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2F467" w14:textId="77777777" w:rsidR="002B720B" w:rsidRPr="00C71D5E" w:rsidRDefault="002B720B" w:rsidP="002B720B">
      <w:pPr>
        <w:widowControl w:val="0"/>
        <w:autoSpaceDE w:val="0"/>
        <w:autoSpaceDN w:val="0"/>
        <w:jc w:val="center"/>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Абай</w:t>
      </w:r>
      <w:r w:rsidRPr="00C71D5E">
        <w:rPr>
          <w:rFonts w:ascii="Times New Roman" w:hAnsi="Times New Roman" w:cs="Times New Roman"/>
          <w:color w:val="auto"/>
          <w:spacing w:val="-4"/>
          <w:sz w:val="28"/>
          <w:szCs w:val="28"/>
          <w:lang w:val="kk-KZ"/>
        </w:rPr>
        <w:t xml:space="preserve"> </w:t>
      </w:r>
      <w:r w:rsidRPr="00C71D5E">
        <w:rPr>
          <w:rFonts w:ascii="Times New Roman" w:hAnsi="Times New Roman" w:cs="Times New Roman"/>
          <w:color w:val="auto"/>
          <w:sz w:val="28"/>
          <w:szCs w:val="28"/>
          <w:lang w:val="kk-KZ"/>
        </w:rPr>
        <w:t>атындағы</w:t>
      </w:r>
      <w:r w:rsidRPr="00C71D5E">
        <w:rPr>
          <w:rFonts w:ascii="Times New Roman" w:hAnsi="Times New Roman" w:cs="Times New Roman"/>
          <w:color w:val="auto"/>
          <w:spacing w:val="-2"/>
          <w:sz w:val="28"/>
          <w:szCs w:val="28"/>
          <w:lang w:val="kk-KZ"/>
        </w:rPr>
        <w:t xml:space="preserve"> </w:t>
      </w:r>
      <w:r w:rsidRPr="00C71D5E">
        <w:rPr>
          <w:rFonts w:ascii="Times New Roman" w:hAnsi="Times New Roman" w:cs="Times New Roman"/>
          <w:color w:val="auto"/>
          <w:sz w:val="28"/>
          <w:szCs w:val="28"/>
          <w:lang w:val="kk-KZ"/>
        </w:rPr>
        <w:t>Қазақ</w:t>
      </w:r>
      <w:r w:rsidRPr="00C71D5E">
        <w:rPr>
          <w:rFonts w:ascii="Times New Roman" w:hAnsi="Times New Roman" w:cs="Times New Roman"/>
          <w:color w:val="auto"/>
          <w:spacing w:val="-2"/>
          <w:sz w:val="28"/>
          <w:szCs w:val="28"/>
          <w:lang w:val="kk-KZ"/>
        </w:rPr>
        <w:t xml:space="preserve"> </w:t>
      </w:r>
      <w:r w:rsidRPr="00C71D5E">
        <w:rPr>
          <w:rFonts w:ascii="Times New Roman" w:hAnsi="Times New Roman" w:cs="Times New Roman"/>
          <w:color w:val="auto"/>
          <w:sz w:val="28"/>
          <w:szCs w:val="28"/>
          <w:lang w:val="kk-KZ"/>
        </w:rPr>
        <w:t>ұлттық</w:t>
      </w:r>
      <w:r w:rsidRPr="00C71D5E">
        <w:rPr>
          <w:rFonts w:ascii="Times New Roman" w:hAnsi="Times New Roman" w:cs="Times New Roman"/>
          <w:color w:val="auto"/>
          <w:spacing w:val="-3"/>
          <w:sz w:val="28"/>
          <w:szCs w:val="28"/>
          <w:lang w:val="kk-KZ"/>
        </w:rPr>
        <w:t xml:space="preserve"> </w:t>
      </w:r>
      <w:r w:rsidRPr="00C71D5E">
        <w:rPr>
          <w:rFonts w:ascii="Times New Roman" w:hAnsi="Times New Roman" w:cs="Times New Roman"/>
          <w:color w:val="auto"/>
          <w:sz w:val="28"/>
          <w:szCs w:val="28"/>
          <w:lang w:val="kk-KZ"/>
        </w:rPr>
        <w:t>педагогикалық</w:t>
      </w:r>
      <w:r w:rsidRPr="00C71D5E">
        <w:rPr>
          <w:rFonts w:ascii="Times New Roman" w:hAnsi="Times New Roman" w:cs="Times New Roman"/>
          <w:color w:val="auto"/>
          <w:spacing w:val="-2"/>
          <w:sz w:val="28"/>
          <w:szCs w:val="28"/>
          <w:lang w:val="kk-KZ"/>
        </w:rPr>
        <w:t xml:space="preserve"> университеті</w:t>
      </w:r>
    </w:p>
    <w:p w14:paraId="0006FAE6"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26D3F71D"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2CBBD7CC" w14:textId="08DC37EA" w:rsidR="002B720B" w:rsidRPr="00C71D5E" w:rsidRDefault="002B720B" w:rsidP="002B720B">
      <w:pPr>
        <w:pStyle w:val="Default"/>
        <w:rPr>
          <w:color w:val="auto"/>
          <w:sz w:val="28"/>
          <w:szCs w:val="28"/>
          <w:lang w:val="kk-KZ"/>
        </w:rPr>
      </w:pPr>
      <w:r w:rsidRPr="00C71D5E">
        <w:rPr>
          <w:color w:val="auto"/>
          <w:sz w:val="28"/>
          <w:szCs w:val="28"/>
          <w:lang w:val="kk-KZ"/>
        </w:rPr>
        <w:t>ӘОЖ:</w:t>
      </w:r>
      <w:r w:rsidRPr="00C71D5E">
        <w:rPr>
          <w:color w:val="auto"/>
          <w:lang w:val="kk-KZ"/>
        </w:rPr>
        <w:t xml:space="preserve"> </w:t>
      </w:r>
      <w:r w:rsidRPr="00C71D5E">
        <w:rPr>
          <w:color w:val="auto"/>
          <w:sz w:val="28"/>
          <w:szCs w:val="28"/>
          <w:lang w:val="kk-KZ"/>
        </w:rPr>
        <w:t>376:373.3(043.3)</w:t>
      </w:r>
      <w:r w:rsidRPr="00C71D5E">
        <w:rPr>
          <w:color w:val="auto"/>
          <w:sz w:val="28"/>
          <w:szCs w:val="28"/>
          <w:lang w:val="kk-KZ"/>
        </w:rPr>
        <w:tab/>
        <w:t xml:space="preserve">                            </w:t>
      </w:r>
      <w:r w:rsidR="009B3C51" w:rsidRPr="00C71D5E">
        <w:rPr>
          <w:color w:val="auto"/>
          <w:sz w:val="28"/>
          <w:szCs w:val="28"/>
          <w:lang w:val="kk-KZ"/>
        </w:rPr>
        <w:t xml:space="preserve">                           </w:t>
      </w:r>
      <w:r w:rsidRPr="00C71D5E">
        <w:rPr>
          <w:color w:val="auto"/>
          <w:sz w:val="28"/>
          <w:szCs w:val="28"/>
          <w:lang w:val="kk-KZ"/>
        </w:rPr>
        <w:t xml:space="preserve"> Қолжазба</w:t>
      </w:r>
      <w:r w:rsidRPr="00C71D5E">
        <w:rPr>
          <w:color w:val="auto"/>
          <w:spacing w:val="-1"/>
          <w:sz w:val="28"/>
          <w:szCs w:val="28"/>
          <w:lang w:val="kk-KZ"/>
        </w:rPr>
        <w:t xml:space="preserve"> </w:t>
      </w:r>
      <w:r w:rsidRPr="00C71D5E">
        <w:rPr>
          <w:color w:val="auto"/>
          <w:spacing w:val="-2"/>
          <w:sz w:val="28"/>
          <w:szCs w:val="28"/>
          <w:lang w:val="kk-KZ"/>
        </w:rPr>
        <w:t>құқығында</w:t>
      </w:r>
    </w:p>
    <w:p w14:paraId="3D52806E"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2115D534"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5DA0EC2D"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019174B6"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44370EFB"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0F469B1D"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22B96401" w14:textId="77777777" w:rsidR="002B720B" w:rsidRPr="00C71D5E" w:rsidRDefault="002B720B" w:rsidP="002B720B">
      <w:pPr>
        <w:widowControl w:val="0"/>
        <w:autoSpaceDE w:val="0"/>
        <w:autoSpaceDN w:val="0"/>
        <w:jc w:val="center"/>
        <w:outlineLvl w:val="0"/>
        <w:rPr>
          <w:rFonts w:ascii="Times New Roman" w:hAnsi="Times New Roman" w:cs="Times New Roman"/>
          <w:b/>
          <w:bCs/>
          <w:color w:val="auto"/>
          <w:sz w:val="28"/>
          <w:szCs w:val="28"/>
          <w:lang w:val="kk-KZ"/>
        </w:rPr>
      </w:pPr>
      <w:r w:rsidRPr="00C71D5E">
        <w:rPr>
          <w:rFonts w:ascii="Times New Roman" w:hAnsi="Times New Roman" w:cs="Times New Roman"/>
          <w:b/>
          <w:bCs/>
          <w:color w:val="auto"/>
          <w:sz w:val="28"/>
          <w:szCs w:val="28"/>
          <w:lang w:val="kk-KZ"/>
        </w:rPr>
        <w:t>НУРСЕИТОВА ЖАНАР ЖОРАХАНОВНА</w:t>
      </w:r>
    </w:p>
    <w:p w14:paraId="3D3E443E" w14:textId="77777777" w:rsidR="002B720B" w:rsidRPr="00C71D5E" w:rsidRDefault="002B720B" w:rsidP="002B720B">
      <w:pPr>
        <w:widowControl w:val="0"/>
        <w:autoSpaceDE w:val="0"/>
        <w:autoSpaceDN w:val="0"/>
        <w:jc w:val="center"/>
        <w:outlineLvl w:val="0"/>
        <w:rPr>
          <w:rFonts w:ascii="Times New Roman" w:hAnsi="Times New Roman" w:cs="Times New Roman"/>
          <w:b/>
          <w:bCs/>
          <w:color w:val="auto"/>
          <w:sz w:val="28"/>
          <w:szCs w:val="28"/>
          <w:lang w:val="kk-KZ"/>
        </w:rPr>
      </w:pPr>
    </w:p>
    <w:p w14:paraId="18CCDC1D" w14:textId="77777777" w:rsidR="002B720B" w:rsidRPr="00C71D5E" w:rsidRDefault="002B720B" w:rsidP="002B720B">
      <w:pPr>
        <w:widowControl w:val="0"/>
        <w:autoSpaceDE w:val="0"/>
        <w:autoSpaceDN w:val="0"/>
        <w:jc w:val="center"/>
        <w:rPr>
          <w:rFonts w:ascii="Times New Roman" w:hAnsi="Times New Roman" w:cs="Times New Roman"/>
          <w:b/>
          <w:bCs/>
          <w:color w:val="auto"/>
          <w:sz w:val="28"/>
          <w:szCs w:val="28"/>
          <w:lang w:val="kk-KZ"/>
        </w:rPr>
      </w:pPr>
      <w:r w:rsidRPr="00C71D5E">
        <w:rPr>
          <w:rFonts w:ascii="Times New Roman" w:hAnsi="Times New Roman" w:cs="Times New Roman"/>
          <w:b/>
          <w:bCs/>
          <w:color w:val="auto"/>
          <w:sz w:val="28"/>
          <w:szCs w:val="28"/>
          <w:lang w:val="kk-KZ"/>
        </w:rPr>
        <w:t>Бастауыш сынып оқушыларының дислексиясын түзетудің логопедиялық жұмысы</w:t>
      </w:r>
    </w:p>
    <w:p w14:paraId="0624F2FF" w14:textId="77777777" w:rsidR="002B720B" w:rsidRPr="00C71D5E" w:rsidRDefault="002B720B" w:rsidP="002B720B">
      <w:pPr>
        <w:widowControl w:val="0"/>
        <w:autoSpaceDE w:val="0"/>
        <w:autoSpaceDN w:val="0"/>
        <w:jc w:val="center"/>
        <w:rPr>
          <w:rFonts w:ascii="Times New Roman" w:hAnsi="Times New Roman" w:cs="Times New Roman"/>
          <w:b/>
          <w:color w:val="auto"/>
          <w:sz w:val="28"/>
          <w:szCs w:val="28"/>
          <w:lang w:val="kk-KZ"/>
        </w:rPr>
      </w:pPr>
    </w:p>
    <w:p w14:paraId="528AC56D" w14:textId="77777777" w:rsidR="002B720B" w:rsidRPr="00C71D5E" w:rsidRDefault="002B720B" w:rsidP="002B720B">
      <w:pPr>
        <w:pStyle w:val="ad"/>
        <w:tabs>
          <w:tab w:val="left" w:pos="9356"/>
        </w:tabs>
        <w:ind w:firstLine="567"/>
        <w:jc w:val="center"/>
        <w:rPr>
          <w:lang w:val="kk-KZ"/>
        </w:rPr>
      </w:pPr>
      <w:r w:rsidRPr="00C71D5E">
        <w:rPr>
          <w:lang w:val="kk-KZ"/>
        </w:rPr>
        <w:t>6D010500 - Дефектология</w:t>
      </w:r>
    </w:p>
    <w:p w14:paraId="30C4C78E" w14:textId="77777777" w:rsidR="002B720B" w:rsidRPr="00C71D5E" w:rsidRDefault="002B720B" w:rsidP="002B720B">
      <w:pPr>
        <w:widowControl w:val="0"/>
        <w:autoSpaceDE w:val="0"/>
        <w:autoSpaceDN w:val="0"/>
        <w:rPr>
          <w:rFonts w:ascii="Times New Roman" w:hAnsi="Times New Roman" w:cs="Times New Roman"/>
          <w:b/>
          <w:color w:val="auto"/>
          <w:sz w:val="28"/>
          <w:szCs w:val="28"/>
          <w:lang w:val="kk-KZ"/>
        </w:rPr>
      </w:pPr>
    </w:p>
    <w:p w14:paraId="08286E14" w14:textId="77777777" w:rsidR="002B720B" w:rsidRPr="00C71D5E" w:rsidRDefault="002B720B" w:rsidP="002B720B">
      <w:pPr>
        <w:widowControl w:val="0"/>
        <w:autoSpaceDE w:val="0"/>
        <w:autoSpaceDN w:val="0"/>
        <w:rPr>
          <w:rFonts w:ascii="Times New Roman" w:hAnsi="Times New Roman" w:cs="Times New Roman"/>
          <w:b/>
          <w:color w:val="auto"/>
          <w:sz w:val="28"/>
          <w:szCs w:val="28"/>
          <w:lang w:val="kk-KZ"/>
        </w:rPr>
      </w:pPr>
    </w:p>
    <w:p w14:paraId="1213A06D" w14:textId="77777777" w:rsidR="002B720B" w:rsidRPr="00C71D5E" w:rsidRDefault="002B720B" w:rsidP="002B720B">
      <w:pPr>
        <w:widowControl w:val="0"/>
        <w:autoSpaceDE w:val="0"/>
        <w:autoSpaceDN w:val="0"/>
        <w:jc w:val="center"/>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Философия докторы PhD</w:t>
      </w:r>
    </w:p>
    <w:p w14:paraId="15FE410E" w14:textId="77777777" w:rsidR="002B720B" w:rsidRPr="00C71D5E" w:rsidRDefault="002B720B" w:rsidP="002B720B">
      <w:pPr>
        <w:widowControl w:val="0"/>
        <w:autoSpaceDE w:val="0"/>
        <w:autoSpaceDN w:val="0"/>
        <w:jc w:val="center"/>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дәрежесін</w:t>
      </w:r>
      <w:r w:rsidRPr="00C71D5E">
        <w:rPr>
          <w:rFonts w:ascii="Times New Roman" w:hAnsi="Times New Roman" w:cs="Times New Roman"/>
          <w:color w:val="auto"/>
          <w:spacing w:val="-6"/>
          <w:sz w:val="28"/>
          <w:szCs w:val="28"/>
          <w:lang w:val="kk-KZ"/>
        </w:rPr>
        <w:t xml:space="preserve"> </w:t>
      </w:r>
      <w:r w:rsidRPr="00C71D5E">
        <w:rPr>
          <w:rFonts w:ascii="Times New Roman" w:hAnsi="Times New Roman" w:cs="Times New Roman"/>
          <w:color w:val="auto"/>
          <w:sz w:val="28"/>
          <w:szCs w:val="28"/>
          <w:lang w:val="kk-KZ"/>
        </w:rPr>
        <w:t>алу</w:t>
      </w:r>
      <w:r w:rsidRPr="00C71D5E">
        <w:rPr>
          <w:rFonts w:ascii="Times New Roman" w:hAnsi="Times New Roman" w:cs="Times New Roman"/>
          <w:color w:val="auto"/>
          <w:spacing w:val="-5"/>
          <w:sz w:val="28"/>
          <w:szCs w:val="28"/>
          <w:lang w:val="kk-KZ"/>
        </w:rPr>
        <w:t xml:space="preserve"> </w:t>
      </w:r>
      <w:r w:rsidRPr="00C71D5E">
        <w:rPr>
          <w:rFonts w:ascii="Times New Roman" w:hAnsi="Times New Roman" w:cs="Times New Roman"/>
          <w:color w:val="auto"/>
          <w:sz w:val="28"/>
          <w:szCs w:val="28"/>
          <w:lang w:val="kk-KZ"/>
        </w:rPr>
        <w:t>үшін</w:t>
      </w:r>
      <w:r w:rsidRPr="00C71D5E">
        <w:rPr>
          <w:rFonts w:ascii="Times New Roman" w:hAnsi="Times New Roman" w:cs="Times New Roman"/>
          <w:color w:val="auto"/>
          <w:spacing w:val="-5"/>
          <w:sz w:val="28"/>
          <w:szCs w:val="28"/>
          <w:lang w:val="kk-KZ"/>
        </w:rPr>
        <w:t xml:space="preserve"> </w:t>
      </w:r>
      <w:r w:rsidRPr="00C71D5E">
        <w:rPr>
          <w:rFonts w:ascii="Times New Roman" w:hAnsi="Times New Roman" w:cs="Times New Roman"/>
          <w:color w:val="auto"/>
          <w:sz w:val="28"/>
          <w:szCs w:val="28"/>
          <w:lang w:val="kk-KZ"/>
        </w:rPr>
        <w:t>дайындалған</w:t>
      </w:r>
      <w:r w:rsidRPr="00C71D5E">
        <w:rPr>
          <w:rFonts w:ascii="Times New Roman" w:hAnsi="Times New Roman" w:cs="Times New Roman"/>
          <w:color w:val="auto"/>
          <w:spacing w:val="-5"/>
          <w:sz w:val="28"/>
          <w:szCs w:val="28"/>
          <w:lang w:val="kk-KZ"/>
        </w:rPr>
        <w:t xml:space="preserve"> </w:t>
      </w:r>
      <w:r w:rsidRPr="00C71D5E">
        <w:rPr>
          <w:rFonts w:ascii="Times New Roman" w:hAnsi="Times New Roman" w:cs="Times New Roman"/>
          <w:color w:val="auto"/>
          <w:spacing w:val="-2"/>
          <w:sz w:val="28"/>
          <w:szCs w:val="28"/>
          <w:lang w:val="kk-KZ"/>
        </w:rPr>
        <w:t>диссертация</w:t>
      </w:r>
    </w:p>
    <w:p w14:paraId="56126630"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1AE730CE"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324821DC" w14:textId="77777777" w:rsidR="002B720B" w:rsidRPr="00C71D5E" w:rsidRDefault="002B720B" w:rsidP="002B720B">
      <w:pPr>
        <w:pStyle w:val="ad"/>
        <w:ind w:left="5024" w:right="136" w:firstLine="1642"/>
        <w:jc w:val="right"/>
        <w:rPr>
          <w:lang w:val="kk-KZ"/>
        </w:rPr>
      </w:pPr>
    </w:p>
    <w:p w14:paraId="7E8E905B" w14:textId="77777777" w:rsidR="002B720B" w:rsidRPr="00C71D5E" w:rsidRDefault="002B720B" w:rsidP="002B720B">
      <w:pPr>
        <w:pStyle w:val="ad"/>
        <w:ind w:left="5024" w:right="136" w:firstLine="1642"/>
        <w:jc w:val="right"/>
        <w:rPr>
          <w:lang w:val="kk-KZ"/>
        </w:rPr>
      </w:pPr>
    </w:p>
    <w:p w14:paraId="3E44E0AE" w14:textId="77777777" w:rsidR="002B720B" w:rsidRPr="00C71D5E" w:rsidRDefault="002B720B" w:rsidP="002B720B">
      <w:pPr>
        <w:pStyle w:val="ad"/>
        <w:ind w:left="5024" w:right="136" w:firstLine="1642"/>
        <w:jc w:val="right"/>
        <w:rPr>
          <w:lang w:val="kk-KZ"/>
        </w:rPr>
      </w:pPr>
    </w:p>
    <w:p w14:paraId="736C4328" w14:textId="77777777" w:rsidR="002B720B" w:rsidRPr="00C71D5E" w:rsidRDefault="002B720B" w:rsidP="002B720B">
      <w:pPr>
        <w:pStyle w:val="ad"/>
        <w:ind w:left="5024" w:right="136" w:firstLine="1642"/>
        <w:jc w:val="right"/>
        <w:rPr>
          <w:lang w:val="kk-KZ"/>
        </w:rPr>
      </w:pPr>
    </w:p>
    <w:p w14:paraId="1B594E78" w14:textId="5B04ADE9" w:rsidR="002B720B" w:rsidRPr="00C71D5E" w:rsidRDefault="002B720B" w:rsidP="002B720B">
      <w:pPr>
        <w:pStyle w:val="ad"/>
        <w:ind w:left="6096" w:right="136"/>
        <w:rPr>
          <w:lang w:val="kk-KZ"/>
        </w:rPr>
      </w:pPr>
      <w:r w:rsidRPr="00C71D5E">
        <w:rPr>
          <w:lang w:val="kk-KZ"/>
        </w:rPr>
        <w:t xml:space="preserve"> Отандық</w:t>
      </w:r>
      <w:r w:rsidRPr="00C71D5E">
        <w:rPr>
          <w:spacing w:val="-16"/>
          <w:lang w:val="kk-KZ"/>
        </w:rPr>
        <w:t xml:space="preserve"> </w:t>
      </w:r>
      <w:r w:rsidRPr="00C71D5E">
        <w:rPr>
          <w:lang w:val="kk-KZ"/>
        </w:rPr>
        <w:t>ғылыми</w:t>
      </w:r>
      <w:r w:rsidRPr="00C71D5E">
        <w:rPr>
          <w:spacing w:val="-16"/>
          <w:lang w:val="kk-KZ"/>
        </w:rPr>
        <w:t xml:space="preserve"> </w:t>
      </w:r>
      <w:r w:rsidR="009B3C51" w:rsidRPr="00C71D5E">
        <w:rPr>
          <w:spacing w:val="-16"/>
          <w:lang w:val="kk-KZ"/>
        </w:rPr>
        <w:t xml:space="preserve">    </w:t>
      </w:r>
      <w:r w:rsidRPr="00C71D5E">
        <w:rPr>
          <w:lang w:val="kk-KZ"/>
        </w:rPr>
        <w:t xml:space="preserve">кеңесші </w:t>
      </w:r>
    </w:p>
    <w:p w14:paraId="4C240BAA" w14:textId="77777777" w:rsidR="002B720B" w:rsidRPr="00C71D5E" w:rsidRDefault="002B720B" w:rsidP="002B720B">
      <w:pPr>
        <w:pStyle w:val="ad"/>
        <w:ind w:left="6237" w:right="136"/>
        <w:rPr>
          <w:lang w:val="kk-KZ"/>
        </w:rPr>
      </w:pPr>
      <w:r w:rsidRPr="00C71D5E">
        <w:rPr>
          <w:lang w:val="kk-KZ"/>
        </w:rPr>
        <w:t>п.</w:t>
      </w:r>
      <w:r w:rsidRPr="00C71D5E">
        <w:rPr>
          <w:spacing w:val="-16"/>
          <w:lang w:val="kk-KZ"/>
        </w:rPr>
        <w:t xml:space="preserve"> ғ. </w:t>
      </w:r>
      <w:r w:rsidRPr="00C71D5E">
        <w:rPr>
          <w:lang w:val="kk-KZ"/>
        </w:rPr>
        <w:t>к., профессор</w:t>
      </w:r>
    </w:p>
    <w:p w14:paraId="1DE049D5" w14:textId="77777777" w:rsidR="002B720B" w:rsidRPr="00C71D5E" w:rsidRDefault="002B720B" w:rsidP="002B720B">
      <w:pPr>
        <w:pStyle w:val="ad"/>
        <w:ind w:right="137"/>
        <w:rPr>
          <w:lang w:val="kk-KZ"/>
        </w:rPr>
      </w:pPr>
      <w:r w:rsidRPr="00C71D5E">
        <w:rPr>
          <w:lang w:val="kk-KZ"/>
        </w:rPr>
        <w:t xml:space="preserve">                                                                                         Абаева Ғ.Ә.</w:t>
      </w:r>
    </w:p>
    <w:p w14:paraId="407D3863" w14:textId="77777777" w:rsidR="002B720B" w:rsidRPr="00C71D5E" w:rsidRDefault="002B720B" w:rsidP="002B720B">
      <w:pPr>
        <w:pStyle w:val="ad"/>
        <w:ind w:left="6237" w:right="137"/>
        <w:rPr>
          <w:lang w:val="kk-KZ"/>
        </w:rPr>
      </w:pPr>
    </w:p>
    <w:p w14:paraId="1EE8F6CC" w14:textId="77777777" w:rsidR="002B720B" w:rsidRPr="00C71D5E" w:rsidRDefault="002B720B" w:rsidP="002B720B">
      <w:pPr>
        <w:pStyle w:val="ad"/>
        <w:ind w:left="6237" w:right="137"/>
        <w:rPr>
          <w:lang w:val="kk-KZ"/>
        </w:rPr>
      </w:pPr>
      <w:r w:rsidRPr="00C71D5E">
        <w:rPr>
          <w:lang w:val="kk-KZ"/>
        </w:rPr>
        <w:t>Шетелдік</w:t>
      </w:r>
      <w:r w:rsidRPr="00C71D5E">
        <w:rPr>
          <w:spacing w:val="-17"/>
          <w:lang w:val="kk-KZ"/>
        </w:rPr>
        <w:t xml:space="preserve"> </w:t>
      </w:r>
      <w:r w:rsidRPr="00C71D5E">
        <w:rPr>
          <w:lang w:val="kk-KZ"/>
        </w:rPr>
        <w:t>ғылыми</w:t>
      </w:r>
      <w:r w:rsidRPr="00C71D5E">
        <w:rPr>
          <w:spacing w:val="-17"/>
          <w:lang w:val="kk-KZ"/>
        </w:rPr>
        <w:t xml:space="preserve"> </w:t>
      </w:r>
      <w:r w:rsidRPr="00C71D5E">
        <w:rPr>
          <w:lang w:val="kk-KZ"/>
        </w:rPr>
        <w:t>кеңесші</w:t>
      </w:r>
    </w:p>
    <w:p w14:paraId="6A50B8DD" w14:textId="77777777" w:rsidR="002B720B" w:rsidRPr="00C71D5E" w:rsidRDefault="002B720B" w:rsidP="002B720B">
      <w:pPr>
        <w:pStyle w:val="ad"/>
        <w:ind w:left="6237" w:right="137"/>
        <w:rPr>
          <w:spacing w:val="-2"/>
          <w:lang w:val="kk-KZ"/>
        </w:rPr>
      </w:pPr>
      <w:r w:rsidRPr="00C71D5E">
        <w:rPr>
          <w:lang w:val="kk-KZ"/>
        </w:rPr>
        <w:t>PhD</w:t>
      </w:r>
      <w:r w:rsidRPr="00C71D5E">
        <w:rPr>
          <w:spacing w:val="-2"/>
          <w:lang w:val="kk-KZ"/>
        </w:rPr>
        <w:t xml:space="preserve"> </w:t>
      </w:r>
    </w:p>
    <w:p w14:paraId="35D0DE70" w14:textId="77777777" w:rsidR="002B720B" w:rsidRPr="00C71D5E" w:rsidRDefault="002B720B" w:rsidP="002B720B">
      <w:pPr>
        <w:pStyle w:val="ad"/>
        <w:ind w:left="6237" w:right="137"/>
        <w:rPr>
          <w:spacing w:val="-2"/>
          <w:lang w:val="kk-KZ"/>
        </w:rPr>
      </w:pPr>
      <w:r w:rsidRPr="00C71D5E">
        <w:rPr>
          <w:spacing w:val="-2"/>
          <w:lang w:val="kk-KZ"/>
        </w:rPr>
        <w:t>Данута Аль-Кхамиси</w:t>
      </w:r>
    </w:p>
    <w:p w14:paraId="28F23499" w14:textId="77777777" w:rsidR="002B720B" w:rsidRPr="00C71D5E" w:rsidRDefault="002B720B" w:rsidP="002B720B">
      <w:pPr>
        <w:pStyle w:val="ad"/>
        <w:ind w:left="6237" w:right="137"/>
        <w:rPr>
          <w:spacing w:val="-2"/>
          <w:lang w:val="kk-KZ"/>
        </w:rPr>
      </w:pPr>
      <w:r w:rsidRPr="00C71D5E">
        <w:rPr>
          <w:spacing w:val="-2"/>
          <w:lang w:val="kk-KZ"/>
        </w:rPr>
        <w:t>(Варшава, Польша)</w:t>
      </w:r>
    </w:p>
    <w:p w14:paraId="6ED8971D" w14:textId="77777777" w:rsidR="002B720B" w:rsidRPr="00C71D5E" w:rsidRDefault="002B720B" w:rsidP="002B720B">
      <w:pPr>
        <w:pStyle w:val="ad"/>
        <w:ind w:left="6237" w:right="137"/>
        <w:rPr>
          <w:spacing w:val="-2"/>
          <w:lang w:val="kk-KZ"/>
        </w:rPr>
      </w:pPr>
    </w:p>
    <w:p w14:paraId="062A22F5"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198BC861"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2292EDA2"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79B322C2"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6849748B" w14:textId="77777777" w:rsidR="002B720B" w:rsidRPr="00C71D5E" w:rsidRDefault="002B720B" w:rsidP="002B720B">
      <w:pPr>
        <w:widowControl w:val="0"/>
        <w:autoSpaceDE w:val="0"/>
        <w:autoSpaceDN w:val="0"/>
        <w:rPr>
          <w:rFonts w:ascii="Times New Roman" w:hAnsi="Times New Roman" w:cs="Times New Roman"/>
          <w:color w:val="auto"/>
          <w:sz w:val="28"/>
          <w:szCs w:val="28"/>
          <w:lang w:val="kk-KZ"/>
        </w:rPr>
      </w:pPr>
    </w:p>
    <w:p w14:paraId="6508F34D" w14:textId="77777777" w:rsidR="002B720B" w:rsidRPr="00C71D5E" w:rsidRDefault="002B720B" w:rsidP="002B720B">
      <w:pPr>
        <w:widowControl w:val="0"/>
        <w:autoSpaceDE w:val="0"/>
        <w:autoSpaceDN w:val="0"/>
        <w:jc w:val="center"/>
        <w:rPr>
          <w:rFonts w:ascii="Times New Roman" w:hAnsi="Times New Roman" w:cs="Times New Roman"/>
          <w:color w:val="auto"/>
          <w:sz w:val="28"/>
          <w:szCs w:val="28"/>
          <w:lang w:val="kk-KZ"/>
        </w:rPr>
      </w:pPr>
      <w:r w:rsidRPr="00C71D5E">
        <w:rPr>
          <w:rFonts w:ascii="Times New Roman" w:hAnsi="Times New Roman" w:cs="Times New Roman"/>
          <w:noProof/>
          <w:color w:val="auto"/>
          <w:sz w:val="28"/>
          <w:szCs w:val="28"/>
        </w:rPr>
        <mc:AlternateContent>
          <mc:Choice Requires="wps">
            <w:drawing>
              <wp:anchor distT="0" distB="0" distL="0" distR="0" simplePos="0" relativeHeight="251659264" behindDoc="1" locked="0" layoutInCell="1" allowOverlap="1" wp14:anchorId="2FE4D26D" wp14:editId="786969C6">
                <wp:simplePos x="0" y="0"/>
                <wp:positionH relativeFrom="page">
                  <wp:posOffset>4016375</wp:posOffset>
                </wp:positionH>
                <wp:positionV relativeFrom="paragraph">
                  <wp:posOffset>633095</wp:posOffset>
                </wp:positionV>
                <wp:extent cx="71120" cy="139700"/>
                <wp:effectExtent l="0" t="0" r="0" b="0"/>
                <wp:wrapNone/>
                <wp:docPr id="1463230179" name="Textbox 1"/>
                <wp:cNvGraphicFramePr/>
                <a:graphic xmlns:a="http://schemas.openxmlformats.org/drawingml/2006/main">
                  <a:graphicData uri="http://schemas.microsoft.com/office/word/2010/wordprocessingShape">
                    <wps:wsp>
                      <wps:cNvSpPr txBox="1"/>
                      <wps:spPr>
                        <a:xfrm>
                          <a:off x="0" y="0"/>
                          <a:ext cx="71120" cy="139700"/>
                        </a:xfrm>
                        <a:prstGeom prst="rect">
                          <a:avLst/>
                        </a:prstGeom>
                      </wps:spPr>
                      <wps:txbx>
                        <w:txbxContent>
                          <w:p w14:paraId="5E429B74" w14:textId="77777777" w:rsidR="00875A7A" w:rsidRDefault="00875A7A" w:rsidP="002B720B">
                            <w:pPr>
                              <w:spacing w:line="220" w:lineRule="exact"/>
                              <w:rPr>
                                <w:rFonts w:ascii="Calibri"/>
                              </w:rPr>
                            </w:pPr>
                          </w:p>
                        </w:txbxContent>
                      </wps:txbx>
                      <wps:bodyPr wrap="square" lIns="0" tIns="0" rIns="0" bIns="0" rtlCol="0">
                        <a:noAutofit/>
                      </wps:bodyPr>
                    </wps:wsp>
                  </a:graphicData>
                </a:graphic>
              </wp:anchor>
            </w:drawing>
          </mc:Choice>
          <mc:Fallback>
            <w:pict>
              <v:shapetype w14:anchorId="2FE4D26D" id="_x0000_t202" coordsize="21600,21600" o:spt="202" path="m,l,21600r21600,l21600,xe">
                <v:stroke joinstyle="miter"/>
                <v:path gradientshapeok="t" o:connecttype="rect"/>
              </v:shapetype>
              <v:shape id="Textbox 1" o:spid="_x0000_s1026" type="#_x0000_t202" style="position:absolute;left:0;text-align:left;margin-left:316.25pt;margin-top:49.85pt;width:5.6pt;height:11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" filled="f" stroked="f">
                <v:textbox inset="0,0,0,0">
                  <w:txbxContent>
                    <w:p w14:paraId="5E429B74" w14:textId="77777777" w:rsidR="00875A7A" w:rsidRDefault="00875A7A" w:rsidP="002B720B">
                      <w:pPr>
                        <w:spacing w:line="220" w:lineRule="exact"/>
                        <w:rPr>
                          <w:rFonts w:ascii="Calibri"/>
                        </w:rPr>
                      </w:pPr>
                    </w:p>
                  </w:txbxContent>
                </v:textbox>
                <w10:wrap anchorx="page"/>
              </v:shape>
            </w:pict>
          </mc:Fallback>
        </mc:AlternateContent>
      </w:r>
      <w:r w:rsidRPr="00C71D5E">
        <w:rPr>
          <w:rFonts w:ascii="Times New Roman" w:hAnsi="Times New Roman" w:cs="Times New Roman"/>
          <w:color w:val="auto"/>
          <w:sz w:val="28"/>
          <w:szCs w:val="28"/>
          <w:lang w:val="kk-KZ"/>
        </w:rPr>
        <w:t>Қазақстан</w:t>
      </w:r>
      <w:r w:rsidRPr="00C71D5E">
        <w:rPr>
          <w:rFonts w:ascii="Times New Roman" w:hAnsi="Times New Roman" w:cs="Times New Roman"/>
          <w:color w:val="auto"/>
          <w:spacing w:val="-18"/>
          <w:sz w:val="28"/>
          <w:szCs w:val="28"/>
          <w:lang w:val="kk-KZ"/>
        </w:rPr>
        <w:t xml:space="preserve"> </w:t>
      </w:r>
      <w:r w:rsidRPr="00C71D5E">
        <w:rPr>
          <w:rFonts w:ascii="Times New Roman" w:hAnsi="Times New Roman" w:cs="Times New Roman"/>
          <w:color w:val="auto"/>
          <w:sz w:val="28"/>
          <w:szCs w:val="28"/>
          <w:lang w:val="kk-KZ"/>
        </w:rPr>
        <w:t xml:space="preserve">Республикасы </w:t>
      </w:r>
    </w:p>
    <w:p w14:paraId="236AC603" w14:textId="77777777" w:rsidR="002B720B" w:rsidRPr="00C71D5E" w:rsidRDefault="002B720B" w:rsidP="002B720B">
      <w:pPr>
        <w:pStyle w:val="ad"/>
        <w:tabs>
          <w:tab w:val="left" w:pos="9356"/>
        </w:tabs>
        <w:jc w:val="center"/>
        <w:rPr>
          <w:rFonts w:eastAsia="Times New Roman"/>
          <w:lang w:val="kk-KZ"/>
        </w:rPr>
      </w:pPr>
      <w:r w:rsidRPr="00C71D5E">
        <w:rPr>
          <w:rFonts w:eastAsia="Times New Roman"/>
          <w:lang w:val="kk-KZ"/>
        </w:rPr>
        <w:t>Алматы, 2026</w:t>
      </w:r>
      <w:r w:rsidRPr="00C71D5E">
        <w:rPr>
          <w:rFonts w:eastAsia="Times New Roman"/>
          <w:lang w:val="kk-KZ"/>
        </w:rPr>
        <w:br w:type="page"/>
      </w:r>
    </w:p>
    <w:p w14:paraId="523B304A" w14:textId="77777777" w:rsidR="002B720B" w:rsidRPr="00C71D5E" w:rsidRDefault="002B720B" w:rsidP="002B720B">
      <w:pPr>
        <w:pStyle w:val="ad"/>
        <w:tabs>
          <w:tab w:val="left" w:pos="9356"/>
        </w:tabs>
        <w:ind w:firstLine="567"/>
        <w:jc w:val="center"/>
        <w:rPr>
          <w:b/>
          <w:lang w:val="kk-KZ"/>
        </w:rPr>
      </w:pPr>
      <w:r w:rsidRPr="00C71D5E">
        <w:rPr>
          <w:b/>
          <w:lang w:val="kk-KZ"/>
        </w:rPr>
        <w:lastRenderedPageBreak/>
        <w:t>МАЗМҰНЫ</w:t>
      </w:r>
    </w:p>
    <w:p w14:paraId="1254B620" w14:textId="77777777" w:rsidR="00B82111" w:rsidRPr="00C71D5E" w:rsidRDefault="00B82111" w:rsidP="002B720B">
      <w:pPr>
        <w:pStyle w:val="ad"/>
        <w:tabs>
          <w:tab w:val="left" w:pos="9356"/>
        </w:tabs>
        <w:ind w:firstLine="567"/>
        <w:jc w:val="center"/>
        <w:rPr>
          <w:b/>
          <w:lang w:val="kk-KZ"/>
        </w:rPr>
      </w:pPr>
    </w:p>
    <w:tbl>
      <w:tblPr>
        <w:tblW w:w="9776" w:type="dxa"/>
        <w:tblLayout w:type="fixed"/>
        <w:tblLook w:val="04A0" w:firstRow="1" w:lastRow="0" w:firstColumn="1" w:lastColumn="0" w:noHBand="0" w:noVBand="1"/>
      </w:tblPr>
      <w:tblGrid>
        <w:gridCol w:w="9067"/>
        <w:gridCol w:w="709"/>
      </w:tblGrid>
      <w:tr w:rsidR="00C71D5E" w:rsidRPr="00C71D5E" w14:paraId="1D34D575" w14:textId="77777777" w:rsidTr="00210708">
        <w:tc>
          <w:tcPr>
            <w:tcW w:w="9067" w:type="dxa"/>
          </w:tcPr>
          <w:p w14:paraId="43B8607F" w14:textId="77777777" w:rsidR="002B720B" w:rsidRPr="00C71D5E" w:rsidRDefault="002B720B" w:rsidP="00E61201">
            <w:pPr>
              <w:jc w:val="both"/>
              <w:rPr>
                <w:rFonts w:ascii="Times New Roman" w:hAnsi="Times New Roman" w:cs="Times New Roman"/>
                <w:color w:val="auto"/>
                <w:sz w:val="28"/>
                <w:szCs w:val="28"/>
                <w:lang w:val="kk-KZ"/>
              </w:rPr>
            </w:pPr>
            <w:r w:rsidRPr="00C71D5E">
              <w:rPr>
                <w:rFonts w:ascii="Times New Roman" w:hAnsi="Times New Roman" w:cs="Times New Roman"/>
                <w:b/>
                <w:bCs/>
                <w:color w:val="auto"/>
                <w:sz w:val="28"/>
                <w:szCs w:val="28"/>
                <w:lang w:val="kk-KZ"/>
              </w:rPr>
              <w:t>НОРМАТИВТІК СІЛТЕМЕЛЕР...................................................................</w:t>
            </w:r>
          </w:p>
        </w:tc>
        <w:tc>
          <w:tcPr>
            <w:tcW w:w="709" w:type="dxa"/>
          </w:tcPr>
          <w:p w14:paraId="135ACB45" w14:textId="1015F5FC" w:rsidR="002B720B" w:rsidRPr="00C71D5E" w:rsidRDefault="00EF69FC" w:rsidP="00E61201">
            <w:pPr>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4</w:t>
            </w:r>
          </w:p>
        </w:tc>
      </w:tr>
      <w:tr w:rsidR="00C71D5E" w:rsidRPr="00C71D5E" w14:paraId="53A0938E" w14:textId="77777777" w:rsidTr="00210708">
        <w:tc>
          <w:tcPr>
            <w:tcW w:w="9067" w:type="dxa"/>
          </w:tcPr>
          <w:p w14:paraId="0EEDB69C" w14:textId="77777777" w:rsidR="002B720B" w:rsidRPr="00C71D5E" w:rsidRDefault="002B720B" w:rsidP="00E61201">
            <w:pPr>
              <w:jc w:val="both"/>
              <w:rPr>
                <w:rFonts w:ascii="Times New Roman" w:hAnsi="Times New Roman" w:cs="Times New Roman"/>
                <w:color w:val="auto"/>
                <w:sz w:val="28"/>
                <w:szCs w:val="28"/>
                <w:lang w:val="kk-KZ"/>
              </w:rPr>
            </w:pPr>
            <w:r w:rsidRPr="00C71D5E">
              <w:rPr>
                <w:rFonts w:ascii="Times New Roman" w:hAnsi="Times New Roman" w:cs="Times New Roman"/>
                <w:b/>
                <w:bCs/>
                <w:color w:val="auto"/>
                <w:sz w:val="28"/>
                <w:szCs w:val="28"/>
                <w:lang w:val="kk-KZ"/>
              </w:rPr>
              <w:t>АНЫҚТАМАЛАР.............................................................................................</w:t>
            </w:r>
          </w:p>
        </w:tc>
        <w:tc>
          <w:tcPr>
            <w:tcW w:w="709" w:type="dxa"/>
          </w:tcPr>
          <w:p w14:paraId="50832EA0" w14:textId="1DA0FF0B" w:rsidR="002B720B" w:rsidRPr="00C71D5E" w:rsidRDefault="00EF69FC" w:rsidP="00E61201">
            <w:pPr>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5</w:t>
            </w:r>
          </w:p>
        </w:tc>
      </w:tr>
      <w:tr w:rsidR="00C71D5E" w:rsidRPr="00C71D5E" w14:paraId="54D5FF61" w14:textId="77777777" w:rsidTr="00210708">
        <w:tc>
          <w:tcPr>
            <w:tcW w:w="9067" w:type="dxa"/>
          </w:tcPr>
          <w:p w14:paraId="524989D9" w14:textId="77777777" w:rsidR="002B720B" w:rsidRPr="00C71D5E" w:rsidRDefault="002B720B" w:rsidP="00E61201">
            <w:pPr>
              <w:jc w:val="both"/>
              <w:rPr>
                <w:rFonts w:ascii="Times New Roman" w:hAnsi="Times New Roman" w:cs="Times New Roman"/>
                <w:color w:val="auto"/>
                <w:sz w:val="28"/>
                <w:szCs w:val="28"/>
                <w:lang w:val="kk-KZ"/>
              </w:rPr>
            </w:pPr>
            <w:r w:rsidRPr="00C71D5E">
              <w:rPr>
                <w:rFonts w:ascii="Times New Roman" w:hAnsi="Times New Roman" w:cs="Times New Roman"/>
                <w:b/>
                <w:bCs/>
                <w:color w:val="auto"/>
                <w:sz w:val="28"/>
                <w:szCs w:val="28"/>
                <w:lang w:val="kk-KZ"/>
              </w:rPr>
              <w:t>БЕЛГІЛЕУЛЕР МЕН ҚЫСҚАРТУЛАР.............................................</w:t>
            </w:r>
            <w:r w:rsidRPr="00C71D5E">
              <w:rPr>
                <w:rFonts w:ascii="Times New Roman" w:hAnsi="Times New Roman" w:cs="Times New Roman"/>
                <w:color w:val="auto"/>
                <w:sz w:val="28"/>
                <w:szCs w:val="28"/>
                <w:lang w:val="kk-KZ"/>
              </w:rPr>
              <w:t>.........</w:t>
            </w:r>
          </w:p>
        </w:tc>
        <w:tc>
          <w:tcPr>
            <w:tcW w:w="709" w:type="dxa"/>
          </w:tcPr>
          <w:p w14:paraId="6A3A2CCF" w14:textId="7158FE13" w:rsidR="002B720B" w:rsidRPr="00C71D5E" w:rsidRDefault="00EF69FC" w:rsidP="00E61201">
            <w:pPr>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7</w:t>
            </w:r>
          </w:p>
        </w:tc>
      </w:tr>
      <w:tr w:rsidR="00C71D5E" w:rsidRPr="00C71D5E" w14:paraId="524C4523" w14:textId="77777777" w:rsidTr="00210708">
        <w:tc>
          <w:tcPr>
            <w:tcW w:w="9067" w:type="dxa"/>
          </w:tcPr>
          <w:p w14:paraId="30B30195" w14:textId="77777777" w:rsidR="002B720B" w:rsidRPr="00C71D5E" w:rsidRDefault="002B720B" w:rsidP="00E61201">
            <w:pPr>
              <w:jc w:val="both"/>
              <w:rPr>
                <w:rFonts w:ascii="Times New Roman" w:hAnsi="Times New Roman" w:cs="Times New Roman"/>
                <w:color w:val="auto"/>
                <w:sz w:val="28"/>
                <w:szCs w:val="28"/>
                <w:lang w:val="kk-KZ"/>
              </w:rPr>
            </w:pPr>
            <w:r w:rsidRPr="00C71D5E">
              <w:rPr>
                <w:rFonts w:ascii="Times New Roman" w:hAnsi="Times New Roman" w:cs="Times New Roman"/>
                <w:b/>
                <w:bCs/>
                <w:color w:val="auto"/>
                <w:sz w:val="28"/>
                <w:szCs w:val="28"/>
                <w:lang w:val="kk-KZ"/>
              </w:rPr>
              <w:t>КІРІСПЕ.............................................................................................................</w:t>
            </w:r>
          </w:p>
        </w:tc>
        <w:tc>
          <w:tcPr>
            <w:tcW w:w="709" w:type="dxa"/>
          </w:tcPr>
          <w:p w14:paraId="5E5086B2" w14:textId="7CB37478" w:rsidR="002B720B" w:rsidRPr="00C71D5E" w:rsidRDefault="00EF69FC"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8</w:t>
            </w:r>
          </w:p>
        </w:tc>
      </w:tr>
      <w:tr w:rsidR="00C71D5E" w:rsidRPr="00C71D5E" w14:paraId="3DD351A9" w14:textId="77777777" w:rsidTr="00210708">
        <w:tc>
          <w:tcPr>
            <w:tcW w:w="9067" w:type="dxa"/>
          </w:tcPr>
          <w:p w14:paraId="53052DD3" w14:textId="77777777" w:rsidR="002B720B" w:rsidRPr="00C71D5E" w:rsidRDefault="002B720B" w:rsidP="00E61201">
            <w:pPr>
              <w:jc w:val="both"/>
              <w:rPr>
                <w:rFonts w:ascii="Times New Roman" w:hAnsi="Times New Roman" w:cs="Times New Roman"/>
                <w:color w:val="auto"/>
                <w:sz w:val="28"/>
                <w:szCs w:val="28"/>
                <w:lang w:val="kk-KZ"/>
              </w:rPr>
            </w:pPr>
            <w:r w:rsidRPr="00C71D5E">
              <w:rPr>
                <w:rFonts w:ascii="Times New Roman" w:hAnsi="Times New Roman" w:cs="Times New Roman"/>
                <w:b/>
                <w:color w:val="auto"/>
                <w:sz w:val="28"/>
                <w:szCs w:val="28"/>
                <w:lang w:val="kk-KZ"/>
              </w:rPr>
              <w:t>1 БАСТАУЫШ СЫНЫП ОҚУШЫЛАРЫНЫҢ ДИСЛЕКСИЯСЫН ТҮЗЕТУДІҢ ЛОГОПЕДИЯЛЫҚ ЖҰМЫСЫНЫҢ ТЕОРИЯЛЫҚ НЕГІЗДЕРІ.........................................................................................................</w:t>
            </w:r>
          </w:p>
        </w:tc>
        <w:tc>
          <w:tcPr>
            <w:tcW w:w="709" w:type="dxa"/>
          </w:tcPr>
          <w:p w14:paraId="08BBD6E4" w14:textId="77777777" w:rsidR="002B720B" w:rsidRPr="00C71D5E" w:rsidRDefault="002B720B" w:rsidP="00E61201">
            <w:pPr>
              <w:jc w:val="both"/>
              <w:rPr>
                <w:rFonts w:ascii="Times New Roman" w:hAnsi="Times New Roman" w:cs="Times New Roman"/>
                <w:color w:val="auto"/>
                <w:sz w:val="28"/>
                <w:szCs w:val="28"/>
                <w:lang w:val="kk-KZ"/>
              </w:rPr>
            </w:pPr>
          </w:p>
          <w:p w14:paraId="292F9723" w14:textId="77777777" w:rsidR="002B720B" w:rsidRPr="00C71D5E" w:rsidRDefault="002B720B" w:rsidP="00E61201">
            <w:pPr>
              <w:jc w:val="both"/>
              <w:rPr>
                <w:rFonts w:ascii="Times New Roman" w:hAnsi="Times New Roman" w:cs="Times New Roman"/>
                <w:color w:val="auto"/>
                <w:sz w:val="28"/>
                <w:szCs w:val="28"/>
                <w:lang w:val="kk-KZ"/>
              </w:rPr>
            </w:pPr>
          </w:p>
          <w:p w14:paraId="21C5D6EF" w14:textId="2435390D" w:rsidR="002B720B" w:rsidRPr="00C71D5E" w:rsidRDefault="00C71D5E" w:rsidP="00B43EBE">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22</w:t>
            </w:r>
          </w:p>
        </w:tc>
      </w:tr>
      <w:tr w:rsidR="00C71D5E" w:rsidRPr="00C71D5E" w14:paraId="7CACE8D1" w14:textId="77777777" w:rsidTr="00210708">
        <w:tc>
          <w:tcPr>
            <w:tcW w:w="9067" w:type="dxa"/>
          </w:tcPr>
          <w:p w14:paraId="6EF09B21" w14:textId="77777777" w:rsidR="002B720B" w:rsidRPr="00C71D5E" w:rsidRDefault="002B720B" w:rsidP="00E61201">
            <w:pPr>
              <w:pStyle w:val="Default"/>
              <w:jc w:val="both"/>
              <w:rPr>
                <w:color w:val="auto"/>
                <w:lang w:val="kk-KZ"/>
              </w:rPr>
            </w:pPr>
            <w:r w:rsidRPr="00C71D5E">
              <w:rPr>
                <w:color w:val="auto"/>
                <w:lang w:val="kk-KZ"/>
              </w:rPr>
              <w:t xml:space="preserve">1.1 </w:t>
            </w:r>
            <w:r w:rsidRPr="00C71D5E">
              <w:rPr>
                <w:color w:val="auto"/>
                <w:sz w:val="28"/>
                <w:szCs w:val="28"/>
                <w:lang w:val="kk-KZ"/>
              </w:rPr>
              <w:t>Оқу үдерісінің психологиялық, психофизиологиялық және нейропсихологиялық негіздері</w:t>
            </w:r>
            <w:r w:rsidRPr="00C71D5E">
              <w:rPr>
                <w:color w:val="auto"/>
                <w:lang w:val="kk-KZ"/>
              </w:rPr>
              <w:t>.....................................................................................</w:t>
            </w:r>
          </w:p>
        </w:tc>
        <w:tc>
          <w:tcPr>
            <w:tcW w:w="709" w:type="dxa"/>
          </w:tcPr>
          <w:p w14:paraId="712F6FA9" w14:textId="77777777" w:rsidR="002B720B" w:rsidRPr="00C71D5E" w:rsidRDefault="002B720B" w:rsidP="00E61201">
            <w:pPr>
              <w:jc w:val="both"/>
              <w:rPr>
                <w:rFonts w:ascii="Times New Roman" w:hAnsi="Times New Roman" w:cs="Times New Roman"/>
                <w:color w:val="auto"/>
                <w:sz w:val="28"/>
                <w:szCs w:val="28"/>
                <w:lang w:val="kk-KZ"/>
              </w:rPr>
            </w:pPr>
          </w:p>
          <w:p w14:paraId="1F7C3FEB" w14:textId="41CE3E41" w:rsidR="00923E64"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22</w:t>
            </w:r>
          </w:p>
        </w:tc>
      </w:tr>
      <w:tr w:rsidR="00C71D5E" w:rsidRPr="00C71D5E" w14:paraId="1E965C7B" w14:textId="77777777" w:rsidTr="00210708">
        <w:tc>
          <w:tcPr>
            <w:tcW w:w="9067" w:type="dxa"/>
          </w:tcPr>
          <w:p w14:paraId="106CA0F3" w14:textId="1C17CCD8" w:rsidR="002B720B" w:rsidRPr="00C71D5E" w:rsidRDefault="00F13697" w:rsidP="00F13697">
            <w:pPr>
              <w:pStyle w:val="Default"/>
              <w:spacing w:line="240" w:lineRule="auto"/>
              <w:jc w:val="both"/>
              <w:rPr>
                <w:color w:val="auto"/>
                <w:sz w:val="28"/>
                <w:szCs w:val="28"/>
                <w:lang w:val="kk-KZ"/>
              </w:rPr>
            </w:pPr>
            <w:r w:rsidRPr="00C71D5E">
              <w:rPr>
                <w:rFonts w:asciiTheme="majorBidi" w:hAnsiTheme="majorBidi" w:cstheme="majorBidi"/>
                <w:color w:val="auto"/>
                <w:sz w:val="28"/>
                <w:szCs w:val="28"/>
                <w:lang w:val="ru-KZ"/>
              </w:rPr>
              <w:t>1.2 Бастауыш сынып оқушыларында оқу дағдысын қалыптастырудың теориялық-әдістемелік негіздері</w:t>
            </w:r>
            <w:r w:rsidR="002B720B" w:rsidRPr="00C71D5E">
              <w:rPr>
                <w:color w:val="auto"/>
                <w:sz w:val="28"/>
                <w:szCs w:val="28"/>
                <w:lang w:val="kk-KZ"/>
              </w:rPr>
              <w:t>......................................................................</w:t>
            </w:r>
          </w:p>
        </w:tc>
        <w:tc>
          <w:tcPr>
            <w:tcW w:w="709" w:type="dxa"/>
          </w:tcPr>
          <w:p w14:paraId="32674A0B" w14:textId="77777777" w:rsidR="002B720B" w:rsidRPr="00C71D5E" w:rsidRDefault="002B720B" w:rsidP="00E61201">
            <w:pPr>
              <w:jc w:val="both"/>
              <w:rPr>
                <w:rFonts w:ascii="Times New Roman" w:hAnsi="Times New Roman" w:cs="Times New Roman"/>
                <w:color w:val="auto"/>
                <w:sz w:val="28"/>
                <w:szCs w:val="28"/>
                <w:lang w:val="kk-KZ"/>
              </w:rPr>
            </w:pPr>
          </w:p>
          <w:p w14:paraId="3F905193" w14:textId="0FA247DD" w:rsidR="002B720B" w:rsidRPr="00C71D5E" w:rsidRDefault="00FF0A75"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2</w:t>
            </w:r>
            <w:r w:rsidR="00C71D5E">
              <w:rPr>
                <w:rFonts w:ascii="Times New Roman" w:hAnsi="Times New Roman" w:cs="Times New Roman"/>
                <w:color w:val="auto"/>
                <w:sz w:val="28"/>
                <w:szCs w:val="28"/>
                <w:lang w:val="kk-KZ"/>
              </w:rPr>
              <w:t>9</w:t>
            </w:r>
          </w:p>
        </w:tc>
      </w:tr>
      <w:tr w:rsidR="00C71D5E" w:rsidRPr="00C71D5E" w14:paraId="34A4F96D" w14:textId="77777777" w:rsidTr="00210708">
        <w:tc>
          <w:tcPr>
            <w:tcW w:w="9067" w:type="dxa"/>
          </w:tcPr>
          <w:p w14:paraId="096699A1" w14:textId="2042E90F" w:rsidR="002B720B" w:rsidRPr="00C71D5E" w:rsidRDefault="00F13697" w:rsidP="00F13697">
            <w:pPr>
              <w:pStyle w:val="a3"/>
              <w:jc w:val="both"/>
              <w:rPr>
                <w:rStyle w:val="222"/>
                <w:rFonts w:ascii="Times New Roman" w:hAnsi="Times New Roman" w:cs="Times New Roman"/>
                <w:bCs/>
                <w:lang w:val="kk-KZ"/>
              </w:rPr>
            </w:pPr>
            <w:r w:rsidRPr="00C71D5E">
              <w:rPr>
                <w:rFonts w:asciiTheme="majorBidi" w:hAnsiTheme="majorBidi" w:cstheme="majorBidi"/>
                <w:sz w:val="28"/>
                <w:szCs w:val="28"/>
                <w:lang w:eastAsia="ru-RU"/>
              </w:rPr>
              <w:t>1.3 Бастауыш сынып оқушыларындағы дислексияның сипаттамасы және оны түзетудегі логопедиялық жұмыстың ерекшеліктері</w:t>
            </w:r>
            <w:r w:rsidR="002B720B" w:rsidRPr="00C71D5E">
              <w:rPr>
                <w:rFonts w:ascii="Times New Roman" w:hAnsi="Times New Roman" w:cs="Times New Roman"/>
                <w:sz w:val="28"/>
                <w:szCs w:val="28"/>
                <w:lang w:val="kk-KZ"/>
              </w:rPr>
              <w:t>...............................</w:t>
            </w:r>
          </w:p>
        </w:tc>
        <w:tc>
          <w:tcPr>
            <w:tcW w:w="709" w:type="dxa"/>
          </w:tcPr>
          <w:p w14:paraId="402058C8" w14:textId="77777777" w:rsidR="002B720B" w:rsidRPr="00C71D5E" w:rsidRDefault="002B720B" w:rsidP="00E61201">
            <w:pPr>
              <w:jc w:val="both"/>
              <w:rPr>
                <w:rFonts w:ascii="Times New Roman" w:hAnsi="Times New Roman" w:cs="Times New Roman"/>
                <w:color w:val="auto"/>
                <w:sz w:val="28"/>
                <w:szCs w:val="28"/>
                <w:lang w:val="kk-KZ"/>
              </w:rPr>
            </w:pPr>
          </w:p>
          <w:p w14:paraId="33FAB956" w14:textId="2589AA72" w:rsidR="002B720B"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41</w:t>
            </w:r>
          </w:p>
        </w:tc>
      </w:tr>
      <w:tr w:rsidR="00C71D5E" w:rsidRPr="00C71D5E" w14:paraId="010C11E3" w14:textId="77777777" w:rsidTr="00210708">
        <w:tc>
          <w:tcPr>
            <w:tcW w:w="9067" w:type="dxa"/>
          </w:tcPr>
          <w:p w14:paraId="380194A1" w14:textId="77777777" w:rsidR="002B720B" w:rsidRPr="00C71D5E" w:rsidRDefault="002B720B"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rPr>
              <w:t>Бірінші</w:t>
            </w:r>
            <w:r w:rsidRPr="00C71D5E">
              <w:rPr>
                <w:rFonts w:ascii="Times New Roman" w:hAnsi="Times New Roman" w:cs="Times New Roman"/>
                <w:color w:val="auto"/>
                <w:spacing w:val="-12"/>
                <w:sz w:val="28"/>
              </w:rPr>
              <w:t xml:space="preserve"> </w:t>
            </w:r>
            <w:r w:rsidRPr="00C71D5E">
              <w:rPr>
                <w:rFonts w:ascii="Times New Roman" w:hAnsi="Times New Roman" w:cs="Times New Roman"/>
                <w:color w:val="auto"/>
                <w:sz w:val="28"/>
              </w:rPr>
              <w:t>бөлім</w:t>
            </w:r>
            <w:r w:rsidRPr="00C71D5E">
              <w:rPr>
                <w:rFonts w:ascii="Times New Roman" w:hAnsi="Times New Roman" w:cs="Times New Roman"/>
                <w:color w:val="auto"/>
                <w:spacing w:val="-5"/>
                <w:sz w:val="28"/>
              </w:rPr>
              <w:t xml:space="preserve"> </w:t>
            </w:r>
            <w:r w:rsidRPr="00C71D5E">
              <w:rPr>
                <w:rFonts w:ascii="Times New Roman" w:hAnsi="Times New Roman" w:cs="Times New Roman"/>
                <w:color w:val="auto"/>
                <w:sz w:val="28"/>
              </w:rPr>
              <w:t>бойынша</w:t>
            </w:r>
            <w:r w:rsidRPr="00C71D5E">
              <w:rPr>
                <w:rFonts w:ascii="Times New Roman" w:hAnsi="Times New Roman" w:cs="Times New Roman"/>
                <w:color w:val="auto"/>
                <w:spacing w:val="-5"/>
                <w:sz w:val="28"/>
              </w:rPr>
              <w:t xml:space="preserve"> </w:t>
            </w:r>
            <w:r w:rsidRPr="00C71D5E">
              <w:rPr>
                <w:rFonts w:ascii="Times New Roman" w:hAnsi="Times New Roman" w:cs="Times New Roman"/>
                <w:color w:val="auto"/>
                <w:spacing w:val="-2"/>
                <w:sz w:val="28"/>
              </w:rPr>
              <w:t>қорытынды...................................................................</w:t>
            </w:r>
            <w:r w:rsidRPr="00C71D5E">
              <w:rPr>
                <w:rFonts w:ascii="Times New Roman" w:hAnsi="Times New Roman" w:cs="Times New Roman"/>
                <w:color w:val="auto"/>
                <w:spacing w:val="-2"/>
                <w:sz w:val="28"/>
                <w:lang w:val="kk-KZ"/>
              </w:rPr>
              <w:t>.</w:t>
            </w:r>
          </w:p>
        </w:tc>
        <w:tc>
          <w:tcPr>
            <w:tcW w:w="709" w:type="dxa"/>
          </w:tcPr>
          <w:p w14:paraId="2FAFA9A6" w14:textId="0AD9C5D0" w:rsidR="002B720B"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63</w:t>
            </w:r>
          </w:p>
        </w:tc>
      </w:tr>
      <w:tr w:rsidR="00C71D5E" w:rsidRPr="00C71D5E" w14:paraId="376482CE" w14:textId="77777777" w:rsidTr="00210708">
        <w:tc>
          <w:tcPr>
            <w:tcW w:w="9067" w:type="dxa"/>
          </w:tcPr>
          <w:p w14:paraId="4716D701" w14:textId="40C56160" w:rsidR="002B720B" w:rsidRPr="00C71D5E" w:rsidRDefault="002B720B" w:rsidP="00D90DE3">
            <w:pPr>
              <w:jc w:val="both"/>
              <w:rPr>
                <w:rStyle w:val="229"/>
                <w:rFonts w:ascii="Times New Roman" w:hAnsi="Times New Roman" w:cs="Times New Roman"/>
                <w:bCs/>
                <w:color w:val="auto"/>
                <w:lang w:val="kk-KZ"/>
              </w:rPr>
            </w:pPr>
            <w:r w:rsidRPr="00C71D5E">
              <w:rPr>
                <w:rFonts w:ascii="Times New Roman" w:hAnsi="Times New Roman" w:cs="Times New Roman"/>
                <w:b/>
                <w:color w:val="auto"/>
                <w:sz w:val="28"/>
                <w:szCs w:val="28"/>
                <w:lang w:val="kk-KZ"/>
              </w:rPr>
              <w:t xml:space="preserve">2 </w:t>
            </w:r>
            <w:r w:rsidRPr="00C71D5E">
              <w:rPr>
                <w:rFonts w:asciiTheme="majorBidi" w:hAnsiTheme="majorBidi" w:cstheme="majorBidi"/>
                <w:b/>
                <w:color w:val="auto"/>
                <w:sz w:val="28"/>
                <w:szCs w:val="28"/>
                <w:lang w:val="kk-KZ"/>
              </w:rPr>
              <w:t xml:space="preserve">БАСТАУЫШ СЫНЫП ОҚУШЫЛАРЫНЫҢ </w:t>
            </w:r>
            <w:r w:rsidRPr="00C71D5E">
              <w:rPr>
                <w:rStyle w:val="226"/>
                <w:rFonts w:asciiTheme="majorBidi" w:hAnsiTheme="majorBidi" w:cstheme="majorBidi"/>
                <w:b/>
                <w:color w:val="auto"/>
                <w:sz w:val="28"/>
                <w:szCs w:val="28"/>
                <w:lang w:val="kk-KZ"/>
              </w:rPr>
              <w:t xml:space="preserve">ОҚУ ДАҒДЫСЫН </w:t>
            </w:r>
            <w:r w:rsidR="00D90DE3" w:rsidRPr="00C71D5E">
              <w:rPr>
                <w:rFonts w:asciiTheme="majorBidi" w:hAnsiTheme="majorBidi" w:cstheme="majorBidi"/>
                <w:b/>
                <w:color w:val="auto"/>
                <w:sz w:val="28"/>
                <w:szCs w:val="28"/>
              </w:rPr>
              <w:t xml:space="preserve">ЖӘНЕ ДИСЛЕКСИЯ БЕЛГІЛЕРІН </w:t>
            </w:r>
            <w:r w:rsidRPr="00C71D5E">
              <w:rPr>
                <w:rFonts w:asciiTheme="majorBidi" w:hAnsiTheme="majorBidi" w:cstheme="majorBidi"/>
                <w:b/>
                <w:color w:val="auto"/>
                <w:sz w:val="28"/>
                <w:szCs w:val="28"/>
                <w:lang w:val="kk-KZ"/>
              </w:rPr>
              <w:t>ЗЕРТТЕУ ЭКСПЕРИМЕНТІ</w:t>
            </w:r>
            <w:r w:rsidRPr="00C71D5E">
              <w:rPr>
                <w:rFonts w:ascii="Times New Roman" w:hAnsi="Times New Roman" w:cs="Times New Roman"/>
                <w:b/>
                <w:color w:val="auto"/>
                <w:sz w:val="28"/>
                <w:szCs w:val="28"/>
                <w:lang w:val="kk-KZ"/>
              </w:rPr>
              <w:t>......</w:t>
            </w:r>
          </w:p>
        </w:tc>
        <w:tc>
          <w:tcPr>
            <w:tcW w:w="709" w:type="dxa"/>
          </w:tcPr>
          <w:p w14:paraId="52431B47" w14:textId="77777777" w:rsidR="002B720B" w:rsidRPr="00C71D5E" w:rsidRDefault="002B720B" w:rsidP="00E61201">
            <w:pPr>
              <w:jc w:val="both"/>
              <w:rPr>
                <w:rFonts w:ascii="Times New Roman" w:hAnsi="Times New Roman" w:cs="Times New Roman"/>
                <w:color w:val="auto"/>
                <w:sz w:val="28"/>
                <w:szCs w:val="28"/>
                <w:lang w:val="kk-KZ"/>
              </w:rPr>
            </w:pPr>
          </w:p>
          <w:p w14:paraId="737A56E5" w14:textId="03CF10B9" w:rsidR="002B720B"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65</w:t>
            </w:r>
          </w:p>
        </w:tc>
      </w:tr>
      <w:tr w:rsidR="00C71D5E" w:rsidRPr="00C71D5E" w14:paraId="2B9BB866" w14:textId="77777777" w:rsidTr="00210708">
        <w:tc>
          <w:tcPr>
            <w:tcW w:w="9067" w:type="dxa"/>
          </w:tcPr>
          <w:p w14:paraId="25FAFD2B" w14:textId="030C2088" w:rsidR="002B720B" w:rsidRPr="00C71D5E" w:rsidRDefault="002B720B" w:rsidP="00650969">
            <w:pPr>
              <w:pStyle w:val="Default"/>
              <w:jc w:val="both"/>
              <w:rPr>
                <w:rStyle w:val="229"/>
                <w:bCs/>
                <w:color w:val="auto"/>
                <w:lang w:val="kk-KZ"/>
              </w:rPr>
            </w:pPr>
            <w:r w:rsidRPr="00C71D5E">
              <w:rPr>
                <w:rStyle w:val="226"/>
                <w:color w:val="auto"/>
                <w:sz w:val="28"/>
                <w:szCs w:val="28"/>
                <w:lang w:val="kk-KZ"/>
              </w:rPr>
              <w:t>2.</w:t>
            </w:r>
            <w:r w:rsidRPr="00C71D5E">
              <w:rPr>
                <w:rStyle w:val="226"/>
                <w:color w:val="auto"/>
                <w:sz w:val="28"/>
                <w:szCs w:val="28"/>
                <w:lang w:val="en-US"/>
              </w:rPr>
              <w:t>1</w:t>
            </w:r>
            <w:r w:rsidRPr="00C71D5E">
              <w:rPr>
                <w:rStyle w:val="226"/>
                <w:color w:val="auto"/>
                <w:sz w:val="28"/>
                <w:szCs w:val="28"/>
                <w:lang w:val="kk-KZ"/>
              </w:rPr>
              <w:t xml:space="preserve"> </w:t>
            </w:r>
            <w:r w:rsidR="00650969" w:rsidRPr="00C71D5E">
              <w:rPr>
                <w:bCs/>
                <w:color w:val="auto"/>
                <w:sz w:val="28"/>
                <w:szCs w:val="28"/>
                <w:lang w:val="kk-KZ"/>
              </w:rPr>
              <w:t>Анықтаушы эксперименттің ұйымдастырылуы</w:t>
            </w:r>
            <w:r w:rsidRPr="00C71D5E">
              <w:rPr>
                <w:bCs/>
                <w:color w:val="auto"/>
                <w:sz w:val="28"/>
                <w:szCs w:val="28"/>
                <w:lang w:val="kk-KZ"/>
              </w:rPr>
              <w:t>........................................</w:t>
            </w:r>
          </w:p>
        </w:tc>
        <w:tc>
          <w:tcPr>
            <w:tcW w:w="709" w:type="dxa"/>
          </w:tcPr>
          <w:p w14:paraId="28CF166A" w14:textId="4E358F86" w:rsidR="002B720B"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rPr>
              <w:t>65</w:t>
            </w:r>
          </w:p>
        </w:tc>
      </w:tr>
      <w:tr w:rsidR="00C71D5E" w:rsidRPr="00C71D5E" w14:paraId="47684211" w14:textId="77777777" w:rsidTr="00210708">
        <w:tc>
          <w:tcPr>
            <w:tcW w:w="9067" w:type="dxa"/>
          </w:tcPr>
          <w:p w14:paraId="0FFDFD5F" w14:textId="7E7A1C6D" w:rsidR="002B720B" w:rsidRPr="00C71D5E" w:rsidRDefault="002B720B" w:rsidP="00650969">
            <w:pPr>
              <w:pStyle w:val="aa"/>
              <w:spacing w:before="0" w:beforeAutospacing="0" w:after="0" w:afterAutospacing="0"/>
              <w:jc w:val="both"/>
              <w:rPr>
                <w:rStyle w:val="229"/>
                <w:bCs/>
                <w:lang w:val="kk-KZ"/>
              </w:rPr>
            </w:pPr>
            <w:r w:rsidRPr="00C71D5E">
              <w:rPr>
                <w:rStyle w:val="226"/>
                <w:sz w:val="28"/>
                <w:szCs w:val="28"/>
                <w:lang w:val="kk-KZ"/>
              </w:rPr>
              <w:t>2.2. Оқушылардың оқу дағдысын зерттеудің әдістері мен материа</w:t>
            </w:r>
            <w:r w:rsidRPr="00C71D5E">
              <w:rPr>
                <w:bCs/>
                <w:sz w:val="28"/>
                <w:szCs w:val="28"/>
                <w:lang w:val="kk-KZ"/>
              </w:rPr>
              <w:t>лдар</w:t>
            </w:r>
            <w:r w:rsidRPr="00C71D5E">
              <w:rPr>
                <w:rStyle w:val="226"/>
                <w:sz w:val="28"/>
                <w:szCs w:val="28"/>
                <w:lang w:val="kk-KZ"/>
              </w:rPr>
              <w:t>ы</w:t>
            </w:r>
            <w:r w:rsidRPr="00C71D5E">
              <w:rPr>
                <w:sz w:val="28"/>
                <w:szCs w:val="28"/>
                <w:lang w:val="kk-KZ"/>
              </w:rPr>
              <w:t>........</w:t>
            </w:r>
            <w:r w:rsidR="00BA6BE6" w:rsidRPr="00C71D5E">
              <w:rPr>
                <w:sz w:val="28"/>
                <w:szCs w:val="28"/>
                <w:lang w:val="kk-KZ"/>
              </w:rPr>
              <w:t>..............................................................................................</w:t>
            </w:r>
          </w:p>
        </w:tc>
        <w:tc>
          <w:tcPr>
            <w:tcW w:w="709" w:type="dxa"/>
          </w:tcPr>
          <w:p w14:paraId="08ADF284" w14:textId="77777777" w:rsidR="002B720B" w:rsidRPr="00C71D5E" w:rsidRDefault="002B720B" w:rsidP="00E61201">
            <w:pPr>
              <w:jc w:val="both"/>
              <w:rPr>
                <w:rFonts w:ascii="Times New Roman" w:hAnsi="Times New Roman" w:cs="Times New Roman"/>
                <w:color w:val="auto"/>
                <w:sz w:val="28"/>
                <w:szCs w:val="28"/>
                <w:lang w:val="kk-KZ"/>
              </w:rPr>
            </w:pPr>
          </w:p>
          <w:p w14:paraId="1DEDD099" w14:textId="757FCE47" w:rsidR="00923E64"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68</w:t>
            </w:r>
          </w:p>
        </w:tc>
      </w:tr>
      <w:tr w:rsidR="00C71D5E" w:rsidRPr="00C71D5E" w14:paraId="4A205DB5" w14:textId="77777777" w:rsidTr="00210708">
        <w:tc>
          <w:tcPr>
            <w:tcW w:w="9067" w:type="dxa"/>
          </w:tcPr>
          <w:p w14:paraId="05BB60C5" w14:textId="72E63A04" w:rsidR="002B720B" w:rsidRPr="00C71D5E" w:rsidRDefault="002B720B" w:rsidP="00E61201">
            <w:pPr>
              <w:jc w:val="both"/>
              <w:rPr>
                <w:rStyle w:val="229"/>
                <w:rFonts w:ascii="Times New Roman" w:hAnsi="Times New Roman" w:cs="Times New Roman"/>
                <w:bCs/>
                <w:color w:val="auto"/>
                <w:lang w:val="kk-KZ"/>
              </w:rPr>
            </w:pPr>
            <w:r w:rsidRPr="00C71D5E">
              <w:rPr>
                <w:rStyle w:val="226"/>
                <w:rFonts w:ascii="Times New Roman" w:hAnsi="Times New Roman" w:cs="Times New Roman"/>
                <w:color w:val="auto"/>
                <w:sz w:val="28"/>
                <w:szCs w:val="28"/>
                <w:lang w:val="kk-KZ"/>
              </w:rPr>
              <w:t>2.2.</w:t>
            </w:r>
            <w:r w:rsidRPr="00C71D5E">
              <w:rPr>
                <w:rStyle w:val="226"/>
                <w:rFonts w:ascii="Times New Roman" w:hAnsi="Times New Roman" w:cs="Times New Roman"/>
                <w:color w:val="auto"/>
                <w:sz w:val="28"/>
                <w:szCs w:val="28"/>
              </w:rPr>
              <w:t>1</w:t>
            </w:r>
            <w:r w:rsidRPr="00C71D5E">
              <w:rPr>
                <w:rStyle w:val="226"/>
                <w:rFonts w:ascii="Times New Roman" w:hAnsi="Times New Roman" w:cs="Times New Roman"/>
                <w:color w:val="auto"/>
                <w:sz w:val="28"/>
                <w:szCs w:val="28"/>
                <w:lang w:val="kk-KZ"/>
              </w:rPr>
              <w:t xml:space="preserve"> </w:t>
            </w:r>
            <w:r w:rsidR="00650969" w:rsidRPr="00C71D5E">
              <w:rPr>
                <w:rStyle w:val="226"/>
                <w:rFonts w:ascii="Times New Roman" w:hAnsi="Times New Roman" w:cs="Times New Roman"/>
                <w:color w:val="auto"/>
                <w:sz w:val="28"/>
                <w:szCs w:val="28"/>
                <w:lang w:val="kk-KZ"/>
              </w:rPr>
              <w:t>Оқушылардың оқу дағдысын анықтау экспериментін ұйымдастыру және</w:t>
            </w:r>
            <w:r w:rsidR="00650969" w:rsidRPr="00C71D5E">
              <w:rPr>
                <w:rStyle w:val="3c"/>
                <w:rFonts w:ascii="Times New Roman" w:hAnsi="Times New Roman" w:cs="Times New Roman"/>
                <w:color w:val="auto"/>
                <w:sz w:val="28"/>
                <w:szCs w:val="28"/>
                <w:lang w:val="kk-KZ"/>
              </w:rPr>
              <w:t xml:space="preserve"> нә</w:t>
            </w:r>
            <w:r w:rsidR="00650969" w:rsidRPr="00C71D5E">
              <w:rPr>
                <w:rFonts w:ascii="Times New Roman" w:hAnsi="Times New Roman" w:cs="Times New Roman"/>
                <w:color w:val="auto"/>
                <w:sz w:val="28"/>
                <w:szCs w:val="28"/>
                <w:lang w:val="kk-KZ"/>
              </w:rPr>
              <w:t>тижесін талдау</w:t>
            </w:r>
            <w:r w:rsidRPr="00C71D5E">
              <w:rPr>
                <w:rStyle w:val="226"/>
                <w:rFonts w:ascii="Times New Roman" w:hAnsi="Times New Roman" w:cs="Times New Roman"/>
                <w:color w:val="auto"/>
                <w:sz w:val="28"/>
                <w:szCs w:val="28"/>
                <w:lang w:val="kk-KZ"/>
              </w:rPr>
              <w:t>....................</w:t>
            </w:r>
            <w:r w:rsidRPr="00C71D5E">
              <w:rPr>
                <w:rStyle w:val="226"/>
                <w:rFonts w:ascii="Times New Roman" w:hAnsi="Times New Roman" w:cs="Times New Roman"/>
                <w:bCs/>
                <w:color w:val="auto"/>
                <w:sz w:val="28"/>
                <w:szCs w:val="28"/>
                <w:lang w:val="kk-KZ"/>
              </w:rPr>
              <w:t>..................................................................</w:t>
            </w:r>
          </w:p>
        </w:tc>
        <w:tc>
          <w:tcPr>
            <w:tcW w:w="709" w:type="dxa"/>
          </w:tcPr>
          <w:p w14:paraId="007C09D6" w14:textId="77777777" w:rsidR="002B720B" w:rsidRPr="00C71D5E" w:rsidRDefault="002B720B" w:rsidP="00E61201">
            <w:pPr>
              <w:jc w:val="both"/>
              <w:rPr>
                <w:rFonts w:ascii="Times New Roman" w:hAnsi="Times New Roman" w:cs="Times New Roman"/>
                <w:color w:val="auto"/>
                <w:sz w:val="28"/>
                <w:szCs w:val="28"/>
                <w:lang w:val="kk-KZ"/>
              </w:rPr>
            </w:pPr>
          </w:p>
          <w:p w14:paraId="319206EC" w14:textId="512A7C8A" w:rsidR="002B720B"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75</w:t>
            </w:r>
          </w:p>
        </w:tc>
      </w:tr>
      <w:tr w:rsidR="00C71D5E" w:rsidRPr="00C71D5E" w14:paraId="2AF25709" w14:textId="77777777" w:rsidTr="00210708">
        <w:tc>
          <w:tcPr>
            <w:tcW w:w="9067" w:type="dxa"/>
          </w:tcPr>
          <w:p w14:paraId="56B7C327" w14:textId="20AFB429" w:rsidR="002B720B" w:rsidRPr="00C71D5E" w:rsidRDefault="002B720B" w:rsidP="00E61201">
            <w:pPr>
              <w:pStyle w:val="Default"/>
              <w:jc w:val="both"/>
              <w:rPr>
                <w:rStyle w:val="229"/>
                <w:bCs/>
                <w:color w:val="auto"/>
                <w:lang w:val="kk-KZ"/>
              </w:rPr>
            </w:pPr>
            <w:r w:rsidRPr="00C71D5E">
              <w:rPr>
                <w:rStyle w:val="1220"/>
                <w:bCs/>
                <w:color w:val="auto"/>
                <w:sz w:val="28"/>
                <w:szCs w:val="28"/>
                <w:lang w:val="kk-KZ"/>
              </w:rPr>
              <w:t xml:space="preserve">2.3 </w:t>
            </w:r>
            <w:r w:rsidR="00BA6BE6" w:rsidRPr="00C71D5E">
              <w:rPr>
                <w:color w:val="auto"/>
                <w:sz w:val="28"/>
                <w:szCs w:val="28"/>
                <w:lang w:val="kk-KZ"/>
              </w:rPr>
              <w:t>Педагогтер мен логопедтердің дислексия бойынша кәсіби құзыреттілігін анықтау нәтижелері</w:t>
            </w:r>
            <w:r w:rsidRPr="00C71D5E">
              <w:rPr>
                <w:color w:val="auto"/>
                <w:lang w:val="kk-KZ"/>
              </w:rPr>
              <w:t>.</w:t>
            </w:r>
            <w:r w:rsidR="00BA6BE6" w:rsidRPr="00C71D5E">
              <w:rPr>
                <w:color w:val="auto"/>
                <w:lang w:val="kk-KZ"/>
              </w:rPr>
              <w:t>..........................................</w:t>
            </w:r>
            <w:r w:rsidRPr="00C71D5E">
              <w:rPr>
                <w:color w:val="auto"/>
                <w:lang w:val="kk-KZ"/>
              </w:rPr>
              <w:t>...................................</w:t>
            </w:r>
          </w:p>
        </w:tc>
        <w:tc>
          <w:tcPr>
            <w:tcW w:w="709" w:type="dxa"/>
          </w:tcPr>
          <w:p w14:paraId="62C6A1F5" w14:textId="77777777" w:rsidR="002B720B" w:rsidRPr="00C71D5E" w:rsidRDefault="002B720B" w:rsidP="00E61201">
            <w:pPr>
              <w:jc w:val="both"/>
              <w:rPr>
                <w:rFonts w:ascii="Times New Roman" w:hAnsi="Times New Roman" w:cs="Times New Roman"/>
                <w:color w:val="auto"/>
                <w:sz w:val="28"/>
                <w:szCs w:val="28"/>
                <w:lang w:val="kk-KZ"/>
              </w:rPr>
            </w:pPr>
          </w:p>
          <w:p w14:paraId="79401854" w14:textId="72F04E2F" w:rsidR="002B720B" w:rsidRPr="00C71D5E" w:rsidRDefault="00FF0A75" w:rsidP="00FF0A75">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107</w:t>
            </w:r>
          </w:p>
        </w:tc>
      </w:tr>
      <w:tr w:rsidR="00C71D5E" w:rsidRPr="00C71D5E" w14:paraId="46B41F7B" w14:textId="77777777" w:rsidTr="00210708">
        <w:tc>
          <w:tcPr>
            <w:tcW w:w="9067" w:type="dxa"/>
          </w:tcPr>
          <w:p w14:paraId="2E01CC50" w14:textId="77777777" w:rsidR="002B720B" w:rsidRPr="00C71D5E" w:rsidRDefault="002B720B"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rPr>
              <w:t>Екінші</w:t>
            </w:r>
            <w:r w:rsidRPr="00C71D5E">
              <w:rPr>
                <w:rFonts w:ascii="Times New Roman" w:hAnsi="Times New Roman" w:cs="Times New Roman"/>
                <w:color w:val="auto"/>
                <w:spacing w:val="-12"/>
                <w:sz w:val="28"/>
                <w:szCs w:val="28"/>
              </w:rPr>
              <w:t xml:space="preserve"> </w:t>
            </w:r>
            <w:r w:rsidRPr="00C71D5E">
              <w:rPr>
                <w:rFonts w:ascii="Times New Roman" w:hAnsi="Times New Roman" w:cs="Times New Roman"/>
                <w:color w:val="auto"/>
                <w:sz w:val="28"/>
                <w:szCs w:val="28"/>
              </w:rPr>
              <w:t>бөлім</w:t>
            </w:r>
            <w:r w:rsidRPr="00C71D5E">
              <w:rPr>
                <w:rFonts w:ascii="Times New Roman" w:hAnsi="Times New Roman" w:cs="Times New Roman"/>
                <w:color w:val="auto"/>
                <w:spacing w:val="-4"/>
                <w:sz w:val="28"/>
                <w:szCs w:val="28"/>
              </w:rPr>
              <w:t xml:space="preserve"> </w:t>
            </w:r>
            <w:r w:rsidRPr="00C71D5E">
              <w:rPr>
                <w:rFonts w:ascii="Times New Roman" w:hAnsi="Times New Roman" w:cs="Times New Roman"/>
                <w:color w:val="auto"/>
                <w:sz w:val="28"/>
                <w:szCs w:val="28"/>
              </w:rPr>
              <w:t>бойынша</w:t>
            </w:r>
            <w:r w:rsidRPr="00C71D5E">
              <w:rPr>
                <w:rFonts w:ascii="Times New Roman" w:hAnsi="Times New Roman" w:cs="Times New Roman"/>
                <w:color w:val="auto"/>
                <w:spacing w:val="-3"/>
                <w:sz w:val="28"/>
                <w:szCs w:val="28"/>
              </w:rPr>
              <w:t xml:space="preserve"> </w:t>
            </w:r>
            <w:r w:rsidRPr="00C71D5E">
              <w:rPr>
                <w:rFonts w:ascii="Times New Roman" w:hAnsi="Times New Roman" w:cs="Times New Roman"/>
                <w:color w:val="auto"/>
                <w:spacing w:val="-2"/>
                <w:sz w:val="28"/>
                <w:szCs w:val="28"/>
              </w:rPr>
              <w:t>қорытынды…….............................................................</w:t>
            </w:r>
          </w:p>
        </w:tc>
        <w:tc>
          <w:tcPr>
            <w:tcW w:w="709" w:type="dxa"/>
          </w:tcPr>
          <w:p w14:paraId="1607DCF3" w14:textId="1202EF21" w:rsidR="002B720B"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122</w:t>
            </w:r>
          </w:p>
        </w:tc>
      </w:tr>
      <w:tr w:rsidR="00C71D5E" w:rsidRPr="00C71D5E" w14:paraId="7C10E545" w14:textId="77777777" w:rsidTr="00210708">
        <w:tc>
          <w:tcPr>
            <w:tcW w:w="9067" w:type="dxa"/>
          </w:tcPr>
          <w:p w14:paraId="07289D49" w14:textId="123CF59E" w:rsidR="002B720B" w:rsidRPr="00C71D5E" w:rsidRDefault="002B720B" w:rsidP="00700438">
            <w:pPr>
              <w:jc w:val="both"/>
              <w:rPr>
                <w:rFonts w:ascii="Times New Roman" w:hAnsi="Times New Roman" w:cs="Times New Roman"/>
                <w:b/>
                <w:bCs/>
                <w:color w:val="auto"/>
                <w:sz w:val="28"/>
                <w:szCs w:val="28"/>
                <w:lang w:val="kk-KZ"/>
              </w:rPr>
            </w:pPr>
            <w:r w:rsidRPr="00C71D5E">
              <w:rPr>
                <w:rFonts w:ascii="Times New Roman" w:hAnsi="Times New Roman" w:cs="Times New Roman"/>
                <w:b/>
                <w:bCs/>
                <w:color w:val="auto"/>
                <w:sz w:val="28"/>
                <w:szCs w:val="28"/>
                <w:lang w:val="kk-KZ"/>
              </w:rPr>
              <w:t xml:space="preserve">3 </w:t>
            </w:r>
            <w:r w:rsidR="00700438" w:rsidRPr="00C71D5E">
              <w:rPr>
                <w:rFonts w:ascii="Times New Roman" w:hAnsi="Times New Roman" w:cs="Times New Roman"/>
                <w:b/>
                <w:bCs/>
                <w:color w:val="auto"/>
                <w:sz w:val="28"/>
                <w:szCs w:val="28"/>
              </w:rPr>
              <w:t>БАСТАУЫШ СЫНЫП ОҚУШЫЛАРЫНДАҒЫ ДИСЛЕКСИЯНЫ ТҮЗЕТУГЕ АРНАЛҒАН ЛОГОПЕДИЯЛЫҚ ЖҰМЫСТЫ ҰЙЫМДАСТЫРУ</w:t>
            </w:r>
            <w:r w:rsidR="00700438" w:rsidRPr="00C71D5E">
              <w:rPr>
                <w:rFonts w:ascii="Times New Roman" w:hAnsi="Times New Roman" w:cs="Times New Roman"/>
                <w:b/>
                <w:bCs/>
                <w:color w:val="auto"/>
                <w:sz w:val="28"/>
                <w:szCs w:val="28"/>
                <w:lang w:val="kk-KZ"/>
              </w:rPr>
              <w:t xml:space="preserve"> ............................................................................</w:t>
            </w:r>
            <w:r w:rsidRPr="00C71D5E">
              <w:rPr>
                <w:rFonts w:ascii="Times New Roman" w:hAnsi="Times New Roman" w:cs="Times New Roman"/>
                <w:b/>
                <w:bCs/>
                <w:color w:val="auto"/>
                <w:sz w:val="28"/>
                <w:szCs w:val="28"/>
                <w:lang w:val="kk-KZ"/>
              </w:rPr>
              <w:t>.............</w:t>
            </w:r>
          </w:p>
        </w:tc>
        <w:tc>
          <w:tcPr>
            <w:tcW w:w="709" w:type="dxa"/>
          </w:tcPr>
          <w:p w14:paraId="3C26A6B4" w14:textId="77777777" w:rsidR="002B720B" w:rsidRPr="00C71D5E" w:rsidRDefault="002B720B" w:rsidP="00E61201">
            <w:pPr>
              <w:jc w:val="both"/>
              <w:rPr>
                <w:rFonts w:ascii="Times New Roman" w:hAnsi="Times New Roman" w:cs="Times New Roman"/>
                <w:color w:val="auto"/>
                <w:sz w:val="28"/>
                <w:szCs w:val="28"/>
                <w:lang w:val="kk-KZ"/>
              </w:rPr>
            </w:pPr>
          </w:p>
          <w:p w14:paraId="31D60F2C" w14:textId="0C6A082A" w:rsidR="002B720B" w:rsidRPr="00C71D5E" w:rsidRDefault="00FF0A75" w:rsidP="00E74BA5">
            <w:pPr>
              <w:jc w:val="both"/>
              <w:rPr>
                <w:rFonts w:ascii="Times New Roman" w:hAnsi="Times New Roman" w:cs="Times New Roman"/>
                <w:color w:val="auto"/>
                <w:sz w:val="28"/>
                <w:szCs w:val="28"/>
              </w:rPr>
            </w:pPr>
            <w:r w:rsidRPr="00C71D5E">
              <w:rPr>
                <w:rFonts w:ascii="Times New Roman" w:hAnsi="Times New Roman" w:cs="Times New Roman"/>
                <w:color w:val="auto"/>
                <w:sz w:val="28"/>
                <w:szCs w:val="28"/>
                <w:lang w:val="kk-KZ"/>
              </w:rPr>
              <w:t>126</w:t>
            </w:r>
          </w:p>
        </w:tc>
      </w:tr>
      <w:tr w:rsidR="00C71D5E" w:rsidRPr="00C71D5E" w14:paraId="29D5102D" w14:textId="77777777" w:rsidTr="00210708">
        <w:tc>
          <w:tcPr>
            <w:tcW w:w="9067" w:type="dxa"/>
          </w:tcPr>
          <w:p w14:paraId="2F38838D" w14:textId="77777777" w:rsidR="002B720B" w:rsidRPr="00C71D5E" w:rsidRDefault="002B720B"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3.1 Бастауыш сынып оқушыларының дислексиясын түзетудің құрылымдық- мазмұндық моделін жүзеге асыру.............................................</w:t>
            </w:r>
          </w:p>
        </w:tc>
        <w:tc>
          <w:tcPr>
            <w:tcW w:w="709" w:type="dxa"/>
          </w:tcPr>
          <w:p w14:paraId="261B78E3" w14:textId="77777777" w:rsidR="002B720B" w:rsidRPr="00C71D5E" w:rsidRDefault="002B720B" w:rsidP="00E61201">
            <w:pPr>
              <w:jc w:val="both"/>
              <w:rPr>
                <w:rFonts w:ascii="Times New Roman" w:hAnsi="Times New Roman" w:cs="Times New Roman"/>
                <w:color w:val="auto"/>
                <w:sz w:val="28"/>
                <w:szCs w:val="28"/>
              </w:rPr>
            </w:pPr>
          </w:p>
          <w:p w14:paraId="06F96CF1" w14:textId="7136D69F" w:rsidR="002B720B" w:rsidRPr="00C71D5E" w:rsidRDefault="00FF0A75" w:rsidP="00E74BA5">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126</w:t>
            </w:r>
          </w:p>
        </w:tc>
      </w:tr>
      <w:tr w:rsidR="00C71D5E" w:rsidRPr="00C71D5E" w14:paraId="6247F7DB" w14:textId="77777777" w:rsidTr="00210708">
        <w:tc>
          <w:tcPr>
            <w:tcW w:w="9067" w:type="dxa"/>
          </w:tcPr>
          <w:p w14:paraId="6DDA51C8" w14:textId="5DA673A4" w:rsidR="002B720B" w:rsidRPr="00C71D5E" w:rsidRDefault="002B720B" w:rsidP="00BA6BE6">
            <w:pPr>
              <w:pStyle w:val="a3"/>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3.2 </w:t>
            </w:r>
            <w:r w:rsidR="00BA6BE6" w:rsidRPr="00C71D5E">
              <w:rPr>
                <w:rFonts w:ascii="Times New Roman" w:hAnsi="Times New Roman" w:cs="Times New Roman"/>
                <w:sz w:val="28"/>
                <w:szCs w:val="28"/>
                <w:lang w:val="kk-KZ" w:eastAsia="ru-RU"/>
              </w:rPr>
              <w:t>Бастауыш сынып оқушыларының дислексиясын логопедиялық түзету жұмысының экспериментін ұйымдастыру және нәтижесін талдау</w:t>
            </w:r>
            <w:r w:rsidRPr="00C71D5E">
              <w:rPr>
                <w:rFonts w:ascii="Times New Roman" w:hAnsi="Times New Roman" w:cs="Times New Roman"/>
                <w:sz w:val="28"/>
                <w:szCs w:val="28"/>
                <w:lang w:val="kk-KZ"/>
              </w:rPr>
              <w:t>...............</w:t>
            </w:r>
          </w:p>
        </w:tc>
        <w:tc>
          <w:tcPr>
            <w:tcW w:w="709" w:type="dxa"/>
          </w:tcPr>
          <w:p w14:paraId="6B8051C7" w14:textId="77777777" w:rsidR="002B720B" w:rsidRPr="00C71D5E" w:rsidRDefault="002B720B" w:rsidP="00E61201">
            <w:pPr>
              <w:jc w:val="both"/>
              <w:rPr>
                <w:rFonts w:ascii="Times New Roman" w:hAnsi="Times New Roman" w:cs="Times New Roman"/>
                <w:color w:val="auto"/>
                <w:sz w:val="28"/>
                <w:szCs w:val="28"/>
                <w:lang w:val="kk-KZ"/>
              </w:rPr>
            </w:pPr>
          </w:p>
          <w:p w14:paraId="34CE1D54" w14:textId="51C74F7C" w:rsidR="002B720B" w:rsidRPr="00C71D5E" w:rsidRDefault="00FF0A75"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136</w:t>
            </w:r>
          </w:p>
        </w:tc>
      </w:tr>
      <w:tr w:rsidR="00C71D5E" w:rsidRPr="00C71D5E" w14:paraId="2EBC8B7C" w14:textId="77777777" w:rsidTr="00210708">
        <w:tc>
          <w:tcPr>
            <w:tcW w:w="9067" w:type="dxa"/>
          </w:tcPr>
          <w:p w14:paraId="7DFC6C50" w14:textId="77777777" w:rsidR="002B720B" w:rsidRPr="00C71D5E" w:rsidRDefault="002B720B" w:rsidP="00E61201">
            <w:pPr>
              <w:pStyle w:val="a3"/>
              <w:jc w:val="both"/>
              <w:rPr>
                <w:rFonts w:ascii="Times New Roman" w:hAnsi="Times New Roman" w:cs="Times New Roman"/>
                <w:sz w:val="28"/>
                <w:szCs w:val="28"/>
                <w:lang w:val="kk-KZ"/>
              </w:rPr>
            </w:pPr>
            <w:r w:rsidRPr="00C71D5E">
              <w:rPr>
                <w:rFonts w:ascii="Times New Roman" w:hAnsi="Times New Roman" w:cs="Times New Roman"/>
                <w:sz w:val="28"/>
                <w:szCs w:val="28"/>
                <w:lang w:val="kk-KZ" w:eastAsia="ru-RU"/>
              </w:rPr>
              <w:t>3.3 Бастауыш сынып оқушыларының дислексиясын түзету бойынша әдістемелік ұсынымдар......................................................................................</w:t>
            </w:r>
          </w:p>
        </w:tc>
        <w:tc>
          <w:tcPr>
            <w:tcW w:w="709" w:type="dxa"/>
          </w:tcPr>
          <w:p w14:paraId="57D43E82" w14:textId="77777777" w:rsidR="002B720B" w:rsidRPr="00C71D5E" w:rsidRDefault="002B720B" w:rsidP="00E61201">
            <w:pPr>
              <w:jc w:val="both"/>
              <w:rPr>
                <w:rFonts w:ascii="Times New Roman" w:hAnsi="Times New Roman" w:cs="Times New Roman"/>
                <w:color w:val="auto"/>
                <w:sz w:val="28"/>
                <w:szCs w:val="28"/>
                <w:lang w:val="kk-KZ"/>
              </w:rPr>
            </w:pPr>
          </w:p>
          <w:p w14:paraId="046EEE67" w14:textId="3104FEC6" w:rsidR="002B720B" w:rsidRPr="00C71D5E" w:rsidRDefault="00923E64"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1</w:t>
            </w:r>
            <w:r w:rsidR="00FF0A75" w:rsidRPr="00C71D5E">
              <w:rPr>
                <w:rFonts w:ascii="Times New Roman" w:hAnsi="Times New Roman" w:cs="Times New Roman"/>
                <w:color w:val="auto"/>
                <w:sz w:val="28"/>
                <w:szCs w:val="28"/>
                <w:lang w:val="kk-KZ"/>
              </w:rPr>
              <w:t>51</w:t>
            </w:r>
          </w:p>
        </w:tc>
      </w:tr>
      <w:tr w:rsidR="00C71D5E" w:rsidRPr="00C71D5E" w14:paraId="09B20BC8" w14:textId="77777777" w:rsidTr="00210708">
        <w:tc>
          <w:tcPr>
            <w:tcW w:w="9067" w:type="dxa"/>
          </w:tcPr>
          <w:p w14:paraId="123FD204" w14:textId="77777777" w:rsidR="002B720B" w:rsidRPr="00C71D5E" w:rsidRDefault="002B720B" w:rsidP="00E61201">
            <w:pPr>
              <w:pStyle w:val="a3"/>
              <w:jc w:val="both"/>
              <w:rPr>
                <w:rFonts w:ascii="Times New Roman" w:hAnsi="Times New Roman" w:cs="Times New Roman"/>
                <w:sz w:val="28"/>
                <w:szCs w:val="28"/>
                <w:lang w:val="kk-KZ" w:eastAsia="ru-RU"/>
              </w:rPr>
            </w:pPr>
            <w:r w:rsidRPr="00C71D5E">
              <w:rPr>
                <w:rFonts w:ascii="Times New Roman" w:hAnsi="Times New Roman" w:cs="Times New Roman"/>
                <w:sz w:val="28"/>
              </w:rPr>
              <w:t>Үшінші</w:t>
            </w:r>
            <w:r w:rsidRPr="00C71D5E">
              <w:rPr>
                <w:rFonts w:ascii="Times New Roman" w:hAnsi="Times New Roman" w:cs="Times New Roman"/>
                <w:spacing w:val="-11"/>
                <w:sz w:val="28"/>
              </w:rPr>
              <w:t xml:space="preserve"> </w:t>
            </w:r>
            <w:r w:rsidRPr="00C71D5E">
              <w:rPr>
                <w:rFonts w:ascii="Times New Roman" w:hAnsi="Times New Roman" w:cs="Times New Roman"/>
                <w:sz w:val="28"/>
              </w:rPr>
              <w:t>бөлім</w:t>
            </w:r>
            <w:r w:rsidRPr="00C71D5E">
              <w:rPr>
                <w:rFonts w:ascii="Times New Roman" w:hAnsi="Times New Roman" w:cs="Times New Roman"/>
                <w:spacing w:val="-5"/>
                <w:sz w:val="28"/>
              </w:rPr>
              <w:t xml:space="preserve"> </w:t>
            </w:r>
            <w:r w:rsidRPr="00C71D5E">
              <w:rPr>
                <w:rFonts w:ascii="Times New Roman" w:hAnsi="Times New Roman" w:cs="Times New Roman"/>
                <w:sz w:val="28"/>
              </w:rPr>
              <w:t>бойынша</w:t>
            </w:r>
            <w:r w:rsidRPr="00C71D5E">
              <w:rPr>
                <w:rFonts w:ascii="Times New Roman" w:hAnsi="Times New Roman" w:cs="Times New Roman"/>
                <w:spacing w:val="-6"/>
                <w:sz w:val="28"/>
              </w:rPr>
              <w:t xml:space="preserve"> </w:t>
            </w:r>
            <w:r w:rsidRPr="00C71D5E">
              <w:rPr>
                <w:rFonts w:ascii="Times New Roman" w:hAnsi="Times New Roman" w:cs="Times New Roman"/>
                <w:spacing w:val="-2"/>
                <w:sz w:val="28"/>
              </w:rPr>
              <w:t>қорытынды...................................................................</w:t>
            </w:r>
          </w:p>
        </w:tc>
        <w:tc>
          <w:tcPr>
            <w:tcW w:w="709" w:type="dxa"/>
          </w:tcPr>
          <w:p w14:paraId="35689F3F" w14:textId="5FC47329" w:rsidR="002B720B" w:rsidRPr="00C71D5E" w:rsidRDefault="00923E64"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1</w:t>
            </w:r>
            <w:r w:rsidR="00FF0A75" w:rsidRPr="00C71D5E">
              <w:rPr>
                <w:rFonts w:ascii="Times New Roman" w:hAnsi="Times New Roman" w:cs="Times New Roman"/>
                <w:color w:val="auto"/>
                <w:sz w:val="28"/>
                <w:szCs w:val="28"/>
                <w:lang w:val="kk-KZ"/>
              </w:rPr>
              <w:t>64</w:t>
            </w:r>
          </w:p>
        </w:tc>
      </w:tr>
      <w:tr w:rsidR="00C71D5E" w:rsidRPr="00C71D5E" w14:paraId="53EEAAF6" w14:textId="77777777" w:rsidTr="00210708">
        <w:tc>
          <w:tcPr>
            <w:tcW w:w="9067" w:type="dxa"/>
          </w:tcPr>
          <w:p w14:paraId="0E7AAD9C" w14:textId="77777777" w:rsidR="002B720B" w:rsidRPr="00C71D5E" w:rsidRDefault="002B720B" w:rsidP="00E61201">
            <w:pPr>
              <w:jc w:val="both"/>
              <w:rPr>
                <w:rFonts w:ascii="Times New Roman" w:hAnsi="Times New Roman" w:cs="Times New Roman"/>
                <w:color w:val="auto"/>
                <w:sz w:val="28"/>
                <w:szCs w:val="28"/>
                <w:lang w:val="kk-KZ"/>
              </w:rPr>
            </w:pPr>
            <w:r w:rsidRPr="00C71D5E">
              <w:rPr>
                <w:rFonts w:ascii="Times New Roman" w:hAnsi="Times New Roman" w:cs="Times New Roman"/>
                <w:b/>
                <w:color w:val="auto"/>
                <w:sz w:val="28"/>
                <w:szCs w:val="28"/>
                <w:lang w:val="kk-KZ"/>
              </w:rPr>
              <w:t>ҚОРЫТЫНДЫ.................................................................................................</w:t>
            </w:r>
          </w:p>
        </w:tc>
        <w:tc>
          <w:tcPr>
            <w:tcW w:w="709" w:type="dxa"/>
          </w:tcPr>
          <w:p w14:paraId="1362E4C2" w14:textId="3E3FCA56" w:rsidR="002B720B" w:rsidRPr="00C71D5E" w:rsidRDefault="00FF0A75"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168</w:t>
            </w:r>
          </w:p>
        </w:tc>
      </w:tr>
      <w:tr w:rsidR="00C71D5E" w:rsidRPr="00C71D5E" w14:paraId="22E3FB65" w14:textId="77777777" w:rsidTr="00210708">
        <w:tc>
          <w:tcPr>
            <w:tcW w:w="9067" w:type="dxa"/>
          </w:tcPr>
          <w:p w14:paraId="062179F6" w14:textId="77777777" w:rsidR="002B720B" w:rsidRPr="00C71D5E" w:rsidRDefault="002B720B" w:rsidP="00E61201">
            <w:pPr>
              <w:jc w:val="both"/>
              <w:rPr>
                <w:rFonts w:ascii="Times New Roman" w:hAnsi="Times New Roman" w:cs="Times New Roman"/>
                <w:color w:val="auto"/>
                <w:sz w:val="28"/>
                <w:szCs w:val="28"/>
                <w:lang w:val="kk-KZ"/>
              </w:rPr>
            </w:pPr>
            <w:r w:rsidRPr="00C71D5E">
              <w:rPr>
                <w:rFonts w:ascii="Times New Roman" w:hAnsi="Times New Roman" w:cs="Times New Roman"/>
                <w:b/>
                <w:color w:val="auto"/>
                <w:sz w:val="28"/>
                <w:szCs w:val="28"/>
                <w:lang w:val="kk-KZ"/>
              </w:rPr>
              <w:t>ӘДЕБИЕТТЕР...................................................................................................</w:t>
            </w:r>
          </w:p>
        </w:tc>
        <w:tc>
          <w:tcPr>
            <w:tcW w:w="709" w:type="dxa"/>
          </w:tcPr>
          <w:p w14:paraId="4D5076A2" w14:textId="4094B515" w:rsidR="002B720B" w:rsidRPr="00C71D5E" w:rsidRDefault="00923E64"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1</w:t>
            </w:r>
            <w:r w:rsidR="00FF0A75" w:rsidRPr="00C71D5E">
              <w:rPr>
                <w:rFonts w:ascii="Times New Roman" w:hAnsi="Times New Roman" w:cs="Times New Roman"/>
                <w:color w:val="auto"/>
                <w:sz w:val="28"/>
                <w:szCs w:val="28"/>
                <w:lang w:val="kk-KZ"/>
              </w:rPr>
              <w:t>72</w:t>
            </w:r>
          </w:p>
        </w:tc>
      </w:tr>
      <w:tr w:rsidR="00C71D5E" w:rsidRPr="00C71D5E" w14:paraId="4A60B423" w14:textId="77777777" w:rsidTr="00210708">
        <w:tc>
          <w:tcPr>
            <w:tcW w:w="9067" w:type="dxa"/>
          </w:tcPr>
          <w:p w14:paraId="1F3023AA" w14:textId="196C1C71" w:rsidR="002B720B" w:rsidRPr="00C71D5E" w:rsidRDefault="002B720B" w:rsidP="00AC2C15">
            <w:pPr>
              <w:pStyle w:val="a3"/>
              <w:jc w:val="both"/>
              <w:rPr>
                <w:rFonts w:ascii="Times New Roman" w:hAnsi="Times New Roman" w:cs="Times New Roman"/>
                <w:sz w:val="28"/>
                <w:szCs w:val="28"/>
                <w:lang w:val="kk-KZ"/>
              </w:rPr>
            </w:pPr>
            <w:r w:rsidRPr="00C71D5E">
              <w:rPr>
                <w:rFonts w:ascii="Times New Roman" w:hAnsi="Times New Roman" w:cs="Times New Roman"/>
                <w:b/>
                <w:sz w:val="28"/>
                <w:szCs w:val="28"/>
                <w:lang w:val="kk-KZ"/>
              </w:rPr>
              <w:t>ҚОСЫМША А -</w:t>
            </w:r>
            <w:r w:rsidRPr="00C71D5E">
              <w:rPr>
                <w:rFonts w:ascii="Times New Roman" w:hAnsi="Times New Roman" w:cs="Times New Roman"/>
                <w:sz w:val="28"/>
                <w:szCs w:val="28"/>
                <w:lang w:val="kk-KZ"/>
              </w:rPr>
              <w:t xml:space="preserve"> </w:t>
            </w:r>
            <w:r w:rsidR="00AC2C15" w:rsidRPr="00C71D5E">
              <w:rPr>
                <w:rFonts w:ascii="Times New Roman" w:hAnsi="Times New Roman" w:cs="Times New Roman"/>
                <w:sz w:val="28"/>
                <w:szCs w:val="28"/>
                <w:lang w:val="kk-KZ" w:eastAsia="ru-RU"/>
              </w:rPr>
              <w:t>Оқуды диагностикалауға арналған мәтіндер....................</w:t>
            </w:r>
            <w:r w:rsidR="00AC2C15" w:rsidRPr="00C71D5E">
              <w:rPr>
                <w:rFonts w:ascii="Times New Roman" w:hAnsi="Times New Roman" w:cs="Times New Roman"/>
                <w:sz w:val="28"/>
                <w:szCs w:val="28"/>
                <w:lang w:val="kk-KZ"/>
              </w:rPr>
              <w:t xml:space="preserve"> </w:t>
            </w:r>
          </w:p>
        </w:tc>
        <w:tc>
          <w:tcPr>
            <w:tcW w:w="709" w:type="dxa"/>
          </w:tcPr>
          <w:p w14:paraId="14D4FFA9" w14:textId="21753D56" w:rsidR="002B720B" w:rsidRPr="00C71D5E" w:rsidRDefault="00FF0A75"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183</w:t>
            </w:r>
          </w:p>
        </w:tc>
      </w:tr>
      <w:tr w:rsidR="00C71D5E" w:rsidRPr="00C71D5E" w14:paraId="096AB0E3" w14:textId="77777777" w:rsidTr="00210708">
        <w:tc>
          <w:tcPr>
            <w:tcW w:w="9067" w:type="dxa"/>
          </w:tcPr>
          <w:p w14:paraId="7AEB6FF6" w14:textId="34D8476F" w:rsidR="002B720B" w:rsidRPr="00C71D5E" w:rsidRDefault="002B720B" w:rsidP="00AC2C15">
            <w:pPr>
              <w:pStyle w:val="a3"/>
              <w:rPr>
                <w:rFonts w:ascii="Times New Roman" w:hAnsi="Times New Roman" w:cs="Times New Roman"/>
                <w:sz w:val="28"/>
                <w:szCs w:val="28"/>
                <w:lang w:val="kk-KZ" w:eastAsia="ru-RU"/>
              </w:rPr>
            </w:pPr>
            <w:r w:rsidRPr="00C71D5E">
              <w:rPr>
                <w:rFonts w:ascii="Times New Roman" w:hAnsi="Times New Roman" w:cs="Times New Roman"/>
                <w:b/>
                <w:sz w:val="28"/>
                <w:szCs w:val="28"/>
                <w:lang w:val="kk-KZ"/>
              </w:rPr>
              <w:t>ҚОСЫМША Ә -</w:t>
            </w:r>
            <w:r w:rsidRPr="00C71D5E">
              <w:rPr>
                <w:rFonts w:ascii="Times New Roman" w:hAnsi="Times New Roman" w:cs="Times New Roman"/>
                <w:sz w:val="28"/>
                <w:szCs w:val="28"/>
                <w:lang w:val="kk-KZ"/>
              </w:rPr>
              <w:t xml:space="preserve"> </w:t>
            </w:r>
            <w:r w:rsidR="00AC2C15" w:rsidRPr="00C71D5E">
              <w:rPr>
                <w:rFonts w:ascii="Times New Roman" w:hAnsi="Times New Roman" w:cs="Times New Roman"/>
                <w:sz w:val="28"/>
                <w:szCs w:val="28"/>
              </w:rPr>
              <w:t>Диагностикалы</w:t>
            </w:r>
            <w:r w:rsidR="00AC2C15" w:rsidRPr="00C71D5E">
              <w:rPr>
                <w:rFonts w:ascii="Times New Roman" w:hAnsi="Times New Roman" w:cs="Times New Roman"/>
                <w:sz w:val="28"/>
                <w:szCs w:val="28"/>
                <w:lang w:val="kk-KZ"/>
              </w:rPr>
              <w:t>қ бланкілер жиынтығы........</w:t>
            </w:r>
            <w:r w:rsidRPr="00C71D5E">
              <w:rPr>
                <w:rFonts w:ascii="Times New Roman" w:hAnsi="Times New Roman" w:cs="Times New Roman"/>
                <w:b/>
                <w:sz w:val="28"/>
                <w:szCs w:val="28"/>
                <w:lang w:val="kk-KZ"/>
              </w:rPr>
              <w:t>....................</w:t>
            </w:r>
          </w:p>
        </w:tc>
        <w:tc>
          <w:tcPr>
            <w:tcW w:w="709" w:type="dxa"/>
          </w:tcPr>
          <w:p w14:paraId="35333AFC" w14:textId="02F88B88" w:rsidR="002B720B" w:rsidRPr="00C71D5E" w:rsidRDefault="00FF0A75" w:rsidP="00E61201">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185</w:t>
            </w:r>
          </w:p>
        </w:tc>
      </w:tr>
      <w:tr w:rsidR="00C71D5E" w:rsidRPr="00C71D5E" w14:paraId="52D74497" w14:textId="77777777" w:rsidTr="00210708">
        <w:tc>
          <w:tcPr>
            <w:tcW w:w="9067" w:type="dxa"/>
          </w:tcPr>
          <w:p w14:paraId="5D10B80C" w14:textId="172E7C31" w:rsidR="002B720B" w:rsidRPr="00C71D5E" w:rsidRDefault="002B720B" w:rsidP="00AC2C15">
            <w:pPr>
              <w:jc w:val="both"/>
              <w:rPr>
                <w:rFonts w:ascii="Times New Roman" w:hAnsi="Times New Roman" w:cs="Times New Roman"/>
                <w:b/>
                <w:color w:val="auto"/>
                <w:sz w:val="28"/>
                <w:szCs w:val="28"/>
                <w:lang w:val="kk-KZ"/>
              </w:rPr>
            </w:pPr>
            <w:r w:rsidRPr="00C71D5E">
              <w:rPr>
                <w:rFonts w:ascii="Times New Roman" w:hAnsi="Times New Roman" w:cs="Times New Roman"/>
                <w:b/>
                <w:bCs/>
                <w:color w:val="auto"/>
                <w:sz w:val="28"/>
                <w:szCs w:val="28"/>
              </w:rPr>
              <w:t xml:space="preserve">ҚОСЫМША </w:t>
            </w:r>
            <w:r w:rsidRPr="00C71D5E">
              <w:rPr>
                <w:rFonts w:ascii="Times New Roman" w:hAnsi="Times New Roman" w:cs="Times New Roman"/>
                <w:b/>
                <w:bCs/>
                <w:color w:val="auto"/>
                <w:sz w:val="28"/>
                <w:szCs w:val="28"/>
                <w:lang w:val="kk-KZ"/>
              </w:rPr>
              <w:t>Б</w:t>
            </w:r>
            <w:r w:rsidRPr="00C71D5E">
              <w:rPr>
                <w:rFonts w:ascii="Times New Roman" w:hAnsi="Times New Roman" w:cs="Times New Roman"/>
                <w:b/>
                <w:bCs/>
                <w:color w:val="auto"/>
                <w:sz w:val="28"/>
                <w:szCs w:val="28"/>
              </w:rPr>
              <w:t xml:space="preserve"> </w:t>
            </w:r>
            <w:r w:rsidRPr="00C71D5E">
              <w:rPr>
                <w:rFonts w:ascii="Times New Roman" w:hAnsi="Times New Roman" w:cs="Times New Roman"/>
                <w:color w:val="auto"/>
                <w:sz w:val="28"/>
                <w:szCs w:val="28"/>
              </w:rPr>
              <w:t xml:space="preserve">- </w:t>
            </w:r>
            <w:r w:rsidRPr="00C71D5E">
              <w:rPr>
                <w:rFonts w:ascii="Times New Roman" w:hAnsi="Times New Roman" w:cs="Times New Roman"/>
                <w:b/>
                <w:bCs/>
                <w:color w:val="auto"/>
                <w:sz w:val="28"/>
                <w:szCs w:val="28"/>
              </w:rPr>
              <w:t xml:space="preserve"> </w:t>
            </w:r>
            <w:r w:rsidR="00AC2C15" w:rsidRPr="00C71D5E">
              <w:rPr>
                <w:rStyle w:val="a5"/>
                <w:rFonts w:ascii="Times New Roman" w:eastAsia="Tahoma" w:hAnsi="Times New Roman" w:cs="Times New Roman"/>
                <w:i w:val="0"/>
                <w:iCs w:val="0"/>
                <w:color w:val="auto"/>
                <w:sz w:val="28"/>
                <w:szCs w:val="28"/>
              </w:rPr>
              <w:t>Диагностикалық материал</w:t>
            </w:r>
            <w:r w:rsidR="00AC2C15" w:rsidRPr="00C71D5E">
              <w:rPr>
                <w:rStyle w:val="a5"/>
                <w:rFonts w:ascii="Times New Roman" w:eastAsia="Tahoma" w:hAnsi="Times New Roman" w:cs="Times New Roman"/>
                <w:i w:val="0"/>
                <w:iCs w:val="0"/>
                <w:color w:val="auto"/>
                <w:sz w:val="28"/>
                <w:szCs w:val="28"/>
                <w:lang w:val="kk-KZ"/>
              </w:rPr>
              <w:t>.....................</w:t>
            </w:r>
            <w:r w:rsidRPr="00C71D5E">
              <w:rPr>
                <w:rFonts w:ascii="Times New Roman" w:hAnsi="Times New Roman" w:cs="Times New Roman"/>
                <w:color w:val="auto"/>
                <w:sz w:val="28"/>
                <w:szCs w:val="28"/>
              </w:rPr>
              <w:t>.............................</w:t>
            </w:r>
          </w:p>
        </w:tc>
        <w:tc>
          <w:tcPr>
            <w:tcW w:w="709" w:type="dxa"/>
          </w:tcPr>
          <w:p w14:paraId="65719E6A" w14:textId="40392EE9" w:rsidR="002B720B"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189</w:t>
            </w:r>
          </w:p>
        </w:tc>
      </w:tr>
      <w:tr w:rsidR="00C71D5E" w:rsidRPr="00C71D5E" w14:paraId="65CC9C00" w14:textId="77777777" w:rsidTr="00210708">
        <w:tc>
          <w:tcPr>
            <w:tcW w:w="9067" w:type="dxa"/>
          </w:tcPr>
          <w:p w14:paraId="276F26E7" w14:textId="137C1558" w:rsidR="002B720B" w:rsidRPr="00C71D5E" w:rsidRDefault="002B720B" w:rsidP="00AC2C15">
            <w:pPr>
              <w:jc w:val="both"/>
              <w:rPr>
                <w:rFonts w:ascii="Times New Roman" w:hAnsi="Times New Roman" w:cs="Times New Roman"/>
                <w:b/>
                <w:color w:val="auto"/>
                <w:sz w:val="28"/>
                <w:szCs w:val="28"/>
                <w:lang w:val="kk-KZ"/>
              </w:rPr>
            </w:pPr>
            <w:r w:rsidRPr="00C71D5E">
              <w:rPr>
                <w:rFonts w:ascii="Times New Roman" w:hAnsi="Times New Roman" w:cs="Times New Roman"/>
                <w:b/>
                <w:bCs/>
                <w:color w:val="auto"/>
                <w:sz w:val="28"/>
                <w:szCs w:val="28"/>
              </w:rPr>
              <w:t xml:space="preserve">ҚОСЫМША </w:t>
            </w:r>
            <w:r w:rsidRPr="00C71D5E">
              <w:rPr>
                <w:rFonts w:ascii="Times New Roman" w:hAnsi="Times New Roman" w:cs="Times New Roman"/>
                <w:b/>
                <w:bCs/>
                <w:color w:val="auto"/>
                <w:sz w:val="28"/>
                <w:szCs w:val="28"/>
                <w:lang w:val="kk-KZ"/>
              </w:rPr>
              <w:t>В</w:t>
            </w:r>
            <w:r w:rsidRPr="00C71D5E">
              <w:rPr>
                <w:rFonts w:ascii="Times New Roman" w:hAnsi="Times New Roman" w:cs="Times New Roman"/>
                <w:b/>
                <w:bCs/>
                <w:color w:val="auto"/>
                <w:sz w:val="28"/>
                <w:szCs w:val="28"/>
              </w:rPr>
              <w:t xml:space="preserve"> </w:t>
            </w:r>
            <w:r w:rsidRPr="00C71D5E">
              <w:rPr>
                <w:rFonts w:ascii="Times New Roman" w:hAnsi="Times New Roman" w:cs="Times New Roman"/>
                <w:color w:val="auto"/>
                <w:sz w:val="28"/>
                <w:szCs w:val="28"/>
              </w:rPr>
              <w:t>-</w:t>
            </w:r>
            <w:r w:rsidRPr="00C71D5E">
              <w:rPr>
                <w:rFonts w:ascii="Times New Roman" w:hAnsi="Times New Roman" w:cs="Times New Roman"/>
                <w:b/>
                <w:bCs/>
                <w:color w:val="auto"/>
                <w:sz w:val="28"/>
                <w:szCs w:val="28"/>
              </w:rPr>
              <w:t xml:space="preserve"> </w:t>
            </w:r>
            <w:r w:rsidR="00AC2C15" w:rsidRPr="00C71D5E">
              <w:rPr>
                <w:rFonts w:ascii="Times New Roman" w:hAnsi="Times New Roman" w:cs="Times New Roman"/>
                <w:color w:val="auto"/>
                <w:sz w:val="28"/>
                <w:szCs w:val="28"/>
                <w:lang w:val="kk-KZ"/>
              </w:rPr>
              <w:t>Педагогтерге арналған сауалнама........</w:t>
            </w:r>
            <w:r w:rsidRPr="00C71D5E">
              <w:rPr>
                <w:rFonts w:ascii="Times New Roman" w:hAnsi="Times New Roman" w:cs="Times New Roman"/>
                <w:color w:val="auto"/>
                <w:sz w:val="28"/>
                <w:szCs w:val="28"/>
              </w:rPr>
              <w:t>...............................</w:t>
            </w:r>
          </w:p>
        </w:tc>
        <w:tc>
          <w:tcPr>
            <w:tcW w:w="709" w:type="dxa"/>
          </w:tcPr>
          <w:p w14:paraId="6E3441C9" w14:textId="6AB901BB" w:rsidR="002B720B"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191</w:t>
            </w:r>
          </w:p>
        </w:tc>
      </w:tr>
      <w:tr w:rsidR="00C71D5E" w:rsidRPr="00C71D5E" w14:paraId="794C2369" w14:textId="77777777" w:rsidTr="00210708">
        <w:tc>
          <w:tcPr>
            <w:tcW w:w="9067" w:type="dxa"/>
          </w:tcPr>
          <w:p w14:paraId="7589A010" w14:textId="51720FE1" w:rsidR="002B720B" w:rsidRPr="00C71D5E" w:rsidRDefault="002B720B" w:rsidP="00F018AF">
            <w:pPr>
              <w:jc w:val="both"/>
              <w:rPr>
                <w:rFonts w:ascii="Times New Roman" w:hAnsi="Times New Roman" w:cs="Times New Roman"/>
                <w:b/>
                <w:color w:val="auto"/>
                <w:sz w:val="28"/>
                <w:szCs w:val="28"/>
                <w:lang w:val="kk-KZ"/>
              </w:rPr>
            </w:pPr>
            <w:r w:rsidRPr="00C71D5E">
              <w:rPr>
                <w:rFonts w:ascii="Times New Roman" w:hAnsi="Times New Roman" w:cs="Times New Roman"/>
                <w:b/>
                <w:bCs/>
                <w:color w:val="auto"/>
                <w:sz w:val="28"/>
                <w:szCs w:val="28"/>
              </w:rPr>
              <w:t xml:space="preserve">ҚОСЫМША </w:t>
            </w:r>
            <w:r w:rsidRPr="00C71D5E">
              <w:rPr>
                <w:rFonts w:ascii="Times New Roman" w:hAnsi="Times New Roman" w:cs="Times New Roman"/>
                <w:b/>
                <w:bCs/>
                <w:color w:val="auto"/>
                <w:sz w:val="28"/>
                <w:szCs w:val="28"/>
                <w:lang w:val="kk-KZ"/>
              </w:rPr>
              <w:t>Г</w:t>
            </w:r>
            <w:r w:rsidRPr="00C71D5E">
              <w:rPr>
                <w:rFonts w:ascii="Times New Roman" w:hAnsi="Times New Roman" w:cs="Times New Roman"/>
                <w:b/>
                <w:bCs/>
                <w:color w:val="auto"/>
                <w:sz w:val="28"/>
                <w:szCs w:val="28"/>
              </w:rPr>
              <w:t xml:space="preserve"> </w:t>
            </w:r>
            <w:r w:rsidRPr="00C71D5E">
              <w:rPr>
                <w:rFonts w:ascii="Times New Roman" w:hAnsi="Times New Roman" w:cs="Times New Roman"/>
                <w:color w:val="auto"/>
                <w:sz w:val="28"/>
                <w:szCs w:val="28"/>
              </w:rPr>
              <w:t xml:space="preserve">- </w:t>
            </w:r>
            <w:r w:rsidR="00F018AF" w:rsidRPr="00C71D5E">
              <w:rPr>
                <w:rFonts w:ascii="Times New Roman" w:hAnsi="Times New Roman" w:cs="Times New Roman"/>
                <w:color w:val="auto"/>
                <w:sz w:val="28"/>
                <w:szCs w:val="28"/>
              </w:rPr>
              <w:t xml:space="preserve">Логопедиялық түзете-дамыту сабағының үлгі жоспары </w:t>
            </w:r>
          </w:p>
        </w:tc>
        <w:tc>
          <w:tcPr>
            <w:tcW w:w="709" w:type="dxa"/>
          </w:tcPr>
          <w:p w14:paraId="3BCE6D84" w14:textId="7308E974" w:rsidR="002B720B" w:rsidRPr="00C71D5E" w:rsidRDefault="00C71D5E" w:rsidP="00FF0A75">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193</w:t>
            </w:r>
          </w:p>
        </w:tc>
      </w:tr>
      <w:tr w:rsidR="00C71D5E" w:rsidRPr="00C71D5E" w14:paraId="36EDFA1E" w14:textId="77777777" w:rsidTr="00210708">
        <w:tc>
          <w:tcPr>
            <w:tcW w:w="9067" w:type="dxa"/>
          </w:tcPr>
          <w:p w14:paraId="78F777C4" w14:textId="70D10A30" w:rsidR="002B720B" w:rsidRPr="00C71D5E" w:rsidRDefault="002B720B" w:rsidP="00F018AF">
            <w:pPr>
              <w:pStyle w:val="a3"/>
              <w:rPr>
                <w:rFonts w:ascii="Times New Roman" w:hAnsi="Times New Roman" w:cs="Times New Roman"/>
                <w:b/>
                <w:bCs/>
                <w:sz w:val="28"/>
                <w:szCs w:val="28"/>
                <w:lang w:val="kk-KZ"/>
              </w:rPr>
            </w:pPr>
            <w:r w:rsidRPr="00C71D5E">
              <w:rPr>
                <w:rFonts w:ascii="Times New Roman" w:hAnsi="Times New Roman" w:cs="Times New Roman"/>
                <w:b/>
                <w:bCs/>
                <w:sz w:val="28"/>
                <w:szCs w:val="28"/>
              </w:rPr>
              <w:t xml:space="preserve">ҚОСЫМША </w:t>
            </w:r>
            <w:r w:rsidRPr="00C71D5E">
              <w:rPr>
                <w:rFonts w:ascii="Times New Roman" w:hAnsi="Times New Roman" w:cs="Times New Roman"/>
                <w:b/>
                <w:bCs/>
                <w:sz w:val="28"/>
                <w:szCs w:val="28"/>
                <w:lang w:val="kk-KZ"/>
              </w:rPr>
              <w:t>Ғ</w:t>
            </w:r>
            <w:r w:rsidRPr="00C71D5E">
              <w:rPr>
                <w:rFonts w:ascii="Times New Roman" w:hAnsi="Times New Roman" w:cs="Times New Roman"/>
                <w:b/>
                <w:bCs/>
                <w:sz w:val="28"/>
                <w:szCs w:val="28"/>
              </w:rPr>
              <w:t xml:space="preserve"> </w:t>
            </w:r>
            <w:r w:rsidRPr="00C71D5E">
              <w:rPr>
                <w:rFonts w:ascii="Times New Roman" w:hAnsi="Times New Roman" w:cs="Times New Roman"/>
                <w:sz w:val="28"/>
                <w:szCs w:val="28"/>
              </w:rPr>
              <w:t>-</w:t>
            </w:r>
            <w:r w:rsidR="00F018AF" w:rsidRPr="00C71D5E">
              <w:rPr>
                <w:rFonts w:ascii="Times New Roman" w:hAnsi="Times New Roman" w:cs="Times New Roman"/>
                <w:sz w:val="28"/>
                <w:szCs w:val="28"/>
                <w:lang w:val="kk-KZ" w:eastAsia="ru-RU"/>
              </w:rPr>
              <w:t xml:space="preserve"> Ата-анамен өзара ықпалдастық жоспары</w:t>
            </w:r>
            <w:r w:rsidR="00AC2C15" w:rsidRPr="00C71D5E">
              <w:rPr>
                <w:rFonts w:ascii="Times New Roman" w:hAnsi="Times New Roman" w:cs="Times New Roman"/>
                <w:sz w:val="28"/>
                <w:szCs w:val="28"/>
                <w:lang w:val="kk-KZ"/>
              </w:rPr>
              <w:t>.</w:t>
            </w:r>
          </w:p>
        </w:tc>
        <w:tc>
          <w:tcPr>
            <w:tcW w:w="709" w:type="dxa"/>
          </w:tcPr>
          <w:p w14:paraId="48BA8786" w14:textId="62783AAB" w:rsidR="002B720B"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199</w:t>
            </w:r>
          </w:p>
        </w:tc>
      </w:tr>
      <w:tr w:rsidR="00C71D5E" w:rsidRPr="00C71D5E" w14:paraId="52C484D2" w14:textId="77777777" w:rsidTr="00210708">
        <w:tc>
          <w:tcPr>
            <w:tcW w:w="9067" w:type="dxa"/>
          </w:tcPr>
          <w:p w14:paraId="62A133F4" w14:textId="780E5DB6" w:rsidR="002B720B" w:rsidRPr="00C71D5E" w:rsidRDefault="002B720B" w:rsidP="00F018AF">
            <w:pPr>
              <w:pStyle w:val="a3"/>
              <w:jc w:val="both"/>
              <w:rPr>
                <w:rFonts w:ascii="Times New Roman" w:hAnsi="Times New Roman" w:cs="Times New Roman"/>
                <w:b/>
                <w:sz w:val="28"/>
                <w:szCs w:val="28"/>
                <w:lang w:val="kk-KZ"/>
              </w:rPr>
            </w:pPr>
            <w:r w:rsidRPr="00C71D5E">
              <w:rPr>
                <w:rFonts w:ascii="Times New Roman" w:hAnsi="Times New Roman" w:cs="Times New Roman"/>
                <w:b/>
                <w:bCs/>
                <w:sz w:val="28"/>
                <w:szCs w:val="28"/>
              </w:rPr>
              <w:lastRenderedPageBreak/>
              <w:t xml:space="preserve">ҚОСЫМША </w:t>
            </w:r>
            <w:r w:rsidRPr="00C71D5E">
              <w:rPr>
                <w:rFonts w:ascii="Times New Roman" w:hAnsi="Times New Roman" w:cs="Times New Roman"/>
                <w:b/>
                <w:bCs/>
                <w:sz w:val="28"/>
                <w:szCs w:val="28"/>
                <w:lang w:val="kk-KZ"/>
              </w:rPr>
              <w:t>Д</w:t>
            </w:r>
            <w:r w:rsidRPr="00C71D5E">
              <w:rPr>
                <w:rFonts w:ascii="Times New Roman" w:hAnsi="Times New Roman" w:cs="Times New Roman"/>
                <w:sz w:val="28"/>
                <w:szCs w:val="28"/>
              </w:rPr>
              <w:t xml:space="preserve"> -</w:t>
            </w:r>
            <w:r w:rsidR="00F018AF" w:rsidRPr="00C71D5E">
              <w:rPr>
                <w:rFonts w:ascii="Times New Roman" w:hAnsi="Times New Roman" w:cs="Times New Roman"/>
                <w:sz w:val="28"/>
                <w:szCs w:val="28"/>
              </w:rPr>
              <w:t xml:space="preserve"> Енгізу актісі.....................................................................</w:t>
            </w:r>
          </w:p>
        </w:tc>
        <w:tc>
          <w:tcPr>
            <w:tcW w:w="709" w:type="dxa"/>
          </w:tcPr>
          <w:p w14:paraId="2DF5E048" w14:textId="77777777" w:rsidR="002B720B" w:rsidRPr="00C71D5E" w:rsidRDefault="002B720B" w:rsidP="00E61201">
            <w:pPr>
              <w:jc w:val="both"/>
              <w:rPr>
                <w:rFonts w:ascii="Times New Roman" w:hAnsi="Times New Roman" w:cs="Times New Roman"/>
                <w:color w:val="auto"/>
                <w:sz w:val="28"/>
                <w:szCs w:val="28"/>
                <w:lang w:val="kk-KZ"/>
              </w:rPr>
            </w:pPr>
          </w:p>
          <w:p w14:paraId="5D52F66C" w14:textId="63DC83EA" w:rsidR="00AD5D40"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201</w:t>
            </w:r>
          </w:p>
        </w:tc>
      </w:tr>
      <w:tr w:rsidR="00C71D5E" w:rsidRPr="00C71D5E" w14:paraId="2C43A434" w14:textId="77777777" w:rsidTr="00210708">
        <w:tc>
          <w:tcPr>
            <w:tcW w:w="9067" w:type="dxa"/>
          </w:tcPr>
          <w:p w14:paraId="1CFE1BD7" w14:textId="11C2AD50" w:rsidR="00AD5D40" w:rsidRPr="00C71D5E" w:rsidRDefault="00AD5D40" w:rsidP="00AC2C15">
            <w:pPr>
              <w:pStyle w:val="a3"/>
              <w:jc w:val="both"/>
              <w:rPr>
                <w:rFonts w:ascii="Times New Roman" w:hAnsi="Times New Roman" w:cs="Times New Roman"/>
                <w:b/>
                <w:bCs/>
                <w:sz w:val="28"/>
                <w:szCs w:val="28"/>
              </w:rPr>
            </w:pPr>
            <w:r w:rsidRPr="00C71D5E">
              <w:rPr>
                <w:rFonts w:ascii="Times New Roman" w:hAnsi="Times New Roman" w:cs="Times New Roman"/>
                <w:b/>
                <w:bCs/>
                <w:sz w:val="28"/>
                <w:szCs w:val="28"/>
              </w:rPr>
              <w:t xml:space="preserve">ҚОСЫМША Е - </w:t>
            </w:r>
            <w:r w:rsidR="00AC2C15" w:rsidRPr="00C71D5E">
              <w:rPr>
                <w:rFonts w:ascii="Times New Roman" w:hAnsi="Times New Roman" w:cs="Times New Roman"/>
                <w:sz w:val="28"/>
                <w:szCs w:val="28"/>
                <w:lang w:val="kk-KZ"/>
              </w:rPr>
              <w:t>Педагогтерге арналған біліктілікті арттыру курсының бағдарламасы......................................................................................................</w:t>
            </w:r>
          </w:p>
        </w:tc>
        <w:tc>
          <w:tcPr>
            <w:tcW w:w="709" w:type="dxa"/>
          </w:tcPr>
          <w:p w14:paraId="5B7ED87A" w14:textId="549B780E" w:rsidR="00AD5D40" w:rsidRPr="00C71D5E" w:rsidRDefault="00C71D5E" w:rsidP="00E61201">
            <w:pPr>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202</w:t>
            </w:r>
          </w:p>
        </w:tc>
      </w:tr>
    </w:tbl>
    <w:p w14:paraId="0DFE80EF" w14:textId="77777777" w:rsidR="00EF69FC" w:rsidRPr="00C71D5E" w:rsidRDefault="00EF69FC" w:rsidP="002B720B">
      <w:pPr>
        <w:ind w:firstLine="567"/>
        <w:jc w:val="center"/>
        <w:rPr>
          <w:rFonts w:ascii="Times New Roman" w:hAnsi="Times New Roman" w:cs="Times New Roman"/>
          <w:b/>
          <w:color w:val="auto"/>
          <w:sz w:val="28"/>
          <w:szCs w:val="28"/>
          <w:lang w:val="kk-KZ"/>
        </w:rPr>
      </w:pPr>
      <w:r w:rsidRPr="00C71D5E">
        <w:rPr>
          <w:rFonts w:ascii="Times New Roman" w:hAnsi="Times New Roman" w:cs="Times New Roman"/>
          <w:b/>
          <w:color w:val="auto"/>
          <w:sz w:val="28"/>
          <w:szCs w:val="28"/>
          <w:lang w:val="kk-KZ"/>
        </w:rPr>
        <w:br w:type="page"/>
      </w:r>
    </w:p>
    <w:p w14:paraId="3D005986" w14:textId="2C8F3C06" w:rsidR="002B720B" w:rsidRPr="00C71D5E" w:rsidRDefault="002B720B" w:rsidP="002B720B">
      <w:pPr>
        <w:ind w:firstLine="567"/>
        <w:jc w:val="center"/>
        <w:rPr>
          <w:rFonts w:ascii="Times New Roman" w:hAnsi="Times New Roman" w:cs="Times New Roman"/>
          <w:b/>
          <w:color w:val="auto"/>
          <w:sz w:val="28"/>
          <w:szCs w:val="28"/>
          <w:lang w:val="kk-KZ"/>
        </w:rPr>
      </w:pPr>
      <w:r w:rsidRPr="00C71D5E">
        <w:rPr>
          <w:rFonts w:ascii="Times New Roman" w:hAnsi="Times New Roman" w:cs="Times New Roman"/>
          <w:b/>
          <w:color w:val="auto"/>
          <w:sz w:val="28"/>
          <w:szCs w:val="28"/>
          <w:lang w:val="kk-KZ"/>
        </w:rPr>
        <w:lastRenderedPageBreak/>
        <w:t>НОРМАТИВТІК СІЛТЕМЕЛЕР</w:t>
      </w:r>
    </w:p>
    <w:p w14:paraId="51774039" w14:textId="77777777" w:rsidR="002B720B" w:rsidRPr="00C71D5E" w:rsidRDefault="002B720B" w:rsidP="002B720B">
      <w:pPr>
        <w:ind w:firstLine="567"/>
        <w:jc w:val="center"/>
        <w:rPr>
          <w:rFonts w:ascii="Times New Roman" w:hAnsi="Times New Roman" w:cs="Times New Roman"/>
          <w:b/>
          <w:color w:val="auto"/>
          <w:sz w:val="28"/>
          <w:szCs w:val="28"/>
          <w:lang w:val="kk-KZ"/>
        </w:rPr>
      </w:pPr>
    </w:p>
    <w:p w14:paraId="66E79CAD" w14:textId="77777777" w:rsidR="002B720B" w:rsidRPr="00C71D5E" w:rsidRDefault="002B720B" w:rsidP="002B720B">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Бұл диссертациялық жұмыста келесі нормативтік құжаттарға сілтемелер қолданылған:</w:t>
      </w:r>
    </w:p>
    <w:p w14:paraId="5E728E1C" w14:textId="77777777" w:rsidR="002B720B" w:rsidRPr="00C71D5E" w:rsidRDefault="002B720B" w:rsidP="002B720B">
      <w:pPr>
        <w:pStyle w:val="a3"/>
        <w:ind w:firstLine="567"/>
        <w:jc w:val="both"/>
        <w:rPr>
          <w:rStyle w:val="ab"/>
          <w:rFonts w:ascii="Times New Roman" w:hAnsi="Times New Roman"/>
          <w:color w:val="auto"/>
          <w:sz w:val="28"/>
          <w:szCs w:val="28"/>
          <w:lang w:val="kk-KZ"/>
        </w:rPr>
      </w:pPr>
      <w:r w:rsidRPr="00C71D5E">
        <w:rPr>
          <w:rFonts w:ascii="Times New Roman" w:hAnsi="Times New Roman" w:cs="Times New Roman"/>
          <w:sz w:val="28"/>
          <w:szCs w:val="28"/>
          <w:lang w:val="kk-KZ"/>
        </w:rPr>
        <w:t xml:space="preserve">Білім туралы Қазақстан Республикасының 2007 жылғы 27 шілдедегі №319 -  ІІІ Заңы. (Редакция 01.01.2016 жылы берілген өзгерістер мен толықтырулармен) </w:t>
      </w:r>
      <w:hyperlink r:id="rId8" w:history="1">
        <w:r w:rsidRPr="00C71D5E">
          <w:rPr>
            <w:rStyle w:val="ab"/>
            <w:rFonts w:ascii="Times New Roman" w:hAnsi="Times New Roman"/>
            <w:color w:val="auto"/>
            <w:sz w:val="28"/>
            <w:szCs w:val="28"/>
            <w:lang w:val="kk-KZ"/>
          </w:rPr>
          <w:t>https://adilet.zan.kz/kaz/docs/Z070000319_</w:t>
        </w:r>
      </w:hyperlink>
    </w:p>
    <w:p w14:paraId="6BC2AC46" w14:textId="77777777" w:rsidR="002B720B" w:rsidRPr="00C71D5E" w:rsidRDefault="002B720B" w:rsidP="002B720B">
      <w:pPr>
        <w:pStyle w:val="a3"/>
        <w:ind w:firstLine="567"/>
        <w:jc w:val="both"/>
        <w:rPr>
          <w:rStyle w:val="ab"/>
          <w:rFonts w:ascii="Times New Roman" w:hAnsi="Times New Roman"/>
          <w:color w:val="auto"/>
          <w:sz w:val="28"/>
          <w:szCs w:val="28"/>
          <w:lang w:val="kk-KZ"/>
        </w:rPr>
      </w:pPr>
      <w:r w:rsidRPr="00C71D5E">
        <w:rPr>
          <w:rStyle w:val="ab"/>
          <w:rFonts w:ascii="Times New Roman" w:hAnsi="Times New Roman"/>
          <w:color w:val="auto"/>
          <w:sz w:val="28"/>
          <w:szCs w:val="28"/>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w:t>
      </w:r>
      <w:r w:rsidRPr="00C71D5E">
        <w:rPr>
          <w:rFonts w:ascii="Times New Roman" w:hAnsi="Times New Roman" w:cs="Times New Roman"/>
          <w:bCs/>
          <w:sz w:val="28"/>
          <w:szCs w:val="28"/>
          <w:shd w:val="clear" w:color="auto" w:fill="FFFFFF"/>
          <w:lang w:val="kk-KZ"/>
        </w:rPr>
        <w:t xml:space="preserve">мемлекеттік жалпыға міндетті стандарттарын бекіту туралы Қазақстан Республикасы Оқу-ағарту министрінің 2022 жылғы 3 тамыздағы № 348 бұйрығы </w:t>
      </w:r>
      <w:hyperlink r:id="rId9" w:anchor="z1166" w:history="1">
        <w:r w:rsidRPr="00C71D5E">
          <w:rPr>
            <w:rStyle w:val="ab"/>
            <w:rFonts w:ascii="Times New Roman" w:hAnsi="Times New Roman"/>
            <w:bCs/>
            <w:color w:val="auto"/>
            <w:sz w:val="28"/>
            <w:szCs w:val="28"/>
            <w:shd w:val="clear" w:color="auto" w:fill="FFFFFF"/>
            <w:lang w:val="kk-KZ"/>
          </w:rPr>
          <w:t>https://adilet.zan.kz/kaz/docs/V2200029031#z1166</w:t>
        </w:r>
      </w:hyperlink>
    </w:p>
    <w:p w14:paraId="162DA354" w14:textId="77777777" w:rsidR="002B720B" w:rsidRPr="00C71D5E" w:rsidRDefault="002B720B" w:rsidP="002B720B">
      <w:pPr>
        <w:pStyle w:val="ad"/>
        <w:ind w:right="141" w:firstLine="567"/>
        <w:jc w:val="both"/>
        <w:rPr>
          <w:iCs/>
          <w:lang w:val="kk-KZ" w:eastAsia="ru-RU"/>
        </w:rPr>
      </w:pPr>
      <w:r w:rsidRPr="00C71D5E">
        <w:rPr>
          <w:lang w:val="kk-KZ"/>
        </w:rPr>
        <w:t xml:space="preserve">Қазақстан Республикасының Заңы. Педагог мәртебесі туралы: 2019 жылдың 27 желтоқсанда, №293 қабылданған. </w:t>
      </w:r>
      <w:hyperlink r:id="rId10" w:history="1">
        <w:r w:rsidRPr="00C71D5E">
          <w:rPr>
            <w:rStyle w:val="ab"/>
            <w:color w:val="auto"/>
            <w:lang w:val="kk-KZ" w:eastAsia="ru-RU"/>
          </w:rPr>
          <w:t>https://adilet.zan.kz/kaz/docs/Z1900000293.</w:t>
        </w:r>
        <w:r w:rsidRPr="00C71D5E">
          <w:rPr>
            <w:rStyle w:val="ab"/>
            <w:color w:val="auto"/>
            <w:lang w:val="kk-KZ"/>
          </w:rPr>
          <w:t xml:space="preserve"> </w:t>
        </w:r>
        <w:r w:rsidRPr="00C71D5E">
          <w:rPr>
            <w:rStyle w:val="ab"/>
            <w:color w:val="auto"/>
            <w:lang w:val="kk-KZ" w:eastAsia="ru-RU"/>
          </w:rPr>
          <w:t>27.12.2019</w:t>
        </w:r>
      </w:hyperlink>
    </w:p>
    <w:p w14:paraId="6FDF894E" w14:textId="77777777" w:rsidR="002B720B" w:rsidRPr="00C71D5E" w:rsidRDefault="002B720B" w:rsidP="002B720B">
      <w:pPr>
        <w:pStyle w:val="ad"/>
        <w:ind w:right="141" w:firstLine="567"/>
        <w:jc w:val="both"/>
        <w:rPr>
          <w:lang w:val="kk-KZ"/>
        </w:rPr>
      </w:pPr>
      <w:r w:rsidRPr="00C71D5E">
        <w:t>Қазақстан Республикасының Заңы. Кемтар балаларды әлеуметтік және медициналық-педагогикалық түзеу арқылы қолдау туралы № 343 Заңы 2002 жылдың 11 шілдесінде қабылданған. https://adilet.zan.kz/kaz/docs/Z020000343;</w:t>
      </w:r>
    </w:p>
    <w:p w14:paraId="6DA37396" w14:textId="77777777" w:rsidR="002B720B" w:rsidRPr="00C71D5E" w:rsidRDefault="002B720B" w:rsidP="002B720B">
      <w:pPr>
        <w:pStyle w:val="ad"/>
        <w:ind w:right="139" w:firstLine="567"/>
        <w:jc w:val="both"/>
        <w:rPr>
          <w:lang w:val="kk-KZ"/>
        </w:rPr>
      </w:pPr>
      <w:r w:rsidRPr="00C71D5E">
        <w:rPr>
          <w:lang w:val="kk-KZ"/>
        </w:rPr>
        <w:t xml:space="preserve">Қазақстан Республикасының Заңы 2021 жылғы 26 маусымдағы № 56-VII ҚРЗ. Қазақстан Республикасының кейбір заңнамалық актілеріне инклюзивті білім беру мәселелері бойынша өзгерістер мен толықтырулар енгізу туралы. https://adilet.zan.kz/kaz/docs/Z2100000056; </w:t>
      </w:r>
    </w:p>
    <w:p w14:paraId="3296443E" w14:textId="77777777" w:rsidR="002B720B" w:rsidRPr="00C71D5E" w:rsidRDefault="002B720B" w:rsidP="002B720B">
      <w:pPr>
        <w:pStyle w:val="ad"/>
        <w:ind w:right="139" w:firstLine="567"/>
        <w:jc w:val="both"/>
        <w:rPr>
          <w:lang w:val="kk-KZ"/>
        </w:rPr>
      </w:pPr>
      <w:r w:rsidRPr="00C71D5E">
        <w:rPr>
          <w:lang w:val="kk-KZ"/>
        </w:rPr>
        <w:t>Қазақстан Республикасындағы инклюзивті саясаттың 2025-2030 жылдарға арналған тұжырымдамасын бекіту туралы Қазақстан Республикасы Үкіметінің 2024 жылғы 30 желтоқсандағы https://adilet.zan.kz/kaz/docs/P2400001143;</w:t>
      </w:r>
    </w:p>
    <w:p w14:paraId="49C4D703" w14:textId="77777777" w:rsidR="002B720B" w:rsidRPr="00C71D5E" w:rsidRDefault="002B720B" w:rsidP="002B720B">
      <w:pPr>
        <w:jc w:val="both"/>
        <w:rPr>
          <w:rFonts w:ascii="Times New Roman" w:hAnsi="Times New Roman" w:cs="Times New Roman"/>
          <w:color w:val="auto"/>
          <w:sz w:val="28"/>
          <w:szCs w:val="28"/>
          <w:lang w:val="kk-KZ"/>
        </w:rPr>
      </w:pPr>
    </w:p>
    <w:p w14:paraId="1F797BCA" w14:textId="77777777" w:rsidR="002B720B" w:rsidRPr="00C71D5E" w:rsidRDefault="002B720B" w:rsidP="002B720B">
      <w:pPr>
        <w:jc w:val="both"/>
        <w:rPr>
          <w:rFonts w:ascii="Times New Roman" w:hAnsi="Times New Roman" w:cs="Times New Roman"/>
          <w:color w:val="auto"/>
          <w:sz w:val="28"/>
          <w:szCs w:val="28"/>
          <w:lang w:val="kk-KZ"/>
        </w:rPr>
      </w:pPr>
    </w:p>
    <w:p w14:paraId="128EA4DD" w14:textId="77777777" w:rsidR="002B720B" w:rsidRPr="00C71D5E" w:rsidRDefault="002B720B" w:rsidP="002B720B">
      <w:pPr>
        <w:jc w:val="both"/>
        <w:rPr>
          <w:rFonts w:ascii="Times New Roman" w:hAnsi="Times New Roman" w:cs="Times New Roman"/>
          <w:color w:val="auto"/>
          <w:sz w:val="28"/>
          <w:szCs w:val="28"/>
          <w:lang w:val="kk-KZ"/>
        </w:rPr>
      </w:pPr>
    </w:p>
    <w:p w14:paraId="055779C5" w14:textId="77777777" w:rsidR="002B720B" w:rsidRPr="00C71D5E" w:rsidRDefault="002B720B" w:rsidP="002B720B">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br w:type="page"/>
      </w:r>
    </w:p>
    <w:p w14:paraId="07E738FC" w14:textId="77777777" w:rsidR="002B720B" w:rsidRPr="00C71D5E" w:rsidRDefault="002B720B" w:rsidP="002B720B">
      <w:pPr>
        <w:ind w:firstLine="567"/>
        <w:jc w:val="center"/>
        <w:rPr>
          <w:rFonts w:ascii="Times New Roman" w:hAnsi="Times New Roman" w:cs="Times New Roman"/>
          <w:b/>
          <w:color w:val="auto"/>
          <w:sz w:val="28"/>
          <w:szCs w:val="28"/>
          <w:lang w:val="kk-KZ"/>
        </w:rPr>
      </w:pPr>
      <w:r w:rsidRPr="00C71D5E">
        <w:rPr>
          <w:rFonts w:ascii="Times New Roman" w:hAnsi="Times New Roman" w:cs="Times New Roman"/>
          <w:b/>
          <w:color w:val="auto"/>
          <w:sz w:val="28"/>
          <w:szCs w:val="28"/>
          <w:lang w:val="kk-KZ"/>
        </w:rPr>
        <w:lastRenderedPageBreak/>
        <w:t>АНЫҚТАМАЛАР</w:t>
      </w:r>
    </w:p>
    <w:p w14:paraId="4C81DAC9"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2CB3368D" w14:textId="77777777" w:rsidR="002B720B" w:rsidRPr="00C71D5E" w:rsidRDefault="002B720B" w:rsidP="002B720B">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Диссертациялық зерттеу жұмысында келесі ұғымдарға сай анықтамалар қолданылады:</w:t>
      </w:r>
    </w:p>
    <w:p w14:paraId="7240776B" w14:textId="77777777" w:rsidR="002B720B" w:rsidRPr="00C71D5E" w:rsidRDefault="002B720B" w:rsidP="002B720B">
      <w:pPr>
        <w:pStyle w:val="a3"/>
        <w:ind w:firstLine="567"/>
        <w:jc w:val="both"/>
        <w:rPr>
          <w:rFonts w:ascii="Times New Roman" w:hAnsi="Times New Roman" w:cs="Times New Roman"/>
          <w:b/>
          <w:bCs/>
          <w:sz w:val="28"/>
          <w:szCs w:val="28"/>
          <w:lang w:val="kk-KZ" w:eastAsia="ru-RU"/>
        </w:rPr>
      </w:pPr>
      <w:r w:rsidRPr="00C71D5E">
        <w:rPr>
          <w:rFonts w:ascii="Times New Roman" w:hAnsi="Times New Roman" w:cs="Times New Roman"/>
          <w:b/>
          <w:bCs/>
          <w:sz w:val="28"/>
          <w:szCs w:val="28"/>
          <w:lang w:val="kk-KZ" w:eastAsia="ru-RU"/>
        </w:rPr>
        <w:t xml:space="preserve">Әріптік-графикалық бейне </w:t>
      </w:r>
      <w:r w:rsidRPr="00C71D5E">
        <w:rPr>
          <w:rFonts w:ascii="Times New Roman" w:hAnsi="Times New Roman" w:cs="Times New Roman"/>
          <w:sz w:val="28"/>
          <w:szCs w:val="28"/>
          <w:lang w:val="kk-KZ" w:eastAsia="ru-RU"/>
        </w:rPr>
        <w:t xml:space="preserve">-  әріптің визуалды образы, оның кеңістіктік орналасуын, формасын, бағыттылығын қабылдау қабілеті. </w:t>
      </w:r>
    </w:p>
    <w:p w14:paraId="2E32268E" w14:textId="77777777" w:rsidR="002B720B" w:rsidRPr="00C71D5E" w:rsidRDefault="002B720B" w:rsidP="002B720B">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b/>
          <w:bCs/>
          <w:sz w:val="28"/>
          <w:szCs w:val="28"/>
          <w:lang w:val="kk-KZ" w:eastAsia="ru-RU"/>
        </w:rPr>
        <w:t xml:space="preserve">Бастауыш сынып оқушылары </w:t>
      </w:r>
      <w:r w:rsidRPr="00C71D5E">
        <w:rPr>
          <w:rFonts w:ascii="Times New Roman" w:hAnsi="Times New Roman" w:cs="Times New Roman"/>
          <w:sz w:val="28"/>
          <w:szCs w:val="28"/>
          <w:lang w:val="kk-KZ" w:eastAsia="ru-RU"/>
        </w:rPr>
        <w:t xml:space="preserve">-  </w:t>
      </w:r>
      <w:r w:rsidRPr="00C71D5E">
        <w:rPr>
          <w:rFonts w:ascii="Times New Roman" w:hAnsi="Times New Roman" w:cs="Times New Roman"/>
          <w:bCs/>
          <w:sz w:val="28"/>
          <w:szCs w:val="28"/>
          <w:lang w:val="kk-KZ" w:eastAsia="ru-RU"/>
        </w:rPr>
        <w:t>6- 10 жас аралығындағы</w:t>
      </w:r>
      <w:r w:rsidRPr="00C71D5E">
        <w:rPr>
          <w:rFonts w:ascii="Times New Roman" w:hAnsi="Times New Roman" w:cs="Times New Roman"/>
          <w:sz w:val="28"/>
          <w:szCs w:val="28"/>
          <w:lang w:val="kk-KZ" w:eastAsia="ru-RU"/>
        </w:rPr>
        <w:t xml:space="preserve">, 1- 4 сыныпта оқитын балалар. </w:t>
      </w:r>
    </w:p>
    <w:p w14:paraId="54FDD19A" w14:textId="77777777" w:rsidR="002B720B" w:rsidRPr="00C71D5E" w:rsidRDefault="002B720B" w:rsidP="002B720B">
      <w:pPr>
        <w:pStyle w:val="Default"/>
        <w:ind w:firstLine="567"/>
        <w:jc w:val="both"/>
        <w:rPr>
          <w:color w:val="auto"/>
          <w:sz w:val="28"/>
          <w:szCs w:val="28"/>
        </w:rPr>
      </w:pPr>
      <w:r w:rsidRPr="00C71D5E">
        <w:rPr>
          <w:b/>
          <w:bCs/>
          <w:color w:val="auto"/>
          <w:sz w:val="28"/>
          <w:szCs w:val="28"/>
          <w:lang w:val="kk-KZ" w:eastAsia="ru-RU"/>
        </w:rPr>
        <w:t>Дислексия</w:t>
      </w:r>
      <w:r w:rsidRPr="00C71D5E">
        <w:rPr>
          <w:color w:val="auto"/>
          <w:sz w:val="28"/>
          <w:szCs w:val="28"/>
          <w:lang w:val="kk-KZ" w:eastAsia="ru-RU"/>
        </w:rPr>
        <w:t xml:space="preserve"> -  </w:t>
      </w:r>
      <w:r w:rsidRPr="00C71D5E">
        <w:rPr>
          <w:color w:val="auto"/>
          <w:sz w:val="28"/>
          <w:szCs w:val="28"/>
        </w:rPr>
        <w:t>оқу процесінің спецификалық жартылай бұзылуы.</w:t>
      </w:r>
    </w:p>
    <w:p w14:paraId="285EEDBE" w14:textId="70B3930C" w:rsidR="002B720B" w:rsidRPr="00C71D5E" w:rsidRDefault="002B720B" w:rsidP="002B720B">
      <w:pPr>
        <w:pStyle w:val="a3"/>
        <w:ind w:firstLine="567"/>
        <w:jc w:val="both"/>
        <w:rPr>
          <w:rFonts w:ascii="Times New Roman" w:hAnsi="Times New Roman" w:cs="Times New Roman"/>
          <w:sz w:val="28"/>
          <w:szCs w:val="28"/>
          <w:lang w:val="kk-KZ"/>
        </w:rPr>
      </w:pPr>
      <w:r w:rsidRPr="00C71D5E">
        <w:rPr>
          <w:rFonts w:ascii="Times New Roman" w:hAnsi="Times New Roman" w:cs="Times New Roman"/>
          <w:b/>
          <w:w w:val="105"/>
          <w:sz w:val="28"/>
          <w:szCs w:val="28"/>
          <w:lang w:val="kk-KZ"/>
        </w:rPr>
        <w:t>Дұрыс оқу</w:t>
      </w:r>
      <w:r w:rsidR="00B77929" w:rsidRPr="00C71D5E">
        <w:rPr>
          <w:rFonts w:ascii="Times New Roman" w:hAnsi="Times New Roman" w:cs="Times New Roman"/>
          <w:w w:val="105"/>
          <w:sz w:val="28"/>
          <w:szCs w:val="28"/>
          <w:lang w:val="kk-KZ"/>
        </w:rPr>
        <w:t xml:space="preserve"> - </w:t>
      </w:r>
      <w:r w:rsidRPr="00C71D5E">
        <w:rPr>
          <w:rFonts w:ascii="Times New Roman" w:hAnsi="Times New Roman" w:cs="Times New Roman"/>
          <w:w w:val="105"/>
          <w:sz w:val="28"/>
          <w:szCs w:val="28"/>
          <w:lang w:val="kk-KZ"/>
        </w:rPr>
        <w:t xml:space="preserve">бұл </w:t>
      </w:r>
      <w:r w:rsidRPr="00C71D5E">
        <w:rPr>
          <w:rFonts w:ascii="Times New Roman" w:hAnsi="Times New Roman" w:cs="Times New Roman"/>
          <w:spacing w:val="35"/>
          <w:w w:val="105"/>
          <w:sz w:val="28"/>
          <w:szCs w:val="28"/>
          <w:lang w:val="kk-KZ"/>
        </w:rPr>
        <w:t xml:space="preserve"> </w:t>
      </w:r>
      <w:r w:rsidRPr="00C71D5E">
        <w:rPr>
          <w:rFonts w:ascii="Times New Roman" w:hAnsi="Times New Roman" w:cs="Times New Roman"/>
          <w:w w:val="105"/>
          <w:sz w:val="28"/>
          <w:szCs w:val="28"/>
          <w:lang w:val="kk-KZ"/>
        </w:rPr>
        <w:t xml:space="preserve">мәтіннің дыбысталу </w:t>
      </w:r>
      <w:r w:rsidRPr="00C71D5E">
        <w:rPr>
          <w:rFonts w:ascii="Times New Roman" w:hAnsi="Times New Roman" w:cs="Times New Roman"/>
          <w:w w:val="110"/>
          <w:sz w:val="28"/>
          <w:szCs w:val="28"/>
          <w:lang w:val="kk-KZ"/>
        </w:rPr>
        <w:t>жағынан қатесіз және бір қалыпты</w:t>
      </w:r>
      <w:r w:rsidRPr="00C71D5E">
        <w:rPr>
          <w:rFonts w:ascii="Times New Roman" w:hAnsi="Times New Roman" w:cs="Times New Roman"/>
          <w:spacing w:val="1"/>
          <w:w w:val="110"/>
          <w:sz w:val="28"/>
          <w:szCs w:val="28"/>
          <w:lang w:val="kk-KZ"/>
        </w:rPr>
        <w:t xml:space="preserve"> </w:t>
      </w:r>
      <w:r w:rsidRPr="00C71D5E">
        <w:rPr>
          <w:rFonts w:ascii="Times New Roman" w:hAnsi="Times New Roman" w:cs="Times New Roman"/>
          <w:w w:val="110"/>
          <w:sz w:val="28"/>
          <w:szCs w:val="28"/>
          <w:lang w:val="kk-KZ"/>
        </w:rPr>
        <w:t>айтылуы.</w:t>
      </w:r>
    </w:p>
    <w:p w14:paraId="5CD361F8" w14:textId="77777777" w:rsidR="002B720B" w:rsidRPr="00C71D5E" w:rsidRDefault="002B720B" w:rsidP="002B720B">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b/>
          <w:bCs/>
          <w:sz w:val="28"/>
          <w:szCs w:val="28"/>
          <w:lang w:val="kk-KZ" w:eastAsia="ru-RU"/>
        </w:rPr>
        <w:t xml:space="preserve">Жинақтау </w:t>
      </w:r>
      <w:r w:rsidRPr="00C71D5E">
        <w:rPr>
          <w:rFonts w:ascii="Times New Roman" w:hAnsi="Times New Roman" w:cs="Times New Roman"/>
          <w:sz w:val="28"/>
          <w:szCs w:val="28"/>
          <w:lang w:val="kk-KZ" w:eastAsia="ru-RU"/>
        </w:rPr>
        <w:t xml:space="preserve">-  жеке бірліктерді біріктіріп толық сөзді құрастыру. </w:t>
      </w:r>
    </w:p>
    <w:p w14:paraId="34626007" w14:textId="030722F4" w:rsidR="002B720B" w:rsidRPr="00C71D5E" w:rsidRDefault="002B720B" w:rsidP="002B720B">
      <w:pPr>
        <w:pStyle w:val="a3"/>
        <w:ind w:firstLine="567"/>
        <w:jc w:val="both"/>
        <w:rPr>
          <w:rFonts w:ascii="Times New Roman" w:hAnsi="Times New Roman" w:cs="Times New Roman"/>
          <w:sz w:val="28"/>
          <w:szCs w:val="28"/>
          <w:lang w:val="kk-KZ"/>
        </w:rPr>
      </w:pPr>
      <w:r w:rsidRPr="00C71D5E">
        <w:rPr>
          <w:rFonts w:ascii="Times New Roman" w:hAnsi="Times New Roman" w:cs="Times New Roman"/>
          <w:b/>
          <w:w w:val="105"/>
          <w:sz w:val="28"/>
          <w:szCs w:val="28"/>
          <w:lang w:val="kk-KZ"/>
        </w:rPr>
        <w:t>Жүгіртіп оқу</w:t>
      </w:r>
      <w:r w:rsidR="00B77929" w:rsidRPr="00C71D5E">
        <w:rPr>
          <w:rFonts w:ascii="Times New Roman" w:hAnsi="Times New Roman" w:cs="Times New Roman"/>
          <w:w w:val="105"/>
          <w:sz w:val="28"/>
          <w:szCs w:val="28"/>
          <w:lang w:val="kk-KZ"/>
        </w:rPr>
        <w:t xml:space="preserve"> -</w:t>
      </w:r>
      <w:r w:rsidRPr="00C71D5E">
        <w:rPr>
          <w:rFonts w:ascii="Times New Roman" w:hAnsi="Times New Roman" w:cs="Times New Roman"/>
          <w:w w:val="105"/>
          <w:sz w:val="28"/>
          <w:szCs w:val="28"/>
          <w:lang w:val="kk-KZ"/>
        </w:rPr>
        <w:t xml:space="preserve"> оқу кезінде қабылдаудың</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саналылығын</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қамтамасыз</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ететін</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және</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қарқынына</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сәйкес</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ке</w:t>
      </w:r>
      <w:r w:rsidRPr="00C71D5E">
        <w:rPr>
          <w:rFonts w:ascii="Times New Roman" w:hAnsi="Times New Roman" w:cs="Times New Roman"/>
          <w:spacing w:val="-54"/>
          <w:w w:val="105"/>
          <w:sz w:val="28"/>
          <w:szCs w:val="28"/>
          <w:lang w:val="kk-KZ"/>
        </w:rPr>
        <w:t xml:space="preserve"> </w:t>
      </w:r>
      <w:r w:rsidRPr="00C71D5E">
        <w:rPr>
          <w:rFonts w:ascii="Times New Roman" w:hAnsi="Times New Roman" w:cs="Times New Roman"/>
          <w:w w:val="105"/>
          <w:sz w:val="28"/>
          <w:szCs w:val="28"/>
          <w:lang w:val="kk-KZ"/>
        </w:rPr>
        <w:t>летін</w:t>
      </w:r>
      <w:r w:rsidRPr="00C71D5E">
        <w:rPr>
          <w:rFonts w:ascii="Times New Roman" w:hAnsi="Times New Roman" w:cs="Times New Roman"/>
          <w:spacing w:val="10"/>
          <w:w w:val="105"/>
          <w:sz w:val="28"/>
          <w:szCs w:val="28"/>
          <w:lang w:val="kk-KZ"/>
        </w:rPr>
        <w:t xml:space="preserve"> </w:t>
      </w:r>
      <w:r w:rsidRPr="00C71D5E">
        <w:rPr>
          <w:rFonts w:ascii="Times New Roman" w:hAnsi="Times New Roman" w:cs="Times New Roman"/>
          <w:w w:val="105"/>
          <w:sz w:val="28"/>
          <w:szCs w:val="28"/>
          <w:lang w:val="kk-KZ"/>
        </w:rPr>
        <w:t>оқу</w:t>
      </w:r>
      <w:r w:rsidRPr="00C71D5E">
        <w:rPr>
          <w:rFonts w:ascii="Times New Roman" w:hAnsi="Times New Roman" w:cs="Times New Roman"/>
          <w:spacing w:val="11"/>
          <w:w w:val="105"/>
          <w:sz w:val="28"/>
          <w:szCs w:val="28"/>
          <w:lang w:val="kk-KZ"/>
        </w:rPr>
        <w:t xml:space="preserve"> </w:t>
      </w:r>
      <w:r w:rsidRPr="00C71D5E">
        <w:rPr>
          <w:rFonts w:ascii="Times New Roman" w:hAnsi="Times New Roman" w:cs="Times New Roman"/>
          <w:w w:val="105"/>
          <w:sz w:val="28"/>
          <w:szCs w:val="28"/>
          <w:lang w:val="kk-KZ"/>
        </w:rPr>
        <w:t>қарқынын</w:t>
      </w:r>
      <w:r w:rsidRPr="00C71D5E">
        <w:rPr>
          <w:rFonts w:ascii="Times New Roman" w:hAnsi="Times New Roman" w:cs="Times New Roman"/>
          <w:spacing w:val="11"/>
          <w:w w:val="105"/>
          <w:sz w:val="28"/>
          <w:szCs w:val="28"/>
          <w:lang w:val="kk-KZ"/>
        </w:rPr>
        <w:t xml:space="preserve"> </w:t>
      </w:r>
      <w:r w:rsidRPr="00C71D5E">
        <w:rPr>
          <w:rFonts w:ascii="Times New Roman" w:hAnsi="Times New Roman" w:cs="Times New Roman"/>
          <w:w w:val="105"/>
          <w:sz w:val="28"/>
          <w:szCs w:val="28"/>
          <w:lang w:val="kk-KZ"/>
        </w:rPr>
        <w:t>атайды.</w:t>
      </w:r>
    </w:p>
    <w:p w14:paraId="3D0ACCD4" w14:textId="4D974671" w:rsidR="002B720B" w:rsidRPr="00C71D5E" w:rsidRDefault="002B720B" w:rsidP="002B720B">
      <w:pPr>
        <w:pStyle w:val="aa"/>
        <w:shd w:val="clear" w:color="auto" w:fill="FFFFFF"/>
        <w:spacing w:before="0" w:beforeAutospacing="0" w:after="0" w:afterAutospacing="0"/>
        <w:ind w:firstLine="567"/>
        <w:jc w:val="both"/>
        <w:rPr>
          <w:sz w:val="28"/>
          <w:szCs w:val="28"/>
          <w:lang w:val="kk-KZ"/>
        </w:rPr>
      </w:pPr>
      <w:r w:rsidRPr="00C71D5E">
        <w:rPr>
          <w:b/>
          <w:sz w:val="28"/>
          <w:szCs w:val="28"/>
          <w:lang w:val="kk-KZ"/>
        </w:rPr>
        <w:t>Құзыреттілік</w:t>
      </w:r>
      <w:r w:rsidR="00B77929" w:rsidRPr="00C71D5E">
        <w:rPr>
          <w:sz w:val="28"/>
          <w:szCs w:val="28"/>
          <w:lang w:val="kk-KZ"/>
        </w:rPr>
        <w:t xml:space="preserve"> - </w:t>
      </w:r>
      <w:r w:rsidRPr="00C71D5E">
        <w:rPr>
          <w:sz w:val="28"/>
          <w:szCs w:val="28"/>
          <w:lang w:val="kk-KZ"/>
        </w:rPr>
        <w:t>бұл алынған білімдер мен біліктерді іс-жүзінде, күнделікті өмірде қандай да бір практикалық және теориялық мәселелерді шешуге қолдана алу қабілеттілігі.</w:t>
      </w:r>
    </w:p>
    <w:p w14:paraId="6260A426" w14:textId="77777777" w:rsidR="002B720B" w:rsidRPr="00C71D5E" w:rsidRDefault="002B720B" w:rsidP="002B720B">
      <w:pPr>
        <w:pStyle w:val="a3"/>
        <w:ind w:firstLine="567"/>
        <w:jc w:val="both"/>
        <w:rPr>
          <w:rFonts w:ascii="Times New Roman" w:hAnsi="Times New Roman" w:cs="Times New Roman"/>
          <w:sz w:val="28"/>
          <w:szCs w:val="28"/>
          <w:lang w:val="kk-KZ"/>
        </w:rPr>
      </w:pPr>
      <w:r w:rsidRPr="00C71D5E">
        <w:rPr>
          <w:rFonts w:ascii="Times New Roman" w:hAnsi="Times New Roman" w:cs="Times New Roman"/>
          <w:b/>
          <w:w w:val="105"/>
          <w:sz w:val="28"/>
          <w:szCs w:val="28"/>
          <w:lang w:val="kk-KZ"/>
        </w:rPr>
        <w:t>Лингвистика</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 xml:space="preserve">- </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бұл</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тілдің</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табиғаты</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және</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құрылымы</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туралы</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ғылым.</w:t>
      </w:r>
    </w:p>
    <w:p w14:paraId="30863C6B" w14:textId="48486A95" w:rsidR="002B720B" w:rsidRPr="00C71D5E" w:rsidRDefault="002B720B" w:rsidP="002B720B">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b/>
          <w:bCs/>
          <w:sz w:val="28"/>
          <w:szCs w:val="28"/>
          <w:lang w:val="kk-KZ" w:eastAsia="ru-RU"/>
        </w:rPr>
        <w:t>Логопедиялық жұмыс</w:t>
      </w:r>
      <w:r w:rsidR="00B77929" w:rsidRPr="00C71D5E">
        <w:rPr>
          <w:rFonts w:ascii="Times New Roman" w:hAnsi="Times New Roman" w:cs="Times New Roman"/>
          <w:sz w:val="28"/>
          <w:szCs w:val="28"/>
          <w:lang w:val="kk-KZ" w:eastAsia="ru-RU"/>
        </w:rPr>
        <w:t xml:space="preserve"> -</w:t>
      </w:r>
      <w:r w:rsidRPr="00C71D5E">
        <w:rPr>
          <w:rFonts w:ascii="Times New Roman" w:hAnsi="Times New Roman" w:cs="Times New Roman"/>
          <w:sz w:val="28"/>
          <w:szCs w:val="28"/>
          <w:lang w:val="kk-KZ" w:eastAsia="ru-RU"/>
        </w:rPr>
        <w:t xml:space="preserve"> сөйлеу тілінің бұзылыстарын диагностикалау, алдын алу, түзету және дамытуға бағытталған арнайы педагогикалық, психолингвистикалық, әдістемелік шаралар жүйесі.</w:t>
      </w:r>
    </w:p>
    <w:p w14:paraId="28C89CF4" w14:textId="69B7E57F" w:rsidR="002B720B" w:rsidRPr="00C71D5E" w:rsidRDefault="002B720B" w:rsidP="0058523F">
      <w:pPr>
        <w:pStyle w:val="a3"/>
        <w:ind w:firstLine="567"/>
        <w:jc w:val="both"/>
        <w:rPr>
          <w:rFonts w:asciiTheme="majorBidi" w:hAnsiTheme="majorBidi" w:cstheme="majorBidi"/>
          <w:w w:val="105"/>
          <w:sz w:val="28"/>
          <w:szCs w:val="28"/>
          <w:lang w:val="kk-KZ"/>
        </w:rPr>
      </w:pPr>
      <w:r w:rsidRPr="00C71D5E">
        <w:rPr>
          <w:rFonts w:ascii="Times New Roman" w:hAnsi="Times New Roman" w:cs="Times New Roman"/>
          <w:b/>
          <w:w w:val="105"/>
          <w:sz w:val="28"/>
          <w:szCs w:val="28"/>
          <w:lang w:val="kk-KZ"/>
        </w:rPr>
        <w:t>Мәнерлеп оқу</w:t>
      </w:r>
      <w:r w:rsidR="00B77929" w:rsidRPr="00C71D5E">
        <w:rPr>
          <w:rFonts w:ascii="Times New Roman" w:hAnsi="Times New Roman" w:cs="Times New Roman"/>
          <w:w w:val="105"/>
          <w:sz w:val="28"/>
          <w:szCs w:val="28"/>
          <w:lang w:val="kk-KZ"/>
        </w:rPr>
        <w:t xml:space="preserve"> - </w:t>
      </w:r>
      <w:r w:rsidR="0058523F" w:rsidRPr="00C71D5E">
        <w:rPr>
          <w:rFonts w:asciiTheme="majorBidi" w:hAnsiTheme="majorBidi" w:cstheme="majorBidi"/>
          <w:sz w:val="28"/>
          <w:szCs w:val="28"/>
        </w:rPr>
        <w:t>дауыс интонациясы арқылы автордың ойын білдіру, мазмұндық ой екпінін дұрыс қоя білу, оқығанды түсініп, кейіпкердің көңіл-күйін сезіне оқи білу.</w:t>
      </w:r>
    </w:p>
    <w:p w14:paraId="333A0C71" w14:textId="77777777" w:rsidR="002B720B" w:rsidRPr="00C71D5E" w:rsidRDefault="002B720B" w:rsidP="002B720B">
      <w:pPr>
        <w:pStyle w:val="a3"/>
        <w:ind w:firstLine="567"/>
        <w:jc w:val="both"/>
        <w:rPr>
          <w:rFonts w:ascii="Times New Roman" w:hAnsi="Times New Roman" w:cs="Times New Roman"/>
          <w:b/>
          <w:bCs/>
          <w:sz w:val="28"/>
          <w:szCs w:val="28"/>
          <w:lang w:val="kk-KZ" w:eastAsia="ru-RU"/>
        </w:rPr>
      </w:pPr>
      <w:r w:rsidRPr="00C71D5E">
        <w:rPr>
          <w:rFonts w:ascii="Times New Roman" w:hAnsi="Times New Roman" w:cs="Times New Roman"/>
          <w:b/>
          <w:bCs/>
          <w:sz w:val="28"/>
          <w:szCs w:val="28"/>
          <w:lang w:val="kk-KZ" w:eastAsia="ru-RU"/>
        </w:rPr>
        <w:t xml:space="preserve">Модель </w:t>
      </w:r>
      <w:r w:rsidRPr="00C71D5E">
        <w:rPr>
          <w:rFonts w:ascii="Times New Roman" w:hAnsi="Times New Roman" w:cs="Times New Roman"/>
          <w:sz w:val="28"/>
          <w:szCs w:val="28"/>
          <w:lang w:val="kk-KZ" w:eastAsia="ru-RU"/>
        </w:rPr>
        <w:t xml:space="preserve">- </w:t>
      </w:r>
      <w:r w:rsidRPr="00C71D5E">
        <w:rPr>
          <w:rFonts w:ascii="Times New Roman" w:hAnsi="Times New Roman" w:cs="Times New Roman"/>
          <w:sz w:val="28"/>
          <w:szCs w:val="28"/>
          <w:shd w:val="clear" w:color="auto" w:fill="FFFFFF"/>
          <w:lang w:val="kk-KZ"/>
        </w:rPr>
        <w:t>белгілі бір зерттелетін нысанның ой түсінігі арқылы немесе материалдық түрде жасалған шартты үлгісі (бейнесі, сұлбасы, сипаттамасы, т.б.). </w:t>
      </w:r>
    </w:p>
    <w:p w14:paraId="54FC0FAF" w14:textId="77777777" w:rsidR="002B720B" w:rsidRPr="00C71D5E" w:rsidRDefault="002B720B" w:rsidP="002B720B">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b/>
          <w:bCs/>
          <w:sz w:val="28"/>
          <w:szCs w:val="28"/>
          <w:lang w:val="kk-KZ" w:eastAsia="ru-RU"/>
        </w:rPr>
        <w:t>Мультисенсорлық әдіс</w:t>
      </w:r>
      <w:r w:rsidRPr="00C71D5E">
        <w:rPr>
          <w:rFonts w:ascii="Times New Roman" w:hAnsi="Times New Roman" w:cs="Times New Roman"/>
          <w:sz w:val="28"/>
          <w:szCs w:val="28"/>
          <w:lang w:val="kk-KZ" w:eastAsia="ru-RU"/>
        </w:rPr>
        <w:t xml:space="preserve"> - оқу-жазуды үйретуде көру, есту, сипап-сезу, қимыл-қозғалыс арналарын бірге қолданатын тәсіл (Orton-Gillingham approach).</w:t>
      </w:r>
    </w:p>
    <w:p w14:paraId="64F29519" w14:textId="77777777" w:rsidR="002B720B" w:rsidRPr="00C71D5E" w:rsidRDefault="002B720B" w:rsidP="002B720B">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b/>
          <w:bCs/>
          <w:sz w:val="28"/>
          <w:szCs w:val="28"/>
          <w:lang w:val="kk-KZ" w:eastAsia="ru-RU"/>
        </w:rPr>
        <w:t>Оқу дағдысы</w:t>
      </w:r>
      <w:r w:rsidRPr="00C71D5E">
        <w:rPr>
          <w:rFonts w:ascii="Times New Roman" w:hAnsi="Times New Roman" w:cs="Times New Roman"/>
          <w:sz w:val="28"/>
          <w:szCs w:val="28"/>
          <w:lang w:val="kk-KZ" w:eastAsia="ru-RU"/>
        </w:rPr>
        <w:t xml:space="preserve"> - мәтіндегі әріптік белгілерді тану, оларды дыбыстық бірліктерге сәйкестендіру, сөздерді біртұтас мағыналық бірлік ретінде қабылдау, мәтінді түсініп оқуға бағытталған күрделі психолингвистикалық әрекет. </w:t>
      </w:r>
    </w:p>
    <w:p w14:paraId="494EC8D5" w14:textId="7EA8FFDF" w:rsidR="002B720B" w:rsidRPr="00C71D5E" w:rsidRDefault="002B720B" w:rsidP="002B720B">
      <w:pPr>
        <w:pStyle w:val="a3"/>
        <w:ind w:firstLine="567"/>
        <w:jc w:val="both"/>
        <w:rPr>
          <w:rFonts w:ascii="Times New Roman" w:hAnsi="Times New Roman" w:cs="Times New Roman"/>
          <w:b/>
          <w:bCs/>
          <w:sz w:val="28"/>
          <w:szCs w:val="28"/>
          <w:lang w:val="kk-KZ" w:eastAsia="ru-RU"/>
        </w:rPr>
      </w:pPr>
      <w:r w:rsidRPr="00C71D5E">
        <w:rPr>
          <w:rFonts w:ascii="Times New Roman" w:hAnsi="Times New Roman" w:cs="Times New Roman"/>
          <w:b/>
          <w:bCs/>
          <w:sz w:val="28"/>
          <w:szCs w:val="28"/>
          <w:lang w:val="kk-KZ" w:eastAsia="ru-RU"/>
        </w:rPr>
        <w:t>Психолингвистикалық механизм</w:t>
      </w:r>
      <w:r w:rsidR="00B77929" w:rsidRPr="00C71D5E">
        <w:rPr>
          <w:rFonts w:ascii="Times New Roman" w:hAnsi="Times New Roman" w:cs="Times New Roman"/>
          <w:sz w:val="28"/>
          <w:szCs w:val="28"/>
          <w:lang w:val="kk-KZ" w:eastAsia="ru-RU"/>
        </w:rPr>
        <w:t xml:space="preserve"> - </w:t>
      </w:r>
      <w:r w:rsidRPr="00C71D5E">
        <w:rPr>
          <w:rFonts w:ascii="Times New Roman" w:hAnsi="Times New Roman" w:cs="Times New Roman"/>
          <w:sz w:val="28"/>
          <w:szCs w:val="28"/>
          <w:lang w:val="kk-KZ" w:eastAsia="ru-RU"/>
        </w:rPr>
        <w:t xml:space="preserve">адамның тілді қабылдау, өңдеу, түсіну және өндіру функцияларын қамтамасыз ететін когнитивтік жүйелер кешені. </w:t>
      </w:r>
    </w:p>
    <w:p w14:paraId="6E7B6AAB" w14:textId="77777777" w:rsidR="002B720B" w:rsidRPr="00C71D5E" w:rsidRDefault="002B720B" w:rsidP="002B720B">
      <w:pPr>
        <w:pStyle w:val="aa"/>
        <w:shd w:val="clear" w:color="auto" w:fill="FFFFFF"/>
        <w:spacing w:before="0" w:beforeAutospacing="0" w:after="0" w:afterAutospacing="0"/>
        <w:ind w:firstLine="567"/>
        <w:jc w:val="both"/>
        <w:rPr>
          <w:sz w:val="28"/>
          <w:szCs w:val="28"/>
          <w:lang w:val="kk-KZ"/>
        </w:rPr>
      </w:pPr>
      <w:r w:rsidRPr="00C71D5E">
        <w:rPr>
          <w:b/>
          <w:sz w:val="28"/>
          <w:szCs w:val="28"/>
          <w:lang w:val="kk-KZ"/>
        </w:rPr>
        <w:t xml:space="preserve">Сауаттылық </w:t>
      </w:r>
      <w:r w:rsidRPr="00C71D5E">
        <w:rPr>
          <w:sz w:val="28"/>
          <w:szCs w:val="28"/>
          <w:lang w:val="kk-KZ"/>
        </w:rPr>
        <w:t>- оқу, жазу, санау және құжаттармен жұмыс жасай алу дағдылары.</w:t>
      </w:r>
    </w:p>
    <w:p w14:paraId="0FB8136A" w14:textId="77777777" w:rsidR="002B720B" w:rsidRPr="00C71D5E" w:rsidRDefault="002B720B" w:rsidP="002B720B">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b/>
          <w:bCs/>
          <w:sz w:val="28"/>
          <w:szCs w:val="28"/>
          <w:lang w:val="kk-KZ" w:eastAsia="ru-RU"/>
        </w:rPr>
        <w:t>Талдау</w:t>
      </w:r>
      <w:r w:rsidRPr="00C71D5E">
        <w:rPr>
          <w:rFonts w:ascii="Times New Roman" w:hAnsi="Times New Roman" w:cs="Times New Roman"/>
          <w:sz w:val="28"/>
          <w:szCs w:val="28"/>
          <w:lang w:val="kk-KZ" w:eastAsia="ru-RU"/>
        </w:rPr>
        <w:t xml:space="preserve"> -  сөзді құрамдас бөліктерге (дыбыс, буын, морфема) ажырату.</w:t>
      </w:r>
    </w:p>
    <w:p w14:paraId="23CD9590" w14:textId="77777777" w:rsidR="002B720B" w:rsidRPr="00C71D5E" w:rsidRDefault="002B720B" w:rsidP="002B720B">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b/>
          <w:bCs/>
          <w:sz w:val="28"/>
          <w:szCs w:val="28"/>
          <w:lang w:val="kk-KZ" w:eastAsia="ru-RU"/>
        </w:rPr>
        <w:t>Коррекция (түзету)</w:t>
      </w:r>
      <w:r w:rsidRPr="00C71D5E">
        <w:rPr>
          <w:rFonts w:ascii="Times New Roman" w:hAnsi="Times New Roman" w:cs="Times New Roman"/>
          <w:sz w:val="28"/>
          <w:szCs w:val="28"/>
          <w:lang w:val="kk-KZ" w:eastAsia="ru-RU"/>
        </w:rPr>
        <w:t xml:space="preserve"> -  бұзылған психикалық немесе тілдік функцияларды қалпына келтіру, жетілдіру, компенсациялау және дамытуға бағытталған педагогикалық-психологиялық ықпалдар кешені. </w:t>
      </w:r>
    </w:p>
    <w:p w14:paraId="20EF76CD" w14:textId="77777777" w:rsidR="002B720B" w:rsidRPr="00C71D5E" w:rsidRDefault="002B720B" w:rsidP="002B720B">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b/>
          <w:bCs/>
          <w:sz w:val="28"/>
          <w:szCs w:val="28"/>
          <w:lang w:val="kk-KZ" w:eastAsia="ru-RU"/>
        </w:rPr>
        <w:lastRenderedPageBreak/>
        <w:t xml:space="preserve">Түзету-дамыту бағдарламасы  </w:t>
      </w:r>
      <w:r w:rsidRPr="00C71D5E">
        <w:rPr>
          <w:rFonts w:ascii="Times New Roman" w:hAnsi="Times New Roman" w:cs="Times New Roman"/>
          <w:sz w:val="28"/>
          <w:szCs w:val="28"/>
          <w:lang w:val="kk-KZ" w:eastAsia="ru-RU"/>
        </w:rPr>
        <w:t>-  логопед құратын, белгілі бір кезеңге арналған, арнайы мақсат-міндеттер, сабақ жиілігі, мазмұны, әдістері, бақылау-бағалау жүйесі көрсетілген бағдарлама.</w:t>
      </w:r>
    </w:p>
    <w:p w14:paraId="29E5B214" w14:textId="58EC0AE9" w:rsidR="0042210D" w:rsidRPr="00C71D5E" w:rsidRDefault="002B720B" w:rsidP="00B77929">
      <w:pPr>
        <w:pStyle w:val="Default"/>
        <w:ind w:firstLine="567"/>
        <w:jc w:val="both"/>
        <w:rPr>
          <w:color w:val="auto"/>
          <w:sz w:val="28"/>
          <w:szCs w:val="28"/>
          <w:lang w:val="kk-KZ"/>
        </w:rPr>
      </w:pPr>
      <w:r w:rsidRPr="00C71D5E">
        <w:rPr>
          <w:b/>
          <w:color w:val="auto"/>
          <w:w w:val="110"/>
          <w:sz w:val="28"/>
          <w:szCs w:val="28"/>
          <w:lang w:val="kk-KZ"/>
        </w:rPr>
        <w:t>Түсініп</w:t>
      </w:r>
      <w:r w:rsidRPr="00C71D5E">
        <w:rPr>
          <w:b/>
          <w:color w:val="auto"/>
          <w:spacing w:val="1"/>
          <w:w w:val="110"/>
          <w:sz w:val="28"/>
          <w:szCs w:val="28"/>
          <w:lang w:val="kk-KZ"/>
        </w:rPr>
        <w:t xml:space="preserve"> </w:t>
      </w:r>
      <w:r w:rsidRPr="00C71D5E">
        <w:rPr>
          <w:b/>
          <w:color w:val="auto"/>
          <w:w w:val="110"/>
          <w:sz w:val="28"/>
          <w:szCs w:val="28"/>
          <w:lang w:val="kk-KZ"/>
        </w:rPr>
        <w:t>оқу</w:t>
      </w:r>
      <w:r w:rsidRPr="00C71D5E">
        <w:rPr>
          <w:color w:val="auto"/>
          <w:spacing w:val="1"/>
          <w:w w:val="110"/>
          <w:sz w:val="28"/>
          <w:szCs w:val="28"/>
          <w:lang w:val="kk-KZ"/>
        </w:rPr>
        <w:t xml:space="preserve"> </w:t>
      </w:r>
      <w:r w:rsidR="00B77929" w:rsidRPr="00C71D5E">
        <w:rPr>
          <w:color w:val="auto"/>
          <w:w w:val="105"/>
          <w:sz w:val="28"/>
          <w:szCs w:val="28"/>
          <w:lang w:val="kk-KZ"/>
        </w:rPr>
        <w:t xml:space="preserve">- </w:t>
      </w:r>
      <w:r w:rsidR="0042210D" w:rsidRPr="00C71D5E">
        <w:rPr>
          <w:color w:val="auto"/>
          <w:sz w:val="28"/>
          <w:szCs w:val="28"/>
          <w:lang w:val="kk-KZ"/>
        </w:rPr>
        <w:t xml:space="preserve">білім алушының оқыған мәтіннің мазмұнын анық, терең ұғынуы болып табылады. </w:t>
      </w:r>
    </w:p>
    <w:p w14:paraId="20504F08" w14:textId="577B2274" w:rsidR="002B720B" w:rsidRPr="00C71D5E" w:rsidRDefault="002B720B" w:rsidP="0042210D">
      <w:pPr>
        <w:pStyle w:val="a3"/>
        <w:ind w:firstLine="567"/>
        <w:jc w:val="both"/>
        <w:rPr>
          <w:rFonts w:ascii="Times New Roman" w:hAnsi="Times New Roman" w:cs="Times New Roman"/>
          <w:b/>
          <w:bCs/>
          <w:sz w:val="28"/>
          <w:szCs w:val="28"/>
          <w:lang w:val="kk-KZ" w:eastAsia="ru-RU"/>
        </w:rPr>
      </w:pPr>
      <w:r w:rsidRPr="00C71D5E">
        <w:rPr>
          <w:rFonts w:ascii="Times New Roman" w:hAnsi="Times New Roman" w:cs="Times New Roman"/>
          <w:b/>
          <w:bCs/>
          <w:sz w:val="28"/>
          <w:szCs w:val="28"/>
          <w:lang w:val="kk-KZ" w:eastAsia="ru-RU"/>
        </w:rPr>
        <w:t>Фонематикалық қабылдау</w:t>
      </w:r>
      <w:r w:rsidRPr="00C71D5E">
        <w:rPr>
          <w:rFonts w:ascii="Times New Roman" w:hAnsi="Times New Roman" w:cs="Times New Roman"/>
          <w:sz w:val="28"/>
          <w:szCs w:val="28"/>
          <w:lang w:val="kk-KZ" w:eastAsia="ru-RU"/>
        </w:rPr>
        <w:t xml:space="preserve"> -  дыбыстарды ажырату, салыстыру, талдау және жинақтау  қабілеті. </w:t>
      </w:r>
    </w:p>
    <w:p w14:paraId="43F4AD76" w14:textId="77777777" w:rsidR="002B720B" w:rsidRPr="00C71D5E" w:rsidRDefault="002B720B" w:rsidP="002B720B">
      <w:pPr>
        <w:pStyle w:val="aa"/>
        <w:shd w:val="clear" w:color="auto" w:fill="FFFFFF"/>
        <w:spacing w:before="0" w:beforeAutospacing="0" w:after="0" w:afterAutospacing="0"/>
        <w:ind w:firstLine="567"/>
        <w:jc w:val="both"/>
        <w:rPr>
          <w:sz w:val="28"/>
          <w:szCs w:val="28"/>
          <w:lang w:val="kk-KZ"/>
        </w:rPr>
      </w:pPr>
      <w:r w:rsidRPr="00C71D5E">
        <w:rPr>
          <w:b/>
          <w:sz w:val="28"/>
          <w:szCs w:val="28"/>
          <w:lang w:val="kk-KZ"/>
        </w:rPr>
        <w:t>Функционалдық сауаттылық</w:t>
      </w:r>
      <w:r w:rsidRPr="00C71D5E">
        <w:rPr>
          <w:sz w:val="28"/>
          <w:szCs w:val="28"/>
          <w:lang w:val="kk-KZ"/>
        </w:rPr>
        <w:t xml:space="preserve"> -  адам өзінің оқу және жазу дағдыларын әлеуметтік ортада қарым-қатынас жасауда қолдана білу қабілеті, яғни адамға өзін қоршаған әлеуметтік ортамен қарым-қатынасқа түсуге мүмкіндік беретін және сол ортаға барынша тез әрі жайлылықпен бейімделуіне жағдай туғыза алатын сауаттылық деңгейі.</w:t>
      </w:r>
    </w:p>
    <w:p w14:paraId="1CAF739E" w14:textId="77777777" w:rsidR="002B720B" w:rsidRPr="00C71D5E" w:rsidRDefault="002B720B" w:rsidP="002B720B">
      <w:pPr>
        <w:pStyle w:val="aa"/>
        <w:shd w:val="clear" w:color="auto" w:fill="FFFFFF"/>
        <w:spacing w:before="0" w:beforeAutospacing="0" w:after="0" w:afterAutospacing="0"/>
        <w:ind w:firstLine="567"/>
        <w:jc w:val="both"/>
        <w:rPr>
          <w:sz w:val="28"/>
          <w:szCs w:val="28"/>
          <w:lang w:val="kk-KZ"/>
        </w:rPr>
      </w:pPr>
      <w:r w:rsidRPr="00C71D5E">
        <w:rPr>
          <w:b/>
          <w:sz w:val="28"/>
          <w:szCs w:val="28"/>
          <w:lang w:val="kk-KZ"/>
        </w:rPr>
        <w:t>Фонологиялық өңдеу</w:t>
      </w:r>
      <w:r w:rsidRPr="00C71D5E">
        <w:rPr>
          <w:sz w:val="28"/>
          <w:szCs w:val="28"/>
          <w:lang w:val="kk-KZ"/>
        </w:rPr>
        <w:t xml:space="preserve"> -  сөйлеу тілінің дыбыстық құрылымын қабылдау, талдау және қайта өңдеу. Ол дыбыс- әріп сәйкестігін меңгеру мен оқу дағдысының қалыптасуының негізін құрайды. </w:t>
      </w:r>
    </w:p>
    <w:p w14:paraId="11F32F85" w14:textId="77777777" w:rsidR="002B720B" w:rsidRPr="00C71D5E" w:rsidRDefault="002B720B" w:rsidP="002B720B">
      <w:pPr>
        <w:pStyle w:val="a3"/>
        <w:ind w:firstLine="567"/>
        <w:jc w:val="both"/>
        <w:rPr>
          <w:rFonts w:ascii="Times New Roman" w:hAnsi="Times New Roman" w:cs="Times New Roman"/>
          <w:w w:val="105"/>
          <w:sz w:val="28"/>
          <w:szCs w:val="28"/>
          <w:lang w:val="kk-KZ"/>
        </w:rPr>
      </w:pPr>
      <w:r w:rsidRPr="00C71D5E">
        <w:rPr>
          <w:rFonts w:ascii="Times New Roman" w:hAnsi="Times New Roman" w:cs="Times New Roman"/>
          <w:b/>
          <w:w w:val="105"/>
          <w:sz w:val="28"/>
          <w:szCs w:val="28"/>
          <w:lang w:val="kk-KZ"/>
        </w:rPr>
        <w:t>Ызыңдап оқу</w:t>
      </w:r>
      <w:r w:rsidRPr="00C71D5E">
        <w:rPr>
          <w:rFonts w:ascii="Times New Roman" w:hAnsi="Times New Roman" w:cs="Times New Roman"/>
          <w:w w:val="105"/>
          <w:sz w:val="28"/>
          <w:szCs w:val="28"/>
          <w:lang w:val="kk-KZ"/>
        </w:rPr>
        <w:t xml:space="preserve"> -  бұл бір</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мезгілде дауыстап, сыныптастарына</w:t>
      </w:r>
      <w:r w:rsidRPr="00C71D5E">
        <w:rPr>
          <w:rFonts w:ascii="Times New Roman" w:hAnsi="Times New Roman" w:cs="Times New Roman"/>
          <w:spacing w:val="-68"/>
          <w:w w:val="105"/>
          <w:sz w:val="28"/>
          <w:szCs w:val="28"/>
          <w:lang w:val="kk-KZ"/>
        </w:rPr>
        <w:t xml:space="preserve"> </w:t>
      </w:r>
      <w:r w:rsidRPr="00C71D5E">
        <w:rPr>
          <w:rFonts w:ascii="Times New Roman" w:hAnsi="Times New Roman" w:cs="Times New Roman"/>
          <w:w w:val="105"/>
          <w:sz w:val="28"/>
          <w:szCs w:val="28"/>
          <w:lang w:val="kk-KZ"/>
        </w:rPr>
        <w:t>кедергі</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келтірмес</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үшін</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күбірлеп,</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әрқайсысы</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өз</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жылдамдығымен,</w:t>
      </w:r>
      <w:r w:rsidRPr="00C71D5E">
        <w:rPr>
          <w:rFonts w:ascii="Times New Roman" w:hAnsi="Times New Roman" w:cs="Times New Roman"/>
          <w:spacing w:val="-68"/>
          <w:w w:val="105"/>
          <w:sz w:val="28"/>
          <w:szCs w:val="28"/>
          <w:lang w:val="kk-KZ"/>
        </w:rPr>
        <w:t xml:space="preserve"> </w:t>
      </w:r>
      <w:r w:rsidRPr="00C71D5E">
        <w:rPr>
          <w:rFonts w:ascii="Times New Roman" w:hAnsi="Times New Roman" w:cs="Times New Roman"/>
          <w:w w:val="105"/>
          <w:sz w:val="28"/>
          <w:szCs w:val="28"/>
          <w:lang w:val="kk-KZ"/>
        </w:rPr>
        <w:t>біреуі</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жылдам,</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біреуі</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баяу</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 xml:space="preserve">барлық </w:t>
      </w:r>
      <w:r w:rsidRPr="00C71D5E">
        <w:rPr>
          <w:rFonts w:ascii="Times New Roman" w:hAnsi="Times New Roman" w:cs="Times New Roman"/>
          <w:spacing w:val="-68"/>
          <w:w w:val="105"/>
          <w:sz w:val="28"/>
          <w:szCs w:val="28"/>
          <w:lang w:val="kk-KZ"/>
        </w:rPr>
        <w:t xml:space="preserve"> </w:t>
      </w:r>
      <w:r w:rsidRPr="00C71D5E">
        <w:rPr>
          <w:rFonts w:ascii="Times New Roman" w:hAnsi="Times New Roman" w:cs="Times New Roman"/>
          <w:w w:val="105"/>
          <w:sz w:val="28"/>
          <w:szCs w:val="28"/>
          <w:lang w:val="kk-KZ"/>
        </w:rPr>
        <w:t>оқушылардың</w:t>
      </w:r>
      <w:r w:rsidRPr="00C71D5E">
        <w:rPr>
          <w:rFonts w:ascii="Times New Roman" w:hAnsi="Times New Roman" w:cs="Times New Roman"/>
          <w:spacing w:val="1"/>
          <w:w w:val="105"/>
          <w:sz w:val="28"/>
          <w:szCs w:val="28"/>
          <w:lang w:val="kk-KZ"/>
        </w:rPr>
        <w:t xml:space="preserve"> </w:t>
      </w:r>
      <w:r w:rsidRPr="00C71D5E">
        <w:rPr>
          <w:rFonts w:ascii="Times New Roman" w:hAnsi="Times New Roman" w:cs="Times New Roman"/>
          <w:w w:val="105"/>
          <w:sz w:val="28"/>
          <w:szCs w:val="28"/>
          <w:lang w:val="kk-KZ"/>
        </w:rPr>
        <w:t>оқуы.</w:t>
      </w:r>
    </w:p>
    <w:p w14:paraId="3972C0DB" w14:textId="77777777" w:rsidR="002B720B" w:rsidRPr="00C71D5E" w:rsidRDefault="002B720B" w:rsidP="002B720B">
      <w:pPr>
        <w:pStyle w:val="a3"/>
        <w:jc w:val="both"/>
        <w:rPr>
          <w:rFonts w:ascii="Times New Roman" w:hAnsi="Times New Roman" w:cs="Times New Roman"/>
          <w:sz w:val="28"/>
          <w:szCs w:val="28"/>
          <w:lang w:val="kk-KZ" w:eastAsia="ru-RU"/>
        </w:rPr>
      </w:pPr>
    </w:p>
    <w:p w14:paraId="025D6C9A" w14:textId="77777777" w:rsidR="002B720B" w:rsidRPr="00C71D5E" w:rsidRDefault="002B720B" w:rsidP="002B720B">
      <w:pPr>
        <w:pStyle w:val="a3"/>
        <w:jc w:val="both"/>
        <w:rPr>
          <w:rFonts w:ascii="Times New Roman" w:hAnsi="Times New Roman" w:cs="Times New Roman"/>
          <w:sz w:val="28"/>
          <w:szCs w:val="28"/>
          <w:lang w:val="kk-KZ" w:eastAsia="ru-RU"/>
        </w:rPr>
      </w:pPr>
    </w:p>
    <w:p w14:paraId="551BF7A8" w14:textId="77777777" w:rsidR="002B720B" w:rsidRPr="00C71D5E" w:rsidRDefault="002B720B" w:rsidP="002B720B">
      <w:pPr>
        <w:pStyle w:val="a3"/>
        <w:jc w:val="both"/>
        <w:rPr>
          <w:rFonts w:ascii="Times New Roman" w:hAnsi="Times New Roman" w:cs="Times New Roman"/>
          <w:sz w:val="28"/>
          <w:szCs w:val="28"/>
          <w:lang w:val="kk-KZ" w:eastAsia="ru-RU"/>
        </w:rPr>
      </w:pPr>
    </w:p>
    <w:p w14:paraId="2CF8CC37" w14:textId="77777777" w:rsidR="002B720B" w:rsidRPr="00C71D5E" w:rsidRDefault="002B720B" w:rsidP="002B720B">
      <w:pPr>
        <w:pStyle w:val="a3"/>
        <w:jc w:val="both"/>
        <w:rPr>
          <w:rFonts w:ascii="Times New Roman" w:hAnsi="Times New Roman" w:cs="Times New Roman"/>
          <w:sz w:val="28"/>
          <w:szCs w:val="28"/>
          <w:lang w:val="kk-KZ" w:eastAsia="ru-RU"/>
        </w:rPr>
      </w:pPr>
    </w:p>
    <w:p w14:paraId="5FBF1ED7" w14:textId="77777777" w:rsidR="002B720B" w:rsidRPr="00C71D5E" w:rsidRDefault="002B720B" w:rsidP="002B720B">
      <w:pPr>
        <w:pStyle w:val="a3"/>
        <w:jc w:val="both"/>
        <w:rPr>
          <w:rFonts w:ascii="Times New Roman" w:hAnsi="Times New Roman" w:cs="Times New Roman"/>
          <w:sz w:val="28"/>
          <w:szCs w:val="28"/>
          <w:lang w:val="kk-KZ" w:eastAsia="ru-RU"/>
        </w:rPr>
      </w:pPr>
    </w:p>
    <w:p w14:paraId="420EF52C" w14:textId="77777777" w:rsidR="002B720B" w:rsidRPr="00C71D5E" w:rsidRDefault="002B720B" w:rsidP="002B720B">
      <w:pPr>
        <w:pStyle w:val="a3"/>
        <w:jc w:val="both"/>
        <w:rPr>
          <w:rFonts w:ascii="Times New Roman" w:hAnsi="Times New Roman" w:cs="Times New Roman"/>
          <w:sz w:val="28"/>
          <w:szCs w:val="28"/>
          <w:lang w:val="kk-KZ"/>
        </w:rPr>
      </w:pPr>
    </w:p>
    <w:p w14:paraId="52E0755F" w14:textId="77777777" w:rsidR="002B720B" w:rsidRPr="00C71D5E" w:rsidRDefault="002B720B" w:rsidP="002B720B">
      <w:pPr>
        <w:pStyle w:val="a3"/>
        <w:jc w:val="both"/>
        <w:rPr>
          <w:rFonts w:ascii="Times New Roman" w:hAnsi="Times New Roman" w:cs="Times New Roman"/>
          <w:sz w:val="28"/>
          <w:szCs w:val="28"/>
          <w:lang w:val="kk-KZ"/>
        </w:rPr>
      </w:pPr>
    </w:p>
    <w:p w14:paraId="080395EE" w14:textId="77777777" w:rsidR="002B720B" w:rsidRPr="00C71D5E" w:rsidRDefault="002B720B" w:rsidP="002B720B">
      <w:pPr>
        <w:pStyle w:val="a3"/>
        <w:jc w:val="both"/>
        <w:rPr>
          <w:rFonts w:ascii="Times New Roman" w:hAnsi="Times New Roman" w:cs="Times New Roman"/>
          <w:sz w:val="28"/>
          <w:szCs w:val="28"/>
          <w:lang w:val="kk-KZ"/>
        </w:rPr>
      </w:pPr>
    </w:p>
    <w:p w14:paraId="0C9B8BD4" w14:textId="77777777" w:rsidR="002B720B" w:rsidRPr="00C71D5E" w:rsidRDefault="002B720B" w:rsidP="002B720B">
      <w:pPr>
        <w:pStyle w:val="a3"/>
        <w:jc w:val="both"/>
        <w:rPr>
          <w:rFonts w:ascii="Times New Roman" w:hAnsi="Times New Roman" w:cs="Times New Roman"/>
          <w:sz w:val="28"/>
          <w:szCs w:val="28"/>
          <w:lang w:val="kk-KZ"/>
        </w:rPr>
      </w:pPr>
    </w:p>
    <w:p w14:paraId="464FF89D" w14:textId="77777777" w:rsidR="002B720B" w:rsidRPr="00C71D5E" w:rsidRDefault="002B720B" w:rsidP="002B720B">
      <w:pPr>
        <w:pStyle w:val="a3"/>
        <w:jc w:val="both"/>
        <w:rPr>
          <w:rFonts w:ascii="Times New Roman" w:hAnsi="Times New Roman" w:cs="Times New Roman"/>
          <w:sz w:val="28"/>
          <w:szCs w:val="28"/>
          <w:lang w:val="kk-KZ"/>
        </w:rPr>
      </w:pPr>
    </w:p>
    <w:p w14:paraId="05018C82" w14:textId="77777777" w:rsidR="002B720B" w:rsidRPr="00C71D5E" w:rsidRDefault="002B720B" w:rsidP="002B720B">
      <w:pPr>
        <w:pStyle w:val="a3"/>
        <w:jc w:val="both"/>
        <w:rPr>
          <w:rFonts w:ascii="Times New Roman" w:hAnsi="Times New Roman" w:cs="Times New Roman"/>
          <w:sz w:val="28"/>
          <w:szCs w:val="28"/>
          <w:lang w:val="kk-KZ"/>
        </w:rPr>
      </w:pPr>
    </w:p>
    <w:p w14:paraId="2778192A" w14:textId="77777777" w:rsidR="002B720B" w:rsidRPr="00C71D5E" w:rsidRDefault="002B720B" w:rsidP="002B720B">
      <w:pPr>
        <w:pStyle w:val="a3"/>
        <w:jc w:val="both"/>
        <w:rPr>
          <w:rFonts w:ascii="Times New Roman" w:hAnsi="Times New Roman" w:cs="Times New Roman"/>
          <w:sz w:val="28"/>
          <w:szCs w:val="28"/>
          <w:lang w:val="kk-KZ"/>
        </w:rPr>
      </w:pPr>
    </w:p>
    <w:p w14:paraId="456A341A" w14:textId="77777777" w:rsidR="002B720B" w:rsidRPr="00C71D5E" w:rsidRDefault="002B720B" w:rsidP="002B720B">
      <w:pPr>
        <w:pStyle w:val="a3"/>
        <w:jc w:val="both"/>
        <w:rPr>
          <w:rFonts w:ascii="Times New Roman" w:hAnsi="Times New Roman" w:cs="Times New Roman"/>
          <w:sz w:val="28"/>
          <w:szCs w:val="28"/>
          <w:lang w:val="kk-KZ"/>
        </w:rPr>
      </w:pPr>
    </w:p>
    <w:p w14:paraId="165DAD1A" w14:textId="77777777" w:rsidR="002B720B" w:rsidRPr="00C71D5E" w:rsidRDefault="002B720B" w:rsidP="002B720B">
      <w:pPr>
        <w:pStyle w:val="a3"/>
        <w:jc w:val="both"/>
        <w:rPr>
          <w:rFonts w:ascii="Times New Roman" w:hAnsi="Times New Roman" w:cs="Times New Roman"/>
          <w:sz w:val="28"/>
          <w:szCs w:val="28"/>
          <w:lang w:val="kk-KZ"/>
        </w:rPr>
      </w:pPr>
    </w:p>
    <w:p w14:paraId="22C68840" w14:textId="77777777" w:rsidR="002B720B" w:rsidRPr="00C71D5E" w:rsidRDefault="002B720B" w:rsidP="002B720B">
      <w:pPr>
        <w:pStyle w:val="a3"/>
        <w:jc w:val="both"/>
        <w:rPr>
          <w:rFonts w:ascii="Times New Roman" w:hAnsi="Times New Roman" w:cs="Times New Roman"/>
          <w:sz w:val="28"/>
          <w:szCs w:val="28"/>
          <w:lang w:val="kk-KZ"/>
        </w:rPr>
      </w:pPr>
    </w:p>
    <w:p w14:paraId="3565D5DE" w14:textId="77777777" w:rsidR="002B720B" w:rsidRPr="00C71D5E" w:rsidRDefault="002B720B" w:rsidP="002B720B">
      <w:pPr>
        <w:pStyle w:val="a3"/>
        <w:jc w:val="both"/>
        <w:rPr>
          <w:rFonts w:ascii="Times New Roman" w:hAnsi="Times New Roman" w:cs="Times New Roman"/>
          <w:sz w:val="28"/>
          <w:szCs w:val="28"/>
          <w:lang w:val="kk-KZ"/>
        </w:rPr>
      </w:pPr>
    </w:p>
    <w:p w14:paraId="1ECA7E97" w14:textId="77777777" w:rsidR="002B720B" w:rsidRPr="00C71D5E" w:rsidRDefault="002B720B" w:rsidP="002B720B">
      <w:pPr>
        <w:pStyle w:val="a3"/>
        <w:jc w:val="both"/>
        <w:rPr>
          <w:rFonts w:ascii="Times New Roman" w:hAnsi="Times New Roman" w:cs="Times New Roman"/>
          <w:sz w:val="28"/>
          <w:szCs w:val="28"/>
          <w:lang w:val="kk-KZ"/>
        </w:rPr>
      </w:pPr>
    </w:p>
    <w:p w14:paraId="596731A2" w14:textId="77777777" w:rsidR="002B720B" w:rsidRPr="00C71D5E" w:rsidRDefault="002B720B" w:rsidP="002B720B">
      <w:pPr>
        <w:pStyle w:val="a3"/>
        <w:jc w:val="both"/>
        <w:rPr>
          <w:rFonts w:ascii="Times New Roman" w:hAnsi="Times New Roman" w:cs="Times New Roman"/>
          <w:sz w:val="28"/>
          <w:szCs w:val="28"/>
          <w:lang w:val="kk-KZ"/>
        </w:rPr>
      </w:pPr>
    </w:p>
    <w:p w14:paraId="66E7F854" w14:textId="77777777" w:rsidR="002B720B" w:rsidRPr="00C71D5E" w:rsidRDefault="002B720B" w:rsidP="002B720B">
      <w:pPr>
        <w:pStyle w:val="a3"/>
        <w:jc w:val="both"/>
        <w:rPr>
          <w:rFonts w:ascii="Times New Roman" w:hAnsi="Times New Roman" w:cs="Times New Roman"/>
          <w:sz w:val="28"/>
          <w:szCs w:val="28"/>
          <w:lang w:val="kk-KZ"/>
        </w:rPr>
      </w:pPr>
    </w:p>
    <w:p w14:paraId="6C2E9E9B" w14:textId="77777777" w:rsidR="002B720B" w:rsidRPr="00C71D5E" w:rsidRDefault="002B720B" w:rsidP="002B720B">
      <w:pPr>
        <w:pStyle w:val="a3"/>
        <w:jc w:val="both"/>
        <w:rPr>
          <w:rFonts w:ascii="Times New Roman" w:hAnsi="Times New Roman" w:cs="Times New Roman"/>
          <w:sz w:val="28"/>
          <w:szCs w:val="28"/>
          <w:lang w:val="kk-KZ"/>
        </w:rPr>
      </w:pPr>
    </w:p>
    <w:p w14:paraId="53879652" w14:textId="77777777" w:rsidR="002B720B" w:rsidRPr="00C71D5E" w:rsidRDefault="002B720B" w:rsidP="002B720B">
      <w:pPr>
        <w:pStyle w:val="a3"/>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br w:type="page"/>
      </w:r>
    </w:p>
    <w:p w14:paraId="139EA4EE" w14:textId="77777777" w:rsidR="002B720B" w:rsidRPr="00C71D5E" w:rsidRDefault="002B720B" w:rsidP="002B720B">
      <w:pPr>
        <w:ind w:firstLine="567"/>
        <w:jc w:val="center"/>
        <w:rPr>
          <w:rFonts w:ascii="Times New Roman" w:hAnsi="Times New Roman" w:cs="Times New Roman"/>
          <w:b/>
          <w:color w:val="auto"/>
          <w:sz w:val="28"/>
          <w:szCs w:val="28"/>
          <w:lang w:val="kk-KZ"/>
        </w:rPr>
      </w:pPr>
      <w:r w:rsidRPr="00C71D5E">
        <w:rPr>
          <w:rFonts w:ascii="Times New Roman" w:hAnsi="Times New Roman" w:cs="Times New Roman"/>
          <w:b/>
          <w:color w:val="auto"/>
          <w:sz w:val="28"/>
          <w:szCs w:val="28"/>
          <w:lang w:val="kk-KZ"/>
        </w:rPr>
        <w:lastRenderedPageBreak/>
        <w:t>БЕЛГІЛЕУЛЕР МЕН ҚЫСҚАРТУЛАР</w:t>
      </w:r>
    </w:p>
    <w:p w14:paraId="4829E978"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0AEE847A" w14:textId="77777777" w:rsidR="002B720B" w:rsidRPr="00C71D5E" w:rsidRDefault="002B720B" w:rsidP="002B720B">
      <w:pPr>
        <w:pStyle w:val="ad"/>
        <w:ind w:firstLine="567"/>
        <w:rPr>
          <w:lang w:val="kk-KZ"/>
        </w:rPr>
      </w:pPr>
      <w:r w:rsidRPr="00C71D5E">
        <w:rPr>
          <w:lang w:val="kk-KZ"/>
        </w:rPr>
        <w:t>ҚР</w:t>
      </w:r>
      <w:r w:rsidRPr="00C71D5E">
        <w:rPr>
          <w:spacing w:val="12"/>
          <w:lang w:val="kk-KZ"/>
        </w:rPr>
        <w:t xml:space="preserve"> </w:t>
      </w:r>
      <w:r w:rsidRPr="00C71D5E">
        <w:rPr>
          <w:lang w:val="kk-KZ"/>
        </w:rPr>
        <w:t>МЖМБС</w:t>
      </w:r>
      <w:r w:rsidRPr="00C71D5E">
        <w:rPr>
          <w:spacing w:val="14"/>
          <w:lang w:val="kk-KZ"/>
        </w:rPr>
        <w:t xml:space="preserve"> </w:t>
      </w:r>
      <w:r w:rsidRPr="00C71D5E">
        <w:rPr>
          <w:lang w:val="kk-KZ"/>
        </w:rPr>
        <w:t>-</w:t>
      </w:r>
      <w:r w:rsidRPr="00C71D5E">
        <w:rPr>
          <w:spacing w:val="16"/>
          <w:lang w:val="kk-KZ"/>
        </w:rPr>
        <w:t xml:space="preserve"> </w:t>
      </w:r>
      <w:r w:rsidRPr="00C71D5E">
        <w:rPr>
          <w:lang w:val="kk-KZ"/>
        </w:rPr>
        <w:t>Қазақстан</w:t>
      </w:r>
      <w:r w:rsidRPr="00C71D5E">
        <w:rPr>
          <w:spacing w:val="15"/>
          <w:lang w:val="kk-KZ"/>
        </w:rPr>
        <w:t xml:space="preserve"> </w:t>
      </w:r>
      <w:r w:rsidRPr="00C71D5E">
        <w:rPr>
          <w:lang w:val="kk-KZ"/>
        </w:rPr>
        <w:t>Республикасының</w:t>
      </w:r>
      <w:r w:rsidRPr="00C71D5E">
        <w:rPr>
          <w:spacing w:val="14"/>
          <w:lang w:val="kk-KZ"/>
        </w:rPr>
        <w:t xml:space="preserve"> </w:t>
      </w:r>
      <w:r w:rsidRPr="00C71D5E">
        <w:rPr>
          <w:lang w:val="kk-KZ"/>
        </w:rPr>
        <w:t>мемлекеттік</w:t>
      </w:r>
      <w:r w:rsidRPr="00C71D5E">
        <w:rPr>
          <w:spacing w:val="18"/>
          <w:lang w:val="kk-KZ"/>
        </w:rPr>
        <w:t xml:space="preserve"> </w:t>
      </w:r>
      <w:r w:rsidRPr="00C71D5E">
        <w:rPr>
          <w:lang w:val="kk-KZ"/>
        </w:rPr>
        <w:t>жалпыға</w:t>
      </w:r>
      <w:r w:rsidRPr="00C71D5E">
        <w:rPr>
          <w:spacing w:val="13"/>
          <w:lang w:val="kk-KZ"/>
        </w:rPr>
        <w:t xml:space="preserve"> </w:t>
      </w:r>
      <w:r w:rsidRPr="00C71D5E">
        <w:rPr>
          <w:lang w:val="kk-KZ"/>
        </w:rPr>
        <w:t xml:space="preserve">міндетті </w:t>
      </w:r>
      <w:r w:rsidRPr="00C71D5E">
        <w:rPr>
          <w:spacing w:val="-67"/>
          <w:lang w:val="kk-KZ"/>
        </w:rPr>
        <w:t xml:space="preserve">  </w:t>
      </w:r>
      <w:r w:rsidRPr="00C71D5E">
        <w:rPr>
          <w:lang w:val="kk-KZ"/>
        </w:rPr>
        <w:t>білім</w:t>
      </w:r>
      <w:r w:rsidRPr="00C71D5E">
        <w:rPr>
          <w:spacing w:val="-1"/>
          <w:lang w:val="kk-KZ"/>
        </w:rPr>
        <w:t xml:space="preserve"> </w:t>
      </w:r>
      <w:r w:rsidRPr="00C71D5E">
        <w:rPr>
          <w:lang w:val="kk-KZ"/>
        </w:rPr>
        <w:t>беру</w:t>
      </w:r>
      <w:r w:rsidRPr="00C71D5E">
        <w:rPr>
          <w:spacing w:val="-4"/>
          <w:lang w:val="kk-KZ"/>
        </w:rPr>
        <w:t xml:space="preserve"> </w:t>
      </w:r>
      <w:r w:rsidRPr="00C71D5E">
        <w:rPr>
          <w:lang w:val="kk-KZ"/>
        </w:rPr>
        <w:t>стандарты</w:t>
      </w:r>
    </w:p>
    <w:p w14:paraId="7B5CF4AA" w14:textId="77777777" w:rsidR="002B720B" w:rsidRPr="00C71D5E" w:rsidRDefault="002B720B" w:rsidP="002B720B">
      <w:pPr>
        <w:pStyle w:val="ad"/>
        <w:ind w:firstLine="567"/>
        <w:rPr>
          <w:lang w:val="kk-KZ"/>
        </w:rPr>
      </w:pPr>
      <w:r w:rsidRPr="00C71D5E">
        <w:rPr>
          <w:lang w:val="kk-KZ"/>
        </w:rPr>
        <w:t>ҚР -</w:t>
      </w:r>
      <w:r w:rsidRPr="00C71D5E">
        <w:rPr>
          <w:spacing w:val="16"/>
          <w:lang w:val="kk-KZ"/>
        </w:rPr>
        <w:t xml:space="preserve"> </w:t>
      </w:r>
      <w:r w:rsidRPr="00C71D5E">
        <w:rPr>
          <w:lang w:val="kk-KZ"/>
        </w:rPr>
        <w:t>Қазақстан</w:t>
      </w:r>
      <w:r w:rsidRPr="00C71D5E">
        <w:rPr>
          <w:spacing w:val="15"/>
          <w:lang w:val="kk-KZ"/>
        </w:rPr>
        <w:t xml:space="preserve"> </w:t>
      </w:r>
      <w:r w:rsidRPr="00C71D5E">
        <w:rPr>
          <w:lang w:val="kk-KZ"/>
        </w:rPr>
        <w:t>Республикасы</w:t>
      </w:r>
    </w:p>
    <w:p w14:paraId="38230E60" w14:textId="77777777" w:rsidR="002B720B" w:rsidRPr="00C71D5E" w:rsidRDefault="002B720B" w:rsidP="002B720B">
      <w:pPr>
        <w:pStyle w:val="ad"/>
        <w:ind w:firstLine="567"/>
        <w:rPr>
          <w:lang w:val="kk-KZ"/>
        </w:rPr>
      </w:pPr>
      <w:r w:rsidRPr="00C71D5E">
        <w:rPr>
          <w:lang w:val="kk-KZ"/>
        </w:rPr>
        <w:t>ЕББҚ - ерекше білім беру қажеттілігі</w:t>
      </w:r>
    </w:p>
    <w:p w14:paraId="33EB5304" w14:textId="77777777" w:rsidR="002B720B" w:rsidRPr="00C71D5E" w:rsidRDefault="002B720B" w:rsidP="002B720B">
      <w:pPr>
        <w:pStyle w:val="ad"/>
        <w:shd w:val="clear" w:color="auto" w:fill="auto"/>
        <w:ind w:firstLine="567"/>
        <w:rPr>
          <w:i/>
          <w:iCs/>
          <w:lang w:val="kk-KZ"/>
        </w:rPr>
      </w:pPr>
      <w:r w:rsidRPr="00C71D5E">
        <w:rPr>
          <w:rStyle w:val="a5"/>
          <w:i w:val="0"/>
          <w:iCs w:val="0"/>
          <w:shd w:val="clear" w:color="auto" w:fill="FFFFFF"/>
        </w:rPr>
        <w:t>ППТК - психологиялық-педагогикалық түзету кабинеті</w:t>
      </w:r>
    </w:p>
    <w:p w14:paraId="65DC87A2" w14:textId="77777777" w:rsidR="002B720B" w:rsidRPr="00C71D5E" w:rsidRDefault="002B720B" w:rsidP="002B720B">
      <w:pPr>
        <w:pStyle w:val="ad"/>
        <w:ind w:firstLine="567"/>
        <w:rPr>
          <w:lang w:val="kk-KZ"/>
        </w:rPr>
      </w:pPr>
      <w:r w:rsidRPr="00C71D5E">
        <w:rPr>
          <w:lang w:val="kk-KZ"/>
        </w:rPr>
        <w:t>БҰҰ - Біріккен Ұлттар Ұйымы</w:t>
      </w:r>
    </w:p>
    <w:p w14:paraId="006B11FD" w14:textId="77777777" w:rsidR="002B720B" w:rsidRPr="00C71D5E" w:rsidRDefault="002B720B" w:rsidP="002B720B">
      <w:pPr>
        <w:pStyle w:val="ad"/>
        <w:ind w:right="585" w:firstLine="567"/>
        <w:rPr>
          <w:lang w:val="kk-KZ"/>
        </w:rPr>
      </w:pPr>
      <w:r w:rsidRPr="00C71D5E">
        <w:rPr>
          <w:lang w:val="kk-KZ"/>
        </w:rPr>
        <w:t>БТ - бақыланушы</w:t>
      </w:r>
      <w:r w:rsidRPr="00C71D5E">
        <w:rPr>
          <w:spacing w:val="-1"/>
          <w:lang w:val="kk-KZ"/>
        </w:rPr>
        <w:t xml:space="preserve"> </w:t>
      </w:r>
      <w:r w:rsidRPr="00C71D5E">
        <w:rPr>
          <w:lang w:val="kk-KZ"/>
        </w:rPr>
        <w:t>топ</w:t>
      </w:r>
    </w:p>
    <w:p w14:paraId="269DD494" w14:textId="77777777" w:rsidR="002B720B" w:rsidRPr="00C71D5E" w:rsidRDefault="002B720B" w:rsidP="002B720B">
      <w:pPr>
        <w:pStyle w:val="ad"/>
        <w:ind w:firstLine="567"/>
        <w:rPr>
          <w:lang w:val="kk-KZ"/>
        </w:rPr>
      </w:pPr>
      <w:r w:rsidRPr="00C71D5E">
        <w:rPr>
          <w:lang w:val="kk-KZ"/>
        </w:rPr>
        <w:t>ЭТ-</w:t>
      </w:r>
      <w:r w:rsidRPr="00C71D5E">
        <w:rPr>
          <w:spacing w:val="-4"/>
          <w:lang w:val="kk-KZ"/>
        </w:rPr>
        <w:t xml:space="preserve"> </w:t>
      </w:r>
      <w:r w:rsidRPr="00C71D5E">
        <w:rPr>
          <w:lang w:val="kk-KZ"/>
        </w:rPr>
        <w:t>эксперименталды</w:t>
      </w:r>
      <w:r w:rsidRPr="00C71D5E">
        <w:rPr>
          <w:spacing w:val="-5"/>
          <w:lang w:val="kk-KZ"/>
        </w:rPr>
        <w:t xml:space="preserve"> </w:t>
      </w:r>
      <w:r w:rsidRPr="00C71D5E">
        <w:rPr>
          <w:lang w:val="kk-KZ"/>
        </w:rPr>
        <w:t>топ</w:t>
      </w:r>
    </w:p>
    <w:p w14:paraId="0FF0F80E" w14:textId="77777777" w:rsidR="002B720B" w:rsidRPr="00C71D5E" w:rsidRDefault="002B720B" w:rsidP="002B720B">
      <w:pPr>
        <w:pStyle w:val="ad"/>
        <w:ind w:firstLine="567"/>
        <w:rPr>
          <w:lang w:val="kk-KZ"/>
        </w:rPr>
      </w:pPr>
    </w:p>
    <w:p w14:paraId="2A68D83D"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133C5F43"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0E1F46ED"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60F0A90E"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0B927410"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0C7B5040"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71C250D5"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46A3F450"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1AE0817F"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31D4B636"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485EFDA0"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7F34ABF4"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22B59EC3"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2C9860B4" w14:textId="77777777" w:rsidR="002B720B" w:rsidRPr="00C71D5E" w:rsidRDefault="002B720B" w:rsidP="002B720B">
      <w:pPr>
        <w:ind w:firstLine="567"/>
        <w:jc w:val="both"/>
        <w:rPr>
          <w:rFonts w:ascii="Times New Roman" w:hAnsi="Times New Roman" w:cs="Times New Roman"/>
          <w:color w:val="auto"/>
          <w:sz w:val="28"/>
          <w:szCs w:val="28"/>
          <w:lang w:val="kk-KZ"/>
        </w:rPr>
      </w:pPr>
    </w:p>
    <w:p w14:paraId="6CC2A644" w14:textId="7E91636A" w:rsidR="001E6E34" w:rsidRPr="00C71D5E" w:rsidRDefault="001E6E34" w:rsidP="002B720B">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br w:type="page"/>
      </w:r>
    </w:p>
    <w:p w14:paraId="3E78343A" w14:textId="77777777" w:rsidR="002B720B" w:rsidRPr="00C71D5E" w:rsidRDefault="002B720B" w:rsidP="002B720B">
      <w:pPr>
        <w:ind w:firstLine="567"/>
        <w:jc w:val="center"/>
        <w:rPr>
          <w:rFonts w:ascii="Times New Roman" w:hAnsi="Times New Roman" w:cs="Times New Roman"/>
          <w:b/>
          <w:color w:val="auto"/>
          <w:sz w:val="28"/>
          <w:szCs w:val="28"/>
          <w:lang w:val="kk-KZ"/>
        </w:rPr>
      </w:pPr>
      <w:r w:rsidRPr="00C71D5E">
        <w:rPr>
          <w:rFonts w:ascii="Times New Roman" w:hAnsi="Times New Roman" w:cs="Times New Roman"/>
          <w:b/>
          <w:color w:val="auto"/>
          <w:sz w:val="28"/>
          <w:szCs w:val="28"/>
          <w:lang w:val="kk-KZ"/>
        </w:rPr>
        <w:lastRenderedPageBreak/>
        <w:t>КІРІСПЕ</w:t>
      </w:r>
    </w:p>
    <w:p w14:paraId="594AA15C" w14:textId="77777777" w:rsidR="00E424DB" w:rsidRPr="00C71D5E" w:rsidRDefault="00E424DB" w:rsidP="002B720B">
      <w:pPr>
        <w:ind w:firstLine="567"/>
        <w:jc w:val="center"/>
        <w:rPr>
          <w:rFonts w:ascii="Times New Roman" w:hAnsi="Times New Roman" w:cs="Times New Roman"/>
          <w:b/>
          <w:color w:val="auto"/>
          <w:sz w:val="28"/>
          <w:szCs w:val="28"/>
          <w:lang w:val="kk-KZ"/>
        </w:rPr>
      </w:pPr>
    </w:p>
    <w:p w14:paraId="247867F1" w14:textId="77777777" w:rsidR="002B720B" w:rsidRPr="00C71D5E" w:rsidRDefault="002B720B" w:rsidP="002B720B">
      <w:pPr>
        <w:pStyle w:val="a3"/>
        <w:ind w:firstLine="567"/>
        <w:jc w:val="both"/>
        <w:rPr>
          <w:rFonts w:ascii="Times New Roman" w:hAnsi="Times New Roman" w:cs="Times New Roman"/>
          <w:sz w:val="28"/>
          <w:szCs w:val="28"/>
          <w:lang w:val="kk-KZ"/>
        </w:rPr>
      </w:pPr>
      <w:r w:rsidRPr="00C71D5E">
        <w:rPr>
          <w:rFonts w:ascii="Times New Roman" w:hAnsi="Times New Roman" w:cs="Times New Roman"/>
          <w:b/>
          <w:sz w:val="28"/>
          <w:szCs w:val="28"/>
          <w:lang w:val="kk-KZ"/>
        </w:rPr>
        <w:t xml:space="preserve">Зерттеудің өзектілігі: </w:t>
      </w:r>
      <w:r w:rsidRPr="00C71D5E">
        <w:rPr>
          <w:rFonts w:ascii="Times New Roman" w:hAnsi="Times New Roman" w:cs="Times New Roman"/>
          <w:sz w:val="28"/>
          <w:szCs w:val="28"/>
          <w:lang w:val="kk-KZ"/>
        </w:rPr>
        <w:t xml:space="preserve">Қазақстан Республикасының «Білім туралы» Заңының 16-бап, 1-тармағында: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 деп көрсетілуі, бастауыш сыныптағы оқушылар сауатты болу керектігін міндеттейді [1]. Әсіресе, тіл және әдебиет саласында оқу мен жазуға, сөздік қорын дамытуға, жаңа сөздердің мағынасын түсінуге өздігінен іздену және т.б. бала бойындағы сапалар арқылы қалыптасатын біліктер жиынтығы негіз болады. </w:t>
      </w:r>
      <w:r w:rsidRPr="00C71D5E">
        <w:rPr>
          <w:rFonts w:ascii="Times New Roman" w:hAnsi="Times New Roman" w:cs="Times New Roman"/>
          <w:bCs/>
          <w:sz w:val="28"/>
          <w:szCs w:val="28"/>
          <w:shd w:val="clear" w:color="auto" w:fill="FFFFFF"/>
          <w:lang w:val="kk-KZ"/>
        </w:rPr>
        <w:t xml:space="preserve">Қазақстан Республикасы Оқу-ағарту министрінің 2022 жылғы 3 тамыздағы № 348 бұйрығына сәйкес </w:t>
      </w:r>
      <w:r w:rsidRPr="00C71D5E">
        <w:rPr>
          <w:rStyle w:val="ab"/>
          <w:rFonts w:ascii="Times New Roman" w:hAnsi="Times New Roman"/>
          <w:color w:val="auto"/>
          <w:sz w:val="28"/>
          <w:szCs w:val="28"/>
          <w:u w:val="none"/>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w:t>
      </w:r>
      <w:r w:rsidRPr="00C71D5E">
        <w:rPr>
          <w:rFonts w:ascii="Times New Roman" w:hAnsi="Times New Roman" w:cs="Times New Roman"/>
          <w:bCs/>
          <w:sz w:val="28"/>
          <w:szCs w:val="28"/>
          <w:shd w:val="clear" w:color="auto" w:fill="FFFFFF"/>
          <w:lang w:val="kk-KZ"/>
        </w:rPr>
        <w:t xml:space="preserve">мемлекеттік жалпыға міндетті стандартында: </w:t>
      </w:r>
      <w:r w:rsidRPr="00C71D5E">
        <w:rPr>
          <w:rFonts w:ascii="Times New Roman" w:hAnsi="Times New Roman" w:cs="Times New Roman"/>
          <w:sz w:val="28"/>
          <w:szCs w:val="28"/>
          <w:lang w:val="kk-KZ"/>
        </w:rPr>
        <w:t>«...оқытудан күтілетін нәтижелер -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деп берілуі баланың қабілеттілігін ескеруді және құзыреттер жиынтығындағы біліктерді жүйелі қалыптастыруды алға шығарады [2].</w:t>
      </w:r>
    </w:p>
    <w:p w14:paraId="3A385E58" w14:textId="77777777" w:rsidR="002B720B" w:rsidRPr="00C71D5E" w:rsidRDefault="002B720B" w:rsidP="002B720B">
      <w:pPr>
        <w:pStyle w:val="Default"/>
        <w:spacing w:line="240" w:lineRule="auto"/>
        <w:ind w:firstLine="567"/>
        <w:jc w:val="both"/>
        <w:rPr>
          <w:color w:val="auto"/>
          <w:sz w:val="28"/>
          <w:szCs w:val="28"/>
          <w:lang w:val="kk-KZ"/>
        </w:rPr>
      </w:pPr>
      <w:r w:rsidRPr="00C71D5E">
        <w:rPr>
          <w:color w:val="auto"/>
          <w:sz w:val="28"/>
          <w:szCs w:val="28"/>
          <w:lang w:val="kk-KZ"/>
        </w:rPr>
        <w:t>Қазақстан Республикасында білім беру жүйесін жаңғырту жағдайында білім алушылардың функционалдық сауаттылығын қалыптастыру, соның ішінде оқу сауаттылығын дамыту мемлекеттік саясаттың басым бағыттарының бірі болып айқындалуда. Ал, сауаттылық ұғымы дәстүрлі түрде жеке тұлғаның грамматикалық нормаларға сай оқу мен жазу дағдыларын игеру дәрежесі болып табылады [3]. Бастауыш білім беру деңгейінде оқушылардың оқу, жазу, тілдік қарым-қатынас дағдыларын сапалы меңгеруі олардың кейінгі білім алу траекториясының негізін құрайды. Алайда барлық оқушыларда бұл дағдылар бірдей деңгейде қалыптаса бермейді. Кейбір оқушыларда оқу дағдысын меңгеру барысында тұрақты және ерекше сипаттағы қиындықтар байқалады. Осындай оқу бұзылыстарының ішінде кең таралған түрлерінің бірі дислексия болып табылады. «Дислексия» ұғымын XIX ғасырдың соңында W.P.</w:t>
      </w:r>
      <w:r w:rsidRPr="00C71D5E">
        <w:rPr>
          <w:rFonts w:eastAsia="Times New Roman"/>
          <w:bCs/>
          <w:color w:val="auto"/>
          <w:sz w:val="28"/>
          <w:szCs w:val="28"/>
          <w:lang w:val="kk-KZ"/>
        </w:rPr>
        <w:t xml:space="preserve"> </w:t>
      </w:r>
      <w:r w:rsidRPr="00C71D5E">
        <w:rPr>
          <w:color w:val="auto"/>
          <w:sz w:val="28"/>
          <w:szCs w:val="28"/>
          <w:lang w:val="kk-KZ"/>
        </w:rPr>
        <w:t xml:space="preserve">Morgan </w:t>
      </w:r>
      <w:r w:rsidRPr="00C71D5E">
        <w:rPr>
          <w:rFonts w:eastAsia="Times New Roman"/>
          <w:bCs/>
          <w:color w:val="auto"/>
          <w:sz w:val="28"/>
          <w:szCs w:val="28"/>
          <w:lang w:val="kk-KZ"/>
        </w:rPr>
        <w:t>(1896)</w:t>
      </w:r>
      <w:r w:rsidRPr="00C71D5E">
        <w:rPr>
          <w:color w:val="auto"/>
          <w:sz w:val="28"/>
          <w:szCs w:val="28"/>
          <w:lang w:val="kk-KZ"/>
        </w:rPr>
        <w:t xml:space="preserve"> алғаш рет «оқудағы күтпеген қиындық» ретінде сипаттаған болатын [4]. Дислексияның мәні оның атауында көрініс табады: «dys» -  қиындық, «lexia» -  оқу, яғни сөздерді оқудағы қиындық. </w:t>
      </w:r>
    </w:p>
    <w:p w14:paraId="1F882EFC" w14:textId="77777777" w:rsidR="002B720B" w:rsidRPr="00C71D5E" w:rsidRDefault="002B720B" w:rsidP="002B720B">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Ерте зерттеулерден бастап-ақ дислексия мәселесі сөздерді оқи алмаумен байланысты қарастырылып келеді. Сөздерді тану дағдылары оқу түсінігінің негізін құрайды, ал дұрыс оқи алмау мәтінді толық түсінбеуге әкеледі (Siegel et al., 2025) [5]. Осы тұрғыдан алғанда, дислексия ең алдымен сөз деңгейіндегі оқу бұзылысы ретінде сипатталады.</w:t>
      </w:r>
    </w:p>
    <w:p w14:paraId="467F4B4B" w14:textId="77777777" w:rsidR="002B720B" w:rsidRPr="00C71D5E" w:rsidRDefault="002B720B" w:rsidP="002B720B">
      <w:pPr>
        <w:pStyle w:val="a3"/>
        <w:ind w:firstLine="567"/>
        <w:jc w:val="both"/>
        <w:rPr>
          <w:rFonts w:ascii="Times New Roman" w:hAnsi="Times New Roman" w:cs="Times New Roman"/>
          <w:sz w:val="28"/>
          <w:szCs w:val="28"/>
          <w:lang w:val="kk-KZ"/>
        </w:rPr>
      </w:pPr>
      <w:r w:rsidRPr="00C71D5E">
        <w:rPr>
          <w:rStyle w:val="a6"/>
          <w:rFonts w:ascii="Times New Roman" w:hAnsi="Times New Roman" w:cs="Times New Roman"/>
          <w:b w:val="0"/>
          <w:bCs w:val="0"/>
          <w:sz w:val="28"/>
          <w:szCs w:val="28"/>
          <w:lang w:val="kk-KZ"/>
        </w:rPr>
        <w:lastRenderedPageBreak/>
        <w:t>Бұдан бөлек</w:t>
      </w:r>
      <w:r w:rsidRPr="00C71D5E">
        <w:rPr>
          <w:rFonts w:ascii="Times New Roman" w:hAnsi="Times New Roman" w:cs="Times New Roman"/>
          <w:b/>
          <w:bCs/>
          <w:sz w:val="28"/>
          <w:szCs w:val="28"/>
          <w:lang w:val="kk-KZ"/>
        </w:rPr>
        <w:t>,</w:t>
      </w:r>
      <w:r w:rsidRPr="00C71D5E">
        <w:rPr>
          <w:rFonts w:ascii="Times New Roman" w:hAnsi="Times New Roman" w:cs="Times New Roman"/>
          <w:sz w:val="28"/>
          <w:szCs w:val="28"/>
          <w:lang w:val="kk-KZ"/>
        </w:rPr>
        <w:t xml:space="preserve"> дислексия оқу және жазу үдерістеріне қатысты спецификалық бұзылыстарды білдіретін күрделі ұғым болып табылады және көбінесе «арнайы оқу бұзылысы» сияқты жалпылама терминдермен қатар немесе оқу мүмкіндігінің шектеулі түрі ретінде қарастырылады (Jukic &amp; Arbanas) [6]. Бұл оның тек бір ғана дағдымен шектелмейтін, көпқырлы табиғатын көрсетеді.</w:t>
      </w:r>
    </w:p>
    <w:p w14:paraId="1C785C9B" w14:textId="77777777" w:rsidR="002B720B" w:rsidRPr="00C71D5E" w:rsidRDefault="002B720B" w:rsidP="002B720B">
      <w:pPr>
        <w:pStyle w:val="a3"/>
        <w:ind w:firstLine="567"/>
        <w:jc w:val="both"/>
        <w:rPr>
          <w:rFonts w:ascii="Times New Roman" w:hAnsi="Times New Roman" w:cs="Times New Roman"/>
          <w:sz w:val="28"/>
          <w:szCs w:val="28"/>
          <w:lang w:val="kk-KZ"/>
        </w:rPr>
      </w:pPr>
      <w:r w:rsidRPr="00C71D5E">
        <w:rPr>
          <w:rStyle w:val="a6"/>
          <w:rFonts w:ascii="Times New Roman" w:hAnsi="Times New Roman" w:cs="Times New Roman"/>
          <w:b w:val="0"/>
          <w:bCs w:val="0"/>
          <w:sz w:val="28"/>
          <w:szCs w:val="28"/>
          <w:lang w:val="kk-KZ"/>
        </w:rPr>
        <w:t>Қазіргі ғылыми көзқарастарда</w:t>
      </w:r>
      <w:r w:rsidRPr="00C71D5E">
        <w:rPr>
          <w:rFonts w:ascii="Times New Roman" w:hAnsi="Times New Roman" w:cs="Times New Roman"/>
          <w:sz w:val="28"/>
          <w:szCs w:val="28"/>
          <w:lang w:val="kk-KZ"/>
        </w:rPr>
        <w:t xml:space="preserve"> дислексияны тек қиындық ретінде ғана емес, нейроәртүрлілік тұрғысынан қарастыру үрдісі кеңінен таралуда (European Dyslexia Association) [7]. Бұл көзқарас бойынша дислексия адамның ақпаратты қабылдау және өңдеу ерекшеліктерімен байланысты, яғни өзіндік оқу стилі ретінде түсіндіріледі. </w:t>
      </w:r>
      <w:r w:rsidRPr="00C71D5E">
        <w:rPr>
          <w:rStyle w:val="a6"/>
          <w:rFonts w:ascii="Times New Roman" w:hAnsi="Times New Roman" w:cs="Times New Roman"/>
          <w:b w:val="0"/>
          <w:bCs w:val="0"/>
          <w:sz w:val="28"/>
          <w:szCs w:val="28"/>
          <w:lang w:val="kk-KZ"/>
        </w:rPr>
        <w:t>Осыған сәйкес</w:t>
      </w:r>
      <w:r w:rsidRPr="00C71D5E">
        <w:rPr>
          <w:rFonts w:ascii="Times New Roman" w:hAnsi="Times New Roman" w:cs="Times New Roman"/>
          <w:b/>
          <w:bCs/>
          <w:sz w:val="28"/>
          <w:szCs w:val="28"/>
          <w:lang w:val="kk-KZ"/>
        </w:rPr>
        <w:t>,</w:t>
      </w:r>
      <w:r w:rsidRPr="00C71D5E">
        <w:rPr>
          <w:rFonts w:ascii="Times New Roman" w:hAnsi="Times New Roman" w:cs="Times New Roman"/>
          <w:sz w:val="28"/>
          <w:szCs w:val="28"/>
          <w:lang w:val="kk-KZ"/>
        </w:rPr>
        <w:t xml:space="preserve"> педагогикалық тұрғыдан білім беру үдерісін оқушының жеке ерекшеліктеріне бейімдеу, оның әлеуетін дамыту маңызды болып табылады (Armstrong, 2010) [8].</w:t>
      </w:r>
    </w:p>
    <w:p w14:paraId="50857069" w14:textId="77777777" w:rsidR="002B720B" w:rsidRPr="00C71D5E" w:rsidRDefault="002B720B" w:rsidP="002B720B">
      <w:pPr>
        <w:pStyle w:val="a3"/>
        <w:ind w:firstLine="567"/>
        <w:jc w:val="both"/>
        <w:rPr>
          <w:rFonts w:ascii="Times New Roman" w:hAnsi="Times New Roman" w:cs="Times New Roman"/>
          <w:sz w:val="28"/>
          <w:szCs w:val="28"/>
          <w:lang w:val="kk-KZ"/>
        </w:rPr>
      </w:pPr>
      <w:r w:rsidRPr="00C71D5E">
        <w:rPr>
          <w:rStyle w:val="a6"/>
          <w:rFonts w:ascii="Times New Roman" w:hAnsi="Times New Roman" w:cs="Times New Roman"/>
          <w:b w:val="0"/>
          <w:bCs w:val="0"/>
          <w:sz w:val="28"/>
          <w:szCs w:val="28"/>
          <w:lang w:val="kk-KZ"/>
        </w:rPr>
        <w:t>Сонымен бірге</w:t>
      </w:r>
      <w:r w:rsidRPr="00C71D5E">
        <w:rPr>
          <w:rFonts w:ascii="Times New Roman" w:hAnsi="Times New Roman" w:cs="Times New Roman"/>
          <w:b/>
          <w:bCs/>
          <w:sz w:val="28"/>
          <w:szCs w:val="28"/>
          <w:lang w:val="kk-KZ"/>
        </w:rPr>
        <w:t xml:space="preserve">, </w:t>
      </w:r>
      <w:r w:rsidRPr="00C71D5E">
        <w:rPr>
          <w:rFonts w:ascii="Times New Roman" w:hAnsi="Times New Roman" w:cs="Times New Roman"/>
          <w:sz w:val="28"/>
          <w:szCs w:val="28"/>
          <w:lang w:val="kk-KZ"/>
        </w:rPr>
        <w:t>дислексияның анықтамасы мен себептері бойынша ғалымдар арасында бірыңғай көзқарас әлі толық қалыптаспаған. Оның көрінісі тіл мен жазу жүйесіне байланысты өзгеріп отырады, сондай-ақ дислексиясы бар тұлғаларда қиындықтармен қатар күшті қабілеттер де байқалуы мүмкін. Бұл жағдай дислексияны зерттеу бағытында ғылыми пікірталастардың жалғасуына алып келеді (Elliot &amp; Grigorenko, 2014) [9].</w:t>
      </w:r>
    </w:p>
    <w:p w14:paraId="2A365EA3" w14:textId="77777777" w:rsidR="002B720B" w:rsidRPr="00C71D5E" w:rsidRDefault="002B720B" w:rsidP="002B720B">
      <w:pPr>
        <w:pStyle w:val="a3"/>
        <w:ind w:firstLine="567"/>
        <w:jc w:val="both"/>
        <w:rPr>
          <w:rFonts w:ascii="Times New Roman" w:hAnsi="Times New Roman" w:cs="Times New Roman"/>
          <w:sz w:val="28"/>
          <w:szCs w:val="28"/>
          <w:lang w:val="kk-KZ"/>
        </w:rPr>
      </w:pPr>
      <w:r w:rsidRPr="00C71D5E">
        <w:rPr>
          <w:rStyle w:val="a6"/>
          <w:rFonts w:ascii="Times New Roman" w:hAnsi="Times New Roman" w:cs="Times New Roman"/>
          <w:b w:val="0"/>
          <w:bCs w:val="0"/>
          <w:sz w:val="28"/>
          <w:szCs w:val="28"/>
          <w:lang w:val="kk-KZ"/>
        </w:rPr>
        <w:t>Соған қарамастан</w:t>
      </w:r>
      <w:r w:rsidRPr="00C71D5E">
        <w:rPr>
          <w:rFonts w:ascii="Times New Roman" w:hAnsi="Times New Roman" w:cs="Times New Roman"/>
          <w:b/>
          <w:bCs/>
          <w:sz w:val="28"/>
          <w:szCs w:val="28"/>
          <w:lang w:val="kk-KZ"/>
        </w:rPr>
        <w:t>,</w:t>
      </w:r>
      <w:r w:rsidRPr="00C71D5E">
        <w:rPr>
          <w:rFonts w:ascii="Times New Roman" w:hAnsi="Times New Roman" w:cs="Times New Roman"/>
          <w:sz w:val="28"/>
          <w:szCs w:val="28"/>
          <w:lang w:val="kk-KZ"/>
        </w:rPr>
        <w:t xml:space="preserve"> ғылыми зерттеулер дислексиясы бар балалардың оқу қабілетін дұрыс таңдалған әдістер арқылы дамытуға болатынын көрсетеді (León et al., 2017) [10]. Ал керісінше, оқыту тәсілдері оқушылардың жеке ерекшеліктеріне сәйкес келмеген жағдайда олардың оқу мотивациясының төмендеуіне алып келуі мүмкін. </w:t>
      </w:r>
      <w:r w:rsidRPr="00C71D5E">
        <w:rPr>
          <w:rStyle w:val="a6"/>
          <w:rFonts w:ascii="Times New Roman" w:hAnsi="Times New Roman" w:cs="Times New Roman"/>
          <w:b w:val="0"/>
          <w:bCs w:val="0"/>
          <w:sz w:val="28"/>
          <w:szCs w:val="28"/>
          <w:lang w:val="kk-KZ"/>
        </w:rPr>
        <w:t>Сондықтан</w:t>
      </w:r>
      <w:r w:rsidRPr="00C71D5E">
        <w:rPr>
          <w:rFonts w:ascii="Times New Roman" w:hAnsi="Times New Roman" w:cs="Times New Roman"/>
          <w:b/>
          <w:bCs/>
          <w:sz w:val="28"/>
          <w:szCs w:val="28"/>
          <w:lang w:val="kk-KZ"/>
        </w:rPr>
        <w:t>,</w:t>
      </w:r>
      <w:r w:rsidRPr="00C71D5E">
        <w:rPr>
          <w:rFonts w:ascii="Times New Roman" w:hAnsi="Times New Roman" w:cs="Times New Roman"/>
          <w:sz w:val="28"/>
          <w:szCs w:val="28"/>
          <w:lang w:val="kk-KZ"/>
        </w:rPr>
        <w:t xml:space="preserve"> дислексиясы бар балаларды оқыту барысында қолданылатын әдістерді таңдауда олардың жеке ерекшеліктері мен қажеттіліктерін ескеру қажет (Deci &amp; Ryan, 2016) [11].</w:t>
      </w:r>
    </w:p>
    <w:p w14:paraId="02D95BAD" w14:textId="77777777" w:rsidR="002B720B" w:rsidRPr="00C71D5E" w:rsidRDefault="002B720B" w:rsidP="002B720B">
      <w:pPr>
        <w:pStyle w:val="a3"/>
        <w:ind w:firstLine="567"/>
        <w:jc w:val="both"/>
        <w:rPr>
          <w:rFonts w:ascii="Times New Roman" w:hAnsi="Times New Roman" w:cs="Times New Roman"/>
          <w:sz w:val="28"/>
          <w:szCs w:val="28"/>
          <w:lang w:val="kk-KZ"/>
        </w:rPr>
      </w:pPr>
      <w:r w:rsidRPr="00C71D5E">
        <w:rPr>
          <w:rStyle w:val="a6"/>
          <w:rFonts w:ascii="Times New Roman" w:hAnsi="Times New Roman" w:cs="Times New Roman"/>
          <w:b w:val="0"/>
          <w:bCs w:val="0"/>
          <w:sz w:val="28"/>
          <w:szCs w:val="28"/>
          <w:lang w:val="kk-KZ"/>
        </w:rPr>
        <w:t>Осы тұрғыдан алғанда</w:t>
      </w:r>
      <w:r w:rsidRPr="00C71D5E">
        <w:rPr>
          <w:rFonts w:ascii="Times New Roman" w:hAnsi="Times New Roman" w:cs="Times New Roman"/>
          <w:b/>
          <w:bCs/>
          <w:sz w:val="28"/>
          <w:szCs w:val="28"/>
          <w:lang w:val="kk-KZ"/>
        </w:rPr>
        <w:t>,</w:t>
      </w:r>
      <w:r w:rsidRPr="00C71D5E">
        <w:rPr>
          <w:rFonts w:ascii="Times New Roman" w:hAnsi="Times New Roman" w:cs="Times New Roman"/>
          <w:sz w:val="28"/>
          <w:szCs w:val="28"/>
          <w:lang w:val="kk-KZ"/>
        </w:rPr>
        <w:t xml:space="preserve"> бастауыш сынып кезеңінде жүргізілетін ерте және жүйелі түзету жұмыстарының маңызы ерекше. Зерттеулерде дәл осы кезеңде ұйымдастырылған ғылыми негізделген түзету жұмыстары оқу дағдыларын қалыптастыруда жоғары тиімділік көрсететіні дәлелденген (Shaywitz, 2003) [12]. Бұл деректер бастауыш сынып оқушыларына арналған логопедиялық жұмысты жетілдірудің маңыздылығын айқындайды.</w:t>
      </w:r>
    </w:p>
    <w:p w14:paraId="679EA1C2" w14:textId="77777777" w:rsidR="002B720B" w:rsidRPr="00C71D5E" w:rsidRDefault="002B720B" w:rsidP="002B720B">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Дислексия оқудағы ең кең таралған бұзылыстардың бірі болып табылады. Дислексия көбіне тілдік негізі бар бұзылыс ретінде қарастырылып, зерттеушілер арасында дислексиясы бар тұлғаларда фонологиялық өңдеудің жеткіліксіздігі байқалатыны жөнінде ортақ пікір қалыптасқан (Sigurdardottir et al., 2017) [13].</w:t>
      </w:r>
    </w:p>
    <w:p w14:paraId="4BB08C3C" w14:textId="77777777" w:rsidR="002B720B" w:rsidRPr="00C71D5E" w:rsidRDefault="002B720B" w:rsidP="002B720B">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Дислексия мәселесі тек жекелеген елдер шеңберінде ғана емес, жаһандық сипатқа ие. Халықаралық деректерге сәйкес, дислексия халықтың шамамен 5-10%-ында кездеседі, ал оқу дағдысын меңгерудегі түрлі қиындықтар 15-20% оқушыларды қамтиды (International Dyslexia Association, 2020) [14].</w:t>
      </w:r>
    </w:p>
    <w:p w14:paraId="5C0BF497" w14:textId="42AC410F" w:rsidR="00B0776C" w:rsidRPr="00C71D5E" w:rsidRDefault="00B0776C" w:rsidP="00B0776C">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 xml:space="preserve">Дислексияның теориялық негіздері логопедия, психолингвистика және нейропсихология ғылымдарының тоғысында қалыптасқан. Р.Е. Левина [15] бастаған ғылыми мектеп сөйлеудің жалпы дамымауы теориясы аясында </w:t>
      </w:r>
      <w:r w:rsidRPr="00C71D5E">
        <w:rPr>
          <w:rFonts w:asciiTheme="majorBidi" w:hAnsiTheme="majorBidi" w:cstheme="majorBidi"/>
          <w:sz w:val="28"/>
          <w:szCs w:val="28"/>
          <w:lang w:val="kk-KZ"/>
        </w:rPr>
        <w:lastRenderedPageBreak/>
        <w:t>дислексияның шығу тегін түсіндіріп, фонетикалық-фонематикалық процестердің жеткіліксіз дамуын оның негізгі себептерінің бірі ретінде қарастырды. Бұл тұжырымдар шетелдік зерттеулердегі фонологиялық өңдеу теорияларымен де сабақтасады. Атап айтқанда, M.J. Snowling</w:t>
      </w:r>
      <w:r w:rsidR="0096696D" w:rsidRPr="00C71D5E">
        <w:rPr>
          <w:rFonts w:asciiTheme="majorBidi" w:hAnsiTheme="majorBidi" w:cstheme="majorBidi"/>
          <w:sz w:val="28"/>
          <w:szCs w:val="28"/>
          <w:lang w:val="kk-KZ"/>
        </w:rPr>
        <w:t xml:space="preserve"> [16]</w:t>
      </w:r>
      <w:r w:rsidRPr="00C71D5E">
        <w:rPr>
          <w:rFonts w:asciiTheme="majorBidi" w:hAnsiTheme="majorBidi" w:cstheme="majorBidi"/>
          <w:sz w:val="28"/>
          <w:szCs w:val="28"/>
          <w:lang w:val="kk-KZ"/>
        </w:rPr>
        <w:t>, U. Frith</w:t>
      </w:r>
      <w:r w:rsidR="0096696D" w:rsidRPr="00C71D5E">
        <w:rPr>
          <w:rFonts w:asciiTheme="majorBidi" w:hAnsiTheme="majorBidi" w:cstheme="majorBidi"/>
          <w:sz w:val="28"/>
          <w:szCs w:val="28"/>
          <w:lang w:val="kk-KZ"/>
        </w:rPr>
        <w:t xml:space="preserve"> [17]</w:t>
      </w:r>
      <w:r w:rsidRPr="00C71D5E">
        <w:rPr>
          <w:rFonts w:asciiTheme="majorBidi" w:hAnsiTheme="majorBidi" w:cstheme="majorBidi"/>
          <w:sz w:val="28"/>
          <w:szCs w:val="28"/>
          <w:lang w:val="kk-KZ"/>
        </w:rPr>
        <w:t>, S.E. Shaywitz және B.A. Shaywitz</w:t>
      </w:r>
      <w:r w:rsidR="0096696D" w:rsidRPr="00C71D5E">
        <w:rPr>
          <w:rFonts w:asciiTheme="majorBidi" w:hAnsiTheme="majorBidi" w:cstheme="majorBidi"/>
          <w:sz w:val="28"/>
          <w:szCs w:val="28"/>
          <w:lang w:val="kk-KZ"/>
        </w:rPr>
        <w:t xml:space="preserve"> [18]</w:t>
      </w:r>
      <w:r w:rsidRPr="00C71D5E">
        <w:rPr>
          <w:rFonts w:asciiTheme="majorBidi" w:hAnsiTheme="majorBidi" w:cstheme="majorBidi"/>
          <w:sz w:val="28"/>
          <w:szCs w:val="28"/>
          <w:lang w:val="kk-KZ"/>
        </w:rPr>
        <w:t xml:space="preserve"> еңбектерінде дислексия фонологиялық ақпаратты өңдеудің жеткіліксіздігімен, тілдік жүйелердің ерекшелігімен және оқу дағдысының нейрокогнитивтік механизмдерімен байлан</w:t>
      </w:r>
      <w:r w:rsidR="0096696D" w:rsidRPr="00C71D5E">
        <w:rPr>
          <w:rFonts w:asciiTheme="majorBidi" w:hAnsiTheme="majorBidi" w:cstheme="majorBidi"/>
          <w:sz w:val="28"/>
          <w:szCs w:val="28"/>
          <w:lang w:val="kk-KZ"/>
        </w:rPr>
        <w:t>ыстырылып түсіндіріледі</w:t>
      </w:r>
      <w:r w:rsidRPr="00C71D5E">
        <w:rPr>
          <w:rFonts w:asciiTheme="majorBidi" w:hAnsiTheme="majorBidi" w:cstheme="majorBidi"/>
          <w:sz w:val="28"/>
          <w:szCs w:val="28"/>
          <w:lang w:val="kk-KZ"/>
        </w:rPr>
        <w:t>. Нейропсихологиялық бағытт</w:t>
      </w:r>
      <w:r w:rsidR="0096696D" w:rsidRPr="00C71D5E">
        <w:rPr>
          <w:rFonts w:asciiTheme="majorBidi" w:hAnsiTheme="majorBidi" w:cstheme="majorBidi"/>
          <w:sz w:val="28"/>
          <w:szCs w:val="28"/>
          <w:lang w:val="kk-KZ"/>
        </w:rPr>
        <w:t>ағы Т.В. Ахутина [19], Н.М. Пылаева [20], О.Б. Иншакованың [21</w:t>
      </w:r>
      <w:r w:rsidRPr="00C71D5E">
        <w:rPr>
          <w:rFonts w:asciiTheme="majorBidi" w:hAnsiTheme="majorBidi" w:cstheme="majorBidi"/>
          <w:sz w:val="28"/>
          <w:szCs w:val="28"/>
          <w:lang w:val="kk-KZ"/>
        </w:rPr>
        <w:t>] зерттеулері мен т.б. еңбектерде оқу мен жазу әрекетіндегі қиындықтар жоғары психикалық функциялардың жеткіліксіз қалыптасуымен байланыстырылып, оларды кешенді диагностикалау мен түзетудің маңыздылығы көрсетілген. Осы бағыттағы F. Hoeft және әріптестерінің зерттеулерінде дислексиясы бар балаларда оқу әрекетімен байланысты ми аймақтарының функционалдық және морфометриялық ерекшеліктері анықталып, сол жақ артқы ми аймақтарындағы белсенділіктің төмендеуі оқу бұзылысының нейрондық негізімен, ал маңдай аймақтарындағы белсенділіктің артуы компенсаторлық механизмдермен байланысты бо</w:t>
      </w:r>
      <w:r w:rsidR="0096696D" w:rsidRPr="00C71D5E">
        <w:rPr>
          <w:rFonts w:asciiTheme="majorBidi" w:hAnsiTheme="majorBidi" w:cstheme="majorBidi"/>
          <w:sz w:val="28"/>
          <w:szCs w:val="28"/>
          <w:lang w:val="kk-KZ"/>
        </w:rPr>
        <w:t>луы мүмкін екені көрсетілген [22</w:t>
      </w:r>
      <w:r w:rsidRPr="00C71D5E">
        <w:rPr>
          <w:rFonts w:asciiTheme="majorBidi" w:hAnsiTheme="majorBidi" w:cstheme="majorBidi"/>
          <w:sz w:val="28"/>
          <w:szCs w:val="28"/>
          <w:lang w:val="kk-KZ"/>
        </w:rPr>
        <w:t>].</w:t>
      </w:r>
    </w:p>
    <w:p w14:paraId="51B32FC7" w14:textId="7B5869F0" w:rsidR="00B0776C" w:rsidRPr="00C71D5E" w:rsidRDefault="00B0776C" w:rsidP="003C405E">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Жазбаша сөйлеудің қалыптасуы мен оқу әрекетінің психологиялық негіздері Л.С. Выготский [</w:t>
      </w:r>
      <w:r w:rsidR="0096696D" w:rsidRPr="00C71D5E">
        <w:rPr>
          <w:rFonts w:asciiTheme="majorBidi" w:hAnsiTheme="majorBidi" w:cstheme="majorBidi"/>
          <w:sz w:val="28"/>
          <w:szCs w:val="28"/>
          <w:lang w:val="kk-KZ"/>
        </w:rPr>
        <w:t>23, 24], Т.Г. Егоров [25], Н.И. Жинкин [26], А.Н. Леонтьев [27], А.Р. Лурия [28], П.К. Анохин [29</w:t>
      </w:r>
      <w:r w:rsidRPr="00C71D5E">
        <w:rPr>
          <w:rFonts w:asciiTheme="majorBidi" w:hAnsiTheme="majorBidi" w:cstheme="majorBidi"/>
          <w:sz w:val="28"/>
          <w:szCs w:val="28"/>
          <w:lang w:val="kk-KZ"/>
        </w:rPr>
        <w:t xml:space="preserve">] еңбектерінде қарастырылып, оқу дағдысының құрылымы мен даму заңдылықтары айқындалған. Бұл еңбектерде оқу әрекетінің қалыптасуы жоғары психикалық функциялардың дамуымен тығыз байланысты екені көрсетіледі. </w:t>
      </w:r>
      <w:r w:rsidR="003C405E" w:rsidRPr="00C71D5E">
        <w:rPr>
          <w:rFonts w:asciiTheme="majorBidi" w:hAnsiTheme="majorBidi" w:cstheme="majorBidi"/>
          <w:sz w:val="28"/>
          <w:szCs w:val="28"/>
          <w:lang w:val="kk-KZ"/>
        </w:rPr>
        <w:t xml:space="preserve">F.R. Vellutino, W.E. Tunmer, J.J. Jaccard </w:t>
      </w:r>
      <w:r w:rsidR="003C405E" w:rsidRPr="00C71D5E">
        <w:rPr>
          <w:rFonts w:asciiTheme="majorBidi" w:hAnsiTheme="majorBidi" w:cstheme="majorBidi"/>
          <w:sz w:val="28"/>
          <w:szCs w:val="28"/>
        </w:rPr>
        <w:t>және</w:t>
      </w:r>
      <w:r w:rsidR="003C405E" w:rsidRPr="00C71D5E">
        <w:rPr>
          <w:rFonts w:asciiTheme="majorBidi" w:hAnsiTheme="majorBidi" w:cstheme="majorBidi"/>
          <w:sz w:val="28"/>
          <w:szCs w:val="28"/>
          <w:lang w:val="kk-KZ"/>
        </w:rPr>
        <w:t xml:space="preserve"> R. Chen </w:t>
      </w:r>
      <w:r w:rsidR="003C405E" w:rsidRPr="00C71D5E">
        <w:rPr>
          <w:rFonts w:asciiTheme="majorBidi" w:hAnsiTheme="majorBidi" w:cstheme="majorBidi"/>
          <w:sz w:val="28"/>
          <w:szCs w:val="28"/>
        </w:rPr>
        <w:t>оқу</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дағдысының</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қалыптасуын</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көпкомпонентті</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процесс</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ретінде</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қарастырып</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оқу</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түсінігіне</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оқу</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субдағдылары</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мен</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когнитивтік</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қабілеттердің</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өзара</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байланысы</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әсер</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ететінін</w:t>
      </w:r>
      <w:r w:rsidR="003C405E" w:rsidRPr="00C71D5E">
        <w:rPr>
          <w:rFonts w:asciiTheme="majorBidi" w:hAnsiTheme="majorBidi" w:cstheme="majorBidi"/>
          <w:sz w:val="28"/>
          <w:szCs w:val="28"/>
          <w:lang w:val="kk-KZ"/>
        </w:rPr>
        <w:t xml:space="preserve"> </w:t>
      </w:r>
      <w:r w:rsidR="003C405E" w:rsidRPr="00C71D5E">
        <w:rPr>
          <w:rFonts w:asciiTheme="majorBidi" w:hAnsiTheme="majorBidi" w:cstheme="majorBidi"/>
          <w:sz w:val="28"/>
          <w:szCs w:val="28"/>
        </w:rPr>
        <w:t>көрсетеді</w:t>
      </w:r>
      <w:r w:rsidR="003C405E" w:rsidRPr="00C71D5E">
        <w:rPr>
          <w:rFonts w:asciiTheme="majorBidi" w:hAnsiTheme="majorBidi" w:cstheme="majorBidi"/>
          <w:sz w:val="28"/>
          <w:szCs w:val="28"/>
          <w:lang w:val="kk-KZ"/>
        </w:rPr>
        <w:t xml:space="preserve"> [30]. </w:t>
      </w:r>
    </w:p>
    <w:p w14:paraId="623CC6D9" w14:textId="0C554D27" w:rsidR="00B0776C" w:rsidRPr="00C71D5E" w:rsidRDefault="003C405E" w:rsidP="007A527F">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Р.И. Лалаева [31</w:t>
      </w:r>
      <w:r w:rsidR="00B0776C" w:rsidRPr="00C71D5E">
        <w:rPr>
          <w:rFonts w:asciiTheme="majorBidi" w:hAnsiTheme="majorBidi" w:cstheme="majorBidi"/>
          <w:sz w:val="28"/>
          <w:szCs w:val="28"/>
          <w:lang w:val="kk-KZ"/>
        </w:rPr>
        <w:t>] оқу дағдысының кезеңдік қалыпта</w:t>
      </w:r>
      <w:r w:rsidRPr="00C71D5E">
        <w:rPr>
          <w:rFonts w:asciiTheme="majorBidi" w:hAnsiTheme="majorBidi" w:cstheme="majorBidi"/>
          <w:sz w:val="28"/>
          <w:szCs w:val="28"/>
          <w:lang w:val="kk-KZ"/>
        </w:rPr>
        <w:t xml:space="preserve">суын сипаттаса, </w:t>
      </w:r>
      <w:r w:rsidR="00F206A1" w:rsidRPr="00C71D5E">
        <w:rPr>
          <w:rFonts w:asciiTheme="majorBidi" w:hAnsiTheme="majorBidi" w:cstheme="majorBidi"/>
          <w:sz w:val="28"/>
          <w:szCs w:val="28"/>
          <w:lang w:val="kk-KZ"/>
        </w:rPr>
        <w:br/>
      </w:r>
      <w:r w:rsidRPr="00C71D5E">
        <w:rPr>
          <w:rFonts w:asciiTheme="majorBidi" w:hAnsiTheme="majorBidi" w:cstheme="majorBidi"/>
          <w:sz w:val="28"/>
          <w:szCs w:val="28"/>
          <w:lang w:val="kk-KZ"/>
        </w:rPr>
        <w:t>Л.Ф. Спирова [32] мен Н.Б. Крылова [33</w:t>
      </w:r>
      <w:r w:rsidR="00B0776C" w:rsidRPr="00C71D5E">
        <w:rPr>
          <w:rFonts w:asciiTheme="majorBidi" w:hAnsiTheme="majorBidi" w:cstheme="majorBidi"/>
          <w:sz w:val="28"/>
          <w:szCs w:val="28"/>
          <w:lang w:val="kk-KZ"/>
        </w:rPr>
        <w:t xml:space="preserve">] еңбектерінде дислексияның жазу бұзылыстарымен кешенді түрде көрінетіні дәлелденген. Сонымен қатар </w:t>
      </w:r>
      <w:r w:rsidR="00F206A1" w:rsidRPr="00C71D5E">
        <w:rPr>
          <w:rFonts w:asciiTheme="majorBidi" w:hAnsiTheme="majorBidi" w:cstheme="majorBidi"/>
          <w:sz w:val="28"/>
          <w:szCs w:val="28"/>
          <w:lang w:val="kk-KZ"/>
        </w:rPr>
        <w:br/>
      </w:r>
      <w:r w:rsidR="00B0776C" w:rsidRPr="00C71D5E">
        <w:rPr>
          <w:rFonts w:asciiTheme="majorBidi" w:hAnsiTheme="majorBidi" w:cstheme="majorBidi"/>
          <w:sz w:val="28"/>
          <w:szCs w:val="28"/>
          <w:lang w:val="kk-KZ"/>
        </w:rPr>
        <w:t>О.А. Велич</w:t>
      </w:r>
      <w:r w:rsidRPr="00C71D5E">
        <w:rPr>
          <w:rFonts w:asciiTheme="majorBidi" w:hAnsiTheme="majorBidi" w:cstheme="majorBidi"/>
          <w:sz w:val="28"/>
          <w:szCs w:val="28"/>
          <w:lang w:val="kk-KZ"/>
        </w:rPr>
        <w:t xml:space="preserve">енкова, М.Н. Русецкая (2015) </w:t>
      </w:r>
      <w:r w:rsidR="00B0776C" w:rsidRPr="00C71D5E">
        <w:rPr>
          <w:rFonts w:asciiTheme="majorBidi" w:hAnsiTheme="majorBidi" w:cstheme="majorBidi"/>
          <w:sz w:val="28"/>
          <w:szCs w:val="28"/>
          <w:lang w:val="kk-KZ"/>
        </w:rPr>
        <w:t>зерттеулерінде оқу мен жазу бұзылыстарын түзету логопедиялық жұмыстың жүйелі және кезеңді ұйымдастырылуын талап ететіні көрсетілген</w:t>
      </w:r>
      <w:r w:rsidRPr="00C71D5E">
        <w:rPr>
          <w:rFonts w:asciiTheme="majorBidi" w:hAnsiTheme="majorBidi" w:cstheme="majorBidi"/>
          <w:sz w:val="28"/>
          <w:szCs w:val="28"/>
          <w:lang w:val="kk-KZ"/>
        </w:rPr>
        <w:t xml:space="preserve"> [34]</w:t>
      </w:r>
      <w:r w:rsidR="00B0776C" w:rsidRPr="00C71D5E">
        <w:rPr>
          <w:rFonts w:asciiTheme="majorBidi" w:hAnsiTheme="majorBidi" w:cstheme="majorBidi"/>
          <w:sz w:val="28"/>
          <w:szCs w:val="28"/>
          <w:lang w:val="kk-KZ"/>
        </w:rPr>
        <w:t xml:space="preserve">. Бұл пікір шетелдік зерттеулердегі құрылымдалған және мультисенсорлы оқыту тәсілдерімен де сәйкес келеді. Мәселен, L.C. Ehri </w:t>
      </w:r>
      <w:r w:rsidR="00A65874" w:rsidRPr="00C71D5E">
        <w:rPr>
          <w:rFonts w:asciiTheme="majorBidi" w:hAnsiTheme="majorBidi" w:cstheme="majorBidi"/>
          <w:sz w:val="28"/>
          <w:szCs w:val="28"/>
          <w:lang w:val="kk-KZ"/>
        </w:rPr>
        <w:t xml:space="preserve">[35] </w:t>
      </w:r>
      <w:r w:rsidR="00B0776C" w:rsidRPr="00C71D5E">
        <w:rPr>
          <w:rFonts w:asciiTheme="majorBidi" w:hAnsiTheme="majorBidi" w:cstheme="majorBidi"/>
          <w:sz w:val="28"/>
          <w:szCs w:val="28"/>
          <w:lang w:val="kk-KZ"/>
        </w:rPr>
        <w:t>оқу дағдысының қалыптасуын графема</w:t>
      </w:r>
      <w:r w:rsidR="007A527F" w:rsidRPr="00C71D5E">
        <w:rPr>
          <w:rFonts w:asciiTheme="majorBidi" w:hAnsiTheme="majorBidi" w:cstheme="majorBidi"/>
          <w:sz w:val="28"/>
          <w:szCs w:val="28"/>
          <w:lang w:val="kk-KZ"/>
        </w:rPr>
        <w:t>-</w:t>
      </w:r>
      <w:r w:rsidR="00B0776C" w:rsidRPr="00C71D5E">
        <w:rPr>
          <w:rFonts w:asciiTheme="majorBidi" w:hAnsiTheme="majorBidi" w:cstheme="majorBidi"/>
          <w:sz w:val="28"/>
          <w:szCs w:val="28"/>
          <w:lang w:val="kk-KZ"/>
        </w:rPr>
        <w:t xml:space="preserve">фонема сәйкестігін меңгеру, фонематикалық сананы дамыту, сөзді декодтау және сөзді тану кезеңдерімен түсіндірсе, A.I. Zejneli </w:t>
      </w:r>
      <w:r w:rsidR="00A65874" w:rsidRPr="00C71D5E">
        <w:rPr>
          <w:rFonts w:asciiTheme="majorBidi" w:hAnsiTheme="majorBidi" w:cstheme="majorBidi"/>
          <w:sz w:val="28"/>
          <w:szCs w:val="28"/>
          <w:lang w:val="kk-KZ"/>
        </w:rPr>
        <w:t xml:space="preserve">[36] </w:t>
      </w:r>
      <w:r w:rsidR="00B0776C" w:rsidRPr="00C71D5E">
        <w:rPr>
          <w:rFonts w:asciiTheme="majorBidi" w:hAnsiTheme="majorBidi" w:cstheme="majorBidi"/>
          <w:sz w:val="28"/>
          <w:szCs w:val="28"/>
          <w:lang w:val="kk-KZ"/>
        </w:rPr>
        <w:t xml:space="preserve">мен </w:t>
      </w:r>
      <w:r w:rsidR="007A527F" w:rsidRPr="00C71D5E">
        <w:rPr>
          <w:rFonts w:asciiTheme="majorBidi" w:hAnsiTheme="majorBidi" w:cstheme="majorBidi"/>
          <w:sz w:val="28"/>
          <w:szCs w:val="28"/>
          <w:lang w:val="kk-KZ"/>
        </w:rPr>
        <w:br/>
      </w:r>
      <w:r w:rsidR="00B0776C" w:rsidRPr="00C71D5E">
        <w:rPr>
          <w:rFonts w:asciiTheme="majorBidi" w:hAnsiTheme="majorBidi" w:cstheme="majorBidi"/>
          <w:sz w:val="28"/>
          <w:szCs w:val="28"/>
          <w:lang w:val="kk-KZ"/>
        </w:rPr>
        <w:t xml:space="preserve">E. Oluoch-Suleh, J. Ombara </w:t>
      </w:r>
      <w:r w:rsidR="00A65874" w:rsidRPr="00C71D5E">
        <w:rPr>
          <w:rFonts w:asciiTheme="majorBidi" w:hAnsiTheme="majorBidi" w:cstheme="majorBidi"/>
          <w:sz w:val="28"/>
          <w:szCs w:val="28"/>
          <w:lang w:val="kk-KZ"/>
        </w:rPr>
        <w:t xml:space="preserve">[37] </w:t>
      </w:r>
      <w:r w:rsidR="00B0776C" w:rsidRPr="00C71D5E">
        <w:rPr>
          <w:rFonts w:asciiTheme="majorBidi" w:hAnsiTheme="majorBidi" w:cstheme="majorBidi"/>
          <w:sz w:val="28"/>
          <w:szCs w:val="28"/>
          <w:lang w:val="kk-KZ"/>
        </w:rPr>
        <w:t>дислексиясы бар оқушылармен жұмыста көру, есту, қимыл-қозғалыс және тактильді арналарды біріктіретін мультисенсорлы тәсілдердің тиімділ</w:t>
      </w:r>
      <w:r w:rsidR="00A65874" w:rsidRPr="00C71D5E">
        <w:rPr>
          <w:rFonts w:asciiTheme="majorBidi" w:hAnsiTheme="majorBidi" w:cstheme="majorBidi"/>
          <w:sz w:val="28"/>
          <w:szCs w:val="28"/>
          <w:lang w:val="kk-KZ"/>
        </w:rPr>
        <w:t>ігін атап көрсетеді</w:t>
      </w:r>
      <w:r w:rsidR="00B0776C" w:rsidRPr="00C71D5E">
        <w:rPr>
          <w:rFonts w:asciiTheme="majorBidi" w:hAnsiTheme="majorBidi" w:cstheme="majorBidi"/>
          <w:sz w:val="28"/>
          <w:szCs w:val="28"/>
          <w:lang w:val="kk-KZ"/>
        </w:rPr>
        <w:t>.</w:t>
      </w:r>
    </w:p>
    <w:p w14:paraId="50A55FB4" w14:textId="7C84314B" w:rsidR="00B0776C" w:rsidRPr="00C71D5E" w:rsidRDefault="00B0776C" w:rsidP="00F206A1">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Қазақ тіл білімінде бастауыш сынып оқушыларының сауат ашуы, оқу және жазу дағдыларын қалыптастыру мәселелері жан-жақты</w:t>
      </w:r>
      <w:r w:rsidR="00A65874" w:rsidRPr="00C71D5E">
        <w:rPr>
          <w:rFonts w:asciiTheme="majorBidi" w:hAnsiTheme="majorBidi" w:cstheme="majorBidi"/>
          <w:sz w:val="28"/>
          <w:szCs w:val="28"/>
          <w:lang w:val="kk-KZ"/>
        </w:rPr>
        <w:t xml:space="preserve"> зерттелген. </w:t>
      </w:r>
      <w:r w:rsidR="00F206A1" w:rsidRPr="00C71D5E">
        <w:rPr>
          <w:rFonts w:asciiTheme="majorBidi" w:hAnsiTheme="majorBidi" w:cstheme="majorBidi"/>
          <w:sz w:val="28"/>
          <w:szCs w:val="28"/>
          <w:lang w:val="kk-KZ"/>
        </w:rPr>
        <w:br/>
      </w:r>
      <w:r w:rsidR="00A65874" w:rsidRPr="00C71D5E">
        <w:rPr>
          <w:rFonts w:asciiTheme="majorBidi" w:hAnsiTheme="majorBidi" w:cstheme="majorBidi"/>
          <w:sz w:val="28"/>
          <w:szCs w:val="28"/>
          <w:lang w:val="kk-KZ"/>
        </w:rPr>
        <w:t>А. Байтұрсынұлы [38</w:t>
      </w:r>
      <w:r w:rsidRPr="00C71D5E">
        <w:rPr>
          <w:rFonts w:asciiTheme="majorBidi" w:hAnsiTheme="majorBidi" w:cstheme="majorBidi"/>
          <w:sz w:val="28"/>
          <w:szCs w:val="28"/>
          <w:lang w:val="kk-KZ"/>
        </w:rPr>
        <w:t>] еңбектерінде тілдік білім берудің іргелі қағидатт</w:t>
      </w:r>
      <w:r w:rsidR="00A65874" w:rsidRPr="00C71D5E">
        <w:rPr>
          <w:rFonts w:asciiTheme="majorBidi" w:hAnsiTheme="majorBidi" w:cstheme="majorBidi"/>
          <w:sz w:val="28"/>
          <w:szCs w:val="28"/>
          <w:lang w:val="kk-KZ"/>
        </w:rPr>
        <w:t>ары айқындалса, С. Рахметова [39], М. Жұбанова [40], Қ. Бозжанова [41</w:t>
      </w:r>
      <w:r w:rsidRPr="00C71D5E">
        <w:rPr>
          <w:rFonts w:asciiTheme="majorBidi" w:hAnsiTheme="majorBidi" w:cstheme="majorBidi"/>
          <w:sz w:val="28"/>
          <w:szCs w:val="28"/>
          <w:lang w:val="kk-KZ"/>
        </w:rPr>
        <w:t xml:space="preserve">] </w:t>
      </w:r>
      <w:r w:rsidRPr="00C71D5E">
        <w:rPr>
          <w:rFonts w:asciiTheme="majorBidi" w:hAnsiTheme="majorBidi" w:cstheme="majorBidi"/>
          <w:sz w:val="28"/>
          <w:szCs w:val="28"/>
          <w:lang w:val="kk-KZ"/>
        </w:rPr>
        <w:lastRenderedPageBreak/>
        <w:t>зерттеулерінде бастауыш сынып оқушыларының жазу және оқу дағдыларын қалыптастырудың әдістемелік негіздері қара</w:t>
      </w:r>
      <w:r w:rsidR="00A65874" w:rsidRPr="00C71D5E">
        <w:rPr>
          <w:rFonts w:asciiTheme="majorBidi" w:hAnsiTheme="majorBidi" w:cstheme="majorBidi"/>
          <w:sz w:val="28"/>
          <w:szCs w:val="28"/>
          <w:lang w:val="kk-KZ"/>
        </w:rPr>
        <w:t>стырылған. Ал А.Е. Жұмабаева [42</w:t>
      </w:r>
      <w:r w:rsidRPr="00C71D5E">
        <w:rPr>
          <w:rFonts w:asciiTheme="majorBidi" w:hAnsiTheme="majorBidi" w:cstheme="majorBidi"/>
          <w:sz w:val="28"/>
          <w:szCs w:val="28"/>
          <w:lang w:val="kk-KZ"/>
        </w:rPr>
        <w:t>] еңбектерінде сауат ашу кезеңіндегі тіл дамыту мәселелері ғылыми тұрғыдан жүйеленген.</w:t>
      </w:r>
      <w:r w:rsidR="00F206A1" w:rsidRPr="00C71D5E">
        <w:rPr>
          <w:rFonts w:asciiTheme="majorBidi" w:hAnsiTheme="majorBidi" w:cstheme="majorBidi"/>
          <w:sz w:val="28"/>
          <w:szCs w:val="28"/>
          <w:lang w:val="kk-KZ"/>
        </w:rPr>
        <w:t xml:space="preserve"> Сонымен қатар, Г.И. </w:t>
      </w:r>
      <w:r w:rsidR="00A65874" w:rsidRPr="00C71D5E">
        <w:rPr>
          <w:rFonts w:asciiTheme="majorBidi" w:hAnsiTheme="majorBidi" w:cstheme="majorBidi"/>
          <w:sz w:val="28"/>
          <w:szCs w:val="28"/>
          <w:lang w:val="kk-KZ"/>
        </w:rPr>
        <w:t>Уайсова [43</w:t>
      </w:r>
      <w:r w:rsidRPr="00C71D5E">
        <w:rPr>
          <w:rFonts w:asciiTheme="majorBidi" w:hAnsiTheme="majorBidi" w:cstheme="majorBidi"/>
          <w:sz w:val="28"/>
          <w:szCs w:val="28"/>
          <w:lang w:val="kk-KZ"/>
        </w:rPr>
        <w:t xml:space="preserve">] зерттеулерінде бастауыш мектепте қазақ тілін оқыту әдістемесінің қалыптасуы мен даму тарихы талданып, оқу дағдыларын қалыптастырудың мазмұны мен ерекшеліктері айқындалған. Бұл бағыттағы отандық тұжырымдар </w:t>
      </w:r>
      <w:r w:rsidR="00F206A1" w:rsidRPr="00C71D5E">
        <w:rPr>
          <w:rFonts w:asciiTheme="majorBidi" w:hAnsiTheme="majorBidi" w:cstheme="majorBidi"/>
          <w:sz w:val="28"/>
          <w:szCs w:val="28"/>
          <w:lang w:val="kk-KZ"/>
        </w:rPr>
        <w:br/>
      </w:r>
      <w:r w:rsidRPr="00C71D5E">
        <w:rPr>
          <w:rFonts w:asciiTheme="majorBidi" w:hAnsiTheme="majorBidi" w:cstheme="majorBidi"/>
          <w:sz w:val="28"/>
          <w:szCs w:val="28"/>
          <w:lang w:val="kk-KZ"/>
        </w:rPr>
        <w:t>K.M. Gehsmann мен H.A. Mesmer еңбектеріндегі әріптік принцип пен мәтіндегі сөз ұғымын қалыптастыру туралы көзқарастармен өзара үндеседі</w:t>
      </w:r>
      <w:r w:rsidR="00A65874" w:rsidRPr="00C71D5E">
        <w:rPr>
          <w:rFonts w:asciiTheme="majorBidi" w:hAnsiTheme="majorBidi" w:cstheme="majorBidi"/>
          <w:sz w:val="28"/>
          <w:szCs w:val="28"/>
          <w:lang w:val="kk-KZ"/>
        </w:rPr>
        <w:t xml:space="preserve"> [44]</w:t>
      </w:r>
      <w:r w:rsidRPr="00C71D5E">
        <w:rPr>
          <w:rFonts w:asciiTheme="majorBidi" w:hAnsiTheme="majorBidi" w:cstheme="majorBidi"/>
          <w:sz w:val="28"/>
          <w:szCs w:val="28"/>
          <w:lang w:val="kk-KZ"/>
        </w:rPr>
        <w:t>. Авторлар баланың әріптің дыбысты білдіретінін түсінуі, сөз шекарасын ажыратуы, мәтін жолын қадағалауы және жазылған сөзді ауызша айтылатын сөзбен байланыстыруы сауат ашудың бастапқы кезеңіндегі маңызды а</w:t>
      </w:r>
      <w:r w:rsidR="00A65874" w:rsidRPr="00C71D5E">
        <w:rPr>
          <w:rFonts w:asciiTheme="majorBidi" w:hAnsiTheme="majorBidi" w:cstheme="majorBidi"/>
          <w:sz w:val="28"/>
          <w:szCs w:val="28"/>
          <w:lang w:val="kk-KZ"/>
        </w:rPr>
        <w:t>лғышарттар екенін көрсетеді</w:t>
      </w:r>
      <w:r w:rsidRPr="00C71D5E">
        <w:rPr>
          <w:rFonts w:asciiTheme="majorBidi" w:hAnsiTheme="majorBidi" w:cstheme="majorBidi"/>
          <w:sz w:val="28"/>
          <w:szCs w:val="28"/>
          <w:lang w:val="kk-KZ"/>
        </w:rPr>
        <w:t>.</w:t>
      </w:r>
    </w:p>
    <w:p w14:paraId="7355534E" w14:textId="49D2C85E" w:rsidR="00B0776C" w:rsidRPr="00C71D5E" w:rsidRDefault="00B0776C" w:rsidP="00F206A1">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 xml:space="preserve">Аталған еңбектерде оқу дағдысын қалыптастырудың жалпы заңдылықтары мен әдістемелік негіздері қарастырылғанымен, бастауыш сынып оқушыларында кездесетін оқу бұзылыстарының, соның ішінде дислексияның тілдік ерекшеліктерге байланысты көріністері мен оларды түзету мәселелері жеткілікті деңгейде толық ашылмаған. Осы тұрғыдан </w:t>
      </w:r>
      <w:r w:rsidR="00F206A1" w:rsidRPr="00C71D5E">
        <w:rPr>
          <w:rFonts w:asciiTheme="majorBidi" w:hAnsiTheme="majorBidi" w:cstheme="majorBidi"/>
          <w:sz w:val="28"/>
          <w:szCs w:val="28"/>
          <w:lang w:val="kk-KZ"/>
        </w:rPr>
        <w:br/>
      </w:r>
      <w:r w:rsidRPr="00C71D5E">
        <w:rPr>
          <w:rFonts w:asciiTheme="majorBidi" w:hAnsiTheme="majorBidi" w:cstheme="majorBidi"/>
          <w:sz w:val="28"/>
          <w:szCs w:val="28"/>
          <w:lang w:val="kk-KZ"/>
        </w:rPr>
        <w:t>A. Castles, K. Rastle және K. Nation еңбектеріндегі оқу дағдысын бастаушы деңгейден еркін әрі саналы оқуға дейінгі даму процесі ретінде қарастыру маңызды</w:t>
      </w:r>
      <w:r w:rsidR="00A65874" w:rsidRPr="00C71D5E">
        <w:rPr>
          <w:rFonts w:asciiTheme="majorBidi" w:hAnsiTheme="majorBidi" w:cstheme="majorBidi"/>
          <w:sz w:val="28"/>
          <w:szCs w:val="28"/>
          <w:lang w:val="kk-KZ"/>
        </w:rPr>
        <w:t xml:space="preserve"> [45]</w:t>
      </w:r>
      <w:r w:rsidRPr="00C71D5E">
        <w:rPr>
          <w:rFonts w:asciiTheme="majorBidi" w:hAnsiTheme="majorBidi" w:cstheme="majorBidi"/>
          <w:sz w:val="28"/>
          <w:szCs w:val="28"/>
          <w:lang w:val="kk-KZ"/>
        </w:rPr>
        <w:t xml:space="preserve">. </w:t>
      </w:r>
      <w:r w:rsidR="00E63448" w:rsidRPr="00C71D5E">
        <w:rPr>
          <w:rFonts w:asciiTheme="majorBidi" w:hAnsiTheme="majorBidi" w:cstheme="majorBidi"/>
          <w:sz w:val="28"/>
          <w:szCs w:val="28"/>
          <w:lang w:val="kk-KZ"/>
        </w:rPr>
        <w:t>Ғалымдар</w:t>
      </w:r>
      <w:r w:rsidRPr="00C71D5E">
        <w:rPr>
          <w:rFonts w:asciiTheme="majorBidi" w:hAnsiTheme="majorBidi" w:cstheme="majorBidi"/>
          <w:sz w:val="28"/>
          <w:szCs w:val="28"/>
          <w:lang w:val="kk-KZ"/>
        </w:rPr>
        <w:t xml:space="preserve"> оқу дағдысының қалыптасуында фонологиялық өңдеу, орфографиялық білім, сөздік қор және мәтінді түсіну дағдыларының өзара байланыс</w:t>
      </w:r>
      <w:r w:rsidR="00E63448" w:rsidRPr="00C71D5E">
        <w:rPr>
          <w:rFonts w:asciiTheme="majorBidi" w:hAnsiTheme="majorBidi" w:cstheme="majorBidi"/>
          <w:sz w:val="28"/>
          <w:szCs w:val="28"/>
          <w:lang w:val="kk-KZ"/>
        </w:rPr>
        <w:t>ын кешенді түрде сипаттайды</w:t>
      </w:r>
      <w:r w:rsidRPr="00C71D5E">
        <w:rPr>
          <w:rFonts w:asciiTheme="majorBidi" w:hAnsiTheme="majorBidi" w:cstheme="majorBidi"/>
          <w:sz w:val="28"/>
          <w:szCs w:val="28"/>
          <w:lang w:val="kk-KZ"/>
        </w:rPr>
        <w:t>.</w:t>
      </w:r>
    </w:p>
    <w:p w14:paraId="2B69CC27" w14:textId="3CBB4109" w:rsidR="00B0776C" w:rsidRPr="00C71D5E" w:rsidRDefault="00B0776C" w:rsidP="00F206A1">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 xml:space="preserve">Сөйлеу тілі дамуының заңдылықтары мен бұзылыстарын зерттеу мәселесі отандық және шетелдік ғалымдардың еңбектерінде жан-жақты қарастырылған. Бұл бағытта Қ.Қ. Өмірбекова, Ж.Т. Тасжүрекова, </w:t>
      </w:r>
      <w:r w:rsidR="00F206A1" w:rsidRPr="00C71D5E">
        <w:rPr>
          <w:rFonts w:asciiTheme="majorBidi" w:hAnsiTheme="majorBidi" w:cstheme="majorBidi"/>
          <w:sz w:val="28"/>
          <w:szCs w:val="28"/>
          <w:lang w:val="kk-KZ"/>
        </w:rPr>
        <w:br/>
      </w:r>
      <w:r w:rsidRPr="00C71D5E">
        <w:rPr>
          <w:rFonts w:asciiTheme="majorBidi" w:hAnsiTheme="majorBidi" w:cstheme="majorBidi"/>
          <w:sz w:val="28"/>
          <w:szCs w:val="28"/>
          <w:lang w:val="kk-KZ"/>
        </w:rPr>
        <w:t>А.Д. Сейсенова, Г.Б. Ибатова, А.С. Оспанова еңбектерінде сөйлеу тілінің қалыптасу заңдылықтары, онтогенездегі д</w:t>
      </w:r>
      <w:r w:rsidR="002C7353" w:rsidRPr="00C71D5E">
        <w:rPr>
          <w:rFonts w:asciiTheme="majorBidi" w:hAnsiTheme="majorBidi" w:cstheme="majorBidi"/>
          <w:sz w:val="28"/>
          <w:szCs w:val="28"/>
          <w:lang w:val="kk-KZ"/>
        </w:rPr>
        <w:t>аму ерекшеліктері сипатталған [46</w:t>
      </w:r>
      <w:r w:rsidRPr="00C71D5E">
        <w:rPr>
          <w:rFonts w:asciiTheme="majorBidi" w:hAnsiTheme="majorBidi" w:cstheme="majorBidi"/>
          <w:sz w:val="28"/>
          <w:szCs w:val="28"/>
          <w:lang w:val="kk-KZ"/>
        </w:rPr>
        <w:t>]. Сонымен қ</w:t>
      </w:r>
      <w:r w:rsidR="002C7353" w:rsidRPr="00C71D5E">
        <w:rPr>
          <w:rFonts w:asciiTheme="majorBidi" w:hAnsiTheme="majorBidi" w:cstheme="majorBidi"/>
          <w:sz w:val="28"/>
          <w:szCs w:val="28"/>
          <w:lang w:val="kk-KZ"/>
        </w:rPr>
        <w:t xml:space="preserve">атар Қ.Қ. Өмірбекова </w:t>
      </w:r>
      <w:r w:rsidRPr="00C71D5E">
        <w:rPr>
          <w:rFonts w:asciiTheme="majorBidi" w:hAnsiTheme="majorBidi" w:cstheme="majorBidi"/>
          <w:sz w:val="28"/>
          <w:szCs w:val="28"/>
          <w:lang w:val="kk-KZ"/>
        </w:rPr>
        <w:t>еңбектерінде сөйлеу тілінің бұзылыстарының түрлері мен оларды түзету жолдары, жазбаша сөйлеу тілінің бұзылыстары ғылыми тұрғыдан жан-жақты қарастырылған</w:t>
      </w:r>
      <w:r w:rsidR="002C7353" w:rsidRPr="00C71D5E">
        <w:rPr>
          <w:rFonts w:asciiTheme="majorBidi" w:hAnsiTheme="majorBidi" w:cstheme="majorBidi"/>
          <w:sz w:val="28"/>
          <w:szCs w:val="28"/>
          <w:lang w:val="kk-KZ"/>
        </w:rPr>
        <w:t xml:space="preserve"> [47, 48]</w:t>
      </w:r>
      <w:r w:rsidRPr="00C71D5E">
        <w:rPr>
          <w:rFonts w:asciiTheme="majorBidi" w:hAnsiTheme="majorBidi" w:cstheme="majorBidi"/>
          <w:sz w:val="28"/>
          <w:szCs w:val="28"/>
          <w:lang w:val="kk-KZ"/>
        </w:rPr>
        <w:t>. Шетелдік зерттеулерде де сөйлеу тілінің бұзылыстары оқу дағдысының қалыптасуына әсер ететін маңызды фактор ретінде қарастырылады. S.R. Tambyraja, K. Farquharson және L.M. Justice сөйлеу дыбыстарының бұзылысы бар балаларда фонологиялық өңдеу, фонематикалық қабылдау, жылдам атау және есту-тілдік қысқа мерзімді есте сақтау дағдыларының әлсіздігі оқу қиындықтарының пайда болу қ</w:t>
      </w:r>
      <w:r w:rsidR="00042E4E" w:rsidRPr="00C71D5E">
        <w:rPr>
          <w:rFonts w:asciiTheme="majorBidi" w:hAnsiTheme="majorBidi" w:cstheme="majorBidi"/>
          <w:sz w:val="28"/>
          <w:szCs w:val="28"/>
          <w:lang w:val="kk-KZ"/>
        </w:rPr>
        <w:t>аупін арттыратынын көрсетеді [49</w:t>
      </w:r>
      <w:r w:rsidRPr="00C71D5E">
        <w:rPr>
          <w:rFonts w:asciiTheme="majorBidi" w:hAnsiTheme="majorBidi" w:cstheme="majorBidi"/>
          <w:sz w:val="28"/>
          <w:szCs w:val="28"/>
          <w:lang w:val="kk-KZ"/>
        </w:rPr>
        <w:t>].</w:t>
      </w:r>
    </w:p>
    <w:p w14:paraId="14C9AE8A" w14:textId="050C6B03" w:rsidR="00B0776C" w:rsidRPr="00C71D5E" w:rsidRDefault="00B0776C" w:rsidP="00F206A1">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Сөйлеу тілінің дамуы мен оның бұзылыстарын з</w:t>
      </w:r>
      <w:r w:rsidR="00042E4E" w:rsidRPr="00C71D5E">
        <w:rPr>
          <w:rFonts w:asciiTheme="majorBidi" w:hAnsiTheme="majorBidi" w:cstheme="majorBidi"/>
          <w:sz w:val="28"/>
          <w:szCs w:val="28"/>
          <w:lang w:val="kk-KZ"/>
        </w:rPr>
        <w:t xml:space="preserve">ерттеу мәселесі </w:t>
      </w:r>
      <w:r w:rsidR="00F206A1" w:rsidRPr="00C71D5E">
        <w:rPr>
          <w:rFonts w:asciiTheme="majorBidi" w:hAnsiTheme="majorBidi" w:cstheme="majorBidi"/>
          <w:sz w:val="28"/>
          <w:szCs w:val="28"/>
          <w:lang w:val="kk-KZ"/>
        </w:rPr>
        <w:br/>
      </w:r>
      <w:r w:rsidR="00042E4E" w:rsidRPr="00C71D5E">
        <w:rPr>
          <w:rFonts w:asciiTheme="majorBidi" w:hAnsiTheme="majorBidi" w:cstheme="majorBidi"/>
          <w:sz w:val="28"/>
          <w:szCs w:val="28"/>
          <w:lang w:val="kk-KZ"/>
        </w:rPr>
        <w:t>А.Н. Гвоздев [50</w:t>
      </w:r>
      <w:r w:rsidRPr="00C71D5E">
        <w:rPr>
          <w:rFonts w:asciiTheme="majorBidi" w:hAnsiTheme="majorBidi" w:cstheme="majorBidi"/>
          <w:sz w:val="28"/>
          <w:szCs w:val="28"/>
          <w:lang w:val="kk-KZ"/>
        </w:rPr>
        <w:t>] зерттеулерінде балалар сөйлеуінің қалыптасу заңдылықтары тұрғысынан айқындалса, Т.</w:t>
      </w:r>
      <w:r w:rsidR="00042E4E" w:rsidRPr="00C71D5E">
        <w:rPr>
          <w:rFonts w:asciiTheme="majorBidi" w:hAnsiTheme="majorBidi" w:cstheme="majorBidi"/>
          <w:sz w:val="28"/>
          <w:szCs w:val="28"/>
          <w:lang w:val="kk-KZ"/>
        </w:rPr>
        <w:t>Б. Филичева мен Г.В. Чиркина [51</w:t>
      </w:r>
      <w:r w:rsidRPr="00C71D5E">
        <w:rPr>
          <w:rFonts w:asciiTheme="majorBidi" w:hAnsiTheme="majorBidi" w:cstheme="majorBidi"/>
          <w:sz w:val="28"/>
          <w:szCs w:val="28"/>
          <w:lang w:val="kk-KZ"/>
        </w:rPr>
        <w:t xml:space="preserve">] еңбектерінде сөйлеудің жалпы дамымауын түзету жолдары ұсынылған. </w:t>
      </w:r>
      <w:r w:rsidR="00042E4E" w:rsidRPr="00C71D5E">
        <w:rPr>
          <w:rFonts w:asciiTheme="majorBidi" w:hAnsiTheme="majorBidi" w:cstheme="majorBidi"/>
          <w:sz w:val="28"/>
          <w:szCs w:val="28"/>
          <w:lang w:val="kk-KZ"/>
        </w:rPr>
        <w:t>Г.В. Чиркина [52</w:t>
      </w:r>
      <w:r w:rsidRPr="00C71D5E">
        <w:rPr>
          <w:rFonts w:asciiTheme="majorBidi" w:hAnsiTheme="majorBidi" w:cstheme="majorBidi"/>
          <w:sz w:val="28"/>
          <w:szCs w:val="28"/>
          <w:lang w:val="kk-KZ"/>
        </w:rPr>
        <w:t xml:space="preserve">] еңбектерінде жазбаша сөйлеу тіліндегі бұзылыстар қарастырылса, </w:t>
      </w:r>
      <w:r w:rsidR="00F206A1" w:rsidRPr="00C71D5E">
        <w:rPr>
          <w:rFonts w:asciiTheme="majorBidi" w:hAnsiTheme="majorBidi" w:cstheme="majorBidi"/>
          <w:sz w:val="28"/>
          <w:szCs w:val="28"/>
          <w:lang w:val="kk-KZ"/>
        </w:rPr>
        <w:br/>
      </w:r>
      <w:r w:rsidRPr="00C71D5E">
        <w:rPr>
          <w:rFonts w:asciiTheme="majorBidi" w:hAnsiTheme="majorBidi" w:cstheme="majorBidi"/>
          <w:sz w:val="28"/>
          <w:szCs w:val="28"/>
          <w:lang w:val="kk-KZ"/>
        </w:rPr>
        <w:t xml:space="preserve">А.В. </w:t>
      </w:r>
      <w:r w:rsidR="00042E4E" w:rsidRPr="00C71D5E">
        <w:rPr>
          <w:rFonts w:asciiTheme="majorBidi" w:hAnsiTheme="majorBidi" w:cstheme="majorBidi"/>
          <w:sz w:val="28"/>
          <w:szCs w:val="28"/>
          <w:lang w:val="kk-KZ"/>
        </w:rPr>
        <w:t>Ястребова мен Т.П. Бессонова [53</w:t>
      </w:r>
      <w:r w:rsidRPr="00C71D5E">
        <w:rPr>
          <w:rFonts w:asciiTheme="majorBidi" w:hAnsiTheme="majorBidi" w:cstheme="majorBidi"/>
          <w:sz w:val="28"/>
          <w:szCs w:val="28"/>
          <w:lang w:val="kk-KZ"/>
        </w:rPr>
        <w:t xml:space="preserve">] зерттеулерінде оқу мен жазудағы қателерді түзетуге бағытталған әдістемелік жүйелер сипатталған. Осы мәселе </w:t>
      </w:r>
      <w:r w:rsidRPr="00C71D5E">
        <w:rPr>
          <w:rFonts w:asciiTheme="majorBidi" w:hAnsiTheme="majorBidi" w:cstheme="majorBidi"/>
          <w:sz w:val="28"/>
          <w:szCs w:val="28"/>
          <w:lang w:val="kk-KZ"/>
        </w:rPr>
        <w:lastRenderedPageBreak/>
        <w:t>бойынша R. Kolinsky мен M. Tossonian фонологиялық және орфографиялық өңдеудің оқу әрекетіндегі маңызын атап көрсетіп, дислексиясы бар балаларда дыбыстық құрылымды талдау, псевдосөздерді оқу және сөздің орфографиялық бейнесін тұрақтандыруда қиындықтар</w:t>
      </w:r>
      <w:r w:rsidR="00AF7CFB" w:rsidRPr="00C71D5E">
        <w:rPr>
          <w:rFonts w:asciiTheme="majorBidi" w:hAnsiTheme="majorBidi" w:cstheme="majorBidi"/>
          <w:sz w:val="28"/>
          <w:szCs w:val="28"/>
          <w:lang w:val="kk-KZ"/>
        </w:rPr>
        <w:t xml:space="preserve"> кездесетінін дәлелдейді [54</w:t>
      </w:r>
      <w:r w:rsidRPr="00C71D5E">
        <w:rPr>
          <w:rFonts w:asciiTheme="majorBidi" w:hAnsiTheme="majorBidi" w:cstheme="majorBidi"/>
          <w:sz w:val="28"/>
          <w:szCs w:val="28"/>
          <w:lang w:val="kk-KZ"/>
        </w:rPr>
        <w:t>].</w:t>
      </w:r>
    </w:p>
    <w:p w14:paraId="1839AAB8" w14:textId="2C02B648" w:rsidR="00B0776C" w:rsidRPr="00C71D5E" w:rsidRDefault="00B0776C" w:rsidP="00F206A1">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Сөйлеу әрекетінің психологиялық және лингвист</w:t>
      </w:r>
      <w:r w:rsidR="00AF7CFB" w:rsidRPr="00C71D5E">
        <w:rPr>
          <w:rFonts w:asciiTheme="majorBidi" w:hAnsiTheme="majorBidi" w:cstheme="majorBidi"/>
          <w:sz w:val="28"/>
          <w:szCs w:val="28"/>
          <w:lang w:val="kk-KZ"/>
        </w:rPr>
        <w:t xml:space="preserve">икалық негіздері </w:t>
      </w:r>
      <w:r w:rsidR="00F206A1" w:rsidRPr="00C71D5E">
        <w:rPr>
          <w:rFonts w:asciiTheme="majorBidi" w:hAnsiTheme="majorBidi" w:cstheme="majorBidi"/>
          <w:sz w:val="28"/>
          <w:szCs w:val="28"/>
          <w:lang w:val="kk-KZ"/>
        </w:rPr>
        <w:br/>
      </w:r>
      <w:r w:rsidR="00AF7CFB" w:rsidRPr="00C71D5E">
        <w:rPr>
          <w:rFonts w:asciiTheme="majorBidi" w:hAnsiTheme="majorBidi" w:cstheme="majorBidi"/>
          <w:sz w:val="28"/>
          <w:szCs w:val="28"/>
          <w:lang w:val="kk-KZ"/>
        </w:rPr>
        <w:t>И.А. Зимняя [55], Т.Н. Ушакова [5</w:t>
      </w:r>
      <w:r w:rsidRPr="00C71D5E">
        <w:rPr>
          <w:rFonts w:asciiTheme="majorBidi" w:hAnsiTheme="majorBidi" w:cstheme="majorBidi"/>
          <w:sz w:val="28"/>
          <w:szCs w:val="28"/>
          <w:lang w:val="kk-KZ"/>
        </w:rPr>
        <w:t>6] еңбектерінде қарастырылып, тілдік әрекеттің қалыптасу заңдылықтары, сөздің буындық құрылымын меңгеру ерекшеліктері және сөйлеу үдерісінің дамуы ғылыми тұрғыдан негізделген. Бұл бағытты K. Apel еңбегіндегі метатілдік дағдылар туралы тұ</w:t>
      </w:r>
      <w:r w:rsidR="0085352E" w:rsidRPr="00C71D5E">
        <w:rPr>
          <w:rFonts w:asciiTheme="majorBidi" w:hAnsiTheme="majorBidi" w:cstheme="majorBidi"/>
          <w:sz w:val="28"/>
          <w:szCs w:val="28"/>
          <w:lang w:val="kk-KZ"/>
        </w:rPr>
        <w:t xml:space="preserve">жырымдар толықтыра түседі, </w:t>
      </w:r>
      <w:r w:rsidRPr="00C71D5E">
        <w:rPr>
          <w:rFonts w:asciiTheme="majorBidi" w:hAnsiTheme="majorBidi" w:cstheme="majorBidi"/>
          <w:sz w:val="28"/>
          <w:szCs w:val="28"/>
          <w:lang w:val="kk-KZ"/>
        </w:rPr>
        <w:t xml:space="preserve"> оқу түсінігі тек сөзді тануға ғана емес, морфологиялық, синтаксистік және семантикалық құрылымдарды саналы түрде талдай алу қабілетіне де тәуелді екені</w:t>
      </w:r>
      <w:r w:rsidR="0085352E" w:rsidRPr="00C71D5E">
        <w:rPr>
          <w:rFonts w:asciiTheme="majorBidi" w:hAnsiTheme="majorBidi" w:cstheme="majorBidi"/>
          <w:sz w:val="28"/>
          <w:szCs w:val="28"/>
          <w:lang w:val="kk-KZ"/>
        </w:rPr>
        <w:t>н көрсетеді [57</w:t>
      </w:r>
      <w:r w:rsidRPr="00C71D5E">
        <w:rPr>
          <w:rFonts w:asciiTheme="majorBidi" w:hAnsiTheme="majorBidi" w:cstheme="majorBidi"/>
          <w:sz w:val="28"/>
          <w:szCs w:val="28"/>
          <w:lang w:val="kk-KZ"/>
        </w:rPr>
        <w:t>].</w:t>
      </w:r>
    </w:p>
    <w:p w14:paraId="77570C5D" w14:textId="245E8A18" w:rsidR="00B0776C" w:rsidRPr="00C71D5E" w:rsidRDefault="00B0776C" w:rsidP="00F206A1">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 xml:space="preserve">Сонымен қатар, жазбаша сөйлеу тілі бұзылыстары бар балалармен жүргізілетін логопедиялық жұмыстың тиімді әдістері Г.Н. Төлебиева, </w:t>
      </w:r>
      <w:r w:rsidR="00F206A1" w:rsidRPr="00C71D5E">
        <w:rPr>
          <w:rFonts w:asciiTheme="majorBidi" w:hAnsiTheme="majorBidi" w:cstheme="majorBidi"/>
          <w:sz w:val="28"/>
          <w:szCs w:val="28"/>
          <w:lang w:val="kk-KZ"/>
        </w:rPr>
        <w:br/>
      </w:r>
      <w:r w:rsidRPr="00C71D5E">
        <w:rPr>
          <w:rFonts w:asciiTheme="majorBidi" w:hAnsiTheme="majorBidi" w:cstheme="majorBidi"/>
          <w:sz w:val="28"/>
          <w:szCs w:val="28"/>
          <w:lang w:val="kk-KZ"/>
        </w:rPr>
        <w:t>Г.Б. Ибатова және А.А. Даурамбеков</w:t>
      </w:r>
      <w:r w:rsidR="0085352E" w:rsidRPr="00C71D5E">
        <w:rPr>
          <w:rFonts w:asciiTheme="majorBidi" w:hAnsiTheme="majorBidi" w:cstheme="majorBidi"/>
          <w:sz w:val="28"/>
          <w:szCs w:val="28"/>
          <w:lang w:val="kk-KZ"/>
        </w:rPr>
        <w:t>а еңбектерінде қарастырылған [58</w:t>
      </w:r>
      <w:r w:rsidRPr="00C71D5E">
        <w:rPr>
          <w:rFonts w:asciiTheme="majorBidi" w:hAnsiTheme="majorBidi" w:cstheme="majorBidi"/>
          <w:sz w:val="28"/>
          <w:szCs w:val="28"/>
          <w:lang w:val="kk-KZ"/>
        </w:rPr>
        <w:t xml:space="preserve">]. Бұл мәселе шетелдік зерттеулерде де құрылымдалған түзету жұмысы, ойын технологиялары және мультисенсорлы ықпал тұрғысынан талданады. </w:t>
      </w:r>
      <w:r w:rsidR="00F206A1" w:rsidRPr="00C71D5E">
        <w:rPr>
          <w:rFonts w:asciiTheme="majorBidi" w:hAnsiTheme="majorBidi" w:cstheme="majorBidi"/>
          <w:sz w:val="28"/>
          <w:szCs w:val="28"/>
          <w:lang w:val="kk-KZ"/>
        </w:rPr>
        <w:br/>
      </w:r>
      <w:r w:rsidRPr="00C71D5E">
        <w:rPr>
          <w:rFonts w:asciiTheme="majorBidi" w:hAnsiTheme="majorBidi" w:cstheme="majorBidi"/>
          <w:sz w:val="28"/>
          <w:szCs w:val="28"/>
          <w:lang w:val="kk-KZ"/>
        </w:rPr>
        <w:t xml:space="preserve">A. Brennan </w:t>
      </w:r>
      <w:r w:rsidR="0085352E" w:rsidRPr="00C71D5E">
        <w:rPr>
          <w:rFonts w:asciiTheme="majorBidi" w:hAnsiTheme="majorBidi" w:cstheme="majorBidi"/>
          <w:sz w:val="28"/>
          <w:szCs w:val="28"/>
          <w:lang w:val="kk-KZ"/>
        </w:rPr>
        <w:t xml:space="preserve">[59] </w:t>
      </w:r>
      <w:r w:rsidRPr="00C71D5E">
        <w:rPr>
          <w:rFonts w:asciiTheme="majorBidi" w:hAnsiTheme="majorBidi" w:cstheme="majorBidi"/>
          <w:sz w:val="28"/>
          <w:szCs w:val="28"/>
          <w:lang w:val="kk-KZ"/>
        </w:rPr>
        <w:t>және әріптестері дислексиясы бар балалардың фонематикалық қабылдауын дамытуға арналған ойынға негізделген тапсырмалардың тиімділігін көрсетсе, S. Bertoni</w:t>
      </w:r>
      <w:r w:rsidR="0085352E" w:rsidRPr="00C71D5E">
        <w:rPr>
          <w:rFonts w:asciiTheme="majorBidi" w:hAnsiTheme="majorBidi" w:cstheme="majorBidi"/>
          <w:sz w:val="28"/>
          <w:szCs w:val="28"/>
          <w:lang w:val="kk-KZ"/>
        </w:rPr>
        <w:t xml:space="preserve"> [60]</w:t>
      </w:r>
      <w:r w:rsidRPr="00C71D5E">
        <w:rPr>
          <w:rFonts w:asciiTheme="majorBidi" w:hAnsiTheme="majorBidi" w:cstheme="majorBidi"/>
          <w:sz w:val="28"/>
          <w:szCs w:val="28"/>
          <w:lang w:val="kk-KZ"/>
        </w:rPr>
        <w:t xml:space="preserve"> және әріптестері ойын әрекеті мен зейінді белсендіруге бағытталған жаттығулар фонемаларды ажырату дағдыларын жақсартуға ық</w:t>
      </w:r>
      <w:r w:rsidR="0085352E" w:rsidRPr="00C71D5E">
        <w:rPr>
          <w:rFonts w:asciiTheme="majorBidi" w:hAnsiTheme="majorBidi" w:cstheme="majorBidi"/>
          <w:sz w:val="28"/>
          <w:szCs w:val="28"/>
          <w:lang w:val="kk-KZ"/>
        </w:rPr>
        <w:t>пал ететінін дәлелдейді</w:t>
      </w:r>
      <w:r w:rsidRPr="00C71D5E">
        <w:rPr>
          <w:rFonts w:asciiTheme="majorBidi" w:hAnsiTheme="majorBidi" w:cstheme="majorBidi"/>
          <w:sz w:val="28"/>
          <w:szCs w:val="28"/>
          <w:lang w:val="kk-KZ"/>
        </w:rPr>
        <w:t>. Бұл тұжырымдар логопедиялық түзету жұмысында дыбыстық талдау, дыбыс</w:t>
      </w:r>
      <w:r w:rsidR="007A527F" w:rsidRPr="00C71D5E">
        <w:rPr>
          <w:rFonts w:asciiTheme="majorBidi" w:hAnsiTheme="majorBidi" w:cstheme="majorBidi"/>
          <w:sz w:val="28"/>
          <w:szCs w:val="28"/>
          <w:lang w:val="kk-KZ"/>
        </w:rPr>
        <w:t>-</w:t>
      </w:r>
      <w:r w:rsidRPr="00C71D5E">
        <w:rPr>
          <w:rFonts w:asciiTheme="majorBidi" w:hAnsiTheme="majorBidi" w:cstheme="majorBidi"/>
          <w:sz w:val="28"/>
          <w:szCs w:val="28"/>
          <w:lang w:val="kk-KZ"/>
        </w:rPr>
        <w:t>әріп сәйкестігін бекіту және оқу әрекетіне мотивация қалыптастыру тапсырмаларын жүйелі қолданудың маңызын нақтылайды.</w:t>
      </w:r>
    </w:p>
    <w:p w14:paraId="61823C7A" w14:textId="2BAF027A" w:rsidR="00B0776C" w:rsidRPr="00C71D5E" w:rsidRDefault="00B0776C" w:rsidP="00F206A1">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Қазақ тілінің фонетикалық және артикуляциялық ерекшеліктері де зерттеулерде маңызды орын алады. Бұл бағытта Г.Б</w:t>
      </w:r>
      <w:r w:rsidR="00F206A1" w:rsidRPr="00C71D5E">
        <w:rPr>
          <w:rFonts w:asciiTheme="majorBidi" w:hAnsiTheme="majorBidi" w:cstheme="majorBidi"/>
          <w:sz w:val="28"/>
          <w:szCs w:val="28"/>
          <w:lang w:val="kk-KZ"/>
        </w:rPr>
        <w:t xml:space="preserve">. Ибатова мен </w:t>
      </w:r>
      <w:r w:rsidR="00F206A1" w:rsidRPr="00C71D5E">
        <w:rPr>
          <w:rFonts w:asciiTheme="majorBidi" w:hAnsiTheme="majorBidi" w:cstheme="majorBidi"/>
          <w:sz w:val="28"/>
          <w:szCs w:val="28"/>
          <w:lang w:val="kk-KZ"/>
        </w:rPr>
        <w:br/>
        <w:t>Ж.Ж. Ну</w:t>
      </w:r>
      <w:r w:rsidRPr="00C71D5E">
        <w:rPr>
          <w:rFonts w:asciiTheme="majorBidi" w:hAnsiTheme="majorBidi" w:cstheme="majorBidi"/>
          <w:sz w:val="28"/>
          <w:szCs w:val="28"/>
          <w:lang w:val="kk-KZ"/>
        </w:rPr>
        <w:t>рсеитова дыбыс айтуды меңгерудің заңдылықтары мен қазақ тілі дыбыстарының сөз тасқынында айтылу ерекшеліктері талдаған</w:t>
      </w:r>
      <w:r w:rsidR="0085352E" w:rsidRPr="00C71D5E">
        <w:rPr>
          <w:rFonts w:asciiTheme="majorBidi" w:hAnsiTheme="majorBidi" w:cstheme="majorBidi"/>
          <w:sz w:val="28"/>
          <w:szCs w:val="28"/>
          <w:lang w:val="kk-KZ"/>
        </w:rPr>
        <w:t xml:space="preserve"> [61]</w:t>
      </w:r>
      <w:r w:rsidRPr="00C71D5E">
        <w:rPr>
          <w:rFonts w:asciiTheme="majorBidi" w:hAnsiTheme="majorBidi" w:cstheme="majorBidi"/>
          <w:sz w:val="28"/>
          <w:szCs w:val="28"/>
          <w:lang w:val="kk-KZ"/>
        </w:rPr>
        <w:t>. Дислексияны түзету барысында бұл ерекшеліктерді ескеру маңызды, өйткені қазақ тілінің дыбыстық жүйесі, буындық құрылымы, сингармонизм заңдылығы және агглютинативтік сипаты оқу әрекетінің қалыптасуына тікелей әсер етеді. Осы тұрғыдан K.M. Gehsmann, H.A. Mesmer еңбектеріндегі графема</w:t>
      </w:r>
      <w:r w:rsidR="007A527F" w:rsidRPr="00C71D5E">
        <w:rPr>
          <w:rFonts w:asciiTheme="majorBidi" w:hAnsiTheme="majorBidi" w:cstheme="majorBidi"/>
          <w:sz w:val="28"/>
          <w:szCs w:val="28"/>
          <w:lang w:val="kk-KZ"/>
        </w:rPr>
        <w:t>-</w:t>
      </w:r>
      <w:r w:rsidRPr="00C71D5E">
        <w:rPr>
          <w:rFonts w:asciiTheme="majorBidi" w:hAnsiTheme="majorBidi" w:cstheme="majorBidi"/>
          <w:sz w:val="28"/>
          <w:szCs w:val="28"/>
          <w:lang w:val="kk-KZ"/>
        </w:rPr>
        <w:t>фонема сәйкестігі, әріптік принцип және сөз ұғымы туралы тұжырымдар қазақ тілінде оқуға үйрету мен дислексияны түзету жұмысының фонематикалық және буындық-құрылымдық бағыттарын ғылыми тұрғыдан</w:t>
      </w:r>
      <w:r w:rsidR="0085352E" w:rsidRPr="00C71D5E">
        <w:rPr>
          <w:rFonts w:asciiTheme="majorBidi" w:hAnsiTheme="majorBidi" w:cstheme="majorBidi"/>
          <w:sz w:val="28"/>
          <w:szCs w:val="28"/>
          <w:lang w:val="kk-KZ"/>
        </w:rPr>
        <w:t xml:space="preserve"> негіздеуге мүмкіндік береді [44, 157 б.</w:t>
      </w:r>
      <w:r w:rsidRPr="00C71D5E">
        <w:rPr>
          <w:rFonts w:asciiTheme="majorBidi" w:hAnsiTheme="majorBidi" w:cstheme="majorBidi"/>
          <w:sz w:val="28"/>
          <w:szCs w:val="28"/>
          <w:lang w:val="kk-KZ"/>
        </w:rPr>
        <w:t>].</w:t>
      </w:r>
    </w:p>
    <w:p w14:paraId="5C56F55A" w14:textId="61C810F5" w:rsidR="00B0776C" w:rsidRPr="00C71D5E" w:rsidRDefault="00B0776C" w:rsidP="00B0776C">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Соңғы жылдары дислексия мәселесі де арнайы зерттеу нысанына айналып отыр. Атап айтқанда, Г.А. Абаеваның жетекшілігімен жүргізілген авторлар құрамының зерттеулерінде дислексиясы бар бастауыш сынып оқушыларының мәтінді меңгеру ерекшеліктері талданып, оқу әрекетіндегі не</w:t>
      </w:r>
      <w:r w:rsidR="00741E02" w:rsidRPr="00C71D5E">
        <w:rPr>
          <w:rFonts w:asciiTheme="majorBidi" w:hAnsiTheme="majorBidi" w:cstheme="majorBidi"/>
          <w:sz w:val="28"/>
          <w:szCs w:val="28"/>
          <w:lang w:val="kk-KZ"/>
        </w:rPr>
        <w:t>гізгі қиындықтары жүйеленген [62</w:t>
      </w:r>
      <w:r w:rsidRPr="00C71D5E">
        <w:rPr>
          <w:rFonts w:asciiTheme="majorBidi" w:hAnsiTheme="majorBidi" w:cstheme="majorBidi"/>
          <w:sz w:val="28"/>
          <w:szCs w:val="28"/>
          <w:lang w:val="kk-KZ"/>
        </w:rPr>
        <w:t xml:space="preserve">]. Шетелдік зерттеулерде бұл мәселе ерте скрининг, жүйелі мониторинг және педагогтердің кәсіби дайындығы </w:t>
      </w:r>
      <w:r w:rsidRPr="00C71D5E">
        <w:rPr>
          <w:rFonts w:asciiTheme="majorBidi" w:hAnsiTheme="majorBidi" w:cstheme="majorBidi"/>
          <w:sz w:val="28"/>
          <w:szCs w:val="28"/>
          <w:lang w:val="kk-KZ"/>
        </w:rPr>
        <w:lastRenderedPageBreak/>
        <w:t xml:space="preserve">тұрғысынан қарастырылады. E.H. de Bree, M. van den Boer, B.M. Toering және P.F. de Jong дислексияның ерте анықталған, кеш байқалған және кеш анықталған жағдайларын салыстыра отырып, оқу қиындықтарын ерте кезеңнен жүйелі </w:t>
      </w:r>
      <w:r w:rsidR="00741E02" w:rsidRPr="00C71D5E">
        <w:rPr>
          <w:rFonts w:asciiTheme="majorBidi" w:hAnsiTheme="majorBidi" w:cstheme="majorBidi"/>
          <w:sz w:val="28"/>
          <w:szCs w:val="28"/>
          <w:lang w:val="kk-KZ"/>
        </w:rPr>
        <w:t>бақылаудың маңызын көрсетеді [63</w:t>
      </w:r>
      <w:r w:rsidRPr="00C71D5E">
        <w:rPr>
          <w:rFonts w:asciiTheme="majorBidi" w:hAnsiTheme="majorBidi" w:cstheme="majorBidi"/>
          <w:sz w:val="28"/>
          <w:szCs w:val="28"/>
          <w:lang w:val="kk-KZ"/>
        </w:rPr>
        <w:t>]. Ал</w:t>
      </w:r>
      <w:r w:rsidR="00F206A1" w:rsidRPr="00C71D5E">
        <w:rPr>
          <w:rFonts w:asciiTheme="majorBidi" w:hAnsiTheme="majorBidi" w:cstheme="majorBidi"/>
          <w:sz w:val="28"/>
          <w:szCs w:val="28"/>
          <w:lang w:val="kk-KZ"/>
        </w:rPr>
        <w:t>,</w:t>
      </w:r>
      <w:r w:rsidRPr="00C71D5E">
        <w:rPr>
          <w:rFonts w:asciiTheme="majorBidi" w:hAnsiTheme="majorBidi" w:cstheme="majorBidi"/>
          <w:sz w:val="28"/>
          <w:szCs w:val="28"/>
          <w:lang w:val="kk-KZ"/>
        </w:rPr>
        <w:t xml:space="preserve"> F. Karimupfumbi мен V.M. Dwarika мұғалімдердің дислексия белгілерін ерте байқауы, оқушыны уақытылы бағалауға бағыттауы және қолдау стратегияларын қолдануы үшін арнайы кәсіби дайы</w:t>
      </w:r>
      <w:r w:rsidR="00741E02" w:rsidRPr="00C71D5E">
        <w:rPr>
          <w:rFonts w:asciiTheme="majorBidi" w:hAnsiTheme="majorBidi" w:cstheme="majorBidi"/>
          <w:sz w:val="28"/>
          <w:szCs w:val="28"/>
          <w:lang w:val="kk-KZ"/>
        </w:rPr>
        <w:t>ндық қажет екенін атап өтеді [64</w:t>
      </w:r>
      <w:r w:rsidRPr="00C71D5E">
        <w:rPr>
          <w:rFonts w:asciiTheme="majorBidi" w:hAnsiTheme="majorBidi" w:cstheme="majorBidi"/>
          <w:sz w:val="28"/>
          <w:szCs w:val="28"/>
          <w:lang w:val="kk-KZ"/>
        </w:rPr>
        <w:t>].</w:t>
      </w:r>
    </w:p>
    <w:p w14:paraId="0F0F6028" w14:textId="2095CA41" w:rsidR="00B0776C" w:rsidRPr="00C71D5E" w:rsidRDefault="00B0776C" w:rsidP="008177EC">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Мәтінді түсіну үдерісінің когнитивтік және коммуник</w:t>
      </w:r>
      <w:r w:rsidR="008177EC" w:rsidRPr="00C71D5E">
        <w:rPr>
          <w:rFonts w:asciiTheme="majorBidi" w:hAnsiTheme="majorBidi" w:cstheme="majorBidi"/>
          <w:sz w:val="28"/>
          <w:szCs w:val="28"/>
          <w:lang w:val="kk-KZ"/>
        </w:rPr>
        <w:t>ативтік негіздері Г.И. Богин [66</w:t>
      </w:r>
      <w:r w:rsidRPr="00C71D5E">
        <w:rPr>
          <w:rFonts w:asciiTheme="majorBidi" w:hAnsiTheme="majorBidi" w:cstheme="majorBidi"/>
          <w:sz w:val="28"/>
          <w:szCs w:val="28"/>
          <w:lang w:val="kk-KZ"/>
        </w:rPr>
        <w:t>], В.Г. К</w:t>
      </w:r>
      <w:r w:rsidR="008177EC" w:rsidRPr="00C71D5E">
        <w:rPr>
          <w:rFonts w:asciiTheme="majorBidi" w:hAnsiTheme="majorBidi" w:cstheme="majorBidi"/>
          <w:sz w:val="28"/>
          <w:szCs w:val="28"/>
          <w:lang w:val="kk-KZ"/>
        </w:rPr>
        <w:t>остомаров пен Н.Д. Бурвикова [67], И.И. Халеева [67], В.И. Карасик [68], А.В. Кравченко [69], T.A. van Dijk [70</w:t>
      </w:r>
      <w:r w:rsidRPr="00C71D5E">
        <w:rPr>
          <w:rFonts w:asciiTheme="majorBidi" w:hAnsiTheme="majorBidi" w:cstheme="majorBidi"/>
          <w:sz w:val="28"/>
          <w:szCs w:val="28"/>
          <w:lang w:val="kk-KZ"/>
        </w:rPr>
        <w:t>] еңбектерінде қарастырылып, тіл, таным және мәдениеттің өзара байланысы ғылыми тұрғыдан негізделген. Бұл бағыттағы тұжырымдар C. Perfetti мен J. Stafura еңбектерінде сөздік білімнің оқу түсінігіндегі рөлі арқылы толықтырылады. Авторлар лексикалық білімді сөзді тану жүйесі мен мәтінді түсіну жүйесінің арасындағы байланыстырушы механизм ретінде сипаттайд</w:t>
      </w:r>
      <w:r w:rsidR="008177EC" w:rsidRPr="00C71D5E">
        <w:rPr>
          <w:rFonts w:asciiTheme="majorBidi" w:hAnsiTheme="majorBidi" w:cstheme="majorBidi"/>
          <w:sz w:val="28"/>
          <w:szCs w:val="28"/>
          <w:lang w:val="kk-KZ"/>
        </w:rPr>
        <w:t>ы [71</w:t>
      </w:r>
      <w:r w:rsidRPr="00C71D5E">
        <w:rPr>
          <w:rFonts w:asciiTheme="majorBidi" w:hAnsiTheme="majorBidi" w:cstheme="majorBidi"/>
          <w:sz w:val="28"/>
          <w:szCs w:val="28"/>
          <w:lang w:val="kk-KZ"/>
        </w:rPr>
        <w:t>]. Сонымен қатар E.A. Stevens, C. Hall және S. Vaughn дислексиясы бар оқушыларда оқу қиындықтары тек сөзді дұрыс және жылдам оқумен шектелмей, сөздік қор, синтаксистік құрылым, мәтін құрылымын қабылдау және қорытынды жасау дағдыларымен де байланысты е</w:t>
      </w:r>
      <w:r w:rsidR="008177EC" w:rsidRPr="00C71D5E">
        <w:rPr>
          <w:rFonts w:asciiTheme="majorBidi" w:hAnsiTheme="majorBidi" w:cstheme="majorBidi"/>
          <w:sz w:val="28"/>
          <w:szCs w:val="28"/>
          <w:lang w:val="kk-KZ"/>
        </w:rPr>
        <w:t>кенін көрсетеді [72</w:t>
      </w:r>
      <w:r w:rsidRPr="00C71D5E">
        <w:rPr>
          <w:rFonts w:asciiTheme="majorBidi" w:hAnsiTheme="majorBidi" w:cstheme="majorBidi"/>
          <w:sz w:val="28"/>
          <w:szCs w:val="28"/>
          <w:lang w:val="kk-KZ"/>
        </w:rPr>
        <w:t>]. В.Г. Горецкий еңбектерінде бастауыш сыныпта оқуға үйретудің әдістемелік аспектілері айқындалған</w:t>
      </w:r>
      <w:r w:rsidR="008177EC" w:rsidRPr="00C71D5E">
        <w:rPr>
          <w:rFonts w:asciiTheme="majorBidi" w:hAnsiTheme="majorBidi" w:cstheme="majorBidi"/>
          <w:sz w:val="28"/>
          <w:szCs w:val="28"/>
          <w:lang w:val="kk-KZ"/>
        </w:rPr>
        <w:t xml:space="preserve"> [73]</w:t>
      </w:r>
      <w:r w:rsidRPr="00C71D5E">
        <w:rPr>
          <w:rFonts w:asciiTheme="majorBidi" w:hAnsiTheme="majorBidi" w:cstheme="majorBidi"/>
          <w:sz w:val="28"/>
          <w:szCs w:val="28"/>
          <w:lang w:val="kk-KZ"/>
        </w:rPr>
        <w:t>. Осы еңбектерді жинақтай отырып, дислексиясы бар оқушылармен жүргізілетін логопедиялық жұмыс оқу техникасын дамыту, қате санын азайту, мәтінді мағыналық өңдеу, сөздік қорды нақтылау және оқылған ақпаратты жүйелі түсіну бағыттарын кешенді түрде қамтуы қажет деп тұжырымдауға болады.</w:t>
      </w:r>
    </w:p>
    <w:p w14:paraId="4137C7DB" w14:textId="34173FD9" w:rsidR="002B720B" w:rsidRPr="00C71D5E" w:rsidRDefault="002B720B" w:rsidP="008177EC">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Заманауи ғылыми еңбектерде дислексияның психолингвистикалық, когнитивтік және нейрокогнитивтік механизмдері</w:t>
      </w:r>
      <w:r w:rsidR="008177EC" w:rsidRPr="00C71D5E">
        <w:rPr>
          <w:rFonts w:ascii="Times New Roman" w:hAnsi="Times New Roman" w:cs="Times New Roman"/>
          <w:color w:val="auto"/>
          <w:sz w:val="28"/>
          <w:szCs w:val="28"/>
          <w:lang w:val="kk-KZ"/>
        </w:rPr>
        <w:t xml:space="preserve"> U. Frith [74], M.J. Snowling мен C. Hulme [75], S.E. Shaywitz [76] </w:t>
      </w:r>
      <w:r w:rsidRPr="00C71D5E">
        <w:rPr>
          <w:rFonts w:ascii="Times New Roman" w:hAnsi="Times New Roman" w:cs="Times New Roman"/>
          <w:color w:val="auto"/>
          <w:sz w:val="28"/>
          <w:szCs w:val="28"/>
          <w:lang w:val="kk-KZ"/>
        </w:rPr>
        <w:t>еңбектерінде жан-жақты қарастырылған.</w:t>
      </w:r>
    </w:p>
    <w:p w14:paraId="13FAFBDF" w14:textId="068210DE" w:rsidR="002B720B" w:rsidRPr="00C71D5E" w:rsidRDefault="002B720B" w:rsidP="002B720B">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Сонымен қатар, қазіргі зерттеулерде дислексияның көпфакторлы табиғаты терең зерттеліп, оның анықтамасы мен мазмұны нақтылануда (Siegel et al., 2025 [5, 7 б.]), оқу мен жазу дағдыларын түзету әдістерінің тиімділігі дәлелде</w:t>
      </w:r>
      <w:r w:rsidR="00C856EE" w:rsidRPr="00C71D5E">
        <w:rPr>
          <w:rFonts w:ascii="Times New Roman" w:hAnsi="Times New Roman" w:cs="Times New Roman"/>
          <w:color w:val="auto"/>
          <w:sz w:val="28"/>
          <w:szCs w:val="28"/>
          <w:lang w:val="kk-KZ"/>
        </w:rPr>
        <w:t>нуде (Galuschka et al., 2020 [77</w:t>
      </w:r>
      <w:r w:rsidRPr="00C71D5E">
        <w:rPr>
          <w:rFonts w:ascii="Times New Roman" w:hAnsi="Times New Roman" w:cs="Times New Roman"/>
          <w:color w:val="auto"/>
          <w:sz w:val="28"/>
          <w:szCs w:val="28"/>
          <w:lang w:val="kk-KZ"/>
        </w:rPr>
        <w:t>]), ал когнитивтік өңдеу ерекшеліктері жаңа қырынан қарастырылуда (Sigurdardottir et al., 2017 [13, 5 б.]). Бұл еңбектер оқу дағдысын түзетуде ғылыми негізделген, кешенді тәсілдерді қолданудың маңыздылығын көрсетеді.</w:t>
      </w:r>
    </w:p>
    <w:p w14:paraId="1E9D4F4A" w14:textId="090E04C5" w:rsidR="002B720B" w:rsidRPr="00C71D5E" w:rsidRDefault="002B720B" w:rsidP="002B720B">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Соңғы зерттеулерде дислексия сөз деңгейіндегі оқу бұзылысы ретінде қарастырылып, оның негізгі белгісі сөздерді дәл және жылдам танудағы және мағынасыз сөздерді оқудағы қи</w:t>
      </w:r>
      <w:r w:rsidR="00C856EE" w:rsidRPr="00C71D5E">
        <w:rPr>
          <w:rFonts w:ascii="Times New Roman" w:hAnsi="Times New Roman" w:cs="Times New Roman"/>
          <w:color w:val="auto"/>
          <w:sz w:val="28"/>
          <w:szCs w:val="28"/>
          <w:lang w:val="kk-KZ"/>
        </w:rPr>
        <w:t>ындықтар екені көрсетілген [78</w:t>
      </w:r>
      <w:r w:rsidRPr="00C71D5E">
        <w:rPr>
          <w:rFonts w:ascii="Times New Roman" w:hAnsi="Times New Roman" w:cs="Times New Roman"/>
          <w:color w:val="auto"/>
          <w:sz w:val="28"/>
          <w:szCs w:val="28"/>
          <w:lang w:val="kk-KZ"/>
        </w:rPr>
        <w:t>]. Бұл көзқарас дислексияны нақты оқу көрсеткіштері (оқу дұрыстығы, жылдамдығы, тәсілі және түсіну деңгейі) негізінде анықтауға ғана емес, сонымен қатар логопедиялық түзету жұмысын ғылыми тұрғыдан дұрыс жоспарлауға мүмкіндік береді.</w:t>
      </w:r>
    </w:p>
    <w:p w14:paraId="13F782FB" w14:textId="43F6A515" w:rsidR="002B720B" w:rsidRPr="00C71D5E" w:rsidRDefault="002B720B" w:rsidP="002B720B">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 дағдысының қалыптаспауын тек академиялық проблема ретінде ғана қарастыру жеткіліксіз, өйткені ол көбінесе әлеуметтік, эмоциялық және мінез-</w:t>
      </w:r>
      <w:r w:rsidRPr="00C71D5E">
        <w:rPr>
          <w:rFonts w:ascii="Times New Roman" w:hAnsi="Times New Roman" w:cs="Times New Roman"/>
          <w:color w:val="auto"/>
          <w:sz w:val="28"/>
          <w:szCs w:val="28"/>
          <w:lang w:val="kk-KZ"/>
        </w:rPr>
        <w:lastRenderedPageBreak/>
        <w:t>құлықтық қиындықтардың пайда болуына әкеле</w:t>
      </w:r>
      <w:r w:rsidR="00C856EE" w:rsidRPr="00C71D5E">
        <w:rPr>
          <w:rFonts w:ascii="Times New Roman" w:hAnsi="Times New Roman" w:cs="Times New Roman"/>
          <w:color w:val="auto"/>
          <w:sz w:val="28"/>
          <w:szCs w:val="28"/>
          <w:lang w:val="kk-KZ"/>
        </w:rPr>
        <w:t>ді (Livingston et al., 2018) [79</w:t>
      </w:r>
      <w:r w:rsidRPr="00C71D5E">
        <w:rPr>
          <w:rFonts w:ascii="Times New Roman" w:hAnsi="Times New Roman" w:cs="Times New Roman"/>
          <w:color w:val="auto"/>
          <w:sz w:val="28"/>
          <w:szCs w:val="28"/>
          <w:lang w:val="kk-KZ"/>
        </w:rPr>
        <w:t>]. Зерттеулерде оқуында қиындықтары бар оқушыларда өзін-өзі бағалаудың төмендеуі, өз-өзіне сенімсіздік жиі байқалатыны анықта</w:t>
      </w:r>
      <w:r w:rsidR="00C856EE" w:rsidRPr="00C71D5E">
        <w:rPr>
          <w:rFonts w:ascii="Times New Roman" w:hAnsi="Times New Roman" w:cs="Times New Roman"/>
          <w:color w:val="auto"/>
          <w:sz w:val="28"/>
          <w:szCs w:val="28"/>
          <w:lang w:val="kk-KZ"/>
        </w:rPr>
        <w:t>лған (Zuppardo et al., 2023) [80</w:t>
      </w:r>
      <w:r w:rsidRPr="00C71D5E">
        <w:rPr>
          <w:rFonts w:ascii="Times New Roman" w:hAnsi="Times New Roman" w:cs="Times New Roman"/>
          <w:color w:val="auto"/>
          <w:sz w:val="28"/>
          <w:szCs w:val="28"/>
          <w:lang w:val="kk-KZ"/>
        </w:rPr>
        <w:t>], сондай-ақ мазасыздық пен депрессия сияқты қатар жүретін бұзылыстардың даму қаупі жоғары екені көрсетілген (Margari et al., 2013)</w:t>
      </w:r>
      <w:r w:rsidR="00C856EE" w:rsidRPr="00C71D5E">
        <w:rPr>
          <w:rFonts w:ascii="Times New Roman" w:hAnsi="Times New Roman" w:cs="Times New Roman"/>
          <w:color w:val="auto"/>
          <w:sz w:val="28"/>
          <w:szCs w:val="28"/>
          <w:lang w:val="kk-KZ"/>
        </w:rPr>
        <w:t xml:space="preserve"> [81</w:t>
      </w:r>
      <w:r w:rsidRPr="00C71D5E">
        <w:rPr>
          <w:rFonts w:ascii="Times New Roman" w:hAnsi="Times New Roman" w:cs="Times New Roman"/>
          <w:color w:val="auto"/>
          <w:sz w:val="28"/>
          <w:szCs w:val="28"/>
          <w:lang w:val="kk-KZ"/>
        </w:rPr>
        <w:t>].</w:t>
      </w:r>
    </w:p>
    <w:p w14:paraId="19689A66" w14:textId="77777777" w:rsidR="002B720B" w:rsidRPr="00C71D5E" w:rsidRDefault="002B720B" w:rsidP="002B720B">
      <w:pPr>
        <w:pStyle w:val="Default"/>
        <w:spacing w:line="240" w:lineRule="auto"/>
        <w:ind w:firstLine="567"/>
        <w:jc w:val="both"/>
        <w:rPr>
          <w:color w:val="auto"/>
          <w:sz w:val="28"/>
          <w:szCs w:val="28"/>
          <w:lang w:val="kk-KZ"/>
        </w:rPr>
      </w:pPr>
      <w:r w:rsidRPr="00C71D5E">
        <w:rPr>
          <w:color w:val="auto"/>
          <w:sz w:val="28"/>
          <w:szCs w:val="28"/>
          <w:lang w:val="kk-KZ"/>
        </w:rPr>
        <w:t>Бастауыш сынып кезеңі оқу техникасының қалыптасуы, мәтінді түсіну, фонематикалық қабылдау, сөздік қордың дамуы және оқу мотивтерінің орнығуы тұрғысынан шешуші кезең болып табылады. Дәл осы кезеңде оқу дағдысының толық қалыптаспауы кейінгі білім алуға тікелей кері әсер етеді. Сондықтан оқу дағдысы жеткіліксіз қалыптасқан оқушылармен ғылыми негізделген, жүйелі логопедиялық түзету жұмысын ұйымдастыру ерекше маңызға ие.</w:t>
      </w:r>
    </w:p>
    <w:p w14:paraId="5CF7EBE8" w14:textId="77777777" w:rsidR="002B720B" w:rsidRPr="00C71D5E" w:rsidRDefault="002B720B" w:rsidP="002B720B">
      <w:pPr>
        <w:pStyle w:val="Default"/>
        <w:spacing w:line="240" w:lineRule="auto"/>
        <w:ind w:firstLine="567"/>
        <w:jc w:val="both"/>
        <w:rPr>
          <w:color w:val="auto"/>
          <w:sz w:val="28"/>
          <w:szCs w:val="28"/>
          <w:lang w:val="kk-KZ"/>
        </w:rPr>
      </w:pPr>
      <w:r w:rsidRPr="00C71D5E">
        <w:rPr>
          <w:color w:val="auto"/>
          <w:sz w:val="28"/>
          <w:szCs w:val="28"/>
          <w:lang w:val="kk-KZ"/>
        </w:rPr>
        <w:t>Алайда қазіргі білім беру тәжірибесінде дислексиясы бар бастауыш сынып оқушыларымен жүргізілетін логопедиялық жұмыстар көбіне фонематикалық қабылдауды дамытуға, дыбыс пен әріп сәйкестігін қалыптастыруға және оқу техникасын жетілдіруге бағытталады. Дегенмен оқу дағдысының техникалық және мағыналық компоненттерін өзара байланыстыра отырып кешенді дамыту мәселесі әлі де жеткілікті деңгейде жүйеленбеген. Сонымен қатар дислексияға тән фонематикалық, оптикалық, буындық және мағыналық қателерді түзету жұмыстарының өзара байланысы барлық жағдайда бірдей ескеріле бермейді. Отандық зерттеулерде көбіне оқу техникасы мен фонематикалық процестерге назар аударылса, шетелдік зерттеулерде оқу дағдысын кешенді дамытуға, мультисенсорлық тәсілдер мен түрлі қолдау технологияларын қолдануға басымдық беріледі.</w:t>
      </w:r>
      <w:r w:rsidRPr="00C71D5E">
        <w:rPr>
          <w:color w:val="auto"/>
          <w:lang w:val="kk-KZ"/>
        </w:rPr>
        <w:t xml:space="preserve"> </w:t>
      </w:r>
      <w:r w:rsidRPr="00C71D5E">
        <w:rPr>
          <w:color w:val="auto"/>
          <w:sz w:val="28"/>
          <w:szCs w:val="28"/>
          <w:lang w:val="kk-KZ"/>
        </w:rPr>
        <w:t>Осыған байланысты дислексиясы бар бастауыш сынып оқушыларына арналған логопедиялық түзету жұмысын ғылыми тұрғыдан жетілдіру қажеттілігі туындайды.</w:t>
      </w:r>
    </w:p>
    <w:p w14:paraId="2E220D9B" w14:textId="6F48D723" w:rsidR="002B720B" w:rsidRPr="00C71D5E" w:rsidRDefault="002B720B" w:rsidP="00B25171">
      <w:pPr>
        <w:pStyle w:val="Default"/>
        <w:spacing w:line="240" w:lineRule="auto"/>
        <w:ind w:firstLine="567"/>
        <w:jc w:val="both"/>
        <w:rPr>
          <w:color w:val="auto"/>
          <w:sz w:val="28"/>
          <w:szCs w:val="28"/>
          <w:lang w:val="kk-KZ"/>
        </w:rPr>
      </w:pPr>
      <w:r w:rsidRPr="00C71D5E">
        <w:rPr>
          <w:color w:val="auto"/>
          <w:sz w:val="28"/>
          <w:szCs w:val="28"/>
          <w:lang w:val="kk-KZ"/>
        </w:rPr>
        <w:t xml:space="preserve">Жоғарыда қарастырылған дислексия мәселесінің жалпы теориялық негіздері отандық және шетелдік зерттеулерде </w:t>
      </w:r>
      <w:r w:rsidR="00B25171" w:rsidRPr="00C71D5E">
        <w:rPr>
          <w:color w:val="auto"/>
          <w:sz w:val="28"/>
          <w:szCs w:val="28"/>
          <w:lang w:val="kk-KZ"/>
        </w:rPr>
        <w:t>терең</w:t>
      </w:r>
      <w:r w:rsidRPr="00C71D5E">
        <w:rPr>
          <w:color w:val="auto"/>
          <w:sz w:val="28"/>
          <w:szCs w:val="28"/>
          <w:lang w:val="kk-KZ"/>
        </w:rPr>
        <w:t xml:space="preserve"> қарастырылғанымен, қазақ тілінде білім алатын бастауыш сынып оқушыларының дислексиясын зерттеу әлі де жеткілікті деңгейде кешенді қарастырылмаған. Әсіресе қазақ тілінің фонетикалық, буындық және морфологиялық ерекшеліктерінің оқу дағдысының қалыптасуына және дислексияның көріну сипатына әсері тереңірек зерттеуді қажет етеді. Қазақ тіліндегі дыбыс үндестігі, буын құрылымы мен қосымшалардың жалғану ерекшеліктері оқу процесіне өзіндік ықпал етеді. Осыған байланысты қазақ тілінде оқитын бастауыш сынып оқушыларындағы дислексияны анықтау және түзету жұмыстарын тілдің ұлттық ерекшеліктерімен байланыстыра қарастырудың маңызы артып отыр. Бұл жағдай жалпы білім беру жүйесінде дислексиясы бар оқушыларға көрсетілетін логопедиялық көмектің мазмұны мен ұйымдастырылуын жетілдіру қажеттілігін туындатады.</w:t>
      </w:r>
    </w:p>
    <w:p w14:paraId="6B70C37B" w14:textId="0EB097DA" w:rsidR="002B720B" w:rsidRPr="00C71D5E" w:rsidRDefault="002B720B" w:rsidP="002B720B">
      <w:pPr>
        <w:pStyle w:val="Default"/>
        <w:spacing w:line="240" w:lineRule="auto"/>
        <w:ind w:firstLine="567"/>
        <w:jc w:val="both"/>
        <w:rPr>
          <w:color w:val="auto"/>
          <w:sz w:val="28"/>
          <w:szCs w:val="28"/>
          <w:lang w:val="kk-KZ"/>
        </w:rPr>
      </w:pPr>
      <w:r w:rsidRPr="00C71D5E">
        <w:rPr>
          <w:color w:val="auto"/>
          <w:sz w:val="28"/>
          <w:szCs w:val="28"/>
          <w:lang w:val="kk-KZ"/>
        </w:rPr>
        <w:t xml:space="preserve">Қазақстан Республикасында ерекше білім беру қажеттіліктері бар балаларды қолдау және инклюзивті білім беруді дамыту мәселесіне соңғы жылдары ерекше назар аударылып келеді. Бұл бағыт Қазақстан </w:t>
      </w:r>
      <w:r w:rsidRPr="00C71D5E">
        <w:rPr>
          <w:color w:val="auto"/>
          <w:sz w:val="28"/>
          <w:szCs w:val="28"/>
          <w:lang w:val="kk-KZ"/>
        </w:rPr>
        <w:lastRenderedPageBreak/>
        <w:t>Республикасының «Білім туралы» Заңында [1], «Педагог мәртебесі туралы» Заңында</w:t>
      </w:r>
      <w:r w:rsidR="00B25171" w:rsidRPr="00C71D5E">
        <w:rPr>
          <w:color w:val="auto"/>
          <w:sz w:val="28"/>
          <w:szCs w:val="28"/>
          <w:lang w:val="kk-KZ"/>
        </w:rPr>
        <w:t xml:space="preserve"> [82</w:t>
      </w:r>
      <w:r w:rsidRPr="00C71D5E">
        <w:rPr>
          <w:color w:val="auto"/>
          <w:sz w:val="28"/>
          <w:szCs w:val="28"/>
          <w:lang w:val="kk-KZ"/>
        </w:rPr>
        <w:t>], «Кемтар балаларды әлеуметтік және медициналық-педагогикалық түзеу а</w:t>
      </w:r>
      <w:r w:rsidR="00B25171" w:rsidRPr="00C71D5E">
        <w:rPr>
          <w:color w:val="auto"/>
          <w:sz w:val="28"/>
          <w:szCs w:val="28"/>
          <w:lang w:val="kk-KZ"/>
        </w:rPr>
        <w:t>рқылы қолдау туралы» Заңында [83</w:t>
      </w:r>
      <w:r w:rsidRPr="00C71D5E">
        <w:rPr>
          <w:color w:val="auto"/>
          <w:sz w:val="28"/>
          <w:szCs w:val="28"/>
          <w:lang w:val="kk-KZ"/>
        </w:rPr>
        <w:t>], сондай-ақ «Қазақстан Республикасының кейбір заңнамалық актілеріне инклюзивті білім беру мәселелері бойынша өзгерістер мен толықтырулар енгізу турал</w:t>
      </w:r>
      <w:r w:rsidR="00B25171" w:rsidRPr="00C71D5E">
        <w:rPr>
          <w:color w:val="auto"/>
          <w:sz w:val="28"/>
          <w:szCs w:val="28"/>
          <w:lang w:val="kk-KZ"/>
        </w:rPr>
        <w:t>ы» Заңында [84</w:t>
      </w:r>
      <w:r w:rsidRPr="00C71D5E">
        <w:rPr>
          <w:color w:val="auto"/>
          <w:sz w:val="28"/>
          <w:szCs w:val="28"/>
          <w:lang w:val="kk-KZ"/>
        </w:rPr>
        <w:t>] және «Қазақстан Республикасындағы инклюзивті саясаттың 2025</w:t>
      </w:r>
      <w:r w:rsidR="007A527F" w:rsidRPr="00C71D5E">
        <w:rPr>
          <w:color w:val="auto"/>
          <w:sz w:val="28"/>
          <w:szCs w:val="28"/>
          <w:lang w:val="kk-KZ"/>
        </w:rPr>
        <w:t>-</w:t>
      </w:r>
      <w:r w:rsidRPr="00C71D5E">
        <w:rPr>
          <w:color w:val="auto"/>
          <w:sz w:val="28"/>
          <w:szCs w:val="28"/>
          <w:lang w:val="kk-KZ"/>
        </w:rPr>
        <w:t>2030 жылдарғ</w:t>
      </w:r>
      <w:r w:rsidR="00B25171" w:rsidRPr="00C71D5E">
        <w:rPr>
          <w:color w:val="auto"/>
          <w:sz w:val="28"/>
          <w:szCs w:val="28"/>
          <w:lang w:val="kk-KZ"/>
        </w:rPr>
        <w:t>а арналған тұжырымдамасында» [85</w:t>
      </w:r>
      <w:r w:rsidRPr="00C71D5E">
        <w:rPr>
          <w:color w:val="auto"/>
          <w:sz w:val="28"/>
          <w:szCs w:val="28"/>
          <w:lang w:val="kk-KZ"/>
        </w:rPr>
        <w:t>] көрініс тапқан. Аталған құжаттарда ерекше білім беру қажеттіліктері бар балаларды ерте анықтау, психологиялық-педагогикалық қолдау көрсету, білім беру бағдарламаларын бейімдеу және олардың сапалы білім алуына жағдай жасау мәселелеріне басымдық берілген. Осыған байланысты бастауыш сынып оқушыларындағы дислексияны дер кезінде анықтау мен түзетуге бағытталған логопедиялық жұмысты жетілдіру қазіргі білім беру жүйесіндегі өзекті мәселелердің бірі болып табылады.</w:t>
      </w:r>
      <w:r w:rsidRPr="00C71D5E">
        <w:rPr>
          <w:color w:val="auto"/>
          <w:lang w:val="kk-KZ"/>
        </w:rPr>
        <w:t xml:space="preserve"> </w:t>
      </w:r>
      <w:r w:rsidRPr="00C71D5E">
        <w:rPr>
          <w:color w:val="auto"/>
          <w:sz w:val="28"/>
          <w:szCs w:val="28"/>
          <w:lang w:val="kk-KZ"/>
        </w:rPr>
        <w:t xml:space="preserve">Осы тұрғыдан алғанда, бастауыш сынып оқушыларының дислексиясын түзету үдерісінде қоғам сұранысы мен білім беру тәжірибесінің мүмкіндіктері арасында </w:t>
      </w:r>
      <w:r w:rsidRPr="00C71D5E">
        <w:rPr>
          <w:b/>
          <w:color w:val="auto"/>
          <w:sz w:val="28"/>
          <w:szCs w:val="28"/>
          <w:lang w:val="kk-KZ"/>
        </w:rPr>
        <w:t>қарама-қайшылықтардың</w:t>
      </w:r>
      <w:r w:rsidRPr="00C71D5E">
        <w:rPr>
          <w:color w:val="auto"/>
          <w:sz w:val="28"/>
          <w:szCs w:val="28"/>
          <w:lang w:val="kk-KZ"/>
        </w:rPr>
        <w:t xml:space="preserve"> бар екендігі айқындалды:</w:t>
      </w:r>
    </w:p>
    <w:p w14:paraId="60082D28" w14:textId="77777777" w:rsidR="002B720B" w:rsidRPr="00C71D5E" w:rsidRDefault="002B720B" w:rsidP="00132D5A">
      <w:pPr>
        <w:pStyle w:val="a8"/>
        <w:numPr>
          <w:ilvl w:val="0"/>
          <w:numId w:val="27"/>
        </w:numPr>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бастауыш сынып оқушыларындағы дислексияны ерте анықтаудың қажеттілігі мен жалпы білім беретін мектептерде оны анықтауға арналған диагностикалық тәсілдердің жеткілікті деңгейде жүйеленбеуі арасындағы; </w:t>
      </w:r>
    </w:p>
    <w:p w14:paraId="34B951E4" w14:textId="77777777" w:rsidR="002B720B" w:rsidRPr="00C71D5E" w:rsidRDefault="002B720B" w:rsidP="00132D5A">
      <w:pPr>
        <w:pStyle w:val="a8"/>
        <w:numPr>
          <w:ilvl w:val="0"/>
          <w:numId w:val="27"/>
        </w:numPr>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дислексиясы бар оқушыларға жүйелі логопедиялық көмек көрсетудің маңыздылығы мен оқу дағдысының техникалық және мағыналық компоненттерін өзара байланыста дамытуға бағытталған түзету жұмысы моделінің жеткілікті деңгейде әзірленбеуі арасындағы.</w:t>
      </w:r>
    </w:p>
    <w:p w14:paraId="4487630E" w14:textId="77777777" w:rsidR="002B720B" w:rsidRPr="00C71D5E" w:rsidRDefault="002B720B" w:rsidP="002B720B">
      <w:pPr>
        <w:pStyle w:val="Default"/>
        <w:spacing w:line="240" w:lineRule="auto"/>
        <w:ind w:firstLine="567"/>
        <w:jc w:val="both"/>
        <w:rPr>
          <w:color w:val="auto"/>
          <w:sz w:val="28"/>
          <w:szCs w:val="28"/>
          <w:lang w:val="kk-KZ"/>
        </w:rPr>
      </w:pPr>
      <w:r w:rsidRPr="00C71D5E">
        <w:rPr>
          <w:color w:val="auto"/>
          <w:sz w:val="28"/>
          <w:szCs w:val="28"/>
          <w:lang w:val="kk-KZ"/>
        </w:rPr>
        <w:t xml:space="preserve">Көрсетілген қарама-қайшылықтардан туындайтын мәселелерді теориялық тұрғыда негіздеу және оның тиімділігін тәжірибелік-эксперименттік жұмыс барысында тексеру зерттеу мәселесін айқындап, диссертациялық жұмыстың тақырыбын </w:t>
      </w:r>
      <w:r w:rsidRPr="00C71D5E">
        <w:rPr>
          <w:b/>
          <w:color w:val="auto"/>
          <w:sz w:val="28"/>
          <w:szCs w:val="28"/>
          <w:lang w:val="kk-KZ"/>
        </w:rPr>
        <w:t>«Бастауыш сынып оқушыларының дислексиясын түзетудің логопедиялық жұмысы»</w:t>
      </w:r>
      <w:r w:rsidRPr="00C71D5E">
        <w:rPr>
          <w:color w:val="auto"/>
          <w:sz w:val="28"/>
          <w:szCs w:val="28"/>
          <w:lang w:val="kk-KZ"/>
        </w:rPr>
        <w:t xml:space="preserve"> деп таңдауға негіз болды.</w:t>
      </w:r>
    </w:p>
    <w:p w14:paraId="18EFF804" w14:textId="0FEDAC2E" w:rsidR="002B720B" w:rsidRPr="00C71D5E" w:rsidRDefault="002B720B" w:rsidP="008034DF">
      <w:pPr>
        <w:pStyle w:val="ad"/>
        <w:tabs>
          <w:tab w:val="left" w:pos="9356"/>
        </w:tabs>
        <w:spacing w:line="238" w:lineRule="auto"/>
        <w:ind w:firstLine="567"/>
        <w:jc w:val="both"/>
        <w:rPr>
          <w:lang w:val="kk-KZ"/>
        </w:rPr>
      </w:pPr>
      <w:r w:rsidRPr="00C71D5E">
        <w:rPr>
          <w:b/>
          <w:lang w:val="kk-KZ"/>
        </w:rPr>
        <w:t>Зерттеудің мақсаты:</w:t>
      </w:r>
      <w:r w:rsidRPr="00C71D5E">
        <w:rPr>
          <w:lang w:val="kk-KZ"/>
        </w:rPr>
        <w:t xml:space="preserve"> </w:t>
      </w:r>
      <w:r w:rsidR="008034DF" w:rsidRPr="00C71D5E">
        <w:t>қазақ тілінде білім алатын бастауыш сынып оқушыларының дислексиясын түзетуге бағытталған логопедиялық жұмыстың құрылымдық-мазмұндық моделін әзірлеу, теориялық тұрғыдан негіздеу және оның тиімділігін эксперименттік жолмен тексеру.</w:t>
      </w:r>
    </w:p>
    <w:p w14:paraId="490A6275" w14:textId="77777777" w:rsidR="002B720B" w:rsidRPr="00C71D5E" w:rsidRDefault="002B720B" w:rsidP="002B720B">
      <w:pPr>
        <w:pStyle w:val="ad"/>
        <w:tabs>
          <w:tab w:val="left" w:pos="9356"/>
        </w:tabs>
        <w:spacing w:line="238" w:lineRule="auto"/>
        <w:ind w:firstLine="567"/>
        <w:jc w:val="both"/>
        <w:rPr>
          <w:lang w:val="kk-KZ"/>
        </w:rPr>
      </w:pPr>
      <w:r w:rsidRPr="00C71D5E">
        <w:rPr>
          <w:rStyle w:val="a6"/>
          <w:lang w:val="kk-KZ"/>
        </w:rPr>
        <w:t xml:space="preserve">Зерттеудің нысаны - </w:t>
      </w:r>
      <w:r w:rsidRPr="00C71D5E">
        <w:rPr>
          <w:rFonts w:eastAsia="Times New Roman"/>
          <w:lang w:val="kk-KZ" w:eastAsia="ru-RU"/>
        </w:rPr>
        <w:t>бастауыш сынып оқушыларында дислексияны түзетуге және оқу дағдысын қалыптастыруға бағытталған түзете-дамыту үдерісі</w:t>
      </w:r>
      <w:r w:rsidRPr="00C71D5E">
        <w:rPr>
          <w:lang w:val="kk-KZ"/>
        </w:rPr>
        <w:t>.</w:t>
      </w:r>
    </w:p>
    <w:p w14:paraId="2E6FF467" w14:textId="632DD704" w:rsidR="002B720B" w:rsidRPr="00C71D5E" w:rsidRDefault="002B720B" w:rsidP="008034DF">
      <w:pPr>
        <w:pStyle w:val="a3"/>
        <w:spacing w:line="238" w:lineRule="auto"/>
        <w:ind w:firstLine="567"/>
        <w:jc w:val="both"/>
        <w:rPr>
          <w:rFonts w:asciiTheme="majorBidi" w:hAnsiTheme="majorBidi" w:cstheme="majorBidi"/>
          <w:sz w:val="28"/>
          <w:szCs w:val="28"/>
          <w:lang w:val="kk-KZ"/>
        </w:rPr>
      </w:pPr>
      <w:r w:rsidRPr="00C71D5E">
        <w:rPr>
          <w:rStyle w:val="a6"/>
          <w:rFonts w:ascii="Times New Roman" w:hAnsi="Times New Roman" w:cs="Times New Roman"/>
          <w:sz w:val="28"/>
          <w:szCs w:val="28"/>
          <w:lang w:val="kk-KZ"/>
        </w:rPr>
        <w:t xml:space="preserve">Зерттеудің пәні - </w:t>
      </w:r>
      <w:r w:rsidR="008034DF" w:rsidRPr="00C71D5E">
        <w:rPr>
          <w:rFonts w:asciiTheme="majorBidi" w:hAnsiTheme="majorBidi" w:cstheme="majorBidi"/>
          <w:sz w:val="28"/>
          <w:szCs w:val="28"/>
        </w:rPr>
        <w:t>бастауыш сынып оқушыларындағы дислексияны түзетуге бағытталған логопедиялық жұмыстың мазмұны, ұйымдастырылуы және әдістері.</w:t>
      </w:r>
    </w:p>
    <w:p w14:paraId="03578310" w14:textId="77777777" w:rsidR="008034DF" w:rsidRPr="00C71D5E" w:rsidRDefault="002B720B" w:rsidP="008034DF">
      <w:pPr>
        <w:pStyle w:val="Default"/>
        <w:jc w:val="both"/>
        <w:rPr>
          <w:color w:val="auto"/>
          <w:sz w:val="28"/>
          <w:szCs w:val="28"/>
          <w:lang w:val="kk-KZ"/>
        </w:rPr>
      </w:pPr>
      <w:r w:rsidRPr="00C71D5E">
        <w:rPr>
          <w:b/>
          <w:color w:val="auto"/>
          <w:sz w:val="28"/>
          <w:szCs w:val="28"/>
          <w:lang w:val="kk-KZ"/>
        </w:rPr>
        <w:t xml:space="preserve">Зерттеудің ғылыми болжамы: </w:t>
      </w:r>
      <w:r w:rsidR="008034DF" w:rsidRPr="00C71D5E">
        <w:rPr>
          <w:color w:val="auto"/>
          <w:sz w:val="28"/>
          <w:szCs w:val="28"/>
          <w:lang w:val="kk-KZ"/>
        </w:rPr>
        <w:t>қазақ тілінде білім алатын бастауыш сынып оқушыларындағы дислексияны түзету жұмысының тиімділігі артады, егер:</w:t>
      </w:r>
    </w:p>
    <w:p w14:paraId="4F4BB023" w14:textId="77777777" w:rsidR="008034DF" w:rsidRPr="00C71D5E" w:rsidRDefault="008034DF" w:rsidP="008034DF">
      <w:pPr>
        <w:pStyle w:val="Default"/>
        <w:numPr>
          <w:ilvl w:val="0"/>
          <w:numId w:val="40"/>
        </w:numPr>
        <w:ind w:left="0" w:firstLine="567"/>
        <w:jc w:val="both"/>
        <w:rPr>
          <w:color w:val="auto"/>
          <w:sz w:val="28"/>
          <w:szCs w:val="28"/>
          <w:lang w:val="kk-KZ"/>
        </w:rPr>
      </w:pPr>
      <w:r w:rsidRPr="00C71D5E">
        <w:rPr>
          <w:color w:val="auto"/>
          <w:sz w:val="28"/>
          <w:szCs w:val="28"/>
          <w:lang w:val="kk-KZ"/>
        </w:rPr>
        <w:t xml:space="preserve">дислексия тілдік, когнитивтік және нейропсихологиялық факторлардың өзара байланысымен сипатталатын жүйелі спецификалық бұзылыс ретінде қарастырылса; </w:t>
      </w:r>
    </w:p>
    <w:p w14:paraId="25B118D1" w14:textId="77777777" w:rsidR="008034DF" w:rsidRPr="00C71D5E" w:rsidRDefault="008034DF" w:rsidP="008034DF">
      <w:pPr>
        <w:pStyle w:val="Default"/>
        <w:numPr>
          <w:ilvl w:val="0"/>
          <w:numId w:val="40"/>
        </w:numPr>
        <w:ind w:left="0" w:firstLine="567"/>
        <w:jc w:val="both"/>
        <w:rPr>
          <w:color w:val="auto"/>
          <w:sz w:val="28"/>
          <w:szCs w:val="28"/>
          <w:lang w:val="kk-KZ"/>
        </w:rPr>
      </w:pPr>
      <w:r w:rsidRPr="00C71D5E">
        <w:rPr>
          <w:color w:val="auto"/>
          <w:sz w:val="28"/>
          <w:szCs w:val="28"/>
          <w:lang w:val="kk-KZ"/>
        </w:rPr>
        <w:lastRenderedPageBreak/>
        <w:t xml:space="preserve">логопедиялық жұмыс арнайы әзірленген құрылымдық-мазмұндық модель негізінде ұйымдастырылса; </w:t>
      </w:r>
    </w:p>
    <w:p w14:paraId="1611C532" w14:textId="77777777" w:rsidR="008034DF" w:rsidRPr="00C71D5E" w:rsidRDefault="008034DF" w:rsidP="008034DF">
      <w:pPr>
        <w:pStyle w:val="Default"/>
        <w:numPr>
          <w:ilvl w:val="0"/>
          <w:numId w:val="40"/>
        </w:numPr>
        <w:ind w:left="0" w:firstLine="567"/>
        <w:jc w:val="both"/>
        <w:rPr>
          <w:color w:val="auto"/>
          <w:sz w:val="28"/>
          <w:szCs w:val="28"/>
          <w:lang w:val="kk-KZ"/>
        </w:rPr>
      </w:pPr>
      <w:r w:rsidRPr="00C71D5E">
        <w:rPr>
          <w:color w:val="auto"/>
          <w:sz w:val="28"/>
          <w:szCs w:val="28"/>
          <w:lang w:val="kk-KZ"/>
        </w:rPr>
        <w:t xml:space="preserve">түзету жұмысында қазақ тілінің фонетикалық-фонологиялық, агглютинативтік және буындық ерекшеліктері ескерілсе; </w:t>
      </w:r>
    </w:p>
    <w:p w14:paraId="42C6DCA4" w14:textId="77777777" w:rsidR="008034DF" w:rsidRPr="00C71D5E" w:rsidRDefault="008034DF" w:rsidP="008034DF">
      <w:pPr>
        <w:pStyle w:val="Default"/>
        <w:numPr>
          <w:ilvl w:val="0"/>
          <w:numId w:val="40"/>
        </w:numPr>
        <w:ind w:left="0" w:firstLine="567"/>
        <w:jc w:val="both"/>
        <w:rPr>
          <w:color w:val="auto"/>
          <w:sz w:val="28"/>
          <w:szCs w:val="28"/>
          <w:lang w:val="kk-KZ"/>
        </w:rPr>
      </w:pPr>
      <w:r w:rsidRPr="00C71D5E">
        <w:rPr>
          <w:color w:val="auto"/>
          <w:sz w:val="28"/>
          <w:szCs w:val="28"/>
          <w:lang w:val="kk-KZ"/>
        </w:rPr>
        <w:t>түзете-дамыту жұмысы фонематикалық процестерді, тілдік талдау мен жинақтауды, көру-кеңістіктік функцияларды, мәтінді түсіну мен оқу техникасын дамытуға бағытталса.</w:t>
      </w:r>
    </w:p>
    <w:p w14:paraId="4D8ECD8F" w14:textId="5848FE7A" w:rsidR="002B720B" w:rsidRPr="00C71D5E" w:rsidRDefault="002B720B" w:rsidP="008034DF">
      <w:pPr>
        <w:pStyle w:val="a3"/>
        <w:spacing w:line="238" w:lineRule="auto"/>
        <w:ind w:firstLine="567"/>
        <w:jc w:val="both"/>
        <w:rPr>
          <w:rFonts w:ascii="Times New Roman" w:hAnsi="Times New Roman" w:cs="Times New Roman"/>
          <w:sz w:val="28"/>
          <w:szCs w:val="28"/>
          <w:lang w:val="kk-KZ"/>
        </w:rPr>
      </w:pPr>
      <w:r w:rsidRPr="00C71D5E">
        <w:rPr>
          <w:rFonts w:ascii="Times New Roman" w:hAnsi="Times New Roman" w:cs="Times New Roman"/>
          <w:b/>
          <w:sz w:val="28"/>
          <w:szCs w:val="28"/>
          <w:lang w:val="kk-KZ"/>
        </w:rPr>
        <w:t>Зерттеудің міндеттері</w:t>
      </w:r>
      <w:r w:rsidRPr="00C71D5E">
        <w:rPr>
          <w:rFonts w:ascii="Times New Roman" w:hAnsi="Times New Roman" w:cs="Times New Roman"/>
          <w:sz w:val="28"/>
          <w:szCs w:val="28"/>
          <w:lang w:val="kk-KZ"/>
        </w:rPr>
        <w:t xml:space="preserve">: </w:t>
      </w:r>
    </w:p>
    <w:p w14:paraId="46462190" w14:textId="77777777" w:rsidR="00203623" w:rsidRPr="00C71D5E" w:rsidRDefault="008034DF" w:rsidP="002B720B">
      <w:pPr>
        <w:pStyle w:val="Default"/>
        <w:ind w:firstLine="567"/>
        <w:jc w:val="both"/>
        <w:rPr>
          <w:color w:val="auto"/>
          <w:sz w:val="28"/>
          <w:szCs w:val="28"/>
          <w:lang w:val="kk-KZ"/>
        </w:rPr>
      </w:pPr>
      <w:r w:rsidRPr="00C71D5E">
        <w:rPr>
          <w:color w:val="auto"/>
          <w:sz w:val="28"/>
          <w:szCs w:val="28"/>
          <w:lang w:val="kk-KZ"/>
        </w:rPr>
        <w:t>1. Бастауыш сынып оқушыларындағы дислексия мәселесі бойынша отандық және шетелдік ғылыми зерттеулер мен практикалық тәжірибеге кешенді талдау жүргізу</w:t>
      </w:r>
      <w:r w:rsidR="00203623" w:rsidRPr="00C71D5E">
        <w:rPr>
          <w:color w:val="auto"/>
          <w:sz w:val="28"/>
          <w:szCs w:val="28"/>
          <w:lang w:val="kk-KZ"/>
        </w:rPr>
        <w:t>.</w:t>
      </w:r>
    </w:p>
    <w:p w14:paraId="0E24CB97" w14:textId="77777777" w:rsidR="00203623" w:rsidRPr="00C71D5E" w:rsidRDefault="008034DF" w:rsidP="002B720B">
      <w:pPr>
        <w:pStyle w:val="Default"/>
        <w:ind w:firstLine="567"/>
        <w:jc w:val="both"/>
        <w:rPr>
          <w:color w:val="auto"/>
          <w:sz w:val="28"/>
          <w:szCs w:val="28"/>
          <w:lang w:val="kk-KZ"/>
        </w:rPr>
      </w:pPr>
      <w:r w:rsidRPr="00C71D5E">
        <w:rPr>
          <w:color w:val="auto"/>
          <w:sz w:val="28"/>
          <w:szCs w:val="28"/>
          <w:lang w:val="kk-KZ"/>
        </w:rPr>
        <w:t xml:space="preserve"> 2. 1–4 сынып оқушыларының дислексиясын анықтауға арналған диагностикалық критерийлерді нақтылау. </w:t>
      </w:r>
    </w:p>
    <w:p w14:paraId="39A156E1" w14:textId="77777777" w:rsidR="00203623" w:rsidRPr="00C71D5E" w:rsidRDefault="008034DF" w:rsidP="002B720B">
      <w:pPr>
        <w:pStyle w:val="Default"/>
        <w:ind w:firstLine="567"/>
        <w:jc w:val="both"/>
        <w:rPr>
          <w:color w:val="auto"/>
          <w:sz w:val="28"/>
          <w:szCs w:val="28"/>
          <w:lang w:val="kk-KZ"/>
        </w:rPr>
      </w:pPr>
      <w:r w:rsidRPr="00C71D5E">
        <w:rPr>
          <w:color w:val="auto"/>
          <w:sz w:val="28"/>
          <w:szCs w:val="28"/>
          <w:lang w:val="kk-KZ"/>
        </w:rPr>
        <w:t xml:space="preserve">3. Қазақ тілінде оқытылатын бастауыш сынып оқушыларының оқу бұзылыстарының типологиясы мен ерекшеліктерін анықтау. </w:t>
      </w:r>
    </w:p>
    <w:p w14:paraId="6EB636C5" w14:textId="77777777" w:rsidR="00203623" w:rsidRPr="00C71D5E" w:rsidRDefault="008034DF" w:rsidP="002B720B">
      <w:pPr>
        <w:pStyle w:val="Default"/>
        <w:ind w:firstLine="567"/>
        <w:jc w:val="both"/>
        <w:rPr>
          <w:color w:val="auto"/>
          <w:sz w:val="28"/>
          <w:szCs w:val="28"/>
          <w:lang w:val="kk-KZ"/>
        </w:rPr>
      </w:pPr>
      <w:r w:rsidRPr="00C71D5E">
        <w:rPr>
          <w:color w:val="auto"/>
          <w:sz w:val="28"/>
          <w:szCs w:val="28"/>
          <w:lang w:val="kk-KZ"/>
        </w:rPr>
        <w:t xml:space="preserve">4. Дислексиясы бар оқушыларға арналған кешенді логопедиялық жұмыстың құрылымдық-мазмұндық моделін әзірлеу және оның тиімділігін эксперимент жүзінде тексеру. </w:t>
      </w:r>
    </w:p>
    <w:p w14:paraId="50D6F97F" w14:textId="598216EC" w:rsidR="008034DF" w:rsidRPr="00C71D5E" w:rsidRDefault="008034DF" w:rsidP="002B720B">
      <w:pPr>
        <w:pStyle w:val="Default"/>
        <w:ind w:firstLine="567"/>
        <w:jc w:val="both"/>
        <w:rPr>
          <w:b/>
          <w:color w:val="auto"/>
          <w:sz w:val="28"/>
          <w:szCs w:val="28"/>
          <w:lang w:val="kk-KZ"/>
        </w:rPr>
      </w:pPr>
      <w:r w:rsidRPr="00C71D5E">
        <w:rPr>
          <w:color w:val="auto"/>
          <w:sz w:val="28"/>
          <w:szCs w:val="28"/>
          <w:lang w:val="kk-KZ"/>
        </w:rPr>
        <w:t>5. Оқу дағдыларының қалыптасу деңгейі мен бұзылу сипатына қарай сараланған тапсырмаларды іріктеу бойынша логопедтер мен бастауыш сынып мұғалімдеріне арналған әдістемелік материалдар дайындау.</w:t>
      </w:r>
    </w:p>
    <w:p w14:paraId="55C7D8AA" w14:textId="5AF0FFB7" w:rsidR="002B720B" w:rsidRPr="00C71D5E" w:rsidRDefault="002B720B" w:rsidP="00203623">
      <w:pPr>
        <w:pStyle w:val="Default"/>
        <w:ind w:firstLine="567"/>
        <w:jc w:val="both"/>
        <w:rPr>
          <w:color w:val="auto"/>
          <w:sz w:val="28"/>
          <w:szCs w:val="28"/>
          <w:lang w:val="kk-KZ"/>
        </w:rPr>
      </w:pPr>
      <w:r w:rsidRPr="00C71D5E">
        <w:rPr>
          <w:b/>
          <w:color w:val="auto"/>
          <w:sz w:val="28"/>
          <w:szCs w:val="28"/>
          <w:lang w:val="kk-KZ"/>
        </w:rPr>
        <w:t xml:space="preserve">Зерттеудің жетекші идеясы: </w:t>
      </w:r>
      <w:r w:rsidR="00203623" w:rsidRPr="00C71D5E">
        <w:rPr>
          <w:color w:val="auto"/>
          <w:sz w:val="28"/>
          <w:szCs w:val="28"/>
          <w:lang w:val="kk-KZ"/>
        </w:rPr>
        <w:t>Бастауыш сынып оқушыларындағы дислексияны тиімді түзету оқу бұзылысының тілдік, когнитивтік және нейропсихологиялық механизмдеріне кешенді ықпал ету арқылы жүзеге асады. Қазақ тілінің ерекшеліктерін, атап айтқанда үндестік заңын, сөздің агглютинативтік құрылымын, буындап оқу принципін және фонематикалық ерекшеліктерін ескеру логопедиялық көмектің нәтижелілігін арттырып, оқушыларда саналы оқу дағдысының табысты қалыптасуына мүмкіндік береді.</w:t>
      </w:r>
    </w:p>
    <w:p w14:paraId="6ECFE179" w14:textId="77777777" w:rsidR="002B720B" w:rsidRPr="00C71D5E" w:rsidRDefault="002B720B" w:rsidP="002B720B">
      <w:pPr>
        <w:pStyle w:val="Default"/>
        <w:spacing w:line="238" w:lineRule="auto"/>
        <w:ind w:firstLine="567"/>
        <w:jc w:val="both"/>
        <w:rPr>
          <w:b/>
          <w:color w:val="auto"/>
          <w:sz w:val="28"/>
          <w:szCs w:val="28"/>
          <w:lang w:val="kk-KZ"/>
        </w:rPr>
      </w:pPr>
      <w:r w:rsidRPr="00C71D5E">
        <w:rPr>
          <w:b/>
          <w:color w:val="auto"/>
          <w:sz w:val="28"/>
          <w:szCs w:val="28"/>
          <w:lang w:val="kk-KZ"/>
        </w:rPr>
        <w:t>Зерттеудің әдіснамалық және теориялық негіздемесі:</w:t>
      </w:r>
    </w:p>
    <w:p w14:paraId="06D9AFE2" w14:textId="77777777" w:rsidR="00F21717" w:rsidRPr="00C71D5E" w:rsidRDefault="00F21717" w:rsidP="00F21717">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Зерттеудің әдіснамалық және теориялық негізін жоғары психикалық функциялардың дамуы, сөйлеу әрекетінің қалыптасуы, оқу мен жазу дағдыларының психологиялық, нейропсихологиялық және логопедиялық заңдылықтарын түсіндіретін тұжырымдамалар құрайды.</w:t>
      </w:r>
    </w:p>
    <w:p w14:paraId="683D19B6" w14:textId="77777777" w:rsidR="00F21717" w:rsidRPr="00C71D5E" w:rsidRDefault="00F21717" w:rsidP="00F21717">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Зерттеу Л.С. Выготскийдің мәдени-тарихи теориясына, А.Н. Леонтьевтің іс-әрекет теориясына, А.Р. Лурияның жоғары психикалық функциялардың жүйелік-динамикалық ұйымдасуы туралы іліміне және П.К. Анохиннің функционалдық жүйелер тұжырымдамасына сүйенеді.</w:t>
      </w:r>
    </w:p>
    <w:p w14:paraId="0B104631" w14:textId="70C7FF47" w:rsidR="00F21717" w:rsidRPr="00C71D5E" w:rsidRDefault="00F21717" w:rsidP="00F21717">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 xml:space="preserve">Сөйлеу тілі дамуының заңдылықтары, сөйлеу бұзылыстары және оларды түзету мәселелері Қ.Қ. Өмірбекова, Г.Б. Ибатова, Ж.Т. Тасжүрекова, </w:t>
      </w:r>
      <w:r w:rsidR="00F206A1" w:rsidRPr="00C71D5E">
        <w:rPr>
          <w:rFonts w:asciiTheme="majorBidi" w:hAnsiTheme="majorBidi" w:cstheme="majorBidi"/>
          <w:sz w:val="28"/>
          <w:szCs w:val="28"/>
        </w:rPr>
        <w:br/>
      </w:r>
      <w:r w:rsidRPr="00C71D5E">
        <w:rPr>
          <w:rFonts w:asciiTheme="majorBidi" w:hAnsiTheme="majorBidi" w:cstheme="majorBidi"/>
          <w:sz w:val="28"/>
          <w:szCs w:val="28"/>
        </w:rPr>
        <w:t>А.Д. Сейсенова, Р.Е. Левина, Р.И. Лалаева, А.Н. Корнев, Т.Б. Филичева, Г.В. Чиркина еңбектері негізінде қарастырылды.</w:t>
      </w:r>
    </w:p>
    <w:p w14:paraId="0A618EEF" w14:textId="2281BFE1" w:rsidR="00F21717" w:rsidRPr="00C71D5E" w:rsidRDefault="00F21717" w:rsidP="00F206A1">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 xml:space="preserve">Оқу мен жазу бұзылыстарын диагностикалау және түзету бағыттары </w:t>
      </w:r>
      <w:r w:rsidR="00F206A1" w:rsidRPr="00C71D5E">
        <w:rPr>
          <w:rFonts w:asciiTheme="majorBidi" w:hAnsiTheme="majorBidi" w:cstheme="majorBidi"/>
          <w:sz w:val="28"/>
          <w:szCs w:val="28"/>
        </w:rPr>
        <w:br/>
      </w:r>
      <w:r w:rsidRPr="00C71D5E">
        <w:rPr>
          <w:rFonts w:asciiTheme="majorBidi" w:hAnsiTheme="majorBidi" w:cstheme="majorBidi"/>
          <w:sz w:val="28"/>
          <w:szCs w:val="28"/>
        </w:rPr>
        <w:t xml:space="preserve">Т.В. Ахутина, Н.М. Пылаева, О.Б. Иншакова, О.А. Величенкова, М.Н. </w:t>
      </w:r>
      <w:r w:rsidRPr="00C71D5E">
        <w:rPr>
          <w:rFonts w:asciiTheme="majorBidi" w:hAnsiTheme="majorBidi" w:cstheme="majorBidi"/>
          <w:sz w:val="28"/>
          <w:szCs w:val="28"/>
        </w:rPr>
        <w:lastRenderedPageBreak/>
        <w:t>Русецкая, Г.Н. Төлебиева, А.А. Даурамбек</w:t>
      </w:r>
      <w:r w:rsidR="00F206A1" w:rsidRPr="00C71D5E">
        <w:rPr>
          <w:rFonts w:asciiTheme="majorBidi" w:hAnsiTheme="majorBidi" w:cstheme="majorBidi"/>
          <w:sz w:val="28"/>
          <w:szCs w:val="28"/>
        </w:rPr>
        <w:t>ова</w:t>
      </w:r>
      <w:r w:rsidR="00F206A1" w:rsidRPr="00C71D5E">
        <w:rPr>
          <w:rFonts w:asciiTheme="majorBidi" w:hAnsiTheme="majorBidi" w:cstheme="majorBidi"/>
          <w:sz w:val="28"/>
          <w:szCs w:val="28"/>
          <w:lang w:val="kk-KZ"/>
        </w:rPr>
        <w:t xml:space="preserve">ның </w:t>
      </w:r>
      <w:r w:rsidRPr="00C71D5E">
        <w:rPr>
          <w:rFonts w:asciiTheme="majorBidi" w:hAnsiTheme="majorBidi" w:cstheme="majorBidi"/>
          <w:sz w:val="28"/>
          <w:szCs w:val="28"/>
        </w:rPr>
        <w:t>еңбектеріне сүйене отырып негізделді.</w:t>
      </w:r>
    </w:p>
    <w:p w14:paraId="5BB52517" w14:textId="780BA289" w:rsidR="00F21717" w:rsidRPr="00C71D5E" w:rsidRDefault="00F21717" w:rsidP="00F206A1">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 xml:space="preserve">Дислексияны дербес оқу бұзылысы ретінде түсіндіруде A. Kussmaul, </w:t>
      </w:r>
      <w:r w:rsidR="00F206A1" w:rsidRPr="00C71D5E">
        <w:rPr>
          <w:rFonts w:asciiTheme="majorBidi" w:hAnsiTheme="majorBidi" w:cstheme="majorBidi"/>
          <w:sz w:val="28"/>
          <w:szCs w:val="28"/>
        </w:rPr>
        <w:br/>
      </w:r>
      <w:r w:rsidRPr="00C71D5E">
        <w:rPr>
          <w:rFonts w:asciiTheme="majorBidi" w:hAnsiTheme="majorBidi" w:cstheme="majorBidi"/>
          <w:sz w:val="28"/>
          <w:szCs w:val="28"/>
        </w:rPr>
        <w:t xml:space="preserve">W. Pringle Morgan, S. Orton, A. Gillingham, U. Frith, M.J. Snowling, </w:t>
      </w:r>
      <w:r w:rsidR="00F206A1" w:rsidRPr="00C71D5E">
        <w:rPr>
          <w:rFonts w:asciiTheme="majorBidi" w:hAnsiTheme="majorBidi" w:cstheme="majorBidi"/>
          <w:sz w:val="28"/>
          <w:szCs w:val="28"/>
        </w:rPr>
        <w:br/>
      </w:r>
      <w:r w:rsidRPr="00C71D5E">
        <w:rPr>
          <w:rFonts w:asciiTheme="majorBidi" w:hAnsiTheme="majorBidi" w:cstheme="majorBidi"/>
          <w:sz w:val="28"/>
          <w:szCs w:val="28"/>
        </w:rPr>
        <w:t>S.E. Shaywitz, B.A. Shaywitz, F. Hoeft, M. Wolf, K. Stanovich еңбектері басшылыққа алынды.</w:t>
      </w:r>
    </w:p>
    <w:p w14:paraId="4F5CBB05" w14:textId="0415E4F4" w:rsidR="00F21717" w:rsidRPr="00C71D5E" w:rsidRDefault="00F21717" w:rsidP="00F21717">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 xml:space="preserve">Оқу дағдысының психолингвистикалық және когнитивтік негіздері </w:t>
      </w:r>
      <w:r w:rsidR="00F206A1" w:rsidRPr="00C71D5E">
        <w:rPr>
          <w:rFonts w:asciiTheme="majorBidi" w:hAnsiTheme="majorBidi" w:cstheme="majorBidi"/>
          <w:sz w:val="28"/>
          <w:szCs w:val="28"/>
        </w:rPr>
        <w:br/>
      </w:r>
      <w:r w:rsidRPr="00C71D5E">
        <w:rPr>
          <w:rFonts w:asciiTheme="majorBidi" w:hAnsiTheme="majorBidi" w:cstheme="majorBidi"/>
          <w:sz w:val="28"/>
          <w:szCs w:val="28"/>
        </w:rPr>
        <w:t>P.B. Gough, W.E. Tunmer, W.A. Hoover, F.R. Vellutino, C. Perfetti, M. Seidenberg, A. Castles, K. Rastle, K. Nation зерттеулері арқылы нақтыланды.</w:t>
      </w:r>
    </w:p>
    <w:p w14:paraId="337F9C96" w14:textId="16B13CCA" w:rsidR="00F21717" w:rsidRPr="00C71D5E" w:rsidRDefault="00F21717" w:rsidP="00F206A1">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 xml:space="preserve">Қазақ тілінде сауат ашу, оқу және жазу дағдыларын қалыптастырудың әдістемелік негіздері А. Байтұрсынұлы, С. Рахметова, М. Жұбанова, </w:t>
      </w:r>
      <w:r w:rsidR="00F206A1" w:rsidRPr="00C71D5E">
        <w:rPr>
          <w:rFonts w:asciiTheme="majorBidi" w:hAnsiTheme="majorBidi" w:cstheme="majorBidi"/>
          <w:sz w:val="28"/>
          <w:szCs w:val="28"/>
        </w:rPr>
        <w:br/>
      </w:r>
      <w:r w:rsidRPr="00C71D5E">
        <w:rPr>
          <w:rFonts w:asciiTheme="majorBidi" w:hAnsiTheme="majorBidi" w:cstheme="majorBidi"/>
          <w:sz w:val="28"/>
          <w:szCs w:val="28"/>
        </w:rPr>
        <w:t>Қ. Бозжанова, Г.И. Уайсова, А.Е. Жұмабаева еңбектері негізінде қарастырылды.</w:t>
      </w:r>
    </w:p>
    <w:p w14:paraId="13967BB9" w14:textId="77777777" w:rsidR="002B720B" w:rsidRPr="00C71D5E" w:rsidRDefault="002B720B" w:rsidP="002B720B">
      <w:pPr>
        <w:pStyle w:val="Default"/>
        <w:spacing w:line="240" w:lineRule="auto"/>
        <w:ind w:firstLine="567"/>
        <w:jc w:val="both"/>
        <w:rPr>
          <w:color w:val="auto"/>
          <w:sz w:val="28"/>
          <w:szCs w:val="28"/>
          <w:lang w:val="kk-KZ"/>
        </w:rPr>
      </w:pPr>
      <w:r w:rsidRPr="00C71D5E">
        <w:rPr>
          <w:color w:val="auto"/>
          <w:sz w:val="28"/>
          <w:szCs w:val="28"/>
          <w:lang w:val="kk-KZ"/>
        </w:rPr>
        <w:t>Аталған ғылыми тұжырымдар бастауыш сынып оқушыларының дислексиясын түзетудің логопедиялық жұмысын ғылыми тұрғыдан негіздеуге мүмкіндік береді.</w:t>
      </w:r>
    </w:p>
    <w:p w14:paraId="0F1533AA" w14:textId="77777777" w:rsidR="002B720B" w:rsidRPr="00C71D5E" w:rsidRDefault="002B720B" w:rsidP="002B720B">
      <w:pPr>
        <w:pStyle w:val="a3"/>
        <w:spacing w:line="238" w:lineRule="auto"/>
        <w:ind w:firstLine="567"/>
        <w:jc w:val="both"/>
        <w:rPr>
          <w:rFonts w:ascii="Times New Roman" w:hAnsi="Times New Roman" w:cs="Times New Roman"/>
          <w:b/>
          <w:sz w:val="28"/>
          <w:szCs w:val="28"/>
          <w:lang w:val="kk-KZ"/>
        </w:rPr>
      </w:pPr>
      <w:r w:rsidRPr="00C71D5E">
        <w:rPr>
          <w:rFonts w:ascii="Times New Roman" w:hAnsi="Times New Roman" w:cs="Times New Roman"/>
          <w:b/>
          <w:sz w:val="28"/>
          <w:szCs w:val="28"/>
          <w:lang w:val="kk-KZ"/>
        </w:rPr>
        <w:t xml:space="preserve">Зерттеудің ғылыми жаңалығы мен теориялық маңыздылығы: </w:t>
      </w:r>
    </w:p>
    <w:p w14:paraId="55D74A89" w14:textId="5A7549C2" w:rsidR="00203623" w:rsidRPr="00C71D5E" w:rsidRDefault="00203623" w:rsidP="00203623">
      <w:pPr>
        <w:pStyle w:val="Default"/>
        <w:numPr>
          <w:ilvl w:val="0"/>
          <w:numId w:val="41"/>
        </w:numPr>
        <w:tabs>
          <w:tab w:val="left" w:pos="993"/>
        </w:tabs>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Бастауыш сынып оқушыларындағы дислексия белгілерін анықтауға арналған диагностикалық критерийлер нақтыланды. </w:t>
      </w:r>
    </w:p>
    <w:p w14:paraId="3F534EED" w14:textId="609B7AD4" w:rsidR="00203623" w:rsidRPr="00C71D5E" w:rsidRDefault="00203623" w:rsidP="00203623">
      <w:pPr>
        <w:pStyle w:val="Default"/>
        <w:numPr>
          <w:ilvl w:val="0"/>
          <w:numId w:val="41"/>
        </w:numPr>
        <w:tabs>
          <w:tab w:val="left" w:pos="993"/>
        </w:tabs>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Қазақ тілінде білім алатын бастауыш сынып оқушыларында жиі кездесетін оқу бұзылыстарының түрлері мен механизмдері анықталды. </w:t>
      </w:r>
    </w:p>
    <w:p w14:paraId="7A07A373" w14:textId="3FEAD3C4" w:rsidR="00203623" w:rsidRPr="00C71D5E" w:rsidRDefault="00203623" w:rsidP="00203623">
      <w:pPr>
        <w:pStyle w:val="Default"/>
        <w:numPr>
          <w:ilvl w:val="0"/>
          <w:numId w:val="41"/>
        </w:numPr>
        <w:tabs>
          <w:tab w:val="left" w:pos="993"/>
        </w:tabs>
        <w:ind w:left="0" w:firstLine="567"/>
        <w:jc w:val="both"/>
        <w:rPr>
          <w:rFonts w:asciiTheme="majorBidi" w:hAnsiTheme="majorBidi" w:cstheme="majorBidi"/>
          <w:color w:val="auto"/>
          <w:sz w:val="28"/>
          <w:szCs w:val="28"/>
          <w:lang w:val="kk-KZ"/>
        </w:rPr>
      </w:pPr>
      <w:r w:rsidRPr="00C71D5E">
        <w:rPr>
          <w:color w:val="auto"/>
          <w:sz w:val="28"/>
          <w:szCs w:val="28"/>
          <w:lang w:val="kk-KZ"/>
        </w:rPr>
        <w:t>Фонематикалық процестер мен тілдік талдау дағдыларының даму деңгейі оқу дағдысының сәтті қалыптасуына тікелей әсер ететіні анықталды.</w:t>
      </w:r>
    </w:p>
    <w:p w14:paraId="12166C50" w14:textId="47E6DA96" w:rsidR="00203623" w:rsidRPr="00C71D5E" w:rsidRDefault="00203623" w:rsidP="00203623">
      <w:pPr>
        <w:pStyle w:val="Default"/>
        <w:numPr>
          <w:ilvl w:val="0"/>
          <w:numId w:val="41"/>
        </w:numPr>
        <w:tabs>
          <w:tab w:val="left" w:pos="993"/>
        </w:tabs>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Дислексияны логопедиялық түзетуге арналған диагностикалық, түзете-дамыту, дағдыландыру және бақылау кезеңдерін қамтитын құрылымдық-мазмұндық модель әзірленіп, тәжірибеден өткізілді. </w:t>
      </w:r>
    </w:p>
    <w:p w14:paraId="137F7E51" w14:textId="67EC8797" w:rsidR="00203623" w:rsidRPr="00C71D5E" w:rsidRDefault="00203623" w:rsidP="00203623">
      <w:pPr>
        <w:pStyle w:val="Default"/>
        <w:numPr>
          <w:ilvl w:val="0"/>
          <w:numId w:val="41"/>
        </w:numPr>
        <w:tabs>
          <w:tab w:val="left" w:pos="993"/>
        </w:tabs>
        <w:ind w:left="0" w:firstLine="567"/>
        <w:jc w:val="both"/>
        <w:rPr>
          <w:rFonts w:asciiTheme="majorBidi" w:hAnsiTheme="majorBidi" w:cstheme="majorBidi"/>
          <w:color w:val="auto"/>
          <w:sz w:val="28"/>
          <w:szCs w:val="28"/>
          <w:lang w:val="kk-KZ"/>
        </w:rPr>
      </w:pPr>
      <w:r w:rsidRPr="00C71D5E">
        <w:rPr>
          <w:rFonts w:asciiTheme="majorBidi" w:eastAsia="Times New Roman" w:hAnsiTheme="majorBidi" w:cstheme="majorBidi"/>
          <w:color w:val="auto"/>
          <w:kern w:val="0"/>
          <w:sz w:val="28"/>
          <w:szCs w:val="28"/>
          <w:lang w:val="kk-KZ" w:eastAsia="ru-RU"/>
        </w:rPr>
        <w:t>Ұсынылған модельдің тиімділігі бақылау және эксперименттік топтардың оқу жылдамдығы, оқу дұрыстығы және оқылған мәтінді саналы түсіну көрсеткіштері бойынша статистикалық мәнді айырмашылықтар арқылы дәлелденді.</w:t>
      </w:r>
    </w:p>
    <w:p w14:paraId="5ABB300F" w14:textId="4DEE7340" w:rsidR="005411DC" w:rsidRPr="00C71D5E" w:rsidRDefault="005411DC" w:rsidP="005411DC">
      <w:pPr>
        <w:pStyle w:val="Default"/>
        <w:jc w:val="both"/>
        <w:rPr>
          <w:color w:val="auto"/>
          <w:sz w:val="28"/>
          <w:szCs w:val="28"/>
          <w:lang w:val="kk-KZ"/>
        </w:rPr>
      </w:pPr>
      <w:r w:rsidRPr="00C71D5E">
        <w:rPr>
          <w:b/>
          <w:bCs/>
          <w:color w:val="auto"/>
          <w:sz w:val="28"/>
          <w:szCs w:val="28"/>
          <w:lang w:val="kk-KZ"/>
        </w:rPr>
        <w:t xml:space="preserve">Зерттеудің теориялық маңыздылығы: </w:t>
      </w:r>
      <w:r w:rsidRPr="00C71D5E">
        <w:rPr>
          <w:color w:val="auto"/>
          <w:sz w:val="28"/>
          <w:szCs w:val="28"/>
          <w:lang w:val="kk-KZ"/>
        </w:rPr>
        <w:t>зерттеу барысында бастауыш сынып оқушыларындағы дислексия механизмдері туралы ғылыми түсініктер кеңейтілді. Қазақ тілінің тілдік құрылымын ескере отырып, оқу бұзылыстарының көріну ерекшеліктері нақтыланды. Дислексиясы бар бастауыш сынып оқушыларына логопедиялық көмек көрсетудің қағидалары, кезеңдері мен мазмұны жүйеленді.</w:t>
      </w:r>
    </w:p>
    <w:p w14:paraId="1400BC15" w14:textId="5FA95B7D" w:rsidR="002B720B" w:rsidRPr="00C71D5E" w:rsidRDefault="002B720B" w:rsidP="00C37C0C">
      <w:pPr>
        <w:pStyle w:val="Default"/>
        <w:ind w:firstLine="567"/>
        <w:jc w:val="both"/>
        <w:rPr>
          <w:color w:val="auto"/>
          <w:sz w:val="28"/>
          <w:szCs w:val="28"/>
          <w:lang w:val="kk-KZ"/>
        </w:rPr>
      </w:pPr>
      <w:r w:rsidRPr="00C71D5E">
        <w:rPr>
          <w:b/>
          <w:color w:val="auto"/>
          <w:sz w:val="28"/>
          <w:szCs w:val="28"/>
          <w:lang w:val="kk-KZ"/>
        </w:rPr>
        <w:t>Зерттеудің практикалық маңыздылығы:</w:t>
      </w:r>
      <w:r w:rsidRPr="00C71D5E">
        <w:rPr>
          <w:color w:val="auto"/>
          <w:sz w:val="28"/>
          <w:szCs w:val="28"/>
          <w:lang w:val="kk-KZ"/>
        </w:rPr>
        <w:t xml:space="preserve"> Бастауыш сынып оқушыларының дислексиясын түзетуге арналған логопедиялық құрылымдық- мазмұндық модель</w:t>
      </w:r>
      <w:r w:rsidR="00802C65" w:rsidRPr="00C71D5E">
        <w:rPr>
          <w:color w:val="auto"/>
          <w:sz w:val="28"/>
          <w:szCs w:val="28"/>
          <w:lang w:val="kk-KZ"/>
        </w:rPr>
        <w:t>ді</w:t>
      </w:r>
      <w:r w:rsidRPr="00C71D5E">
        <w:rPr>
          <w:color w:val="auto"/>
          <w:sz w:val="28"/>
          <w:szCs w:val="28"/>
          <w:lang w:val="kk-KZ"/>
        </w:rPr>
        <w:t xml:space="preserve"> білім беру ұйымдарының практикалық қызметіне енгізуге болады. Зерттеу нәтижелері жалпы білім беретін мектептерде, арнайы педагогикалық қолдау кабинеттерінде және психологиялық-педагогикалық түзету кабинеттерінде (ППТК) дислексиясы бар балалармен жұмысты жетілдіруде қолдануға мүмкіндік береді. Зерттеу барысында әзірленген модель негізінде логопедтер мен бастауыш сынып мұғалімдеріне арналған </w:t>
      </w:r>
      <w:r w:rsidR="00C37C0C" w:rsidRPr="00C71D5E">
        <w:rPr>
          <w:color w:val="auto"/>
          <w:sz w:val="28"/>
          <w:szCs w:val="28"/>
          <w:lang w:val="kk-KZ"/>
        </w:rPr>
        <w:t xml:space="preserve">біліктілікті </w:t>
      </w:r>
      <w:r w:rsidR="00C37C0C" w:rsidRPr="00C71D5E">
        <w:rPr>
          <w:color w:val="auto"/>
          <w:sz w:val="28"/>
          <w:szCs w:val="28"/>
          <w:lang w:val="kk-KZ"/>
        </w:rPr>
        <w:lastRenderedPageBreak/>
        <w:t xml:space="preserve">арттыру курсының </w:t>
      </w:r>
      <w:r w:rsidRPr="00C71D5E">
        <w:rPr>
          <w:rStyle w:val="a6"/>
          <w:b w:val="0"/>
          <w:bCs w:val="0"/>
          <w:color w:val="auto"/>
          <w:sz w:val="28"/>
          <w:szCs w:val="28"/>
          <w:lang w:val="kk-KZ"/>
        </w:rPr>
        <w:t>бағдарламасы</w:t>
      </w:r>
      <w:r w:rsidRPr="00C71D5E">
        <w:rPr>
          <w:color w:val="auto"/>
          <w:sz w:val="28"/>
          <w:szCs w:val="28"/>
          <w:lang w:val="kk-KZ"/>
        </w:rPr>
        <w:t xml:space="preserve"> дайындалып, ол логопедиялық түзету жұмысының мазмұнын практикада қолдануға әдістемелік қолдау көрсетеді. Аталған бағдарламаның толық нұсқасы диссертациялық жұмыстың қосымшасында ұсынылған.</w:t>
      </w:r>
    </w:p>
    <w:p w14:paraId="7B3C1DE9" w14:textId="77777777" w:rsidR="002B720B" w:rsidRPr="00C71D5E" w:rsidRDefault="002B720B" w:rsidP="002B720B">
      <w:pPr>
        <w:pStyle w:val="a3"/>
        <w:spacing w:line="238" w:lineRule="auto"/>
        <w:ind w:firstLine="567"/>
        <w:jc w:val="both"/>
        <w:rPr>
          <w:rFonts w:ascii="Times New Roman" w:hAnsi="Times New Roman" w:cs="Times New Roman"/>
          <w:b/>
          <w:sz w:val="28"/>
          <w:szCs w:val="28"/>
          <w:lang w:val="kk-KZ"/>
        </w:rPr>
      </w:pPr>
      <w:r w:rsidRPr="00C71D5E">
        <w:rPr>
          <w:rFonts w:ascii="Times New Roman" w:hAnsi="Times New Roman" w:cs="Times New Roman"/>
          <w:b/>
          <w:sz w:val="28"/>
          <w:szCs w:val="28"/>
          <w:lang w:val="kk-KZ"/>
        </w:rPr>
        <w:t>Қорғауға ұсынылатын ережелер:</w:t>
      </w:r>
    </w:p>
    <w:p w14:paraId="4C545AE5" w14:textId="77777777" w:rsidR="002B720B" w:rsidRPr="00C71D5E" w:rsidRDefault="002B720B" w:rsidP="00132D5A">
      <w:pPr>
        <w:pStyle w:val="Default"/>
        <w:numPr>
          <w:ilvl w:val="0"/>
          <w:numId w:val="26"/>
        </w:numPr>
        <w:spacing w:line="238" w:lineRule="auto"/>
        <w:ind w:left="0" w:firstLine="567"/>
        <w:jc w:val="both"/>
        <w:rPr>
          <w:b/>
          <w:bCs/>
          <w:color w:val="auto"/>
          <w:sz w:val="28"/>
          <w:szCs w:val="28"/>
          <w:lang w:val="kk-KZ"/>
        </w:rPr>
      </w:pPr>
      <w:r w:rsidRPr="00C71D5E">
        <w:rPr>
          <w:rStyle w:val="a6"/>
          <w:b w:val="0"/>
          <w:bCs w:val="0"/>
          <w:color w:val="auto"/>
          <w:sz w:val="28"/>
          <w:szCs w:val="28"/>
          <w:lang w:val="kk-KZ"/>
        </w:rPr>
        <w:t>Бастауыш сынып оқушыларының дислексиясын түсіндіретін оқу дағдысының психолингвистикалық және педагогикалық негіздері жүйеленіп, дислексия ұғымы мен оның оқу әрекетіне әсері ғылыми тұрғыдан нақтыланды.</w:t>
      </w:r>
    </w:p>
    <w:p w14:paraId="5B2FE8B8" w14:textId="77777777" w:rsidR="002B720B" w:rsidRPr="00C71D5E" w:rsidRDefault="002B720B" w:rsidP="00132D5A">
      <w:pPr>
        <w:pStyle w:val="Default"/>
        <w:numPr>
          <w:ilvl w:val="0"/>
          <w:numId w:val="26"/>
        </w:numPr>
        <w:spacing w:line="238" w:lineRule="auto"/>
        <w:ind w:left="0" w:firstLine="567"/>
        <w:jc w:val="both"/>
        <w:rPr>
          <w:b/>
          <w:bCs/>
          <w:color w:val="auto"/>
          <w:sz w:val="28"/>
          <w:szCs w:val="28"/>
          <w:lang w:val="kk-KZ"/>
        </w:rPr>
      </w:pPr>
      <w:r w:rsidRPr="00C71D5E">
        <w:rPr>
          <w:rStyle w:val="a6"/>
          <w:b w:val="0"/>
          <w:bCs w:val="0"/>
          <w:color w:val="auto"/>
          <w:sz w:val="28"/>
          <w:szCs w:val="28"/>
          <w:lang w:val="kk-KZ"/>
        </w:rPr>
        <w:t>Бастауыш сынып оқушыларының оқу дағдысын зерттеуге арналған диагностикалық кешен қолданылып, дислексияның сандық және сапалық көрсеткіштері анықталды.</w:t>
      </w:r>
    </w:p>
    <w:p w14:paraId="57FFB967" w14:textId="77777777" w:rsidR="002B720B" w:rsidRPr="00C71D5E" w:rsidRDefault="002B720B" w:rsidP="00132D5A">
      <w:pPr>
        <w:pStyle w:val="Default"/>
        <w:numPr>
          <w:ilvl w:val="0"/>
          <w:numId w:val="26"/>
        </w:numPr>
        <w:spacing w:line="238" w:lineRule="auto"/>
        <w:ind w:left="0" w:firstLine="567"/>
        <w:jc w:val="both"/>
        <w:rPr>
          <w:b/>
          <w:bCs/>
          <w:color w:val="auto"/>
          <w:sz w:val="28"/>
          <w:szCs w:val="28"/>
          <w:lang w:val="kk-KZ"/>
        </w:rPr>
      </w:pPr>
      <w:r w:rsidRPr="00C71D5E">
        <w:rPr>
          <w:rStyle w:val="a6"/>
          <w:b w:val="0"/>
          <w:bCs w:val="0"/>
          <w:color w:val="auto"/>
          <w:sz w:val="28"/>
          <w:szCs w:val="28"/>
          <w:lang w:val="kk-KZ"/>
        </w:rPr>
        <w:t>Бастауыш сынып оқушыларының дислексиясын түзетуге арналған логопедиялық құрылымдық-мазмұндық модель әзірленіп, оның мақсаттары, мазмұны, кезеңдері және логопедиялық жұмыс жүйесі ғылыми негізделді.</w:t>
      </w:r>
    </w:p>
    <w:p w14:paraId="0878871A" w14:textId="77777777" w:rsidR="002B720B" w:rsidRPr="00C71D5E" w:rsidRDefault="002B720B" w:rsidP="00132D5A">
      <w:pPr>
        <w:pStyle w:val="Default"/>
        <w:numPr>
          <w:ilvl w:val="0"/>
          <w:numId w:val="26"/>
        </w:numPr>
        <w:spacing w:line="238" w:lineRule="auto"/>
        <w:ind w:left="0" w:firstLine="567"/>
        <w:jc w:val="both"/>
        <w:rPr>
          <w:b/>
          <w:bCs/>
          <w:color w:val="auto"/>
          <w:sz w:val="28"/>
          <w:szCs w:val="28"/>
          <w:lang w:val="kk-KZ"/>
        </w:rPr>
      </w:pPr>
      <w:r w:rsidRPr="00C71D5E">
        <w:rPr>
          <w:rStyle w:val="a6"/>
          <w:b w:val="0"/>
          <w:bCs w:val="0"/>
          <w:color w:val="auto"/>
          <w:sz w:val="28"/>
          <w:szCs w:val="28"/>
          <w:lang w:val="kk-KZ"/>
        </w:rPr>
        <w:t>Қалыптастырушы эксперимент барысында ұсынылған логопедиялық түзету жұмысының тиімділігі оқу жылдамдығының артуы, қателер санының азаюы және мәтінді түсіну деңгейінің жақсаруы арқылы дәлелденді.</w:t>
      </w:r>
    </w:p>
    <w:p w14:paraId="12E3AC64" w14:textId="77777777" w:rsidR="002B720B" w:rsidRPr="00C71D5E" w:rsidRDefault="002B720B" w:rsidP="002B720B">
      <w:pPr>
        <w:pStyle w:val="a3"/>
        <w:spacing w:line="238" w:lineRule="auto"/>
        <w:ind w:firstLine="567"/>
        <w:jc w:val="both"/>
        <w:rPr>
          <w:rFonts w:ascii="Times New Roman" w:hAnsi="Times New Roman" w:cs="Times New Roman"/>
          <w:sz w:val="28"/>
          <w:szCs w:val="28"/>
          <w:lang w:val="kk-KZ"/>
        </w:rPr>
      </w:pPr>
      <w:r w:rsidRPr="00C71D5E">
        <w:rPr>
          <w:rFonts w:ascii="Times New Roman" w:hAnsi="Times New Roman" w:cs="Times New Roman"/>
          <w:b/>
          <w:sz w:val="28"/>
          <w:szCs w:val="28"/>
          <w:lang w:val="kk-KZ"/>
        </w:rPr>
        <w:t>Зерттеу көздері:</w:t>
      </w:r>
      <w:r w:rsidRPr="00C71D5E">
        <w:rPr>
          <w:rFonts w:ascii="Times New Roman" w:hAnsi="Times New Roman" w:cs="Times New Roman"/>
          <w:sz w:val="28"/>
          <w:szCs w:val="28"/>
          <w:lang w:val="kk-KZ"/>
        </w:rPr>
        <w:t xml:space="preserve"> мектепке оқу процесін реттейтін нормативті-құқықтық құжаттар; зерттеу тақырыбына сәйкес отандық және шетелдік ғалымдардың еңбектері, психологиялық-педагогикалық, диссертациялық зерттеулерді талдау; халықаралық және республикалық ғылыми-практикалық конференциялардың материалдарына шолу жасап, талдау; мектепте жүргізілген зерттеу жұмыстары.</w:t>
      </w:r>
    </w:p>
    <w:p w14:paraId="435937CB" w14:textId="77777777" w:rsidR="002B720B" w:rsidRPr="00C71D5E" w:rsidRDefault="002B720B" w:rsidP="002B720B">
      <w:pPr>
        <w:pStyle w:val="a3"/>
        <w:spacing w:line="238" w:lineRule="auto"/>
        <w:ind w:firstLine="567"/>
        <w:jc w:val="both"/>
        <w:rPr>
          <w:rFonts w:ascii="Times New Roman" w:hAnsi="Times New Roman" w:cs="Times New Roman"/>
          <w:b/>
          <w:sz w:val="28"/>
          <w:szCs w:val="28"/>
          <w:lang w:val="kk-KZ"/>
        </w:rPr>
      </w:pPr>
      <w:r w:rsidRPr="00C71D5E">
        <w:rPr>
          <w:rFonts w:ascii="Times New Roman" w:hAnsi="Times New Roman" w:cs="Times New Roman"/>
          <w:b/>
          <w:sz w:val="28"/>
          <w:szCs w:val="28"/>
          <w:lang w:val="kk-KZ"/>
        </w:rPr>
        <w:t xml:space="preserve">Зерттеудің әдістері </w:t>
      </w:r>
    </w:p>
    <w:p w14:paraId="50BE3AD1" w14:textId="77777777" w:rsidR="002B720B" w:rsidRPr="00C71D5E" w:rsidRDefault="002B720B" w:rsidP="002B720B">
      <w:pPr>
        <w:pStyle w:val="a3"/>
        <w:spacing w:line="238" w:lineRule="auto"/>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 теориялық: зерттеу мәселесіне қатысты психологиялық-педагогикалық және арнайы ғылыми әдебиеттерге, отандық және шетелдік зерттеулерге жүйелі, кешенді және салыстырмалы ғылыми талдау жүргізу; білім беру бағдарламалары мен нормативтік-құқықтық құжаттарды мазмұндық талдау арқылы зерделеу; негізгі ұғымдық аппаратты нақтылау, зерттеу мәселесінің теориялық негіздерін тұжырымдау және жүйелеу. </w:t>
      </w:r>
    </w:p>
    <w:p w14:paraId="2CE33620" w14:textId="77777777" w:rsidR="002B720B" w:rsidRPr="00C71D5E" w:rsidRDefault="002B720B" w:rsidP="002B720B">
      <w:pPr>
        <w:pStyle w:val="a3"/>
        <w:ind w:firstLine="567"/>
        <w:jc w:val="both"/>
        <w:rPr>
          <w:rFonts w:ascii="Times New Roman" w:hAnsi="Times New Roman" w:cs="Times New Roman"/>
          <w:b/>
          <w:sz w:val="28"/>
          <w:szCs w:val="28"/>
          <w:lang w:val="kk-KZ"/>
        </w:rPr>
      </w:pPr>
      <w:r w:rsidRPr="00C71D5E">
        <w:rPr>
          <w:rFonts w:ascii="Times New Roman" w:hAnsi="Times New Roman" w:cs="Times New Roman"/>
          <w:sz w:val="28"/>
          <w:szCs w:val="28"/>
          <w:lang w:val="kk-KZ"/>
        </w:rPr>
        <w:t xml:space="preserve">- эмпирикалық: білім беру ұйымдарындағы оқу-тәрбие үдерісін мақсатты және жүйелі бақылау; педагогтер мен арнайы педаготер арасында сауалнама жүргізу арқылы бастапқы деректер жинақтау; дислексияны диагностикалауға бағытталған әдістемелерді қолдану; анықтаушы және қалыптастырушы эксперименттерді ұйымдастыру және жүзеге асыру; зерттеу нәтижелерін сапалық және сандық тұрғыда кешенді талдау; алынған эмпирикалық деректерді математикалық-статистикалық әдістер негізінде өңдеу, соның ішінде Пирсонның </w:t>
      </w:r>
      <w:r w:rsidRPr="00C71D5E">
        <w:rPr>
          <w:rFonts w:ascii="Times New Roman" w:hAnsi="Times New Roman" w:cs="Times New Roman"/>
          <w:sz w:val="28"/>
          <w:szCs w:val="28"/>
        </w:rPr>
        <w:t>χ</w:t>
      </w:r>
      <w:r w:rsidRPr="00C71D5E">
        <w:rPr>
          <w:rFonts w:ascii="Times New Roman" w:hAnsi="Times New Roman" w:cs="Times New Roman"/>
          <w:sz w:val="28"/>
          <w:szCs w:val="28"/>
          <w:lang w:val="kk-KZ"/>
        </w:rPr>
        <w:t xml:space="preserve">² (хи-квадрат) критерийі мен Фишердің </w:t>
      </w:r>
      <w:r w:rsidRPr="00C71D5E">
        <w:rPr>
          <w:rFonts w:ascii="Times New Roman" w:hAnsi="Times New Roman" w:cs="Times New Roman"/>
          <w:sz w:val="28"/>
          <w:szCs w:val="28"/>
        </w:rPr>
        <w:t>φ</w:t>
      </w:r>
      <w:r w:rsidRPr="00C71D5E">
        <w:rPr>
          <w:rFonts w:ascii="Times New Roman" w:hAnsi="Times New Roman" w:cs="Times New Roman"/>
          <w:sz w:val="28"/>
          <w:szCs w:val="28"/>
          <w:lang w:val="kk-KZ"/>
        </w:rPr>
        <w:t>* критерийін пайдалану.</w:t>
      </w:r>
    </w:p>
    <w:p w14:paraId="23A02711" w14:textId="77777777" w:rsidR="002B720B" w:rsidRPr="00C71D5E" w:rsidRDefault="002B720B" w:rsidP="002B720B">
      <w:pPr>
        <w:pStyle w:val="a3"/>
        <w:ind w:firstLine="567"/>
        <w:jc w:val="both"/>
        <w:rPr>
          <w:rFonts w:ascii="Times New Roman" w:hAnsi="Times New Roman" w:cs="Times New Roman"/>
          <w:sz w:val="28"/>
          <w:szCs w:val="28"/>
          <w:lang w:val="kk-KZ"/>
        </w:rPr>
      </w:pPr>
      <w:r w:rsidRPr="00C71D5E">
        <w:rPr>
          <w:rFonts w:ascii="Times New Roman" w:hAnsi="Times New Roman" w:cs="Times New Roman"/>
          <w:b/>
          <w:sz w:val="28"/>
          <w:szCs w:val="28"/>
          <w:lang w:val="kk-KZ"/>
        </w:rPr>
        <w:t>Зерттеудің эксперименттік базасы:</w:t>
      </w:r>
      <w:r w:rsidRPr="00C71D5E">
        <w:rPr>
          <w:rFonts w:ascii="Times New Roman" w:hAnsi="Times New Roman" w:cs="Times New Roman"/>
          <w:sz w:val="28"/>
          <w:szCs w:val="28"/>
          <w:lang w:val="kk-KZ"/>
        </w:rPr>
        <w:t xml:space="preserve"> </w:t>
      </w:r>
      <w:r w:rsidRPr="00C71D5E">
        <w:rPr>
          <w:rFonts w:ascii="Times New Roman" w:hAnsi="Times New Roman" w:cs="Times New Roman"/>
          <w:sz w:val="28"/>
          <w:szCs w:val="28"/>
          <w:shd w:val="clear" w:color="auto" w:fill="FFFFFF"/>
          <w:lang w:val="kk-KZ"/>
        </w:rPr>
        <w:t xml:space="preserve">Алматы қаласы Білім басқармасының «Рахым </w:t>
      </w:r>
      <w:r w:rsidRPr="00C71D5E">
        <w:rPr>
          <w:rStyle w:val="a5"/>
          <w:rFonts w:ascii="Times New Roman" w:hAnsi="Times New Roman" w:cs="Times New Roman"/>
          <w:i w:val="0"/>
          <w:iCs w:val="0"/>
          <w:sz w:val="28"/>
          <w:szCs w:val="28"/>
          <w:shd w:val="clear" w:color="auto" w:fill="FFFFFF"/>
        </w:rPr>
        <w:t>Сәрсенбин атындағы №192</w:t>
      </w:r>
      <w:r w:rsidRPr="00C71D5E">
        <w:rPr>
          <w:rFonts w:ascii="Times New Roman" w:hAnsi="Times New Roman" w:cs="Times New Roman"/>
          <w:sz w:val="28"/>
          <w:szCs w:val="28"/>
          <w:shd w:val="clear" w:color="auto" w:fill="FFFFFF"/>
          <w:lang w:val="kk-KZ"/>
        </w:rPr>
        <w:t xml:space="preserve"> жалпы білім беретін </w:t>
      </w:r>
      <w:r w:rsidRPr="00C71D5E">
        <w:rPr>
          <w:rStyle w:val="a5"/>
          <w:rFonts w:ascii="Times New Roman" w:hAnsi="Times New Roman" w:cs="Times New Roman"/>
          <w:i w:val="0"/>
          <w:iCs w:val="0"/>
          <w:sz w:val="28"/>
          <w:szCs w:val="28"/>
          <w:shd w:val="clear" w:color="auto" w:fill="FFFFFF"/>
        </w:rPr>
        <w:t>мектеп</w:t>
      </w:r>
      <w:r w:rsidRPr="00C71D5E">
        <w:rPr>
          <w:rFonts w:ascii="Times New Roman" w:hAnsi="Times New Roman" w:cs="Times New Roman"/>
          <w:i/>
          <w:iCs/>
          <w:sz w:val="28"/>
          <w:szCs w:val="28"/>
          <w:shd w:val="clear" w:color="auto" w:fill="FFFFFF"/>
          <w:lang w:val="kk-KZ"/>
        </w:rPr>
        <w:t>»</w:t>
      </w:r>
      <w:r w:rsidRPr="00C71D5E">
        <w:rPr>
          <w:rFonts w:ascii="Times New Roman" w:hAnsi="Times New Roman" w:cs="Times New Roman"/>
          <w:sz w:val="28"/>
          <w:szCs w:val="28"/>
          <w:shd w:val="clear" w:color="auto" w:fill="FFFFFF"/>
          <w:lang w:val="kk-KZ"/>
        </w:rPr>
        <w:t xml:space="preserve"> КММ</w:t>
      </w:r>
      <w:r w:rsidRPr="00C71D5E">
        <w:rPr>
          <w:rFonts w:ascii="Times New Roman" w:hAnsi="Times New Roman" w:cs="Times New Roman"/>
          <w:sz w:val="28"/>
          <w:szCs w:val="28"/>
          <w:lang w:val="kk-KZ"/>
        </w:rPr>
        <w:t>.</w:t>
      </w:r>
    </w:p>
    <w:p w14:paraId="52078EEB" w14:textId="4B8BACF8" w:rsidR="002B720B" w:rsidRPr="00C71D5E" w:rsidRDefault="002B720B" w:rsidP="002B720B">
      <w:pPr>
        <w:pStyle w:val="a3"/>
        <w:spacing w:line="238" w:lineRule="auto"/>
        <w:ind w:firstLine="567"/>
        <w:jc w:val="both"/>
        <w:rPr>
          <w:rFonts w:ascii="Times New Roman" w:hAnsi="Times New Roman" w:cs="Times New Roman"/>
          <w:b/>
          <w:sz w:val="28"/>
          <w:szCs w:val="28"/>
          <w:lang w:val="kk-KZ"/>
        </w:rPr>
      </w:pPr>
      <w:r w:rsidRPr="00C71D5E">
        <w:rPr>
          <w:rFonts w:ascii="Times New Roman" w:hAnsi="Times New Roman" w:cs="Times New Roman"/>
          <w:b/>
          <w:sz w:val="28"/>
          <w:szCs w:val="28"/>
          <w:lang w:val="kk-KZ"/>
        </w:rPr>
        <w:t xml:space="preserve">Зерттеу кезеңдері: </w:t>
      </w:r>
      <w:r w:rsidRPr="00C71D5E">
        <w:rPr>
          <w:rFonts w:ascii="Times New Roman" w:hAnsi="Times New Roman" w:cs="Times New Roman"/>
          <w:sz w:val="28"/>
          <w:szCs w:val="28"/>
          <w:lang w:val="kk-KZ"/>
        </w:rPr>
        <w:t>Диссерт</w:t>
      </w:r>
      <w:r w:rsidR="00802C65" w:rsidRPr="00C71D5E">
        <w:rPr>
          <w:rFonts w:ascii="Times New Roman" w:hAnsi="Times New Roman" w:cs="Times New Roman"/>
          <w:sz w:val="28"/>
          <w:szCs w:val="28"/>
          <w:lang w:val="kk-KZ"/>
        </w:rPr>
        <w:t xml:space="preserve">ациялық зерттеу 2018 жылдан </w:t>
      </w:r>
      <w:r w:rsidR="006D70AE" w:rsidRPr="00C71D5E">
        <w:rPr>
          <w:rFonts w:ascii="Times New Roman" w:hAnsi="Times New Roman" w:cs="Times New Roman"/>
          <w:sz w:val="28"/>
          <w:szCs w:val="28"/>
          <w:lang w:val="kk-KZ"/>
        </w:rPr>
        <w:t>2023</w:t>
      </w:r>
      <w:r w:rsidRPr="00C71D5E">
        <w:rPr>
          <w:rFonts w:ascii="Times New Roman" w:hAnsi="Times New Roman" w:cs="Times New Roman"/>
          <w:sz w:val="28"/>
          <w:szCs w:val="28"/>
          <w:lang w:val="kk-KZ"/>
        </w:rPr>
        <w:t xml:space="preserve"> жылға дейінгі </w:t>
      </w:r>
      <w:r w:rsidR="00802C65" w:rsidRPr="00C71D5E">
        <w:rPr>
          <w:rFonts w:ascii="Times New Roman" w:hAnsi="Times New Roman" w:cs="Times New Roman"/>
          <w:sz w:val="28"/>
          <w:szCs w:val="28"/>
          <w:lang w:val="kk-KZ"/>
        </w:rPr>
        <w:t xml:space="preserve">аралықтағы </w:t>
      </w:r>
      <w:r w:rsidRPr="00C71D5E">
        <w:rPr>
          <w:rFonts w:ascii="Times New Roman" w:hAnsi="Times New Roman" w:cs="Times New Roman"/>
          <w:sz w:val="28"/>
          <w:szCs w:val="28"/>
          <w:lang w:val="kk-KZ"/>
        </w:rPr>
        <w:t>үш кезеңді қамтиды:</w:t>
      </w:r>
    </w:p>
    <w:p w14:paraId="07029BC0" w14:textId="77777777" w:rsidR="002B720B" w:rsidRPr="00C71D5E" w:rsidRDefault="002B720B" w:rsidP="002B720B">
      <w:pPr>
        <w:pStyle w:val="Default"/>
        <w:spacing w:line="238" w:lineRule="auto"/>
        <w:ind w:firstLine="567"/>
        <w:jc w:val="both"/>
        <w:rPr>
          <w:color w:val="auto"/>
          <w:sz w:val="28"/>
          <w:szCs w:val="28"/>
          <w:lang w:val="kk-KZ"/>
        </w:rPr>
      </w:pPr>
      <w:r w:rsidRPr="00C71D5E">
        <w:rPr>
          <w:i/>
          <w:color w:val="auto"/>
          <w:sz w:val="28"/>
          <w:szCs w:val="28"/>
          <w:lang w:val="kk-KZ"/>
        </w:rPr>
        <w:lastRenderedPageBreak/>
        <w:t>Бірінші кезең</w:t>
      </w:r>
      <w:r w:rsidRPr="00C71D5E">
        <w:rPr>
          <w:color w:val="auto"/>
          <w:sz w:val="28"/>
          <w:szCs w:val="28"/>
          <w:lang w:val="kk-KZ"/>
        </w:rPr>
        <w:t xml:space="preserve"> (2018-2019 ж.ж.) бұл кезеңде дислексия, оқу дағдысы, логопедиялық түзету мәселелері бойынша теориялық база жинақталды. Оқу дағдысының психологиялық және психофизиологиялық негіздерін ғылыми талдау; оқу дағдысының қалыптасуы туралы отандық және шетелдік еңбектерді жүйелеу; дислексия туралы ілімнің тарихи-теориялық қалыптасуын зерделеу; бастауыш сынып оқушыларының дислексиясын түзетудегі логопедиялық жұмыс бағыттарын анықтау; зерттеу мәселесіне қатысты ғылыми-әдіснамалық көзқарастарды теориялық тұрғыда негіздеу жұмыстары атқарылды.</w:t>
      </w:r>
    </w:p>
    <w:p w14:paraId="0A1DC814" w14:textId="77777777" w:rsidR="002B720B" w:rsidRPr="00C71D5E" w:rsidRDefault="002B720B" w:rsidP="002B720B">
      <w:pPr>
        <w:pStyle w:val="Default"/>
        <w:spacing w:line="238" w:lineRule="auto"/>
        <w:ind w:firstLine="567"/>
        <w:jc w:val="both"/>
        <w:rPr>
          <w:color w:val="auto"/>
          <w:sz w:val="28"/>
          <w:szCs w:val="28"/>
          <w:lang w:val="kk-KZ"/>
        </w:rPr>
      </w:pPr>
      <w:r w:rsidRPr="00C71D5E">
        <w:rPr>
          <w:i/>
          <w:color w:val="auto"/>
          <w:sz w:val="28"/>
          <w:szCs w:val="28"/>
          <w:lang w:val="kk-KZ"/>
        </w:rPr>
        <w:t xml:space="preserve">Екінші кезең </w:t>
      </w:r>
      <w:r w:rsidRPr="00C71D5E">
        <w:rPr>
          <w:color w:val="auto"/>
          <w:sz w:val="28"/>
          <w:szCs w:val="28"/>
          <w:lang w:val="kk-KZ"/>
        </w:rPr>
        <w:t>(2019-2021 ж.ж.) Бұл кезең бастауыш сынып оқушыларының оқу дағдысын эмпирикалық тұрғыдан анықтауға бағытталды. Экспериментке қатысушылардың психологиялық-педагогикалық сипаттамасын жасау; мектеп мұғалімдері, логопедтер арасында дислексияның таралуы бойынша сауалнама жүргізу және нәтижелерін талдау; оқу дағдысын зерттеу әдістерін іріктеу және сынақтан өткізу; оқушылардың оқу дағдысын анықтау экспериментін ұйымдастыру; сандық (пайыздық көрсеткіш, Z-балл) және сапалық талдау жүргізу орын алды. Дислексиясы бар оқушылардың оқу дағдысы бойынша бастапқы көрсеткіштері анықталды, негізгі қиындықтар жүйеленді.</w:t>
      </w:r>
    </w:p>
    <w:p w14:paraId="33916B00" w14:textId="5D09E24F" w:rsidR="002B720B" w:rsidRPr="00C71D5E" w:rsidRDefault="002B720B" w:rsidP="006D70AE">
      <w:pPr>
        <w:pStyle w:val="Default"/>
        <w:ind w:firstLine="567"/>
        <w:jc w:val="both"/>
        <w:rPr>
          <w:color w:val="auto"/>
          <w:sz w:val="28"/>
          <w:szCs w:val="28"/>
          <w:lang w:val="kk-KZ"/>
        </w:rPr>
      </w:pPr>
      <w:r w:rsidRPr="00C71D5E">
        <w:rPr>
          <w:i/>
          <w:color w:val="auto"/>
          <w:sz w:val="28"/>
          <w:szCs w:val="28"/>
          <w:lang w:val="kk-KZ"/>
        </w:rPr>
        <w:t xml:space="preserve">Үшінші кезең </w:t>
      </w:r>
      <w:r w:rsidRPr="00C71D5E">
        <w:rPr>
          <w:color w:val="auto"/>
          <w:sz w:val="28"/>
          <w:szCs w:val="28"/>
          <w:lang w:val="kk-KZ"/>
        </w:rPr>
        <w:t>(2021-2023 ж.ж.) Бұл кезеңде логопедиялық түзету жұмысы жүзеге асырылды. Бастауыш сынып оқушыларының дислексиясын түзетуге арналған құрылымдық-мазмұндық модель енгізіліп, логопедиялық сабақтар әзірленді. Түзету жұмысының негізгі бағыттары бойынша эксперименттік және бақылау топтарымен аптасына 2</w:t>
      </w:r>
      <w:r w:rsidR="007A527F" w:rsidRPr="00C71D5E">
        <w:rPr>
          <w:color w:val="auto"/>
          <w:sz w:val="28"/>
          <w:szCs w:val="28"/>
          <w:lang w:val="kk-KZ"/>
        </w:rPr>
        <w:t>-</w:t>
      </w:r>
      <w:r w:rsidRPr="00C71D5E">
        <w:rPr>
          <w:color w:val="auto"/>
          <w:sz w:val="28"/>
          <w:szCs w:val="28"/>
          <w:lang w:val="kk-KZ"/>
        </w:rPr>
        <w:t>3 рет жүйелі сабақтар жүргізілді.</w:t>
      </w:r>
    </w:p>
    <w:p w14:paraId="6CC2C0A1" w14:textId="5BA4AFC4" w:rsidR="002B720B" w:rsidRPr="00C71D5E" w:rsidRDefault="002B720B" w:rsidP="006D70AE">
      <w:pPr>
        <w:pStyle w:val="a3"/>
        <w:ind w:firstLine="567"/>
        <w:jc w:val="both"/>
        <w:rPr>
          <w:rFonts w:asciiTheme="majorBidi" w:hAnsiTheme="majorBidi" w:cstheme="majorBidi"/>
          <w:b/>
          <w:sz w:val="28"/>
          <w:szCs w:val="28"/>
          <w:lang w:val="kk-KZ"/>
        </w:rPr>
      </w:pPr>
      <w:r w:rsidRPr="00C71D5E">
        <w:rPr>
          <w:rFonts w:asciiTheme="majorBidi" w:hAnsiTheme="majorBidi" w:cstheme="majorBidi"/>
          <w:sz w:val="28"/>
          <w:szCs w:val="28"/>
          <w:lang w:val="kk-KZ"/>
        </w:rPr>
        <w:t xml:space="preserve">Қалыптастырушы эксперимент барысында модельдің тиімділігіне қатысты эмпирикалық мәліметтер жинақталып, зерттеу нәтижелеріне сапалық және сандық талдау жүргізілді. Экспериментке дейінгі және кейінгі көрсеткіштер салыстырылып, бақылау және эксперименттік топтар арасындағы айырмашылықтарға статистикалық талдау жасалды (өсім пайызы, Z-балл, </w:t>
      </w:r>
      <w:r w:rsidR="006D70AE" w:rsidRPr="00C71D5E">
        <w:rPr>
          <w:rFonts w:asciiTheme="majorBidi" w:hAnsiTheme="majorBidi" w:cstheme="majorBidi"/>
          <w:sz w:val="28"/>
          <w:szCs w:val="28"/>
          <w:lang w:val="kk-KZ"/>
        </w:rPr>
        <w:t xml:space="preserve">Пирсонның </w:t>
      </w:r>
      <w:r w:rsidR="006D70AE" w:rsidRPr="00C71D5E">
        <w:rPr>
          <w:rFonts w:asciiTheme="majorBidi" w:hAnsiTheme="majorBidi" w:cstheme="majorBidi"/>
          <w:sz w:val="28"/>
          <w:szCs w:val="28"/>
        </w:rPr>
        <w:t>χ</w:t>
      </w:r>
      <w:r w:rsidR="006D70AE" w:rsidRPr="00C71D5E">
        <w:rPr>
          <w:rFonts w:asciiTheme="majorBidi" w:hAnsiTheme="majorBidi" w:cstheme="majorBidi"/>
          <w:sz w:val="28"/>
          <w:szCs w:val="28"/>
          <w:lang w:val="kk-KZ"/>
        </w:rPr>
        <w:t xml:space="preserve">² (хи-квадрат) критерийі мен Фишердің </w:t>
      </w:r>
      <w:r w:rsidR="006D70AE" w:rsidRPr="00C71D5E">
        <w:rPr>
          <w:rFonts w:asciiTheme="majorBidi" w:hAnsiTheme="majorBidi" w:cstheme="majorBidi"/>
          <w:sz w:val="28"/>
          <w:szCs w:val="28"/>
        </w:rPr>
        <w:t>φ</w:t>
      </w:r>
      <w:r w:rsidR="006D70AE" w:rsidRPr="00C71D5E">
        <w:rPr>
          <w:rFonts w:asciiTheme="majorBidi" w:hAnsiTheme="majorBidi" w:cstheme="majorBidi"/>
          <w:sz w:val="28"/>
          <w:szCs w:val="28"/>
          <w:lang w:val="kk-KZ"/>
        </w:rPr>
        <w:t>* критерийі</w:t>
      </w:r>
      <w:r w:rsidRPr="00C71D5E">
        <w:rPr>
          <w:rFonts w:asciiTheme="majorBidi" w:hAnsiTheme="majorBidi" w:cstheme="majorBidi"/>
          <w:sz w:val="28"/>
          <w:szCs w:val="28"/>
          <w:lang w:val="kk-KZ"/>
        </w:rPr>
        <w:t>). Сонымен қатар түзету жұмысының тиімді бағыттары анықталып, логопедиялық жұмыстың жүйесі қорытындыланды.</w:t>
      </w:r>
    </w:p>
    <w:p w14:paraId="0664D455" w14:textId="77777777" w:rsidR="002B720B" w:rsidRPr="00C71D5E" w:rsidRDefault="002B720B" w:rsidP="002B720B">
      <w:pPr>
        <w:pStyle w:val="Default"/>
        <w:ind w:firstLine="567"/>
        <w:jc w:val="both"/>
        <w:rPr>
          <w:color w:val="auto"/>
          <w:sz w:val="28"/>
          <w:szCs w:val="28"/>
          <w:lang w:val="kk-KZ"/>
        </w:rPr>
      </w:pPr>
      <w:r w:rsidRPr="00C71D5E">
        <w:rPr>
          <w:rFonts w:asciiTheme="majorBidi" w:hAnsiTheme="majorBidi" w:cstheme="majorBidi"/>
          <w:color w:val="auto"/>
          <w:sz w:val="28"/>
          <w:szCs w:val="28"/>
          <w:lang w:val="kk-KZ"/>
        </w:rPr>
        <w:t>Зерттеу аясында логопедтерге, бастауыш сынып педагогтеріне</w:t>
      </w:r>
      <w:r w:rsidRPr="00C71D5E">
        <w:rPr>
          <w:color w:val="auto"/>
          <w:sz w:val="28"/>
          <w:szCs w:val="28"/>
          <w:lang w:val="kk-KZ"/>
        </w:rPr>
        <w:t xml:space="preserve"> және ата-аналарға арналған әдістемелік ұсынымдар әзірленді. Сонымен қатар ұсынылған модельді педагогикалық практикаға енгізу мақсатында семинар бағдарламасы дайындалып, оның тиімділігі бағаланды.</w:t>
      </w:r>
    </w:p>
    <w:p w14:paraId="65326D76" w14:textId="77777777" w:rsidR="002B720B" w:rsidRPr="00C71D5E" w:rsidRDefault="002B720B" w:rsidP="002B720B">
      <w:pPr>
        <w:pStyle w:val="Default"/>
        <w:ind w:firstLine="567"/>
        <w:jc w:val="both"/>
        <w:rPr>
          <w:color w:val="auto"/>
          <w:sz w:val="28"/>
          <w:szCs w:val="28"/>
          <w:lang w:val="kk-KZ"/>
        </w:rPr>
      </w:pPr>
      <w:r w:rsidRPr="00C71D5E">
        <w:rPr>
          <w:color w:val="auto"/>
          <w:sz w:val="28"/>
          <w:szCs w:val="28"/>
          <w:lang w:val="kk-KZ"/>
        </w:rPr>
        <w:t>Жүргізілген тәжірибелік-эксперименттік жұмыс нәтижелері ғылыми тұрғыдан жүйеленіп, диссертацияның негізгі тұжырымдары рәсімделді. Зерттеу нәтижелері ұсынылған логопедиялық модельдің тиімділігін көрсетіп, зерттеу болжамын растады.</w:t>
      </w:r>
    </w:p>
    <w:p w14:paraId="5A9E24A1" w14:textId="77777777" w:rsidR="002B720B" w:rsidRPr="00C71D5E" w:rsidRDefault="002B720B" w:rsidP="002B720B">
      <w:pPr>
        <w:pStyle w:val="Default"/>
        <w:spacing w:line="238" w:lineRule="auto"/>
        <w:ind w:firstLine="567"/>
        <w:jc w:val="both"/>
        <w:rPr>
          <w:color w:val="auto"/>
          <w:sz w:val="28"/>
          <w:szCs w:val="28"/>
          <w:lang w:val="kk-KZ"/>
        </w:rPr>
      </w:pPr>
      <w:r w:rsidRPr="00C71D5E">
        <w:rPr>
          <w:b/>
          <w:color w:val="auto"/>
          <w:sz w:val="28"/>
          <w:szCs w:val="28"/>
          <w:lang w:val="kk-KZ"/>
        </w:rPr>
        <w:t>Зерттеу нәтижелерінің сенімділігі, мақұлдануы, тәжірибеге ендірілуі</w:t>
      </w:r>
      <w:r w:rsidRPr="00C71D5E">
        <w:rPr>
          <w:color w:val="auto"/>
          <w:sz w:val="28"/>
          <w:szCs w:val="28"/>
          <w:lang w:val="kk-KZ"/>
        </w:rPr>
        <w:t xml:space="preserve">: Педагогикалық, психологиялық, арнайы еңбектердегі қағидалардың басшылыққа алынуымен, теоретикалық, эмпирикалық әдіс-тәсілдердің зерттеу мақсатына сәйкес қолданылуымен тәжірибелік-эксперимент жұмыс нәтижелері өңделіп, алынған деректерді мазмұнды талдау қорытындысы қамтамасыз етілді. </w:t>
      </w:r>
    </w:p>
    <w:p w14:paraId="7FF00961" w14:textId="77777777" w:rsidR="002B720B" w:rsidRPr="00C71D5E" w:rsidRDefault="002B720B" w:rsidP="002B720B">
      <w:pPr>
        <w:pStyle w:val="a3"/>
        <w:spacing w:line="238" w:lineRule="auto"/>
        <w:ind w:firstLine="567"/>
        <w:jc w:val="both"/>
        <w:rPr>
          <w:rFonts w:ascii="Times New Roman" w:hAnsi="Times New Roman" w:cs="Times New Roman"/>
          <w:sz w:val="28"/>
          <w:szCs w:val="28"/>
          <w:lang w:val="kk-KZ"/>
        </w:rPr>
      </w:pPr>
      <w:r w:rsidRPr="00C71D5E">
        <w:rPr>
          <w:rFonts w:ascii="Times New Roman" w:hAnsi="Times New Roman" w:cs="Times New Roman"/>
          <w:b/>
          <w:sz w:val="28"/>
          <w:szCs w:val="28"/>
          <w:lang w:val="kk-KZ"/>
        </w:rPr>
        <w:lastRenderedPageBreak/>
        <w:t>Ғылымды дамыту бағыттарына немесе мемлекеттік бағдарламаларға сәйкестігі:</w:t>
      </w:r>
      <w:r w:rsidRPr="00C71D5E">
        <w:rPr>
          <w:rFonts w:ascii="Times New Roman" w:hAnsi="Times New Roman" w:cs="Times New Roman"/>
          <w:sz w:val="28"/>
          <w:szCs w:val="28"/>
          <w:lang w:val="kk-KZ"/>
        </w:rPr>
        <w:t xml:space="preserve"> Біздің субъективті идеяларымызды білім беруде толық пайдалануға мүмкіндік береді. Қазақстан Республикасының «Білім туралы» Заңы, ерекше білім беруге қажеттілігі бар тұлғалардың білім алуға құқықтарын, мазмұны мен шарттарын регламенттейтін нормативтік-құқықтық құжаттар; мәселе бойынша психологиялық-педагогикалық зерттеулер; отандық және шетелдік ғалымдардың зерттеулері, халықаралық және республикалық конференциялар мен мерзімді басылымдардың материалдары.</w:t>
      </w:r>
    </w:p>
    <w:p w14:paraId="36A4C6B9" w14:textId="77777777" w:rsidR="002B720B" w:rsidRPr="00C71D5E" w:rsidRDefault="002B720B" w:rsidP="002B720B">
      <w:pPr>
        <w:pStyle w:val="a3"/>
        <w:spacing w:line="235" w:lineRule="auto"/>
        <w:ind w:firstLine="567"/>
        <w:jc w:val="both"/>
        <w:rPr>
          <w:rFonts w:ascii="Times New Roman" w:eastAsia="Times New Roman" w:hAnsi="Times New Roman" w:cs="Times New Roman"/>
          <w:sz w:val="28"/>
          <w:szCs w:val="28"/>
          <w:lang w:val="kk-KZ"/>
        </w:rPr>
      </w:pPr>
      <w:r w:rsidRPr="00C71D5E">
        <w:rPr>
          <w:rFonts w:ascii="Times New Roman" w:hAnsi="Times New Roman" w:cs="Times New Roman"/>
          <w:b/>
          <w:sz w:val="28"/>
          <w:szCs w:val="28"/>
          <w:lang w:val="kk-KZ"/>
        </w:rPr>
        <w:t xml:space="preserve">Ғылыми нәтижелер мен қорытындылардың негізділігі мен сенімділігі: </w:t>
      </w:r>
    </w:p>
    <w:p w14:paraId="6A68840A" w14:textId="77777777" w:rsidR="002B720B" w:rsidRPr="00C71D5E" w:rsidRDefault="002B720B" w:rsidP="002B720B">
      <w:pPr>
        <w:pStyle w:val="a3"/>
        <w:spacing w:line="235" w:lineRule="auto"/>
        <w:ind w:firstLine="567"/>
        <w:jc w:val="both"/>
        <w:rPr>
          <w:rFonts w:ascii="Times New Roman" w:eastAsia="Times New Roman" w:hAnsi="Times New Roman" w:cs="Times New Roman"/>
          <w:sz w:val="28"/>
          <w:szCs w:val="28"/>
          <w:lang w:val="kk-KZ"/>
        </w:rPr>
      </w:pPr>
      <w:r w:rsidRPr="00C71D5E">
        <w:rPr>
          <w:rFonts w:ascii="Times New Roman" w:eastAsia="Times New Roman" w:hAnsi="Times New Roman" w:cs="Times New Roman"/>
          <w:sz w:val="28"/>
          <w:szCs w:val="28"/>
          <w:lang w:val="kk-KZ"/>
        </w:rPr>
        <w:t xml:space="preserve">Зерттеудің нәтижелері 10 ғылыми мақалада жарияланды. Зерттеудің негізгі қағидалары ғылыми баяндама ретінде республикалық және халықаралық ғылыми-тәжірибелік конференцияларда, Scopus компаниясының ақпараттық базасына кіретін нөлдiк eмec импaкт-фaктopы бар халықаралық ғылыми журналдарда, ҚР БжҒМ Білім және Ғылым саласындағы бақылау Комитеті ұcынған ғылыми бacылымдapдa көрініс тапты. Оның ішінде </w:t>
      </w:r>
      <w:r w:rsidRPr="00C71D5E">
        <w:rPr>
          <w:rFonts w:ascii="Times New Roman" w:hAnsi="Times New Roman" w:cs="Times New Roman"/>
          <w:sz w:val="28"/>
          <w:szCs w:val="28"/>
          <w:lang w:val="kk-KZ"/>
        </w:rPr>
        <w:t>Scopus мәліметтер базасына кіретін шетелдік</w:t>
      </w:r>
      <w:r w:rsidRPr="00C71D5E">
        <w:rPr>
          <w:rFonts w:ascii="Times New Roman" w:hAnsi="Times New Roman" w:cs="Times New Roman"/>
          <w:spacing w:val="1"/>
          <w:sz w:val="28"/>
          <w:szCs w:val="28"/>
          <w:lang w:val="kk-KZ"/>
        </w:rPr>
        <w:t xml:space="preserve"> </w:t>
      </w:r>
      <w:r w:rsidRPr="00C71D5E">
        <w:rPr>
          <w:rFonts w:ascii="Times New Roman" w:hAnsi="Times New Roman" w:cs="Times New Roman"/>
          <w:sz w:val="28"/>
          <w:szCs w:val="28"/>
          <w:lang w:val="kk-KZ"/>
        </w:rPr>
        <w:t>басылымда</w:t>
      </w:r>
      <w:r w:rsidRPr="00C71D5E">
        <w:rPr>
          <w:rFonts w:ascii="Times New Roman" w:eastAsia="Times New Roman" w:hAnsi="Times New Roman" w:cs="Times New Roman"/>
          <w:sz w:val="28"/>
          <w:szCs w:val="28"/>
          <w:lang w:val="kk-KZ"/>
        </w:rPr>
        <w:t xml:space="preserve"> - 2, ҚР ҒЖБМ Білім және ғылым саласындағы сапаны қамтамасыз ету комитеті бекіткен тізімдегі журналдарда - 3, Халықаралық ғылыми-практикалық конференция материалдарында 5 мақала жарық көрді. Диссертацияның теориялық-әдіснамалық мазмұны мен эксперименттік зерттеу нәтижелері төмендегі отандық және шетелдік басылымдарда жарық көрді:</w:t>
      </w:r>
    </w:p>
    <w:p w14:paraId="469E75DC" w14:textId="2D983A95" w:rsidR="002B720B" w:rsidRPr="00C71D5E" w:rsidRDefault="002B720B" w:rsidP="002B720B">
      <w:pPr>
        <w:spacing w:line="235" w:lineRule="auto"/>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en-US"/>
        </w:rPr>
        <w:t>1. Speech therapy technologies to overcome dyslexia in primary school students</w:t>
      </w:r>
      <w:r w:rsidRPr="00C71D5E">
        <w:rPr>
          <w:rFonts w:ascii="Times New Roman" w:hAnsi="Times New Roman" w:cs="Times New Roman"/>
          <w:color w:val="auto"/>
          <w:sz w:val="28"/>
          <w:szCs w:val="28"/>
          <w:lang w:val="kk-KZ"/>
        </w:rPr>
        <w:t>. //</w:t>
      </w:r>
      <w:r w:rsidRPr="00C71D5E">
        <w:rPr>
          <w:rFonts w:ascii="Times New Roman" w:hAnsi="Times New Roman" w:cs="Times New Roman"/>
          <w:color w:val="auto"/>
          <w:sz w:val="28"/>
          <w:szCs w:val="28"/>
          <w:lang w:val="en-US"/>
        </w:rPr>
        <w:t xml:space="preserve"> World Journal on Educational Technology: Current Issues. 14(4),</w:t>
      </w:r>
      <w:r w:rsidRPr="00C71D5E">
        <w:rPr>
          <w:rFonts w:ascii="Times New Roman" w:hAnsi="Times New Roman" w:cs="Times New Roman"/>
          <w:color w:val="auto"/>
          <w:sz w:val="28"/>
          <w:szCs w:val="28"/>
          <w:shd w:val="clear" w:color="auto" w:fill="FFFFFF"/>
          <w:lang w:val="en-US"/>
        </w:rPr>
        <w:t xml:space="preserve"> Jul 29, 2022</w:t>
      </w:r>
      <w:r w:rsidRPr="00C71D5E">
        <w:rPr>
          <w:rFonts w:ascii="Times New Roman" w:hAnsi="Times New Roman" w:cs="Times New Roman"/>
          <w:color w:val="auto"/>
          <w:sz w:val="28"/>
          <w:szCs w:val="28"/>
          <w:lang w:val="en-US"/>
        </w:rPr>
        <w:t xml:space="preserve">. </w:t>
      </w:r>
      <w:r w:rsidRPr="00C71D5E">
        <w:rPr>
          <w:rFonts w:ascii="Times New Roman" w:hAnsi="Times New Roman" w:cs="Times New Roman"/>
          <w:color w:val="auto"/>
          <w:sz w:val="28"/>
          <w:szCs w:val="28"/>
          <w:lang w:val="kk-KZ"/>
        </w:rPr>
        <w:t xml:space="preserve">- P. </w:t>
      </w:r>
      <w:r w:rsidRPr="00C71D5E">
        <w:rPr>
          <w:rFonts w:ascii="Times New Roman" w:hAnsi="Times New Roman" w:cs="Times New Roman"/>
          <w:color w:val="auto"/>
          <w:sz w:val="28"/>
          <w:szCs w:val="28"/>
          <w:lang w:val="en-US"/>
        </w:rPr>
        <w:t>1187-1196</w:t>
      </w:r>
      <w:r w:rsidRPr="00C71D5E">
        <w:rPr>
          <w:rFonts w:ascii="Times New Roman" w:hAnsi="Times New Roman" w:cs="Times New Roman"/>
          <w:color w:val="auto"/>
          <w:sz w:val="28"/>
          <w:szCs w:val="28"/>
          <w:lang w:val="kk-KZ"/>
        </w:rPr>
        <w:t xml:space="preserve">. </w:t>
      </w:r>
      <w:hyperlink r:id="rId11" w:history="1">
        <w:r w:rsidRPr="00C71D5E">
          <w:rPr>
            <w:rStyle w:val="ab"/>
            <w:rFonts w:ascii="Times New Roman" w:hAnsi="Times New Roman"/>
            <w:color w:val="auto"/>
            <w:sz w:val="28"/>
            <w:szCs w:val="28"/>
            <w:u w:val="none"/>
            <w:lang w:val="en-US"/>
          </w:rPr>
          <w:t>Speech therapy technologies to overcome dyslexia in primary school students | World Journal on Educational Technology: Current Issues (un-pub.eu)</w:t>
        </w:r>
      </w:hyperlink>
      <w:r w:rsidR="00B5171B" w:rsidRPr="00C71D5E">
        <w:rPr>
          <w:rStyle w:val="ab"/>
          <w:rFonts w:ascii="Times New Roman" w:hAnsi="Times New Roman"/>
          <w:color w:val="auto"/>
          <w:sz w:val="28"/>
          <w:szCs w:val="28"/>
          <w:u w:val="none"/>
          <w:lang w:val="kk-KZ"/>
        </w:rPr>
        <w:t xml:space="preserve">. </w:t>
      </w:r>
    </w:p>
    <w:p w14:paraId="481C46EC" w14:textId="77777777" w:rsidR="002B720B" w:rsidRPr="00C71D5E" w:rsidRDefault="002B720B" w:rsidP="002B720B">
      <w:pPr>
        <w:spacing w:line="235" w:lineRule="auto"/>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en-US"/>
        </w:rPr>
        <w:t>2. Speech therapy to overcome dyslexia in primary schoolers</w:t>
      </w:r>
      <w:r w:rsidRPr="00C71D5E">
        <w:rPr>
          <w:rFonts w:ascii="Times New Roman" w:hAnsi="Times New Roman" w:cs="Times New Roman"/>
          <w:color w:val="auto"/>
          <w:sz w:val="28"/>
          <w:szCs w:val="28"/>
          <w:lang w:val="kk-KZ"/>
        </w:rPr>
        <w:t>//</w:t>
      </w:r>
      <w:r w:rsidRPr="00C71D5E">
        <w:rPr>
          <w:rFonts w:ascii="Times New Roman" w:hAnsi="Times New Roman" w:cs="Times New Roman"/>
          <w:color w:val="auto"/>
          <w:sz w:val="28"/>
          <w:szCs w:val="28"/>
          <w:lang w:val="en-US"/>
        </w:rPr>
        <w:t xml:space="preserve"> </w:t>
      </w:r>
      <w:hyperlink r:id="rId12" w:anchor="disabled" w:tooltip="Посмотреть сведения о документе" w:history="1">
        <w:r w:rsidRPr="00C71D5E">
          <w:rPr>
            <w:rStyle w:val="linktext"/>
            <w:rFonts w:ascii="Times New Roman" w:eastAsia="Calibri" w:hAnsi="Times New Roman" w:cs="Times New Roman"/>
            <w:color w:val="auto"/>
            <w:sz w:val="28"/>
            <w:szCs w:val="28"/>
            <w:bdr w:val="none" w:sz="0" w:space="0" w:color="auto" w:frame="1"/>
            <w:lang w:val="en-US"/>
          </w:rPr>
          <w:t>Scientific Reports</w:t>
        </w:r>
      </w:hyperlink>
      <w:r w:rsidRPr="00C71D5E">
        <w:rPr>
          <w:rFonts w:ascii="Times New Roman" w:hAnsi="Times New Roman" w:cs="Times New Roman"/>
          <w:color w:val="auto"/>
          <w:sz w:val="28"/>
          <w:szCs w:val="28"/>
          <w:lang w:val="en-US"/>
        </w:rPr>
        <w:t xml:space="preserve"> </w:t>
      </w:r>
      <w:r w:rsidRPr="00C71D5E">
        <w:rPr>
          <w:rStyle w:val="text-meta"/>
          <w:rFonts w:ascii="Times New Roman" w:hAnsi="Times New Roman" w:cs="Times New Roman"/>
          <w:color w:val="auto"/>
          <w:sz w:val="28"/>
          <w:szCs w:val="28"/>
          <w:lang w:val="en-US"/>
        </w:rPr>
        <w:t>2023, 13 (1), 4686</w:t>
      </w:r>
      <w:r w:rsidRPr="00C71D5E">
        <w:rPr>
          <w:rStyle w:val="text-meta"/>
          <w:rFonts w:ascii="Times New Roman" w:hAnsi="Times New Roman" w:cs="Times New Roman"/>
          <w:color w:val="auto"/>
          <w:lang w:val="kk-KZ"/>
        </w:rPr>
        <w:t xml:space="preserve"> </w:t>
      </w:r>
      <w:hyperlink r:id="rId13" w:tgtFrame="_blank" w:history="1">
        <w:r w:rsidRPr="00C71D5E">
          <w:rPr>
            <w:rStyle w:val="ab"/>
            <w:rFonts w:ascii="Times New Roman" w:hAnsi="Times New Roman"/>
            <w:color w:val="auto"/>
            <w:sz w:val="28"/>
            <w:szCs w:val="28"/>
            <w:shd w:val="clear" w:color="auto" w:fill="FFFFFF"/>
            <w:lang w:val="en-US"/>
          </w:rPr>
          <w:t>https://www.nature.com/articles/s41598-023-31631-7</w:t>
        </w:r>
      </w:hyperlink>
    </w:p>
    <w:p w14:paraId="7FD9A8F1" w14:textId="77777777" w:rsidR="002B720B" w:rsidRPr="00C71D5E" w:rsidRDefault="002B720B" w:rsidP="002B720B">
      <w:pPr>
        <w:spacing w:line="235" w:lineRule="auto"/>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3. Дислексия және оның түрлері.// Қазақстанның ғылымы мен өмірі Халықаралық ғылыми журнал №7/3 2020. - 197-201 б. ISSN 2073-333Х. </w:t>
      </w:r>
    </w:p>
    <w:p w14:paraId="5C332441" w14:textId="77777777" w:rsidR="002B720B" w:rsidRPr="00C71D5E" w:rsidRDefault="002B720B" w:rsidP="002B720B">
      <w:pPr>
        <w:spacing w:line="235" w:lineRule="auto"/>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4. Дислексия және дұрыс оқуды қалыптастыру. // Қазақстанның ғылымы мен өмірі Халықаралық ғылыми журнал №11/2 (145)  2020. 324-329 б. ISSN 2073-333Х. </w:t>
      </w:r>
    </w:p>
    <w:p w14:paraId="3102B173" w14:textId="7F9C0407" w:rsidR="002B720B" w:rsidRPr="00C71D5E" w:rsidRDefault="002B720B" w:rsidP="002B720B">
      <w:pPr>
        <w:spacing w:line="235" w:lineRule="auto"/>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5. Бастауыш сы</w:t>
      </w:r>
      <w:r w:rsidR="00B5171B" w:rsidRPr="00C71D5E">
        <w:rPr>
          <w:rFonts w:ascii="Times New Roman" w:hAnsi="Times New Roman" w:cs="Times New Roman"/>
          <w:color w:val="auto"/>
          <w:sz w:val="28"/>
          <w:szCs w:val="28"/>
          <w:lang w:val="kk-KZ"/>
        </w:rPr>
        <w:t xml:space="preserve">нып оқушыларындағы дислексия // </w:t>
      </w:r>
      <w:r w:rsidRPr="00C71D5E">
        <w:rPr>
          <w:rFonts w:ascii="Times New Roman" w:hAnsi="Times New Roman" w:cs="Times New Roman"/>
          <w:color w:val="auto"/>
          <w:sz w:val="28"/>
          <w:szCs w:val="28"/>
          <w:lang w:val="kk-KZ"/>
        </w:rPr>
        <w:t>Абай атындағы ҚазҰПУ-нің Хабаршы, «Психология» сериясы №3(68) 2021ж. 42-50 б.</w:t>
      </w:r>
      <w:r w:rsidRPr="00C71D5E">
        <w:rPr>
          <w:rFonts w:ascii="Times New Roman" w:hAnsi="Times New Roman" w:cs="Times New Roman"/>
          <w:color w:val="auto"/>
          <w:sz w:val="28"/>
          <w:szCs w:val="28"/>
          <w:shd w:val="clear" w:color="auto" w:fill="FFFFFF"/>
          <w:lang w:val="kk-KZ"/>
        </w:rPr>
        <w:t xml:space="preserve"> ISSN 1728-7847.</w:t>
      </w:r>
    </w:p>
    <w:p w14:paraId="4F5E4877" w14:textId="056B4E1D" w:rsidR="002B720B" w:rsidRPr="00C71D5E" w:rsidRDefault="002B720B" w:rsidP="002B720B">
      <w:pPr>
        <w:spacing w:line="235" w:lineRule="auto"/>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6. Оқушыларда кезд</w:t>
      </w:r>
      <w:r w:rsidR="00B5171B" w:rsidRPr="00C71D5E">
        <w:rPr>
          <w:rFonts w:ascii="Times New Roman" w:hAnsi="Times New Roman" w:cs="Times New Roman"/>
          <w:color w:val="auto"/>
          <w:sz w:val="28"/>
          <w:szCs w:val="28"/>
          <w:lang w:val="kk-KZ"/>
        </w:rPr>
        <w:t xml:space="preserve">есетін дислексияның түрлері. // </w:t>
      </w:r>
      <w:r w:rsidRPr="00C71D5E">
        <w:rPr>
          <w:rFonts w:ascii="Times New Roman" w:hAnsi="Times New Roman" w:cs="Times New Roman"/>
          <w:color w:val="auto"/>
          <w:sz w:val="28"/>
          <w:szCs w:val="28"/>
          <w:lang w:val="kk-KZ"/>
        </w:rPr>
        <w:t>Ғалым-педагог Имжарова Зауреш Убайдуллақызының 60 жасқа толуына арналған «Педагогикалық инновациялар заманауи білім беру жүйесін дамыту ресурсы» атты халықаралық ғылыми-практикалық конференциясының материалдары 2019 жыл 11 қаңтар. Ақтөбе қаласы. 260-263 б. ISBN 978-601-7959-60-9</w:t>
      </w:r>
    </w:p>
    <w:p w14:paraId="6F0EE634" w14:textId="517961C3" w:rsidR="002B720B" w:rsidRPr="00C71D5E" w:rsidRDefault="002B720B" w:rsidP="000856C3">
      <w:pPr>
        <w:pStyle w:val="a3"/>
        <w:spacing w:line="235" w:lineRule="auto"/>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7. Оқушыларда кездесетін дислексияның ерекшеліктері. //«Science and education in the modern world: challenges of the XXI century» атты </w:t>
      </w:r>
      <w:r w:rsidR="000856C3" w:rsidRPr="00C71D5E">
        <w:rPr>
          <w:rFonts w:ascii="Times New Roman" w:hAnsi="Times New Roman" w:cs="Times New Roman"/>
          <w:sz w:val="28"/>
          <w:szCs w:val="28"/>
          <w:lang w:val="kk-KZ"/>
        </w:rPr>
        <w:br/>
      </w:r>
      <w:r w:rsidRPr="00C71D5E">
        <w:rPr>
          <w:rFonts w:ascii="Times New Roman" w:hAnsi="Times New Roman" w:cs="Times New Roman"/>
          <w:sz w:val="28"/>
          <w:szCs w:val="28"/>
          <w:lang w:val="kk-KZ"/>
        </w:rPr>
        <w:lastRenderedPageBreak/>
        <w:t>V Халықаралық ғылыми-тәжірибелік конференция жинағы Нұр-сұлтан - 2019. 93-97 б. ISBN 978-601-332-366-4.</w:t>
      </w:r>
    </w:p>
    <w:p w14:paraId="29A24517" w14:textId="77777777" w:rsidR="002B720B" w:rsidRPr="00C71D5E" w:rsidRDefault="002B720B" w:rsidP="00C37C0C">
      <w:pPr>
        <w:pStyle w:val="Default"/>
        <w:ind w:firstLine="567"/>
        <w:jc w:val="both"/>
        <w:rPr>
          <w:color w:val="auto"/>
          <w:sz w:val="28"/>
          <w:szCs w:val="28"/>
          <w:lang w:val="kk-KZ"/>
        </w:rPr>
      </w:pPr>
      <w:r w:rsidRPr="00C71D5E">
        <w:rPr>
          <w:color w:val="auto"/>
          <w:sz w:val="28"/>
          <w:szCs w:val="28"/>
          <w:lang w:val="kk-KZ"/>
        </w:rPr>
        <w:t xml:space="preserve">8. </w:t>
      </w:r>
      <w:r w:rsidRPr="00C71D5E">
        <w:rPr>
          <w:rStyle w:val="222"/>
          <w:color w:val="auto"/>
          <w:sz w:val="28"/>
          <w:szCs w:val="28"/>
          <w:lang w:val="kk-KZ"/>
        </w:rPr>
        <w:t>Дислексия туралы теориялық талдау</w:t>
      </w:r>
      <w:r w:rsidRPr="00C71D5E">
        <w:rPr>
          <w:color w:val="auto"/>
          <w:sz w:val="28"/>
          <w:szCs w:val="28"/>
          <w:lang w:val="kk-KZ"/>
        </w:rPr>
        <w:t>. // Материалы ХV Международной научно-практической конференции «Global science and innovations 2021: central asia» no. 4(15). DECEMBER 2021. 54-57 б. ISSN 2664-2271</w:t>
      </w:r>
    </w:p>
    <w:p w14:paraId="514141EB" w14:textId="4539FE05" w:rsidR="002B720B" w:rsidRPr="00C71D5E" w:rsidRDefault="002B720B" w:rsidP="002B720B">
      <w:pPr>
        <w:pStyle w:val="a3"/>
        <w:spacing w:line="235" w:lineRule="auto"/>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9. Жазбаша сөйлеу тілінің бұзылуы -</w:t>
      </w:r>
      <w:r w:rsidR="003E30F3" w:rsidRPr="00C71D5E">
        <w:rPr>
          <w:rFonts w:ascii="Times New Roman" w:hAnsi="Times New Roman" w:cs="Times New Roman"/>
          <w:sz w:val="28"/>
          <w:szCs w:val="28"/>
          <w:lang w:val="kk-KZ"/>
        </w:rPr>
        <w:t xml:space="preserve"> </w:t>
      </w:r>
      <w:r w:rsidRPr="00C71D5E">
        <w:rPr>
          <w:rFonts w:ascii="Times New Roman" w:hAnsi="Times New Roman" w:cs="Times New Roman"/>
          <w:sz w:val="28"/>
          <w:szCs w:val="28"/>
          <w:lang w:val="kk-KZ"/>
        </w:rPr>
        <w:t xml:space="preserve">дислексия // </w:t>
      </w:r>
      <w:r w:rsidRPr="00C71D5E">
        <w:rPr>
          <w:rFonts w:ascii="Times New Roman" w:hAnsi="Times New Roman" w:cs="Times New Roman"/>
          <w:sz w:val="28"/>
          <w:szCs w:val="28"/>
        </w:rPr>
        <w:t xml:space="preserve">Материалы международной научной конференции «ВУЗы в условиях социальной трансформации: эмпирические исследования в образовании и психологии». - Алматы, 2022. - 538 с. 267-271 б. </w:t>
      </w:r>
      <w:r w:rsidRPr="00C71D5E">
        <w:rPr>
          <w:rFonts w:ascii="Times New Roman" w:hAnsi="Times New Roman" w:cs="Times New Roman"/>
          <w:sz w:val="28"/>
          <w:szCs w:val="28"/>
          <w:lang w:val="kk-KZ"/>
        </w:rPr>
        <w:t xml:space="preserve"> ISBN 978-601-211-398-3.</w:t>
      </w:r>
    </w:p>
    <w:p w14:paraId="4F8AC7E9" w14:textId="77777777" w:rsidR="002B720B" w:rsidRPr="00C71D5E" w:rsidRDefault="002B720B" w:rsidP="002B720B">
      <w:pPr>
        <w:spacing w:line="235" w:lineRule="auto"/>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10. Дислексияның пайда болу тарихы. // Мүмкіндігі шектеулі балаларды оқу процесіне енгізу: тарихы, мәселелері және даму болашағы» атты Халықаралық ғылыми-практикалық конференция Алматы 2022. 523-529 б. ISBN 978-601-08-2832-2.</w:t>
      </w:r>
    </w:p>
    <w:p w14:paraId="32518C27" w14:textId="78DED5E9" w:rsidR="00EF69FC" w:rsidRPr="00C71D5E" w:rsidRDefault="002B720B" w:rsidP="00EF69FC">
      <w:pPr>
        <w:tabs>
          <w:tab w:val="left" w:pos="1134"/>
        </w:tabs>
        <w:ind w:firstLine="567"/>
        <w:jc w:val="both"/>
        <w:rPr>
          <w:b/>
          <w:color w:val="auto"/>
          <w:lang w:val="kk-KZ"/>
        </w:rPr>
      </w:pPr>
      <w:r w:rsidRPr="00C71D5E">
        <w:rPr>
          <w:rFonts w:ascii="Times New Roman" w:hAnsi="Times New Roman" w:cs="Times New Roman"/>
          <w:b/>
          <w:color w:val="auto"/>
          <w:sz w:val="28"/>
          <w:szCs w:val="28"/>
          <w:lang w:val="kk-KZ"/>
        </w:rPr>
        <w:t xml:space="preserve">Диссертацияның құрылымы. </w:t>
      </w:r>
      <w:r w:rsidRPr="00C71D5E">
        <w:rPr>
          <w:rFonts w:ascii="Times New Roman" w:hAnsi="Times New Roman" w:cs="Times New Roman"/>
          <w:color w:val="auto"/>
          <w:sz w:val="28"/>
          <w:szCs w:val="28"/>
          <w:lang w:val="kk-KZ"/>
        </w:rPr>
        <w:t xml:space="preserve">Диссертация кіріспеден, үш тараудан, қорытындыдан, пайдаланылған әдебиеттер тізімі мен қосымшалардан, кестеден,  суреттен тұрады. Жұмыстың жалпы көлемі </w:t>
      </w:r>
      <w:r w:rsidR="007A527F" w:rsidRPr="00C71D5E">
        <w:rPr>
          <w:rFonts w:ascii="Times New Roman" w:hAnsi="Times New Roman" w:cs="Times New Roman"/>
          <w:color w:val="auto"/>
          <w:sz w:val="28"/>
          <w:szCs w:val="28"/>
          <w:lang w:val="kk-KZ"/>
        </w:rPr>
        <w:t>-</w:t>
      </w:r>
      <w:r w:rsidRPr="00C71D5E">
        <w:rPr>
          <w:rFonts w:ascii="Times New Roman" w:hAnsi="Times New Roman" w:cs="Times New Roman"/>
          <w:color w:val="auto"/>
          <w:sz w:val="28"/>
          <w:szCs w:val="28"/>
          <w:lang w:val="kk-KZ"/>
        </w:rPr>
        <w:t xml:space="preserve"> 169 бет.</w:t>
      </w:r>
      <w:r w:rsidR="00EF69FC" w:rsidRPr="00C71D5E">
        <w:rPr>
          <w:b/>
          <w:color w:val="auto"/>
          <w:lang w:val="kk-KZ"/>
        </w:rPr>
        <w:br w:type="page"/>
      </w:r>
    </w:p>
    <w:p w14:paraId="5010BF97" w14:textId="385F1265" w:rsidR="0001500E" w:rsidRPr="00C71D5E" w:rsidRDefault="0001500E" w:rsidP="0001500E">
      <w:pPr>
        <w:pStyle w:val="ad"/>
        <w:tabs>
          <w:tab w:val="left" w:pos="9356"/>
        </w:tabs>
        <w:spacing w:line="240" w:lineRule="auto"/>
        <w:ind w:firstLine="709"/>
        <w:jc w:val="both"/>
        <w:rPr>
          <w:b/>
          <w:lang w:val="kk-KZ"/>
        </w:rPr>
      </w:pPr>
      <w:r w:rsidRPr="00C71D5E">
        <w:rPr>
          <w:b/>
          <w:lang w:val="kk-KZ"/>
        </w:rPr>
        <w:lastRenderedPageBreak/>
        <w:t>1 БАСТАУЫШ СЫНЫП ОҚУШЫЛАРЫНЫҢ ДИСЛЕКСИЯСЫН ТҮЗЕТУДІҢ ЛОГОПЕДИЯЛЫҚ ЖҰМЫСЫНЫҢ ТЕОРИЯЛЫҚ НЕГІЗДЕРІ</w:t>
      </w:r>
    </w:p>
    <w:p w14:paraId="2D92ECAE" w14:textId="77777777" w:rsidR="0001500E" w:rsidRPr="00C71D5E" w:rsidRDefault="0001500E" w:rsidP="0001500E">
      <w:pPr>
        <w:pStyle w:val="ad"/>
        <w:tabs>
          <w:tab w:val="left" w:pos="9356"/>
        </w:tabs>
        <w:spacing w:line="240" w:lineRule="auto"/>
        <w:jc w:val="both"/>
        <w:rPr>
          <w:b/>
          <w:lang w:val="kk-KZ"/>
        </w:rPr>
      </w:pPr>
    </w:p>
    <w:p w14:paraId="56D9C57D" w14:textId="77777777" w:rsidR="001A6DCF" w:rsidRPr="00C71D5E" w:rsidRDefault="001A6DCF" w:rsidP="001A6DCF">
      <w:pPr>
        <w:pStyle w:val="a3"/>
        <w:ind w:firstLine="567"/>
        <w:jc w:val="both"/>
        <w:rPr>
          <w:rFonts w:asciiTheme="majorBidi" w:hAnsiTheme="majorBidi" w:cstheme="majorBidi"/>
          <w:b/>
          <w:bCs/>
          <w:sz w:val="28"/>
          <w:szCs w:val="28"/>
          <w:lang w:val="kk-KZ" w:eastAsia="ru-RU"/>
        </w:rPr>
      </w:pPr>
      <w:bookmarkStart w:id="0" w:name="bookmark15"/>
      <w:r w:rsidRPr="00C71D5E">
        <w:rPr>
          <w:rFonts w:asciiTheme="majorBidi" w:hAnsiTheme="majorBidi" w:cstheme="majorBidi"/>
          <w:b/>
          <w:bCs/>
          <w:sz w:val="28"/>
          <w:szCs w:val="28"/>
          <w:lang w:val="kk-KZ" w:eastAsia="ru-RU"/>
        </w:rPr>
        <w:t>1.1 Оқу үдерісінің психологиялық, психофизиологиялық және нейропсихологиялық негіздері</w:t>
      </w:r>
    </w:p>
    <w:p w14:paraId="7B7A29D8" w14:textId="77777777" w:rsidR="001A6DCF" w:rsidRPr="00C71D5E" w:rsidRDefault="001A6DCF" w:rsidP="001A6DCF">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Қазіргі ғылыми зерттеулерде оқу үдерісі адамның жоғары психикалық функцияларының қатысуымен жүзеге асатын күрделі әрі көпқырлы психикалық әрекет ретінде қарастырылады. Оқу тек көру арқылы графикалық ақпаратты қабылдау емес, ол көру, есту-сөйлеу, артикуляциялық-кинестетикалық, тілдік, танымдық және нейрофизиологиялық процестердің өзара байланысына негізделген күрделі функционалдық жүйе болып табылады. Сондықтан оқу дағдысының қалыптасуын түсіндіруде психологиялық, психофизиологиялық және нейропсихологиялық тұғырлардың маңызы ерекше.</w:t>
      </w:r>
    </w:p>
    <w:p w14:paraId="18A430B8" w14:textId="77777777" w:rsidR="001A6DCF" w:rsidRPr="00C71D5E" w:rsidRDefault="001A6DCF" w:rsidP="001A6DCF">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Психологиялық тұрғыдан оқу қабылдау, зейін, ес, ойлау және сөйлеу сияқты жоғары психикалық функциялардың бірлескен қызметі арқылы жүзеге асады. Оқу барысында бала графикалық белгілерді қабылдап, оларды дыбыстық және мағыналық ақпаратқа айналдырады. Яғни оқу графикалық таңбаларды ауызша сөйлеу кодына қайта көшірумен және алынған ақпаратты түсінумен байланысты. Осыған байланысты оқу үдерісі тек ақпаратты тану емес, оны өңдеу, мағыналық тұрғыдан түсіну және саналы қабылдау әрекеттерін де қамтиды.</w:t>
      </w:r>
    </w:p>
    <w:p w14:paraId="6DEDB006" w14:textId="36A9087C" w:rsidR="001A6DCF" w:rsidRPr="00C71D5E" w:rsidRDefault="001A6DCF" w:rsidP="000856C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Оқу дағдысының қалыптасуын түсіндіруде Л.С. Выготскийдің</w:t>
      </w:r>
      <w:r w:rsidR="0005361D" w:rsidRPr="00C71D5E">
        <w:rPr>
          <w:rFonts w:asciiTheme="majorBidi" w:hAnsiTheme="majorBidi" w:cstheme="majorBidi"/>
          <w:sz w:val="28"/>
          <w:szCs w:val="28"/>
          <w:lang w:val="kk-KZ" w:eastAsia="ru-RU"/>
        </w:rPr>
        <w:t xml:space="preserve"> [23, 50 б.]</w:t>
      </w:r>
      <w:r w:rsidRPr="00C71D5E">
        <w:rPr>
          <w:rFonts w:asciiTheme="majorBidi" w:hAnsiTheme="majorBidi" w:cstheme="majorBidi"/>
          <w:sz w:val="28"/>
          <w:szCs w:val="28"/>
          <w:lang w:val="kk-KZ" w:eastAsia="ru-RU"/>
        </w:rPr>
        <w:t xml:space="preserve"> жоғары психикалық функциялардың мәдени-тарихи даму теориясы, </w:t>
      </w:r>
      <w:r w:rsidR="000856C3" w:rsidRPr="00C71D5E">
        <w:rPr>
          <w:rFonts w:asciiTheme="majorBidi" w:hAnsiTheme="majorBidi" w:cstheme="majorBidi"/>
          <w:sz w:val="28"/>
          <w:szCs w:val="28"/>
          <w:lang w:val="kk-KZ" w:eastAsia="ru-RU"/>
        </w:rPr>
        <w:br/>
      </w:r>
      <w:r w:rsidRPr="00C71D5E">
        <w:rPr>
          <w:rFonts w:asciiTheme="majorBidi" w:hAnsiTheme="majorBidi" w:cstheme="majorBidi"/>
          <w:sz w:val="28"/>
          <w:szCs w:val="28"/>
          <w:lang w:val="kk-KZ" w:eastAsia="ru-RU"/>
        </w:rPr>
        <w:t xml:space="preserve">А.Н. Леонтьевтің </w:t>
      </w:r>
      <w:r w:rsidR="00C51275" w:rsidRPr="00C71D5E">
        <w:rPr>
          <w:rFonts w:asciiTheme="majorBidi" w:hAnsiTheme="majorBidi" w:cstheme="majorBidi"/>
          <w:sz w:val="28"/>
          <w:szCs w:val="28"/>
          <w:lang w:val="kk-KZ" w:eastAsia="ru-RU"/>
        </w:rPr>
        <w:t xml:space="preserve">[27, 18 б.] </w:t>
      </w:r>
      <w:r w:rsidRPr="00C71D5E">
        <w:rPr>
          <w:rFonts w:asciiTheme="majorBidi" w:hAnsiTheme="majorBidi" w:cstheme="majorBidi"/>
          <w:sz w:val="28"/>
          <w:szCs w:val="28"/>
          <w:lang w:val="kk-KZ" w:eastAsia="ru-RU"/>
        </w:rPr>
        <w:t xml:space="preserve">іс-әрекет теориясы, П.К. Анохиннің </w:t>
      </w:r>
      <w:r w:rsidR="00C51275" w:rsidRPr="00C71D5E">
        <w:rPr>
          <w:rFonts w:asciiTheme="majorBidi" w:hAnsiTheme="majorBidi" w:cstheme="majorBidi"/>
          <w:sz w:val="28"/>
          <w:szCs w:val="28"/>
          <w:lang w:val="kk-KZ" w:eastAsia="ru-RU"/>
        </w:rPr>
        <w:t xml:space="preserve">[29, 112 б.] </w:t>
      </w:r>
      <w:r w:rsidRPr="00C71D5E">
        <w:rPr>
          <w:rFonts w:asciiTheme="majorBidi" w:hAnsiTheme="majorBidi" w:cstheme="majorBidi"/>
          <w:sz w:val="28"/>
          <w:szCs w:val="28"/>
          <w:lang w:val="kk-KZ" w:eastAsia="ru-RU"/>
        </w:rPr>
        <w:t xml:space="preserve">функционалдық жүйелер тұжырымдамасы және А.Р. Лурияның </w:t>
      </w:r>
      <w:r w:rsidR="00C51275" w:rsidRPr="00C71D5E">
        <w:rPr>
          <w:rFonts w:asciiTheme="majorBidi" w:hAnsiTheme="majorBidi" w:cstheme="majorBidi"/>
          <w:sz w:val="28"/>
          <w:szCs w:val="28"/>
          <w:lang w:val="kk-KZ" w:eastAsia="ru-RU"/>
        </w:rPr>
        <w:t xml:space="preserve">[86] </w:t>
      </w:r>
      <w:r w:rsidRPr="00C71D5E">
        <w:rPr>
          <w:rFonts w:asciiTheme="majorBidi" w:hAnsiTheme="majorBidi" w:cstheme="majorBidi"/>
          <w:sz w:val="28"/>
          <w:szCs w:val="28"/>
          <w:lang w:val="kk-KZ" w:eastAsia="ru-RU"/>
        </w:rPr>
        <w:t>жоғары психикалық функциялардың жүйелі-динамикалық ұйымдасуы туралы ілімі маңызды теориялық негіз болып табылады. Бұл тұжырымдар оқу әрекетін жеке дара дағды ретінде емес, бірнеше психикалық процестердің өзара байланысы арқылы қалыптасатын күрделі жүйе ретінде қарастыруға мүмкіндік береді.</w:t>
      </w:r>
    </w:p>
    <w:p w14:paraId="5286C453" w14:textId="7B0F99FC" w:rsidR="001A6DCF" w:rsidRPr="00C71D5E" w:rsidRDefault="001A6DCF" w:rsidP="000B2B74">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Оқу дағдысының психологиялық және психофизиологиялық не</w:t>
      </w:r>
      <w:r w:rsidR="000B2B74" w:rsidRPr="00C71D5E">
        <w:rPr>
          <w:rFonts w:asciiTheme="majorBidi" w:hAnsiTheme="majorBidi" w:cstheme="majorBidi"/>
          <w:sz w:val="28"/>
          <w:szCs w:val="28"/>
          <w:lang w:val="kk-KZ" w:eastAsia="ru-RU"/>
        </w:rPr>
        <w:t>гіздерін зерттеуде А.Р. Лурия [87], Л.С. Цветкова [88], Б.Г. Ананьев [89</w:t>
      </w:r>
      <w:r w:rsidRPr="00C71D5E">
        <w:rPr>
          <w:rFonts w:asciiTheme="majorBidi" w:hAnsiTheme="majorBidi" w:cstheme="majorBidi"/>
          <w:sz w:val="28"/>
          <w:szCs w:val="28"/>
          <w:lang w:val="kk-KZ" w:eastAsia="ru-RU"/>
        </w:rPr>
        <w:t>] еңбектері маңызды орын алады. Бұл зерттеулерде оқу әрекетінің ми механизмдері, көру, есту және сөйлеу анализаторларының өзара байланысы, сондай-ақ оқу дағдысының қалыптасуына әсер ететін психофизиологиялық факторлар қарастырылған. Нейропсихологиялық тұрғыдан оқу мидың бір ғана аймағының қызметімен шектелмейді. Сол жақ жарты шардың төбе-шүйде аймақтары әріптердің көру бейнесін өңдеуге қатысса, самай аймағы дыбыстық-сөйлеу ақпаратын қабылдауға және фонематикалық талдауға қатысады. Ал маңдай бөліктері оқу әрекетін бағдарламалау, реттеу және бақылау қызметін атқарады.</w:t>
      </w:r>
    </w:p>
    <w:p w14:paraId="17267E98" w14:textId="32209277" w:rsidR="001A6DCF" w:rsidRPr="00C71D5E" w:rsidRDefault="001A6DCF" w:rsidP="001A6DCF">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lastRenderedPageBreak/>
        <w:t xml:space="preserve">Оқу үдерісінің психологиялық және нейропсихологиялық негіздерін түсіндіруде </w:t>
      </w:r>
      <w:r w:rsidRPr="00C71D5E">
        <w:rPr>
          <w:rFonts w:asciiTheme="majorBidi" w:hAnsiTheme="majorBidi" w:cstheme="majorBidi"/>
          <w:sz w:val="28"/>
          <w:szCs w:val="28"/>
          <w:lang w:val="kk-KZ"/>
        </w:rPr>
        <w:t xml:space="preserve">бірқатар </w:t>
      </w:r>
      <w:r w:rsidRPr="00C71D5E">
        <w:rPr>
          <w:rFonts w:asciiTheme="majorBidi" w:hAnsiTheme="majorBidi" w:cstheme="majorBidi"/>
          <w:sz w:val="28"/>
          <w:szCs w:val="28"/>
        </w:rPr>
        <w:t xml:space="preserve">зерттеушілердің еңбектері де маңызды орын алады. </w:t>
      </w:r>
      <w:r w:rsidR="000856C3" w:rsidRPr="00C71D5E">
        <w:rPr>
          <w:rFonts w:asciiTheme="majorBidi" w:hAnsiTheme="majorBidi" w:cstheme="majorBidi"/>
          <w:sz w:val="28"/>
          <w:szCs w:val="28"/>
        </w:rPr>
        <w:br/>
      </w:r>
      <w:r w:rsidRPr="00C71D5E">
        <w:rPr>
          <w:rFonts w:asciiTheme="majorBidi" w:hAnsiTheme="majorBidi" w:cstheme="majorBidi"/>
          <w:sz w:val="28"/>
          <w:szCs w:val="28"/>
        </w:rPr>
        <w:t>U. Frith оқу дағдысының қалыптасуын кезеңдік даму тұрғысынан сипаттап, баланың бастапқыда сөзді тұтас бейне ре</w:t>
      </w:r>
      <w:r w:rsidR="000B2B74" w:rsidRPr="00C71D5E">
        <w:rPr>
          <w:rFonts w:asciiTheme="majorBidi" w:hAnsiTheme="majorBidi" w:cstheme="majorBidi"/>
          <w:sz w:val="28"/>
          <w:szCs w:val="28"/>
        </w:rPr>
        <w:t>тінде қабылдайтынын, кейін әріп-</w:t>
      </w:r>
      <w:r w:rsidRPr="00C71D5E">
        <w:rPr>
          <w:rFonts w:asciiTheme="majorBidi" w:hAnsiTheme="majorBidi" w:cstheme="majorBidi"/>
          <w:sz w:val="28"/>
          <w:szCs w:val="28"/>
        </w:rPr>
        <w:t>дыбыс сәйкестігін меңгеру арқылы сөзді талдап оқуға кө</w:t>
      </w:r>
      <w:r w:rsidR="000B2B74" w:rsidRPr="00C71D5E">
        <w:rPr>
          <w:rFonts w:asciiTheme="majorBidi" w:hAnsiTheme="majorBidi" w:cstheme="majorBidi"/>
          <w:sz w:val="28"/>
          <w:szCs w:val="28"/>
        </w:rPr>
        <w:t xml:space="preserve">шетінін көрсетеді [17, 67 </w:t>
      </w:r>
      <w:r w:rsidR="000B2B74" w:rsidRPr="00C71D5E">
        <w:rPr>
          <w:rFonts w:asciiTheme="majorBidi" w:hAnsiTheme="majorBidi" w:cstheme="majorBidi"/>
          <w:sz w:val="28"/>
          <w:szCs w:val="28"/>
          <w:lang w:val="kk-KZ"/>
        </w:rPr>
        <w:t>б.</w:t>
      </w:r>
      <w:r w:rsidRPr="00C71D5E">
        <w:rPr>
          <w:rFonts w:asciiTheme="majorBidi" w:hAnsiTheme="majorBidi" w:cstheme="majorBidi"/>
          <w:sz w:val="28"/>
          <w:szCs w:val="28"/>
        </w:rPr>
        <w:t>]. L.C. Ehri еңбектерінде оқ</w:t>
      </w:r>
      <w:r w:rsidR="00815DFA" w:rsidRPr="00C71D5E">
        <w:rPr>
          <w:rFonts w:asciiTheme="majorBidi" w:hAnsiTheme="majorBidi" w:cstheme="majorBidi"/>
          <w:sz w:val="28"/>
          <w:szCs w:val="28"/>
        </w:rPr>
        <w:t>у дағдысының қалыптасуы графема-</w:t>
      </w:r>
      <w:r w:rsidRPr="00C71D5E">
        <w:rPr>
          <w:rFonts w:asciiTheme="majorBidi" w:hAnsiTheme="majorBidi" w:cstheme="majorBidi"/>
          <w:sz w:val="28"/>
          <w:szCs w:val="28"/>
        </w:rPr>
        <w:t>фонема сәйкестігін меңгеру, фонематикалық сананы дамыту, сөзді декодтау және сөзді автоматты тану кезеңдері</w:t>
      </w:r>
      <w:r w:rsidR="00815DFA" w:rsidRPr="00C71D5E">
        <w:rPr>
          <w:rFonts w:asciiTheme="majorBidi" w:hAnsiTheme="majorBidi" w:cstheme="majorBidi"/>
          <w:sz w:val="28"/>
          <w:szCs w:val="28"/>
        </w:rPr>
        <w:t xml:space="preserve">мен байланысты қарастырылады [35, 12 </w:t>
      </w:r>
      <w:r w:rsidR="00815DFA" w:rsidRPr="00C71D5E">
        <w:rPr>
          <w:rFonts w:asciiTheme="majorBidi" w:hAnsiTheme="majorBidi" w:cstheme="majorBidi"/>
          <w:sz w:val="28"/>
          <w:szCs w:val="28"/>
          <w:lang w:val="kk-KZ"/>
        </w:rPr>
        <w:t>б.</w:t>
      </w:r>
      <w:r w:rsidRPr="00C71D5E">
        <w:rPr>
          <w:rFonts w:asciiTheme="majorBidi" w:hAnsiTheme="majorBidi" w:cstheme="majorBidi"/>
          <w:sz w:val="28"/>
          <w:szCs w:val="28"/>
        </w:rPr>
        <w:t>]. Бұл тұжырымдар оқу әрекетінің біртіндеп автоматтанатын күрделі психологиялық процесс екенін дәлелдейді.</w:t>
      </w:r>
    </w:p>
    <w:p w14:paraId="3AD349E9" w14:textId="6CDB28E0" w:rsidR="001A6DCF" w:rsidRPr="00C71D5E" w:rsidRDefault="001A6DCF" w:rsidP="001A6DCF">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D. Share ұсынған өзін-өзі оқыту теориясы бойынша әрбір дұрыс оқылған сөз баланың орфографиялық бейнесін қалыптастырып, кейін сол сөзді жылдам әрі автома</w:t>
      </w:r>
      <w:r w:rsidR="00815DFA" w:rsidRPr="00C71D5E">
        <w:rPr>
          <w:rFonts w:asciiTheme="majorBidi" w:hAnsiTheme="majorBidi" w:cstheme="majorBidi"/>
          <w:sz w:val="28"/>
          <w:szCs w:val="28"/>
        </w:rPr>
        <w:t>тты тануына мүмкіндік береді [90</w:t>
      </w:r>
      <w:r w:rsidRPr="00C71D5E">
        <w:rPr>
          <w:rFonts w:asciiTheme="majorBidi" w:hAnsiTheme="majorBidi" w:cstheme="majorBidi"/>
          <w:sz w:val="28"/>
          <w:szCs w:val="28"/>
        </w:rPr>
        <w:t>]. J. Ziegler мен U. Goswami зерттеулерінде оқу дағдысының негізінде фонологиялық өңдеу, әріп</w:t>
      </w:r>
      <w:r w:rsidR="007A527F" w:rsidRPr="00C71D5E">
        <w:rPr>
          <w:rFonts w:asciiTheme="majorBidi" w:hAnsiTheme="majorBidi" w:cstheme="majorBidi"/>
          <w:sz w:val="28"/>
          <w:szCs w:val="28"/>
        </w:rPr>
        <w:t>-</w:t>
      </w:r>
      <w:r w:rsidRPr="00C71D5E">
        <w:rPr>
          <w:rFonts w:asciiTheme="majorBidi" w:hAnsiTheme="majorBidi" w:cstheme="majorBidi"/>
          <w:sz w:val="28"/>
          <w:szCs w:val="28"/>
        </w:rPr>
        <w:t>дыбыс сәйкестігі және жылдам автоматтандырылған атау сияқты когнитивтік компо</w:t>
      </w:r>
      <w:r w:rsidR="00C31389" w:rsidRPr="00C71D5E">
        <w:rPr>
          <w:rFonts w:asciiTheme="majorBidi" w:hAnsiTheme="majorBidi" w:cstheme="majorBidi"/>
          <w:sz w:val="28"/>
          <w:szCs w:val="28"/>
        </w:rPr>
        <w:t>ненттер жататыны көрсетіледі [91</w:t>
      </w:r>
      <w:r w:rsidRPr="00C71D5E">
        <w:rPr>
          <w:rFonts w:asciiTheme="majorBidi" w:hAnsiTheme="majorBidi" w:cstheme="majorBidi"/>
          <w:sz w:val="28"/>
          <w:szCs w:val="28"/>
        </w:rPr>
        <w:t>]. Бұл компоненттердің жеткіліксіз қалыптасуы оқу қарқынының баяулауына, сөзді қате тануға және мәтінді түсінудегі қиындықтарға әкелуі мүмкін.</w:t>
      </w:r>
    </w:p>
    <w:p w14:paraId="56C74E6E" w14:textId="2091271B" w:rsidR="001A6DCF" w:rsidRPr="00C71D5E" w:rsidRDefault="001A6DCF" w:rsidP="00AE5A42">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Оқу үдерісінің нейрокогнитивтік негіздері S.E. Shaywitz, B.A. Shaywitz</w:t>
      </w:r>
      <w:r w:rsidR="00C31389" w:rsidRPr="00C71D5E">
        <w:rPr>
          <w:rFonts w:asciiTheme="majorBidi" w:hAnsiTheme="majorBidi" w:cstheme="majorBidi"/>
          <w:sz w:val="28"/>
          <w:szCs w:val="28"/>
        </w:rPr>
        <w:t xml:space="preserve"> </w:t>
      </w:r>
      <w:r w:rsidR="00AE5A42" w:rsidRPr="00C71D5E">
        <w:rPr>
          <w:rFonts w:asciiTheme="majorBidi" w:hAnsiTheme="majorBidi" w:cstheme="majorBidi"/>
          <w:sz w:val="28"/>
          <w:szCs w:val="28"/>
        </w:rPr>
        <w:t>[18</w:t>
      </w:r>
      <w:r w:rsidR="00AE5A42" w:rsidRPr="00C71D5E">
        <w:rPr>
          <w:rFonts w:asciiTheme="majorBidi" w:hAnsiTheme="majorBidi" w:cstheme="majorBidi"/>
          <w:sz w:val="28"/>
          <w:szCs w:val="28"/>
          <w:lang w:val="kk-KZ"/>
        </w:rPr>
        <w:t>, 171 б.</w:t>
      </w:r>
      <w:r w:rsidR="00AE5A42" w:rsidRPr="00C71D5E">
        <w:rPr>
          <w:rFonts w:asciiTheme="majorBidi" w:hAnsiTheme="majorBidi" w:cstheme="majorBidi"/>
          <w:sz w:val="28"/>
          <w:szCs w:val="28"/>
        </w:rPr>
        <w:t>]</w:t>
      </w:r>
      <w:r w:rsidRPr="00C71D5E">
        <w:rPr>
          <w:rFonts w:asciiTheme="majorBidi" w:hAnsiTheme="majorBidi" w:cstheme="majorBidi"/>
          <w:sz w:val="28"/>
          <w:szCs w:val="28"/>
        </w:rPr>
        <w:t xml:space="preserve"> және F. Hoeft</w:t>
      </w:r>
      <w:r w:rsidR="00AE5A42" w:rsidRPr="00C71D5E">
        <w:rPr>
          <w:rFonts w:asciiTheme="majorBidi" w:hAnsiTheme="majorBidi" w:cstheme="majorBidi"/>
          <w:sz w:val="28"/>
          <w:szCs w:val="28"/>
        </w:rPr>
        <w:t xml:space="preserve"> [22, 4234</w:t>
      </w:r>
      <w:r w:rsidR="00AE5A42" w:rsidRPr="00C71D5E">
        <w:rPr>
          <w:rFonts w:asciiTheme="majorBidi" w:hAnsiTheme="majorBidi" w:cstheme="majorBidi"/>
          <w:sz w:val="28"/>
          <w:szCs w:val="28"/>
          <w:lang w:val="kk-KZ"/>
        </w:rPr>
        <w:t xml:space="preserve"> б.</w:t>
      </w:r>
      <w:r w:rsidR="00AE5A42" w:rsidRPr="00C71D5E">
        <w:rPr>
          <w:rFonts w:asciiTheme="majorBidi" w:hAnsiTheme="majorBidi" w:cstheme="majorBidi"/>
          <w:sz w:val="28"/>
          <w:szCs w:val="28"/>
        </w:rPr>
        <w:t>]</w:t>
      </w:r>
      <w:r w:rsidRPr="00C71D5E">
        <w:rPr>
          <w:rFonts w:asciiTheme="majorBidi" w:hAnsiTheme="majorBidi" w:cstheme="majorBidi"/>
          <w:sz w:val="28"/>
          <w:szCs w:val="28"/>
        </w:rPr>
        <w:t xml:space="preserve"> еңбектерінде жан-жақты қарастырылған. Аталған зерттеулерде оқу дағдысының қалыптасуы сол жақ ми сыңарындағы тілдік және көру-тілдік аймақтардың үйлесімді қызметімен байланысты түсіндіріледі. Дислексия жағдайында осы жүйелердің жеткіліксіз белсенділігі оқу әрекетінің нейрондық негізіндегі ерекшеліктерді көрсетеді, ал кейбір маңдай аймақтарының белсенділігі компенсаторлық механизмдермен байланыстырылуы мүмкін.</w:t>
      </w:r>
    </w:p>
    <w:p w14:paraId="3718A32F" w14:textId="75EAD9EC" w:rsidR="001A6DCF" w:rsidRPr="00C71D5E" w:rsidRDefault="001A6DCF" w:rsidP="00AE5A42">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W.A. Hoover оқу қиындықтарын талдауда декодтау, сөзді тану және тілдік түсіну компоненттерін кешенді қа</w:t>
      </w:r>
      <w:r w:rsidR="00AE5A42" w:rsidRPr="00C71D5E">
        <w:rPr>
          <w:rFonts w:asciiTheme="majorBidi" w:hAnsiTheme="majorBidi" w:cstheme="majorBidi"/>
          <w:sz w:val="28"/>
          <w:szCs w:val="28"/>
        </w:rPr>
        <w:t>растыру қажеттігін көрсетеді [92</w:t>
      </w:r>
      <w:r w:rsidRPr="00C71D5E">
        <w:rPr>
          <w:rFonts w:asciiTheme="majorBidi" w:hAnsiTheme="majorBidi" w:cstheme="majorBidi"/>
          <w:sz w:val="28"/>
          <w:szCs w:val="28"/>
        </w:rPr>
        <w:t>]. Сондықтан оқу үдерісінің психологиялық негізін тек техникалық оқу әрекетімен шектеуге болмайды, ол сөзді тану, сөйлемді түсіну, мәтінді мағыналық өңдеу және оқылған ақпаратты саналы қабылдау әрекеттерімен бірлікте қарастырылуы тиіс.</w:t>
      </w:r>
    </w:p>
    <w:p w14:paraId="47391804" w14:textId="290ADA2B" w:rsidR="001A6DCF" w:rsidRPr="00C71D5E" w:rsidRDefault="001A6DCF" w:rsidP="001A6DCF">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 xml:space="preserve">C. Perfetti мен J. Stafura зерттеулерінде сөздік білім оқу түсінігінің маңызды тетігі ретінде сипатталады. Авторлар лексикалық білімді сөзді тану жүйесі мен мәтінді түсіну жүйесінің арасындағы байланыстырушы </w:t>
      </w:r>
      <w:r w:rsidR="00AE5A42" w:rsidRPr="00C71D5E">
        <w:rPr>
          <w:rFonts w:asciiTheme="majorBidi" w:hAnsiTheme="majorBidi" w:cstheme="majorBidi"/>
          <w:sz w:val="28"/>
          <w:szCs w:val="28"/>
        </w:rPr>
        <w:t>механизм ретінде қарастырады [71, 22-37 б.</w:t>
      </w:r>
      <w:r w:rsidRPr="00C71D5E">
        <w:rPr>
          <w:rFonts w:asciiTheme="majorBidi" w:hAnsiTheme="majorBidi" w:cstheme="majorBidi"/>
          <w:sz w:val="28"/>
          <w:szCs w:val="28"/>
        </w:rPr>
        <w:t>]. Сонымен қатар A. Castles, K. Rastle және K. Nation оқу дағдысының бастаушы деңгейден еркін әрі саналы оқуға дейінгі даму жолын сипаттап, фонологиялық өңдеу, орфографиялық білім, сөздік қор және мәтінді түсіну дағдыларының</w:t>
      </w:r>
      <w:r w:rsidR="00AE5A42" w:rsidRPr="00C71D5E">
        <w:rPr>
          <w:rFonts w:asciiTheme="majorBidi" w:hAnsiTheme="majorBidi" w:cstheme="majorBidi"/>
          <w:sz w:val="28"/>
          <w:szCs w:val="28"/>
        </w:rPr>
        <w:t xml:space="preserve"> өзара байланысын көрсетеді [45, 5-51 б.</w:t>
      </w:r>
      <w:r w:rsidRPr="00C71D5E">
        <w:rPr>
          <w:rFonts w:asciiTheme="majorBidi" w:hAnsiTheme="majorBidi" w:cstheme="majorBidi"/>
          <w:sz w:val="28"/>
          <w:szCs w:val="28"/>
        </w:rPr>
        <w:t>]. Бұл көзқарастар оқу үдерісінің психологиялық, тілдік және когнитивтік компоненттері өзара тығыз байланыста қалыптасатынын дәлелдейді.</w:t>
      </w:r>
    </w:p>
    <w:p w14:paraId="7BE32A5B" w14:textId="77777777" w:rsidR="00C21A48" w:rsidRPr="00C71D5E" w:rsidRDefault="001A6DCF" w:rsidP="00C21A48">
      <w:pPr>
        <w:pStyle w:val="a3"/>
        <w:ind w:firstLine="567"/>
        <w:jc w:val="both"/>
        <w:rPr>
          <w:rFonts w:asciiTheme="majorBidi" w:hAnsiTheme="majorBidi" w:cstheme="majorBidi"/>
          <w:sz w:val="28"/>
          <w:szCs w:val="28"/>
        </w:rPr>
      </w:pPr>
      <w:r w:rsidRPr="00C71D5E">
        <w:rPr>
          <w:rFonts w:asciiTheme="majorBidi" w:hAnsiTheme="majorBidi" w:cstheme="majorBidi"/>
          <w:sz w:val="28"/>
          <w:szCs w:val="28"/>
          <w:lang w:eastAsia="ru-RU"/>
        </w:rPr>
        <w:t xml:space="preserve">Оқу дағдысының қалыптасуы белгілі бір кезеңдер арқылы жүзеге асады. Т.Г. Егоров оқу үдерісін дыбыс-әріп сәйкестігін меңгеру, буындап оқу, синтетикалық тәсілдердің қалыптасуы және тұтас оқу кезеңдері арқылы </w:t>
      </w:r>
      <w:r w:rsidR="00AE5A42" w:rsidRPr="00C71D5E">
        <w:rPr>
          <w:rFonts w:asciiTheme="majorBidi" w:hAnsiTheme="majorBidi" w:cstheme="majorBidi"/>
          <w:sz w:val="28"/>
          <w:szCs w:val="28"/>
          <w:lang w:eastAsia="ru-RU"/>
        </w:rPr>
        <w:lastRenderedPageBreak/>
        <w:t>сипаттайды [25</w:t>
      </w:r>
      <w:r w:rsidRPr="00C71D5E">
        <w:rPr>
          <w:rFonts w:asciiTheme="majorBidi" w:hAnsiTheme="majorBidi" w:cstheme="majorBidi"/>
          <w:sz w:val="28"/>
          <w:szCs w:val="28"/>
          <w:lang w:eastAsia="ru-RU"/>
        </w:rPr>
        <w:t xml:space="preserve">, 43 б.]. </w:t>
      </w:r>
      <w:r w:rsidR="00C21A48" w:rsidRPr="00C71D5E">
        <w:rPr>
          <w:rFonts w:asciiTheme="majorBidi" w:hAnsiTheme="majorBidi" w:cstheme="majorBidi"/>
          <w:sz w:val="28"/>
          <w:szCs w:val="28"/>
        </w:rPr>
        <w:t>Аталған кезеңдер оқу дағдысының біртіндеп қалыптасып, кейін автоматтанатынын көрсетеді. Алғашқы кезеңде бала әріпті танып, оны тиісті дыбыспен сәйкестендіруге, буындарды қосып оқуға көп күш жұмсайды. Уақыт өте келе бұл әрекеттер тұрақтанып, оқушы сөзді буындап оқудан тұтас қабылдауға көшеді. Соның нәтижесінде оқу әрекеті жеңілдеп, негізгі назар мәтіннің мазмұнын түсінуге бағытталады.</w:t>
      </w:r>
    </w:p>
    <w:p w14:paraId="6A8FB749" w14:textId="7F5BB2B1" w:rsidR="001A6DCF" w:rsidRPr="00C71D5E" w:rsidRDefault="001A6DCF" w:rsidP="00C21A48">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Оқу сөйлеу іс-әрекетінің ерекше түрі ретінде графикалық ақпаратты қабылдау, оны ауызша сөйлеу формасына қайта кодтау және мағыналық тұрғыдан түсіну сияқты өзара байланысты компоненттерден тұрады. Бұл тұрғыда оқу үдерісі үш негізгі әрекетті қамтиды: графикалық түрде берілген ақпаратты қабылдау және оны ауызша сөйлеу формасына көшіру; жазбаша мәтіндегі ақпараттың мағынасын түсіну; алынған ақпаратты саналы түрде ұғыну. Демек, оқу үдерісінің мәні графикалық белгілерді дыбыстық және мағыналық жүйеге айналдыру арқылы мәтінді түсінуде көрінеді.</w:t>
      </w:r>
    </w:p>
    <w:p w14:paraId="26774CB4" w14:textId="7777777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Оқудың белгілер табиғатын меңгеру графикалық код пен ауызша сөйлеу коды арасындағы байланысты игерумен тығыз байланысты. Ауызша сөйлеуде сөздің мағынасы белгілі бір дыбыстардың реттілігі арқылы беріледі. Жазбаша сөйлеуде бұл дыбыстық бірліктер графикалық таңбалармен белгіленеді. Ал оқу барысында кері процесс жүреді: жазбаша белгілер ауызша сөйлеудің дыбыстық баламаларымен сәйкестендіріледі, соның негізінде оқылған ақпараттың мағынасы түсініледі. Сондықтан оқудың бастапқы кезеңінде дыбыс пен әріп арасындағы байланысты меңгеру, әріпті тану, буындарды біріктіру және сөзді дұрыс оқу ерекше маңызды.</w:t>
      </w:r>
    </w:p>
    <w:p w14:paraId="49C65F6B" w14:textId="32FA6A7C"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Оқудың белгілер жүйесі ретіндегі табиғатын түсіндіруде сөйлеу және көру процестерінің бірлескен қызметі маңызды орын алады. Оқу алдымен графикалық ақпаратты көзбен қабылдаудан басталады. Оқырман мәтін жолын көзбен шолып, әріптер мен сөздерді бірізді қабылдайды. Оқу кезінде көз қозғалыстары қысқа әрі жылдам секірістер арқылы жүзеге асады. Мұндай қозғалыстар саккада деп аталады. Бұл ұғымды алғаш рет француз офтальмологы Louis Émile Javal сипаттағаны көрсе</w:t>
      </w:r>
      <w:r w:rsidR="00E63F39" w:rsidRPr="00C71D5E">
        <w:rPr>
          <w:rFonts w:asciiTheme="majorBidi" w:hAnsiTheme="majorBidi" w:cstheme="majorBidi"/>
          <w:sz w:val="28"/>
          <w:szCs w:val="28"/>
          <w:lang w:eastAsia="ru-RU"/>
        </w:rPr>
        <w:t>тіледі (А.Н. Корнев бойынша) [93</w:t>
      </w:r>
      <w:r w:rsidRPr="00C71D5E">
        <w:rPr>
          <w:rFonts w:asciiTheme="majorBidi" w:hAnsiTheme="majorBidi" w:cstheme="majorBidi"/>
          <w:sz w:val="28"/>
          <w:szCs w:val="28"/>
          <w:lang w:eastAsia="ru-RU"/>
        </w:rPr>
        <w:t>]. Саккада көздің бір фиксациядан екінші фиксацияға ауысуын қамтамасыз етеді. Оқу тиімділігі көздің саккадалық қозғалыстарының дәлдігі мен реттелуіне байланысты.</w:t>
      </w:r>
    </w:p>
    <w:p w14:paraId="5A477764" w14:textId="2DF49670"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Жаңадан оқи бастаған оқушы мәтін жолында көп фиксация жасайды, ал тәжірибелі оқырман аз фиксация арқылы көбірек ақпарат қабылдайды. Оқу кезінде бейнені қабылдау негізінен көздің фиксациясы барысында жүзеге асады. Оқу дағдысы қалыптасқан сайын көру арқылы қабылданатын ақпарат көлемі артады: бастапқы деңгейде бала әріптер мен буындарды біртіндеп оқыса, тәжірибелі оқырман мәтінді тұтас сөздер немесе мағыналық бірліктер арқылы қабылдайды. А.Н. Корнев осыған байланысты «оқудың оперативті бірлігі» ұғымын енгізіп, оны біртұтас қабылданатын минималды оқ</w:t>
      </w:r>
      <w:r w:rsidR="006B7730" w:rsidRPr="00C71D5E">
        <w:rPr>
          <w:rFonts w:asciiTheme="majorBidi" w:hAnsiTheme="majorBidi" w:cstheme="majorBidi"/>
          <w:sz w:val="28"/>
          <w:szCs w:val="28"/>
          <w:lang w:eastAsia="ru-RU"/>
        </w:rPr>
        <w:t>у бірлігі ретінде сипаттайды [94</w:t>
      </w:r>
      <w:r w:rsidRPr="00C71D5E">
        <w:rPr>
          <w:rFonts w:asciiTheme="majorBidi" w:hAnsiTheme="majorBidi" w:cstheme="majorBidi"/>
          <w:sz w:val="28"/>
          <w:szCs w:val="28"/>
          <w:lang w:eastAsia="ru-RU"/>
        </w:rPr>
        <w:t>].</w:t>
      </w:r>
    </w:p>
    <w:p w14:paraId="02BC2A46" w14:textId="7777777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Оқу барысында көздің регрессивті және антиципациялық қозғалыстары да маңызды рөл атқарады. Регрессивті қозғалыстар оқылған мәтінге қайта </w:t>
      </w:r>
      <w:r w:rsidRPr="00C71D5E">
        <w:rPr>
          <w:rFonts w:asciiTheme="majorBidi" w:hAnsiTheme="majorBidi" w:cstheme="majorBidi"/>
          <w:sz w:val="28"/>
          <w:szCs w:val="28"/>
          <w:lang w:eastAsia="ru-RU"/>
        </w:rPr>
        <w:lastRenderedPageBreak/>
        <w:t>оралу, түсінбеген жерін нақтылау немесе қателерді түзету үшін қажет. Ал антиципациялық қозғалыстар мәтін мазмұнын алдын ала болжауға мүмкіндік береді. Оқу тәжірибесі артқан сайын регрессивті қозғалыстар саны азайып, оқырман мәтінді неғұрлым тұтас әрі мағыналық тұрғыдан қабылдай бастайды. Бұл оқудың автоматтану деңгейін көрсетеді.</w:t>
      </w:r>
    </w:p>
    <w:p w14:paraId="07AE64F9" w14:textId="11CE6089" w:rsidR="001A6DCF" w:rsidRPr="00C71D5E" w:rsidRDefault="001A6DCF" w:rsidP="00FF1305">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Оқуды меңгерудің бастапқы кезеңінде бала үшін көз қимылдарын басқару, жолды сақтау, бір жолдан екінші жолға көшу, мәтінді солдан оңға қарай бірізді қадағалау қиындық туғызуы мүмкін. </w:t>
      </w:r>
      <w:r w:rsidR="00FF1305" w:rsidRPr="00C71D5E">
        <w:rPr>
          <w:rFonts w:asciiTheme="majorBidi" w:hAnsiTheme="majorBidi" w:cstheme="majorBidi"/>
          <w:sz w:val="28"/>
          <w:szCs w:val="28"/>
        </w:rPr>
        <w:t>А.Н. Бернштейннің қозғалыстарды деңгейлік құру теориясына сәйкес, автоматтанған әрекеттер бастапқыда саналы және ерікті түрде меңгеріледі. Кейін жүйелі жаттығу нәтижесінде олар тұрақтанып, автоматты дағдыға айналады. Бұл оқу дағдысына да тән: бала алдымен әріпті танып, дыбыспен сәйкестендіреді, буындарды қосып оқиды, ал кейін сөзді тұтас қабылдап, мәтінді түсінуге көшеді.</w:t>
      </w:r>
      <w:r w:rsidR="00FF1305" w:rsidRPr="00C71D5E">
        <w:rPr>
          <w:rFonts w:asciiTheme="majorBidi" w:hAnsiTheme="majorBidi" w:cstheme="majorBidi"/>
          <w:sz w:val="28"/>
          <w:szCs w:val="28"/>
          <w:lang w:eastAsia="ru-RU"/>
        </w:rPr>
        <w:t xml:space="preserve"> </w:t>
      </w:r>
      <w:r w:rsidR="006B7730" w:rsidRPr="00C71D5E">
        <w:rPr>
          <w:rFonts w:asciiTheme="majorBidi" w:hAnsiTheme="majorBidi" w:cstheme="majorBidi"/>
          <w:sz w:val="28"/>
          <w:szCs w:val="28"/>
          <w:lang w:eastAsia="ru-RU"/>
        </w:rPr>
        <w:t>[95</w:t>
      </w:r>
      <w:r w:rsidRPr="00C71D5E">
        <w:rPr>
          <w:rFonts w:asciiTheme="majorBidi" w:hAnsiTheme="majorBidi" w:cstheme="majorBidi"/>
          <w:sz w:val="28"/>
          <w:szCs w:val="28"/>
          <w:lang w:eastAsia="ru-RU"/>
        </w:rPr>
        <w:t>]. М.В. Фаликман мен Е.В. Печенкова оқуды үйрену барысында баланың мәтіннің кеңістіктік ұйымдасуына бағынатын жаңа әрекет түрін</w:t>
      </w:r>
      <w:r w:rsidR="006B7730" w:rsidRPr="00C71D5E">
        <w:rPr>
          <w:rFonts w:asciiTheme="majorBidi" w:hAnsiTheme="majorBidi" w:cstheme="majorBidi"/>
          <w:sz w:val="28"/>
          <w:szCs w:val="28"/>
          <w:lang w:eastAsia="ru-RU"/>
        </w:rPr>
        <w:t xml:space="preserve"> меңгеретінін атап көрсетеді [96</w:t>
      </w:r>
      <w:r w:rsidRPr="00C71D5E">
        <w:rPr>
          <w:rFonts w:asciiTheme="majorBidi" w:hAnsiTheme="majorBidi" w:cstheme="majorBidi"/>
          <w:sz w:val="28"/>
          <w:szCs w:val="28"/>
          <w:lang w:eastAsia="ru-RU"/>
        </w:rPr>
        <w:t>]. Осыған байланысты кейбір балалар оқу кезінде сөздерді саусағымен немесе көрсеткішпен қадағалайды. Ю.Б. Гиппенрейтер бұл құбылысты қолдың қозғалыс тәжірибесінің көз қимылдарына берілуі</w:t>
      </w:r>
      <w:r w:rsidR="006B7730" w:rsidRPr="00C71D5E">
        <w:rPr>
          <w:rFonts w:asciiTheme="majorBidi" w:hAnsiTheme="majorBidi" w:cstheme="majorBidi"/>
          <w:sz w:val="28"/>
          <w:szCs w:val="28"/>
          <w:lang w:eastAsia="ru-RU"/>
        </w:rPr>
        <w:t>мен түсіндіреді [97</w:t>
      </w:r>
      <w:r w:rsidRPr="00C71D5E">
        <w:rPr>
          <w:rFonts w:asciiTheme="majorBidi" w:hAnsiTheme="majorBidi" w:cstheme="majorBidi"/>
          <w:sz w:val="28"/>
          <w:szCs w:val="28"/>
          <w:lang w:eastAsia="ru-RU"/>
        </w:rPr>
        <w:t>].</w:t>
      </w:r>
    </w:p>
    <w:p w14:paraId="48645803" w14:textId="406F01BE"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А.Н. Леонтьев оқу әрекетін адамның іс-әрекетінде қалыптасатын, арнайы оқыту барысында меңгерілетін әреке</w:t>
      </w:r>
      <w:r w:rsidR="006B7730" w:rsidRPr="00C71D5E">
        <w:rPr>
          <w:rFonts w:asciiTheme="majorBidi" w:hAnsiTheme="majorBidi" w:cstheme="majorBidi"/>
          <w:sz w:val="28"/>
          <w:szCs w:val="28"/>
          <w:lang w:eastAsia="ru-RU"/>
        </w:rPr>
        <w:t>т ретінде қарастырады [98</w:t>
      </w:r>
      <w:r w:rsidRPr="00C71D5E">
        <w:rPr>
          <w:rFonts w:asciiTheme="majorBidi" w:hAnsiTheme="majorBidi" w:cstheme="majorBidi"/>
          <w:sz w:val="28"/>
          <w:szCs w:val="28"/>
          <w:lang w:eastAsia="ru-RU"/>
        </w:rPr>
        <w:t>]. Осы тұрғыдан оқу қоғамдық тәжірибеде қалыптасқан таңбалық жүйені игерудің нәтижесі болып табылады. Оқу барысында бала мәтінді солдан оңға қарай бірізді қабылдауды, әріптерді тануды, оларды сәйкес дыбыстармен байланыстыруды және сөзді мағыналық тұрғыдан түсінуді меңгереді. Егер осы бағыттылық немесе бірізділік бұзылса, көру арқылы алынған ақпаратты сөйлеу формасына көшіруде қателер пайда болуы мүмкін.</w:t>
      </w:r>
    </w:p>
    <w:p w14:paraId="4C91345C" w14:textId="7777777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Оқудың техникалық жағын қалыптастыруда әріптерді көру арқылы тану маңызды орын алады. Әріптер белгілі бір графикалық элементтерден тұратын күрделі көру объектілері болып табылады. Әріптің пішіні, кеңістікте орналасуы және элементтерінің өзара байланысы оның мағыналық-айырмашылық белгісі ретінде қызмет етеді. Сондықтан әріптерді тану барысында көру талдауы, көру есі және кеңістіктік бағдарлау процестері белсенді қатысады. Әріптердің графикалық ұқсастығы немесе мәтіндегі таңбалардың тығыз орналасуы кейбір балаларда әріптерді шатастыруға, жолдан жаңылуға немесе сөз құрылымын бұрмалауға әкелуі мүмкін.</w:t>
      </w:r>
    </w:p>
    <w:p w14:paraId="799290B3" w14:textId="7777777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Әріп пен дыбысты сәйкестендіру оқу дағдысының негізгі шарты болып табылады. Бала әріптің графикалық бейнесін танып қана қоймай, оны ауызша сөйлеудегі тиісті дыбыспен байланыстыруы қажет. Бұл процесте фонематикалық қабылдау ерекше рөл атқарады. Фонематикалық қабылдау арқылы бала дыбыстардың мағыналық-айыру белгілерін ажыратады. Акустикалық және артикуляциялық жағынан ұқсас дыбыстарды ажырату жеткіліксіз болса, оқу барысында дыбыстарды алмастыру, ұқсас әріптерді шатастыру және сөзді дұрыс оқымау сияқты қателер пайда болуы мүмкін.</w:t>
      </w:r>
    </w:p>
    <w:p w14:paraId="06C616B8" w14:textId="7777777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lastRenderedPageBreak/>
        <w:t>Оқу кезінде дыбыстарды біріктірудің негізінде дауысты дыбыс маңызды орын алады, себебі ол буын құраушы қызмет атқарады және алдыңғы дауыссыз дыбыстың айтылуына әсер етеді. Бұл ерекшелік әсіресе оқуды енді меңгеріп жатқан балалар үшін маңызды. Бала жеке дыбысты айтудан дыбыстарды сөйлеу ағымында біріктіріп айтуға көшу барысында қиындық көруі мүмкін. Сондықтан бастапқы оқу кезеңінде дыбыс-әріп сәйкестігін меңгеру, дыбыстық талдау, буындарды біріктіру және буындап оқу дағдылары бірізді түрде қалыптастырылуы қажет.</w:t>
      </w:r>
    </w:p>
    <w:p w14:paraId="786255B3" w14:textId="442B1C85" w:rsidR="001A6DCF" w:rsidRPr="00C71D5E" w:rsidRDefault="001A6DCF" w:rsidP="00204820">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Оқудың негіз</w:t>
      </w:r>
      <w:r w:rsidR="000856C3" w:rsidRPr="00C71D5E">
        <w:rPr>
          <w:rFonts w:asciiTheme="majorBidi" w:hAnsiTheme="majorBidi" w:cstheme="majorBidi"/>
          <w:sz w:val="28"/>
          <w:szCs w:val="28"/>
          <w:lang w:eastAsia="ru-RU"/>
        </w:rPr>
        <w:t xml:space="preserve">гі мақсаты </w:t>
      </w:r>
      <w:r w:rsidRPr="00C71D5E">
        <w:rPr>
          <w:rFonts w:asciiTheme="majorBidi" w:hAnsiTheme="majorBidi" w:cstheme="majorBidi"/>
          <w:sz w:val="28"/>
          <w:szCs w:val="28"/>
          <w:lang w:eastAsia="ru-RU"/>
        </w:rPr>
        <w:t xml:space="preserve"> жазбаша мәтіннің мағынасын түсіну. Бастапқы кезеңде оқу техникасы мағынаны түсінуден бұрын қалыптасады: бала алдымен әріптерді таниды, оларды буынға біріктіреді, кейін сөзді оқиды. </w:t>
      </w:r>
      <w:r w:rsidR="00204820" w:rsidRPr="00C71D5E">
        <w:rPr>
          <w:rFonts w:asciiTheme="majorBidi" w:hAnsiTheme="majorBidi" w:cstheme="majorBidi"/>
          <w:sz w:val="28"/>
          <w:szCs w:val="28"/>
        </w:rPr>
        <w:t>Оқу дағдысы автоматтанған кезде оқушының назары техникалық оқудан мәтінді саналы түсінуге ауысады.</w:t>
      </w:r>
      <w:r w:rsidR="00204820" w:rsidRPr="00C71D5E">
        <w:rPr>
          <w:rFonts w:asciiTheme="majorBidi" w:hAnsiTheme="majorBidi" w:cstheme="majorBidi"/>
          <w:sz w:val="28"/>
          <w:szCs w:val="28"/>
          <w:lang w:val="kk-KZ"/>
        </w:rPr>
        <w:t xml:space="preserve"> </w:t>
      </w:r>
      <w:r w:rsidRPr="00C71D5E">
        <w:rPr>
          <w:rFonts w:asciiTheme="majorBidi" w:hAnsiTheme="majorBidi" w:cstheme="majorBidi"/>
          <w:sz w:val="28"/>
          <w:szCs w:val="28"/>
          <w:lang w:eastAsia="ru-RU"/>
        </w:rPr>
        <w:t>Тәжірибелі оқырман мәтінді мағыналық болжамдар арқылы оқиды, яғни мәтін мазмұнын алдын ала болжай отырып қабылдайды. Бұл оқудың дұрыстығы мен жылдамдығын арттыруға мүмкіндік береді.</w:t>
      </w:r>
    </w:p>
    <w:p w14:paraId="6F7EB174" w14:textId="216B5B8A" w:rsidR="001A6DCF" w:rsidRPr="00C71D5E" w:rsidRDefault="001A6DCF" w:rsidP="000856C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Оқудың мағыналық жағының қалыптасуында баланың сөздік қоры, грамматикалық білімі, мәтіндегі себеп-салдарлық, уақыттық және </w:t>
      </w:r>
      <w:r w:rsidR="000856C3" w:rsidRPr="00C71D5E">
        <w:rPr>
          <w:rFonts w:asciiTheme="majorBidi" w:hAnsiTheme="majorBidi" w:cstheme="majorBidi"/>
          <w:sz w:val="28"/>
          <w:szCs w:val="28"/>
          <w:lang w:eastAsia="ru-RU"/>
        </w:rPr>
        <w:br/>
      </w:r>
      <w:r w:rsidRPr="00C71D5E">
        <w:rPr>
          <w:rFonts w:asciiTheme="majorBidi" w:hAnsiTheme="majorBidi" w:cstheme="majorBidi"/>
          <w:sz w:val="28"/>
          <w:szCs w:val="28"/>
          <w:lang w:eastAsia="ru-RU"/>
        </w:rPr>
        <w:t>кеңістіктік байланыстарды тү</w:t>
      </w:r>
      <w:r w:rsidR="006B7730" w:rsidRPr="00C71D5E">
        <w:rPr>
          <w:rFonts w:asciiTheme="majorBidi" w:hAnsiTheme="majorBidi" w:cstheme="majorBidi"/>
          <w:sz w:val="28"/>
          <w:szCs w:val="28"/>
          <w:lang w:eastAsia="ru-RU"/>
        </w:rPr>
        <w:t>сінуі маңызды. В.Г. Горецкий [73, 64 б.],</w:t>
      </w:r>
      <w:r w:rsidR="000856C3" w:rsidRPr="00C71D5E">
        <w:rPr>
          <w:rFonts w:asciiTheme="majorBidi" w:hAnsiTheme="majorBidi" w:cstheme="majorBidi"/>
          <w:sz w:val="28"/>
          <w:szCs w:val="28"/>
          <w:lang w:eastAsia="ru-RU"/>
        </w:rPr>
        <w:br/>
      </w:r>
      <w:r w:rsidR="006B7730" w:rsidRPr="00C71D5E">
        <w:rPr>
          <w:rFonts w:asciiTheme="majorBidi" w:hAnsiTheme="majorBidi" w:cstheme="majorBidi"/>
          <w:sz w:val="28"/>
          <w:szCs w:val="28"/>
          <w:lang w:eastAsia="ru-RU"/>
        </w:rPr>
        <w:t>Т.Г. Егоров [25</w:t>
      </w:r>
      <w:r w:rsidRPr="00C71D5E">
        <w:rPr>
          <w:rFonts w:asciiTheme="majorBidi" w:hAnsiTheme="majorBidi" w:cstheme="majorBidi"/>
          <w:sz w:val="28"/>
          <w:szCs w:val="28"/>
          <w:lang w:eastAsia="ru-RU"/>
        </w:rPr>
        <w:t>, 38 б.] және басқа зерттеушілер мәтінді түсінуде сөйлеудің лексикалық және грамматикалық жағының рөлін атап көрсетеді. Сөздік қордың жеткілікті дамуы мәтіндегі нақты мазмұнды түсінуге, ал грамматикалық құрылымды меңгеру сөйлемді тұтас қабылдауға мүмкіндік береді. Мәтінді түсіну үшін оқушы оқиғалардың бірізділігін сақтап, негізгі ойды анықтап, мәтін бөліктері арасындағы мағыналық байланысты таба алуы керек.</w:t>
      </w:r>
    </w:p>
    <w:p w14:paraId="6A6AB20A" w14:textId="377A550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Н.Г. Морозова жазбаша хабарламаны түсінуде екі жоспарды бөліп көрсетеді: мәндер ж</w:t>
      </w:r>
      <w:r w:rsidR="006B7730" w:rsidRPr="00C71D5E">
        <w:rPr>
          <w:rFonts w:asciiTheme="majorBidi" w:hAnsiTheme="majorBidi" w:cstheme="majorBidi"/>
          <w:sz w:val="28"/>
          <w:szCs w:val="28"/>
          <w:lang w:eastAsia="ru-RU"/>
        </w:rPr>
        <w:t>оспары және мағыналық жоспар [99</w:t>
      </w:r>
      <w:r w:rsidRPr="00C71D5E">
        <w:rPr>
          <w:rFonts w:asciiTheme="majorBidi" w:hAnsiTheme="majorBidi" w:cstheme="majorBidi"/>
          <w:sz w:val="28"/>
          <w:szCs w:val="28"/>
          <w:lang w:eastAsia="ru-RU"/>
        </w:rPr>
        <w:t>]. Мәндер жоспары сөздердің, сөз тіркестерінің, сөйлемдердің лексикалық-грамматикалық және лексикалық-семантикалық байланыстарын қамтыса, мағыналық жоспар оқылған мазмұнға тұлғалық қатынасты, мотивтерді және оқылған ақпаратты саналы ұғынуды білдіреді. Бастапқыда бала мәтіннің нақты мазмұнын түсінуге үйренеді, кейін оқу техникасы автоматтанған сайын мәтіннің терең мағынасын, авторлық ойды, оқиғалар арасындағы байланысты түсіну мүмкіндігі артады.</w:t>
      </w:r>
    </w:p>
    <w:p w14:paraId="1A3D1010" w14:textId="111AB03D" w:rsidR="001A6DCF" w:rsidRPr="00C71D5E" w:rsidRDefault="001A6DCF" w:rsidP="00D36662">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Оқылған мәтінді түсіндіруде мәтінді мағыналық интерпретацияла</w:t>
      </w:r>
      <w:r w:rsidR="00D36662" w:rsidRPr="00C71D5E">
        <w:rPr>
          <w:rFonts w:asciiTheme="majorBidi" w:hAnsiTheme="majorBidi" w:cstheme="majorBidi"/>
          <w:sz w:val="28"/>
          <w:szCs w:val="28"/>
          <w:lang w:eastAsia="ru-RU"/>
        </w:rPr>
        <w:t>у туралы тұжырымдар да маңызды</w:t>
      </w:r>
      <w:r w:rsidRPr="00C71D5E">
        <w:rPr>
          <w:rFonts w:asciiTheme="majorBidi" w:hAnsiTheme="majorBidi" w:cstheme="majorBidi"/>
          <w:sz w:val="28"/>
          <w:szCs w:val="28"/>
          <w:lang w:eastAsia="ru-RU"/>
        </w:rPr>
        <w:t>. Бұл тұрғыда мәтін белгілер жүйесі ретінде қарастырылып, оның мағынасы оқырманның тілдік білімі, танымдық тәжірибесі және коммуникативтік жағдайымен байланысты түсіндіріледі. Сонымен қатар Т.М. Дридзенің «мәтіндік іс-әрекет» моделі мәтінді қабылдау, интерпретациялау және түсіну әрекеттерін біртұтас коммуникативтік-танымдық процесс ретінде қарастыруға</w:t>
      </w:r>
      <w:r w:rsidR="007962FC" w:rsidRPr="00C71D5E">
        <w:rPr>
          <w:rFonts w:asciiTheme="majorBidi" w:hAnsiTheme="majorBidi" w:cstheme="majorBidi"/>
          <w:sz w:val="28"/>
          <w:szCs w:val="28"/>
          <w:lang w:eastAsia="ru-RU"/>
        </w:rPr>
        <w:t xml:space="preserve"> мүмкіндік береді [100</w:t>
      </w:r>
      <w:r w:rsidRPr="00C71D5E">
        <w:rPr>
          <w:rFonts w:asciiTheme="majorBidi" w:hAnsiTheme="majorBidi" w:cstheme="majorBidi"/>
          <w:sz w:val="28"/>
          <w:szCs w:val="28"/>
          <w:lang w:eastAsia="ru-RU"/>
        </w:rPr>
        <w:t>]. Бұл көзқарастар оқу үдерісінде мәтінді тек техникалық тұрғыдан оқудың жеткіліксіз екенін, оның мазмұнын түсіну, мағыналық байланыстарды табу және оқылғанға саналы қатынас қалыптастыру маңызды екенін көрсетеді.</w:t>
      </w:r>
    </w:p>
    <w:p w14:paraId="339DF4E7" w14:textId="59D3F7DF"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lastRenderedPageBreak/>
        <w:t>Оқудың техникалық және мағыналық жақтарын бірі</w:t>
      </w:r>
      <w:r w:rsidR="007962FC" w:rsidRPr="00C71D5E">
        <w:rPr>
          <w:rFonts w:asciiTheme="majorBidi" w:hAnsiTheme="majorBidi" w:cstheme="majorBidi"/>
          <w:sz w:val="28"/>
          <w:szCs w:val="28"/>
          <w:lang w:eastAsia="ru-RU"/>
        </w:rPr>
        <w:t xml:space="preserve">ктіретін көрсеткіштердің бірі </w:t>
      </w:r>
      <w:r w:rsidRPr="00C71D5E">
        <w:rPr>
          <w:rFonts w:asciiTheme="majorBidi" w:hAnsiTheme="majorBidi" w:cstheme="majorBidi"/>
          <w:sz w:val="28"/>
          <w:szCs w:val="28"/>
          <w:lang w:eastAsia="ru-RU"/>
        </w:rPr>
        <w:t>мәнерлеп оқу. Д.Б. Эльконин оқудың интонациялық бірсарынды болуы көбіне мәтін мазмұнын толық түсінбеумен</w:t>
      </w:r>
      <w:r w:rsidR="007962FC" w:rsidRPr="00C71D5E">
        <w:rPr>
          <w:rFonts w:asciiTheme="majorBidi" w:hAnsiTheme="majorBidi" w:cstheme="majorBidi"/>
          <w:sz w:val="28"/>
          <w:szCs w:val="28"/>
          <w:lang w:eastAsia="ru-RU"/>
        </w:rPr>
        <w:t xml:space="preserve"> байланысты екенін көрсетеді [101</w:t>
      </w:r>
      <w:r w:rsidRPr="00C71D5E">
        <w:rPr>
          <w:rFonts w:asciiTheme="majorBidi" w:hAnsiTheme="majorBidi" w:cstheme="majorBidi"/>
          <w:sz w:val="28"/>
          <w:szCs w:val="28"/>
          <w:lang w:eastAsia="ru-RU"/>
        </w:rPr>
        <w:t>]. Бастапқы кезеңде бала назарын көбіне сөздерді дұрыс оқуға аударады, сондықтан мәтіннің синтаксистік құрылымын, интонациялық ерекшелігін және мағыналық бөліктерін толық бере алмауы мүмкін. Оқу техникасы біртіндеп автоматтанған сайын оқушы мәтінді табиғи, мәнерлі және түсініп оқуға көшеді.</w:t>
      </w:r>
    </w:p>
    <w:p w14:paraId="36E47707" w14:textId="1F4FF2C0"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Жазбаша сөйлеу әрекетінің құрылымын А.Р. Лурия психологиялық, лингвистикалық және психофизиологиялық </w:t>
      </w:r>
      <w:r w:rsidR="007962FC" w:rsidRPr="00C71D5E">
        <w:rPr>
          <w:rFonts w:asciiTheme="majorBidi" w:hAnsiTheme="majorBidi" w:cstheme="majorBidi"/>
          <w:sz w:val="28"/>
          <w:szCs w:val="28"/>
          <w:lang w:eastAsia="ru-RU"/>
        </w:rPr>
        <w:t>деңгейлер арқылы қарастырады [28, 47</w:t>
      </w:r>
      <w:r w:rsidRPr="00C71D5E">
        <w:rPr>
          <w:rFonts w:asciiTheme="majorBidi" w:hAnsiTheme="majorBidi" w:cstheme="majorBidi"/>
          <w:sz w:val="28"/>
          <w:szCs w:val="28"/>
          <w:lang w:eastAsia="ru-RU"/>
        </w:rPr>
        <w:t xml:space="preserve"> б.]. Психологиялық деңгей оқуға деген мотив, қызығушылық, мақсат қою, мәтін мазмұнын алдын ала болжау және оқу әрекетін бақылаумен байланысты. Лингвистикалық деңгей сөздік қор, грамматикалық білім және тілдік тәжірибе негізінде оқылғанды түсінуді қамтамасыз етеді. Психофизиологиялық немесе сенсомоторлы деңгей көру, есту-сөйлеу және артикуляциялық-кинестетикалық механизмдердің өзара байланысына сүйенеді. Осы деңгейде әріптің графикалық бейнесін қабылдау, оны дыбыспен сәйкестендіру, дыбыстық талдау мен жинақтау, буындарды біріктіру және сөзді тұтас қабылдау жүзеге асады.</w:t>
      </w:r>
    </w:p>
    <w:p w14:paraId="75B72979" w14:textId="0B582856"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Оқу әрекетінің функционалдық жүйесін түсіндіруде А.Р. Лурияның мидың үш функционалдық блогы тур</w:t>
      </w:r>
      <w:r w:rsidR="007962FC" w:rsidRPr="00C71D5E">
        <w:rPr>
          <w:rFonts w:asciiTheme="majorBidi" w:hAnsiTheme="majorBidi" w:cstheme="majorBidi"/>
          <w:sz w:val="28"/>
          <w:szCs w:val="28"/>
          <w:lang w:eastAsia="ru-RU"/>
        </w:rPr>
        <w:t>алы ілімі маңызды орын алады [86, 112 б.</w:t>
      </w:r>
      <w:r w:rsidRPr="00C71D5E">
        <w:rPr>
          <w:rFonts w:asciiTheme="majorBidi" w:hAnsiTheme="majorBidi" w:cstheme="majorBidi"/>
          <w:sz w:val="28"/>
          <w:szCs w:val="28"/>
          <w:lang w:eastAsia="ru-RU"/>
        </w:rPr>
        <w:t>].</w:t>
      </w:r>
    </w:p>
    <w:p w14:paraId="0EBEF04F" w14:textId="7777777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Бірінші блок тонус пен сергектікті реттеп, оқу әрекетіне қажетті энергетикалық негізді қамтамасыз етеді. Бұл блоктың жеткіліксіздігі оқу кезінде шаршағыштыққа, зейіннің тұрақсыздығына, жұмыс қарқынының төмендеуіне әкелуі мүмкін. </w:t>
      </w:r>
    </w:p>
    <w:p w14:paraId="4E15C929" w14:textId="7777777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Екінші блок ақпаратты қабылдау, өңдеу және сақтау қызметін атқарады. Ол көру, есту-сөйлеу, кинестетикалық және көру-кеңістіктік ақпаратты өңдеуге қатысады. </w:t>
      </w:r>
    </w:p>
    <w:p w14:paraId="34D30828" w14:textId="7777777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Үшінші блок оқу әрекетін бағдарламалау, реттеу және бақылауды қамтамасыз етеді. Бұл блоктың қызметі мәтінді бірізді оқу, көз қимылдарын ұйымдастыру, артикуляциялық бағдарламаларды құру және оқу барысында қателерді бақылаумен байланысты.</w:t>
      </w:r>
    </w:p>
    <w:p w14:paraId="1EECAD57" w14:textId="728B1702"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К.В. Судаков функционалдық жүйелерді ағза үшін пайдалы нәтижеге жетуге бағытталған, өзара байланысқан және өзін-өзі реттейтін динамикалық</w:t>
      </w:r>
      <w:r w:rsidR="007962FC" w:rsidRPr="00C71D5E">
        <w:rPr>
          <w:rFonts w:asciiTheme="majorBidi" w:hAnsiTheme="majorBidi" w:cstheme="majorBidi"/>
          <w:sz w:val="28"/>
          <w:szCs w:val="28"/>
          <w:lang w:eastAsia="ru-RU"/>
        </w:rPr>
        <w:t xml:space="preserve"> жүйелер ретінде сипаттайды [102</w:t>
      </w:r>
      <w:r w:rsidRPr="00C71D5E">
        <w:rPr>
          <w:rFonts w:asciiTheme="majorBidi" w:hAnsiTheme="majorBidi" w:cstheme="majorBidi"/>
          <w:sz w:val="28"/>
          <w:szCs w:val="28"/>
          <w:lang w:eastAsia="ru-RU"/>
        </w:rPr>
        <w:t>]. Осы тұрғыдан оқу дағдысын да күрделі функционалдық жүйе ретінде қарастыруға болады. Оның құрамына таңдамалы активация, көру және көру-кеңістіктік ақпаратты өңдеу, есту-сөйлеу ақпаратын өңдеу, кинестетикалық талдау, қозғалыстарды сериялық ұйымдастыру, оқу әрекетін бағдарламалау, реттеу және бақылау компоненттері кіреді.</w:t>
      </w:r>
    </w:p>
    <w:p w14:paraId="78C2AF07" w14:textId="23ADD1CB" w:rsidR="001A6DCF" w:rsidRPr="00C71D5E" w:rsidRDefault="001A6DCF" w:rsidP="00D32645">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 xml:space="preserve">Оқу дағдысы бірнеше өзара байланысты функционалдық компоненттердің бірлескен қызметі негізінде қалыптасады. Олардың қатарына көру ақпаратын өңдеу, есту-сөйлеу ақпаратын қабылдау мен қайта </w:t>
      </w:r>
      <w:r w:rsidRPr="00C71D5E">
        <w:rPr>
          <w:rFonts w:asciiTheme="majorBidi" w:hAnsiTheme="majorBidi" w:cstheme="majorBidi"/>
          <w:sz w:val="28"/>
          <w:szCs w:val="28"/>
        </w:rPr>
        <w:lastRenderedPageBreak/>
        <w:t xml:space="preserve">өңдеу, кинестетикалық және көру-кеңістіктік механизмдер, оқуға қатысатын қозғалыстарды сериялық ұйымдастыру, сондай-ақ оқу операцияларын бағдарламалау, реттеу және бақылау жатады. Аталған компоненттер </w:t>
      </w:r>
      <w:r w:rsidR="00D32645" w:rsidRPr="00C71D5E">
        <w:rPr>
          <w:rFonts w:asciiTheme="majorBidi" w:hAnsiTheme="majorBidi" w:cstheme="majorBidi"/>
          <w:sz w:val="28"/>
          <w:szCs w:val="28"/>
        </w:rPr>
        <w:br/>
      </w:r>
      <w:r w:rsidRPr="00C71D5E">
        <w:rPr>
          <w:rFonts w:asciiTheme="majorBidi" w:hAnsiTheme="majorBidi" w:cstheme="majorBidi"/>
          <w:sz w:val="28"/>
          <w:szCs w:val="28"/>
        </w:rPr>
        <w:t>А.Р. Лурияның жоғары психикалық функциялардың жүйелік-динамикалық ұйымдасуы туралы теориясына сүйене отырып жүйеленді</w:t>
      </w:r>
      <w:r w:rsidR="003F2D89" w:rsidRPr="00C71D5E">
        <w:rPr>
          <w:rFonts w:asciiTheme="majorBidi" w:hAnsiTheme="majorBidi" w:cstheme="majorBidi"/>
          <w:sz w:val="28"/>
          <w:szCs w:val="28"/>
        </w:rPr>
        <w:t xml:space="preserve"> [86]</w:t>
      </w:r>
      <w:r w:rsidRPr="00C71D5E">
        <w:rPr>
          <w:rFonts w:asciiTheme="majorBidi" w:hAnsiTheme="majorBidi" w:cstheme="majorBidi"/>
          <w:sz w:val="28"/>
          <w:szCs w:val="28"/>
        </w:rPr>
        <w:t>. Оқу дағдысының функционалдық негізін құрайтын негізгі компоненттер 1-суретте</w:t>
      </w:r>
      <w:r w:rsidR="00D32645" w:rsidRPr="00C71D5E">
        <w:rPr>
          <w:rFonts w:asciiTheme="majorBidi" w:hAnsiTheme="majorBidi" w:cstheme="majorBidi"/>
          <w:sz w:val="28"/>
          <w:szCs w:val="28"/>
          <w:lang w:val="kk-KZ"/>
        </w:rPr>
        <w:t xml:space="preserve"> </w:t>
      </w:r>
      <w:r w:rsidRPr="00C71D5E">
        <w:rPr>
          <w:rFonts w:asciiTheme="majorBidi" w:hAnsiTheme="majorBidi" w:cstheme="majorBidi"/>
          <w:sz w:val="28"/>
          <w:szCs w:val="28"/>
        </w:rPr>
        <w:t>ұсынылды.</w:t>
      </w:r>
    </w:p>
    <w:p w14:paraId="27B7E604" w14:textId="77777777" w:rsidR="00E70D80" w:rsidRPr="00C71D5E" w:rsidRDefault="00E70D80" w:rsidP="00E70D80">
      <w:pPr>
        <w:pStyle w:val="a3"/>
        <w:jc w:val="both"/>
        <w:rPr>
          <w:rFonts w:asciiTheme="majorBidi" w:hAnsiTheme="majorBidi" w:cstheme="majorBidi"/>
          <w:sz w:val="28"/>
          <w:szCs w:val="28"/>
        </w:rPr>
      </w:pPr>
    </w:p>
    <w:p w14:paraId="472F2E75" w14:textId="78161438" w:rsidR="00E70D80" w:rsidRPr="00C71D5E" w:rsidRDefault="00E70D80" w:rsidP="00E70D80">
      <w:pPr>
        <w:pStyle w:val="a3"/>
        <w:jc w:val="center"/>
        <w:rPr>
          <w:rFonts w:asciiTheme="majorBidi" w:hAnsiTheme="majorBidi" w:cstheme="majorBidi"/>
          <w:sz w:val="28"/>
          <w:szCs w:val="28"/>
        </w:rPr>
      </w:pPr>
      <w:r w:rsidRPr="00C71D5E">
        <w:rPr>
          <w:rFonts w:asciiTheme="majorBidi" w:hAnsiTheme="majorBidi" w:cstheme="majorBidi"/>
          <w:noProof/>
          <w:sz w:val="28"/>
          <w:szCs w:val="28"/>
          <w:lang w:val="ru-RU" w:eastAsia="ru-RU"/>
        </w:rPr>
        <w:drawing>
          <wp:inline distT="0" distB="0" distL="0" distR="0" wp14:anchorId="0212A0C2" wp14:editId="1FADE20F">
            <wp:extent cx="4715314" cy="2952750"/>
            <wp:effectExtent l="0" t="0" r="9525" b="0"/>
            <wp:docPr id="24" name="Рисунок 24" descr="C:\Users\jannu\Downloads\ChatGPT Image 24 мая 2026 г., 02_21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nnu\Downloads\ChatGPT Image 24 мая 2026 г., 02_21_15.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5867"/>
                    <a:stretch>
                      <a:fillRect/>
                    </a:stretch>
                  </pic:blipFill>
                  <pic:spPr bwMode="auto">
                    <a:xfrm>
                      <a:off x="0" y="0"/>
                      <a:ext cx="4846222" cy="3034725"/>
                    </a:xfrm>
                    <a:prstGeom prst="rect">
                      <a:avLst/>
                    </a:prstGeom>
                    <a:noFill/>
                    <a:ln>
                      <a:noFill/>
                    </a:ln>
                    <a:extLst>
                      <a:ext uri="{53640926-AAD7-44D8-BBD7-CCE9431645EC}">
                        <a14:shadowObscured xmlns:a14="http://schemas.microsoft.com/office/drawing/2010/main"/>
                      </a:ext>
                    </a:extLst>
                  </pic:spPr>
                </pic:pic>
              </a:graphicData>
            </a:graphic>
          </wp:inline>
        </w:drawing>
      </w:r>
    </w:p>
    <w:p w14:paraId="6705478A" w14:textId="77777777" w:rsidR="00BC01CF" w:rsidRPr="00C71D5E" w:rsidRDefault="00BC01CF" w:rsidP="001A6DCF">
      <w:pPr>
        <w:pStyle w:val="a3"/>
        <w:ind w:firstLine="567"/>
        <w:jc w:val="both"/>
        <w:rPr>
          <w:rFonts w:asciiTheme="majorBidi" w:hAnsiTheme="majorBidi" w:cstheme="majorBidi"/>
          <w:sz w:val="28"/>
          <w:szCs w:val="28"/>
          <w:lang w:val="kk-KZ"/>
        </w:rPr>
      </w:pPr>
    </w:p>
    <w:p w14:paraId="5FC1AA3C" w14:textId="7ECF8FB9" w:rsidR="001A6DCF" w:rsidRPr="00C71D5E" w:rsidRDefault="001A6DCF" w:rsidP="00E70D80">
      <w:pPr>
        <w:pStyle w:val="a3"/>
        <w:jc w:val="center"/>
        <w:rPr>
          <w:rFonts w:asciiTheme="majorBidi" w:hAnsiTheme="majorBidi" w:cstheme="majorBidi"/>
          <w:sz w:val="28"/>
          <w:szCs w:val="28"/>
          <w:lang w:eastAsia="ru-RU"/>
        </w:rPr>
      </w:pPr>
      <w:r w:rsidRPr="00C71D5E">
        <w:rPr>
          <w:rFonts w:asciiTheme="majorBidi" w:hAnsiTheme="majorBidi" w:cstheme="majorBidi"/>
          <w:sz w:val="28"/>
          <w:szCs w:val="28"/>
          <w:lang w:val="kk-KZ"/>
        </w:rPr>
        <w:t xml:space="preserve">Сурет 1 </w:t>
      </w:r>
      <w:r w:rsidR="007A527F" w:rsidRPr="00C71D5E">
        <w:rPr>
          <w:rFonts w:asciiTheme="majorBidi" w:hAnsiTheme="majorBidi" w:cstheme="majorBidi"/>
          <w:sz w:val="28"/>
          <w:szCs w:val="28"/>
          <w:lang w:val="kk-KZ"/>
        </w:rPr>
        <w:t>-</w:t>
      </w:r>
      <w:r w:rsidRPr="00C71D5E">
        <w:rPr>
          <w:rFonts w:asciiTheme="majorBidi" w:hAnsiTheme="majorBidi" w:cstheme="majorBidi"/>
          <w:sz w:val="28"/>
          <w:szCs w:val="28"/>
          <w:lang w:val="kk-KZ"/>
        </w:rPr>
        <w:t xml:space="preserve"> Оқу дағдысының функционалдық негізін құрайтын компоненттер</w:t>
      </w:r>
    </w:p>
    <w:p w14:paraId="23ACA208" w14:textId="77777777" w:rsidR="001A6DCF" w:rsidRPr="00C71D5E" w:rsidRDefault="001A6DCF" w:rsidP="001A6DCF">
      <w:pPr>
        <w:pStyle w:val="a3"/>
        <w:ind w:firstLine="567"/>
        <w:jc w:val="both"/>
        <w:rPr>
          <w:rFonts w:asciiTheme="majorBidi" w:hAnsiTheme="majorBidi" w:cstheme="majorBidi"/>
          <w:sz w:val="28"/>
          <w:szCs w:val="28"/>
        </w:rPr>
      </w:pPr>
    </w:p>
    <w:p w14:paraId="30D0C567" w14:textId="77777777" w:rsidR="001A6DCF" w:rsidRPr="00C71D5E" w:rsidRDefault="001A6DCF" w:rsidP="001A6DCF">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Суретте көрсетілгендей, оқу дағдысының қалыптасуы бір ғана функцияға емес, бірнеше психикалық және нейропсихологиялық компоненттердің өзара байланысына сүйенеді. Көру ақпараты әріп пен сөздің графикалық бейнесін тануды қамтамасыз етсе, есту-сөйлеу ақпараты дыбыстық құрылымды ажыратуға қатысады. Кинестетикалық компонент артикуляциялық тіректі қамтамасыз етеді, ал көру-кеңістіктік компонент мәтін жолын сақтау, әріптердің орналасуын ажырату және кеңістіктік бағдарлану үшін маңызды. Сонымен қатар оқу барысында көз қозғалыстары мен артикуляциялық қозғалыстардың сериялық ұйымдасуы, сондай-ақ оқу әрекетін бағдарламалау, реттеу және бақылау үдерістері маңызды орын алады. Осы компоненттердің кез келгеніндегі жеткіліксіздік оқу үдерісінің бұзылуына әкелуі мүмкін.</w:t>
      </w:r>
    </w:p>
    <w:p w14:paraId="5431D89C" w14:textId="7777777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Ақпаратты қабылдау, қайта өңдеу және сақтау блогы оқудың бірнеше маңызды компонентін қамтамасыз етеді. Көру ақпаратын өңдеу ми қыртысының шүйде аймақтарымен байланысты. Бұл аймақтар әріптердің графикалық бейнесін қабылдауға және тануға қатысады. Көру-кеңістіктік өңдеу әріптердің кеңістіктегі орналасуын, жолды сақтау, сөздер мен жолдардың бірізділігін қадағалау үшін қажет. Есту-сөйлеу ақпаратын өңдеу самай аймақтарының қызметімен байланысты және фонематикалық қабылдау, дыбыстарды ажырату, есту-сөйлеу есін қамтамасыз етеді. Кинестетикалық </w:t>
      </w:r>
      <w:r w:rsidRPr="00C71D5E">
        <w:rPr>
          <w:rFonts w:asciiTheme="majorBidi" w:hAnsiTheme="majorBidi" w:cstheme="majorBidi"/>
          <w:sz w:val="28"/>
          <w:szCs w:val="28"/>
          <w:lang w:eastAsia="ru-RU"/>
        </w:rPr>
        <w:lastRenderedPageBreak/>
        <w:t>ақпаратты өңдеу артикуляциялық қозғалыстарды нақтылауға және дыбыстардың дұрыс айтылуын бақылауға мүмкіндік береді.</w:t>
      </w:r>
    </w:p>
    <w:p w14:paraId="174FAA7F" w14:textId="7777777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Қозғалыстарды сериялық ұйымдастыру, оқу әрекетін бағдарламалау және бақылау мидың маңдай бөліктерімен байланысты. Дауыстап оқу кезінде артикуляциялық қозғалыстар белгілі бір реттілікпен ұйымдастырылады, ал көз қимылдары мәтінді бірізді қадағалауды қамтамасыз етеді. Оқу әрекеті жеткілікті автоматтанбаған жағдайда бала әріптер мен сөздерді қадағалауға, жолды сақтауға және қателерді түзетуге көп күш жұмсайды. Бұл оқу қарқынының баяулауына және мәтінді түсінудің қиындауына әсер етуі мүмкін.</w:t>
      </w:r>
    </w:p>
    <w:p w14:paraId="664C8B19" w14:textId="51A1A9CF"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Отандық зерттеулерде мектептегі оқу қиындықтарын психологиялық-педагогикалық тұрғыда диагностикалау мәселелері А.К. Ерсаринаның</w:t>
      </w:r>
      <w:r w:rsidR="00BC01CF" w:rsidRPr="00C71D5E">
        <w:rPr>
          <w:rFonts w:asciiTheme="majorBidi" w:hAnsiTheme="majorBidi" w:cstheme="majorBidi"/>
          <w:sz w:val="28"/>
          <w:szCs w:val="28"/>
          <w:lang w:eastAsia="ru-RU"/>
        </w:rPr>
        <w:t xml:space="preserve"> еңбектерінде қарастырылған [103]. </w:t>
      </w:r>
      <w:r w:rsidR="00BC01CF" w:rsidRPr="00C71D5E">
        <w:rPr>
          <w:rFonts w:asciiTheme="majorBidi" w:hAnsiTheme="majorBidi" w:cstheme="majorBidi"/>
          <w:sz w:val="28"/>
          <w:szCs w:val="28"/>
          <w:lang w:val="kk-KZ" w:eastAsia="ru-RU"/>
        </w:rPr>
        <w:t xml:space="preserve">Еңбегінде </w:t>
      </w:r>
      <w:r w:rsidRPr="00C71D5E">
        <w:rPr>
          <w:rFonts w:asciiTheme="majorBidi" w:hAnsiTheme="majorBidi" w:cstheme="majorBidi"/>
          <w:sz w:val="28"/>
          <w:szCs w:val="28"/>
          <w:lang w:eastAsia="ru-RU"/>
        </w:rPr>
        <w:t>оқу барысында кездесетін қиындықтарды кешенді бағалаудың және білім алушыларға психологиялық-педагогикалық қолдау көрсетуді жүйелі ұйымдастырудың маңыздылығына назар аударады. Сонымен қатар оқу қиындықтарын баланың танымдық, сөйлеу және психофизиологиялық ерекшеліктерімен байланыстыра қарастыру қажеттілігі көрсетіледі.</w:t>
      </w:r>
    </w:p>
    <w:p w14:paraId="21812A6E" w14:textId="77777777" w:rsidR="001A6DCF" w:rsidRPr="00C71D5E" w:rsidRDefault="001A6DCF" w:rsidP="001A6DCF">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Қорыта келгенде, оқу үдерісі көру арқылы қабылдау, зейін, ес, ойлау, сөйлеу, фонематикалық қабылдау, дыбыс-әріп сәйкестігін меңгеру және мәтінді мағыналық өңдеу сияқты көптеген компоненттердің өзара байланысы арқылы жүзеге асатын күрделі психикалық процесс болып табылады. Оқу дағдысының қалыптасуы ми қызметінің үйлесімді жұмысымен, психологиялық және психофизиологиялық механизмдердің жетілуімен тікелей байланысты. Сондықтан осы механизмдердің кез келген деңгейіндегі жеткіліксіздік оқу үдерісінде әртүрлі қиындықтардың пайда болуына әкелуі мүмкін. Бұл дислексияны түсіндіру және оны түзету жұмыстарын ғылыми тұрғыдан негіздеу үшін оқу үдерісінің психологиялық, психофизиологиялық және нейропсихологиялық негіздерін жан-жақты қарастыру қажеттігін көрсетеді.</w:t>
      </w:r>
    </w:p>
    <w:p w14:paraId="73458A76" w14:textId="77777777" w:rsidR="001A6DCF" w:rsidRPr="00C71D5E" w:rsidRDefault="001A6DCF" w:rsidP="001A6DCF">
      <w:pPr>
        <w:pStyle w:val="a3"/>
        <w:ind w:firstLine="567"/>
        <w:jc w:val="both"/>
        <w:rPr>
          <w:rFonts w:asciiTheme="majorBidi" w:hAnsiTheme="majorBidi" w:cstheme="majorBidi"/>
          <w:sz w:val="28"/>
          <w:szCs w:val="28"/>
        </w:rPr>
      </w:pPr>
    </w:p>
    <w:p w14:paraId="77786032" w14:textId="77777777" w:rsidR="0001500E" w:rsidRPr="00C71D5E" w:rsidRDefault="0001500E" w:rsidP="0001500E">
      <w:pPr>
        <w:pStyle w:val="a3"/>
        <w:ind w:firstLine="567"/>
        <w:jc w:val="center"/>
        <w:rPr>
          <w:rFonts w:ascii="Times New Roman" w:hAnsi="Times New Roman" w:cs="Times New Roman"/>
          <w:b/>
          <w:sz w:val="28"/>
          <w:szCs w:val="28"/>
          <w:lang w:val="kk-KZ"/>
        </w:rPr>
      </w:pPr>
    </w:p>
    <w:bookmarkEnd w:id="0"/>
    <w:p w14:paraId="5E6A5809" w14:textId="77777777" w:rsidR="00A4619C" w:rsidRPr="00C71D5E" w:rsidRDefault="00A4619C" w:rsidP="00A4619C">
      <w:pPr>
        <w:pStyle w:val="Default"/>
        <w:spacing w:line="240" w:lineRule="auto"/>
        <w:ind w:firstLine="567"/>
        <w:jc w:val="both"/>
        <w:rPr>
          <w:rFonts w:asciiTheme="majorBidi" w:hAnsiTheme="majorBidi" w:cstheme="majorBidi"/>
          <w:b/>
          <w:bCs/>
          <w:color w:val="auto"/>
          <w:sz w:val="28"/>
          <w:szCs w:val="28"/>
          <w:lang w:val="ru-KZ"/>
        </w:rPr>
      </w:pPr>
      <w:r w:rsidRPr="00C71D5E">
        <w:rPr>
          <w:rFonts w:asciiTheme="majorBidi" w:hAnsiTheme="majorBidi" w:cstheme="majorBidi"/>
          <w:b/>
          <w:bCs/>
          <w:color w:val="auto"/>
          <w:sz w:val="28"/>
          <w:szCs w:val="28"/>
          <w:lang w:val="ru-KZ"/>
        </w:rPr>
        <w:t>1.2 Бастауыш сынып оқушыларында оқу дағдысын қалыптастырудың теориялық-әдістемелік негіздері</w:t>
      </w:r>
    </w:p>
    <w:p w14:paraId="30C02E08"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ru-KZ"/>
        </w:rPr>
      </w:pPr>
    </w:p>
    <w:p w14:paraId="57B2BDCD" w14:textId="346B81A7" w:rsidR="00A4619C" w:rsidRPr="00C71D5E" w:rsidRDefault="00A4619C" w:rsidP="00BA492D">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uk-UA"/>
        </w:rPr>
        <w:t xml:space="preserve">Сауат ашу барысында жүргізілетін оқу-тәрбие жұмыстарының күрделі аспектілерінің молдығынан болар, әлемдік педагогика теориясында сауат ашудың әдіс-тәсілдерін таңдау мәселесіне қатысты әр түрлі таласты қөзқарастардың орын алғаны белгілі. Мысалы, сауат ашу әдістемесі тарихындағы дыбыстық аналитикалық әдіс, дыбыстық талдау әдісі </w:t>
      </w:r>
      <w:r w:rsidRPr="00C71D5E">
        <w:rPr>
          <w:rFonts w:asciiTheme="majorBidi" w:hAnsiTheme="majorBidi" w:cstheme="majorBidi"/>
          <w:color w:val="auto"/>
          <w:sz w:val="28"/>
          <w:szCs w:val="28"/>
        </w:rPr>
        <w:t>G</w:t>
      </w:r>
      <w:r w:rsidRPr="00C71D5E">
        <w:rPr>
          <w:rFonts w:asciiTheme="majorBidi" w:hAnsiTheme="majorBidi" w:cstheme="majorBidi"/>
          <w:color w:val="auto"/>
          <w:sz w:val="28"/>
          <w:szCs w:val="28"/>
          <w:lang w:val="uk-UA"/>
        </w:rPr>
        <w:t xml:space="preserve">. </w:t>
      </w:r>
      <w:r w:rsidRPr="00C71D5E">
        <w:rPr>
          <w:rFonts w:asciiTheme="majorBidi" w:hAnsiTheme="majorBidi" w:cstheme="majorBidi"/>
          <w:color w:val="auto"/>
          <w:sz w:val="28"/>
          <w:szCs w:val="28"/>
        </w:rPr>
        <w:t>Stefani</w:t>
      </w:r>
      <w:r w:rsidRPr="00C71D5E">
        <w:rPr>
          <w:rFonts w:asciiTheme="majorBidi" w:hAnsiTheme="majorBidi" w:cstheme="majorBidi"/>
          <w:color w:val="auto"/>
          <w:sz w:val="28"/>
          <w:szCs w:val="28"/>
          <w:lang w:val="uk-UA"/>
        </w:rPr>
        <w:t xml:space="preserve"> негізін қалап, </w:t>
      </w:r>
      <w:r w:rsidRPr="00C71D5E">
        <w:rPr>
          <w:rFonts w:asciiTheme="majorBidi" w:hAnsiTheme="majorBidi" w:cstheme="majorBidi"/>
          <w:color w:val="auto"/>
          <w:sz w:val="28"/>
          <w:szCs w:val="28"/>
        </w:rPr>
        <w:t>N</w:t>
      </w:r>
      <w:r w:rsidRPr="00C71D5E">
        <w:rPr>
          <w:rFonts w:asciiTheme="majorBidi" w:hAnsiTheme="majorBidi" w:cstheme="majorBidi"/>
          <w:color w:val="auto"/>
          <w:sz w:val="28"/>
          <w:szCs w:val="28"/>
          <w:lang w:val="uk-UA"/>
        </w:rPr>
        <w:t>.</w:t>
      </w:r>
      <w:r w:rsidRPr="00C71D5E">
        <w:rPr>
          <w:rFonts w:asciiTheme="majorBidi" w:hAnsiTheme="majorBidi" w:cstheme="majorBidi"/>
          <w:color w:val="auto"/>
          <w:sz w:val="28"/>
          <w:szCs w:val="28"/>
        </w:rPr>
        <w:t>A</w:t>
      </w:r>
      <w:r w:rsidRPr="00C71D5E">
        <w:rPr>
          <w:rFonts w:asciiTheme="majorBidi" w:hAnsiTheme="majorBidi" w:cstheme="majorBidi"/>
          <w:color w:val="auto"/>
          <w:sz w:val="28"/>
          <w:szCs w:val="28"/>
          <w:lang w:val="uk-UA"/>
        </w:rPr>
        <w:t xml:space="preserve">. </w:t>
      </w:r>
      <w:r w:rsidRPr="00C71D5E">
        <w:rPr>
          <w:rFonts w:asciiTheme="majorBidi" w:hAnsiTheme="majorBidi" w:cstheme="majorBidi"/>
          <w:color w:val="auto"/>
          <w:sz w:val="28"/>
          <w:szCs w:val="28"/>
        </w:rPr>
        <w:t>Korf</w:t>
      </w:r>
      <w:r w:rsidRPr="00C71D5E">
        <w:rPr>
          <w:rFonts w:asciiTheme="majorBidi" w:hAnsiTheme="majorBidi" w:cstheme="majorBidi"/>
          <w:color w:val="auto"/>
          <w:sz w:val="28"/>
          <w:szCs w:val="28"/>
          <w:lang w:val="uk-UA"/>
        </w:rPr>
        <w:t xml:space="preserve"> одан әрі дамытқан бағыттар ретінде белгілі болса, есту немесе буын есту әдісі Л.Н. Толстой еңбектері</w:t>
      </w:r>
      <w:r w:rsidR="00BA492D" w:rsidRPr="00C71D5E">
        <w:rPr>
          <w:rFonts w:asciiTheme="majorBidi" w:hAnsiTheme="majorBidi" w:cstheme="majorBidi"/>
          <w:color w:val="auto"/>
          <w:sz w:val="28"/>
          <w:szCs w:val="28"/>
          <w:lang w:val="uk-UA"/>
        </w:rPr>
        <w:t>мен байланысты қарастырылады [104</w:t>
      </w:r>
      <w:r w:rsidRPr="00C71D5E">
        <w:rPr>
          <w:rFonts w:asciiTheme="majorBidi" w:hAnsiTheme="majorBidi" w:cstheme="majorBidi"/>
          <w:color w:val="auto"/>
          <w:sz w:val="28"/>
          <w:szCs w:val="28"/>
          <w:lang w:val="uk-UA"/>
        </w:rPr>
        <w:t>]. Кезінде қазақтың ғұлама ғалым</w:t>
      </w:r>
      <w:r w:rsidRPr="00C71D5E">
        <w:rPr>
          <w:rFonts w:asciiTheme="majorBidi" w:hAnsiTheme="majorBidi" w:cstheme="majorBidi"/>
          <w:color w:val="auto"/>
          <w:sz w:val="28"/>
          <w:szCs w:val="28"/>
          <w:lang w:val="kk-KZ"/>
        </w:rPr>
        <w:t>дары</w:t>
      </w:r>
      <w:r w:rsidRPr="00C71D5E">
        <w:rPr>
          <w:rFonts w:asciiTheme="majorBidi" w:hAnsiTheme="majorBidi" w:cstheme="majorBidi"/>
          <w:color w:val="auto"/>
          <w:sz w:val="28"/>
          <w:szCs w:val="28"/>
          <w:lang w:val="uk-UA"/>
        </w:rPr>
        <w:t xml:space="preserve"> әлемдік педагогика теориясындағы осы талас пікірлерге үн қосып, бірнеше мақала жазғаны белгілі. </w:t>
      </w:r>
      <w:r w:rsidRPr="00C71D5E">
        <w:rPr>
          <w:rFonts w:asciiTheme="majorBidi" w:hAnsiTheme="majorBidi" w:cstheme="majorBidi"/>
          <w:color w:val="auto"/>
          <w:sz w:val="28"/>
          <w:szCs w:val="28"/>
          <w:lang w:val="kk-KZ"/>
        </w:rPr>
        <w:t xml:space="preserve">Елімізде қазақ </w:t>
      </w:r>
      <w:r w:rsidRPr="00C71D5E">
        <w:rPr>
          <w:rFonts w:asciiTheme="majorBidi" w:hAnsiTheme="majorBidi" w:cstheme="majorBidi"/>
          <w:color w:val="auto"/>
          <w:sz w:val="28"/>
          <w:szCs w:val="28"/>
          <w:lang w:val="kk-KZ"/>
        </w:rPr>
        <w:lastRenderedPageBreak/>
        <w:t>тілінде оқуға үйрету, әліппені оқытудан бастау алады. Бағдарлама құрылымы мен мазмұ</w:t>
      </w:r>
      <w:r w:rsidR="00BA492D" w:rsidRPr="00C71D5E">
        <w:rPr>
          <w:rFonts w:asciiTheme="majorBidi" w:hAnsiTheme="majorBidi" w:cstheme="majorBidi"/>
          <w:color w:val="auto"/>
          <w:sz w:val="28"/>
          <w:szCs w:val="28"/>
          <w:lang w:val="kk-KZ"/>
        </w:rPr>
        <w:t xml:space="preserve">ны жалпы дидактикалық </w:t>
      </w:r>
      <w:r w:rsidRPr="00C71D5E">
        <w:rPr>
          <w:rFonts w:asciiTheme="majorBidi" w:hAnsiTheme="majorBidi" w:cstheme="majorBidi"/>
          <w:color w:val="auto"/>
          <w:sz w:val="28"/>
          <w:szCs w:val="28"/>
          <w:lang w:val="kk-KZ"/>
        </w:rPr>
        <w:t xml:space="preserve"> және әдістемелік</w:t>
      </w:r>
      <w:r w:rsidR="00BA492D" w:rsidRPr="00C71D5E">
        <w:rPr>
          <w:rFonts w:asciiTheme="majorBidi" w:hAnsiTheme="majorBidi" w:cstheme="majorBidi"/>
          <w:color w:val="auto"/>
          <w:sz w:val="28"/>
          <w:szCs w:val="28"/>
          <w:lang w:val="kk-KZ"/>
        </w:rPr>
        <w:t xml:space="preserve"> қағидаттар</w:t>
      </w:r>
      <w:r w:rsidRPr="00C71D5E">
        <w:rPr>
          <w:rFonts w:asciiTheme="majorBidi" w:hAnsiTheme="majorBidi" w:cstheme="majorBidi"/>
          <w:color w:val="auto"/>
          <w:sz w:val="28"/>
          <w:szCs w:val="28"/>
          <w:lang w:val="kk-KZ"/>
        </w:rPr>
        <w:t xml:space="preserve"> негізінде айқындалды:</w:t>
      </w:r>
    </w:p>
    <w:p w14:paraId="7F283397"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1) дыбыспен жаттығу;</w:t>
      </w:r>
    </w:p>
    <w:p w14:paraId="44502B0E"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2) әрбір дыбыстың сөз жасаудағы қызметін есепке алу;</w:t>
      </w:r>
    </w:p>
    <w:p w14:paraId="52909406"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3) оңайдан қиынға, жеңілден күрделіге өту;</w:t>
      </w:r>
    </w:p>
    <w:p w14:paraId="0F8B7F27"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4) білімді тәжірибе арқылы өздігінен алу.</w:t>
      </w:r>
    </w:p>
    <w:p w14:paraId="7599ADE4"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Әріпті таныту реті еңбектерімен қатар лингвист және әдіскер ғалымдардың зерттеулері негізінде, олардың мәтінде кездесу жиілігіне, өзара тіркесімі мен сөзжасау қызметіне қарай құрылды.</w:t>
      </w:r>
    </w:p>
    <w:p w14:paraId="23B102E9"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Ақырында әлемдік педагогика теориясында сауат ашудың дыбыстық талдау-жинақтау әдісі «жалқылаулы-жалпылау» әдісі қолдау тауып, орнықты. Дүние жүзінде б</w:t>
      </w:r>
      <w:r w:rsidRPr="00C71D5E">
        <w:rPr>
          <w:rFonts w:asciiTheme="majorBidi" w:hAnsiTheme="majorBidi" w:cstheme="majorBidi"/>
          <w:color w:val="auto"/>
          <w:sz w:val="28"/>
          <w:szCs w:val="28"/>
          <w:lang w:val="kk-KZ" w:eastAsia="en-US"/>
        </w:rPr>
        <w:t>ір</w:t>
      </w:r>
      <w:r w:rsidRPr="00C71D5E">
        <w:rPr>
          <w:rFonts w:asciiTheme="majorBidi" w:hAnsiTheme="majorBidi" w:cstheme="majorBidi"/>
          <w:color w:val="auto"/>
          <w:sz w:val="28"/>
          <w:szCs w:val="28"/>
          <w:lang w:val="uk-UA" w:eastAsia="en-US"/>
        </w:rPr>
        <w:t>ауыздан қабылданған осы әдіс күні бүгінге дейін әр қырынан байыпталып, сауат ашуға арналған бағдарламаларымыз бен оқулықтарымызға негіз боп қаланып келеді.</w:t>
      </w:r>
    </w:p>
    <w:p w14:paraId="58C95A84"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rPr>
      </w:pPr>
      <w:r w:rsidRPr="00C71D5E">
        <w:rPr>
          <w:rFonts w:asciiTheme="majorBidi" w:hAnsiTheme="majorBidi" w:cstheme="majorBidi"/>
          <w:color w:val="auto"/>
          <w:sz w:val="28"/>
          <w:szCs w:val="28"/>
          <w:lang w:val="uk-UA"/>
        </w:rPr>
        <w:t>Бастауыш сыныпта оқу дағдысын қалыптастыру мәселелері отандық ғалымдардың еңбектерінде кеңінен қарастырылған.</w:t>
      </w:r>
    </w:p>
    <w:p w14:paraId="3FA26ACC" w14:textId="09104360" w:rsidR="00A4619C" w:rsidRPr="00C71D5E" w:rsidRDefault="0073646C" w:rsidP="00A4619C">
      <w:pPr>
        <w:pStyle w:val="Default"/>
        <w:spacing w:line="240" w:lineRule="auto"/>
        <w:ind w:firstLine="567"/>
        <w:jc w:val="both"/>
        <w:rPr>
          <w:rFonts w:asciiTheme="majorBidi" w:hAnsiTheme="majorBidi" w:cstheme="majorBidi"/>
          <w:color w:val="auto"/>
          <w:sz w:val="28"/>
          <w:szCs w:val="28"/>
          <w:lang w:val="uk-UA"/>
        </w:rPr>
      </w:pPr>
      <w:r w:rsidRPr="00C71D5E">
        <w:rPr>
          <w:rFonts w:asciiTheme="majorBidi" w:hAnsiTheme="majorBidi" w:cstheme="majorBidi"/>
          <w:color w:val="auto"/>
          <w:sz w:val="28"/>
          <w:szCs w:val="28"/>
          <w:lang w:val="uk-UA"/>
        </w:rPr>
        <w:t>А.Е. Жұмабаеваның [42</w:t>
      </w:r>
      <w:r w:rsidR="00A4619C" w:rsidRPr="00C71D5E">
        <w:rPr>
          <w:rFonts w:asciiTheme="majorBidi" w:hAnsiTheme="majorBidi" w:cstheme="majorBidi"/>
          <w:color w:val="auto"/>
          <w:sz w:val="28"/>
          <w:szCs w:val="28"/>
          <w:lang w:val="uk-UA"/>
        </w:rPr>
        <w:t>, 17 б.] еңбегінде сауат ашу кезеңінде тіл дамытудың теориялық негіздері мен әдістемелік жолдары қарастырылып, оқушылардың тілдік дағдыларын жүйелі қалыптастырудың маңыздылығы негізделген. Сонымен қатар, А.Е. Жұмабаева, М.Н. Оспанбекова бастауыш сыныпта сауат ашуды оқытудың мазмұны мен әдістерін сипаттап, оқу және жазу дағдыларын қалыптастырудың кезеңділігі</w:t>
      </w:r>
      <w:r w:rsidRPr="00C71D5E">
        <w:rPr>
          <w:rFonts w:asciiTheme="majorBidi" w:hAnsiTheme="majorBidi" w:cstheme="majorBidi"/>
          <w:color w:val="auto"/>
          <w:sz w:val="28"/>
          <w:szCs w:val="28"/>
          <w:lang w:val="uk-UA"/>
        </w:rPr>
        <w:t xml:space="preserve"> мен бірізділігін көрсеткен [105</w:t>
      </w:r>
      <w:r w:rsidR="00A4619C" w:rsidRPr="00C71D5E">
        <w:rPr>
          <w:rFonts w:asciiTheme="majorBidi" w:hAnsiTheme="majorBidi" w:cstheme="majorBidi"/>
          <w:color w:val="auto"/>
          <w:sz w:val="28"/>
          <w:szCs w:val="28"/>
          <w:lang w:val="uk-UA"/>
        </w:rPr>
        <w:t>].</w:t>
      </w:r>
    </w:p>
    <w:p w14:paraId="54E7DCB7" w14:textId="7B01C40A" w:rsidR="00A4619C" w:rsidRPr="00C71D5E" w:rsidRDefault="0073646C" w:rsidP="0073646C">
      <w:pPr>
        <w:pStyle w:val="Default"/>
        <w:spacing w:line="240" w:lineRule="auto"/>
        <w:ind w:firstLine="567"/>
        <w:jc w:val="both"/>
        <w:rPr>
          <w:rFonts w:asciiTheme="majorBidi" w:hAnsiTheme="majorBidi" w:cstheme="majorBidi"/>
          <w:color w:val="auto"/>
          <w:sz w:val="28"/>
          <w:szCs w:val="28"/>
          <w:lang w:val="uk-UA"/>
        </w:rPr>
      </w:pPr>
      <w:r w:rsidRPr="00C71D5E">
        <w:rPr>
          <w:rFonts w:asciiTheme="majorBidi" w:hAnsiTheme="majorBidi" w:cstheme="majorBidi"/>
          <w:color w:val="auto"/>
          <w:sz w:val="28"/>
          <w:szCs w:val="28"/>
          <w:lang w:val="uk-UA"/>
        </w:rPr>
        <w:t xml:space="preserve">Қ. </w:t>
      </w:r>
      <w:r w:rsidR="00A4619C" w:rsidRPr="00C71D5E">
        <w:rPr>
          <w:rFonts w:asciiTheme="majorBidi" w:hAnsiTheme="majorBidi" w:cstheme="majorBidi"/>
          <w:color w:val="auto"/>
          <w:sz w:val="28"/>
          <w:szCs w:val="28"/>
          <w:lang w:val="uk-UA"/>
        </w:rPr>
        <w:t xml:space="preserve">Молдабек, </w:t>
      </w:r>
      <w:r w:rsidRPr="00C71D5E">
        <w:rPr>
          <w:rFonts w:asciiTheme="majorBidi" w:hAnsiTheme="majorBidi" w:cstheme="majorBidi"/>
          <w:color w:val="auto"/>
          <w:sz w:val="28"/>
          <w:szCs w:val="28"/>
          <w:lang w:val="uk-UA"/>
        </w:rPr>
        <w:t xml:space="preserve">Р.И. </w:t>
      </w:r>
      <w:r w:rsidR="00A4619C" w:rsidRPr="00C71D5E">
        <w:rPr>
          <w:rFonts w:asciiTheme="majorBidi" w:hAnsiTheme="majorBidi" w:cstheme="majorBidi"/>
          <w:color w:val="auto"/>
          <w:sz w:val="28"/>
          <w:szCs w:val="28"/>
          <w:lang w:val="uk-UA"/>
        </w:rPr>
        <w:t xml:space="preserve">Кенжебекова, </w:t>
      </w:r>
      <w:r w:rsidRPr="00C71D5E">
        <w:rPr>
          <w:rFonts w:asciiTheme="majorBidi" w:hAnsiTheme="majorBidi" w:cstheme="majorBidi"/>
          <w:color w:val="auto"/>
          <w:sz w:val="28"/>
          <w:szCs w:val="28"/>
          <w:lang w:val="uk-UA"/>
        </w:rPr>
        <w:t xml:space="preserve">Б.И. </w:t>
      </w:r>
      <w:r w:rsidR="00A4619C" w:rsidRPr="00C71D5E">
        <w:rPr>
          <w:rFonts w:asciiTheme="majorBidi" w:hAnsiTheme="majorBidi" w:cstheme="majorBidi"/>
          <w:color w:val="auto"/>
          <w:sz w:val="28"/>
          <w:szCs w:val="28"/>
          <w:lang w:val="uk-UA"/>
        </w:rPr>
        <w:t xml:space="preserve">Сманова </w:t>
      </w:r>
      <w:r w:rsidR="00A4619C" w:rsidRPr="00C71D5E">
        <w:rPr>
          <w:rFonts w:asciiTheme="majorBidi" w:hAnsiTheme="majorBidi" w:cstheme="majorBidi"/>
          <w:color w:val="auto"/>
          <w:sz w:val="28"/>
          <w:szCs w:val="28"/>
          <w:lang w:val="kk-KZ"/>
        </w:rPr>
        <w:t>өз</w:t>
      </w:r>
      <w:r w:rsidR="00A4619C" w:rsidRPr="00C71D5E">
        <w:rPr>
          <w:rFonts w:asciiTheme="majorBidi" w:hAnsiTheme="majorBidi" w:cstheme="majorBidi"/>
          <w:color w:val="auto"/>
          <w:sz w:val="28"/>
          <w:szCs w:val="28"/>
          <w:lang w:val="uk-UA"/>
        </w:rPr>
        <w:t xml:space="preserve"> зерттеулерінде бастауыш сыныптағы сауат ашу жүйесінің теориялық және әдістемелік аспектілері талданып, оқыту үдерісін ұйымдастырудың ғылыми</w:t>
      </w:r>
      <w:r w:rsidRPr="00C71D5E">
        <w:rPr>
          <w:rFonts w:asciiTheme="majorBidi" w:hAnsiTheme="majorBidi" w:cstheme="majorBidi"/>
          <w:color w:val="auto"/>
          <w:sz w:val="28"/>
          <w:szCs w:val="28"/>
          <w:lang w:val="uk-UA"/>
        </w:rPr>
        <w:t xml:space="preserve"> негіздері айқындаған [106</w:t>
      </w:r>
      <w:r w:rsidR="00A4619C" w:rsidRPr="00C71D5E">
        <w:rPr>
          <w:rFonts w:asciiTheme="majorBidi" w:hAnsiTheme="majorBidi" w:cstheme="majorBidi"/>
          <w:color w:val="auto"/>
          <w:sz w:val="28"/>
          <w:szCs w:val="28"/>
          <w:lang w:val="uk-UA"/>
        </w:rPr>
        <w:t>]. Ал С.С. Сейтенова, Н.Ә. Кенжебекованы</w:t>
      </w:r>
      <w:r w:rsidR="00A4619C" w:rsidRPr="00C71D5E">
        <w:rPr>
          <w:rFonts w:asciiTheme="majorBidi" w:hAnsiTheme="majorBidi" w:cstheme="majorBidi"/>
          <w:color w:val="auto"/>
          <w:sz w:val="28"/>
          <w:szCs w:val="28"/>
          <w:lang w:val="kk-KZ"/>
        </w:rPr>
        <w:t>ң</w:t>
      </w:r>
      <w:r w:rsidR="00A4619C" w:rsidRPr="00C71D5E">
        <w:rPr>
          <w:rFonts w:asciiTheme="majorBidi" w:hAnsiTheme="majorBidi" w:cstheme="majorBidi"/>
          <w:color w:val="auto"/>
          <w:sz w:val="28"/>
          <w:szCs w:val="28"/>
          <w:lang w:val="uk-UA"/>
        </w:rPr>
        <w:t xml:space="preserve"> еңбегінде сауат ашу және жазуға үйрету әдістемесінің мазмұны ашылып, оқушылардың оқу-жазу дағдыларын қалыптастырудың</w:t>
      </w:r>
      <w:r w:rsidRPr="00C71D5E">
        <w:rPr>
          <w:rFonts w:asciiTheme="majorBidi" w:hAnsiTheme="majorBidi" w:cstheme="majorBidi"/>
          <w:color w:val="auto"/>
          <w:sz w:val="28"/>
          <w:szCs w:val="28"/>
          <w:lang w:val="uk-UA"/>
        </w:rPr>
        <w:t xml:space="preserve"> тиімді тәсілдері ұсынылған [107</w:t>
      </w:r>
      <w:r w:rsidR="00A4619C" w:rsidRPr="00C71D5E">
        <w:rPr>
          <w:rFonts w:asciiTheme="majorBidi" w:hAnsiTheme="majorBidi" w:cstheme="majorBidi"/>
          <w:color w:val="auto"/>
          <w:sz w:val="28"/>
          <w:szCs w:val="28"/>
          <w:lang w:val="uk-UA"/>
        </w:rPr>
        <w:t>].</w:t>
      </w:r>
    </w:p>
    <w:p w14:paraId="5E0B32B1" w14:textId="01FB0CB1"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rPr>
      </w:pPr>
      <w:r w:rsidRPr="00C71D5E">
        <w:rPr>
          <w:rFonts w:asciiTheme="majorBidi" w:hAnsiTheme="majorBidi" w:cstheme="majorBidi"/>
          <w:color w:val="auto"/>
          <w:sz w:val="28"/>
          <w:szCs w:val="28"/>
          <w:lang w:val="uk-UA"/>
        </w:rPr>
        <w:t>Н.С. Молдабекованың зерттеуінде сауат ашудың әліппе кезеңін оқытудың әдістемелік негіздері қарастырылып, бұл кезеңде оқу дағдысын қалыптастырудың ерекшелік</w:t>
      </w:r>
      <w:r w:rsidR="0073646C" w:rsidRPr="00C71D5E">
        <w:rPr>
          <w:rFonts w:asciiTheme="majorBidi" w:hAnsiTheme="majorBidi" w:cstheme="majorBidi"/>
          <w:color w:val="auto"/>
          <w:sz w:val="28"/>
          <w:szCs w:val="28"/>
          <w:lang w:val="uk-UA"/>
        </w:rPr>
        <w:t>тері мен мазмұны анықталған [108</w:t>
      </w:r>
      <w:r w:rsidRPr="00C71D5E">
        <w:rPr>
          <w:rFonts w:asciiTheme="majorBidi" w:hAnsiTheme="majorBidi" w:cstheme="majorBidi"/>
          <w:color w:val="auto"/>
          <w:sz w:val="28"/>
          <w:szCs w:val="28"/>
          <w:lang w:val="uk-UA"/>
        </w:rPr>
        <w:t>]. Сонымен қатар, Г.К. Дюсембинова мен Ж.Ж. Айтпаеваның еңбегінде сауат ашу әдістемесінің практикалық қырлары сипатталып, бастауыш сынып оқушыларымен жұмыс істеудің</w:t>
      </w:r>
      <w:r w:rsidR="0073646C" w:rsidRPr="00C71D5E">
        <w:rPr>
          <w:rFonts w:asciiTheme="majorBidi" w:hAnsiTheme="majorBidi" w:cstheme="majorBidi"/>
          <w:color w:val="auto"/>
          <w:sz w:val="28"/>
          <w:szCs w:val="28"/>
          <w:lang w:val="uk-UA"/>
        </w:rPr>
        <w:t xml:space="preserve"> тиімді жолдары көрсетілген [109</w:t>
      </w:r>
      <w:r w:rsidRPr="00C71D5E">
        <w:rPr>
          <w:rFonts w:asciiTheme="majorBidi" w:hAnsiTheme="majorBidi" w:cstheme="majorBidi"/>
          <w:color w:val="auto"/>
          <w:sz w:val="28"/>
          <w:szCs w:val="28"/>
          <w:lang w:val="uk-UA"/>
        </w:rPr>
        <w:t>].</w:t>
      </w:r>
    </w:p>
    <w:p w14:paraId="6EA4A4D0"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rPr>
      </w:pPr>
      <w:r w:rsidRPr="00C71D5E">
        <w:rPr>
          <w:rFonts w:asciiTheme="majorBidi" w:hAnsiTheme="majorBidi" w:cstheme="majorBidi"/>
          <w:color w:val="auto"/>
          <w:sz w:val="28"/>
          <w:szCs w:val="28"/>
          <w:lang w:val="uk-UA"/>
        </w:rPr>
        <w:t>Оқу дағдысының қалыптасуындағы аталған заңдылықтардың жеткіліксіз меңгерілуі немесе оқу әрекетінің жекелеген компоненттерінің әлсіз қалыптасуы бастауыш сынып оқушыларында оқу қиындықтарының пайда болуына ықпал етуі мүмкін.</w:t>
      </w:r>
    </w:p>
    <w:p w14:paraId="3D53AAB6"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Сауат ашу қазіргі мектептердің даму барысында дыбыстық талдау-жинақтау әдісі арқылы жүргізіледі. Бұл әдіс ана тілінің фонетикасы мен графикасына, оқушылардың физиологиялық-психологиялық ерекшеліктеріне және педагогика ғылымының ұстанымдарына негізделеді. </w:t>
      </w:r>
    </w:p>
    <w:p w14:paraId="4DC8D85D"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lastRenderedPageBreak/>
        <w:t>Сауат ашудың негізгі нысаны - сөз. Сөзбен жүргізілетін жұмыс түрлері мыналар: сөзді ауызша айту, сөзді жазу және оқу.</w:t>
      </w:r>
    </w:p>
    <w:p w14:paraId="2D21563B"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Сөзді ауызша айту әдетте естуге негізделеді. Жаңа сөз біреуден естілген күйінде қабылданып, есте сақталады, сөйлеу кезінде пайдаланылады. Сөйлеу тәжірибесінде сөз жеке дыбыстарға бөлініп айтылмайды, тұтас дыбысталып айтылады. Бірақ сөз ондағы бір дыбысты қалдырып кетпей, түгел және дұрыс дыбыстауды, сондай-ақ сөздегі басқа дыбыстармен байланысты қолдануды керек етеді. Сөзді жазу мен оқу көру арқылы орындалады. Басқаша айтқанда, сөз әріптер арқылы жазылып, әріптер арқылы оқылады. Сөз дыбыстары әріптермен таңбаланбаса, сөзді оқу да, жазу да мүмкін болмас еді. Демек әріптерді таныту сауат ашудың өзекті мәселесі. Алайда әріптер өздігінен жалаң таныла қоймайды, сөздегі дыбыстардың негізінде меңгеріледі. Ол үшін сөз құрамындағы дыбыстарды даралап, бөліп алу қажет болады. Жеке дыбысты сөзден бөліп алған соң ғана оны әріппен белгілеуге болады. Өйткені сөз дыбысы өз алдына жек-дара, бөлек-бөлек дыбысталмайды. Осыған орай, сауат ашу жұмысы сөздегі жеке дыбыстарды бөліп алып қарастырудан басталады. Сондықтан сауат ашу әдісі «дыбыстық» әдіс те болып табылады. Дыбыстық әдіс дегеніміз тек дыбысқа ғана қатысты емес, сөйлеудің барлық дыбысталу жүйесіне қатысты мәселе: оған буынның дыбысталуы да, сөйлемнің дыбысталуы да кіреді. Осыған орай, сөзді оқу мен жазу жұмысы (мұның өзі сауат ашудың негізгі мақсаты) сөзге дыбыстық талдау жасаумен тоқталмайды, талданған дыбыстарды жинақтау арқылы қайтадан тұтас сөз жасауға әкеледі. </w:t>
      </w:r>
      <w:r w:rsidRPr="00C71D5E">
        <w:rPr>
          <w:rFonts w:asciiTheme="majorBidi" w:hAnsiTheme="majorBidi" w:cstheme="majorBidi"/>
          <w:color w:val="auto"/>
          <w:sz w:val="28"/>
          <w:szCs w:val="28"/>
          <w:lang w:val="uk-UA"/>
        </w:rPr>
        <w:t>Сондықтан да бұл әдіс «дыбыстық талдау-жинақтау әдісі» деп аталады. Ол талдау және жинақтау тәсілдерінің бірлігіне негізделеді.</w:t>
      </w:r>
    </w:p>
    <w:p w14:paraId="72F5E53B"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iCs/>
          <w:color w:val="auto"/>
          <w:sz w:val="28"/>
          <w:szCs w:val="28"/>
          <w:lang w:val="uk-UA" w:eastAsia="en-US"/>
        </w:rPr>
        <w:t>Талдау тәсілі</w:t>
      </w:r>
      <w:r w:rsidRPr="00C71D5E">
        <w:rPr>
          <w:rFonts w:asciiTheme="majorBidi" w:hAnsiTheme="majorBidi" w:cstheme="majorBidi"/>
          <w:i/>
          <w:color w:val="auto"/>
          <w:sz w:val="28"/>
          <w:szCs w:val="28"/>
          <w:lang w:val="uk-UA" w:eastAsia="en-US"/>
        </w:rPr>
        <w:t xml:space="preserve"> </w:t>
      </w:r>
      <w:r w:rsidRPr="00C71D5E">
        <w:rPr>
          <w:rFonts w:asciiTheme="majorBidi" w:hAnsiTheme="majorBidi" w:cstheme="majorBidi"/>
          <w:color w:val="auto"/>
          <w:sz w:val="28"/>
          <w:szCs w:val="28"/>
          <w:lang w:val="uk-UA" w:eastAsia="en-US"/>
        </w:rPr>
        <w:t>бойынша сөйлеуден сөйлемді, сөйлемнен сөзді, сөзден буынды, буыннан дыбысты бөліп алуға, жеке дыбыстарды әріптермен таңбалауға мүмкіндік жасалып, оқуға негіз қаланады.</w:t>
      </w:r>
    </w:p>
    <w:p w14:paraId="5E67F36E"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iCs/>
          <w:color w:val="auto"/>
          <w:sz w:val="28"/>
          <w:szCs w:val="28"/>
          <w:lang w:val="uk-UA" w:eastAsia="en-US"/>
        </w:rPr>
        <w:t>Жинақтау тәсілі</w:t>
      </w:r>
      <w:r w:rsidRPr="00C71D5E">
        <w:rPr>
          <w:rFonts w:asciiTheme="majorBidi" w:hAnsiTheme="majorBidi" w:cstheme="majorBidi"/>
          <w:color w:val="auto"/>
          <w:sz w:val="28"/>
          <w:szCs w:val="28"/>
          <w:lang w:val="uk-UA" w:eastAsia="en-US"/>
        </w:rPr>
        <w:t xml:space="preserve"> бойынша дыбыстардан буын, буындардан сөз, сөздерден сөйлем, сөйлемдерден сөйлеу құрастырылып, оқу дағдысы қалыптастырылады; оқушылар сөзді алдымен буындап, соңынан тұтас оқуға үйренеді, сол сияқты әуелі жеке жазу элементтерінен әріптерді шығарып, одан тұтас сөздерді жаза білуге дағдыланады, соның нәтижесінде сөйлемді, мәтінді оқуға, көшіріп не тыңдап жазуға, сондай-ақ өз ойын байланыстырып сөйлеуге, жазуға біртіндеп төселеді.</w:t>
      </w:r>
    </w:p>
    <w:p w14:paraId="54F2AB7C"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Сауат ашу кезінде талдау мен жинақтау бір-бірімен тығыз бірлікте, байланыста жүргізіледі: балалар талдау арқылы сөздің қандай буындардан, дыбыстардан тұратынын ажыратса, іле-шала жүргізілетін жинақтау арқылы дыбыстардан буын құрап, буындардан сөз құрап үйренеді. Сөйтіп, дыбыстарды жеке-жеке оқымай, бір-бірімен қосып буын етіп, сөз етіп оқитын болады. </w:t>
      </w:r>
    </w:p>
    <w:p w14:paraId="7CA99CCB"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Талдау-жинақтауға жаттыққан кезде, мына жағдайларға сүйену керек:  әрбір өтілетін жаңа дауысты дыбысты сөзден бөліп алып, мұқият зерттеу негізінде оқуға үйрету, онан әрі оның әрпі меңгертіледі және буыны, сөзі оқытылады. </w:t>
      </w:r>
    </w:p>
    <w:p w14:paraId="11F11567" w14:textId="77EE7B87" w:rsidR="00A4619C" w:rsidRPr="00C71D5E" w:rsidRDefault="00A4619C" w:rsidP="00A4619C">
      <w:pPr>
        <w:pStyle w:val="Default"/>
        <w:spacing w:line="240" w:lineRule="auto"/>
        <w:ind w:firstLine="567"/>
        <w:jc w:val="both"/>
        <w:rPr>
          <w:rFonts w:asciiTheme="majorBidi" w:hAnsiTheme="majorBidi" w:cstheme="majorBidi"/>
          <w:color w:val="auto"/>
          <w:sz w:val="28"/>
          <w:szCs w:val="28"/>
        </w:rPr>
      </w:pPr>
      <w:r w:rsidRPr="00C71D5E">
        <w:rPr>
          <w:rFonts w:asciiTheme="majorBidi" w:hAnsiTheme="majorBidi" w:cstheme="majorBidi"/>
          <w:color w:val="auto"/>
          <w:sz w:val="28"/>
          <w:szCs w:val="28"/>
          <w:lang w:val="uk-UA"/>
        </w:rPr>
        <w:lastRenderedPageBreak/>
        <w:t xml:space="preserve">Дыбыс пен әріпті меңгерту сауат ашу кезеңіндегі негізгі әдістемелік жұмыстардың бірі болып табылады. Бұл үдеріс баланың ауызша сөйлеуін талдаудан басталып, сөйлемді сөзге, сөзді буынға, буынды дыбысқа ажырату арқылы жүзеге асады. Жаңа дыбысты саналы түрде бөліп алғаннан кейін ғана оны әріппен таңбалау, кеспе әліппеден сөз құрастыру, сол сөзді буындап және тұтас оқу жұмыстары жүргізіледі. </w:t>
      </w:r>
      <w:r w:rsidRPr="00C71D5E">
        <w:rPr>
          <w:rFonts w:asciiTheme="majorBidi" w:hAnsiTheme="majorBidi" w:cstheme="majorBidi"/>
          <w:color w:val="auto"/>
          <w:sz w:val="28"/>
          <w:szCs w:val="28"/>
        </w:rPr>
        <w:t>Дыбыс пен әріпті үйретудің кезеңдік жүйесі 2-суретте ұсынылды.</w:t>
      </w:r>
    </w:p>
    <w:p w14:paraId="1305E4EE" w14:textId="77777777" w:rsidR="00EB23A0" w:rsidRPr="00C71D5E" w:rsidRDefault="00EB23A0" w:rsidP="00A4619C">
      <w:pPr>
        <w:pStyle w:val="Default"/>
        <w:spacing w:line="240" w:lineRule="auto"/>
        <w:ind w:firstLine="567"/>
        <w:jc w:val="both"/>
        <w:rPr>
          <w:rFonts w:asciiTheme="majorBidi" w:hAnsiTheme="majorBidi" w:cstheme="majorBidi"/>
          <w:color w:val="auto"/>
          <w:sz w:val="28"/>
          <w:szCs w:val="28"/>
          <w:lang w:val="uk-UA" w:eastAsia="en-US"/>
        </w:rPr>
      </w:pPr>
    </w:p>
    <w:p w14:paraId="68CEDB6B" w14:textId="77777777" w:rsidR="00A4619C" w:rsidRPr="00C71D5E" w:rsidRDefault="00A4619C" w:rsidP="00E70D80">
      <w:pPr>
        <w:pStyle w:val="Default"/>
        <w:spacing w:line="240" w:lineRule="auto"/>
        <w:jc w:val="center"/>
        <w:rPr>
          <w:rFonts w:asciiTheme="majorBidi" w:hAnsiTheme="majorBidi" w:cstheme="majorBidi"/>
          <w:color w:val="auto"/>
          <w:sz w:val="28"/>
          <w:szCs w:val="28"/>
          <w:lang w:val="uk-UA"/>
        </w:rPr>
      </w:pPr>
      <w:r w:rsidRPr="00C71D5E">
        <w:rPr>
          <w:rFonts w:asciiTheme="majorBidi" w:hAnsiTheme="majorBidi" w:cstheme="majorBidi"/>
          <w:noProof/>
          <w:color w:val="auto"/>
          <w:sz w:val="28"/>
          <w:szCs w:val="28"/>
          <w:lang w:eastAsia="ru-RU"/>
        </w:rPr>
        <mc:AlternateContent>
          <mc:Choice Requires="wps">
            <w:drawing>
              <wp:inline distT="0" distB="0" distL="0" distR="0" wp14:anchorId="28169F45" wp14:editId="06E8F435">
                <wp:extent cx="307340" cy="307340"/>
                <wp:effectExtent l="0" t="0" r="0" b="0"/>
                <wp:docPr id="16" name="AutoShape 2" descr="blob:https://web.whatsapp.com/0213ff6f-56d6-4960-9551-52f818c494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A3FC8B" id="AutoShape 2" o:spid="_x0000_s1026" alt="blob:https://web.whatsapp.com/0213ff6f-56d6-4960-9551-52f818c49480"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" filled="f" stroked="f">
                <o:lock v:ext="edit" aspectratio="t"/>
                <w10:anchorlock/>
              </v:rect>
            </w:pict>
          </mc:Fallback>
        </mc:AlternateContent>
      </w:r>
      <w:r w:rsidRPr="00C71D5E">
        <w:rPr>
          <w:rFonts w:asciiTheme="majorBidi" w:hAnsiTheme="majorBidi" w:cstheme="majorBidi"/>
          <w:noProof/>
          <w:color w:val="auto"/>
          <w:sz w:val="28"/>
          <w:szCs w:val="28"/>
          <w:lang w:eastAsia="ru-RU"/>
        </w:rPr>
        <w:drawing>
          <wp:inline distT="0" distB="0" distL="0" distR="0" wp14:anchorId="31ED5C70" wp14:editId="41411520">
            <wp:extent cx="3607496" cy="4348792"/>
            <wp:effectExtent l="0" t="0" r="0" b="0"/>
            <wp:docPr id="25" name="Рисунок 25" descr="C:\Users\jannu\Downloads\ChatGPT Image 24 мая 2026 г., 02_25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nnu\Downloads\ChatGPT Image 24 мая 2026 г., 02_25_1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64394" cy="4417382"/>
                    </a:xfrm>
                    <a:prstGeom prst="rect">
                      <a:avLst/>
                    </a:prstGeom>
                    <a:noFill/>
                    <a:ln>
                      <a:noFill/>
                    </a:ln>
                  </pic:spPr>
                </pic:pic>
              </a:graphicData>
            </a:graphic>
          </wp:inline>
        </w:drawing>
      </w:r>
    </w:p>
    <w:p w14:paraId="62C49141"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p>
    <w:p w14:paraId="2A054E58" w14:textId="6B26E16A" w:rsidR="00A4619C" w:rsidRPr="00C71D5E" w:rsidRDefault="00A4619C" w:rsidP="00E70D80">
      <w:pPr>
        <w:pStyle w:val="Default"/>
        <w:spacing w:line="240" w:lineRule="auto"/>
        <w:jc w:val="center"/>
        <w:rPr>
          <w:rFonts w:asciiTheme="majorBidi" w:hAnsiTheme="majorBidi" w:cstheme="majorBidi"/>
          <w:color w:val="auto"/>
          <w:sz w:val="28"/>
          <w:szCs w:val="28"/>
          <w:lang w:val="uk-UA"/>
        </w:rPr>
      </w:pPr>
      <w:r w:rsidRPr="00C71D5E">
        <w:rPr>
          <w:rFonts w:asciiTheme="majorBidi" w:hAnsiTheme="majorBidi" w:cstheme="majorBidi"/>
          <w:color w:val="auto"/>
          <w:sz w:val="28"/>
          <w:szCs w:val="28"/>
          <w:lang w:val="kk-KZ"/>
        </w:rPr>
        <w:t xml:space="preserve">Сурет 2 </w:t>
      </w:r>
      <w:r w:rsidR="007A527F"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 xml:space="preserve"> Д</w:t>
      </w:r>
      <w:r w:rsidRPr="00C71D5E">
        <w:rPr>
          <w:rFonts w:asciiTheme="majorBidi" w:hAnsiTheme="majorBidi" w:cstheme="majorBidi"/>
          <w:color w:val="auto"/>
          <w:sz w:val="28"/>
          <w:szCs w:val="28"/>
          <w:lang w:val="uk-UA"/>
        </w:rPr>
        <w:t>ыбыс пен әріпті үйретудің типтік сызбасы</w:t>
      </w:r>
    </w:p>
    <w:p w14:paraId="289B56BE"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 </w:t>
      </w:r>
    </w:p>
    <w:p w14:paraId="6A5B8984"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2-суретте көрсетілгендей, дыбыс пен әріпті үйрету жұмысы мәтіннен сөйлемді, сөйлемнен сөзді, сөзден жаңа дыбысты бөліп алудан басталады. Бұл оқушының сөз құрамындағы дыбысты саналы түрде тануына мүмкіндік береді. Одан кейін жаңа дыбыстың айтылуы меңгертіліп, оның баспа әрпі көрсетіледі, кеспе әліппе арқылы сөз құрастырылады және құрастырылған сөз оқылады. Осылайша оқушы сөздің әрпінен дыбысын емес, керісінше, дыбыстан әріпке қарай тануға үйренеді. Бұл дыбыстық талдау-жинақтау әдісінің негізгі ерекшелігін көрсетеді.</w:t>
      </w:r>
    </w:p>
    <w:p w14:paraId="54B78CA1" w14:textId="6D9D3713"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Осы әдісте оқу бірлігі ретінде буын алынады. Себебі бала жеке дыбыстарды бөлек-бөлек қоспай, дыбыстарды буын құрамында біріктіріп оқуға дағдыланады. Сондықтан дыбыс пен әріпті үйрету барысында дыбыстық талдау, әріпті таныту, буын құрастыру, сөз оқу және жаңа сөздер мен </w:t>
      </w:r>
      <w:r w:rsidRPr="00C71D5E">
        <w:rPr>
          <w:rFonts w:asciiTheme="majorBidi" w:hAnsiTheme="majorBidi" w:cstheme="majorBidi"/>
          <w:color w:val="auto"/>
          <w:sz w:val="28"/>
          <w:szCs w:val="28"/>
          <w:lang w:val="kk-KZ"/>
        </w:rPr>
        <w:lastRenderedPageBreak/>
        <w:t>тіркестерді оқу жұмыстары өзара байланыста жүргізіледі. Мұндай жүйелі жұмыс оқушының дыбыс</w:t>
      </w:r>
      <w:r w:rsidR="007A527F"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әріп сәйкестігін меңгеруіне, буындап оқу дағдысының қалыптасуына және сөзді саналы оқуға көшуіне негіз болады.</w:t>
      </w:r>
    </w:p>
    <w:p w14:paraId="209AEA1C" w14:textId="7111AFCC"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Style w:val="a6"/>
          <w:rFonts w:asciiTheme="majorBidi" w:hAnsiTheme="majorBidi" w:cstheme="majorBidi"/>
          <w:b w:val="0"/>
          <w:bCs w:val="0"/>
          <w:color w:val="auto"/>
          <w:sz w:val="28"/>
          <w:szCs w:val="28"/>
          <w:lang w:val="kk-KZ"/>
        </w:rPr>
        <w:t>Дыбыс пен әріпті меңгерту барысында оқушының фонематикалық қабылдауын, дыбыстық талдау-жинақтау дағдысын және буындап оқу қабілетін бірізді дамыту маңызды. Сондықтан сауат ашу кезеңінде әрбір жаңа дыбыс оқушыға дайын күйінде берілмей, сөз құрамынан бөліп алу, айтылуын бақылау, әріппен таңбалау, буын және сөз құрамында қолдану арқылы меңгертіледі. Бұл жұмыс оқушының дыбыс</w:t>
      </w:r>
      <w:r w:rsidR="007A527F" w:rsidRPr="00C71D5E">
        <w:rPr>
          <w:rStyle w:val="a6"/>
          <w:rFonts w:asciiTheme="majorBidi" w:hAnsiTheme="majorBidi" w:cstheme="majorBidi"/>
          <w:b w:val="0"/>
          <w:bCs w:val="0"/>
          <w:color w:val="auto"/>
          <w:sz w:val="28"/>
          <w:szCs w:val="28"/>
          <w:lang w:val="kk-KZ"/>
        </w:rPr>
        <w:t>-</w:t>
      </w:r>
      <w:r w:rsidRPr="00C71D5E">
        <w:rPr>
          <w:rStyle w:val="a6"/>
          <w:rFonts w:asciiTheme="majorBidi" w:hAnsiTheme="majorBidi" w:cstheme="majorBidi"/>
          <w:b w:val="0"/>
          <w:bCs w:val="0"/>
          <w:color w:val="auto"/>
          <w:sz w:val="28"/>
          <w:szCs w:val="28"/>
          <w:lang w:val="kk-KZ"/>
        </w:rPr>
        <w:t>әріп сәйкестігін саналы түсінуіне, сөзді буындап оқуына және кейін тұтас оқуға көшуіне негіз болады. Осы мақсатта төмендегі әдістемелік тәсілдер қолданылады:</w:t>
      </w:r>
    </w:p>
    <w:p w14:paraId="7214040B"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1) Сауат ашу барысындағы негізгі міндет балаларды тура буынды оқуға үйрету. Әрбір жаңа үйренген дауыссыз дыбыс бұрыннан таныс, үйренген дауысты дыбыс арқылы беріледі.  Мұнда сөз құрамындағы үйретілуге тиісті дыбысы бар буын анық естіліп, ал дыбыстың өзі ерекшеленіңкіреп, созылып айтылғаны дұрыс. Мысалы, «р» дыбысы үйретілуі қажет болғанда «ара» сөзіндегі «а-ра» буындары «а- рра» делініп, «р» дыбысы ерекшеленіп, біраз созылыңқырап айтылады.  </w:t>
      </w:r>
    </w:p>
    <w:p w14:paraId="04EC0BF7"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2) Дыбыстың артикуляциясын байқату, яғни балаларды сөз құрамындағы үйретілуге тиісті дыбыстың айтылу үдерісімен таныстыру. Мысалы, мұғалім балаларға «р» дыбысын айтқызып көреді де, ол дыбысты айтуға тілдің қандай жағдайда болатынын байқаңдар дейді. Осы дыбысты қайта-қайта өздері айтып көру арқылы олар тілдің ұшының дірілдеп тұратынын байқайды. Сонан кейін оқушылардың назары «р» дыбысын айтқанда, тілдің қай жерге жуықтайтынына аударылады. Балалар тілдің ұшының таңдайға жуықтауынан «р» дыбыс шығатынын аңғарады. </w:t>
      </w:r>
    </w:p>
    <w:p w14:paraId="6E93C0D8"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Сөйтіп, балаларға дыбыстың айтылуымен қатар, өзін де үйретеді. Бірақ мұнда есте болатын жай тіліміздегі барлық дыбыстың артикуляциясын білу керек деген ұғым тумауы керек. Жоғарыда айтылған тәсілмен тек еріндік және тіс пен тіл қатысы арқылы шығатын дыбыстарды ғана үйретуге болады. Ал ш, ж, к, ғ, г, й, и, щ, ц дыбыстардың артикуляциясын аңғару, әрине, қиынға соғар еді. Сондықтан мұғалім дыбысты оқытуға кірісер алдында оны үйретудің тәсілін жан-жақты ойластыруға тиіс.</w:t>
      </w:r>
    </w:p>
    <w:p w14:paraId="355A0E90"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3) Сөздің аяғындағы немесе басындағы дыбысты түсіріп айтып, балаларға тапқызу. Мысалы, мұғалім «Әліппедегі» тонның суретін көрсетіп, «он» дейді де, «мен сөзді дұрыс айттым ба?» - деп сұрайды. Балалар дыбысын қосады. «Т» дыбысын оқушыларға айтқызады. Сөйтіп, суреттегі киімнің аты мен айтылған буын (немесе сөз) құрамындағы дыбыстарды жинақтау арқылы қандай дыбысты қосу керектігін саналы ұғады. </w:t>
      </w:r>
    </w:p>
    <w:p w14:paraId="5AED79F6"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4) Айтылуына қарай дыбыстарды, жазылуына қарай әріптерді салыстыру. Мысалы, қол-көл, тор-төр, от-өт сияқты сөздер арқылы «о» дыбысы мен «ө» дыбысының айтылуындағы айырмашылық аңғартылады. Сонымен бірге жазылуындағы ұқсастықтар мен айырмашылықтарға көңіл бөлінеді. </w:t>
      </w:r>
      <w:r w:rsidRPr="00C71D5E">
        <w:rPr>
          <w:rFonts w:asciiTheme="majorBidi" w:hAnsiTheme="majorBidi" w:cstheme="majorBidi"/>
          <w:color w:val="auto"/>
          <w:sz w:val="28"/>
          <w:szCs w:val="28"/>
          <w:lang w:val="uk-UA" w:eastAsia="en-US"/>
        </w:rPr>
        <w:lastRenderedPageBreak/>
        <w:t xml:space="preserve">Осылайша, қ-к, с-з, а-ә, ы-і дыбыстары да жұпталып, салыстырылып, сөздерді талдап-жинақтау арқылы үйретіледі. </w:t>
      </w:r>
    </w:p>
    <w:p w14:paraId="636CAF6D"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5) Үйретіліп отырған дыбыстың сөздің басында, ортасында, аяғында келетіні де сөздерді талдау және жинақтау барысында ұғындырылады. Мысалы, «қ» дыбысын үйрету керек делік. Мұғалім бұл дыбысты балаларға айтқызып, таныстырғаннан кейін қар, ақ, оқушы сияқты сөздерді өзі айтып, буынға, дыбысқа талдатады; «қ» дыбысының қай буында, нешінші буында тұрғаны анықталады; қайта жинақтау барысында «қ» дыбысының қай жерде тұрғанына көңіл бөлінеді. Осыдан кейін бұл дыбысқа балалардың өздері сөз ойлап табады.</w:t>
      </w:r>
    </w:p>
    <w:p w14:paraId="5B92D95D"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6) Буынды немесе сөзді есте сақтау арқылы оқу. Мысалы қала сөзін алайық. Оқушылар оны дыбысқа-буынға ажыратып талдағаннан кейін, жинақтап, кеспе әліппеден құрастырады; енді оқуға келгенде іркіліп қиналады немесе әр әріпті ежіктеп «қ-а» деп айта бастайды. Сол кезде мұғалім: «құрастырған сөзіміз қалай еді?» - деген сияқты сұрақтар арқылы бастапқы сөзді (оқушылардың құрастырған сөзін) еске түсіртеді. «Ол сөзді қалай айтатын едік? (мысалы, қа-ла). Міне, осылайша оқыңдар,» - дейді. Оқушылар кеспе әліппеден құрастырған сөзді бірден оқып береді. </w:t>
      </w:r>
    </w:p>
    <w:p w14:paraId="2BA9ACCA"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7) Дыбыс алмастырып оқу. Мысалы, балалар талдау-жинақтау арқылы «қара» сөзін құрастырып, оқыды делік. Енді бірінші буындағы «а» әрпінің орнына мұғалім «о» әрпін қояды, «қора» деп оқиды. </w:t>
      </w:r>
    </w:p>
    <w:p w14:paraId="2756795B"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Сауат ашудың дыбыстық талдау-жинақтау әдісі бойынша сөз жеке дыбыстарды бөлек-бөлек айту арқылы оқытылмайды, буынға бөлініп оқылады. Өйткені дыбыстап оқу дегеніміз - әліпбидегі әрбір әріптің жеке дыбысталуын өзара қосып оқу деген сөз. Мұндай жағдайда ешқандай сөз дыбыстарын жасай алмаған болар едік. Мысалы, </w:t>
      </w:r>
      <w:r w:rsidRPr="00C71D5E">
        <w:rPr>
          <w:rFonts w:asciiTheme="majorBidi" w:hAnsiTheme="majorBidi" w:cstheme="majorBidi"/>
          <w:iCs/>
          <w:color w:val="auto"/>
          <w:sz w:val="28"/>
          <w:szCs w:val="28"/>
          <w:lang w:val="uk-UA" w:eastAsia="en-US"/>
        </w:rPr>
        <w:t xml:space="preserve">тақта </w:t>
      </w:r>
      <w:r w:rsidRPr="00C71D5E">
        <w:rPr>
          <w:rFonts w:asciiTheme="majorBidi" w:hAnsiTheme="majorBidi" w:cstheme="majorBidi"/>
          <w:color w:val="auto"/>
          <w:sz w:val="28"/>
          <w:szCs w:val="28"/>
          <w:lang w:val="uk-UA" w:eastAsia="en-US"/>
        </w:rPr>
        <w:t>дегенді «тыақытыа»деп айтар едік. Олай болатын себебі, қазақ тіліндегі дауыссыз дыбыстар тек дауысты дыбыстардың көмегімен дыбысталатыны жоғарыда сөз болған. Сондықтан сөзді оқудың өлшемі -  буын.</w:t>
      </w:r>
    </w:p>
    <w:p w14:paraId="3B7A65D6"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Қазақ тілінде буынның негізгі түрлерінің - ашық, тұйық, бітеу буынның әрқайсысы сауат ашу барысында сөзді буындап оқуға түрлі ықпал етеді. </w:t>
      </w:r>
    </w:p>
    <w:p w14:paraId="61A18B0C"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Дауыссызға аяқталған буын дауысты дыбыс сияқты еркін созып айтуға келмейді, тұйық айтылып, буын соңындағы дыбыс кілт тоқталады, дауыс тынады: ат-тар, ас-тық, ар-қар. Оларды буын ыңғайында дыбыстау үшін үстеме тәсілдер қолдану керек болады (буындағы дауысты мен соңғы дауыссызды қайталап айту).</w:t>
      </w:r>
    </w:p>
    <w:p w14:paraId="0D603011"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Дауыстыға аяқталған буын дауысты дыбыс сияқты созылып айтылады, сөзді буындап айтуды оңайлатады, созылыңқы буын өзінен кейін келесі буын бар екенін аңғартады, яғни алғашқы буын, келесі буынның қосылып айтылуын тілеп тұрады. Мұндай жағдай буындарды бір-бірімен оңай қосылып, сөзді тұтас құрастырып оқуды жеңілдетеді. Сауат ашуға да керегі осы. Дауыссыздан дауыстыға қарай оқу дауыссыз дыбысты дыбыстауға, келесі буынды қосуға мүмкіндік береді. Қазақ тілінің буын құрылысына байланысты айтылған бұл ерекшеліктер сауат ашуды ашық буыннан бастаудың тиімді екенін көрсетеді. </w:t>
      </w:r>
      <w:r w:rsidRPr="00C71D5E">
        <w:rPr>
          <w:rFonts w:asciiTheme="majorBidi" w:hAnsiTheme="majorBidi" w:cstheme="majorBidi"/>
          <w:color w:val="auto"/>
          <w:sz w:val="28"/>
          <w:szCs w:val="28"/>
          <w:lang w:val="uk-UA" w:eastAsia="en-US"/>
        </w:rPr>
        <w:lastRenderedPageBreak/>
        <w:t xml:space="preserve">Осыған орай «Әліппе» оқулығы да ашық буынды оқытудан басталады, яғни сауат ашудың алғашқы кезеңінде сөзді оқудың ашық буынға негізделген перспективтік материалдары беріледі. Егерде бала жаңа таныған  дауыссызға өзіне бұрыннан таныс а дыбысын қосып (а-та түрінде) оқи алатын болса, (әрине, мұндай дыбыстардың қосылысы буын ретінде мұғалімнің басшылығымен жеке де, хормен де дыбысталып үйретіледі), келесі танитын дауыссыздарға да </w:t>
      </w:r>
      <w:r w:rsidRPr="00C71D5E">
        <w:rPr>
          <w:rFonts w:asciiTheme="majorBidi" w:hAnsiTheme="majorBidi" w:cstheme="majorBidi"/>
          <w:i/>
          <w:color w:val="auto"/>
          <w:sz w:val="28"/>
          <w:szCs w:val="28"/>
          <w:lang w:val="uk-UA" w:eastAsia="en-US"/>
        </w:rPr>
        <w:t>а</w:t>
      </w:r>
      <w:r w:rsidRPr="00C71D5E">
        <w:rPr>
          <w:rFonts w:asciiTheme="majorBidi" w:hAnsiTheme="majorBidi" w:cstheme="majorBidi"/>
          <w:color w:val="auto"/>
          <w:sz w:val="28"/>
          <w:szCs w:val="28"/>
          <w:lang w:val="uk-UA" w:eastAsia="en-US"/>
        </w:rPr>
        <w:t xml:space="preserve"> дыбысын (бара-бара буын өзгерту ұстанымы бойынша барлық дауыстыларды) қатыстырып, ашық буындарды жасай алатын болады.</w:t>
      </w:r>
    </w:p>
    <w:p w14:paraId="3E20B473"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Перспективтік материалдарды төмендегі сызба-кесте түрінде ұсынуға болады:</w:t>
      </w:r>
    </w:p>
    <w:p w14:paraId="07B76311"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та -  ата                          са -  ра</w:t>
      </w:r>
    </w:p>
    <w:p w14:paraId="21603B00"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па -  апа                         жа - жаға</w:t>
      </w:r>
    </w:p>
    <w:p w14:paraId="03C42ED8"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на - ана                          ба -  бала</w:t>
      </w:r>
    </w:p>
    <w:p w14:paraId="1845BEA8"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ға - аға                           ма -  маса</w:t>
      </w:r>
    </w:p>
    <w:p w14:paraId="46AFF09F"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ра -  ара                          да -  дала</w:t>
      </w:r>
    </w:p>
    <w:p w14:paraId="66AEE970"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уа -  ауа                         қа -  қала</w:t>
      </w:r>
    </w:p>
    <w:p w14:paraId="5F3E5A2F"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ла -  ала                         ша -  шана</w:t>
      </w:r>
    </w:p>
    <w:p w14:paraId="76169782"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Берілген сөздердің бәрінде де оқушыға бұрыннан таныс әрі дыбысталуы оңай дауысты</w:t>
      </w:r>
      <w:r w:rsidRPr="00C71D5E">
        <w:rPr>
          <w:rFonts w:asciiTheme="majorBidi" w:hAnsiTheme="majorBidi" w:cstheme="majorBidi"/>
          <w:i/>
          <w:color w:val="auto"/>
          <w:sz w:val="28"/>
          <w:szCs w:val="28"/>
          <w:lang w:val="uk-UA" w:eastAsia="en-US"/>
        </w:rPr>
        <w:t xml:space="preserve"> </w:t>
      </w:r>
      <w:r w:rsidRPr="00C71D5E">
        <w:rPr>
          <w:rFonts w:asciiTheme="majorBidi" w:hAnsiTheme="majorBidi" w:cstheme="majorBidi"/>
          <w:color w:val="auto"/>
          <w:sz w:val="28"/>
          <w:szCs w:val="28"/>
          <w:lang w:val="uk-UA" w:eastAsia="en-US"/>
        </w:rPr>
        <w:t>а дыбысы екі рет қайталанып келеді. Ал мұндай жағдайда оқылатын дауыссыз дыбыс ерекше бөлініп, бірден көзге түседі. Басқаша айтқанда, бала оқығанда, айтқанда таныс емес жалғыз дауыссыз дыбысты бірден естіп, жазғанда оны бірден көре алады. Оқылатын сөздегі бір дыбыстың ғана бөлек болып, қалғандарының таныс бір дыбыстан қайталануы дыбыстық талдау жасауға және ұқсастықпен салыстырып оқуға мүмкіндік жасап, сауат ашу кезінде сөзді оқуды мейлінше жеңілдетеді. Екіншіден, дауыстыға аяқталған буындардың созылыңқы айтылуы нәтижесінде сөзді құрап оқу оңай болады.</w:t>
      </w:r>
    </w:p>
    <w:p w14:paraId="5BBF5FA5"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Әліппе бағандарында берілген сөздерді буындап оқудың нақты үлгілерін мұғалім көрсетеді:</w:t>
      </w:r>
    </w:p>
    <w:p w14:paraId="57C51BE0"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1) бірінің астына бірі жазылған сөздер тобы </w:t>
      </w:r>
      <w:r w:rsidRPr="00C71D5E">
        <w:rPr>
          <w:rFonts w:asciiTheme="majorBidi" w:hAnsiTheme="majorBidi" w:cstheme="majorBidi"/>
          <w:i/>
          <w:color w:val="auto"/>
          <w:sz w:val="28"/>
          <w:szCs w:val="28"/>
          <w:lang w:val="uk-UA" w:eastAsia="en-US"/>
        </w:rPr>
        <w:t>әліппе бағандары</w:t>
      </w:r>
      <w:r w:rsidRPr="00C71D5E">
        <w:rPr>
          <w:rFonts w:asciiTheme="majorBidi" w:hAnsiTheme="majorBidi" w:cstheme="majorBidi"/>
          <w:color w:val="auto"/>
          <w:sz w:val="28"/>
          <w:szCs w:val="28"/>
          <w:lang w:val="uk-UA" w:eastAsia="en-US"/>
        </w:rPr>
        <w:t xml:space="preserve"> деп аталатынын, ондай бағандар сөз тізбектерін топтап, әр топтың аралығындағы ашық жер шекара бөлуші қызмет атқаратынын, алдыңғы баған біткен соң келесі баған оқылатынын түсіндіру; </w:t>
      </w:r>
    </w:p>
    <w:p w14:paraId="3FCB3F89"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2) баған жасаушы сөздер тобының қалай жазылып, қалай оқылатынын мұғалім тақтаға жазып көрсетеді;</w:t>
      </w:r>
    </w:p>
    <w:p w14:paraId="73513878"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3) бағандағы әрбір сөздің астынан буынға бөлініп (буын арасына сызықша қойылмай) жазылуын түсіндіру; әдетте (бұрынғы әліппелерде) бағандағы сөздер сызықша арқылы буынға бөлініп берілетін.</w:t>
      </w:r>
    </w:p>
    <w:p w14:paraId="0DF03B4C"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Оқу барысында сөзді буынға талдай отырып, бастапқы буынды келесі буынмен жалғастыра оқу талап етіледі. Бұл тұста бала бірінші буынды оқыған соң, үлкен дауыс кідірісін жасап, тоқтап қалмауы керек. Алғашқы буынды келесі буынға қосып оқуға әдеттенуі керек. Сауат ашуда мұның үлкен мәні бар. Бұл талап буынға бөлінбей, бағаннан тыс тұтас сөзбен оқуға берілген сөздерді тұтастыра оқу барысында да мұқият қадағалауды қажет етеді.</w:t>
      </w:r>
    </w:p>
    <w:p w14:paraId="541F9512"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lastRenderedPageBreak/>
        <w:t>Бағандағы сөздерді үйрету үшін оларды тақтаға жазып, дыбыстық талдау-жинақтау жасау арқылы сөз құрамындағы дыбыстарды жеке дыбыстау және  сөздегі орын ретін анықтап алған соң, сөздің буындалып оқылатыны туралы мынадай жұмыстар жүргізіледі: дауысты дыбыс негізінде дыбыстардан буын құрастырып, буындарды түрлі түспен жазу; әр буындағы дыбыстарды тұтастырып, «бір дыбыс» сияқты қосып оқу, яғни дауысыздан дауыстыға қарай және дауыстымен үндестіріп оқу, буындарды жеке тұтас сөздегі айтылуымен оқу; дауыс екпінін бақылау; әрбір дыбысты естіп, әріпті көріп, өздігінен саналы оқу.</w:t>
      </w:r>
    </w:p>
    <w:p w14:paraId="5AA6B1CC"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i/>
          <w:color w:val="auto"/>
          <w:sz w:val="28"/>
          <w:szCs w:val="28"/>
          <w:lang w:val="uk-UA" w:eastAsia="en-US"/>
        </w:rPr>
        <w:t>Оқудағы кемшіліктер, себептері, оларды жою жолдары.</w:t>
      </w:r>
      <w:r w:rsidRPr="00C71D5E">
        <w:rPr>
          <w:rFonts w:asciiTheme="majorBidi" w:hAnsiTheme="majorBidi" w:cstheme="majorBidi"/>
          <w:color w:val="auto"/>
          <w:sz w:val="28"/>
          <w:szCs w:val="28"/>
          <w:lang w:val="uk-UA" w:eastAsia="en-US"/>
        </w:rPr>
        <w:t xml:space="preserve"> І сыныпқа оқуға дайындықтары әр түрлі балалар келеді. Олардың ішінде кейбіреулері кітапты жүгіртіп оқи алады, ал екіншілері ежелеп оқиды, үшіншілері буындап оқиды, төртіншілері тіпті оқи да алмайды, әріп те танымайды.</w:t>
      </w:r>
    </w:p>
    <w:p w14:paraId="47FFCC48"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Сондықтан мұғалім ең алдымен, өз сыныбына түскен оқушылардың құрамымен танысады, олардың қайсысының қалай оқитынын біледі.</w:t>
      </w:r>
    </w:p>
    <w:p w14:paraId="3B4CB295"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Бүгінгі бастауыш сынып мұғалімдері, сондай-ақ кейбір әдіскерлер де бірінші сынып оқушыларының </w:t>
      </w:r>
      <w:r w:rsidRPr="00C71D5E">
        <w:rPr>
          <w:rFonts w:asciiTheme="majorBidi" w:hAnsiTheme="majorBidi" w:cstheme="majorBidi"/>
          <w:i/>
          <w:color w:val="auto"/>
          <w:sz w:val="28"/>
          <w:szCs w:val="28"/>
          <w:lang w:val="uk-UA" w:eastAsia="en-US"/>
        </w:rPr>
        <w:t>тілін дамыту жұмыстарын</w:t>
      </w:r>
      <w:r w:rsidRPr="00C71D5E">
        <w:rPr>
          <w:rFonts w:asciiTheme="majorBidi" w:hAnsiTheme="majorBidi" w:cstheme="majorBidi"/>
          <w:color w:val="auto"/>
          <w:sz w:val="28"/>
          <w:szCs w:val="28"/>
          <w:lang w:val="uk-UA" w:eastAsia="en-US"/>
        </w:rPr>
        <w:t xml:space="preserve"> ең әуелі олардың сөздік қорын байытудан, жаңа сөздер үйретуден, бұрын білетін сөздерінің мағыналарын нақтылаудан, басқаша айтқанда, сөздік жұмысынан бастап жүр. Олар сөз тіркестері мен сөйлем құрату, балалардың байланыстырып сөйлеуін дамыту жұмыстарына сөздік жұмысынан кейін, екінші кезекте көшу қажет деп есептейді.</w:t>
      </w:r>
    </w:p>
    <w:p w14:paraId="086BE276"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Алайда мұндай жүйе бастауыш сыныптағы оқытудың барлық кезеңдерінде, әсіресе, сауат ашу барысында оң нәтиже бермейді. Себебі, бірінші сыныптың есігін жаңа ашқан балалар «сөз», «сөйлем» дегеннің не екенін білмеуі мүмкін, бірақ олардың бір қатары бірнеше сөйлемнің басын құрап, көрген-білгенін ауызша айтып бере алатынын анықтау тәжірибесі көрсетті.</w:t>
      </w:r>
    </w:p>
    <w:p w14:paraId="2DDB84A9"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Сауат ашу кезеңінде жүргізілетін тіл дамыту жұмыстарының жүйесі бастауыш мектептің басқа сыныптардағы жұмыстарға ұқсай бермейді. Себебі сауат ашу барысында оқыту ісі талдау және жинақтау үдерісінің бірлігінен тұратынын жоғарыда айтқанбыз. Яғни әліппеге дейінгі кезеңде, негізінен, оқушылардың бұрыннан қалыптасқан сөйлеу дағдыларына сүйене отырып, оларға мәтіннен сөйлемді, сөйлемнен сөзді, сөзден дыбысты бөлгізу жұмыстары жүргізіледі. Бұл кезеңде балаларды байланыстырып сөйлеу дағдылары бағаланып, оларға сөйлем мен сөз туралы түсінік беріледі. Әрине, әліппеге дейінгі  кезенде заттарды тегіне, түріне т.б. белгілері бойынша топтатқызу бойынша жұмыстары нәтижесінде балалардың сөздік қорын жүйелеу жұмысы да жүзеге асырылады. Бірақ бұл кезендегі негізгі міндет - балалардың байланыстырып сөйлеу дағдысы арқылы оларға сөйлемнің, сөздің, дыбыстың ерекшеліктері туралы ұғым беру.</w:t>
      </w:r>
    </w:p>
    <w:p w14:paraId="597D1F49" w14:textId="5435E659" w:rsidR="00A4619C" w:rsidRPr="00C71D5E" w:rsidRDefault="00A4619C" w:rsidP="00D32645">
      <w:pPr>
        <w:pStyle w:val="Default"/>
        <w:spacing w:line="240" w:lineRule="auto"/>
        <w:ind w:firstLine="567"/>
        <w:jc w:val="both"/>
        <w:rPr>
          <w:rFonts w:asciiTheme="majorBidi" w:hAnsiTheme="majorBidi" w:cstheme="majorBidi"/>
          <w:color w:val="auto"/>
          <w:sz w:val="28"/>
          <w:szCs w:val="28"/>
          <w:lang w:val="uk-UA" w:eastAsia="en-US"/>
        </w:rPr>
      </w:pPr>
      <w:r w:rsidRPr="00C71D5E">
        <w:rPr>
          <w:rFonts w:asciiTheme="majorBidi" w:hAnsiTheme="majorBidi" w:cstheme="majorBidi"/>
          <w:color w:val="auto"/>
          <w:sz w:val="28"/>
          <w:szCs w:val="28"/>
          <w:lang w:val="uk-UA" w:eastAsia="en-US"/>
        </w:rPr>
        <w:t xml:space="preserve">Ал әліппе кезеңінде, яғни оқушыларды нақтылы дыбыстарды оқуға және үйрету негізінде, сөздік жұмысының, балалар күн сайын ұшырасатын жаңа сөздердің мағыналарын меңгерту ісінің бірінші кезекке шығатыны белгілі. </w:t>
      </w:r>
      <w:r w:rsidRPr="00C71D5E">
        <w:rPr>
          <w:rFonts w:asciiTheme="majorBidi" w:hAnsiTheme="majorBidi" w:cstheme="majorBidi"/>
          <w:color w:val="auto"/>
          <w:sz w:val="28"/>
          <w:szCs w:val="28"/>
          <w:lang w:val="uk-UA" w:eastAsia="en-US"/>
        </w:rPr>
        <w:lastRenderedPageBreak/>
        <w:t xml:space="preserve">Әдеби мәтіндермен (шағын өлеңдермен, жаңылтпаштармен; жұмбақтармен, мақал-мәтелдермен, ертегілермен т.б.) жұмыстың бұл түрі бірнеше жолмен атқарылады: а) мәнерлеп оқу; ә) жатқа айту; б) мазмұнын баяндау; </w:t>
      </w:r>
      <w:r w:rsidR="00D32645" w:rsidRPr="00C71D5E">
        <w:rPr>
          <w:rFonts w:asciiTheme="majorBidi" w:hAnsiTheme="majorBidi" w:cstheme="majorBidi"/>
          <w:color w:val="auto"/>
          <w:sz w:val="28"/>
          <w:szCs w:val="28"/>
          <w:lang w:val="uk-UA" w:eastAsia="en-US"/>
        </w:rPr>
        <w:br/>
      </w:r>
      <w:r w:rsidRPr="00C71D5E">
        <w:rPr>
          <w:rFonts w:asciiTheme="majorBidi" w:hAnsiTheme="majorBidi" w:cstheme="majorBidi"/>
          <w:color w:val="auto"/>
          <w:sz w:val="28"/>
          <w:szCs w:val="28"/>
          <w:lang w:val="uk-UA" w:eastAsia="en-US"/>
        </w:rPr>
        <w:t>в) кейіпкерлерінің рөлдерін бөліп, оқиғаны сахналау; г) жаңылтпаш немесе жұмбақ айтқызып жарыстыру; ғ) мәтінді немесе ертегіні бөліктерге бөліп, оларға ат қойғызу; д) өлеңдердің ұйқасатын сөздерін тастап кетіп, балаларға сол сөзді тапқызу т.б.</w:t>
      </w:r>
    </w:p>
    <w:p w14:paraId="30260FD5"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Балалардың оқу дағдысын қалыптастыру мәселелері көптеген шетелдік зерттеушілердің еңбектерінде терең құрастырылған және мұқият қарастырылған.</w:t>
      </w:r>
    </w:p>
    <w:p w14:paraId="3F3A2FD4" w14:textId="4A722CBB"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Оқуды меңгеру барысында бала Т.Г. Егоровтың еңбектерінде мұқият сипатталған бірнеше кезеңдерден немесе сатылардан өтеді, атап айтқанда: тілдік-дыбыстық белгілерді меңгеру сатысы; оқуды меңгерудің буындық-талдау  сатысы; қабылдаудың біртұтас тәсілдерін қалыптастыру</w:t>
      </w:r>
      <w:r w:rsidR="00220877" w:rsidRPr="00C71D5E">
        <w:rPr>
          <w:rFonts w:asciiTheme="majorBidi" w:hAnsiTheme="majorBidi" w:cstheme="majorBidi"/>
          <w:color w:val="auto"/>
          <w:sz w:val="28"/>
          <w:szCs w:val="28"/>
          <w:lang w:val="kk-KZ"/>
        </w:rPr>
        <w:t xml:space="preserve"> сатысы; жинақтау оқу сатысы [25</w:t>
      </w:r>
      <w:r w:rsidRPr="00C71D5E">
        <w:rPr>
          <w:rFonts w:asciiTheme="majorBidi" w:hAnsiTheme="majorBidi" w:cstheme="majorBidi"/>
          <w:color w:val="auto"/>
          <w:sz w:val="28"/>
          <w:szCs w:val="28"/>
          <w:lang w:val="kk-KZ"/>
        </w:rPr>
        <w:t>, 68 б.].</w:t>
      </w:r>
    </w:p>
    <w:p w14:paraId="36499C80" w14:textId="7BE1EE0E" w:rsidR="00A4619C" w:rsidRPr="00C71D5E" w:rsidRDefault="00A4619C" w:rsidP="00220877">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Оқуды үйрету жалпы білім беру мекемесі жағдайында әліппеге дейінгі және әліппе кезеңінде басталады және тілдік-дыбыстық белгілерді меңгерумен сауат ашу сабақтарында (жазу мен оқуды үйрету міндеттерін орындайтын интегративті сабақ) жүзеге асырылады. Оқу дағдысын меңгерудің аталған сатысында көру арқылы қабылдаудың бірлігі ретінде әріп алынады. Әріптермен танысу процесінің алдында оқушылардың сөйлеу ағынын, сөйлемдерді талдау, сөздерді буындар мен дыбыстарға бөлу дағдыларын қалыптастыруға немесе жетілдіруге бағытталған жұмыс жүргізіледі. Графеманы көру арқылы қабылдау міндетті түрде оны акустикалық және тілдік-қозғалыстық аналогияларға аударумен бірге жүруі керек. </w:t>
      </w:r>
    </w:p>
    <w:p w14:paraId="4105B517" w14:textId="29FAD0A9" w:rsidR="00A4619C" w:rsidRPr="00C71D5E" w:rsidRDefault="00EB23A0" w:rsidP="00220877">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Оқуға үйретудің</w:t>
      </w:r>
      <w:r w:rsidR="00A4619C" w:rsidRPr="00C71D5E">
        <w:rPr>
          <w:rFonts w:asciiTheme="majorBidi" w:hAnsiTheme="majorBidi" w:cstheme="majorBidi"/>
          <w:color w:val="auto"/>
          <w:sz w:val="28"/>
          <w:szCs w:val="28"/>
          <w:lang w:val="kk-KZ"/>
        </w:rPr>
        <w:t xml:space="preserve"> бірінші сатысындағы негізгі қиындықтар: </w:t>
      </w:r>
      <w:r w:rsidR="00220877" w:rsidRPr="00C71D5E">
        <w:rPr>
          <w:color w:val="auto"/>
          <w:sz w:val="28"/>
          <w:szCs w:val="28"/>
          <w:lang w:val="kk-KZ"/>
        </w:rPr>
        <w:t>дыбыстық-әріптік сәйкестікті меңгеру қабілетінің жеткіліксіздігі</w:t>
      </w:r>
      <w:r w:rsidR="00A4619C" w:rsidRPr="00C71D5E">
        <w:rPr>
          <w:rFonts w:asciiTheme="majorBidi" w:hAnsiTheme="majorBidi" w:cstheme="majorBidi"/>
          <w:color w:val="auto"/>
          <w:sz w:val="28"/>
          <w:szCs w:val="28"/>
          <w:lang w:val="kk-KZ"/>
        </w:rPr>
        <w:t>, оқудағы әріптерді алуан түрлі алмастыру, сөздің дыбыстық-буындық құрылымының бұрмалануы, буындарды біріктірудегі қиындықтар, оқыған материалды жектілікті түсінбеу. Баланың буыдап оқуды меңгеруі, оқуды дамытудың екінші сатысын білдіреді, яғни аталған саты буындық-талдау  саты болып саналады, ол  қабылдау мен түсіну процестерінің уақыт бойынша үйлестірілмеуімен сипатталады: бала сөздердің мәнін тек оның құрамдас барлық элементтерін бірізді қабылдау негізінде саналы ұғынады.</w:t>
      </w:r>
    </w:p>
    <w:p w14:paraId="1300FDFD"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Бірте-бірте балаға жақсы таныс және мәтіндерде жиі кездесетін, буындық-дыбыстық құрылымы бойынша қарапайым жекеленген сөздерді біртұтас оқу қолжетімді болады, сонымен бірге, онша таныс емес және қиын сөздерді оқушылар буындар бойынша оқиды. Мұндай оқу баланың қабылдаудың біртұтас тәсілдерін қалыптастыру сатысына өтуін көрсетеді. Аталған саты  оқудың талдау  тәсілдерінен жинақтау тәсілдерге ауыспалы болып табылады. Аталған сатыда оқу дағдысының техникалық жағы мен түсіну арасындағы алшақтық әлі де сақталады. Оқу дағдысын қалыптастырудың үшінші сатысында оқушыларға күрделі сөздердің дыбыстық-буындық құрылымын бұрмалау, дұрыс емес болжам бойынша </w:t>
      </w:r>
      <w:r w:rsidRPr="00C71D5E">
        <w:rPr>
          <w:rFonts w:asciiTheme="majorBidi" w:hAnsiTheme="majorBidi" w:cstheme="majorBidi"/>
          <w:color w:val="auto"/>
          <w:sz w:val="28"/>
          <w:szCs w:val="28"/>
          <w:lang w:val="kk-KZ"/>
        </w:rPr>
        <w:lastRenderedPageBreak/>
        <w:t>оқудың салдары ретінде сөздерді алмастыру, аграмматизм, оқылған сөйлемдерді, мәтіндерді түсінудің бұзылуы сияқты қателіктер тән болады.</w:t>
      </w:r>
    </w:p>
    <w:p w14:paraId="281C8317"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Жинақтау оқу сатысында оқуды қалыптастыру аяқталады. Бұл саты біртұтас сөздерді және сөздер тобын оқумен сипатталады. Оқу процесінің техникалық жағы оқырманға қиындық тудырмайды. Оқырманның басты назары мәтінді түсінуге бағытталған. Аталған сатыны меңгеруде оқушылардың жіберетін қателерінің арасында, көп жағдайда дұрыс емес болжам жиі кездеседі.  Бұл жағдайда сөздердің жекеленген алмасуы, аграмматизмдер, оқылған мәтінді түсінудің бұзылыстары кездеседі.</w:t>
      </w:r>
    </w:p>
    <w:p w14:paraId="68DDDB53" w14:textId="65234A46"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Оқу дағдысын қалыптастырудың барлық сатылары бір-бірімен өзара тығыз байланысты, әрбір келесі саты алдыңғы саты арқылы дайындалады, ал әрбір алдыңғы саты келесі сатының құрамы</w:t>
      </w:r>
      <w:r w:rsidR="003235C3" w:rsidRPr="00C71D5E">
        <w:rPr>
          <w:rFonts w:asciiTheme="majorBidi" w:hAnsiTheme="majorBidi" w:cstheme="majorBidi"/>
          <w:color w:val="auto"/>
          <w:sz w:val="28"/>
          <w:szCs w:val="28"/>
          <w:lang w:val="kk-KZ"/>
        </w:rPr>
        <w:t>нда болады. Бұл ретте педагогтер</w:t>
      </w:r>
      <w:r w:rsidRPr="00C71D5E">
        <w:rPr>
          <w:rFonts w:asciiTheme="majorBidi" w:hAnsiTheme="majorBidi" w:cstheme="majorBidi"/>
          <w:color w:val="auto"/>
          <w:sz w:val="28"/>
          <w:szCs w:val="28"/>
          <w:lang w:val="kk-KZ"/>
        </w:rPr>
        <w:t xml:space="preserve"> мен психологтар оқушылардың оқу дағдысын қалыптастырудың бір сатысынан екіншісі сатысына қабылдау мен саналы ұғынудың қолжетімді заңдылықтарын практикалық тұрғыда меңгермей, ерте ауысуының аталған процесті тежеуге және оның сапасын біршама төмендетуге әкелетінін атап көрсетеді.</w:t>
      </w:r>
    </w:p>
    <w:p w14:paraId="2233F46B"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Оқу дағдысының қалыптасу шамасы бойынша, оның құрылымына енетін психофизиологиялық операциялар біртіндеп автоматтандырылады, бұл оқудың техникалық және мағыналық жақтарын жетілдіруге, оқудың мәнерлілігін қалыптастыруға әкеледі. Тәжірибелі оқырманға тек дауыстап оқу ғана емес, сонымен бірге, материалды оқудың сапалық жаңа тәсілі -  кейінірек пайда болатын және біртіндеп оқудың негізгі түріне айналатын, қатты оқуды алмастыратын оқу қолжетімді болады.</w:t>
      </w:r>
    </w:p>
    <w:p w14:paraId="3E346A9D" w14:textId="68DA7C0D" w:rsidR="00A4619C" w:rsidRPr="00C71D5E" w:rsidRDefault="00A4619C" w:rsidP="00EB23A0">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Оқуға </w:t>
      </w:r>
      <w:r w:rsidR="00EB23A0" w:rsidRPr="00C71D5E">
        <w:rPr>
          <w:rFonts w:asciiTheme="majorBidi" w:hAnsiTheme="majorBidi" w:cstheme="majorBidi"/>
          <w:color w:val="auto"/>
          <w:sz w:val="28"/>
          <w:szCs w:val="28"/>
          <w:lang w:val="kk-KZ"/>
        </w:rPr>
        <w:t>үйретудің</w:t>
      </w:r>
      <w:r w:rsidRPr="00C71D5E">
        <w:rPr>
          <w:rFonts w:asciiTheme="majorBidi" w:hAnsiTheme="majorBidi" w:cstheme="majorBidi"/>
          <w:color w:val="auto"/>
          <w:sz w:val="28"/>
          <w:szCs w:val="28"/>
          <w:lang w:val="kk-KZ"/>
        </w:rPr>
        <w:t xml:space="preserve"> дәстүрлі әдістемесінде «Әдебиеттік оқу» пәні бойынша баланың үлгерімін бағалау жүйесі құрастырылған, ол бастапқы оқу дағдыларын қалыптастыру сатысында оқудың тәсілін, жылдамдығын және дұрыстығын бағалауға бағытталған. В.Г.Горецкий және Л.И.Тикунова оқудың өнімді және өнімді емес тәсілдерін</w:t>
      </w:r>
      <w:r w:rsidR="005B7DB2" w:rsidRPr="00C71D5E">
        <w:rPr>
          <w:rFonts w:asciiTheme="majorBidi" w:hAnsiTheme="majorBidi" w:cstheme="majorBidi"/>
          <w:color w:val="auto"/>
          <w:sz w:val="28"/>
          <w:szCs w:val="28"/>
          <w:lang w:val="kk-KZ"/>
        </w:rPr>
        <w:t xml:space="preserve"> ажыратып көрсетеді [73</w:t>
      </w:r>
      <w:r w:rsidRPr="00C71D5E">
        <w:rPr>
          <w:rFonts w:asciiTheme="majorBidi" w:hAnsiTheme="majorBidi" w:cstheme="majorBidi"/>
          <w:color w:val="auto"/>
          <w:sz w:val="28"/>
          <w:szCs w:val="28"/>
          <w:lang w:val="kk-KZ"/>
        </w:rPr>
        <w:t xml:space="preserve">, 64 б.]. Оқудың өнімді емес тәсілдеріне жататын: әріптік және үзік буындап оқу, ал өнімді тәсілдерге жататын: жекеленген сөздерді біртұтас оқумен баяу буындап оқу және біртұтас сөздерді оқу. </w:t>
      </w:r>
    </w:p>
    <w:p w14:paraId="7BEAD648"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Қазіргі қолданыстағы бағдарлама талаптарына сәйкес, бірінші сыныптың соңында оқушылар тегіс буындап оқуды, ал екінші сыныптың соңында қиын сөздерді жинақтау оқудан буындап оқуға өтуді, ал үшінші, төртінші сыныптарда оқушылар біртұтас сөздерді және сөздер тобын еркін, жүрдек жинақтау оқуды меңгерулері керек. </w:t>
      </w:r>
    </w:p>
    <w:p w14:paraId="7B2B92C5"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Оқу дағдыларын қалыптастырудың нормалары: </w:t>
      </w:r>
    </w:p>
    <w:p w14:paraId="51AA9144"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1) оқу дағдыларын сыныптар бойынша қалыптастырудың міндетті деңгейі: </w:t>
      </w:r>
    </w:p>
    <w:p w14:paraId="1793C7BB"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2-сыныптың бірінші жартыжылдығында - 40-50 сөз, екінші жартыжылдықта- 50-60 сөз; </w:t>
      </w:r>
    </w:p>
    <w:p w14:paraId="1B62053C"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3-сыныптың бірінші жартыжылдығында - 60-70 сөз, екінші жартыжылдықта - 70-80 сөз; </w:t>
      </w:r>
    </w:p>
    <w:p w14:paraId="1A6FA065"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lastRenderedPageBreak/>
        <w:t xml:space="preserve">4-сыныптың бірінші жарты жартыжылдығында - 80-90 сөз, екінші жартыжылдықта -90-105 сөз. </w:t>
      </w:r>
    </w:p>
    <w:p w14:paraId="4769151D"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2) оқу дағдыларын сыныптар бойынша қалыптастырудың мүмкіндік деңгейі: </w:t>
      </w:r>
    </w:p>
    <w:p w14:paraId="255BCBE2"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2-сыныптың бірінші жартыжылдығында - 50-60 сөз, екінші жартыжылдықта -  60-70 сөз; </w:t>
      </w:r>
    </w:p>
    <w:p w14:paraId="4DA9687B"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3-сыныптың бірінші жартыжылдығында - 70-80 сөз, екінші жартыжылдықта -  80-90 сөз; </w:t>
      </w:r>
    </w:p>
    <w:p w14:paraId="771A062E"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4-сыныптың бірінші жартыжылдығында - 90-100 сөз, екінші жартыжылдықта -100-120 сөз. Көмекші сөздер, шылаулар, одағай сөздер жеке сөз ретінде қарастырылады.</w:t>
      </w:r>
    </w:p>
    <w:p w14:paraId="3C6C0833" w14:textId="7E76E64C"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Бастауыш сынып оқушыларының оқу дағдысын бағалауда оқу жылдамдығы, оқу дұрыстығы, мәнерлеп оқу және мәтінді түсіну көрсеткіштері ескеріледі. Сыныптар бойынша оқу техникасына қойылатын талаптар төмендегі</w:t>
      </w:r>
      <w:r w:rsidR="005B7DB2" w:rsidRPr="00C71D5E">
        <w:rPr>
          <w:rFonts w:asciiTheme="majorBidi" w:hAnsiTheme="majorBidi" w:cstheme="majorBidi"/>
          <w:color w:val="auto"/>
          <w:sz w:val="28"/>
          <w:szCs w:val="28"/>
          <w:lang w:val="kk-KZ"/>
        </w:rPr>
        <w:t xml:space="preserve"> 1-кестеде ұсынылды [110</w:t>
      </w:r>
      <w:r w:rsidRPr="00C71D5E">
        <w:rPr>
          <w:rFonts w:asciiTheme="majorBidi" w:hAnsiTheme="majorBidi" w:cstheme="majorBidi"/>
          <w:color w:val="auto"/>
          <w:sz w:val="28"/>
          <w:szCs w:val="28"/>
          <w:lang w:val="kk-KZ"/>
        </w:rPr>
        <w:t>].</w:t>
      </w:r>
    </w:p>
    <w:p w14:paraId="17835F2D"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p>
    <w:p w14:paraId="25E7023D" w14:textId="55F673AC"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Кесте 1 </w:t>
      </w:r>
      <w:r w:rsidR="007A527F"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 xml:space="preserve"> Бастауыш сынып білім алушыларының оқуына қойылатын талаптар</w:t>
      </w:r>
    </w:p>
    <w:p w14:paraId="2A4D9D2D"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268"/>
        <w:gridCol w:w="6089"/>
      </w:tblGrid>
      <w:tr w:rsidR="00C71D5E" w:rsidRPr="00C71D5E" w14:paraId="59B70655" w14:textId="77777777" w:rsidTr="00E70D80">
        <w:tc>
          <w:tcPr>
            <w:tcW w:w="988" w:type="dxa"/>
          </w:tcPr>
          <w:p w14:paraId="7E9397F8" w14:textId="77777777" w:rsidR="00A4619C" w:rsidRPr="00C71D5E" w:rsidRDefault="00A4619C" w:rsidP="00E70D80">
            <w:pPr>
              <w:pStyle w:val="Default"/>
              <w:spacing w:line="240" w:lineRule="auto"/>
              <w:ind w:firstLine="24"/>
              <w:jc w:val="both"/>
              <w:rPr>
                <w:rFonts w:asciiTheme="majorBidi" w:hAnsiTheme="majorBidi" w:cstheme="majorBidi"/>
                <w:color w:val="auto"/>
                <w:lang w:val="kk-KZ"/>
              </w:rPr>
            </w:pPr>
            <w:r w:rsidRPr="00C71D5E">
              <w:rPr>
                <w:rFonts w:asciiTheme="majorBidi" w:hAnsiTheme="majorBidi" w:cstheme="majorBidi"/>
                <w:color w:val="auto"/>
              </w:rPr>
              <w:t>Сынып</w:t>
            </w:r>
          </w:p>
        </w:tc>
        <w:tc>
          <w:tcPr>
            <w:tcW w:w="2268" w:type="dxa"/>
          </w:tcPr>
          <w:p w14:paraId="7F39F003" w14:textId="77777777" w:rsidR="00A4619C" w:rsidRPr="00C71D5E" w:rsidRDefault="00A4619C" w:rsidP="0005361D">
            <w:pPr>
              <w:pStyle w:val="Default"/>
              <w:spacing w:line="240" w:lineRule="auto"/>
              <w:ind w:firstLine="567"/>
              <w:jc w:val="both"/>
              <w:rPr>
                <w:rFonts w:asciiTheme="majorBidi" w:hAnsiTheme="majorBidi" w:cstheme="majorBidi"/>
                <w:color w:val="auto"/>
                <w:lang w:val="kk-KZ"/>
              </w:rPr>
            </w:pPr>
            <w:r w:rsidRPr="00C71D5E">
              <w:rPr>
                <w:rFonts w:asciiTheme="majorBidi" w:hAnsiTheme="majorBidi" w:cstheme="majorBidi"/>
                <w:color w:val="auto"/>
              </w:rPr>
              <w:t>Оқу техникасы</w:t>
            </w:r>
          </w:p>
        </w:tc>
        <w:tc>
          <w:tcPr>
            <w:tcW w:w="6089" w:type="dxa"/>
          </w:tcPr>
          <w:p w14:paraId="6CB9AB15" w14:textId="77777777" w:rsidR="00A4619C" w:rsidRPr="00C71D5E" w:rsidRDefault="00A4619C" w:rsidP="0005361D">
            <w:pPr>
              <w:pStyle w:val="Default"/>
              <w:spacing w:line="240" w:lineRule="auto"/>
              <w:ind w:firstLine="567"/>
              <w:jc w:val="both"/>
              <w:rPr>
                <w:rFonts w:asciiTheme="majorBidi" w:hAnsiTheme="majorBidi" w:cstheme="majorBidi"/>
                <w:color w:val="auto"/>
                <w:lang w:val="kk-KZ"/>
              </w:rPr>
            </w:pPr>
            <w:r w:rsidRPr="00C71D5E">
              <w:rPr>
                <w:rFonts w:asciiTheme="majorBidi" w:hAnsiTheme="majorBidi" w:cstheme="majorBidi"/>
                <w:color w:val="auto"/>
              </w:rPr>
              <w:t>Біліктерге қойылатын талаптар</w:t>
            </w:r>
          </w:p>
          <w:p w14:paraId="29E5388B" w14:textId="77777777" w:rsidR="00A4619C" w:rsidRPr="00C71D5E" w:rsidRDefault="00A4619C" w:rsidP="0005361D">
            <w:pPr>
              <w:pStyle w:val="Default"/>
              <w:spacing w:line="240" w:lineRule="auto"/>
              <w:ind w:firstLine="567"/>
              <w:jc w:val="both"/>
              <w:rPr>
                <w:rFonts w:asciiTheme="majorBidi" w:hAnsiTheme="majorBidi" w:cstheme="majorBidi"/>
                <w:color w:val="auto"/>
                <w:lang w:val="kk-KZ"/>
              </w:rPr>
            </w:pPr>
          </w:p>
        </w:tc>
      </w:tr>
      <w:tr w:rsidR="00C71D5E" w:rsidRPr="00C71D5E" w14:paraId="080D14EA" w14:textId="77777777" w:rsidTr="00E70D80">
        <w:tc>
          <w:tcPr>
            <w:tcW w:w="988" w:type="dxa"/>
          </w:tcPr>
          <w:p w14:paraId="5D7AE2EA" w14:textId="77777777" w:rsidR="00A4619C" w:rsidRPr="00C71D5E" w:rsidRDefault="00A4619C" w:rsidP="00E70D80">
            <w:pPr>
              <w:pStyle w:val="Default"/>
              <w:spacing w:line="240" w:lineRule="auto"/>
              <w:ind w:firstLine="24"/>
              <w:jc w:val="both"/>
              <w:rPr>
                <w:rFonts w:asciiTheme="majorBidi" w:hAnsiTheme="majorBidi" w:cstheme="majorBidi"/>
                <w:color w:val="auto"/>
                <w:lang w:val="kk-KZ"/>
              </w:rPr>
            </w:pPr>
            <w:r w:rsidRPr="00C71D5E">
              <w:rPr>
                <w:rFonts w:asciiTheme="majorBidi" w:hAnsiTheme="majorBidi" w:cstheme="majorBidi"/>
                <w:color w:val="auto"/>
                <w:lang w:val="kk-KZ"/>
              </w:rPr>
              <w:t>1</w:t>
            </w:r>
          </w:p>
        </w:tc>
        <w:tc>
          <w:tcPr>
            <w:tcW w:w="2268" w:type="dxa"/>
          </w:tcPr>
          <w:p w14:paraId="4E600466" w14:textId="77777777" w:rsidR="00A4619C" w:rsidRPr="00C71D5E" w:rsidRDefault="00A4619C" w:rsidP="00D32645">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Тыныс белгілерін, кідірісті сақтау, дұрыс оқу.</w:t>
            </w:r>
          </w:p>
        </w:tc>
        <w:tc>
          <w:tcPr>
            <w:tcW w:w="6089" w:type="dxa"/>
          </w:tcPr>
          <w:p w14:paraId="54958B47" w14:textId="77777777" w:rsidR="00A4619C" w:rsidRPr="00C71D5E" w:rsidRDefault="00A4619C" w:rsidP="00D32645">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Қиын сөздерді буындап оқу. Оқыған мәтін бойынша қойылған сұраққа жауап бере білу; мәтінді бөліктерге бөлу; мұғалімнің көмегімен оқығандарының негізгі ойын анықтау; оқыған әңгімелерінің суретті жоспарын жасау.</w:t>
            </w:r>
          </w:p>
        </w:tc>
      </w:tr>
      <w:tr w:rsidR="00C71D5E" w:rsidRPr="00C71D5E" w14:paraId="65673074" w14:textId="77777777" w:rsidTr="00E70D80">
        <w:tc>
          <w:tcPr>
            <w:tcW w:w="988" w:type="dxa"/>
          </w:tcPr>
          <w:p w14:paraId="78E7FA9E" w14:textId="77777777" w:rsidR="00A4619C" w:rsidRPr="00C71D5E" w:rsidRDefault="00A4619C" w:rsidP="00E70D80">
            <w:pPr>
              <w:pStyle w:val="Default"/>
              <w:spacing w:line="240" w:lineRule="auto"/>
              <w:ind w:firstLine="24"/>
              <w:jc w:val="both"/>
              <w:rPr>
                <w:rFonts w:asciiTheme="majorBidi" w:hAnsiTheme="majorBidi" w:cstheme="majorBidi"/>
                <w:color w:val="auto"/>
                <w:lang w:val="kk-KZ"/>
              </w:rPr>
            </w:pPr>
            <w:r w:rsidRPr="00C71D5E">
              <w:rPr>
                <w:rFonts w:asciiTheme="majorBidi" w:hAnsiTheme="majorBidi" w:cstheme="majorBidi"/>
                <w:color w:val="auto"/>
                <w:lang w:val="kk-KZ"/>
              </w:rPr>
              <w:t>2</w:t>
            </w:r>
          </w:p>
        </w:tc>
        <w:tc>
          <w:tcPr>
            <w:tcW w:w="2268" w:type="dxa"/>
          </w:tcPr>
          <w:p w14:paraId="768686A4" w14:textId="77777777" w:rsidR="00A4619C" w:rsidRPr="00C71D5E" w:rsidRDefault="00A4619C" w:rsidP="00D32645">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Бөлімдердің ара жігін ажыратып, кідіріс жасап, дауыс ырғағын дұрыс қойып оқу.</w:t>
            </w:r>
          </w:p>
        </w:tc>
        <w:tc>
          <w:tcPr>
            <w:tcW w:w="6089" w:type="dxa"/>
          </w:tcPr>
          <w:p w14:paraId="21E83C8A" w14:textId="77777777" w:rsidR="00A4619C" w:rsidRPr="00C71D5E" w:rsidRDefault="00A4619C" w:rsidP="00D32645">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 xml:space="preserve">Дұрыс, түсініп, мәнерлеп оқу, минутына 50-60 сөз. Оқығандарына өз көзқарастарын білдіре оқу. Шағын мәтіндерді оқулықтағы сұрақтар бойынша немесе мұғалімнің берген жоспары арқылы әңгімелеп беру. </w:t>
            </w:r>
            <w:r w:rsidRPr="00C71D5E">
              <w:rPr>
                <w:rFonts w:asciiTheme="majorBidi" w:hAnsiTheme="majorBidi" w:cstheme="majorBidi"/>
                <w:color w:val="auto"/>
              </w:rPr>
              <w:t>Оқығандарының жай жоспарын жасай білу.</w:t>
            </w:r>
          </w:p>
        </w:tc>
      </w:tr>
      <w:tr w:rsidR="00C71D5E" w:rsidRPr="00C71D5E" w14:paraId="0A4A4715" w14:textId="77777777" w:rsidTr="00E70D80">
        <w:tc>
          <w:tcPr>
            <w:tcW w:w="988" w:type="dxa"/>
          </w:tcPr>
          <w:p w14:paraId="42BAC66E" w14:textId="77777777" w:rsidR="00A4619C" w:rsidRPr="00C71D5E" w:rsidRDefault="00A4619C" w:rsidP="00E70D80">
            <w:pPr>
              <w:pStyle w:val="Default"/>
              <w:spacing w:line="240" w:lineRule="auto"/>
              <w:ind w:firstLine="24"/>
              <w:jc w:val="both"/>
              <w:rPr>
                <w:rFonts w:asciiTheme="majorBidi" w:hAnsiTheme="majorBidi" w:cstheme="majorBidi"/>
                <w:color w:val="auto"/>
                <w:lang w:val="kk-KZ"/>
              </w:rPr>
            </w:pPr>
            <w:r w:rsidRPr="00C71D5E">
              <w:rPr>
                <w:rFonts w:asciiTheme="majorBidi" w:hAnsiTheme="majorBidi" w:cstheme="majorBidi"/>
                <w:color w:val="auto"/>
                <w:lang w:val="kk-KZ"/>
              </w:rPr>
              <w:t>3</w:t>
            </w:r>
          </w:p>
        </w:tc>
        <w:tc>
          <w:tcPr>
            <w:tcW w:w="2268" w:type="dxa"/>
          </w:tcPr>
          <w:p w14:paraId="125B4035" w14:textId="77777777" w:rsidR="00A4619C" w:rsidRPr="00C71D5E" w:rsidRDefault="00A4619C" w:rsidP="00D32645">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Дауыс кідірісін ырғағын дұрыс сақтап оқу, эмоциялық бояуларды байқау.</w:t>
            </w:r>
          </w:p>
        </w:tc>
        <w:tc>
          <w:tcPr>
            <w:tcW w:w="6089" w:type="dxa"/>
          </w:tcPr>
          <w:p w14:paraId="51BAE75A" w14:textId="77777777" w:rsidR="00A4619C" w:rsidRPr="00C71D5E" w:rsidRDefault="00A4619C" w:rsidP="00D32645">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Дұрыс, түсініп, мәнерлеп, шапшаң оқу. Минутына 60-80 сөз. Мәнерлеп оқуға өз беттерімен дайындалу. Мәтіндерді бөлімдерге бөлу, әрбір бөлімдегі негізгі ойды табу, мәтіннің жоспарын жасау.</w:t>
            </w:r>
          </w:p>
        </w:tc>
      </w:tr>
      <w:tr w:rsidR="00A4619C" w:rsidRPr="00C71D5E" w14:paraId="1F702FDA" w14:textId="77777777" w:rsidTr="00E70D80">
        <w:tc>
          <w:tcPr>
            <w:tcW w:w="988" w:type="dxa"/>
          </w:tcPr>
          <w:p w14:paraId="5E95ACDF" w14:textId="77777777" w:rsidR="00A4619C" w:rsidRPr="00C71D5E" w:rsidRDefault="00A4619C" w:rsidP="00E70D80">
            <w:pPr>
              <w:pStyle w:val="Default"/>
              <w:spacing w:line="240" w:lineRule="auto"/>
              <w:ind w:firstLine="24"/>
              <w:jc w:val="both"/>
              <w:rPr>
                <w:rFonts w:asciiTheme="majorBidi" w:hAnsiTheme="majorBidi" w:cstheme="majorBidi"/>
                <w:color w:val="auto"/>
                <w:lang w:val="kk-KZ"/>
              </w:rPr>
            </w:pPr>
            <w:r w:rsidRPr="00C71D5E">
              <w:rPr>
                <w:rFonts w:asciiTheme="majorBidi" w:hAnsiTheme="majorBidi" w:cstheme="majorBidi"/>
                <w:color w:val="auto"/>
                <w:lang w:val="kk-KZ"/>
              </w:rPr>
              <w:t>4</w:t>
            </w:r>
          </w:p>
        </w:tc>
        <w:tc>
          <w:tcPr>
            <w:tcW w:w="2268" w:type="dxa"/>
          </w:tcPr>
          <w:p w14:paraId="2F15C25A" w14:textId="77777777" w:rsidR="00A4619C" w:rsidRPr="00C71D5E" w:rsidRDefault="00A4619C" w:rsidP="00D32645">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Мәтіннің мағынасына қарай дауыс ырғағын құбылтып, кідірісті дұрыс сақтап оқыту.</w:t>
            </w:r>
          </w:p>
        </w:tc>
        <w:tc>
          <w:tcPr>
            <w:tcW w:w="6089" w:type="dxa"/>
          </w:tcPr>
          <w:p w14:paraId="70CDBA47" w14:textId="77777777" w:rsidR="00A4619C" w:rsidRPr="00C71D5E" w:rsidRDefault="00A4619C" w:rsidP="00D32645">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Дұрыс, түсініп, мәнерлеп, шапшаң оқу. Әңгімедегі уақиғаның жүру ретін анықтау, мәтінді мағынасы жағынан аяқталған ойды білдіруіне қарай, бөлімдерге бөлу; әрбір бөлімдегі және тұтас мәтіндегі негізгі ойды анықтау. Минутына 80-105 сөз оқу. Оқығандарының күрделі жоспарын жасау.</w:t>
            </w:r>
          </w:p>
        </w:tc>
      </w:tr>
    </w:tbl>
    <w:p w14:paraId="2DE893FD" w14:textId="77777777" w:rsidR="00A4619C" w:rsidRPr="00C71D5E" w:rsidRDefault="00A4619C" w:rsidP="00A4619C">
      <w:pPr>
        <w:pStyle w:val="Default"/>
        <w:spacing w:line="240" w:lineRule="auto"/>
        <w:ind w:firstLine="567"/>
        <w:jc w:val="both"/>
        <w:rPr>
          <w:rFonts w:asciiTheme="majorBidi" w:hAnsiTheme="majorBidi" w:cstheme="majorBidi"/>
          <w:color w:val="auto"/>
          <w:sz w:val="28"/>
          <w:szCs w:val="28"/>
          <w:lang w:val="kk-KZ"/>
        </w:rPr>
      </w:pPr>
    </w:p>
    <w:p w14:paraId="4E8229ED" w14:textId="49478A74" w:rsidR="00A4619C" w:rsidRPr="00C71D5E" w:rsidRDefault="00A4619C" w:rsidP="00D32645">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Кестеде көрсетілгендей, бастауыш сыныптарда оқу дағдысына қойылатын талаптар сынып жоғарылаған сайын біртіндеп күрделене түседі. </w:t>
      </w:r>
      <w:r w:rsidR="00D32645" w:rsidRPr="00C71D5E">
        <w:rPr>
          <w:rFonts w:asciiTheme="majorBidi" w:hAnsiTheme="majorBidi" w:cstheme="majorBidi"/>
          <w:color w:val="auto"/>
          <w:sz w:val="28"/>
          <w:szCs w:val="28"/>
          <w:lang w:val="kk-KZ"/>
        </w:rPr>
        <w:br/>
      </w:r>
      <w:r w:rsidRPr="00C71D5E">
        <w:rPr>
          <w:rFonts w:asciiTheme="majorBidi" w:hAnsiTheme="majorBidi" w:cstheme="majorBidi"/>
          <w:color w:val="auto"/>
          <w:sz w:val="28"/>
          <w:szCs w:val="28"/>
          <w:lang w:val="kk-KZ"/>
        </w:rPr>
        <w:t>1-сыныпта негізгі назар дұрыс оқу, тыныс белгілерін сақтау, қиын сөздерді буындап оқу және мәтін бойынша қарапайым сұрақтарға жауап беруге бағытталса, 2</w:t>
      </w:r>
      <w:r w:rsidR="00FE733E" w:rsidRPr="00C71D5E">
        <w:rPr>
          <w:rFonts w:asciiTheme="majorBidi" w:hAnsiTheme="majorBidi" w:cstheme="majorBidi"/>
          <w:color w:val="auto"/>
          <w:sz w:val="28"/>
          <w:szCs w:val="28"/>
          <w:lang w:val="kk-KZ"/>
        </w:rPr>
        <w:t xml:space="preserve">-4 </w:t>
      </w:r>
      <w:r w:rsidRPr="00C71D5E">
        <w:rPr>
          <w:rFonts w:asciiTheme="majorBidi" w:hAnsiTheme="majorBidi" w:cstheme="majorBidi"/>
          <w:color w:val="auto"/>
          <w:sz w:val="28"/>
          <w:szCs w:val="28"/>
          <w:lang w:val="kk-KZ"/>
        </w:rPr>
        <w:t xml:space="preserve">сыныптарда оқудың түсініктілігі, мәнерлілігі, шапшаңдығы </w:t>
      </w:r>
      <w:r w:rsidRPr="00C71D5E">
        <w:rPr>
          <w:rFonts w:asciiTheme="majorBidi" w:hAnsiTheme="majorBidi" w:cstheme="majorBidi"/>
          <w:color w:val="auto"/>
          <w:sz w:val="28"/>
          <w:szCs w:val="28"/>
          <w:lang w:val="kk-KZ"/>
        </w:rPr>
        <w:lastRenderedPageBreak/>
        <w:t>және мәтінді мағыналық тұрғыдан талдау дағдылары алдыңғы орынға шығады. Бұл оқу дағдысының тек техникалық әрекет емес, мәтінді саналы қабылдау, негізгі ойды анықтау, оқылған ақпаратты жүйелеу және оған өз көзқарасын білдіру сияқты күрделі танымдық әрекеттермен тығыз байланысты екенін көрсетеді. Сондықтан бастауыш сынып оқушыларында оқу дағдысын қалыптастыру кезең-кезеңімен, оқушының жас ерекшелігі мен оқу мүмкіндіктерін ескере отырып жүргізілуі тиіс.</w:t>
      </w:r>
    </w:p>
    <w:p w14:paraId="728F3AD7" w14:textId="3A639789" w:rsidR="00A4619C" w:rsidRPr="00C71D5E" w:rsidRDefault="00A4619C" w:rsidP="00103E58">
      <w:pPr>
        <w:pStyle w:val="Default"/>
        <w:spacing w:line="240" w:lineRule="auto"/>
        <w:ind w:firstLine="567"/>
        <w:jc w:val="both"/>
        <w:rPr>
          <w:color w:val="auto"/>
          <w:sz w:val="28"/>
          <w:szCs w:val="28"/>
          <w:lang w:val="kk-KZ"/>
        </w:rPr>
      </w:pPr>
      <w:r w:rsidRPr="00C71D5E">
        <w:rPr>
          <w:color w:val="auto"/>
          <w:sz w:val="28"/>
          <w:szCs w:val="28"/>
          <w:lang w:val="kk-KZ"/>
        </w:rPr>
        <w:t xml:space="preserve">Оқу дағдысының қалыптасу деңгейін анықтауда оқудың тәсілі, жылдамдығы, дұрыстығы және оқылған мәтінді түсіну көрсеткіштері ескеріледі. Оқудың дұрыстығын бағалау барысында жіберілген қателердің саны ғана емес, олардың сапалық сипаты да талдануы қажет. Ал оқылғанды түсіну мәтінді әңгімелеу, мазмұны бойынша сұрақтарға жауап беру және мәтіндегі сөздердің мағынасын түсіндіру арқылы анықталады. </w:t>
      </w:r>
    </w:p>
    <w:p w14:paraId="313A9573" w14:textId="710F5AEB" w:rsidR="00103E58" w:rsidRPr="00C71D5E" w:rsidRDefault="00103E58" w:rsidP="00A4619C">
      <w:pPr>
        <w:pStyle w:val="Default"/>
        <w:spacing w:line="240" w:lineRule="auto"/>
        <w:ind w:firstLine="567"/>
        <w:jc w:val="both"/>
        <w:rPr>
          <w:color w:val="auto"/>
          <w:sz w:val="28"/>
          <w:szCs w:val="28"/>
          <w:lang w:val="kk-KZ"/>
        </w:rPr>
      </w:pPr>
      <w:r w:rsidRPr="00C71D5E">
        <w:rPr>
          <w:color w:val="auto"/>
          <w:sz w:val="28"/>
          <w:szCs w:val="28"/>
          <w:lang w:val="kk-KZ"/>
        </w:rPr>
        <w:t>Оқу дағдысын бағалауда жалпы психологиялық-педагогикалық көрсеткіштермен қатар, оқушының қай тілде білім алатыны да ескерілуі қажет. Қазақ тілінде оқу дағдысын қалыптастыруда тілдің дыбыстық, буындық және морфемалық ерекшеліктері маңызды орын алады. Үндестік заңы, сөздің агглютинативтік құрылымы, буындап оқу принципі және фонематикалық ерекшеліктер оқушының сөзді дұрыс оқуына, дыбыс</w:t>
      </w:r>
      <w:r w:rsidR="007A527F" w:rsidRPr="00C71D5E">
        <w:rPr>
          <w:color w:val="auto"/>
          <w:sz w:val="28"/>
          <w:szCs w:val="28"/>
          <w:lang w:val="kk-KZ"/>
        </w:rPr>
        <w:t>-</w:t>
      </w:r>
      <w:r w:rsidRPr="00C71D5E">
        <w:rPr>
          <w:color w:val="auto"/>
          <w:sz w:val="28"/>
          <w:szCs w:val="28"/>
          <w:lang w:val="kk-KZ"/>
        </w:rPr>
        <w:t xml:space="preserve">әріп сәйкестігін меңгеруіне және мәтінді түсінуіне тікелей ықпал етеді. Қазақ тілінің аталған ерекшеліктері мен олардың оқу процесіне әсері төмендегі </w:t>
      </w:r>
      <w:r w:rsidR="00E86CF9" w:rsidRPr="00C71D5E">
        <w:rPr>
          <w:color w:val="auto"/>
          <w:sz w:val="28"/>
          <w:szCs w:val="28"/>
          <w:lang w:val="kk-KZ"/>
        </w:rPr>
        <w:t>3-</w:t>
      </w:r>
      <w:r w:rsidRPr="00C71D5E">
        <w:rPr>
          <w:color w:val="auto"/>
          <w:sz w:val="28"/>
          <w:szCs w:val="28"/>
          <w:lang w:val="kk-KZ"/>
        </w:rPr>
        <w:t>суретте көрсетілді.</w:t>
      </w:r>
    </w:p>
    <w:p w14:paraId="067A94DF" w14:textId="6681E830" w:rsidR="00103E58" w:rsidRPr="00C71D5E" w:rsidRDefault="00103E58" w:rsidP="00E70D80">
      <w:pPr>
        <w:spacing w:before="100" w:beforeAutospacing="1" w:after="100" w:afterAutospacing="1"/>
        <w:jc w:val="center"/>
        <w:rPr>
          <w:rFonts w:ascii="Times New Roman" w:hAnsi="Times New Roman" w:cs="Times New Roman"/>
          <w:color w:val="auto"/>
        </w:rPr>
      </w:pPr>
      <w:r w:rsidRPr="00C71D5E">
        <w:rPr>
          <w:rFonts w:ascii="Times New Roman" w:hAnsi="Times New Roman" w:cs="Times New Roman"/>
          <w:noProof/>
          <w:color w:val="auto"/>
        </w:rPr>
        <w:drawing>
          <wp:inline distT="0" distB="0" distL="0" distR="0" wp14:anchorId="7808D905" wp14:editId="60988414">
            <wp:extent cx="4797469" cy="4037424"/>
            <wp:effectExtent l="0" t="0" r="3175" b="1270"/>
            <wp:docPr id="6" name="Рисунок 6" descr="C:\Users\jannu\Downloads\ChatGPT Image 27 мая 2026 г., 02_07_2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annu\Downloads\ChatGPT Image 27 мая 2026 г., 02_07_23 (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3926" cy="4084937"/>
                    </a:xfrm>
                    <a:prstGeom prst="rect">
                      <a:avLst/>
                    </a:prstGeom>
                    <a:noFill/>
                    <a:ln>
                      <a:noFill/>
                    </a:ln>
                  </pic:spPr>
                </pic:pic>
              </a:graphicData>
            </a:graphic>
          </wp:inline>
        </w:drawing>
      </w:r>
    </w:p>
    <w:p w14:paraId="0C2A8BB9" w14:textId="6292F21E" w:rsidR="00103E58" w:rsidRPr="00C71D5E" w:rsidRDefault="00103E58" w:rsidP="00E70D80">
      <w:pPr>
        <w:pStyle w:val="Default"/>
        <w:tabs>
          <w:tab w:val="left" w:pos="284"/>
        </w:tabs>
        <w:spacing w:line="240" w:lineRule="auto"/>
        <w:jc w:val="both"/>
        <w:rPr>
          <w:color w:val="auto"/>
          <w:sz w:val="28"/>
          <w:szCs w:val="28"/>
        </w:rPr>
      </w:pPr>
      <w:r w:rsidRPr="00C71D5E">
        <w:rPr>
          <w:color w:val="auto"/>
          <w:sz w:val="28"/>
          <w:szCs w:val="28"/>
        </w:rPr>
        <w:t xml:space="preserve">Сурет 3 </w:t>
      </w:r>
      <w:r w:rsidR="007A527F" w:rsidRPr="00C71D5E">
        <w:rPr>
          <w:color w:val="auto"/>
          <w:sz w:val="28"/>
          <w:szCs w:val="28"/>
        </w:rPr>
        <w:t>-</w:t>
      </w:r>
      <w:r w:rsidRPr="00C71D5E">
        <w:rPr>
          <w:color w:val="auto"/>
          <w:sz w:val="28"/>
          <w:szCs w:val="28"/>
        </w:rPr>
        <w:t xml:space="preserve"> Қазақ тілінің ерекшеліктері және олардың оқу процесіне ықпалы</w:t>
      </w:r>
    </w:p>
    <w:p w14:paraId="7BD150D3" w14:textId="63FFD6FC" w:rsidR="00A4619C" w:rsidRPr="00C71D5E" w:rsidRDefault="00103E58" w:rsidP="000048FB">
      <w:pPr>
        <w:pStyle w:val="Default"/>
        <w:spacing w:line="240" w:lineRule="auto"/>
        <w:ind w:firstLine="567"/>
        <w:jc w:val="both"/>
        <w:rPr>
          <w:rFonts w:asciiTheme="majorBidi" w:hAnsiTheme="majorBidi" w:cstheme="majorBidi"/>
          <w:color w:val="auto"/>
          <w:sz w:val="28"/>
          <w:szCs w:val="28"/>
          <w:lang w:val="kk-KZ"/>
        </w:rPr>
      </w:pPr>
      <w:r w:rsidRPr="00C71D5E">
        <w:rPr>
          <w:color w:val="auto"/>
          <w:sz w:val="28"/>
          <w:szCs w:val="28"/>
          <w:lang w:val="kk-KZ"/>
        </w:rPr>
        <w:lastRenderedPageBreak/>
        <w:t>Суретте көрсетілгендей, қазақ тілінің ерекшеліктері оқу дағдысының қалыптасу мазмұнын нақтылауға мүмкіндік береді. Үндестік заңы сөздің дыбысталуын дұрыс болжауға көмектессе, агглютинативтік құрылым түбір мен қосымшаны ажыратып оқуға негіз болады. Буындап оқу принципі оқу техникасының қалыптасуын жеңілдетеді, ал фонематикалық ерекшеліктер дыбыстарды дәл ажырату мен дыбыс</w:t>
      </w:r>
      <w:r w:rsidR="007A527F" w:rsidRPr="00C71D5E">
        <w:rPr>
          <w:color w:val="auto"/>
          <w:sz w:val="28"/>
          <w:szCs w:val="28"/>
          <w:lang w:val="kk-KZ"/>
        </w:rPr>
        <w:t>-</w:t>
      </w:r>
      <w:r w:rsidRPr="00C71D5E">
        <w:rPr>
          <w:color w:val="auto"/>
          <w:sz w:val="28"/>
          <w:szCs w:val="28"/>
          <w:lang w:val="kk-KZ"/>
        </w:rPr>
        <w:t xml:space="preserve">әріп сәйкестігін меңгеруге ықпал етеді. Сондықтан қазақ тілінде білім алатын бастауыш сынып оқушыларында оқу дағдысын қалыптастыруда осы ерекшеліктер міндетті түрде ескерілуі тиіс. </w:t>
      </w:r>
      <w:r w:rsidR="00A4619C" w:rsidRPr="00C71D5E">
        <w:rPr>
          <w:rFonts w:asciiTheme="majorBidi" w:hAnsiTheme="majorBidi" w:cstheme="majorBidi"/>
          <w:color w:val="auto"/>
          <w:sz w:val="28"/>
          <w:szCs w:val="28"/>
          <w:lang w:val="kk-KZ"/>
        </w:rPr>
        <w:t>Қорыта айтқанда, бастауыш сынып оқушыларында оқу дағдысын қалыптастыру дыбыс</w:t>
      </w:r>
      <w:r w:rsidR="007A527F" w:rsidRPr="00C71D5E">
        <w:rPr>
          <w:rFonts w:asciiTheme="majorBidi" w:hAnsiTheme="majorBidi" w:cstheme="majorBidi"/>
          <w:color w:val="auto"/>
          <w:sz w:val="28"/>
          <w:szCs w:val="28"/>
          <w:lang w:val="kk-KZ"/>
        </w:rPr>
        <w:t>-</w:t>
      </w:r>
      <w:r w:rsidR="00A4619C" w:rsidRPr="00C71D5E">
        <w:rPr>
          <w:rFonts w:asciiTheme="majorBidi" w:hAnsiTheme="majorBidi" w:cstheme="majorBidi"/>
          <w:color w:val="auto"/>
          <w:sz w:val="28"/>
          <w:szCs w:val="28"/>
          <w:lang w:val="kk-KZ"/>
        </w:rPr>
        <w:t xml:space="preserve">әріп сәйкестігін меңгеру, буындап оқу, сөзді тұтас қабылдау, оқу техникасын жетілдіру және мәтінді саналы түсіну сияқты өзара байланысты компоненттер арқылы жүзеге асады. Бұл үдерісте қазақ тілінің </w:t>
      </w:r>
      <w:r w:rsidR="00601522" w:rsidRPr="00C71D5E">
        <w:rPr>
          <w:rFonts w:asciiTheme="majorBidi" w:hAnsiTheme="majorBidi" w:cstheme="majorBidi"/>
          <w:color w:val="auto"/>
          <w:sz w:val="28"/>
          <w:szCs w:val="28"/>
          <w:lang w:val="kk-KZ"/>
        </w:rPr>
        <w:t xml:space="preserve">тілдік </w:t>
      </w:r>
      <w:r w:rsidR="00A4619C" w:rsidRPr="00C71D5E">
        <w:rPr>
          <w:rFonts w:asciiTheme="majorBidi" w:hAnsiTheme="majorBidi" w:cstheme="majorBidi"/>
          <w:color w:val="auto"/>
          <w:sz w:val="28"/>
          <w:szCs w:val="28"/>
          <w:lang w:val="kk-KZ"/>
        </w:rPr>
        <w:t xml:space="preserve"> ерекшеліктерін ескеру ерекше маңызды. Өйткені үндестік заңы, агглютинативтік құрылым, буындап оқу принципі және фонема</w:t>
      </w:r>
      <w:r w:rsidR="007A527F" w:rsidRPr="00C71D5E">
        <w:rPr>
          <w:rFonts w:asciiTheme="majorBidi" w:hAnsiTheme="majorBidi" w:cstheme="majorBidi"/>
          <w:color w:val="auto"/>
          <w:sz w:val="28"/>
          <w:szCs w:val="28"/>
          <w:lang w:val="kk-KZ"/>
        </w:rPr>
        <w:t>-</w:t>
      </w:r>
      <w:r w:rsidR="00A4619C" w:rsidRPr="00C71D5E">
        <w:rPr>
          <w:rFonts w:asciiTheme="majorBidi" w:hAnsiTheme="majorBidi" w:cstheme="majorBidi"/>
          <w:color w:val="auto"/>
          <w:sz w:val="28"/>
          <w:szCs w:val="28"/>
          <w:lang w:val="kk-KZ"/>
        </w:rPr>
        <w:t xml:space="preserve">әріп сәйкестігінің салыстырмалы тұрақтылығы оқушының сөзді дұрыс оқуына, дыбыстық, буындық және морфемалық талдау жасауына, </w:t>
      </w:r>
      <w:r w:rsidR="000048FB" w:rsidRPr="00C71D5E">
        <w:rPr>
          <w:color w:val="auto"/>
          <w:sz w:val="28"/>
          <w:szCs w:val="28"/>
          <w:lang w:val="kk-KZ"/>
        </w:rPr>
        <w:t>түбірге жалғанған жұрнақтар мен жалғауларды дұрыс оқуы,</w:t>
      </w:r>
      <w:r w:rsidR="00A4619C" w:rsidRPr="00C71D5E">
        <w:rPr>
          <w:rFonts w:asciiTheme="majorBidi" w:hAnsiTheme="majorBidi" w:cstheme="majorBidi"/>
          <w:color w:val="auto"/>
          <w:sz w:val="28"/>
          <w:szCs w:val="28"/>
          <w:lang w:val="kk-KZ"/>
        </w:rPr>
        <w:t xml:space="preserve"> сөздердің мағынасын түсінуіне және оқу әрекетін біртіндеп автоматтандыруына ықпал етеді. Сондықтан қазақ тілінде оқу дағдысын қалыптастырудың теориялық-әдістемелік негіздері тілдің дыбыстық, буындық және морфемалық құрылымын ескере отырып қарастырылуы тиіс.</w:t>
      </w:r>
    </w:p>
    <w:p w14:paraId="020E36AE" w14:textId="77777777" w:rsidR="00E424DB" w:rsidRPr="00C71D5E" w:rsidRDefault="00E424DB" w:rsidP="0001500E">
      <w:pPr>
        <w:pStyle w:val="a3"/>
        <w:ind w:firstLine="567"/>
        <w:jc w:val="both"/>
        <w:rPr>
          <w:rFonts w:ascii="Times New Roman" w:hAnsi="Times New Roman" w:cs="Times New Roman"/>
          <w:sz w:val="28"/>
          <w:szCs w:val="28"/>
          <w:lang w:val="kk-KZ"/>
        </w:rPr>
      </w:pPr>
    </w:p>
    <w:p w14:paraId="3FEF6AE8" w14:textId="7E3D3083" w:rsidR="00311E24" w:rsidRPr="00C71D5E" w:rsidRDefault="00311E24" w:rsidP="00311E24">
      <w:pPr>
        <w:pStyle w:val="a3"/>
        <w:ind w:firstLine="567"/>
        <w:jc w:val="both"/>
        <w:rPr>
          <w:rFonts w:asciiTheme="majorBidi" w:hAnsiTheme="majorBidi" w:cstheme="majorBidi"/>
          <w:b/>
          <w:bCs/>
          <w:sz w:val="28"/>
          <w:szCs w:val="28"/>
          <w:lang w:eastAsia="ru-RU"/>
        </w:rPr>
      </w:pPr>
      <w:r w:rsidRPr="00C71D5E">
        <w:rPr>
          <w:rFonts w:asciiTheme="majorBidi" w:hAnsiTheme="majorBidi" w:cstheme="majorBidi"/>
          <w:b/>
          <w:bCs/>
          <w:sz w:val="28"/>
          <w:szCs w:val="28"/>
          <w:lang w:eastAsia="ru-RU"/>
        </w:rPr>
        <w:t>1.3 Бастауыш сынып оқушыларындағы дислексияның сипаттамасы және оны түзетудегі логопедиялық жұмыстың ерекшеліктері</w:t>
      </w:r>
    </w:p>
    <w:p w14:paraId="0C7B0761" w14:textId="77777777" w:rsidR="00F13697" w:rsidRPr="00C71D5E" w:rsidRDefault="00F13697" w:rsidP="00311E24">
      <w:pPr>
        <w:pStyle w:val="a3"/>
        <w:ind w:firstLine="567"/>
        <w:jc w:val="both"/>
        <w:rPr>
          <w:rFonts w:asciiTheme="majorBidi" w:hAnsiTheme="majorBidi" w:cstheme="majorBidi"/>
          <w:b/>
          <w:bCs/>
          <w:sz w:val="28"/>
          <w:szCs w:val="28"/>
          <w:lang w:eastAsia="ru-RU"/>
        </w:rPr>
      </w:pPr>
    </w:p>
    <w:p w14:paraId="5EE52EBB" w14:textId="77777777"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Дислексия бастауыш сынып оқушыларының оқу әрекетінде жиі кездесетін күрделі бұзылыстардың бірі болып табылады. Ол оқу дағдысының жай баяу қалыптасуымен ғана түсіндірілмейді. Дислексия кезінде оқушы дыбыс пен әріпті сәйкестендіруде, әріптер ретін сақтауда, сөзді дұрыс тануда, буындарды біріктіруде және мәтінді түсінуде қиналады.</w:t>
      </w:r>
    </w:p>
    <w:p w14:paraId="193E9DB8" w14:textId="77777777"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Бастауыш сынып кезеңі дислексияны анықтау үшін өте маңызды. Бұл кезеңде оқушының тілдік, фонологиялық, когнитивтік және көру-кеңістіктік жүйелері белсенді дамиды. Сонымен қатар оқу мен жазу дағдылары қалыптаса бастайды. Сондықтан осы жаста оқу әрекетіндегі тұрақты қателер анық байқалады.</w:t>
      </w:r>
    </w:p>
    <w:p w14:paraId="123550E5" w14:textId="3F416718" w:rsidR="00311E24" w:rsidRPr="00C71D5E" w:rsidRDefault="00EF7DC1"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Бастауыш сынып оқушылары 6-</w:t>
      </w:r>
      <w:r w:rsidR="00311E24" w:rsidRPr="00C71D5E">
        <w:rPr>
          <w:rFonts w:asciiTheme="majorBidi" w:hAnsiTheme="majorBidi" w:cstheme="majorBidi"/>
          <w:sz w:val="28"/>
          <w:szCs w:val="28"/>
          <w:lang w:eastAsia="ru-RU"/>
        </w:rPr>
        <w:t>10 жас аралығындағы балаларды қамтиды. Бұл кезеңде оқушы әріпті тануға, сөзді буындап оқуға, мәтінді түсінуге және өз ойын ауызша, жазбаша жеткізуге үйренеді. Егер осы үдерісте тұрақты қиындықтар байқалса, оларды уақытында анықтау қажет. Ерте диагностика мен түзету жұмысы баланың кейінгі оқу жетістігіне тікелей әсер етеді.</w:t>
      </w:r>
    </w:p>
    <w:p w14:paraId="226D2BBF" w14:textId="4B0DE6DD"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eastAsia="ru-RU"/>
        </w:rPr>
        <w:t xml:space="preserve">Ғылыми әдебиеттерде дислексия әртүрлі тұрғыдан түсіндіріледі. Тарихи тұрғыдан бұл мәселе алғашында неврология және офтальмология салаларында қарастырылды. </w:t>
      </w:r>
      <w:r w:rsidRPr="00C71D5E">
        <w:rPr>
          <w:rFonts w:asciiTheme="majorBidi" w:hAnsiTheme="majorBidi" w:cstheme="majorBidi"/>
          <w:sz w:val="28"/>
          <w:szCs w:val="28"/>
        </w:rPr>
        <w:t xml:space="preserve">J. Hinshelwood </w:t>
      </w:r>
      <w:r w:rsidRPr="00C71D5E">
        <w:rPr>
          <w:rFonts w:asciiTheme="majorBidi" w:hAnsiTheme="majorBidi" w:cstheme="majorBidi"/>
          <w:sz w:val="28"/>
          <w:szCs w:val="28"/>
          <w:lang w:val="kk-KZ"/>
        </w:rPr>
        <w:t>пен</w:t>
      </w:r>
      <w:r w:rsidRPr="00C71D5E">
        <w:rPr>
          <w:rFonts w:asciiTheme="majorBidi" w:hAnsiTheme="majorBidi" w:cstheme="majorBidi"/>
          <w:sz w:val="28"/>
          <w:szCs w:val="28"/>
        </w:rPr>
        <w:t xml:space="preserve"> S. Orton</w:t>
      </w:r>
      <w:r w:rsidRPr="00C71D5E">
        <w:rPr>
          <w:rFonts w:asciiTheme="majorBidi" w:hAnsiTheme="majorBidi" w:cstheme="majorBidi"/>
          <w:sz w:val="28"/>
          <w:szCs w:val="28"/>
          <w:lang w:eastAsia="ru-RU"/>
        </w:rPr>
        <w:t xml:space="preserve"> оқудағы спецификалық </w:t>
      </w:r>
      <w:r w:rsidRPr="00C71D5E">
        <w:rPr>
          <w:rFonts w:asciiTheme="majorBidi" w:hAnsiTheme="majorBidi" w:cstheme="majorBidi"/>
          <w:sz w:val="28"/>
          <w:szCs w:val="28"/>
          <w:lang w:eastAsia="ru-RU"/>
        </w:rPr>
        <w:lastRenderedPageBreak/>
        <w:t>қиындықтарды орталық жүйке жүйесінің даму ере</w:t>
      </w:r>
      <w:r w:rsidR="000F7417" w:rsidRPr="00C71D5E">
        <w:rPr>
          <w:rFonts w:asciiTheme="majorBidi" w:hAnsiTheme="majorBidi" w:cstheme="majorBidi"/>
          <w:sz w:val="28"/>
          <w:szCs w:val="28"/>
          <w:lang w:eastAsia="ru-RU"/>
        </w:rPr>
        <w:t>кшеліктерімен байланыстырды [111</w:t>
      </w:r>
      <w:r w:rsidRPr="00C71D5E">
        <w:rPr>
          <w:rFonts w:asciiTheme="majorBidi" w:hAnsiTheme="majorBidi" w:cstheme="majorBidi"/>
          <w:sz w:val="28"/>
          <w:szCs w:val="28"/>
          <w:lang w:eastAsia="ru-RU"/>
        </w:rPr>
        <w:t xml:space="preserve">]. </w:t>
      </w:r>
      <w:r w:rsidRPr="00C71D5E">
        <w:rPr>
          <w:rFonts w:asciiTheme="majorBidi" w:hAnsiTheme="majorBidi" w:cstheme="majorBidi"/>
          <w:sz w:val="28"/>
          <w:szCs w:val="28"/>
          <w:lang w:val="ru-RU" w:eastAsia="ru-RU"/>
        </w:rPr>
        <w:t>Кейін бұл мәселе логопедия, психология, нейропсихология және психолингвистика салаларында арнайы зерттеле бастады.</w:t>
      </w:r>
    </w:p>
    <w:p w14:paraId="51340DF6" w14:textId="3C124F1E" w:rsidR="00311E24" w:rsidRPr="00C71D5E" w:rsidRDefault="00311E24" w:rsidP="00BC2163">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t xml:space="preserve">Р.И. Лалаева дислексияны есту, көру және интеллект сақталған жағдайда оқу процесіне қатысатын психикалық функциялардың жеткіліксіз қалыптасуымен байланыстырады. </w:t>
      </w:r>
      <w:r w:rsidR="00BC2163" w:rsidRPr="00C71D5E">
        <w:rPr>
          <w:rFonts w:asciiTheme="majorBidi" w:hAnsiTheme="majorBidi" w:cstheme="majorBidi"/>
          <w:sz w:val="28"/>
          <w:szCs w:val="28"/>
          <w:lang w:val="ru-RU" w:eastAsia="ru-RU"/>
        </w:rPr>
        <w:t>Ғалымн</w:t>
      </w:r>
      <w:r w:rsidRPr="00C71D5E">
        <w:rPr>
          <w:rFonts w:asciiTheme="majorBidi" w:hAnsiTheme="majorBidi" w:cstheme="majorBidi"/>
          <w:sz w:val="28"/>
          <w:szCs w:val="28"/>
          <w:lang w:val="ru-RU" w:eastAsia="ru-RU"/>
        </w:rPr>
        <w:t>ың анықтамасы бойынша, дислексия тұрақты және типтік қателер арқылы көрінетін оқуды меңгерудің іші</w:t>
      </w:r>
      <w:r w:rsidR="000F7417" w:rsidRPr="00C71D5E">
        <w:rPr>
          <w:rFonts w:asciiTheme="majorBidi" w:hAnsiTheme="majorBidi" w:cstheme="majorBidi"/>
          <w:sz w:val="28"/>
          <w:szCs w:val="28"/>
          <w:lang w:val="ru-RU" w:eastAsia="ru-RU"/>
        </w:rPr>
        <w:t>нара бұзылысы болып табылады [31</w:t>
      </w:r>
      <w:r w:rsidRPr="00C71D5E">
        <w:rPr>
          <w:rFonts w:asciiTheme="majorBidi" w:hAnsiTheme="majorBidi" w:cstheme="majorBidi"/>
          <w:sz w:val="28"/>
          <w:szCs w:val="28"/>
          <w:lang w:val="ru-RU" w:eastAsia="ru-RU"/>
        </w:rPr>
        <w:t>, 78 б.]. Бұл анықтама дислексияның негізгі ерекшелігін нақты көрсетеді. Яғни балада интеллект сақталады, бірақ оқу әрекетінің жеке механизмдері толық қалыптаспайды.</w:t>
      </w:r>
    </w:p>
    <w:p w14:paraId="55086C75" w14:textId="6AD0B3ED"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t>Р.Е. Левина дислексияны ауызша сөйлеу дамуының ерекшеліктерімен және фонетикалық-фонематикалық процестердің жеткіліксіз қалыптасуымен байланысты қарастырады [15</w:t>
      </w:r>
      <w:r w:rsidR="000F7417" w:rsidRPr="00C71D5E">
        <w:rPr>
          <w:rFonts w:asciiTheme="majorBidi" w:hAnsiTheme="majorBidi" w:cstheme="majorBidi"/>
          <w:sz w:val="28"/>
          <w:szCs w:val="28"/>
          <w:lang w:val="ru-RU" w:eastAsia="ru-RU"/>
        </w:rPr>
        <w:t>, 180 б.</w:t>
      </w:r>
      <w:r w:rsidRPr="00C71D5E">
        <w:rPr>
          <w:rFonts w:asciiTheme="majorBidi" w:hAnsiTheme="majorBidi" w:cstheme="majorBidi"/>
          <w:sz w:val="28"/>
          <w:szCs w:val="28"/>
          <w:lang w:val="ru-RU" w:eastAsia="ru-RU"/>
        </w:rPr>
        <w:t>]. Л.В. Волкова еңбектерінде оқу бұзылыстары сөйлеу жүйесінің құрылымдық компонент</w:t>
      </w:r>
      <w:r w:rsidR="000F7417" w:rsidRPr="00C71D5E">
        <w:rPr>
          <w:rFonts w:asciiTheme="majorBidi" w:hAnsiTheme="majorBidi" w:cstheme="majorBidi"/>
          <w:sz w:val="28"/>
          <w:szCs w:val="28"/>
          <w:lang w:val="ru-RU" w:eastAsia="ru-RU"/>
        </w:rPr>
        <w:t>терімен байланыста талданады [112</w:t>
      </w:r>
      <w:r w:rsidRPr="00C71D5E">
        <w:rPr>
          <w:rFonts w:asciiTheme="majorBidi" w:hAnsiTheme="majorBidi" w:cstheme="majorBidi"/>
          <w:sz w:val="28"/>
          <w:szCs w:val="28"/>
          <w:lang w:val="ru-RU" w:eastAsia="ru-RU"/>
        </w:rPr>
        <w:t>]. Бұл еңбектер дислексияны бір ғана оқу техникасының бұзылысы емес, тілдік және психикалық функциялардың өзара байланысқан жеткіліксіздігі ретінде қарастыруға мүмкіндік береді.</w:t>
      </w:r>
    </w:p>
    <w:p w14:paraId="3F35B964" w14:textId="09E9DF7A" w:rsidR="00311E24" w:rsidRPr="00C71D5E" w:rsidRDefault="00311E24" w:rsidP="00345E8F">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t xml:space="preserve">Шетелдік зерттеулерде де дислексия оқу әрекетінің спецификалық бұзылысы ретінде сипатталады. </w:t>
      </w:r>
      <w:r w:rsidR="00C87464" w:rsidRPr="00C71D5E">
        <w:rPr>
          <w:rFonts w:asciiTheme="majorBidi" w:hAnsiTheme="majorBidi" w:cstheme="majorBidi"/>
          <w:sz w:val="28"/>
          <w:szCs w:val="28"/>
          <w:lang w:val="kk-KZ"/>
        </w:rPr>
        <w:t>Д</w:t>
      </w:r>
      <w:r w:rsidRPr="00C71D5E">
        <w:rPr>
          <w:rFonts w:asciiTheme="majorBidi" w:hAnsiTheme="majorBidi" w:cstheme="majorBidi"/>
          <w:sz w:val="28"/>
          <w:szCs w:val="28"/>
          <w:lang w:val="ru-RU" w:eastAsia="ru-RU"/>
        </w:rPr>
        <w:t>ислексияны фонологиялық өңдеудің жеткіліксіздігімен б</w:t>
      </w:r>
      <w:r w:rsidR="00345E8F" w:rsidRPr="00C71D5E">
        <w:rPr>
          <w:rFonts w:asciiTheme="majorBidi" w:hAnsiTheme="majorBidi" w:cstheme="majorBidi"/>
          <w:sz w:val="28"/>
          <w:szCs w:val="28"/>
          <w:lang w:val="ru-RU" w:eastAsia="ru-RU"/>
        </w:rPr>
        <w:t>айланысты түсіндіреді</w:t>
      </w:r>
      <w:r w:rsidRPr="00C71D5E">
        <w:rPr>
          <w:rFonts w:asciiTheme="majorBidi" w:hAnsiTheme="majorBidi" w:cstheme="majorBidi"/>
          <w:sz w:val="28"/>
          <w:szCs w:val="28"/>
          <w:lang w:val="ru-RU" w:eastAsia="ru-RU"/>
        </w:rPr>
        <w:t>. АҚШ-та дислексия көбіне сөзді дұрыс оқу, декодтау және мәтінді түсіну қиындықтарымен сипатталатын тілдік бұзылыс ретінде қарастырылады. British Dyslexia Association дислексияны кеңірек түсіндіреді. Бұл ұстанымда оқу, жазу, орфография, есептеу және басқа таңбалық жүйелерді өңдеу қиындықтары да ескеріледі.</w:t>
      </w:r>
    </w:p>
    <w:p w14:paraId="0B1618F5" w14:textId="798A0AE3" w:rsidR="00311E24" w:rsidRPr="00C71D5E" w:rsidRDefault="00345E8F"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t xml:space="preserve">Шетелдік әдебиеттерде </w:t>
      </w:r>
      <w:r w:rsidRPr="00C71D5E">
        <w:rPr>
          <w:rFonts w:asciiTheme="majorBidi" w:hAnsiTheme="majorBidi" w:cstheme="majorBidi"/>
          <w:sz w:val="28"/>
          <w:szCs w:val="28"/>
          <w:lang w:val="kk-KZ" w:eastAsia="ru-RU"/>
        </w:rPr>
        <w:t>«</w:t>
      </w:r>
      <w:r w:rsidRPr="00C71D5E">
        <w:rPr>
          <w:rFonts w:asciiTheme="majorBidi" w:hAnsiTheme="majorBidi" w:cstheme="majorBidi"/>
          <w:sz w:val="28"/>
          <w:szCs w:val="28"/>
          <w:lang w:val="ru-RU" w:eastAsia="ru-RU"/>
        </w:rPr>
        <w:t>developmental dyslexia»</w:t>
      </w:r>
      <w:r w:rsidR="00311E24" w:rsidRPr="00C71D5E">
        <w:rPr>
          <w:rFonts w:asciiTheme="majorBidi" w:hAnsiTheme="majorBidi" w:cstheme="majorBidi"/>
          <w:sz w:val="28"/>
          <w:szCs w:val="28"/>
          <w:lang w:val="ru-RU" w:eastAsia="ru-RU"/>
        </w:rPr>
        <w:t xml:space="preserve">, яғни даму дислексиясы ұғымы жиі қолданылады. Бұл термин оқу бұзылысының ерте жастан байқалатынын білдіреді. </w:t>
      </w:r>
      <w:r w:rsidRPr="00C71D5E">
        <w:rPr>
          <w:rFonts w:asciiTheme="majorBidi" w:hAnsiTheme="majorBidi" w:cstheme="majorBidi"/>
          <w:sz w:val="28"/>
          <w:szCs w:val="28"/>
          <w:lang w:val="kk-KZ"/>
        </w:rPr>
        <w:t xml:space="preserve">U. </w:t>
      </w:r>
      <w:r w:rsidR="00311E24" w:rsidRPr="00C71D5E">
        <w:rPr>
          <w:rFonts w:asciiTheme="majorBidi" w:hAnsiTheme="majorBidi" w:cstheme="majorBidi"/>
          <w:sz w:val="28"/>
          <w:szCs w:val="28"/>
          <w:lang w:val="ru-RU" w:eastAsia="ru-RU"/>
        </w:rPr>
        <w:t>Frith еңбектерінде дислексия оқу дағдысының дамуындағы ерекше қиындық ретінде сипатталады</w:t>
      </w:r>
      <w:r w:rsidRPr="00C71D5E">
        <w:rPr>
          <w:rFonts w:asciiTheme="majorBidi" w:hAnsiTheme="majorBidi" w:cstheme="majorBidi"/>
          <w:sz w:val="28"/>
          <w:szCs w:val="28"/>
          <w:lang w:val="ru-RU" w:eastAsia="ru-RU"/>
        </w:rPr>
        <w:t xml:space="preserve"> [17, </w:t>
      </w:r>
      <w:r w:rsidRPr="00C71D5E">
        <w:rPr>
          <w:rFonts w:asciiTheme="majorBidi" w:hAnsiTheme="majorBidi" w:cstheme="majorBidi"/>
          <w:sz w:val="28"/>
          <w:szCs w:val="28"/>
          <w:lang w:val="kk-KZ"/>
        </w:rPr>
        <w:t>67- 81 б.</w:t>
      </w:r>
      <w:r w:rsidRPr="00C71D5E">
        <w:rPr>
          <w:rFonts w:asciiTheme="majorBidi" w:hAnsiTheme="majorBidi" w:cstheme="majorBidi"/>
          <w:sz w:val="28"/>
          <w:szCs w:val="28"/>
          <w:lang w:val="ru-RU" w:eastAsia="ru-RU"/>
        </w:rPr>
        <w:t>]</w:t>
      </w:r>
      <w:r w:rsidR="00311E24" w:rsidRPr="00C71D5E">
        <w:rPr>
          <w:rFonts w:asciiTheme="majorBidi" w:hAnsiTheme="majorBidi" w:cstheme="majorBidi"/>
          <w:sz w:val="28"/>
          <w:szCs w:val="28"/>
          <w:lang w:val="ru-RU" w:eastAsia="ru-RU"/>
        </w:rPr>
        <w:t>. Қазіргі зерттеулерде дислексия баланың жалқаулығымен немесе интеллектінің төмендігімен байланыстырылмайды. Ол көбіне нейробиологиялық, когнитивтік және тілдік механизмдердің жеткіліксіз дамуымен түсіндіріледі.</w:t>
      </w:r>
    </w:p>
    <w:p w14:paraId="69C82A7F" w14:textId="00C2F99E" w:rsidR="00311E24" w:rsidRPr="00C71D5E" w:rsidRDefault="00311E24" w:rsidP="00BC2163">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t xml:space="preserve">Кейінгі еңбектерде де осы көзқарас жалғасады. </w:t>
      </w:r>
      <w:r w:rsidR="00BC2163" w:rsidRPr="00C71D5E">
        <w:rPr>
          <w:rFonts w:asciiTheme="majorBidi" w:hAnsiTheme="majorBidi" w:cstheme="majorBidi"/>
          <w:sz w:val="28"/>
          <w:szCs w:val="28"/>
          <w:lang w:val="ru-RU" w:eastAsia="ru-RU"/>
        </w:rPr>
        <w:t xml:space="preserve">S.E. </w:t>
      </w:r>
      <w:r w:rsidRPr="00C71D5E">
        <w:rPr>
          <w:rFonts w:asciiTheme="majorBidi" w:hAnsiTheme="majorBidi" w:cstheme="majorBidi"/>
          <w:sz w:val="28"/>
          <w:szCs w:val="28"/>
          <w:lang w:val="ru-RU" w:eastAsia="ru-RU"/>
        </w:rPr>
        <w:t xml:space="preserve">Shaywitz және </w:t>
      </w:r>
      <w:r w:rsidR="00BC2163" w:rsidRPr="00C71D5E">
        <w:rPr>
          <w:rFonts w:asciiTheme="majorBidi" w:hAnsiTheme="majorBidi" w:cstheme="majorBidi"/>
          <w:sz w:val="28"/>
          <w:szCs w:val="28"/>
          <w:lang w:val="ru-RU" w:eastAsia="ru-RU"/>
        </w:rPr>
        <w:br/>
        <w:t xml:space="preserve">J. </w:t>
      </w:r>
      <w:r w:rsidRPr="00C71D5E">
        <w:rPr>
          <w:rFonts w:asciiTheme="majorBidi" w:hAnsiTheme="majorBidi" w:cstheme="majorBidi"/>
          <w:sz w:val="28"/>
          <w:szCs w:val="28"/>
          <w:lang w:val="ru-RU" w:eastAsia="ru-RU"/>
        </w:rPr>
        <w:t xml:space="preserve">Shaywitz дислексияның нейробиологиялық негізін сипаттап, оның фонологиялық өңдеу қиындықтарымен </w:t>
      </w:r>
      <w:r w:rsidR="00C87464" w:rsidRPr="00C71D5E">
        <w:rPr>
          <w:rFonts w:asciiTheme="majorBidi" w:hAnsiTheme="majorBidi" w:cstheme="majorBidi"/>
          <w:sz w:val="28"/>
          <w:szCs w:val="28"/>
          <w:lang w:val="ru-RU" w:eastAsia="ru-RU"/>
        </w:rPr>
        <w:t>байланысты екенін көрсетеді [113</w:t>
      </w:r>
      <w:r w:rsidRPr="00C71D5E">
        <w:rPr>
          <w:rFonts w:asciiTheme="majorBidi" w:hAnsiTheme="majorBidi" w:cstheme="majorBidi"/>
          <w:sz w:val="28"/>
          <w:szCs w:val="28"/>
          <w:lang w:val="ru-RU" w:eastAsia="ru-RU"/>
        </w:rPr>
        <w:t>]. Han W. дислексияның басқа оқу бұзылыстарымен байланысын қарастырып, кешенді қолдау жүйесінің</w:t>
      </w:r>
      <w:r w:rsidR="00345E8F" w:rsidRPr="00C71D5E">
        <w:rPr>
          <w:rFonts w:asciiTheme="majorBidi" w:hAnsiTheme="majorBidi" w:cstheme="majorBidi"/>
          <w:sz w:val="28"/>
          <w:szCs w:val="28"/>
          <w:lang w:val="ru-RU" w:eastAsia="ru-RU"/>
        </w:rPr>
        <w:t xml:space="preserve"> маңызын атап өтеді [114</w:t>
      </w:r>
      <w:r w:rsidRPr="00C71D5E">
        <w:rPr>
          <w:rFonts w:asciiTheme="majorBidi" w:hAnsiTheme="majorBidi" w:cstheme="majorBidi"/>
          <w:sz w:val="28"/>
          <w:szCs w:val="28"/>
          <w:lang w:val="ru-RU" w:eastAsia="ru-RU"/>
        </w:rPr>
        <w:t>]. Simmons M. және әріптестері дислексияны анықтауда білім беру саясаты мен заңнаманың ықпалын тал</w:t>
      </w:r>
      <w:r w:rsidR="00345E8F" w:rsidRPr="00C71D5E">
        <w:rPr>
          <w:rFonts w:asciiTheme="majorBidi" w:hAnsiTheme="majorBidi" w:cstheme="majorBidi"/>
          <w:sz w:val="28"/>
          <w:szCs w:val="28"/>
          <w:lang w:val="ru-RU" w:eastAsia="ru-RU"/>
        </w:rPr>
        <w:t>дайды [115</w:t>
      </w:r>
      <w:r w:rsidRPr="00C71D5E">
        <w:rPr>
          <w:rFonts w:asciiTheme="majorBidi" w:hAnsiTheme="majorBidi" w:cstheme="majorBidi"/>
          <w:sz w:val="28"/>
          <w:szCs w:val="28"/>
          <w:lang w:val="ru-RU" w:eastAsia="ru-RU"/>
        </w:rPr>
        <w:t>].</w:t>
      </w:r>
    </w:p>
    <w:p w14:paraId="3F132C85" w14:textId="133E6385" w:rsidR="00311E24" w:rsidRPr="00C71D5E" w:rsidRDefault="00D61AD8"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t>Біздің зерттеуімізде «дислексия»</w:t>
      </w:r>
      <w:r w:rsidR="00311E24" w:rsidRPr="00C71D5E">
        <w:rPr>
          <w:rFonts w:asciiTheme="majorBidi" w:hAnsiTheme="majorBidi" w:cstheme="majorBidi"/>
          <w:sz w:val="28"/>
          <w:szCs w:val="28"/>
          <w:lang w:val="ru-RU" w:eastAsia="ru-RU"/>
        </w:rPr>
        <w:t xml:space="preserve"> термині зияты, естуі және көруі сақталған бастауыш сынып оқушыларындағы оқу дағдысының тұрақты қиындықтарын белгілеу үшін қолданылады. Бұл жағдайда оқу тәсілі, оқу қарқыны, оқу дұрыстығы және мәтінді түсіну деңгейі негізгі көрсеткіштер ретінде қарастырылады.</w:t>
      </w:r>
    </w:p>
    <w:p w14:paraId="5D9FB0BF" w14:textId="539057BB" w:rsidR="00311E24" w:rsidRPr="00C71D5E" w:rsidRDefault="00311E24" w:rsidP="00E92D96">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lastRenderedPageBreak/>
        <w:t>Дислексияның бірнеше</w:t>
      </w:r>
      <w:r w:rsidR="00E92D96" w:rsidRPr="00C71D5E">
        <w:rPr>
          <w:rFonts w:asciiTheme="majorBidi" w:hAnsiTheme="majorBidi" w:cstheme="majorBidi"/>
          <w:sz w:val="28"/>
          <w:szCs w:val="28"/>
          <w:lang w:val="ru-RU" w:eastAsia="ru-RU"/>
        </w:rPr>
        <w:t xml:space="preserve"> түрі ажыратылады. Р.Е. Левина [15, 180 б.], </w:t>
      </w:r>
      <w:r w:rsidRPr="00C71D5E">
        <w:rPr>
          <w:rFonts w:asciiTheme="majorBidi" w:hAnsiTheme="majorBidi" w:cstheme="majorBidi"/>
          <w:sz w:val="28"/>
          <w:szCs w:val="28"/>
          <w:lang w:val="ru-RU" w:eastAsia="ru-RU"/>
        </w:rPr>
        <w:t xml:space="preserve"> </w:t>
      </w:r>
      <w:r w:rsidR="00BC2163" w:rsidRPr="00C71D5E">
        <w:rPr>
          <w:rFonts w:asciiTheme="majorBidi" w:hAnsiTheme="majorBidi" w:cstheme="majorBidi"/>
          <w:sz w:val="28"/>
          <w:szCs w:val="28"/>
          <w:lang w:val="ru-RU" w:eastAsia="ru-RU"/>
        </w:rPr>
        <w:br/>
      </w:r>
      <w:r w:rsidR="00E92D96" w:rsidRPr="00C71D5E">
        <w:rPr>
          <w:rFonts w:asciiTheme="majorBidi" w:hAnsiTheme="majorBidi" w:cstheme="majorBidi"/>
          <w:sz w:val="28"/>
          <w:szCs w:val="28"/>
          <w:lang w:val="ru-RU" w:eastAsia="ru-RU"/>
        </w:rPr>
        <w:t xml:space="preserve">Р.И. Лалаева [31, 34 б.], </w:t>
      </w:r>
      <w:r w:rsidRPr="00C71D5E">
        <w:rPr>
          <w:rFonts w:asciiTheme="majorBidi" w:hAnsiTheme="majorBidi" w:cstheme="majorBidi"/>
          <w:sz w:val="28"/>
          <w:szCs w:val="28"/>
          <w:lang w:val="ru-RU" w:eastAsia="ru-RU"/>
        </w:rPr>
        <w:t xml:space="preserve">Л.В. Волкова </w:t>
      </w:r>
      <w:r w:rsidR="00E92D96" w:rsidRPr="00C71D5E">
        <w:rPr>
          <w:rFonts w:asciiTheme="majorBidi" w:hAnsiTheme="majorBidi" w:cstheme="majorBidi"/>
          <w:sz w:val="28"/>
          <w:szCs w:val="28"/>
          <w:lang w:val="ru-RU" w:eastAsia="ru-RU"/>
        </w:rPr>
        <w:t xml:space="preserve">[112, 85 б.] </w:t>
      </w:r>
      <w:r w:rsidRPr="00C71D5E">
        <w:rPr>
          <w:rFonts w:asciiTheme="majorBidi" w:hAnsiTheme="majorBidi" w:cstheme="majorBidi"/>
          <w:sz w:val="28"/>
          <w:szCs w:val="28"/>
          <w:lang w:val="ru-RU" w:eastAsia="ru-RU"/>
        </w:rPr>
        <w:t>дислексия түрлерін оқу процесіне қатысатын тілдік, көру-кеңістіктік және мағыналық механизмдердің жеткіліксіз қалыптасуымен байланысты түсіндіреді.</w:t>
      </w:r>
    </w:p>
    <w:p w14:paraId="524C85B3" w14:textId="77777777"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b/>
          <w:bCs/>
          <w:sz w:val="28"/>
          <w:szCs w:val="28"/>
          <w:lang w:val="ru-RU" w:eastAsia="ru-RU"/>
        </w:rPr>
        <w:t>Фонематикалық дислексия</w:t>
      </w:r>
      <w:r w:rsidRPr="00C71D5E">
        <w:rPr>
          <w:rFonts w:asciiTheme="majorBidi" w:hAnsiTheme="majorBidi" w:cstheme="majorBidi"/>
          <w:sz w:val="28"/>
          <w:szCs w:val="28"/>
          <w:lang w:val="ru-RU" w:eastAsia="ru-RU"/>
        </w:rPr>
        <w:t xml:space="preserve"> фонематикалық қабылдау мен дыбыстық талдау-жинақтау дағдыларының жеткіліксіздігімен байланысты. Мұндай жағдайда оқушы дыбысталуы жақын фонемаларды ажыратуда қиналады. Ол дыбыстарды алмастырады, түсіріп оқиды немесе сөздің дыбыстық құрамын бұрмалайды.</w:t>
      </w:r>
    </w:p>
    <w:p w14:paraId="5CB1F699" w14:textId="6EC2459D"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b/>
          <w:bCs/>
          <w:sz w:val="28"/>
          <w:szCs w:val="28"/>
          <w:lang w:val="ru-RU" w:eastAsia="ru-RU"/>
        </w:rPr>
        <w:t>Оптикалық дислексия</w:t>
      </w:r>
      <w:r w:rsidRPr="00C71D5E">
        <w:rPr>
          <w:rFonts w:asciiTheme="majorBidi" w:hAnsiTheme="majorBidi" w:cstheme="majorBidi"/>
          <w:sz w:val="28"/>
          <w:szCs w:val="28"/>
          <w:lang w:val="ru-RU" w:eastAsia="ru-RU"/>
        </w:rPr>
        <w:t xml:space="preserve"> әріптердің графикалық бейнесін тану қиындықтарымен сипатталады. Бұл жағдайда оқушы графикалық жағынан ұқсас әріптерді шатастырады. Мысалы, п</w:t>
      </w:r>
      <w:r w:rsidR="007A527F" w:rsidRPr="00C71D5E">
        <w:rPr>
          <w:rFonts w:asciiTheme="majorBidi" w:hAnsiTheme="majorBidi" w:cstheme="majorBidi"/>
          <w:sz w:val="28"/>
          <w:szCs w:val="28"/>
          <w:lang w:val="ru-RU" w:eastAsia="ru-RU"/>
        </w:rPr>
        <w:t>-</w:t>
      </w:r>
      <w:r w:rsidRPr="00C71D5E">
        <w:rPr>
          <w:rFonts w:asciiTheme="majorBidi" w:hAnsiTheme="majorBidi" w:cstheme="majorBidi"/>
          <w:sz w:val="28"/>
          <w:szCs w:val="28"/>
          <w:lang w:val="ru-RU" w:eastAsia="ru-RU"/>
        </w:rPr>
        <w:t>т, м</w:t>
      </w:r>
      <w:r w:rsidR="007A527F" w:rsidRPr="00C71D5E">
        <w:rPr>
          <w:rFonts w:asciiTheme="majorBidi" w:hAnsiTheme="majorBidi" w:cstheme="majorBidi"/>
          <w:sz w:val="28"/>
          <w:szCs w:val="28"/>
          <w:lang w:val="ru-RU" w:eastAsia="ru-RU"/>
        </w:rPr>
        <w:t>-</w:t>
      </w:r>
      <w:r w:rsidRPr="00C71D5E">
        <w:rPr>
          <w:rFonts w:asciiTheme="majorBidi" w:hAnsiTheme="majorBidi" w:cstheme="majorBidi"/>
          <w:sz w:val="28"/>
          <w:szCs w:val="28"/>
          <w:lang w:val="ru-RU" w:eastAsia="ru-RU"/>
        </w:rPr>
        <w:t>н, о</w:t>
      </w:r>
      <w:r w:rsidR="007A527F" w:rsidRPr="00C71D5E">
        <w:rPr>
          <w:rFonts w:asciiTheme="majorBidi" w:hAnsiTheme="majorBidi" w:cstheme="majorBidi"/>
          <w:sz w:val="28"/>
          <w:szCs w:val="28"/>
          <w:lang w:val="ru-RU" w:eastAsia="ru-RU"/>
        </w:rPr>
        <w:t>-</w:t>
      </w:r>
      <w:r w:rsidRPr="00C71D5E">
        <w:rPr>
          <w:rFonts w:asciiTheme="majorBidi" w:hAnsiTheme="majorBidi" w:cstheme="majorBidi"/>
          <w:sz w:val="28"/>
          <w:szCs w:val="28"/>
          <w:lang w:val="ru-RU" w:eastAsia="ru-RU"/>
        </w:rPr>
        <w:t>ө, ұ</w:t>
      </w:r>
      <w:r w:rsidR="007A527F" w:rsidRPr="00C71D5E">
        <w:rPr>
          <w:rFonts w:asciiTheme="majorBidi" w:hAnsiTheme="majorBidi" w:cstheme="majorBidi"/>
          <w:sz w:val="28"/>
          <w:szCs w:val="28"/>
          <w:lang w:val="ru-RU" w:eastAsia="ru-RU"/>
        </w:rPr>
        <w:t>-</w:t>
      </w:r>
      <w:r w:rsidRPr="00C71D5E">
        <w:rPr>
          <w:rFonts w:asciiTheme="majorBidi" w:hAnsiTheme="majorBidi" w:cstheme="majorBidi"/>
          <w:sz w:val="28"/>
          <w:szCs w:val="28"/>
          <w:lang w:val="ru-RU" w:eastAsia="ru-RU"/>
        </w:rPr>
        <w:t>ү сияқты әріптерді ажыратуда қиындық болуы мүмкін. Кейбір оқушылар жолды жоғалтады немесе әріптерді айнадағыдай қабылдайды.</w:t>
      </w:r>
    </w:p>
    <w:p w14:paraId="324E2BDE" w14:textId="77777777"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b/>
          <w:bCs/>
          <w:sz w:val="28"/>
          <w:szCs w:val="28"/>
          <w:lang w:val="ru-RU" w:eastAsia="ru-RU"/>
        </w:rPr>
        <w:t>Аграмматикалық дислексия</w:t>
      </w:r>
      <w:r w:rsidRPr="00C71D5E">
        <w:rPr>
          <w:rFonts w:asciiTheme="majorBidi" w:hAnsiTheme="majorBidi" w:cstheme="majorBidi"/>
          <w:sz w:val="28"/>
          <w:szCs w:val="28"/>
          <w:lang w:val="ru-RU" w:eastAsia="ru-RU"/>
        </w:rPr>
        <w:t xml:space="preserve"> грамматикалық құрылымдарды қабылдау мен түсінудің жеткіліксіздігімен байланысты. Оқушы жалғауларды, жұрнақтарды, септік, көптік, шақ және жақ формаларын дұрыс оқымайды. Сөйлемдегі сөздердің байланысын түсінуде де қиындықтар байқалады.</w:t>
      </w:r>
    </w:p>
    <w:p w14:paraId="7BF5A6C8" w14:textId="77777777"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b/>
          <w:bCs/>
          <w:sz w:val="28"/>
          <w:szCs w:val="28"/>
          <w:lang w:val="ru-RU" w:eastAsia="ru-RU"/>
        </w:rPr>
        <w:t>Семантикалық дислексия</w:t>
      </w:r>
      <w:r w:rsidRPr="00C71D5E">
        <w:rPr>
          <w:rFonts w:asciiTheme="majorBidi" w:hAnsiTheme="majorBidi" w:cstheme="majorBidi"/>
          <w:sz w:val="28"/>
          <w:szCs w:val="28"/>
          <w:lang w:val="ru-RU" w:eastAsia="ru-RU"/>
        </w:rPr>
        <w:t xml:space="preserve"> техникалық жағынан дұрыс оқығанымен, оқылған сөздің, сөйлемнің немесе мәтіннің мағынасын толық түсінбеумен сипатталады. Мұндай жағдайда оқушы мәтіннің негізгі ойын анықтауда, себеп-салдарлық байланысты түсінуде және оқылған ақпаратты мазмұндауда қиналады.</w:t>
      </w:r>
    </w:p>
    <w:p w14:paraId="1A0C3D45" w14:textId="77777777"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b/>
          <w:bCs/>
          <w:sz w:val="28"/>
          <w:szCs w:val="28"/>
          <w:lang w:val="ru-RU" w:eastAsia="ru-RU"/>
        </w:rPr>
        <w:t>Мнестикалық дислексия</w:t>
      </w:r>
      <w:r w:rsidRPr="00C71D5E">
        <w:rPr>
          <w:rFonts w:asciiTheme="majorBidi" w:hAnsiTheme="majorBidi" w:cstheme="majorBidi"/>
          <w:sz w:val="28"/>
          <w:szCs w:val="28"/>
          <w:lang w:val="ru-RU" w:eastAsia="ru-RU"/>
        </w:rPr>
        <w:t xml:space="preserve"> әріп пен дыбыс арасындағы байланысты есте сақтаудың қиындығымен көрінеді. Оқушы әріптің атауын, дыбыстық мәнін немесе оның сөз құрамындағы қызметін тұрақты меңгере алмайды.</w:t>
      </w:r>
    </w:p>
    <w:p w14:paraId="62974838" w14:textId="77777777"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b/>
          <w:bCs/>
          <w:sz w:val="28"/>
          <w:szCs w:val="28"/>
          <w:lang w:val="ru-RU" w:eastAsia="ru-RU"/>
        </w:rPr>
        <w:t>Тактильді дислексия</w:t>
      </w:r>
      <w:r w:rsidRPr="00C71D5E">
        <w:rPr>
          <w:rFonts w:asciiTheme="majorBidi" w:hAnsiTheme="majorBidi" w:cstheme="majorBidi"/>
          <w:sz w:val="28"/>
          <w:szCs w:val="28"/>
          <w:lang w:val="ru-RU" w:eastAsia="ru-RU"/>
        </w:rPr>
        <w:t xml:space="preserve"> көбіне көруі бұзылған балаларда байқалады. Ол Брайль қарпімен оқу кезінде тактильді белгілерді ажырату қиындықтарымен сипатталады.</w:t>
      </w:r>
    </w:p>
    <w:p w14:paraId="60BA8979" w14:textId="77777777"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t>Қазақ тілінде білім алатын бастауыш сынып оқушыларында дислексияның көріністерін талдауда фонематикалық, оптикалық, буындық-құрылымдық, аграмматикалық және семантикалық белгілерді кешенді қарастыру маңызды. Себебі қазақ тілінің дыбыстық жүйесі, үндестік заңы, агглютинативтік құрылымы және буындап оқу ерекшелігі оқу қателерінің сипатына әсер етеді.</w:t>
      </w:r>
    </w:p>
    <w:p w14:paraId="6F38CDD5" w14:textId="04B3F656" w:rsidR="00311E24" w:rsidRPr="00C71D5E" w:rsidRDefault="00BC2163" w:rsidP="00BC2163">
      <w:pPr>
        <w:pStyle w:val="a3"/>
        <w:ind w:firstLine="567"/>
        <w:jc w:val="both"/>
        <w:rPr>
          <w:rFonts w:asciiTheme="majorBidi" w:hAnsiTheme="majorBidi" w:cstheme="majorBidi"/>
          <w:sz w:val="28"/>
          <w:szCs w:val="28"/>
        </w:rPr>
      </w:pPr>
      <w:r w:rsidRPr="00C71D5E">
        <w:rPr>
          <w:rFonts w:asciiTheme="majorBidi" w:hAnsiTheme="majorBidi" w:cstheme="majorBidi"/>
          <w:sz w:val="28"/>
          <w:szCs w:val="28"/>
          <w:lang w:val="en-US"/>
        </w:rPr>
        <w:t>M</w:t>
      </w:r>
      <w:r w:rsidRPr="00C71D5E">
        <w:rPr>
          <w:rFonts w:asciiTheme="majorBidi" w:hAnsiTheme="majorBidi" w:cstheme="majorBidi"/>
          <w:sz w:val="28"/>
          <w:szCs w:val="28"/>
          <w:lang w:val="ru-RU"/>
        </w:rPr>
        <w:t xml:space="preserve">. </w:t>
      </w:r>
      <w:r w:rsidR="00D54595" w:rsidRPr="00C71D5E">
        <w:rPr>
          <w:rFonts w:asciiTheme="majorBidi" w:hAnsiTheme="majorBidi" w:cstheme="majorBidi"/>
          <w:sz w:val="28"/>
          <w:szCs w:val="28"/>
          <w:lang w:val="en-US"/>
        </w:rPr>
        <w:t>Rutter</w:t>
      </w:r>
      <w:r w:rsidR="00D54595" w:rsidRPr="00C71D5E">
        <w:rPr>
          <w:rFonts w:asciiTheme="majorBidi" w:hAnsiTheme="majorBidi" w:cstheme="majorBidi"/>
          <w:sz w:val="28"/>
          <w:szCs w:val="28"/>
          <w:lang w:val="ru-RU"/>
        </w:rPr>
        <w:t xml:space="preserve">, </w:t>
      </w:r>
      <w:r w:rsidRPr="00C71D5E">
        <w:rPr>
          <w:rFonts w:asciiTheme="majorBidi" w:hAnsiTheme="majorBidi" w:cstheme="majorBidi"/>
          <w:sz w:val="28"/>
          <w:szCs w:val="28"/>
          <w:lang w:val="en-US"/>
        </w:rPr>
        <w:t>W</w:t>
      </w:r>
      <w:r w:rsidRPr="00C71D5E">
        <w:rPr>
          <w:rFonts w:asciiTheme="majorBidi" w:hAnsiTheme="majorBidi" w:cstheme="majorBidi"/>
          <w:sz w:val="28"/>
          <w:szCs w:val="28"/>
          <w:lang w:val="ru-RU"/>
        </w:rPr>
        <w:t xml:space="preserve">. </w:t>
      </w:r>
      <w:r w:rsidR="00D54595" w:rsidRPr="00C71D5E">
        <w:rPr>
          <w:rFonts w:asciiTheme="majorBidi" w:hAnsiTheme="majorBidi" w:cstheme="majorBidi"/>
          <w:sz w:val="28"/>
          <w:szCs w:val="28"/>
          <w:lang w:val="en-US"/>
        </w:rPr>
        <w:t>Yule</w:t>
      </w:r>
      <w:r w:rsidR="00D54595" w:rsidRPr="00C71D5E">
        <w:rPr>
          <w:rFonts w:asciiTheme="majorBidi" w:hAnsiTheme="majorBidi" w:cstheme="majorBidi"/>
          <w:sz w:val="28"/>
          <w:szCs w:val="28"/>
          <w:lang w:val="ru-RU"/>
        </w:rPr>
        <w:t xml:space="preserve"> </w:t>
      </w:r>
      <w:r w:rsidR="00311E24" w:rsidRPr="00C71D5E">
        <w:rPr>
          <w:rFonts w:asciiTheme="majorBidi" w:hAnsiTheme="majorBidi" w:cstheme="majorBidi"/>
          <w:sz w:val="28"/>
          <w:szCs w:val="28"/>
        </w:rPr>
        <w:t xml:space="preserve">оқудағы қиындықтарды неврологиялық белгілеріне қарай екі </w:t>
      </w:r>
      <w:r w:rsidR="00D54595" w:rsidRPr="00C71D5E">
        <w:rPr>
          <w:rFonts w:asciiTheme="majorBidi" w:hAnsiTheme="majorBidi" w:cstheme="majorBidi"/>
          <w:sz w:val="28"/>
          <w:szCs w:val="28"/>
        </w:rPr>
        <w:t>топқа бөледі [1</w:t>
      </w:r>
      <w:r w:rsidR="00D54595" w:rsidRPr="00C71D5E">
        <w:rPr>
          <w:rFonts w:asciiTheme="majorBidi" w:hAnsiTheme="majorBidi" w:cstheme="majorBidi"/>
          <w:sz w:val="28"/>
          <w:szCs w:val="28"/>
          <w:lang w:val="ru-RU"/>
        </w:rPr>
        <w:t>16</w:t>
      </w:r>
      <w:r w:rsidR="00D54595" w:rsidRPr="00C71D5E">
        <w:rPr>
          <w:rFonts w:asciiTheme="majorBidi" w:hAnsiTheme="majorBidi" w:cstheme="majorBidi"/>
          <w:sz w:val="28"/>
          <w:szCs w:val="28"/>
        </w:rPr>
        <w:t xml:space="preserve">]. Біріншісі </w:t>
      </w:r>
      <w:r w:rsidR="00311E24" w:rsidRPr="00C71D5E">
        <w:rPr>
          <w:rFonts w:asciiTheme="majorBidi" w:hAnsiTheme="majorBidi" w:cstheme="majorBidi"/>
          <w:sz w:val="28"/>
          <w:szCs w:val="28"/>
        </w:rPr>
        <w:t xml:space="preserve">оқудың жалпы тежелуі. Бұл жағдайда оқу қиындығы айқын неврологиялық бұзылыстармен қатар байқалып, қозғалыс, қабылдау және сөйлеу функцияларының үйлесімділігі бұзылады. </w:t>
      </w:r>
      <w:r w:rsidR="00D54595" w:rsidRPr="00C71D5E">
        <w:rPr>
          <w:rFonts w:asciiTheme="majorBidi" w:hAnsiTheme="majorBidi" w:cstheme="majorBidi"/>
          <w:sz w:val="28"/>
          <w:szCs w:val="28"/>
        </w:rPr>
        <w:t xml:space="preserve">Екіншісі </w:t>
      </w:r>
      <w:r w:rsidR="00311E24" w:rsidRPr="00C71D5E">
        <w:rPr>
          <w:rFonts w:asciiTheme="majorBidi" w:hAnsiTheme="majorBidi" w:cstheme="majorBidi"/>
          <w:sz w:val="28"/>
          <w:szCs w:val="28"/>
        </w:rPr>
        <w:t>оқудың спецификалық кешігуі, яғни дислексия. Мұнда негізгі қиындықтар оқу, жазу және айтылымда көрінеді, алайда баланың басқа пәндер бойынша білім деңгейі салыстырмалы түрде сақталуы мүмкін.</w:t>
      </w:r>
    </w:p>
    <w:p w14:paraId="713D4D47" w14:textId="77777777" w:rsidR="00311E24" w:rsidRPr="00C71D5E" w:rsidRDefault="00311E24" w:rsidP="00311E24">
      <w:pPr>
        <w:pStyle w:val="Default"/>
        <w:spacing w:line="240" w:lineRule="auto"/>
        <w:ind w:firstLine="567"/>
        <w:jc w:val="both"/>
        <w:rPr>
          <w:color w:val="auto"/>
          <w:sz w:val="28"/>
          <w:szCs w:val="28"/>
          <w:lang w:val="ru-KZ"/>
        </w:rPr>
      </w:pPr>
      <w:r w:rsidRPr="00C71D5E">
        <w:rPr>
          <w:color w:val="auto"/>
          <w:sz w:val="28"/>
          <w:szCs w:val="28"/>
          <w:lang w:val="ru-KZ"/>
        </w:rPr>
        <w:t xml:space="preserve">Халықаралық зерттеулер бойынша, оқуда бұзылыстары бар балалардың басым бөлігі дислексиямен байланысты. Соған қарамастан, қазіргі көзқарас </w:t>
      </w:r>
      <w:r w:rsidRPr="00C71D5E">
        <w:rPr>
          <w:color w:val="auto"/>
          <w:sz w:val="28"/>
          <w:szCs w:val="28"/>
          <w:lang w:val="ru-KZ"/>
        </w:rPr>
        <w:lastRenderedPageBreak/>
        <w:t>дислексияны «оқуға қабілетсіздік» емес, оқуды меңгерудің ерекше жолын қажет ететін нейрокогнитивтік ерекшелік ретінде қарастырады.</w:t>
      </w:r>
    </w:p>
    <w:p w14:paraId="57CA8205" w14:textId="77777777" w:rsidR="00311E24" w:rsidRPr="00C71D5E" w:rsidRDefault="00311E24" w:rsidP="00311E24">
      <w:pPr>
        <w:pStyle w:val="Default"/>
        <w:spacing w:line="240" w:lineRule="auto"/>
        <w:ind w:firstLine="567"/>
        <w:jc w:val="both"/>
        <w:rPr>
          <w:color w:val="auto"/>
          <w:sz w:val="28"/>
          <w:szCs w:val="28"/>
        </w:rPr>
      </w:pPr>
      <w:r w:rsidRPr="00C71D5E">
        <w:rPr>
          <w:color w:val="auto"/>
          <w:sz w:val="28"/>
          <w:szCs w:val="28"/>
        </w:rPr>
        <w:t>Негізгі қағидаларға сәйкес:</w:t>
      </w:r>
    </w:p>
    <w:p w14:paraId="0EEAE2F2" w14:textId="77777777" w:rsidR="00311E24" w:rsidRPr="00C71D5E" w:rsidRDefault="00311E24" w:rsidP="00311E24">
      <w:pPr>
        <w:pStyle w:val="Default"/>
        <w:numPr>
          <w:ilvl w:val="0"/>
          <w:numId w:val="20"/>
        </w:numPr>
        <w:spacing w:line="240" w:lineRule="auto"/>
        <w:ind w:left="0" w:firstLine="567"/>
        <w:jc w:val="both"/>
        <w:rPr>
          <w:color w:val="auto"/>
          <w:sz w:val="28"/>
          <w:szCs w:val="28"/>
        </w:rPr>
      </w:pPr>
      <w:r w:rsidRPr="00C71D5E">
        <w:rPr>
          <w:color w:val="auto"/>
          <w:sz w:val="28"/>
          <w:szCs w:val="28"/>
        </w:rPr>
        <w:t xml:space="preserve"> дислексия интеллекттің төмендігімен немесе жалқаулықпен байланысты емес;</w:t>
      </w:r>
    </w:p>
    <w:p w14:paraId="64110B52" w14:textId="77777777" w:rsidR="00311E24" w:rsidRPr="00C71D5E" w:rsidRDefault="00311E24" w:rsidP="00311E24">
      <w:pPr>
        <w:pStyle w:val="Default"/>
        <w:numPr>
          <w:ilvl w:val="0"/>
          <w:numId w:val="20"/>
        </w:numPr>
        <w:spacing w:line="240" w:lineRule="auto"/>
        <w:ind w:left="0" w:firstLine="567"/>
        <w:jc w:val="both"/>
        <w:rPr>
          <w:color w:val="auto"/>
          <w:sz w:val="28"/>
          <w:szCs w:val="28"/>
        </w:rPr>
      </w:pPr>
      <w:r w:rsidRPr="00C71D5E">
        <w:rPr>
          <w:color w:val="auto"/>
          <w:sz w:val="28"/>
          <w:szCs w:val="28"/>
        </w:rPr>
        <w:t>кез келген бала, оның ішінде дислексиясы бар бала да, оқуды меңгере алады;</w:t>
      </w:r>
    </w:p>
    <w:p w14:paraId="7CEC2579" w14:textId="77777777" w:rsidR="00311E24" w:rsidRPr="00C71D5E" w:rsidRDefault="00311E24" w:rsidP="00311E24">
      <w:pPr>
        <w:pStyle w:val="Default"/>
        <w:numPr>
          <w:ilvl w:val="0"/>
          <w:numId w:val="20"/>
        </w:numPr>
        <w:spacing w:line="240" w:lineRule="auto"/>
        <w:ind w:left="0" w:firstLine="567"/>
        <w:jc w:val="both"/>
        <w:rPr>
          <w:color w:val="auto"/>
          <w:sz w:val="28"/>
          <w:szCs w:val="28"/>
        </w:rPr>
      </w:pPr>
      <w:r w:rsidRPr="00C71D5E">
        <w:rPr>
          <w:color w:val="auto"/>
          <w:sz w:val="28"/>
          <w:szCs w:val="28"/>
        </w:rPr>
        <w:t>ең маңыздысы ерте кезеңде жүйелі, ғылыми негізделген оқыту мен логопедиялық қолдау көрсету.</w:t>
      </w:r>
    </w:p>
    <w:p w14:paraId="0A668740" w14:textId="77777777" w:rsidR="00311E24" w:rsidRPr="00C71D5E" w:rsidRDefault="00311E24" w:rsidP="00311E24">
      <w:pPr>
        <w:pStyle w:val="Default"/>
        <w:spacing w:line="240" w:lineRule="auto"/>
        <w:ind w:firstLine="567"/>
        <w:jc w:val="both"/>
        <w:rPr>
          <w:color w:val="auto"/>
          <w:sz w:val="28"/>
          <w:szCs w:val="28"/>
        </w:rPr>
      </w:pPr>
      <w:r w:rsidRPr="00C71D5E">
        <w:rPr>
          <w:color w:val="auto"/>
          <w:sz w:val="28"/>
          <w:szCs w:val="28"/>
        </w:rPr>
        <w:t>Ерте араласу оқу мотивациясының төмендеуін, өзін-өзі бағалаудың әлсіреуін және мектепке бейімделу қиындықтарын азайтады. Сонымен қатар, оқу дағдысының қалыптасуын жылдамдатып, баланың жалпы дамуына оң әсер етеді.</w:t>
      </w:r>
    </w:p>
    <w:p w14:paraId="55DE9873" w14:textId="62CA0B7C"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t>Оқу дағдысы бастауыш мектеп жасында біртіндеп қалыптасатын күрделі психолингвистикалық процесс болып табылады. Ол бірнеше өзара байланысты компоненттердің бірлігінен тұрады. Осы компоненттердің жеткіліксіз қалыптасуы дислексия кезіндегі оқу қателерінің сипатын анықтайды. Бұл байланыс 2-кестеде жүйеленіп көрсетілді.</w:t>
      </w:r>
    </w:p>
    <w:p w14:paraId="7C277287" w14:textId="77777777" w:rsidR="000D0982" w:rsidRPr="00C71D5E" w:rsidRDefault="000D0982" w:rsidP="00311E24">
      <w:pPr>
        <w:pStyle w:val="a3"/>
        <w:ind w:firstLine="567"/>
        <w:jc w:val="both"/>
        <w:rPr>
          <w:rFonts w:asciiTheme="majorBidi" w:hAnsiTheme="majorBidi" w:cstheme="majorBidi"/>
          <w:sz w:val="28"/>
          <w:szCs w:val="28"/>
          <w:lang w:val="ru-RU" w:eastAsia="ru-RU"/>
        </w:rPr>
      </w:pPr>
    </w:p>
    <w:p w14:paraId="578B5329" w14:textId="3E96D3AC" w:rsidR="00311E24" w:rsidRPr="00C71D5E" w:rsidRDefault="00311E24" w:rsidP="00311E24">
      <w:pPr>
        <w:pStyle w:val="a3"/>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Кесте 2 </w:t>
      </w:r>
      <w:r w:rsidR="007A527F" w:rsidRPr="00C71D5E">
        <w:rPr>
          <w:rFonts w:ascii="Times New Roman" w:hAnsi="Times New Roman" w:cs="Times New Roman"/>
          <w:sz w:val="28"/>
          <w:szCs w:val="28"/>
          <w:lang w:val="kk-KZ"/>
        </w:rPr>
        <w:t>-</w:t>
      </w:r>
      <w:r w:rsidRPr="00C71D5E">
        <w:rPr>
          <w:rFonts w:ascii="Times New Roman" w:hAnsi="Times New Roman" w:cs="Times New Roman"/>
          <w:sz w:val="28"/>
          <w:szCs w:val="28"/>
          <w:lang w:val="kk-KZ"/>
        </w:rPr>
        <w:t xml:space="preserve"> Бастауыш сынып оқушыларының оқу дағдысының құрылымдық компоненттері және дислексия кезіндегі бұзылу көріністері</w:t>
      </w:r>
    </w:p>
    <w:p w14:paraId="17022E81" w14:textId="77777777" w:rsidR="00311E24" w:rsidRPr="00C71D5E" w:rsidRDefault="00311E24" w:rsidP="00311E24">
      <w:pPr>
        <w:pStyle w:val="a3"/>
        <w:jc w:val="both"/>
        <w:rPr>
          <w:rFonts w:ascii="Times New Roman" w:hAnsi="Times New Roman" w:cs="Times New Roman"/>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969"/>
        <w:gridCol w:w="3543"/>
      </w:tblGrid>
      <w:tr w:rsidR="00C71D5E" w:rsidRPr="00C71D5E" w14:paraId="03462F5C" w14:textId="77777777" w:rsidTr="0005361D">
        <w:tc>
          <w:tcPr>
            <w:tcW w:w="2122" w:type="dxa"/>
            <w:vAlign w:val="center"/>
          </w:tcPr>
          <w:p w14:paraId="49BEBFD6" w14:textId="77777777" w:rsidR="00311E24" w:rsidRPr="00C71D5E" w:rsidRDefault="00311E24" w:rsidP="0005361D">
            <w:pPr>
              <w:pStyle w:val="a3"/>
              <w:jc w:val="center"/>
              <w:rPr>
                <w:rFonts w:ascii="Times New Roman" w:eastAsia="Times New Roman" w:hAnsi="Times New Roman" w:cs="Times New Roman"/>
                <w:b/>
                <w:bCs/>
                <w:sz w:val="24"/>
                <w:szCs w:val="24"/>
                <w:lang w:val="kk-KZ" w:eastAsia="ru-RU"/>
              </w:rPr>
            </w:pPr>
            <w:r w:rsidRPr="00C71D5E">
              <w:rPr>
                <w:rFonts w:ascii="Times New Roman" w:eastAsia="Times New Roman" w:hAnsi="Times New Roman" w:cs="Times New Roman"/>
                <w:b/>
                <w:bCs/>
                <w:sz w:val="24"/>
                <w:szCs w:val="24"/>
                <w:lang w:val="kk-KZ" w:eastAsia="ru-RU"/>
              </w:rPr>
              <w:t>Құрылымдық компоненттер</w:t>
            </w:r>
          </w:p>
        </w:tc>
        <w:tc>
          <w:tcPr>
            <w:tcW w:w="3969" w:type="dxa"/>
            <w:vAlign w:val="center"/>
          </w:tcPr>
          <w:p w14:paraId="35D25EB1" w14:textId="77777777" w:rsidR="00311E24" w:rsidRPr="00C71D5E" w:rsidRDefault="00311E24" w:rsidP="0005361D">
            <w:pPr>
              <w:pStyle w:val="a3"/>
              <w:ind w:firstLine="39"/>
              <w:jc w:val="center"/>
              <w:rPr>
                <w:rFonts w:ascii="Times New Roman" w:eastAsia="Times New Roman" w:hAnsi="Times New Roman" w:cs="Times New Roman"/>
                <w:b/>
                <w:bCs/>
                <w:sz w:val="24"/>
                <w:szCs w:val="24"/>
                <w:lang w:val="kk-KZ" w:eastAsia="ru-RU"/>
              </w:rPr>
            </w:pPr>
            <w:r w:rsidRPr="00C71D5E">
              <w:rPr>
                <w:rFonts w:ascii="Times New Roman" w:eastAsia="Times New Roman" w:hAnsi="Times New Roman" w:cs="Times New Roman"/>
                <w:b/>
                <w:bCs/>
                <w:sz w:val="24"/>
                <w:szCs w:val="24"/>
                <w:lang w:val="kk-KZ" w:eastAsia="ru-RU"/>
              </w:rPr>
              <w:t>Компоненттің мазмұны</w:t>
            </w:r>
          </w:p>
        </w:tc>
        <w:tc>
          <w:tcPr>
            <w:tcW w:w="3543" w:type="dxa"/>
            <w:vAlign w:val="center"/>
          </w:tcPr>
          <w:p w14:paraId="62877FFE" w14:textId="77777777" w:rsidR="00311E24" w:rsidRPr="00C71D5E" w:rsidRDefault="00311E24" w:rsidP="0005361D">
            <w:pPr>
              <w:pStyle w:val="a3"/>
              <w:jc w:val="center"/>
              <w:rPr>
                <w:rFonts w:ascii="Times New Roman" w:eastAsia="Times New Roman" w:hAnsi="Times New Roman" w:cs="Times New Roman"/>
                <w:b/>
                <w:bCs/>
                <w:sz w:val="24"/>
                <w:szCs w:val="24"/>
                <w:lang w:val="kk-KZ" w:eastAsia="ru-RU"/>
              </w:rPr>
            </w:pPr>
            <w:r w:rsidRPr="00C71D5E">
              <w:rPr>
                <w:rFonts w:ascii="Times New Roman" w:eastAsia="Times New Roman" w:hAnsi="Times New Roman" w:cs="Times New Roman"/>
                <w:b/>
                <w:bCs/>
                <w:sz w:val="24"/>
                <w:szCs w:val="24"/>
                <w:lang w:val="kk-KZ" w:eastAsia="ru-RU"/>
              </w:rPr>
              <w:t>Дислексия кезіндегі бұзылу көріністері</w:t>
            </w:r>
          </w:p>
        </w:tc>
      </w:tr>
      <w:tr w:rsidR="00C71D5E" w:rsidRPr="00C71D5E" w14:paraId="3E7E9E4D" w14:textId="77777777" w:rsidTr="0005361D">
        <w:tc>
          <w:tcPr>
            <w:tcW w:w="2122" w:type="dxa"/>
            <w:vAlign w:val="center"/>
          </w:tcPr>
          <w:p w14:paraId="3693881B"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Фонематикалық компонент</w:t>
            </w:r>
          </w:p>
        </w:tc>
        <w:tc>
          <w:tcPr>
            <w:tcW w:w="3969" w:type="dxa"/>
            <w:vAlign w:val="center"/>
          </w:tcPr>
          <w:p w14:paraId="54D949AE" w14:textId="77777777" w:rsidR="00311E24" w:rsidRPr="00C71D5E" w:rsidRDefault="00311E24" w:rsidP="0005361D">
            <w:pPr>
              <w:pStyle w:val="a3"/>
              <w:ind w:firstLine="39"/>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Дыбыстарды естіп ажырату, дыбыстық талдау- жинақтау, дыбыс- әріп сәйкестігін меңгеру</w:t>
            </w:r>
          </w:p>
        </w:tc>
        <w:tc>
          <w:tcPr>
            <w:tcW w:w="3543" w:type="dxa"/>
            <w:vAlign w:val="center"/>
          </w:tcPr>
          <w:p w14:paraId="2EEC68D6"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Дыбыстарды алмастыру, түсіріп оқу, қосып оқу, фонематикалық шатасулар</w:t>
            </w:r>
          </w:p>
        </w:tc>
      </w:tr>
      <w:tr w:rsidR="00C71D5E" w:rsidRPr="00C71D5E" w14:paraId="7AB6F18C" w14:textId="77777777" w:rsidTr="0005361D">
        <w:tc>
          <w:tcPr>
            <w:tcW w:w="2122" w:type="dxa"/>
            <w:vAlign w:val="center"/>
          </w:tcPr>
          <w:p w14:paraId="1A8BD188"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Графемалық (оптикалық) компонент</w:t>
            </w:r>
          </w:p>
        </w:tc>
        <w:tc>
          <w:tcPr>
            <w:tcW w:w="3969" w:type="dxa"/>
            <w:vAlign w:val="center"/>
          </w:tcPr>
          <w:p w14:paraId="00F214EB" w14:textId="77777777" w:rsidR="00311E24" w:rsidRPr="00C71D5E" w:rsidRDefault="00311E24" w:rsidP="0005361D">
            <w:pPr>
              <w:pStyle w:val="a3"/>
              <w:ind w:firstLine="39"/>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Әріптердің графикалық бейнесін тану, ұқсас әріптерді ажырату, көру-кеңістіктік бағдар</w:t>
            </w:r>
          </w:p>
        </w:tc>
        <w:tc>
          <w:tcPr>
            <w:tcW w:w="3543" w:type="dxa"/>
            <w:vAlign w:val="center"/>
          </w:tcPr>
          <w:p w14:paraId="62192BEC"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Әріптерді шатастыру (м- н, п- т), айнадағыдай оқу, жолды жоғалту</w:t>
            </w:r>
          </w:p>
        </w:tc>
      </w:tr>
      <w:tr w:rsidR="00C71D5E" w:rsidRPr="00C71D5E" w14:paraId="7CDFD775" w14:textId="77777777" w:rsidTr="0005361D">
        <w:tc>
          <w:tcPr>
            <w:tcW w:w="2122" w:type="dxa"/>
            <w:vAlign w:val="center"/>
          </w:tcPr>
          <w:p w14:paraId="575D73FB"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Буындық компонент</w:t>
            </w:r>
          </w:p>
        </w:tc>
        <w:tc>
          <w:tcPr>
            <w:tcW w:w="3969" w:type="dxa"/>
            <w:vAlign w:val="center"/>
          </w:tcPr>
          <w:p w14:paraId="37374238" w14:textId="77777777" w:rsidR="00311E24" w:rsidRPr="00C71D5E" w:rsidRDefault="00311E24" w:rsidP="0005361D">
            <w:pPr>
              <w:pStyle w:val="a3"/>
              <w:ind w:firstLine="39"/>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Буынға бөлу, буындарды біріктіру, сөздің буындық құрылымын сақтау</w:t>
            </w:r>
          </w:p>
        </w:tc>
        <w:tc>
          <w:tcPr>
            <w:tcW w:w="3543" w:type="dxa"/>
            <w:vAlign w:val="center"/>
          </w:tcPr>
          <w:p w14:paraId="5DF4369C"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Буындарды тастап кету, орын ауыстыру, сөзді бұзып оқу</w:t>
            </w:r>
          </w:p>
        </w:tc>
      </w:tr>
      <w:tr w:rsidR="00C71D5E" w:rsidRPr="00C71D5E" w14:paraId="6044FF7B" w14:textId="77777777" w:rsidTr="0005361D">
        <w:tc>
          <w:tcPr>
            <w:tcW w:w="2122" w:type="dxa"/>
            <w:vAlign w:val="center"/>
          </w:tcPr>
          <w:p w14:paraId="3259AD13"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Лексикалық компонент</w:t>
            </w:r>
          </w:p>
        </w:tc>
        <w:tc>
          <w:tcPr>
            <w:tcW w:w="3969" w:type="dxa"/>
            <w:vAlign w:val="center"/>
          </w:tcPr>
          <w:p w14:paraId="35517843" w14:textId="77777777" w:rsidR="00311E24" w:rsidRPr="00C71D5E" w:rsidRDefault="00311E24" w:rsidP="0005361D">
            <w:pPr>
              <w:pStyle w:val="a3"/>
              <w:ind w:firstLine="39"/>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Сөздік қорды меңгеру, сөз мағынасын түсіну, лексикалық байланыстар</w:t>
            </w:r>
          </w:p>
        </w:tc>
        <w:tc>
          <w:tcPr>
            <w:tcW w:w="3543" w:type="dxa"/>
            <w:vAlign w:val="center"/>
          </w:tcPr>
          <w:p w14:paraId="117F6B53"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Сөз мағынасын дұрыс түсінбеу, жорамалдап оқу</w:t>
            </w:r>
          </w:p>
        </w:tc>
      </w:tr>
      <w:tr w:rsidR="00C71D5E" w:rsidRPr="00C71D5E" w14:paraId="22F6E5A5" w14:textId="77777777" w:rsidTr="0005361D">
        <w:tc>
          <w:tcPr>
            <w:tcW w:w="2122" w:type="dxa"/>
            <w:vAlign w:val="center"/>
          </w:tcPr>
          <w:p w14:paraId="5209F197"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Грамматикалық компонент</w:t>
            </w:r>
          </w:p>
        </w:tc>
        <w:tc>
          <w:tcPr>
            <w:tcW w:w="3969" w:type="dxa"/>
            <w:vAlign w:val="center"/>
          </w:tcPr>
          <w:p w14:paraId="62861AE0" w14:textId="77777777" w:rsidR="00311E24" w:rsidRPr="00C71D5E" w:rsidRDefault="00311E24" w:rsidP="0005361D">
            <w:pPr>
              <w:pStyle w:val="a3"/>
              <w:ind w:firstLine="39"/>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Сөйлем құрылымын қабылдау, грамматикалық формаларды тану</w:t>
            </w:r>
          </w:p>
        </w:tc>
        <w:tc>
          <w:tcPr>
            <w:tcW w:w="3543" w:type="dxa"/>
            <w:vAlign w:val="center"/>
          </w:tcPr>
          <w:p w14:paraId="4DC1E83A"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Аграмматизмдер, сөздердің байланысын бұзу</w:t>
            </w:r>
          </w:p>
        </w:tc>
      </w:tr>
      <w:tr w:rsidR="00C71D5E" w:rsidRPr="00C71D5E" w14:paraId="1D67700B" w14:textId="77777777" w:rsidTr="0005361D">
        <w:tc>
          <w:tcPr>
            <w:tcW w:w="2122" w:type="dxa"/>
            <w:vAlign w:val="center"/>
          </w:tcPr>
          <w:p w14:paraId="74D4A5FB"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Семантикалық компонент</w:t>
            </w:r>
          </w:p>
        </w:tc>
        <w:tc>
          <w:tcPr>
            <w:tcW w:w="3969" w:type="dxa"/>
            <w:vAlign w:val="center"/>
          </w:tcPr>
          <w:p w14:paraId="1CF0937C" w14:textId="77777777" w:rsidR="00311E24" w:rsidRPr="00C71D5E" w:rsidRDefault="00311E24" w:rsidP="0005361D">
            <w:pPr>
              <w:pStyle w:val="a3"/>
              <w:ind w:firstLine="39"/>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Мәтіннің мағынасын түсіну, негізгі ойды анықтау, логикалық байланыстарды тану</w:t>
            </w:r>
          </w:p>
        </w:tc>
        <w:tc>
          <w:tcPr>
            <w:tcW w:w="3543" w:type="dxa"/>
            <w:vAlign w:val="center"/>
          </w:tcPr>
          <w:p w14:paraId="5456B4EB"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Мәтінді түсінбеу, негізгі ойды таба алмау</w:t>
            </w:r>
          </w:p>
        </w:tc>
      </w:tr>
      <w:tr w:rsidR="00C71D5E" w:rsidRPr="00C71D5E" w14:paraId="4A59AD53" w14:textId="77777777" w:rsidTr="0005361D">
        <w:tc>
          <w:tcPr>
            <w:tcW w:w="2122" w:type="dxa"/>
            <w:vAlign w:val="center"/>
          </w:tcPr>
          <w:p w14:paraId="24421337"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Темп- ритмдік компонент</w:t>
            </w:r>
          </w:p>
        </w:tc>
        <w:tc>
          <w:tcPr>
            <w:tcW w:w="3969" w:type="dxa"/>
            <w:vAlign w:val="center"/>
          </w:tcPr>
          <w:p w14:paraId="15E7E7D2" w14:textId="77777777" w:rsidR="00311E24" w:rsidRPr="00C71D5E" w:rsidRDefault="00311E24" w:rsidP="0005361D">
            <w:pPr>
              <w:pStyle w:val="a3"/>
              <w:ind w:firstLine="39"/>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Оқу жылдамдығы, дәлдігі, интонациясы</w:t>
            </w:r>
          </w:p>
        </w:tc>
        <w:tc>
          <w:tcPr>
            <w:tcW w:w="3543" w:type="dxa"/>
            <w:vAlign w:val="center"/>
          </w:tcPr>
          <w:p w14:paraId="7CB517A9"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Оқу қарқынының баяулығы, кідірістер, мәнерсіз оқу</w:t>
            </w:r>
          </w:p>
        </w:tc>
      </w:tr>
      <w:tr w:rsidR="00C71D5E" w:rsidRPr="00C71D5E" w14:paraId="765B7B7B" w14:textId="77777777" w:rsidTr="0005361D">
        <w:tc>
          <w:tcPr>
            <w:tcW w:w="2122" w:type="dxa"/>
            <w:vAlign w:val="center"/>
          </w:tcPr>
          <w:p w14:paraId="6D5B179A"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Когнитивтік компонент</w:t>
            </w:r>
          </w:p>
        </w:tc>
        <w:tc>
          <w:tcPr>
            <w:tcW w:w="3969" w:type="dxa"/>
            <w:vAlign w:val="center"/>
          </w:tcPr>
          <w:p w14:paraId="5AA54F9A" w14:textId="77777777" w:rsidR="00311E24" w:rsidRPr="00C71D5E" w:rsidRDefault="00311E24" w:rsidP="0005361D">
            <w:pPr>
              <w:pStyle w:val="a3"/>
              <w:ind w:firstLine="39"/>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Зейін, жұмыс жадысы, ойлау операциялары</w:t>
            </w:r>
          </w:p>
        </w:tc>
        <w:tc>
          <w:tcPr>
            <w:tcW w:w="3543" w:type="dxa"/>
            <w:vAlign w:val="center"/>
          </w:tcPr>
          <w:p w14:paraId="12EBAD13" w14:textId="77777777" w:rsidR="00311E24" w:rsidRPr="00C71D5E" w:rsidRDefault="00311E24" w:rsidP="0005361D">
            <w:pPr>
              <w:pStyle w:val="a3"/>
              <w:jc w:val="both"/>
              <w:rPr>
                <w:rFonts w:ascii="Times New Roman" w:eastAsia="Times New Roman" w:hAnsi="Times New Roman" w:cs="Times New Roman"/>
                <w:sz w:val="24"/>
                <w:szCs w:val="24"/>
                <w:lang w:val="kk-KZ" w:eastAsia="ru-RU"/>
              </w:rPr>
            </w:pPr>
            <w:r w:rsidRPr="00C71D5E">
              <w:rPr>
                <w:rFonts w:ascii="Times New Roman" w:eastAsia="Times New Roman" w:hAnsi="Times New Roman" w:cs="Times New Roman"/>
                <w:sz w:val="24"/>
                <w:szCs w:val="24"/>
                <w:lang w:val="kk-KZ" w:eastAsia="ru-RU"/>
              </w:rPr>
              <w:t>Зейіннің тұрақсыздығы, ақпаратты есте сақтаудың қиындығы</w:t>
            </w:r>
          </w:p>
        </w:tc>
      </w:tr>
    </w:tbl>
    <w:p w14:paraId="2E9D05C3" w14:textId="77777777" w:rsidR="00311E24" w:rsidRPr="00C71D5E" w:rsidRDefault="00311E24" w:rsidP="00311E24">
      <w:pPr>
        <w:pStyle w:val="a3"/>
        <w:ind w:firstLine="567"/>
        <w:jc w:val="both"/>
        <w:rPr>
          <w:rFonts w:ascii="Times New Roman" w:hAnsi="Times New Roman" w:cs="Times New Roman"/>
          <w:sz w:val="28"/>
          <w:szCs w:val="28"/>
          <w:lang w:val="kk-KZ"/>
        </w:rPr>
      </w:pPr>
    </w:p>
    <w:p w14:paraId="75104A2E" w14:textId="2991B51C" w:rsidR="00311E24" w:rsidRPr="00C71D5E" w:rsidRDefault="00823E19" w:rsidP="00823E19">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lastRenderedPageBreak/>
        <w:t xml:space="preserve">Дислексия </w:t>
      </w:r>
      <w:r w:rsidR="00311E24" w:rsidRPr="00C71D5E">
        <w:rPr>
          <w:rFonts w:asciiTheme="majorBidi" w:hAnsiTheme="majorBidi" w:cstheme="majorBidi"/>
          <w:sz w:val="28"/>
          <w:szCs w:val="28"/>
          <w:lang w:val="kk-KZ" w:eastAsia="ru-RU"/>
        </w:rPr>
        <w:t>оқу дағдысының көпкомпонентті жүйесінің жеткіліксіз қалыптасуымен сипатталады. Сондықтан дислексияны диагностикалау кезінде оқу жылдамдығын ғана бағалау жеткіліксіз. Фонематикалық қабылдау, әріптерді көру арқылы тану, буындық құрылымды сақтау, сөз мағынасын түсіну және мәтінді мағыналық өңдеу де кешенді түрде қарастырылуы қажет.</w:t>
      </w:r>
    </w:p>
    <w:p w14:paraId="0CFAB1A3" w14:textId="77777777" w:rsidR="00311E24" w:rsidRPr="00C71D5E" w:rsidRDefault="00311E24" w:rsidP="00311E24">
      <w:pPr>
        <w:pStyle w:val="a3"/>
        <w:ind w:firstLine="567"/>
        <w:jc w:val="both"/>
        <w:rPr>
          <w:rFonts w:ascii="Times New Roman" w:hAnsi="Times New Roman" w:cs="Times New Roman"/>
          <w:sz w:val="28"/>
          <w:szCs w:val="28"/>
        </w:rPr>
      </w:pPr>
      <w:r w:rsidRPr="00C71D5E">
        <w:rPr>
          <w:rFonts w:ascii="Times New Roman" w:hAnsi="Times New Roman" w:cs="Times New Roman"/>
          <w:sz w:val="28"/>
          <w:szCs w:val="28"/>
        </w:rPr>
        <w:t xml:space="preserve">Дислексиясы бар балалардағы бұзылыс құрылымы күрделі, көпкомпонентті сипатқа ие. Оның негізгі ядросын фонологиялық өңдеудің жеткіліксіз дамуы құрайды, бұл дыбыс- әріп сәйкестігін меңгерудің бұзылуына әкеледі. Сонымен қатар бұзылыс құрылымына жұмыс жадының, жылдам автоматтандырылған атаудың және зейіннің жеткіліксіз дамуы, сондай-ақ көру-перцептивтік өңдеу ерекшеліктері енеді. </w:t>
      </w:r>
    </w:p>
    <w:p w14:paraId="087D757D" w14:textId="77777777" w:rsidR="00311E24" w:rsidRPr="00C71D5E" w:rsidRDefault="00311E24" w:rsidP="00311E24">
      <w:pPr>
        <w:pStyle w:val="a3"/>
        <w:ind w:firstLine="567"/>
        <w:jc w:val="both"/>
        <w:rPr>
          <w:rFonts w:ascii="Times New Roman" w:hAnsi="Times New Roman" w:cs="Times New Roman"/>
          <w:sz w:val="28"/>
          <w:szCs w:val="28"/>
          <w:lang w:eastAsia="ru-RU"/>
        </w:rPr>
      </w:pPr>
      <w:r w:rsidRPr="00C71D5E">
        <w:rPr>
          <w:rFonts w:ascii="Times New Roman" w:hAnsi="Times New Roman" w:cs="Times New Roman"/>
          <w:bCs/>
          <w:sz w:val="28"/>
          <w:szCs w:val="28"/>
          <w:lang w:eastAsia="ru-RU"/>
        </w:rPr>
        <w:t>Фонологиялық өңдеу</w:t>
      </w:r>
      <w:r w:rsidRPr="00C71D5E">
        <w:rPr>
          <w:rFonts w:ascii="Times New Roman" w:hAnsi="Times New Roman" w:cs="Times New Roman"/>
          <w:sz w:val="28"/>
          <w:szCs w:val="28"/>
          <w:lang w:eastAsia="ru-RU"/>
        </w:rPr>
        <w:t xml:space="preserve"> - сөйлеу тілінің дыбыстық құрылымын қабылдау, ажырату, талдау, сақтау және қайта өңдеу үдерістерін қамтитын күрделі психолингвистикалық механизм. Ол ауызша және жазбаша тілдің қалыптасуында жетекші рөл атқарып, дыбыстарды әріптермен сәйкестендіру, буындық құрылымды тану және сөзді тұтас қабылдау дағдыларының негізін құрайды.</w:t>
      </w:r>
    </w:p>
    <w:p w14:paraId="5010E386" w14:textId="77777777" w:rsidR="00311E24" w:rsidRPr="00C71D5E" w:rsidRDefault="00311E24" w:rsidP="00311E24">
      <w:pPr>
        <w:pStyle w:val="a3"/>
        <w:ind w:firstLine="567"/>
        <w:jc w:val="both"/>
        <w:rPr>
          <w:rFonts w:ascii="Times New Roman" w:hAnsi="Times New Roman" w:cs="Times New Roman"/>
          <w:sz w:val="28"/>
          <w:szCs w:val="28"/>
          <w:lang w:eastAsia="ru-RU"/>
        </w:rPr>
      </w:pPr>
      <w:r w:rsidRPr="00C71D5E">
        <w:rPr>
          <w:rFonts w:ascii="Times New Roman" w:hAnsi="Times New Roman" w:cs="Times New Roman"/>
          <w:sz w:val="28"/>
          <w:szCs w:val="28"/>
          <w:lang w:eastAsia="ru-RU"/>
        </w:rPr>
        <w:t>Фонологиялық өңдеудің құрылымына бірнеше өзара байланысты компоненттер енеді:</w:t>
      </w:r>
    </w:p>
    <w:p w14:paraId="32F55E7A" w14:textId="77777777" w:rsidR="00311E24" w:rsidRPr="00C71D5E" w:rsidRDefault="00311E24" w:rsidP="00311E24">
      <w:pPr>
        <w:pStyle w:val="a3"/>
        <w:ind w:firstLine="567"/>
        <w:jc w:val="both"/>
        <w:rPr>
          <w:rFonts w:ascii="Times New Roman" w:hAnsi="Times New Roman" w:cs="Times New Roman"/>
          <w:sz w:val="28"/>
          <w:szCs w:val="28"/>
          <w:lang w:eastAsia="ru-RU"/>
        </w:rPr>
      </w:pPr>
      <w:r w:rsidRPr="00C71D5E">
        <w:rPr>
          <w:rFonts w:ascii="Times New Roman" w:hAnsi="Times New Roman" w:cs="Times New Roman"/>
          <w:sz w:val="28"/>
          <w:szCs w:val="28"/>
          <w:lang w:eastAsia="ru-RU"/>
        </w:rPr>
        <w:t xml:space="preserve">-  </w:t>
      </w:r>
      <w:r w:rsidRPr="00C71D5E">
        <w:rPr>
          <w:rFonts w:ascii="Times New Roman" w:hAnsi="Times New Roman" w:cs="Times New Roman"/>
          <w:bCs/>
          <w:sz w:val="28"/>
          <w:szCs w:val="28"/>
          <w:lang w:eastAsia="ru-RU"/>
        </w:rPr>
        <w:t>фонематикалық қабылдау</w:t>
      </w:r>
      <w:r w:rsidRPr="00C71D5E">
        <w:rPr>
          <w:rFonts w:ascii="Times New Roman" w:hAnsi="Times New Roman" w:cs="Times New Roman"/>
          <w:sz w:val="28"/>
          <w:szCs w:val="28"/>
          <w:lang w:eastAsia="ru-RU"/>
        </w:rPr>
        <w:t xml:space="preserve"> (дыбыстарды естіп ажырату);</w:t>
      </w:r>
    </w:p>
    <w:p w14:paraId="0A363D26" w14:textId="77777777" w:rsidR="00311E24" w:rsidRPr="00C71D5E" w:rsidRDefault="00311E24" w:rsidP="00311E24">
      <w:pPr>
        <w:pStyle w:val="a3"/>
        <w:ind w:firstLine="567"/>
        <w:jc w:val="both"/>
        <w:rPr>
          <w:rFonts w:ascii="Times New Roman" w:hAnsi="Times New Roman" w:cs="Times New Roman"/>
          <w:sz w:val="28"/>
          <w:szCs w:val="28"/>
          <w:lang w:eastAsia="ru-RU"/>
        </w:rPr>
      </w:pPr>
      <w:r w:rsidRPr="00C71D5E">
        <w:rPr>
          <w:rFonts w:ascii="Times New Roman" w:hAnsi="Times New Roman" w:cs="Times New Roman"/>
          <w:sz w:val="28"/>
          <w:szCs w:val="28"/>
          <w:lang w:eastAsia="ru-RU"/>
        </w:rPr>
        <w:t xml:space="preserve">-  </w:t>
      </w:r>
      <w:r w:rsidRPr="00C71D5E">
        <w:rPr>
          <w:rFonts w:ascii="Times New Roman" w:hAnsi="Times New Roman" w:cs="Times New Roman"/>
          <w:bCs/>
          <w:sz w:val="28"/>
          <w:szCs w:val="28"/>
          <w:lang w:eastAsia="ru-RU"/>
        </w:rPr>
        <w:t>фонематикалық талдау және жинақтау</w:t>
      </w:r>
      <w:r w:rsidRPr="00C71D5E">
        <w:rPr>
          <w:rFonts w:ascii="Times New Roman" w:hAnsi="Times New Roman" w:cs="Times New Roman"/>
          <w:sz w:val="28"/>
          <w:szCs w:val="28"/>
          <w:lang w:eastAsia="ru-RU"/>
        </w:rPr>
        <w:t xml:space="preserve"> (дыбыстарды бөліп көрсету және біріктіру);</w:t>
      </w:r>
    </w:p>
    <w:p w14:paraId="5DD49193" w14:textId="77777777" w:rsidR="00311E24" w:rsidRPr="00C71D5E" w:rsidRDefault="00311E24" w:rsidP="00311E24">
      <w:pPr>
        <w:pStyle w:val="a3"/>
        <w:ind w:firstLine="567"/>
        <w:jc w:val="both"/>
        <w:rPr>
          <w:rFonts w:ascii="Times New Roman" w:hAnsi="Times New Roman" w:cs="Times New Roman"/>
          <w:sz w:val="28"/>
          <w:szCs w:val="28"/>
          <w:lang w:eastAsia="ru-RU"/>
        </w:rPr>
      </w:pPr>
      <w:r w:rsidRPr="00C71D5E">
        <w:rPr>
          <w:rFonts w:ascii="Times New Roman" w:hAnsi="Times New Roman" w:cs="Times New Roman"/>
          <w:sz w:val="28"/>
          <w:szCs w:val="28"/>
          <w:lang w:eastAsia="ru-RU"/>
        </w:rPr>
        <w:t xml:space="preserve">-  </w:t>
      </w:r>
      <w:r w:rsidRPr="00C71D5E">
        <w:rPr>
          <w:rFonts w:ascii="Times New Roman" w:hAnsi="Times New Roman" w:cs="Times New Roman"/>
          <w:bCs/>
          <w:sz w:val="28"/>
          <w:szCs w:val="28"/>
          <w:lang w:eastAsia="ru-RU"/>
        </w:rPr>
        <w:t>фонологиялық жады</w:t>
      </w:r>
      <w:r w:rsidRPr="00C71D5E">
        <w:rPr>
          <w:rFonts w:ascii="Times New Roman" w:hAnsi="Times New Roman" w:cs="Times New Roman"/>
          <w:sz w:val="28"/>
          <w:szCs w:val="28"/>
          <w:lang w:eastAsia="ru-RU"/>
        </w:rPr>
        <w:t xml:space="preserve"> (дыбыстық ақпаратты қысқа уақытқа сақтау);</w:t>
      </w:r>
    </w:p>
    <w:p w14:paraId="3EE1AC23" w14:textId="77777777" w:rsidR="00311E24" w:rsidRPr="00C71D5E" w:rsidRDefault="00311E24" w:rsidP="00311E24">
      <w:pPr>
        <w:pStyle w:val="a3"/>
        <w:ind w:firstLine="567"/>
        <w:jc w:val="both"/>
        <w:rPr>
          <w:rFonts w:ascii="Times New Roman" w:hAnsi="Times New Roman" w:cs="Times New Roman"/>
          <w:sz w:val="28"/>
          <w:szCs w:val="28"/>
          <w:lang w:eastAsia="ru-RU"/>
        </w:rPr>
      </w:pPr>
      <w:r w:rsidRPr="00C71D5E">
        <w:rPr>
          <w:rFonts w:ascii="Times New Roman" w:hAnsi="Times New Roman" w:cs="Times New Roman"/>
          <w:sz w:val="28"/>
          <w:szCs w:val="28"/>
          <w:lang w:eastAsia="ru-RU"/>
        </w:rPr>
        <w:t xml:space="preserve">-  </w:t>
      </w:r>
      <w:r w:rsidRPr="00C71D5E">
        <w:rPr>
          <w:rFonts w:ascii="Times New Roman" w:hAnsi="Times New Roman" w:cs="Times New Roman"/>
          <w:bCs/>
          <w:sz w:val="28"/>
          <w:szCs w:val="28"/>
          <w:lang w:eastAsia="ru-RU"/>
        </w:rPr>
        <w:t>фонологиялық қолжетімділік</w:t>
      </w:r>
      <w:r w:rsidRPr="00C71D5E">
        <w:rPr>
          <w:rFonts w:ascii="Times New Roman" w:hAnsi="Times New Roman" w:cs="Times New Roman"/>
          <w:sz w:val="28"/>
          <w:szCs w:val="28"/>
          <w:lang w:eastAsia="ru-RU"/>
        </w:rPr>
        <w:t xml:space="preserve"> немесе </w:t>
      </w:r>
      <w:r w:rsidRPr="00C71D5E">
        <w:rPr>
          <w:rFonts w:ascii="Times New Roman" w:hAnsi="Times New Roman" w:cs="Times New Roman"/>
          <w:bCs/>
          <w:sz w:val="28"/>
          <w:szCs w:val="28"/>
          <w:lang w:eastAsia="ru-RU"/>
        </w:rPr>
        <w:t>жылдам автоматтандырылған атау</w:t>
      </w:r>
      <w:r w:rsidRPr="00C71D5E">
        <w:rPr>
          <w:rFonts w:ascii="Times New Roman" w:hAnsi="Times New Roman" w:cs="Times New Roman"/>
          <w:sz w:val="28"/>
          <w:szCs w:val="28"/>
          <w:lang w:eastAsia="ru-RU"/>
        </w:rPr>
        <w:t>.</w:t>
      </w:r>
    </w:p>
    <w:p w14:paraId="72959E97" w14:textId="5FADB835" w:rsidR="00311E24" w:rsidRPr="00C71D5E" w:rsidRDefault="00311E24" w:rsidP="00311E24">
      <w:pPr>
        <w:pStyle w:val="a3"/>
        <w:ind w:firstLine="567"/>
        <w:jc w:val="both"/>
        <w:rPr>
          <w:rFonts w:ascii="Times New Roman" w:hAnsi="Times New Roman" w:cs="Times New Roman"/>
          <w:sz w:val="28"/>
          <w:szCs w:val="28"/>
          <w:lang w:eastAsia="ru-RU"/>
        </w:rPr>
      </w:pPr>
      <w:r w:rsidRPr="00C71D5E">
        <w:rPr>
          <w:rFonts w:ascii="Times New Roman" w:hAnsi="Times New Roman" w:cs="Times New Roman"/>
          <w:sz w:val="28"/>
          <w:szCs w:val="28"/>
          <w:lang w:eastAsia="ru-RU"/>
        </w:rPr>
        <w:t>Бұл компоненттердің үйлесімді қызметі дыбыс</w:t>
      </w:r>
      <w:r w:rsidR="00204820" w:rsidRPr="00C71D5E">
        <w:rPr>
          <w:rFonts w:ascii="Times New Roman" w:hAnsi="Times New Roman" w:cs="Times New Roman"/>
          <w:sz w:val="28"/>
          <w:szCs w:val="28"/>
          <w:lang w:val="kk-KZ" w:eastAsia="ru-RU"/>
        </w:rPr>
        <w:t xml:space="preserve"> </w:t>
      </w:r>
      <w:r w:rsidRPr="00C71D5E">
        <w:rPr>
          <w:rFonts w:ascii="Times New Roman" w:hAnsi="Times New Roman" w:cs="Times New Roman"/>
          <w:sz w:val="28"/>
          <w:szCs w:val="28"/>
          <w:lang w:eastAsia="ru-RU"/>
        </w:rPr>
        <w:t>- әріп сәйкестігін меңгеруді, оқудың дәлдігі мен автоматтануын қамтамасыз етеді.</w:t>
      </w:r>
    </w:p>
    <w:p w14:paraId="70F20BED" w14:textId="77777777" w:rsidR="00311E24" w:rsidRPr="00C71D5E" w:rsidRDefault="00311E24" w:rsidP="00311E24">
      <w:pPr>
        <w:pStyle w:val="a3"/>
        <w:ind w:firstLine="567"/>
        <w:jc w:val="both"/>
        <w:rPr>
          <w:rFonts w:ascii="Times New Roman" w:hAnsi="Times New Roman" w:cs="Times New Roman"/>
          <w:sz w:val="28"/>
          <w:szCs w:val="28"/>
          <w:lang w:eastAsia="ru-RU"/>
        </w:rPr>
      </w:pPr>
      <w:r w:rsidRPr="00C71D5E">
        <w:rPr>
          <w:rFonts w:ascii="Times New Roman" w:hAnsi="Times New Roman" w:cs="Times New Roman"/>
          <w:sz w:val="28"/>
          <w:szCs w:val="28"/>
          <w:lang w:eastAsia="ru-RU"/>
        </w:rPr>
        <w:t>Фонологиялық өңдеудің жеткіліксіз дамуы оқу барысында дыбыстарды шатастыру, буындарды алмастыру, сөзді баяу және қателікпен оқу сияқты қиындықтардың пайда болуына әкеледі. Сондықтан фонологиялық өңдеу бастауыш сынып оқушыларының оқу дағдысының қалыптасуындағы негізгі алғышарттардың бірі және дислексияның бұзылыс құрылымындағы жетекші ядролық компонент ретінде қарастырылады.</w:t>
      </w:r>
    </w:p>
    <w:p w14:paraId="10C073B8" w14:textId="5E0CB846"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Дислексияның негізгі көріністері оқу барысында жіберілетін тұрақты қателер арқылы байқалады. Р.Е. Левина оқудағы бұзылыстарды сипаттайтын қателерді бірнеше топқа бөледі. Оларға қосымша дыбыстар енгізу, әріптерді түсіріп тастау, сөз алмастыру, қайталау, буындарды бұзу және орын алмастыру жатады [15, 60 б.]. Р.И. Лалаева бойынша оқудағы қателіктердің бес топқа</w:t>
      </w:r>
      <w:r w:rsidR="000F00B8" w:rsidRPr="00C71D5E">
        <w:rPr>
          <w:rFonts w:asciiTheme="majorBidi" w:hAnsiTheme="majorBidi" w:cstheme="majorBidi"/>
          <w:sz w:val="28"/>
          <w:szCs w:val="28"/>
          <w:lang w:eastAsia="ru-RU"/>
        </w:rPr>
        <w:t xml:space="preserve"> бөлінуі 4</w:t>
      </w:r>
      <w:r w:rsidR="00823E19" w:rsidRPr="00C71D5E">
        <w:rPr>
          <w:rFonts w:asciiTheme="majorBidi" w:hAnsiTheme="majorBidi" w:cstheme="majorBidi"/>
          <w:sz w:val="28"/>
          <w:szCs w:val="28"/>
          <w:lang w:eastAsia="ru-RU"/>
        </w:rPr>
        <w:t>-суретте берілді [31</w:t>
      </w:r>
      <w:r w:rsidRPr="00C71D5E">
        <w:rPr>
          <w:rFonts w:asciiTheme="majorBidi" w:hAnsiTheme="majorBidi" w:cstheme="majorBidi"/>
          <w:sz w:val="28"/>
          <w:szCs w:val="28"/>
          <w:lang w:eastAsia="ru-RU"/>
        </w:rPr>
        <w:t>, 114 б.].</w:t>
      </w:r>
    </w:p>
    <w:p w14:paraId="42240D9F" w14:textId="77777777" w:rsidR="00311E24" w:rsidRPr="00C71D5E" w:rsidRDefault="00311E24" w:rsidP="00E70D80">
      <w:pPr>
        <w:pStyle w:val="a3"/>
        <w:ind w:firstLine="567"/>
        <w:jc w:val="center"/>
        <w:rPr>
          <w:rFonts w:asciiTheme="majorBidi" w:hAnsiTheme="majorBidi" w:cstheme="majorBidi"/>
          <w:sz w:val="28"/>
          <w:szCs w:val="28"/>
          <w:lang w:val="ru-RU" w:eastAsia="ru-RU"/>
        </w:rPr>
      </w:pPr>
      <w:r w:rsidRPr="00C71D5E">
        <w:rPr>
          <w:noProof/>
          <w:lang w:val="ru-RU" w:eastAsia="ru-RU"/>
        </w:rPr>
        <w:lastRenderedPageBreak/>
        <w:drawing>
          <wp:inline distT="0" distB="0" distL="0" distR="0" wp14:anchorId="31329346" wp14:editId="2CE136E6">
            <wp:extent cx="3807913" cy="2430272"/>
            <wp:effectExtent l="0" t="0" r="2540" b="0"/>
            <wp:docPr id="26" name="Рисунок 26" descr="C:\Users\jannu\Downloads\ChatGPT Image 24 мая 2026 г., 02_50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annu\Downloads\ChatGPT Image 24 мая 2026 г., 02_50_45.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52337" cy="2458624"/>
                    </a:xfrm>
                    <a:prstGeom prst="rect">
                      <a:avLst/>
                    </a:prstGeom>
                    <a:noFill/>
                    <a:ln>
                      <a:noFill/>
                    </a:ln>
                  </pic:spPr>
                </pic:pic>
              </a:graphicData>
            </a:graphic>
          </wp:inline>
        </w:drawing>
      </w:r>
    </w:p>
    <w:p w14:paraId="116AC8AC" w14:textId="77777777" w:rsidR="00E70D80" w:rsidRPr="00C71D5E" w:rsidRDefault="00E70D80" w:rsidP="00E70D80">
      <w:pPr>
        <w:pStyle w:val="a3"/>
        <w:rPr>
          <w:rFonts w:asciiTheme="majorBidi" w:hAnsiTheme="majorBidi" w:cstheme="majorBidi"/>
          <w:sz w:val="28"/>
          <w:szCs w:val="28"/>
          <w:lang w:val="en-US" w:eastAsia="ru-RU"/>
        </w:rPr>
      </w:pPr>
    </w:p>
    <w:p w14:paraId="7C2B53F1" w14:textId="6579EC4A" w:rsidR="00311E24" w:rsidRPr="00C71D5E" w:rsidRDefault="000F00B8" w:rsidP="00E70D80">
      <w:pPr>
        <w:pStyle w:val="a3"/>
        <w:jc w:val="center"/>
        <w:rPr>
          <w:rFonts w:asciiTheme="majorBidi" w:hAnsiTheme="majorBidi" w:cstheme="majorBidi"/>
          <w:sz w:val="28"/>
          <w:szCs w:val="28"/>
          <w:lang w:val="en-US" w:eastAsia="ru-RU"/>
        </w:rPr>
      </w:pPr>
      <w:r w:rsidRPr="00C71D5E">
        <w:rPr>
          <w:rFonts w:asciiTheme="majorBidi" w:hAnsiTheme="majorBidi" w:cstheme="majorBidi"/>
          <w:sz w:val="28"/>
          <w:szCs w:val="28"/>
          <w:lang w:val="ru-RU" w:eastAsia="ru-RU"/>
        </w:rPr>
        <w:t>Сурет</w:t>
      </w:r>
      <w:r w:rsidRPr="00C71D5E">
        <w:rPr>
          <w:rFonts w:asciiTheme="majorBidi" w:hAnsiTheme="majorBidi" w:cstheme="majorBidi"/>
          <w:sz w:val="28"/>
          <w:szCs w:val="28"/>
          <w:lang w:val="en-US" w:eastAsia="ru-RU"/>
        </w:rPr>
        <w:t xml:space="preserve"> 4</w:t>
      </w:r>
      <w:r w:rsidR="00311E24" w:rsidRPr="00C71D5E">
        <w:rPr>
          <w:rFonts w:asciiTheme="majorBidi" w:hAnsiTheme="majorBidi" w:cstheme="majorBidi"/>
          <w:sz w:val="28"/>
          <w:szCs w:val="28"/>
          <w:lang w:val="en-US" w:eastAsia="ru-RU"/>
        </w:rPr>
        <w:t xml:space="preserve"> </w:t>
      </w:r>
      <w:r w:rsidR="007A527F" w:rsidRPr="00C71D5E">
        <w:rPr>
          <w:rFonts w:asciiTheme="majorBidi" w:hAnsiTheme="majorBidi" w:cstheme="majorBidi"/>
          <w:sz w:val="28"/>
          <w:szCs w:val="28"/>
          <w:lang w:val="en-US" w:eastAsia="ru-RU"/>
        </w:rPr>
        <w:t>-</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Р</w:t>
      </w:r>
      <w:r w:rsidR="00311E24" w:rsidRPr="00C71D5E">
        <w:rPr>
          <w:rFonts w:asciiTheme="majorBidi" w:hAnsiTheme="majorBidi" w:cstheme="majorBidi"/>
          <w:sz w:val="28"/>
          <w:szCs w:val="28"/>
          <w:lang w:val="en-US" w:eastAsia="ru-RU"/>
        </w:rPr>
        <w:t>.</w:t>
      </w:r>
      <w:r w:rsidR="00311E24" w:rsidRPr="00C71D5E">
        <w:rPr>
          <w:rFonts w:asciiTheme="majorBidi" w:hAnsiTheme="majorBidi" w:cstheme="majorBidi"/>
          <w:sz w:val="28"/>
          <w:szCs w:val="28"/>
          <w:lang w:val="ru-RU" w:eastAsia="ru-RU"/>
        </w:rPr>
        <w:t>И</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Лалаева</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бойынша</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оқудағы</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қателіктердің</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бөлінуі</w:t>
      </w:r>
    </w:p>
    <w:p w14:paraId="254033D2" w14:textId="77777777" w:rsidR="00311E24" w:rsidRPr="00C71D5E" w:rsidRDefault="00311E24" w:rsidP="00311E24">
      <w:pPr>
        <w:pStyle w:val="a3"/>
        <w:ind w:firstLine="567"/>
        <w:jc w:val="both"/>
        <w:rPr>
          <w:rFonts w:asciiTheme="majorBidi" w:hAnsiTheme="majorBidi" w:cstheme="majorBidi"/>
          <w:sz w:val="28"/>
          <w:szCs w:val="28"/>
          <w:lang w:val="en-US" w:eastAsia="ru-RU"/>
        </w:rPr>
      </w:pPr>
    </w:p>
    <w:p w14:paraId="2B10CF17" w14:textId="4FD5A260" w:rsidR="00311E24" w:rsidRPr="00C71D5E" w:rsidRDefault="000F00B8" w:rsidP="00311E24">
      <w:pPr>
        <w:pStyle w:val="a3"/>
        <w:ind w:firstLine="567"/>
        <w:jc w:val="both"/>
        <w:rPr>
          <w:rFonts w:asciiTheme="majorBidi" w:hAnsiTheme="majorBidi" w:cstheme="majorBidi"/>
          <w:sz w:val="28"/>
          <w:szCs w:val="28"/>
          <w:lang w:val="en-US" w:eastAsia="ru-RU"/>
        </w:rPr>
      </w:pPr>
      <w:r w:rsidRPr="00C71D5E">
        <w:rPr>
          <w:rFonts w:asciiTheme="majorBidi" w:hAnsiTheme="majorBidi" w:cstheme="majorBidi"/>
          <w:sz w:val="28"/>
          <w:szCs w:val="28"/>
          <w:lang w:val="en-US" w:eastAsia="ru-RU"/>
        </w:rPr>
        <w:t>4</w:t>
      </w:r>
      <w:r w:rsidR="00311E24" w:rsidRPr="00C71D5E">
        <w:rPr>
          <w:rFonts w:asciiTheme="majorBidi" w:hAnsiTheme="majorBidi" w:cstheme="majorBidi"/>
          <w:sz w:val="28"/>
          <w:szCs w:val="28"/>
          <w:lang w:val="en-US" w:eastAsia="ru-RU"/>
        </w:rPr>
        <w:t>-</w:t>
      </w:r>
      <w:r w:rsidR="00311E24" w:rsidRPr="00C71D5E">
        <w:rPr>
          <w:rFonts w:asciiTheme="majorBidi" w:hAnsiTheme="majorBidi" w:cstheme="majorBidi"/>
          <w:sz w:val="28"/>
          <w:szCs w:val="28"/>
          <w:lang w:val="ru-RU" w:eastAsia="ru-RU"/>
        </w:rPr>
        <w:t>суретте</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берілген</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жіктеу</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дислексия</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кезінде</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оқу</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процесінің</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тек</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техникалық</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жағы</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ғана</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емес</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мағыналық</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жағы</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да</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бұзылатынын</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көрсетеді</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Бұл</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дислексияның</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күрделі</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әрі</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көпқұрамды</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бұзылыс</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екенін</w:t>
      </w:r>
      <w:r w:rsidR="00311E24" w:rsidRPr="00C71D5E">
        <w:rPr>
          <w:rFonts w:asciiTheme="majorBidi" w:hAnsiTheme="majorBidi" w:cstheme="majorBidi"/>
          <w:sz w:val="28"/>
          <w:szCs w:val="28"/>
          <w:lang w:val="en-US" w:eastAsia="ru-RU"/>
        </w:rPr>
        <w:t xml:space="preserve"> </w:t>
      </w:r>
      <w:r w:rsidR="00311E24" w:rsidRPr="00C71D5E">
        <w:rPr>
          <w:rFonts w:asciiTheme="majorBidi" w:hAnsiTheme="majorBidi" w:cstheme="majorBidi"/>
          <w:sz w:val="28"/>
          <w:szCs w:val="28"/>
          <w:lang w:val="ru-RU" w:eastAsia="ru-RU"/>
        </w:rPr>
        <w:t>дәлелдейді</w:t>
      </w:r>
      <w:r w:rsidR="00311E24" w:rsidRPr="00C71D5E">
        <w:rPr>
          <w:rFonts w:asciiTheme="majorBidi" w:hAnsiTheme="majorBidi" w:cstheme="majorBidi"/>
          <w:sz w:val="28"/>
          <w:szCs w:val="28"/>
          <w:lang w:val="en-US" w:eastAsia="ru-RU"/>
        </w:rPr>
        <w:t>.</w:t>
      </w:r>
    </w:p>
    <w:p w14:paraId="3EE569FD" w14:textId="47846900" w:rsidR="00311E24" w:rsidRPr="00C71D5E" w:rsidRDefault="00311E24" w:rsidP="00311E24">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Оқудағы қателерді жүйелеу және олардың механизмдері. Т.Г. Егоров </w:t>
      </w:r>
      <w:r w:rsidR="00AF49E0" w:rsidRPr="00C71D5E">
        <w:rPr>
          <w:rFonts w:ascii="Times New Roman" w:hAnsi="Times New Roman" w:cs="Times New Roman"/>
          <w:sz w:val="28"/>
          <w:szCs w:val="28"/>
          <w:lang w:val="kk-KZ"/>
        </w:rPr>
        <w:t xml:space="preserve">[25, 61 б.] </w:t>
      </w:r>
      <w:r w:rsidR="00837A59" w:rsidRPr="00C71D5E">
        <w:rPr>
          <w:rFonts w:ascii="Times New Roman" w:hAnsi="Times New Roman" w:cs="Times New Roman"/>
          <w:sz w:val="28"/>
          <w:szCs w:val="28"/>
          <w:lang w:val="kk-KZ"/>
        </w:rPr>
        <w:t>пен Б.Г. Ананьев [89</w:t>
      </w:r>
      <w:r w:rsidRPr="00C71D5E">
        <w:rPr>
          <w:rFonts w:ascii="Times New Roman" w:hAnsi="Times New Roman" w:cs="Times New Roman"/>
          <w:sz w:val="28"/>
          <w:szCs w:val="28"/>
          <w:lang w:val="kk-KZ"/>
        </w:rPr>
        <w:t xml:space="preserve">, 25 б.] балалардың оқу дағдысын меңгеру барысында жіберетін қателерін жан-жақты талдай отырып, </w:t>
      </w:r>
      <w:r w:rsidRPr="00C71D5E">
        <w:rPr>
          <w:rStyle w:val="a6"/>
          <w:rFonts w:ascii="Times New Roman" w:hAnsi="Times New Roman" w:cs="Times New Roman"/>
          <w:b w:val="0"/>
          <w:bCs w:val="0"/>
          <w:sz w:val="28"/>
          <w:szCs w:val="28"/>
          <w:lang w:val="kk-KZ"/>
        </w:rPr>
        <w:t>қателердің пайда болу механизмдерін зерттеу оқу процесін терең түсінуге және бала үшін аса күрделі операцияларды айқындауға мүмкіндік береді</w:t>
      </w:r>
      <w:r w:rsidRPr="00C71D5E">
        <w:rPr>
          <w:rFonts w:ascii="Times New Roman" w:hAnsi="Times New Roman" w:cs="Times New Roman"/>
          <w:sz w:val="28"/>
          <w:szCs w:val="28"/>
          <w:lang w:val="kk-KZ"/>
        </w:rPr>
        <w:t xml:space="preserve"> деп көрсетеді. Зерттеушілер ықтимал қиындықтарды талдау негізінде оқудағы қателердің бірнеше түрін ажыратады.</w:t>
      </w:r>
    </w:p>
    <w:p w14:paraId="021FF770" w14:textId="77777777" w:rsidR="00311E24" w:rsidRPr="00C71D5E" w:rsidRDefault="00311E24" w:rsidP="00311E24">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Біріншіден, </w:t>
      </w:r>
      <w:r w:rsidRPr="00C71D5E">
        <w:rPr>
          <w:rStyle w:val="a6"/>
          <w:rFonts w:ascii="Times New Roman" w:hAnsi="Times New Roman" w:cs="Times New Roman"/>
          <w:b w:val="0"/>
          <w:bCs w:val="0"/>
          <w:sz w:val="28"/>
          <w:szCs w:val="28"/>
          <w:lang w:val="kk-KZ"/>
        </w:rPr>
        <w:t>болжамды оқу қателері</w:t>
      </w:r>
      <w:r w:rsidRPr="00C71D5E">
        <w:rPr>
          <w:rFonts w:ascii="Times New Roman" w:hAnsi="Times New Roman" w:cs="Times New Roman"/>
          <w:sz w:val="28"/>
          <w:szCs w:val="28"/>
          <w:lang w:val="kk-KZ"/>
        </w:rPr>
        <w:t xml:space="preserve"> барлық дерлік авторларда жеке топ ретінде көрсетіледі. Олар әсіресе оқу дағдысының бастапқы кезеңінде жиі байқалады. Мұндай қателер оптикалық немесе мағыналық ұқсастық негізінде сөздерді алдын ала «болжау» арқылы алмастыру түрінде көрінеді. Бұл құбылыс көбіне сөздің толық графикалық бейнесін емес, жекеленген әріптерін немесе жалпы семантикалық өрісін ғана тірек ету нәтижесінде туындайтын </w:t>
      </w:r>
      <w:r w:rsidRPr="00C71D5E">
        <w:rPr>
          <w:rStyle w:val="a6"/>
          <w:rFonts w:ascii="Times New Roman" w:hAnsi="Times New Roman" w:cs="Times New Roman"/>
          <w:b w:val="0"/>
          <w:bCs w:val="0"/>
          <w:sz w:val="28"/>
          <w:szCs w:val="28"/>
          <w:lang w:val="kk-KZ"/>
        </w:rPr>
        <w:t>қате мағыналық болжаммен</w:t>
      </w:r>
      <w:r w:rsidRPr="00C71D5E">
        <w:rPr>
          <w:rFonts w:ascii="Times New Roman" w:hAnsi="Times New Roman" w:cs="Times New Roman"/>
          <w:b/>
          <w:sz w:val="28"/>
          <w:szCs w:val="28"/>
          <w:lang w:val="kk-KZ"/>
        </w:rPr>
        <w:t xml:space="preserve"> </w:t>
      </w:r>
      <w:r w:rsidRPr="00C71D5E">
        <w:rPr>
          <w:rFonts w:ascii="Times New Roman" w:hAnsi="Times New Roman" w:cs="Times New Roman"/>
          <w:sz w:val="28"/>
          <w:szCs w:val="28"/>
          <w:lang w:val="kk-KZ"/>
        </w:rPr>
        <w:t>түсіндіріледі.</w:t>
      </w:r>
    </w:p>
    <w:p w14:paraId="1F644614" w14:textId="77777777"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imes New Roman" w:hAnsi="Times New Roman" w:cs="Times New Roman"/>
          <w:sz w:val="28"/>
          <w:szCs w:val="28"/>
          <w:lang w:val="kk-KZ"/>
        </w:rPr>
        <w:t xml:space="preserve">Екіншіден, </w:t>
      </w:r>
      <w:r w:rsidRPr="00C71D5E">
        <w:rPr>
          <w:rStyle w:val="a6"/>
          <w:rFonts w:ascii="Times New Roman" w:hAnsi="Times New Roman" w:cs="Times New Roman"/>
          <w:b w:val="0"/>
          <w:bCs w:val="0"/>
          <w:sz w:val="28"/>
          <w:szCs w:val="28"/>
          <w:lang w:val="kk-KZ"/>
        </w:rPr>
        <w:t>жалғаулар бойынша қателер</w:t>
      </w:r>
      <w:r w:rsidRPr="00C71D5E">
        <w:rPr>
          <w:rFonts w:ascii="Times New Roman" w:hAnsi="Times New Roman" w:cs="Times New Roman"/>
          <w:sz w:val="28"/>
          <w:szCs w:val="28"/>
          <w:lang w:val="kk-KZ"/>
        </w:rPr>
        <w:t xml:space="preserve"> бөлек топқа шығарылады. Бұл жерде бала сөздің соңын толық оқымай, жалғауды «алдын ала» болжау негізінде қате формада қабылдайды. Мысалы, көптік, септік жалғауларын және шақ жұрнақтарын қате оқуы мүмкін. Ерекшелігі -  көбінесе сөз тіркесінің алғашқы сөзіне қатысты болжам жасалып, кейінгі сөздер әлі оқылмаған кезде қате үйлесім пайда болады. Алайда, көбіне бала тұтас сөз тіркесін оқып болған соң, қатесін өзі байқап, өздігінен түзете алады, бұл жерде механизм </w:t>
      </w:r>
      <w:r w:rsidRPr="00C71D5E">
        <w:rPr>
          <w:rStyle w:val="a6"/>
          <w:rFonts w:ascii="Times New Roman" w:hAnsi="Times New Roman" w:cs="Times New Roman"/>
          <w:b w:val="0"/>
          <w:bCs w:val="0"/>
          <w:sz w:val="28"/>
          <w:szCs w:val="28"/>
          <w:lang w:val="kk-KZ"/>
        </w:rPr>
        <w:t>грамматикалық жүйенің бұзылуына қарағанда мағыналық болжаудың дәл еместігімен</w:t>
      </w:r>
      <w:r w:rsidRPr="00C71D5E">
        <w:rPr>
          <w:rFonts w:ascii="Times New Roman" w:hAnsi="Times New Roman" w:cs="Times New Roman"/>
          <w:sz w:val="28"/>
          <w:szCs w:val="28"/>
          <w:lang w:val="kk-KZ"/>
        </w:rPr>
        <w:t xml:space="preserve"> байланысты деп түсіндіріледі.</w:t>
      </w:r>
      <w:r w:rsidRPr="00C71D5E">
        <w:rPr>
          <w:rFonts w:asciiTheme="majorBidi" w:hAnsiTheme="majorBidi" w:cstheme="majorBidi"/>
          <w:sz w:val="28"/>
          <w:szCs w:val="28"/>
        </w:rPr>
        <w:t xml:space="preserve"> </w:t>
      </w:r>
      <w:r w:rsidRPr="00C71D5E">
        <w:rPr>
          <w:rFonts w:asciiTheme="majorBidi" w:hAnsiTheme="majorBidi" w:cstheme="majorBidi"/>
          <w:sz w:val="28"/>
          <w:szCs w:val="28"/>
          <w:lang w:eastAsia="ru-RU"/>
        </w:rPr>
        <w:t>Қазақ тілі сияқты агглютинативті тілдерде бұл қателер ерекше маңызды. Себебі жалғау мен жұрнақ сөздің мағынасына тікелей әсер етеді.</w:t>
      </w:r>
    </w:p>
    <w:p w14:paraId="64E11E32" w14:textId="77777777" w:rsidR="00311E24" w:rsidRPr="00C71D5E" w:rsidRDefault="00311E24" w:rsidP="00311E24">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lastRenderedPageBreak/>
        <w:t xml:space="preserve">Үшіншіден, </w:t>
      </w:r>
      <w:r w:rsidRPr="00C71D5E">
        <w:rPr>
          <w:rStyle w:val="a6"/>
          <w:rFonts w:ascii="Times New Roman" w:hAnsi="Times New Roman" w:cs="Times New Roman"/>
          <w:b w:val="0"/>
          <w:bCs w:val="0"/>
          <w:sz w:val="28"/>
          <w:szCs w:val="28"/>
          <w:lang w:val="kk-KZ"/>
        </w:rPr>
        <w:t>акустикалық-артикуляциялық ұқсас дыбыстарды білдіретін әріптердің шатасуы</w:t>
      </w:r>
      <w:r w:rsidRPr="00C71D5E">
        <w:rPr>
          <w:rFonts w:ascii="Times New Roman" w:hAnsi="Times New Roman" w:cs="Times New Roman"/>
          <w:sz w:val="28"/>
          <w:szCs w:val="28"/>
          <w:lang w:val="kk-KZ"/>
        </w:rPr>
        <w:t xml:space="preserve"> кең таралған. Бұл қателер, әсіресе, оқуды меңгерудің алғашқы сатыларында дыбыс- әріп сәйкестігі енді қалыптасып жатқан кезде жиі кездеседі. Оқушыларда:</w:t>
      </w:r>
    </w:p>
    <w:p w14:paraId="2B504619" w14:textId="77777777" w:rsidR="00311E24" w:rsidRPr="00C71D5E" w:rsidRDefault="00311E24" w:rsidP="00311E24">
      <w:pPr>
        <w:pStyle w:val="a3"/>
        <w:numPr>
          <w:ilvl w:val="0"/>
          <w:numId w:val="16"/>
        </w:numPr>
        <w:tabs>
          <w:tab w:val="left" w:pos="993"/>
        </w:tabs>
        <w:ind w:left="0"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дауысты дыбыстарды;</w:t>
      </w:r>
    </w:p>
    <w:p w14:paraId="419DF011" w14:textId="3902F400" w:rsidR="00311E24" w:rsidRPr="00C71D5E" w:rsidRDefault="00311E24" w:rsidP="00AF49E0">
      <w:pPr>
        <w:pStyle w:val="a3"/>
        <w:numPr>
          <w:ilvl w:val="0"/>
          <w:numId w:val="16"/>
        </w:numPr>
        <w:tabs>
          <w:tab w:val="left" w:pos="993"/>
        </w:tabs>
        <w:ind w:left="0"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акустикалық және артикуляциялық ұқсас дауыссыздарды (қатаң- ұяң,  ысқырық- ызың, аффрикаттар) </w:t>
      </w:r>
      <w:r w:rsidR="00AF49E0" w:rsidRPr="00C71D5E">
        <w:rPr>
          <w:rFonts w:ascii="Times New Roman" w:hAnsi="Times New Roman" w:cs="Times New Roman"/>
          <w:sz w:val="28"/>
          <w:szCs w:val="28"/>
          <w:lang w:val="kk-KZ"/>
        </w:rPr>
        <w:t>ажыратпау</w:t>
      </w:r>
      <w:r w:rsidRPr="00C71D5E">
        <w:rPr>
          <w:rFonts w:ascii="Times New Roman" w:hAnsi="Times New Roman" w:cs="Times New Roman"/>
          <w:sz w:val="28"/>
          <w:szCs w:val="28"/>
          <w:lang w:val="kk-KZ"/>
        </w:rPr>
        <w:t xml:space="preserve"> орын алады.</w:t>
      </w:r>
    </w:p>
    <w:p w14:paraId="630FA4D9" w14:textId="0FCB511D" w:rsidR="00311E24" w:rsidRPr="00C71D5E" w:rsidRDefault="00AF49E0" w:rsidP="00311E24">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Зерттеулер</w:t>
      </w:r>
      <w:r w:rsidR="00311E24" w:rsidRPr="00C71D5E">
        <w:rPr>
          <w:rFonts w:ascii="Times New Roman" w:hAnsi="Times New Roman" w:cs="Times New Roman"/>
          <w:sz w:val="28"/>
          <w:szCs w:val="28"/>
          <w:lang w:val="kk-KZ"/>
        </w:rPr>
        <w:t xml:space="preserve"> көрсеткендей, мұндай қателер тілдік бұзылыстары жоқ балаларда да кездеседі, бірақ</w:t>
      </w:r>
      <w:r w:rsidR="00311E24" w:rsidRPr="00C71D5E">
        <w:rPr>
          <w:rFonts w:ascii="Times New Roman" w:hAnsi="Times New Roman" w:cs="Times New Roman"/>
          <w:b/>
          <w:bCs/>
          <w:sz w:val="28"/>
          <w:szCs w:val="28"/>
          <w:lang w:val="kk-KZ"/>
        </w:rPr>
        <w:t xml:space="preserve"> </w:t>
      </w:r>
      <w:r w:rsidR="00311E24" w:rsidRPr="00C71D5E">
        <w:rPr>
          <w:rStyle w:val="a6"/>
          <w:rFonts w:ascii="Times New Roman" w:hAnsi="Times New Roman" w:cs="Times New Roman"/>
          <w:b w:val="0"/>
          <w:bCs w:val="0"/>
          <w:sz w:val="28"/>
          <w:szCs w:val="28"/>
          <w:lang w:val="kk-KZ"/>
        </w:rPr>
        <w:t>сөйлеу тілі бұзылған балаларда</w:t>
      </w:r>
      <w:r w:rsidR="00311E24" w:rsidRPr="00C71D5E">
        <w:rPr>
          <w:rFonts w:ascii="Times New Roman" w:hAnsi="Times New Roman" w:cs="Times New Roman"/>
          <w:sz w:val="28"/>
          <w:szCs w:val="28"/>
          <w:lang w:val="kk-KZ"/>
        </w:rPr>
        <w:t xml:space="preserve"> ол қарапайым дыбыс- әріп деңгейінде жиірек байқалады. Сонымен бірге, көптеген авторлар дауыссыз дыбыстардың жасалу орны немесе тәсілі бойынша ұқсас дыбыстарды білдіретін әріптердің шатасуын ерекше атап өтеді.</w:t>
      </w:r>
    </w:p>
    <w:p w14:paraId="6A340F84" w14:textId="79F201CA" w:rsidR="00311E24" w:rsidRPr="00C71D5E" w:rsidRDefault="00311E24" w:rsidP="00311E24">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Төртіншіден, </w:t>
      </w:r>
      <w:r w:rsidRPr="00C71D5E">
        <w:rPr>
          <w:rStyle w:val="a6"/>
          <w:rFonts w:ascii="Times New Roman" w:hAnsi="Times New Roman" w:cs="Times New Roman"/>
          <w:b w:val="0"/>
          <w:bCs w:val="0"/>
          <w:sz w:val="28"/>
          <w:szCs w:val="28"/>
          <w:lang w:val="kk-KZ"/>
        </w:rPr>
        <w:t>әріптер мен буындардың орын ауыстыруы</w:t>
      </w:r>
      <w:r w:rsidR="00BC2163" w:rsidRPr="00C71D5E">
        <w:rPr>
          <w:rFonts w:ascii="Times New Roman" w:hAnsi="Times New Roman" w:cs="Times New Roman"/>
          <w:sz w:val="28"/>
          <w:szCs w:val="28"/>
          <w:lang w:val="kk-KZ"/>
        </w:rPr>
        <w:t xml:space="preserve"> - </w:t>
      </w:r>
      <w:r w:rsidRPr="00C71D5E">
        <w:rPr>
          <w:rFonts w:ascii="Times New Roman" w:hAnsi="Times New Roman" w:cs="Times New Roman"/>
          <w:sz w:val="28"/>
          <w:szCs w:val="28"/>
          <w:lang w:val="kk-KZ"/>
        </w:rPr>
        <w:t>сөздің құрамдас бірліктерінің реттілігінің бұзылуы ретінде көрінеді.</w:t>
      </w:r>
    </w:p>
    <w:p w14:paraId="6A44305D" w14:textId="77777777" w:rsidR="00311E24" w:rsidRPr="00C71D5E" w:rsidRDefault="00311E24" w:rsidP="00311E24">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Бесіншіден, дәстүрлі түрде ерекше топ ретінде </w:t>
      </w:r>
      <w:r w:rsidRPr="00C71D5E">
        <w:rPr>
          <w:rStyle w:val="a6"/>
          <w:rFonts w:ascii="Times New Roman" w:hAnsi="Times New Roman" w:cs="Times New Roman"/>
          <w:b w:val="0"/>
          <w:bCs w:val="0"/>
          <w:sz w:val="28"/>
          <w:szCs w:val="28"/>
          <w:lang w:val="kk-KZ"/>
        </w:rPr>
        <w:t>әріптерді (дауысты және дауыссыз) қалдырып кету және қосу</w:t>
      </w:r>
      <w:r w:rsidRPr="00C71D5E">
        <w:rPr>
          <w:rFonts w:ascii="Times New Roman" w:hAnsi="Times New Roman" w:cs="Times New Roman"/>
          <w:sz w:val="28"/>
          <w:szCs w:val="28"/>
          <w:lang w:val="kk-KZ"/>
        </w:rPr>
        <w:t xml:space="preserve"> қателері қарастырылады.</w:t>
      </w:r>
    </w:p>
    <w:p w14:paraId="550051D3" w14:textId="77777777" w:rsidR="00311E24" w:rsidRPr="00C71D5E" w:rsidRDefault="00311E24" w:rsidP="00311E24">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Алтыншы түрі -  </w:t>
      </w:r>
      <w:r w:rsidRPr="00C71D5E">
        <w:rPr>
          <w:rStyle w:val="a6"/>
          <w:rFonts w:ascii="Times New Roman" w:hAnsi="Times New Roman" w:cs="Times New Roman"/>
          <w:b w:val="0"/>
          <w:bCs w:val="0"/>
          <w:sz w:val="28"/>
          <w:szCs w:val="28"/>
          <w:lang w:val="kk-KZ"/>
        </w:rPr>
        <w:t>екпінді дұрыс қоймау</w:t>
      </w:r>
      <w:r w:rsidRPr="00C71D5E">
        <w:rPr>
          <w:rFonts w:ascii="Times New Roman" w:hAnsi="Times New Roman" w:cs="Times New Roman"/>
          <w:b/>
          <w:bCs/>
          <w:sz w:val="28"/>
          <w:szCs w:val="28"/>
          <w:lang w:val="kk-KZ"/>
        </w:rPr>
        <w:t>.</w:t>
      </w:r>
      <w:r w:rsidRPr="00C71D5E">
        <w:rPr>
          <w:rFonts w:ascii="Times New Roman" w:hAnsi="Times New Roman" w:cs="Times New Roman"/>
          <w:sz w:val="28"/>
          <w:szCs w:val="28"/>
          <w:lang w:val="kk-KZ"/>
        </w:rPr>
        <w:t xml:space="preserve"> Бұл қате де кең таралған және зерттеушілер оны сөздің екпін құрылымын меңгерудегі қиындықтармен байланыстырады; екпіннің орын ауыстыруы тілдің ырғақтық жүйесіне зейіннің жеткіліксіздігімен ұштасады.</w:t>
      </w:r>
    </w:p>
    <w:p w14:paraId="084FF707" w14:textId="77777777" w:rsidR="00311E24" w:rsidRPr="00C71D5E" w:rsidRDefault="00311E24" w:rsidP="00311E24">
      <w:pPr>
        <w:pStyle w:val="a3"/>
        <w:ind w:firstLine="567"/>
        <w:jc w:val="both"/>
        <w:rPr>
          <w:rFonts w:ascii="Times New Roman" w:hAnsi="Times New Roman" w:cs="Times New Roman"/>
          <w:sz w:val="28"/>
          <w:szCs w:val="28"/>
        </w:rPr>
      </w:pPr>
      <w:r w:rsidRPr="00C71D5E">
        <w:rPr>
          <w:rFonts w:ascii="Times New Roman" w:hAnsi="Times New Roman" w:cs="Times New Roman"/>
          <w:sz w:val="28"/>
          <w:szCs w:val="28"/>
        </w:rPr>
        <w:t xml:space="preserve">Жетіншіден, </w:t>
      </w:r>
      <w:r w:rsidRPr="00C71D5E">
        <w:rPr>
          <w:rStyle w:val="a6"/>
          <w:rFonts w:ascii="Times New Roman" w:hAnsi="Times New Roman" w:cs="Times New Roman"/>
          <w:b w:val="0"/>
          <w:bCs w:val="0"/>
          <w:sz w:val="28"/>
          <w:szCs w:val="28"/>
        </w:rPr>
        <w:t>аграмматизмдер</w:t>
      </w:r>
      <w:r w:rsidRPr="00C71D5E">
        <w:rPr>
          <w:rFonts w:ascii="Times New Roman" w:hAnsi="Times New Roman" w:cs="Times New Roman"/>
          <w:sz w:val="28"/>
          <w:szCs w:val="28"/>
        </w:rPr>
        <w:t xml:space="preserve"> қателерінің тобына:</w:t>
      </w:r>
    </w:p>
    <w:p w14:paraId="7EC4862E" w14:textId="77777777" w:rsidR="00311E24" w:rsidRPr="00C71D5E" w:rsidRDefault="00311E24" w:rsidP="00311E24">
      <w:pPr>
        <w:pStyle w:val="a3"/>
        <w:numPr>
          <w:ilvl w:val="0"/>
          <w:numId w:val="13"/>
        </w:numPr>
        <w:tabs>
          <w:tab w:val="left" w:pos="993"/>
        </w:tabs>
        <w:ind w:left="0" w:firstLine="567"/>
        <w:jc w:val="both"/>
        <w:rPr>
          <w:rFonts w:ascii="Times New Roman" w:hAnsi="Times New Roman" w:cs="Times New Roman"/>
          <w:sz w:val="28"/>
          <w:szCs w:val="28"/>
        </w:rPr>
      </w:pPr>
      <w:r w:rsidRPr="00C71D5E">
        <w:rPr>
          <w:rFonts w:ascii="Times New Roman" w:hAnsi="Times New Roman" w:cs="Times New Roman"/>
          <w:sz w:val="28"/>
          <w:szCs w:val="28"/>
        </w:rPr>
        <w:t>зат есімнің жекеше/көпше түрін қате қолдану;</w:t>
      </w:r>
    </w:p>
    <w:p w14:paraId="545C8D38" w14:textId="77777777" w:rsidR="00311E24" w:rsidRPr="00C71D5E" w:rsidRDefault="00311E24" w:rsidP="00311E24">
      <w:pPr>
        <w:pStyle w:val="a3"/>
        <w:numPr>
          <w:ilvl w:val="0"/>
          <w:numId w:val="13"/>
        </w:numPr>
        <w:tabs>
          <w:tab w:val="left" w:pos="993"/>
        </w:tabs>
        <w:ind w:left="0" w:firstLine="567"/>
        <w:jc w:val="both"/>
        <w:rPr>
          <w:rFonts w:ascii="Times New Roman" w:hAnsi="Times New Roman" w:cs="Times New Roman"/>
          <w:sz w:val="28"/>
          <w:szCs w:val="28"/>
        </w:rPr>
      </w:pPr>
      <w:r w:rsidRPr="00C71D5E">
        <w:rPr>
          <w:rFonts w:ascii="Times New Roman" w:hAnsi="Times New Roman" w:cs="Times New Roman"/>
          <w:sz w:val="28"/>
          <w:szCs w:val="28"/>
        </w:rPr>
        <w:t>септік жалғауларын дұрыс пайдаланбау;</w:t>
      </w:r>
    </w:p>
    <w:p w14:paraId="7DA27694" w14:textId="77777777" w:rsidR="00311E24" w:rsidRPr="00C71D5E" w:rsidRDefault="00311E24" w:rsidP="00311E24">
      <w:pPr>
        <w:pStyle w:val="a3"/>
        <w:numPr>
          <w:ilvl w:val="0"/>
          <w:numId w:val="13"/>
        </w:numPr>
        <w:tabs>
          <w:tab w:val="left" w:pos="993"/>
        </w:tabs>
        <w:ind w:left="0" w:firstLine="567"/>
        <w:jc w:val="both"/>
        <w:rPr>
          <w:rFonts w:ascii="Times New Roman" w:hAnsi="Times New Roman" w:cs="Times New Roman"/>
          <w:sz w:val="28"/>
          <w:szCs w:val="28"/>
        </w:rPr>
      </w:pPr>
      <w:r w:rsidRPr="00C71D5E">
        <w:rPr>
          <w:rFonts w:ascii="Times New Roman" w:hAnsi="Times New Roman" w:cs="Times New Roman"/>
          <w:sz w:val="28"/>
          <w:szCs w:val="28"/>
        </w:rPr>
        <w:t>зат есім мен сын есімнің түрі, саны, септігі бойынша үйлесімсіздігі;</w:t>
      </w:r>
    </w:p>
    <w:p w14:paraId="5CAC18C7" w14:textId="77777777" w:rsidR="00311E24" w:rsidRPr="00C71D5E" w:rsidRDefault="00311E24" w:rsidP="00311E24">
      <w:pPr>
        <w:pStyle w:val="a3"/>
        <w:numPr>
          <w:ilvl w:val="0"/>
          <w:numId w:val="13"/>
        </w:numPr>
        <w:tabs>
          <w:tab w:val="left" w:pos="993"/>
        </w:tabs>
        <w:ind w:left="0" w:firstLine="567"/>
        <w:jc w:val="both"/>
        <w:rPr>
          <w:rFonts w:ascii="Times New Roman" w:hAnsi="Times New Roman" w:cs="Times New Roman"/>
          <w:sz w:val="28"/>
          <w:szCs w:val="28"/>
        </w:rPr>
      </w:pPr>
      <w:r w:rsidRPr="00C71D5E">
        <w:rPr>
          <w:rFonts w:ascii="Times New Roman" w:hAnsi="Times New Roman" w:cs="Times New Roman"/>
          <w:sz w:val="28"/>
          <w:szCs w:val="28"/>
        </w:rPr>
        <w:t>сан есімдермен зат есімнің дұрыс байланыспауы;</w:t>
      </w:r>
    </w:p>
    <w:p w14:paraId="513F84CD" w14:textId="77777777" w:rsidR="00311E24" w:rsidRPr="00C71D5E" w:rsidRDefault="00311E24" w:rsidP="00311E24">
      <w:pPr>
        <w:pStyle w:val="a3"/>
        <w:numPr>
          <w:ilvl w:val="0"/>
          <w:numId w:val="13"/>
        </w:numPr>
        <w:tabs>
          <w:tab w:val="left" w:pos="993"/>
        </w:tabs>
        <w:ind w:left="0" w:firstLine="567"/>
        <w:jc w:val="both"/>
        <w:rPr>
          <w:rFonts w:ascii="Times New Roman" w:hAnsi="Times New Roman" w:cs="Times New Roman"/>
          <w:sz w:val="28"/>
          <w:szCs w:val="28"/>
        </w:rPr>
      </w:pPr>
      <w:r w:rsidRPr="00C71D5E">
        <w:rPr>
          <w:rFonts w:ascii="Times New Roman" w:hAnsi="Times New Roman" w:cs="Times New Roman"/>
          <w:sz w:val="28"/>
          <w:szCs w:val="28"/>
        </w:rPr>
        <w:t>етістіктің шақ, рай, жақ категорияларындағы қателер;</w:t>
      </w:r>
    </w:p>
    <w:p w14:paraId="0CD685A4" w14:textId="77777777" w:rsidR="00311E24" w:rsidRPr="00C71D5E" w:rsidRDefault="00311E24" w:rsidP="00311E24">
      <w:pPr>
        <w:pStyle w:val="a3"/>
        <w:numPr>
          <w:ilvl w:val="0"/>
          <w:numId w:val="13"/>
        </w:numPr>
        <w:tabs>
          <w:tab w:val="left" w:pos="993"/>
        </w:tabs>
        <w:ind w:left="0" w:firstLine="567"/>
        <w:jc w:val="both"/>
        <w:rPr>
          <w:rFonts w:ascii="Times New Roman" w:hAnsi="Times New Roman" w:cs="Times New Roman"/>
          <w:sz w:val="28"/>
          <w:szCs w:val="28"/>
        </w:rPr>
      </w:pPr>
      <w:r w:rsidRPr="00C71D5E">
        <w:rPr>
          <w:rFonts w:ascii="Times New Roman" w:hAnsi="Times New Roman" w:cs="Times New Roman"/>
          <w:sz w:val="28"/>
          <w:szCs w:val="28"/>
        </w:rPr>
        <w:t>көмекші сөздер мен жалғаулықтардың орын алмастыруы;</w:t>
      </w:r>
    </w:p>
    <w:p w14:paraId="1CD19DE7" w14:textId="77777777" w:rsidR="00311E24" w:rsidRPr="00C71D5E" w:rsidRDefault="00311E24" w:rsidP="00311E24">
      <w:pPr>
        <w:pStyle w:val="a3"/>
        <w:numPr>
          <w:ilvl w:val="0"/>
          <w:numId w:val="13"/>
        </w:numPr>
        <w:tabs>
          <w:tab w:val="left" w:pos="993"/>
        </w:tabs>
        <w:ind w:left="0" w:firstLine="567"/>
        <w:jc w:val="both"/>
        <w:rPr>
          <w:rFonts w:ascii="Times New Roman" w:hAnsi="Times New Roman" w:cs="Times New Roman"/>
          <w:sz w:val="28"/>
          <w:szCs w:val="28"/>
        </w:rPr>
      </w:pPr>
      <w:r w:rsidRPr="00C71D5E">
        <w:rPr>
          <w:rFonts w:ascii="Times New Roman" w:hAnsi="Times New Roman" w:cs="Times New Roman"/>
          <w:sz w:val="28"/>
          <w:szCs w:val="28"/>
        </w:rPr>
        <w:t>сөйлем құрылымындағы сөздерді қалдырып кету, қосу, орын алмастыру</w:t>
      </w:r>
      <w:r w:rsidRPr="00C71D5E">
        <w:rPr>
          <w:rFonts w:ascii="Times New Roman" w:hAnsi="Times New Roman" w:cs="Times New Roman"/>
          <w:sz w:val="28"/>
          <w:szCs w:val="28"/>
          <w:lang w:val="kk-KZ"/>
        </w:rPr>
        <w:t xml:space="preserve"> </w:t>
      </w:r>
      <w:r w:rsidRPr="00C71D5E">
        <w:rPr>
          <w:rFonts w:ascii="Times New Roman" w:hAnsi="Times New Roman" w:cs="Times New Roman"/>
          <w:sz w:val="28"/>
          <w:szCs w:val="28"/>
        </w:rPr>
        <w:t>жатады.</w:t>
      </w:r>
    </w:p>
    <w:p w14:paraId="30A358AC" w14:textId="1E69D050" w:rsidR="00311E24" w:rsidRPr="00C71D5E" w:rsidRDefault="00AF49E0" w:rsidP="00311E24">
      <w:pPr>
        <w:pStyle w:val="a3"/>
        <w:ind w:firstLine="567"/>
        <w:jc w:val="both"/>
        <w:rPr>
          <w:rFonts w:ascii="Times New Roman" w:hAnsi="Times New Roman" w:cs="Times New Roman"/>
          <w:sz w:val="28"/>
          <w:szCs w:val="28"/>
        </w:rPr>
      </w:pPr>
      <w:r w:rsidRPr="00C71D5E">
        <w:rPr>
          <w:rFonts w:ascii="Times New Roman" w:hAnsi="Times New Roman" w:cs="Times New Roman"/>
          <w:sz w:val="28"/>
          <w:szCs w:val="28"/>
        </w:rPr>
        <w:t>А</w:t>
      </w:r>
      <w:r w:rsidR="00311E24" w:rsidRPr="00C71D5E">
        <w:rPr>
          <w:rFonts w:ascii="Times New Roman" w:hAnsi="Times New Roman" w:cs="Times New Roman"/>
          <w:sz w:val="28"/>
          <w:szCs w:val="28"/>
        </w:rPr>
        <w:t xml:space="preserve">грамматизм кейде </w:t>
      </w:r>
      <w:r w:rsidR="00311E24" w:rsidRPr="00C71D5E">
        <w:rPr>
          <w:rStyle w:val="a6"/>
          <w:rFonts w:ascii="Times New Roman" w:hAnsi="Times New Roman" w:cs="Times New Roman"/>
          <w:b w:val="0"/>
          <w:bCs w:val="0"/>
          <w:sz w:val="28"/>
          <w:szCs w:val="28"/>
        </w:rPr>
        <w:t>бірінші сөзге қатысты мағыналық болжаудың қате болуынан</w:t>
      </w:r>
      <w:r w:rsidR="00311E24" w:rsidRPr="00C71D5E">
        <w:rPr>
          <w:rFonts w:ascii="Times New Roman" w:hAnsi="Times New Roman" w:cs="Times New Roman"/>
          <w:sz w:val="28"/>
          <w:szCs w:val="28"/>
        </w:rPr>
        <w:t xml:space="preserve"> да туындауы мүмкін; мұндай жағдайларда ол жалғауларды оқудағы қателермен және болжамды оқумен тығыз байланысты.</w:t>
      </w:r>
    </w:p>
    <w:p w14:paraId="058D8957" w14:textId="77777777" w:rsidR="00311E24" w:rsidRPr="00C71D5E" w:rsidRDefault="00311E24" w:rsidP="00311E24">
      <w:pPr>
        <w:pStyle w:val="a3"/>
        <w:ind w:firstLine="567"/>
        <w:jc w:val="both"/>
        <w:rPr>
          <w:rFonts w:ascii="Times New Roman" w:hAnsi="Times New Roman" w:cs="Times New Roman"/>
          <w:sz w:val="28"/>
          <w:szCs w:val="28"/>
        </w:rPr>
      </w:pPr>
      <w:r w:rsidRPr="00C71D5E">
        <w:rPr>
          <w:rFonts w:ascii="Times New Roman" w:hAnsi="Times New Roman" w:cs="Times New Roman"/>
          <w:sz w:val="28"/>
          <w:szCs w:val="28"/>
        </w:rPr>
        <w:t xml:space="preserve">Сегізіншіден, </w:t>
      </w:r>
      <w:r w:rsidRPr="00C71D5E">
        <w:rPr>
          <w:rStyle w:val="a6"/>
          <w:rFonts w:ascii="Times New Roman" w:hAnsi="Times New Roman" w:cs="Times New Roman"/>
          <w:b w:val="0"/>
          <w:bCs w:val="0"/>
          <w:sz w:val="28"/>
          <w:szCs w:val="28"/>
        </w:rPr>
        <w:t xml:space="preserve">оптикалық ұқсас әріптердің </w:t>
      </w:r>
      <w:r w:rsidRPr="00C71D5E">
        <w:rPr>
          <w:rStyle w:val="a6"/>
          <w:rFonts w:ascii="Times New Roman" w:hAnsi="Times New Roman" w:cs="Times New Roman"/>
          <w:b w:val="0"/>
          <w:bCs w:val="0"/>
          <w:sz w:val="28"/>
          <w:szCs w:val="28"/>
          <w:lang w:val="kk-KZ"/>
        </w:rPr>
        <w:t>шатасуы</w:t>
      </w:r>
      <w:r w:rsidRPr="00C71D5E">
        <w:rPr>
          <w:rFonts w:ascii="Times New Roman" w:hAnsi="Times New Roman" w:cs="Times New Roman"/>
          <w:sz w:val="28"/>
          <w:szCs w:val="28"/>
        </w:rPr>
        <w:t xml:space="preserve"> (ч- н, у- х, е- о, т- </w:t>
      </w:r>
      <w:r w:rsidRPr="00C71D5E">
        <w:rPr>
          <w:rFonts w:ascii="Times New Roman" w:hAnsi="Times New Roman" w:cs="Times New Roman"/>
          <w:sz w:val="28"/>
          <w:szCs w:val="28"/>
          <w:lang w:val="kk-KZ"/>
        </w:rPr>
        <w:t>ғ</w:t>
      </w:r>
      <w:r w:rsidRPr="00C71D5E">
        <w:rPr>
          <w:rFonts w:ascii="Times New Roman" w:hAnsi="Times New Roman" w:cs="Times New Roman"/>
          <w:sz w:val="28"/>
          <w:szCs w:val="28"/>
        </w:rPr>
        <w:t>,  т- г, п- н, о- ю, ө- е, о- ө, ү- ұ және т.б.) -  көру бейнелерінің жақындығына байланысты қателер. Бұл да көптеген авторлар тарапынан дислексияның маңызды көрінісі ретінде сипатталады.</w:t>
      </w:r>
    </w:p>
    <w:p w14:paraId="21DA93B1" w14:textId="77777777" w:rsidR="00311E24" w:rsidRPr="00C71D5E" w:rsidRDefault="00311E24" w:rsidP="00311E24">
      <w:pPr>
        <w:pStyle w:val="a3"/>
        <w:ind w:firstLine="567"/>
        <w:jc w:val="both"/>
        <w:rPr>
          <w:rFonts w:ascii="Times New Roman" w:hAnsi="Times New Roman" w:cs="Times New Roman"/>
          <w:sz w:val="28"/>
          <w:szCs w:val="28"/>
        </w:rPr>
      </w:pPr>
      <w:r w:rsidRPr="00C71D5E">
        <w:rPr>
          <w:rFonts w:ascii="Times New Roman" w:hAnsi="Times New Roman" w:cs="Times New Roman"/>
          <w:sz w:val="28"/>
          <w:szCs w:val="28"/>
        </w:rPr>
        <w:t xml:space="preserve">Тоғызыншы топ -  </w:t>
      </w:r>
      <w:r w:rsidRPr="00C71D5E">
        <w:rPr>
          <w:rStyle w:val="a6"/>
          <w:rFonts w:ascii="Times New Roman" w:hAnsi="Times New Roman" w:cs="Times New Roman"/>
          <w:b w:val="0"/>
          <w:bCs w:val="0"/>
          <w:sz w:val="28"/>
          <w:szCs w:val="28"/>
        </w:rPr>
        <w:t>әріптердің, буындардың және сөздердің қайталануы</w:t>
      </w:r>
      <w:r w:rsidRPr="00C71D5E">
        <w:rPr>
          <w:rFonts w:ascii="Times New Roman" w:hAnsi="Times New Roman" w:cs="Times New Roman"/>
          <w:b/>
          <w:bCs/>
          <w:sz w:val="28"/>
          <w:szCs w:val="28"/>
        </w:rPr>
        <w:t xml:space="preserve">. </w:t>
      </w:r>
      <w:r w:rsidRPr="00C71D5E">
        <w:rPr>
          <w:rFonts w:ascii="Times New Roman" w:hAnsi="Times New Roman" w:cs="Times New Roman"/>
          <w:sz w:val="28"/>
          <w:szCs w:val="28"/>
        </w:rPr>
        <w:t xml:space="preserve">Кейбір зерттеушілер мұны патологиялық симптом деп қарастырса, басым бөлігі </w:t>
      </w:r>
      <w:r w:rsidRPr="00C71D5E">
        <w:rPr>
          <w:rStyle w:val="a6"/>
          <w:rFonts w:ascii="Times New Roman" w:hAnsi="Times New Roman" w:cs="Times New Roman"/>
          <w:b w:val="0"/>
          <w:bCs w:val="0"/>
          <w:sz w:val="28"/>
          <w:szCs w:val="28"/>
        </w:rPr>
        <w:t>қайталануды буындап оқудың бастапқы кезеңінде сөзді нақтылауға, тануға көмектесетін заңды құбылыс</w:t>
      </w:r>
      <w:r w:rsidRPr="00C71D5E">
        <w:rPr>
          <w:rFonts w:ascii="Times New Roman" w:hAnsi="Times New Roman" w:cs="Times New Roman"/>
          <w:sz w:val="28"/>
          <w:szCs w:val="28"/>
        </w:rPr>
        <w:t xml:space="preserve"> ретінде бағалайды.</w:t>
      </w:r>
    </w:p>
    <w:p w14:paraId="5960B2E8" w14:textId="77777777" w:rsidR="00311E24" w:rsidRPr="00C71D5E" w:rsidRDefault="00311E24" w:rsidP="00311E24">
      <w:pPr>
        <w:pStyle w:val="a3"/>
        <w:ind w:firstLine="567"/>
        <w:jc w:val="both"/>
        <w:rPr>
          <w:rFonts w:ascii="Times New Roman" w:hAnsi="Times New Roman" w:cs="Times New Roman"/>
          <w:sz w:val="28"/>
          <w:szCs w:val="28"/>
        </w:rPr>
      </w:pPr>
      <w:r w:rsidRPr="00C71D5E">
        <w:rPr>
          <w:rFonts w:ascii="Times New Roman" w:hAnsi="Times New Roman" w:cs="Times New Roman"/>
          <w:sz w:val="28"/>
          <w:szCs w:val="28"/>
        </w:rPr>
        <w:t>Оқудың мағыналық жағының бұзылуы:</w:t>
      </w:r>
    </w:p>
    <w:p w14:paraId="6DBC64AA" w14:textId="77777777" w:rsidR="00311E24" w:rsidRPr="00C71D5E" w:rsidRDefault="00311E24" w:rsidP="00311E24">
      <w:pPr>
        <w:pStyle w:val="a3"/>
        <w:numPr>
          <w:ilvl w:val="0"/>
          <w:numId w:val="13"/>
        </w:numPr>
        <w:tabs>
          <w:tab w:val="left" w:pos="993"/>
        </w:tabs>
        <w:ind w:left="0" w:firstLine="567"/>
        <w:jc w:val="both"/>
        <w:rPr>
          <w:rFonts w:ascii="Times New Roman" w:hAnsi="Times New Roman" w:cs="Times New Roman"/>
          <w:sz w:val="28"/>
          <w:szCs w:val="28"/>
        </w:rPr>
      </w:pPr>
      <w:r w:rsidRPr="00C71D5E">
        <w:rPr>
          <w:rFonts w:ascii="Times New Roman" w:hAnsi="Times New Roman" w:cs="Times New Roman"/>
          <w:sz w:val="28"/>
          <w:szCs w:val="28"/>
        </w:rPr>
        <w:t>жеке сөздердің мағынасын түсінбеу;</w:t>
      </w:r>
    </w:p>
    <w:p w14:paraId="6F6ECDA8" w14:textId="77777777" w:rsidR="00311E24" w:rsidRPr="00C71D5E" w:rsidRDefault="00311E24" w:rsidP="00311E24">
      <w:pPr>
        <w:pStyle w:val="a3"/>
        <w:numPr>
          <w:ilvl w:val="0"/>
          <w:numId w:val="13"/>
        </w:numPr>
        <w:tabs>
          <w:tab w:val="left" w:pos="993"/>
        </w:tabs>
        <w:ind w:left="0" w:firstLine="567"/>
        <w:jc w:val="both"/>
        <w:rPr>
          <w:rFonts w:ascii="Times New Roman" w:hAnsi="Times New Roman" w:cs="Times New Roman"/>
          <w:sz w:val="28"/>
          <w:szCs w:val="28"/>
        </w:rPr>
      </w:pPr>
      <w:r w:rsidRPr="00C71D5E">
        <w:rPr>
          <w:rFonts w:ascii="Times New Roman" w:hAnsi="Times New Roman" w:cs="Times New Roman"/>
          <w:sz w:val="28"/>
          <w:szCs w:val="28"/>
        </w:rPr>
        <w:t>грамматикалық құрылымдарды жеткіліксіз түсіну;</w:t>
      </w:r>
    </w:p>
    <w:p w14:paraId="08D4A8A3" w14:textId="77777777" w:rsidR="00311E24" w:rsidRPr="00C71D5E" w:rsidRDefault="00311E24" w:rsidP="00311E24">
      <w:pPr>
        <w:pStyle w:val="a3"/>
        <w:numPr>
          <w:ilvl w:val="0"/>
          <w:numId w:val="13"/>
        </w:numPr>
        <w:tabs>
          <w:tab w:val="left" w:pos="993"/>
        </w:tabs>
        <w:ind w:left="0" w:firstLine="567"/>
        <w:jc w:val="both"/>
        <w:rPr>
          <w:rFonts w:ascii="Times New Roman" w:hAnsi="Times New Roman" w:cs="Times New Roman"/>
          <w:sz w:val="28"/>
          <w:szCs w:val="28"/>
        </w:rPr>
      </w:pPr>
      <w:r w:rsidRPr="00C71D5E">
        <w:rPr>
          <w:rFonts w:ascii="Times New Roman" w:hAnsi="Times New Roman" w:cs="Times New Roman"/>
          <w:sz w:val="28"/>
          <w:szCs w:val="28"/>
        </w:rPr>
        <w:t>мәтін мазмұнын бұрмалау;</w:t>
      </w:r>
    </w:p>
    <w:p w14:paraId="61561967" w14:textId="77777777" w:rsidR="00311E24" w:rsidRPr="00C71D5E" w:rsidRDefault="00311E24" w:rsidP="00311E24">
      <w:pPr>
        <w:pStyle w:val="a3"/>
        <w:numPr>
          <w:ilvl w:val="0"/>
          <w:numId w:val="13"/>
        </w:numPr>
        <w:tabs>
          <w:tab w:val="left" w:pos="993"/>
        </w:tabs>
        <w:ind w:left="0" w:firstLine="567"/>
        <w:jc w:val="both"/>
        <w:rPr>
          <w:rFonts w:ascii="Times New Roman" w:hAnsi="Times New Roman" w:cs="Times New Roman"/>
          <w:sz w:val="28"/>
          <w:szCs w:val="28"/>
        </w:rPr>
      </w:pPr>
      <w:r w:rsidRPr="00C71D5E">
        <w:rPr>
          <w:rFonts w:ascii="Times New Roman" w:hAnsi="Times New Roman" w:cs="Times New Roman"/>
          <w:sz w:val="28"/>
          <w:szCs w:val="28"/>
        </w:rPr>
        <w:lastRenderedPageBreak/>
        <w:t>негізгі ойды, басты мағыналық желіні айыра алмау</w:t>
      </w:r>
      <w:r w:rsidRPr="00C71D5E">
        <w:rPr>
          <w:rFonts w:ascii="Times New Roman" w:hAnsi="Times New Roman" w:cs="Times New Roman"/>
          <w:sz w:val="28"/>
          <w:szCs w:val="28"/>
          <w:lang w:val="kk-KZ"/>
        </w:rPr>
        <w:t xml:space="preserve"> </w:t>
      </w:r>
      <w:r w:rsidRPr="00C71D5E">
        <w:rPr>
          <w:rFonts w:ascii="Times New Roman" w:hAnsi="Times New Roman" w:cs="Times New Roman"/>
          <w:sz w:val="28"/>
          <w:szCs w:val="28"/>
        </w:rPr>
        <w:t>арқылы көрінеді.</w:t>
      </w:r>
    </w:p>
    <w:p w14:paraId="3F197A5B" w14:textId="77777777" w:rsidR="00311E24" w:rsidRPr="00C71D5E" w:rsidRDefault="00311E24" w:rsidP="00311E24">
      <w:pPr>
        <w:pStyle w:val="a3"/>
        <w:ind w:firstLine="567"/>
        <w:jc w:val="both"/>
        <w:rPr>
          <w:rFonts w:ascii="Times New Roman" w:hAnsi="Times New Roman" w:cs="Times New Roman"/>
          <w:sz w:val="28"/>
          <w:szCs w:val="28"/>
        </w:rPr>
      </w:pPr>
      <w:r w:rsidRPr="00C71D5E">
        <w:rPr>
          <w:rFonts w:ascii="Times New Roman" w:hAnsi="Times New Roman" w:cs="Times New Roman"/>
          <w:sz w:val="28"/>
          <w:szCs w:val="28"/>
        </w:rPr>
        <w:t xml:space="preserve">Оқылғанды түсінбеу көбіне техникалық қателермен (әріптерді тастап кету, қосу, орын алмастыру, әріптерді </w:t>
      </w:r>
      <w:r w:rsidRPr="00C71D5E">
        <w:rPr>
          <w:rFonts w:ascii="Times New Roman" w:hAnsi="Times New Roman" w:cs="Times New Roman"/>
          <w:sz w:val="28"/>
          <w:szCs w:val="28"/>
          <w:lang w:val="kk-KZ"/>
        </w:rPr>
        <w:t>шатастыру</w:t>
      </w:r>
      <w:r w:rsidRPr="00C71D5E">
        <w:rPr>
          <w:rFonts w:ascii="Times New Roman" w:hAnsi="Times New Roman" w:cs="Times New Roman"/>
          <w:sz w:val="28"/>
          <w:szCs w:val="28"/>
        </w:rPr>
        <w:t xml:space="preserve">) қатар жүреді, өйткені бұрмаланған дыбыстық бейне сөз мағынасымен байланыс орнатуды қиындатады. Дегенмен, әдебиеттерде </w:t>
      </w:r>
      <w:r w:rsidRPr="00C71D5E">
        <w:rPr>
          <w:rStyle w:val="a6"/>
          <w:rFonts w:ascii="Times New Roman" w:hAnsi="Times New Roman" w:cs="Times New Roman"/>
          <w:b w:val="0"/>
          <w:bCs w:val="0"/>
          <w:sz w:val="28"/>
          <w:szCs w:val="28"/>
        </w:rPr>
        <w:t>техникалық тұрғыда дұрыс оқи отырып та мәтінді түсінбеу</w:t>
      </w:r>
      <w:r w:rsidRPr="00C71D5E">
        <w:rPr>
          <w:rFonts w:ascii="Times New Roman" w:hAnsi="Times New Roman" w:cs="Times New Roman"/>
          <w:sz w:val="28"/>
          <w:szCs w:val="28"/>
        </w:rPr>
        <w:t xml:space="preserve"> жиі сипатталады, бұл </w:t>
      </w:r>
      <w:r w:rsidRPr="00C71D5E">
        <w:rPr>
          <w:rStyle w:val="a6"/>
          <w:rFonts w:ascii="Times New Roman" w:hAnsi="Times New Roman" w:cs="Times New Roman"/>
          <w:b w:val="0"/>
          <w:bCs w:val="0"/>
          <w:sz w:val="28"/>
          <w:szCs w:val="28"/>
        </w:rPr>
        <w:t>оқудың техникалық және мағыналық жақтары тікелей бір-біріне тәуелді емес</w:t>
      </w:r>
      <w:r w:rsidRPr="00C71D5E">
        <w:rPr>
          <w:rFonts w:ascii="Times New Roman" w:hAnsi="Times New Roman" w:cs="Times New Roman"/>
          <w:sz w:val="28"/>
          <w:szCs w:val="28"/>
        </w:rPr>
        <w:t xml:space="preserve"> екенін көрсетеді. Мұндай жағдайда оқу «механикалық оқу» деп аталады.</w:t>
      </w:r>
    </w:p>
    <w:p w14:paraId="4F77CB27" w14:textId="6B78FBFB" w:rsidR="00311E24" w:rsidRPr="00C71D5E" w:rsidRDefault="00311E24" w:rsidP="00AF49E0">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Л.С. Цветкова оқылған мәтінді түсінбеудің е</w:t>
      </w:r>
      <w:r w:rsidR="00AF49E0" w:rsidRPr="00C71D5E">
        <w:rPr>
          <w:rFonts w:asciiTheme="majorBidi" w:hAnsiTheme="majorBidi" w:cstheme="majorBidi"/>
          <w:sz w:val="28"/>
          <w:szCs w:val="28"/>
          <w:lang w:eastAsia="ru-RU"/>
        </w:rPr>
        <w:t>кі негізгі себебін көрсетеді [88</w:t>
      </w:r>
      <w:r w:rsidRPr="00C71D5E">
        <w:rPr>
          <w:rFonts w:asciiTheme="majorBidi" w:hAnsiTheme="majorBidi" w:cstheme="majorBidi"/>
          <w:sz w:val="28"/>
          <w:szCs w:val="28"/>
          <w:lang w:eastAsia="ru-RU"/>
        </w:rPr>
        <w:t xml:space="preserve">, 32 б.]. </w:t>
      </w:r>
      <w:r w:rsidR="00AF49E0" w:rsidRPr="00C71D5E">
        <w:rPr>
          <w:rFonts w:asciiTheme="majorBidi" w:hAnsiTheme="majorBidi" w:cstheme="majorBidi"/>
          <w:sz w:val="28"/>
          <w:szCs w:val="28"/>
          <w:lang w:eastAsia="ru-RU"/>
        </w:rPr>
        <w:t>Біріншісіден</w:t>
      </w:r>
      <w:r w:rsidRPr="00C71D5E">
        <w:rPr>
          <w:rFonts w:asciiTheme="majorBidi" w:hAnsiTheme="majorBidi" w:cstheme="majorBidi"/>
          <w:sz w:val="28"/>
          <w:szCs w:val="28"/>
          <w:lang w:eastAsia="ru-RU"/>
        </w:rPr>
        <w:t xml:space="preserve"> сөйлеу-есту жадысының шектеулілігі. Бұл жағдайда бала оқылған сөзді есте сақтап, тол</w:t>
      </w:r>
      <w:r w:rsidR="00AF49E0" w:rsidRPr="00C71D5E">
        <w:rPr>
          <w:rFonts w:asciiTheme="majorBidi" w:hAnsiTheme="majorBidi" w:cstheme="majorBidi"/>
          <w:sz w:val="28"/>
          <w:szCs w:val="28"/>
          <w:lang w:eastAsia="ru-RU"/>
        </w:rPr>
        <w:t xml:space="preserve">ық өңдеп үлгермейді. Екіншіден </w:t>
      </w:r>
      <w:r w:rsidRPr="00C71D5E">
        <w:rPr>
          <w:rFonts w:asciiTheme="majorBidi" w:hAnsiTheme="majorBidi" w:cstheme="majorBidi"/>
          <w:sz w:val="28"/>
          <w:szCs w:val="28"/>
          <w:lang w:eastAsia="ru-RU"/>
        </w:rPr>
        <w:t>мәтіндегі себеп-салдарлық байланыстарды анықтай алмау. Мұндай жағдайда оқушы мәтінді тұтас мағыналық жүйе ретінде қабылдай алмайды.</w:t>
      </w:r>
    </w:p>
    <w:p w14:paraId="41B965B1" w14:textId="3B35C831"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Т.А. Алтухова мәтінді түсіну үшін бірнеше операц</w:t>
      </w:r>
      <w:r w:rsidR="00AF49E0" w:rsidRPr="00C71D5E">
        <w:rPr>
          <w:rFonts w:asciiTheme="majorBidi" w:hAnsiTheme="majorBidi" w:cstheme="majorBidi"/>
          <w:sz w:val="28"/>
          <w:szCs w:val="28"/>
          <w:lang w:eastAsia="ru-RU"/>
        </w:rPr>
        <w:t>ия маңызды екенін көрсетеді [117</w:t>
      </w:r>
      <w:r w:rsidRPr="00C71D5E">
        <w:rPr>
          <w:rFonts w:asciiTheme="majorBidi" w:hAnsiTheme="majorBidi" w:cstheme="majorBidi"/>
          <w:sz w:val="28"/>
          <w:szCs w:val="28"/>
          <w:lang w:eastAsia="ru-RU"/>
        </w:rPr>
        <w:t>]. Оларға контекстке сүйеніп болжау, ықтималды болжау, мәтіндегі негізгі сөздерді анықтау, грамматикалық құрылымға сүйену және морфемалық талдау жатады. Бұл операциялардың жеткіліксіз қалыптасуы оқылған мәтінді түсінуді қиындатады.</w:t>
      </w:r>
    </w:p>
    <w:p w14:paraId="007F1EEE" w14:textId="29C40005" w:rsidR="00311E24" w:rsidRPr="00C71D5E" w:rsidRDefault="00311E24" w:rsidP="000D7F37">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Дислексияның таралу көрсеткіштері әр елде әртүрлі. </w:t>
      </w:r>
      <w:r w:rsidR="00AF49E0" w:rsidRPr="00C71D5E">
        <w:rPr>
          <w:rFonts w:asciiTheme="majorBidi" w:hAnsiTheme="majorBidi" w:cstheme="majorBidi"/>
          <w:sz w:val="28"/>
          <w:szCs w:val="28"/>
          <w:lang w:eastAsia="ru-RU"/>
        </w:rPr>
        <w:t xml:space="preserve">I. </w:t>
      </w:r>
      <w:r w:rsidRPr="00C71D5E">
        <w:rPr>
          <w:rFonts w:asciiTheme="majorBidi" w:hAnsiTheme="majorBidi" w:cstheme="majorBidi"/>
          <w:sz w:val="28"/>
          <w:szCs w:val="28"/>
          <w:lang w:eastAsia="ru-RU"/>
        </w:rPr>
        <w:t xml:space="preserve">Smythe </w:t>
      </w:r>
      <w:r w:rsidR="00AF49E0" w:rsidRPr="00C71D5E">
        <w:rPr>
          <w:rFonts w:asciiTheme="majorBidi" w:hAnsiTheme="majorBidi" w:cstheme="majorBidi"/>
          <w:sz w:val="28"/>
          <w:szCs w:val="28"/>
          <w:lang w:eastAsia="ru-RU"/>
        </w:rPr>
        <w:t>[118]</w:t>
      </w:r>
      <w:r w:rsidRPr="00C71D5E">
        <w:rPr>
          <w:rFonts w:asciiTheme="majorBidi" w:hAnsiTheme="majorBidi" w:cstheme="majorBidi"/>
          <w:sz w:val="28"/>
          <w:szCs w:val="28"/>
          <w:lang w:eastAsia="ru-RU"/>
        </w:rPr>
        <w:t xml:space="preserve"> және </w:t>
      </w:r>
      <w:r w:rsidR="00AF49E0" w:rsidRPr="00C71D5E">
        <w:rPr>
          <w:rFonts w:asciiTheme="majorBidi" w:hAnsiTheme="majorBidi" w:cstheme="majorBidi"/>
          <w:sz w:val="28"/>
          <w:szCs w:val="28"/>
          <w:lang w:eastAsia="ru-RU"/>
        </w:rPr>
        <w:t xml:space="preserve">G. </w:t>
      </w:r>
      <w:r w:rsidRPr="00C71D5E">
        <w:rPr>
          <w:rFonts w:asciiTheme="majorBidi" w:hAnsiTheme="majorBidi" w:cstheme="majorBidi"/>
          <w:sz w:val="28"/>
          <w:szCs w:val="28"/>
          <w:lang w:eastAsia="ru-RU"/>
        </w:rPr>
        <w:t xml:space="preserve">Reid </w:t>
      </w:r>
      <w:r w:rsidR="00AF49E0" w:rsidRPr="00C71D5E">
        <w:rPr>
          <w:rFonts w:asciiTheme="majorBidi" w:hAnsiTheme="majorBidi" w:cstheme="majorBidi"/>
          <w:sz w:val="28"/>
          <w:szCs w:val="28"/>
          <w:lang w:eastAsia="ru-RU"/>
        </w:rPr>
        <w:t xml:space="preserve">[119] </w:t>
      </w:r>
      <w:r w:rsidRPr="00C71D5E">
        <w:rPr>
          <w:rFonts w:asciiTheme="majorBidi" w:hAnsiTheme="majorBidi" w:cstheme="majorBidi"/>
          <w:sz w:val="28"/>
          <w:szCs w:val="28"/>
          <w:lang w:eastAsia="ru-RU"/>
        </w:rPr>
        <w:t>халықаралық деректерді талдай отырып, ағылшын тілді елдерде дислексия көрсеткіші 10</w:t>
      </w:r>
      <w:r w:rsidR="007A527F" w:rsidRPr="00C71D5E">
        <w:rPr>
          <w:rFonts w:asciiTheme="majorBidi" w:hAnsiTheme="majorBidi" w:cstheme="majorBidi"/>
          <w:sz w:val="28"/>
          <w:szCs w:val="28"/>
          <w:lang w:eastAsia="ru-RU"/>
        </w:rPr>
        <w:t>-</w:t>
      </w:r>
      <w:r w:rsidRPr="00C71D5E">
        <w:rPr>
          <w:rFonts w:asciiTheme="majorBidi" w:hAnsiTheme="majorBidi" w:cstheme="majorBidi"/>
          <w:sz w:val="28"/>
          <w:szCs w:val="28"/>
          <w:lang w:eastAsia="ru-RU"/>
        </w:rPr>
        <w:t>15% шамасында екенін атап өтеді,. Кейбір елдерде бұл көрсеткіш төмен, ал кейбірінде жоғары беріледі. Посткеңестік кеңістіктегі зерттеулерде бастауыш сынып оқушыларының шамамен 20</w:t>
      </w:r>
      <w:r w:rsidR="007A527F" w:rsidRPr="00C71D5E">
        <w:rPr>
          <w:rFonts w:asciiTheme="majorBidi" w:hAnsiTheme="majorBidi" w:cstheme="majorBidi"/>
          <w:sz w:val="28"/>
          <w:szCs w:val="28"/>
          <w:lang w:eastAsia="ru-RU"/>
        </w:rPr>
        <w:t>-</w:t>
      </w:r>
      <w:r w:rsidRPr="00C71D5E">
        <w:rPr>
          <w:rFonts w:asciiTheme="majorBidi" w:hAnsiTheme="majorBidi" w:cstheme="majorBidi"/>
          <w:sz w:val="28"/>
          <w:szCs w:val="28"/>
          <w:lang w:eastAsia="ru-RU"/>
        </w:rPr>
        <w:t>25%-нда оқу бұзылыстары байқалатыны айтылады. А.Н. Корнев клиникалық тұрғыдан дислексияның үлесі ша</w:t>
      </w:r>
      <w:r w:rsidR="00AF49E0" w:rsidRPr="00C71D5E">
        <w:rPr>
          <w:rFonts w:asciiTheme="majorBidi" w:hAnsiTheme="majorBidi" w:cstheme="majorBidi"/>
          <w:sz w:val="28"/>
          <w:szCs w:val="28"/>
          <w:lang w:eastAsia="ru-RU"/>
        </w:rPr>
        <w:t>мамен 3,5% екенін көрсетеді [120</w:t>
      </w:r>
      <w:r w:rsidRPr="00C71D5E">
        <w:rPr>
          <w:rFonts w:asciiTheme="majorBidi" w:hAnsiTheme="majorBidi" w:cstheme="majorBidi"/>
          <w:sz w:val="28"/>
          <w:szCs w:val="28"/>
          <w:lang w:eastAsia="ru-RU"/>
        </w:rPr>
        <w:t>]. Бұл айырмашылықтар диагностикалық критерийлердің, жас топтарының, тілдік жүйелердің және зерттеу әдістерінің әртүрлілігімен түсіндіріледі.</w:t>
      </w:r>
    </w:p>
    <w:p w14:paraId="27D24BF5" w14:textId="77777777"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Дислексияның пайда болуы бір ғана себеппен түсіндірілмейді. Қазіргі зерттеулерде ол көпфакторлы нейродаму бұзылысы ретінде қарастырылады. Оның қалыптасуына биологиялық, когнитивтік, тілдік, сенсорлық-перцептивтік және әлеуметтік-педагогикалық факторлар әсер етеді.</w:t>
      </w:r>
    </w:p>
    <w:p w14:paraId="49B8B206" w14:textId="68EC6690" w:rsidR="00311E24" w:rsidRPr="00C71D5E" w:rsidRDefault="00311E24" w:rsidP="0085615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Биологиялық факторларға ми құрылымы мен қызметінің ерекшеліктері жатады. Сонымен қатар орталық жүйке жүйесінің жетілуіндегі кешеуілдеу, перинаталдық және постнаталдық кезеңдегі қолайсыз әсерлер, генетикалық бейімділік те маңызд</w:t>
      </w:r>
      <w:r w:rsidR="000D7F37" w:rsidRPr="00C71D5E">
        <w:rPr>
          <w:rFonts w:asciiTheme="majorBidi" w:hAnsiTheme="majorBidi" w:cstheme="majorBidi"/>
          <w:sz w:val="28"/>
          <w:szCs w:val="28"/>
          <w:lang w:eastAsia="ru-RU"/>
        </w:rPr>
        <w:t>ы. А.Н. Корнев</w:t>
      </w:r>
      <w:r w:rsidRPr="00C71D5E">
        <w:rPr>
          <w:rFonts w:asciiTheme="majorBidi" w:hAnsiTheme="majorBidi" w:cstheme="majorBidi"/>
          <w:sz w:val="28"/>
          <w:szCs w:val="28"/>
          <w:lang w:eastAsia="ru-RU"/>
        </w:rPr>
        <w:t xml:space="preserve"> </w:t>
      </w:r>
      <w:r w:rsidR="000D7F37" w:rsidRPr="00C71D5E">
        <w:rPr>
          <w:rFonts w:asciiTheme="majorBidi" w:hAnsiTheme="majorBidi" w:cstheme="majorBidi"/>
          <w:sz w:val="28"/>
          <w:szCs w:val="28"/>
          <w:lang w:eastAsia="ru-RU"/>
        </w:rPr>
        <w:t xml:space="preserve">[120], </w:t>
      </w:r>
      <w:r w:rsidRPr="00C71D5E">
        <w:rPr>
          <w:rFonts w:asciiTheme="majorBidi" w:hAnsiTheme="majorBidi" w:cstheme="majorBidi"/>
          <w:sz w:val="28"/>
          <w:szCs w:val="28"/>
          <w:lang w:eastAsia="ru-RU"/>
        </w:rPr>
        <w:t xml:space="preserve">М.М. Безруких </w:t>
      </w:r>
      <w:r w:rsidR="000D7F37" w:rsidRPr="00C71D5E">
        <w:rPr>
          <w:rFonts w:asciiTheme="majorBidi" w:hAnsiTheme="majorBidi" w:cstheme="majorBidi"/>
          <w:sz w:val="28"/>
          <w:szCs w:val="28"/>
          <w:lang w:eastAsia="ru-RU"/>
        </w:rPr>
        <w:t>[121</w:t>
      </w:r>
      <w:r w:rsidR="00856154" w:rsidRPr="00C71D5E">
        <w:rPr>
          <w:rFonts w:asciiTheme="majorBidi" w:hAnsiTheme="majorBidi" w:cstheme="majorBidi"/>
          <w:sz w:val="28"/>
          <w:szCs w:val="28"/>
          <w:lang w:eastAsia="ru-RU"/>
        </w:rPr>
        <w:t xml:space="preserve">] </w:t>
      </w:r>
      <w:r w:rsidRPr="00C71D5E">
        <w:rPr>
          <w:rFonts w:asciiTheme="majorBidi" w:hAnsiTheme="majorBidi" w:cstheme="majorBidi"/>
          <w:sz w:val="28"/>
          <w:szCs w:val="28"/>
          <w:lang w:eastAsia="ru-RU"/>
        </w:rPr>
        <w:t>еңбектерінде дислексиясы бар балаларда мидың оқу процесіне қатысатын аймақтарының морфофункционалдық ерекшеліктері ба</w:t>
      </w:r>
      <w:r w:rsidR="002F1B69" w:rsidRPr="00C71D5E">
        <w:rPr>
          <w:rFonts w:asciiTheme="majorBidi" w:hAnsiTheme="majorBidi" w:cstheme="majorBidi"/>
          <w:sz w:val="28"/>
          <w:szCs w:val="28"/>
          <w:lang w:eastAsia="ru-RU"/>
        </w:rPr>
        <w:t>йқалуы мүмкін екені көрсетілген</w:t>
      </w:r>
      <w:r w:rsidRPr="00C71D5E">
        <w:rPr>
          <w:rFonts w:asciiTheme="majorBidi" w:hAnsiTheme="majorBidi" w:cstheme="majorBidi"/>
          <w:sz w:val="28"/>
          <w:szCs w:val="28"/>
          <w:lang w:eastAsia="ru-RU"/>
        </w:rPr>
        <w:t>.</w:t>
      </w:r>
    </w:p>
    <w:p w14:paraId="4D92621D" w14:textId="0CF5492B" w:rsidR="00311E24" w:rsidRPr="00C71D5E" w:rsidRDefault="00311E24" w:rsidP="0085615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Генетикалық зерттеулер де дислексияның нейробиологиялық негізі бар екенін дәлелдейді. </w:t>
      </w:r>
      <w:r w:rsidR="00856154" w:rsidRPr="00C71D5E">
        <w:rPr>
          <w:rFonts w:asciiTheme="majorBidi" w:hAnsiTheme="majorBidi" w:cstheme="majorBidi"/>
          <w:sz w:val="28"/>
          <w:szCs w:val="28"/>
          <w:lang w:eastAsia="ru-RU"/>
        </w:rPr>
        <w:t xml:space="preserve">John Stein </w:t>
      </w:r>
      <w:r w:rsidRPr="00C71D5E">
        <w:rPr>
          <w:rFonts w:asciiTheme="majorBidi" w:hAnsiTheme="majorBidi" w:cstheme="majorBidi"/>
          <w:sz w:val="28"/>
          <w:szCs w:val="28"/>
          <w:lang w:eastAsia="ru-RU"/>
        </w:rPr>
        <w:t>еңбектерінде магноцеллюлярлық жүйенің дисфункциясы көру және есту ақпаратын жылдам өңдеу</w:t>
      </w:r>
      <w:r w:rsidR="00856154" w:rsidRPr="00C71D5E">
        <w:rPr>
          <w:rFonts w:asciiTheme="majorBidi" w:hAnsiTheme="majorBidi" w:cstheme="majorBidi"/>
          <w:sz w:val="28"/>
          <w:szCs w:val="28"/>
          <w:lang w:eastAsia="ru-RU"/>
        </w:rPr>
        <w:t>ге әсер ететіні көрсетілген [122</w:t>
      </w:r>
      <w:r w:rsidRPr="00C71D5E">
        <w:rPr>
          <w:rFonts w:asciiTheme="majorBidi" w:hAnsiTheme="majorBidi" w:cstheme="majorBidi"/>
          <w:sz w:val="28"/>
          <w:szCs w:val="28"/>
          <w:lang w:eastAsia="ru-RU"/>
        </w:rPr>
        <w:t>]. Бұл дыбыстардың, әріптердің және буындардың ретін қабылдауды қиындатуы мүмкін.</w:t>
      </w:r>
    </w:p>
    <w:p w14:paraId="03CAD119" w14:textId="70748D70"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Когнитивтік факторлар ішінде фонологиялық жетіспеушілік ерекше орын алады. Margaret Snowling </w:t>
      </w:r>
      <w:r w:rsidR="000A1809" w:rsidRPr="00C71D5E">
        <w:rPr>
          <w:rFonts w:asciiTheme="majorBidi" w:hAnsiTheme="majorBidi" w:cstheme="majorBidi"/>
          <w:sz w:val="28"/>
          <w:szCs w:val="28"/>
          <w:lang w:eastAsia="ru-RU"/>
        </w:rPr>
        <w:t>ж</w:t>
      </w:r>
      <w:r w:rsidR="000A1809" w:rsidRPr="00C71D5E">
        <w:rPr>
          <w:rFonts w:asciiTheme="majorBidi" w:hAnsiTheme="majorBidi" w:cstheme="majorBidi"/>
          <w:sz w:val="28"/>
          <w:szCs w:val="28"/>
          <w:lang w:val="kk-KZ" w:eastAsia="ru-RU"/>
        </w:rPr>
        <w:t xml:space="preserve">әне тағы басқа әріптестері </w:t>
      </w:r>
      <w:r w:rsidRPr="00C71D5E">
        <w:rPr>
          <w:rFonts w:asciiTheme="majorBidi" w:hAnsiTheme="majorBidi" w:cstheme="majorBidi"/>
          <w:sz w:val="28"/>
          <w:szCs w:val="28"/>
          <w:lang w:eastAsia="ru-RU"/>
        </w:rPr>
        <w:t xml:space="preserve">дислексияны ең </w:t>
      </w:r>
      <w:r w:rsidRPr="00C71D5E">
        <w:rPr>
          <w:rFonts w:asciiTheme="majorBidi" w:hAnsiTheme="majorBidi" w:cstheme="majorBidi"/>
          <w:sz w:val="28"/>
          <w:szCs w:val="28"/>
          <w:lang w:eastAsia="ru-RU"/>
        </w:rPr>
        <w:lastRenderedPageBreak/>
        <w:t>алдымен фонологиялық жүйенің жеткілік</w:t>
      </w:r>
      <w:r w:rsidR="000A1809" w:rsidRPr="00C71D5E">
        <w:rPr>
          <w:rFonts w:asciiTheme="majorBidi" w:hAnsiTheme="majorBidi" w:cstheme="majorBidi"/>
          <w:sz w:val="28"/>
          <w:szCs w:val="28"/>
          <w:lang w:eastAsia="ru-RU"/>
        </w:rPr>
        <w:t>сіз дамуымен байланыстырады [123</w:t>
      </w:r>
      <w:r w:rsidRPr="00C71D5E">
        <w:rPr>
          <w:rFonts w:asciiTheme="majorBidi" w:hAnsiTheme="majorBidi" w:cstheme="majorBidi"/>
          <w:sz w:val="28"/>
          <w:szCs w:val="28"/>
          <w:lang w:eastAsia="ru-RU"/>
        </w:rPr>
        <w:t>]. Бұл жағдайда бала дыбыстарды ажыратуда, сөздің дыбыстық-буындық құрамын талдауда және дыбыс</w:t>
      </w:r>
      <w:r w:rsidR="007A527F" w:rsidRPr="00C71D5E">
        <w:rPr>
          <w:rFonts w:asciiTheme="majorBidi" w:hAnsiTheme="majorBidi" w:cstheme="majorBidi"/>
          <w:sz w:val="28"/>
          <w:szCs w:val="28"/>
          <w:lang w:eastAsia="ru-RU"/>
        </w:rPr>
        <w:t>-</w:t>
      </w:r>
      <w:r w:rsidRPr="00C71D5E">
        <w:rPr>
          <w:rFonts w:asciiTheme="majorBidi" w:hAnsiTheme="majorBidi" w:cstheme="majorBidi"/>
          <w:sz w:val="28"/>
          <w:szCs w:val="28"/>
          <w:lang w:eastAsia="ru-RU"/>
        </w:rPr>
        <w:t>әріп сәйкестігін меңгеруде қиналады.</w:t>
      </w:r>
    </w:p>
    <w:p w14:paraId="16C46867" w14:textId="77777777"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Жұмыс жады, зейін және жылдам автоматтандырылған атау да оқу дағдысына әсер етеді. Бұл функциялар әлсіз болған кезде бала мәтінді дәйекті оқуда қиналады. Ақпаратты сақтау және өңдеу де қиындайды. Мұндай жағдайда оқу қарқыны баяулайды, ал мәтінді түсіну деңгейі төмендейді.</w:t>
      </w:r>
    </w:p>
    <w:p w14:paraId="07E5F35D" w14:textId="77777777"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Көру-перцептивтік факторлар әріптердің графикалық бейнесін танумен байланысты. Оған ұқсас әріптерді ажырату, кеңістікте бағдарлану, жолды сақтау және мәтінді тұтас қабылдау кіреді. Бұл механизмдер жеткіліксіз болса, бала әріптерді шатастырады. Кейде әріптердің немесе буындардың орнын ауыстырады. Кейде жолдан жаңылады.</w:t>
      </w:r>
    </w:p>
    <w:p w14:paraId="1BB5F641" w14:textId="77777777"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Тілдік факторлар ауызша сөйлеудің дамуымен байланысты. Сөздік қордың жеткіліксіздігі, грамматикалық құрылымдарды түсінбеу және байланыстырып сөйлеудің әлсіздігі мәтінді түсінуге әсер етеді. Мұндай жағдайда оқушы сөз мағынасын, сөйлем құрылымын және мәтіндегі негізгі ойды толық қабылдай алмайды.</w:t>
      </w:r>
    </w:p>
    <w:p w14:paraId="2EB4C952" w14:textId="4B68B107" w:rsidR="00311E24" w:rsidRPr="00C71D5E" w:rsidRDefault="00311E24" w:rsidP="00D92586">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Әлеуметтік-педагогикалық факторлар да оқу қиындықтарын күшейтуі мүмкін. Оларға тілдік орта, отбасындағы оқу мәдениеті, мектепке дейінгі дайындық деңгейі, оқыту әдістемесінің сәйкестігі және педагогикалық қолдаудың жеткіліктілігі жатады. </w:t>
      </w:r>
      <w:r w:rsidR="00D92586" w:rsidRPr="00C71D5E">
        <w:rPr>
          <w:rFonts w:asciiTheme="majorBidi" w:hAnsiTheme="majorBidi" w:cstheme="majorBidi"/>
          <w:sz w:val="28"/>
          <w:szCs w:val="28"/>
          <w:lang w:eastAsia="ru-RU"/>
        </w:rPr>
        <w:t>Б</w:t>
      </w:r>
      <w:r w:rsidRPr="00C71D5E">
        <w:rPr>
          <w:rFonts w:asciiTheme="majorBidi" w:hAnsiTheme="majorBidi" w:cstheme="majorBidi"/>
          <w:sz w:val="28"/>
          <w:szCs w:val="28"/>
          <w:lang w:eastAsia="ru-RU"/>
        </w:rPr>
        <w:t>илингвизм жағдайында бірінші және екінші тілдің өзара ықпалы оқу мен жазуды меңгеруге әсер етуі мүм</w:t>
      </w:r>
      <w:r w:rsidR="0031655A" w:rsidRPr="00C71D5E">
        <w:rPr>
          <w:rFonts w:asciiTheme="majorBidi" w:hAnsiTheme="majorBidi" w:cstheme="majorBidi"/>
          <w:sz w:val="28"/>
          <w:szCs w:val="28"/>
          <w:lang w:eastAsia="ru-RU"/>
        </w:rPr>
        <w:t>кін</w:t>
      </w:r>
      <w:r w:rsidRPr="00C71D5E">
        <w:rPr>
          <w:rFonts w:asciiTheme="majorBidi" w:hAnsiTheme="majorBidi" w:cstheme="majorBidi"/>
          <w:sz w:val="28"/>
          <w:szCs w:val="28"/>
          <w:lang w:eastAsia="ru-RU"/>
        </w:rPr>
        <w:t>. Дегенмен бұл факторлар дислексияның негізгі себебі емес. Олар оның көрінісін күшейтетін жағдайлар ретінде қарастырылады.</w:t>
      </w:r>
    </w:p>
    <w:p w14:paraId="689C20FC" w14:textId="77777777"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Дислексияның пайда болуын тек оқыту сапасымен байланыстыру дұрыс емес. Тиімсіз оқыту оқу дағдысының жеткіліксіз қалыптасуына әсер етуі мүмкін. Бірақ дислексия жағдайында оқу қиындықтары жүйелі және дәлелді оқытуға қарамастан сақталады. Бұл оның нейродаму сипатын көрсетеді.</w:t>
      </w:r>
    </w:p>
    <w:p w14:paraId="48AA475A" w14:textId="2C4DC051" w:rsidR="00311E24" w:rsidRPr="00C71D5E" w:rsidRDefault="00311E24"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Қазіргі зерттеулер дислексияны пәнаралық тұрғыдан қарастырады. </w:t>
      </w:r>
      <w:r w:rsidR="00BC2163" w:rsidRPr="00C71D5E">
        <w:rPr>
          <w:rFonts w:asciiTheme="majorBidi" w:hAnsiTheme="majorBidi" w:cstheme="majorBidi"/>
          <w:sz w:val="28"/>
          <w:szCs w:val="28"/>
          <w:lang w:eastAsia="ru-RU"/>
        </w:rPr>
        <w:br/>
      </w:r>
      <w:r w:rsidRPr="00C71D5E">
        <w:rPr>
          <w:rFonts w:asciiTheme="majorBidi" w:hAnsiTheme="majorBidi" w:cstheme="majorBidi"/>
          <w:sz w:val="28"/>
          <w:szCs w:val="28"/>
          <w:lang w:eastAsia="ru-RU"/>
        </w:rPr>
        <w:t xml:space="preserve">XXI ғасырда бұл мәселе нейропсихология, нейроғылым, генетика және әлеуметтік педагогика салаларының тоғысында зерттелуде. </w:t>
      </w:r>
      <w:r w:rsidR="00BC2163" w:rsidRPr="00C71D5E">
        <w:rPr>
          <w:rFonts w:asciiTheme="majorBidi" w:hAnsiTheme="majorBidi" w:cstheme="majorBidi"/>
          <w:sz w:val="28"/>
          <w:szCs w:val="28"/>
          <w:lang w:eastAsia="ru-RU"/>
        </w:rPr>
        <w:t>A.</w:t>
      </w:r>
      <w:r w:rsidR="00BC2163" w:rsidRPr="00C71D5E">
        <w:rPr>
          <w:rFonts w:asciiTheme="majorBidi" w:hAnsiTheme="majorBidi" w:cstheme="majorBidi"/>
          <w:sz w:val="28"/>
          <w:szCs w:val="28"/>
          <w:lang w:val="kk-KZ" w:eastAsia="ru-RU"/>
        </w:rPr>
        <w:t xml:space="preserve"> </w:t>
      </w:r>
      <w:r w:rsidRPr="00C71D5E">
        <w:rPr>
          <w:rFonts w:asciiTheme="majorBidi" w:hAnsiTheme="majorBidi" w:cstheme="majorBidi"/>
          <w:sz w:val="28"/>
          <w:szCs w:val="28"/>
          <w:lang w:eastAsia="ru-RU"/>
        </w:rPr>
        <w:t xml:space="preserve">Castles және </w:t>
      </w:r>
      <w:r w:rsidR="00BC2163" w:rsidRPr="00C71D5E">
        <w:rPr>
          <w:rFonts w:asciiTheme="majorBidi" w:hAnsiTheme="majorBidi" w:cstheme="majorBidi"/>
          <w:sz w:val="28"/>
          <w:szCs w:val="28"/>
          <w:lang w:eastAsia="ru-RU"/>
        </w:rPr>
        <w:br/>
        <w:t xml:space="preserve">T. </w:t>
      </w:r>
      <w:r w:rsidRPr="00C71D5E">
        <w:rPr>
          <w:rFonts w:asciiTheme="majorBidi" w:hAnsiTheme="majorBidi" w:cstheme="majorBidi"/>
          <w:sz w:val="28"/>
          <w:szCs w:val="28"/>
          <w:lang w:eastAsia="ru-RU"/>
        </w:rPr>
        <w:t xml:space="preserve">Bates еңбектерінде дислексияның нейрофизиологиялық негіздері, диагностикалық критерийлері және ерте түзету </w:t>
      </w:r>
      <w:r w:rsidR="0031655A" w:rsidRPr="00C71D5E">
        <w:rPr>
          <w:rFonts w:asciiTheme="majorBidi" w:hAnsiTheme="majorBidi" w:cstheme="majorBidi"/>
          <w:sz w:val="28"/>
          <w:szCs w:val="28"/>
          <w:lang w:eastAsia="ru-RU"/>
        </w:rPr>
        <w:t>жолдары кеңінен сипатталған [124</w:t>
      </w:r>
      <w:r w:rsidRPr="00C71D5E">
        <w:rPr>
          <w:rFonts w:asciiTheme="majorBidi" w:hAnsiTheme="majorBidi" w:cstheme="majorBidi"/>
          <w:sz w:val="28"/>
          <w:szCs w:val="28"/>
          <w:lang w:eastAsia="ru-RU"/>
        </w:rPr>
        <w:t>].</w:t>
      </w:r>
    </w:p>
    <w:p w14:paraId="47801F70" w14:textId="67A623AE" w:rsidR="00311E24" w:rsidRPr="00C71D5E" w:rsidRDefault="00311E24"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Соңғы жылдары шетелдік зерттеулерде дислексияның әртүрлі механизмдері нақты қарастырылып келеді. </w:t>
      </w:r>
      <w:r w:rsidR="00BC2163" w:rsidRPr="00C71D5E">
        <w:rPr>
          <w:rFonts w:asciiTheme="majorBidi" w:hAnsiTheme="majorBidi" w:cstheme="majorBidi"/>
          <w:sz w:val="28"/>
          <w:szCs w:val="28"/>
          <w:lang w:eastAsia="ru-RU"/>
        </w:rPr>
        <w:t>J.A.</w:t>
      </w:r>
      <w:r w:rsidR="00BC2163" w:rsidRPr="00C71D5E">
        <w:rPr>
          <w:rFonts w:asciiTheme="majorBidi" w:hAnsiTheme="majorBidi" w:cstheme="majorBidi"/>
          <w:sz w:val="28"/>
          <w:szCs w:val="28"/>
          <w:lang w:val="kk-KZ" w:eastAsia="ru-RU"/>
        </w:rPr>
        <w:t xml:space="preserve"> </w:t>
      </w:r>
      <w:r w:rsidRPr="00C71D5E">
        <w:rPr>
          <w:rFonts w:asciiTheme="majorBidi" w:hAnsiTheme="majorBidi" w:cstheme="majorBidi"/>
          <w:sz w:val="28"/>
          <w:szCs w:val="28"/>
          <w:lang w:eastAsia="ru-RU"/>
        </w:rPr>
        <w:t xml:space="preserve">Kirkby, </w:t>
      </w:r>
      <w:r w:rsidR="00BC2163" w:rsidRPr="00C71D5E">
        <w:rPr>
          <w:rFonts w:asciiTheme="majorBidi" w:hAnsiTheme="majorBidi" w:cstheme="majorBidi"/>
          <w:sz w:val="28"/>
          <w:szCs w:val="28"/>
          <w:lang w:eastAsia="ru-RU"/>
        </w:rPr>
        <w:t>R.S.</w:t>
      </w:r>
      <w:r w:rsidR="00BC2163" w:rsidRPr="00C71D5E">
        <w:rPr>
          <w:rFonts w:asciiTheme="majorBidi" w:hAnsiTheme="majorBidi" w:cstheme="majorBidi"/>
          <w:sz w:val="28"/>
          <w:szCs w:val="28"/>
          <w:lang w:val="kk-KZ" w:eastAsia="ru-RU"/>
        </w:rPr>
        <w:t xml:space="preserve"> </w:t>
      </w:r>
      <w:r w:rsidRPr="00C71D5E">
        <w:rPr>
          <w:rFonts w:asciiTheme="majorBidi" w:hAnsiTheme="majorBidi" w:cstheme="majorBidi"/>
          <w:sz w:val="28"/>
          <w:szCs w:val="28"/>
          <w:lang w:eastAsia="ru-RU"/>
        </w:rPr>
        <w:t xml:space="preserve">Barrington, </w:t>
      </w:r>
      <w:r w:rsidR="00BC2163" w:rsidRPr="00C71D5E">
        <w:rPr>
          <w:rFonts w:asciiTheme="majorBidi" w:hAnsiTheme="majorBidi" w:cstheme="majorBidi"/>
          <w:sz w:val="28"/>
          <w:szCs w:val="28"/>
          <w:lang w:eastAsia="ru-RU"/>
        </w:rPr>
        <w:br/>
        <w:t xml:space="preserve">D. </w:t>
      </w:r>
      <w:r w:rsidRPr="00C71D5E">
        <w:rPr>
          <w:rFonts w:asciiTheme="majorBidi" w:hAnsiTheme="majorBidi" w:cstheme="majorBidi"/>
          <w:sz w:val="28"/>
          <w:szCs w:val="28"/>
          <w:lang w:eastAsia="ru-RU"/>
        </w:rPr>
        <w:t xml:space="preserve">Drieghe және </w:t>
      </w:r>
      <w:r w:rsidR="00BC2163" w:rsidRPr="00C71D5E">
        <w:rPr>
          <w:rFonts w:asciiTheme="majorBidi" w:hAnsiTheme="majorBidi" w:cstheme="majorBidi"/>
          <w:sz w:val="28"/>
          <w:szCs w:val="28"/>
          <w:lang w:eastAsia="ru-RU"/>
        </w:rPr>
        <w:t xml:space="preserve">S.P. </w:t>
      </w:r>
      <w:r w:rsidRPr="00C71D5E">
        <w:rPr>
          <w:rFonts w:asciiTheme="majorBidi" w:hAnsiTheme="majorBidi" w:cstheme="majorBidi"/>
          <w:sz w:val="28"/>
          <w:szCs w:val="28"/>
          <w:lang w:eastAsia="ru-RU"/>
        </w:rPr>
        <w:t>Liversedge дислексиясы бар оқушыларда әріптер мен сөздерді алдын ала көру аймағында өңдеу ерекшел</w:t>
      </w:r>
      <w:r w:rsidR="0031655A" w:rsidRPr="00C71D5E">
        <w:rPr>
          <w:rFonts w:asciiTheme="majorBidi" w:hAnsiTheme="majorBidi" w:cstheme="majorBidi"/>
          <w:sz w:val="28"/>
          <w:szCs w:val="28"/>
          <w:lang w:eastAsia="ru-RU"/>
        </w:rPr>
        <w:t>іктері бар екенін көрсетеді [125</w:t>
      </w:r>
      <w:r w:rsidRPr="00C71D5E">
        <w:rPr>
          <w:rFonts w:asciiTheme="majorBidi" w:hAnsiTheme="majorBidi" w:cstheme="majorBidi"/>
          <w:sz w:val="28"/>
          <w:szCs w:val="28"/>
          <w:lang w:eastAsia="ru-RU"/>
        </w:rPr>
        <w:t>]. Авторлардың зерттеуі әріп</w:t>
      </w:r>
      <w:r w:rsidR="007A527F" w:rsidRPr="00C71D5E">
        <w:rPr>
          <w:rFonts w:asciiTheme="majorBidi" w:hAnsiTheme="majorBidi" w:cstheme="majorBidi"/>
          <w:sz w:val="28"/>
          <w:szCs w:val="28"/>
          <w:lang w:eastAsia="ru-RU"/>
        </w:rPr>
        <w:t>-</w:t>
      </w:r>
      <w:r w:rsidRPr="00C71D5E">
        <w:rPr>
          <w:rFonts w:asciiTheme="majorBidi" w:hAnsiTheme="majorBidi" w:cstheme="majorBidi"/>
          <w:sz w:val="28"/>
          <w:szCs w:val="28"/>
          <w:lang w:eastAsia="ru-RU"/>
        </w:rPr>
        <w:t>дыбыс сәйкестігін, буындық талдауды және орфографиялық құрылымды саналы меңгертудің маңызын дәлелдейді.</w:t>
      </w:r>
    </w:p>
    <w:p w14:paraId="1942DA11" w14:textId="685F7877" w:rsidR="00311E24" w:rsidRPr="00C71D5E" w:rsidRDefault="00BC2163"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A. </w:t>
      </w:r>
      <w:r w:rsidR="00311E24" w:rsidRPr="00C71D5E">
        <w:rPr>
          <w:rFonts w:asciiTheme="majorBidi" w:hAnsiTheme="majorBidi" w:cstheme="majorBidi"/>
          <w:sz w:val="28"/>
          <w:szCs w:val="28"/>
          <w:lang w:eastAsia="ru-RU"/>
        </w:rPr>
        <w:t xml:space="preserve">Kızılaslan және </w:t>
      </w:r>
      <w:r w:rsidRPr="00C71D5E">
        <w:rPr>
          <w:rFonts w:asciiTheme="majorBidi" w:hAnsiTheme="majorBidi" w:cstheme="majorBidi"/>
          <w:sz w:val="28"/>
          <w:szCs w:val="28"/>
          <w:lang w:eastAsia="ru-RU"/>
        </w:rPr>
        <w:t>T.</w:t>
      </w:r>
      <w:r w:rsidR="00311E24" w:rsidRPr="00C71D5E">
        <w:rPr>
          <w:rFonts w:asciiTheme="majorBidi" w:hAnsiTheme="majorBidi" w:cstheme="majorBidi"/>
          <w:sz w:val="28"/>
          <w:szCs w:val="28"/>
          <w:lang w:eastAsia="ru-RU"/>
        </w:rPr>
        <w:t xml:space="preserve">Tunagür дислексиясы бар оқушылардың оқуындағы қиындықтар жұмыс жадымен тығыз </w:t>
      </w:r>
      <w:r w:rsidR="0031655A" w:rsidRPr="00C71D5E">
        <w:rPr>
          <w:rFonts w:asciiTheme="majorBidi" w:hAnsiTheme="majorBidi" w:cstheme="majorBidi"/>
          <w:sz w:val="28"/>
          <w:szCs w:val="28"/>
          <w:lang w:eastAsia="ru-RU"/>
        </w:rPr>
        <w:t>байланысты екенін көрсетеді [126</w:t>
      </w:r>
      <w:r w:rsidR="00311E24" w:rsidRPr="00C71D5E">
        <w:rPr>
          <w:rFonts w:asciiTheme="majorBidi" w:hAnsiTheme="majorBidi" w:cstheme="majorBidi"/>
          <w:sz w:val="28"/>
          <w:szCs w:val="28"/>
          <w:lang w:eastAsia="ru-RU"/>
        </w:rPr>
        <w:t>]. Жұмыс жадының әлсіздігі дыбыс</w:t>
      </w:r>
      <w:r w:rsidRPr="00C71D5E">
        <w:rPr>
          <w:rFonts w:asciiTheme="majorBidi" w:hAnsiTheme="majorBidi" w:cstheme="majorBidi"/>
          <w:sz w:val="28"/>
          <w:szCs w:val="28"/>
          <w:lang w:eastAsia="ru-RU"/>
        </w:rPr>
        <w:t>-</w:t>
      </w:r>
      <w:r w:rsidR="00311E24" w:rsidRPr="00C71D5E">
        <w:rPr>
          <w:rFonts w:asciiTheme="majorBidi" w:hAnsiTheme="majorBidi" w:cstheme="majorBidi"/>
          <w:sz w:val="28"/>
          <w:szCs w:val="28"/>
          <w:lang w:eastAsia="ru-RU"/>
        </w:rPr>
        <w:t>әріп сәйкестігін меңгеруді, оқылғанды түсінуді және мәтінді тұтас қабылдауды қиындатады.</w:t>
      </w:r>
    </w:p>
    <w:p w14:paraId="34B47181" w14:textId="61A9E0E6" w:rsidR="00311E24" w:rsidRPr="00C71D5E" w:rsidRDefault="00BC2163"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lastRenderedPageBreak/>
        <w:t xml:space="preserve">F. </w:t>
      </w:r>
      <w:r w:rsidR="00311E24" w:rsidRPr="00C71D5E">
        <w:rPr>
          <w:rFonts w:asciiTheme="majorBidi" w:hAnsiTheme="majorBidi" w:cstheme="majorBidi"/>
          <w:sz w:val="28"/>
          <w:szCs w:val="28"/>
          <w:lang w:eastAsia="ru-RU"/>
        </w:rPr>
        <w:t xml:space="preserve">Malabar, </w:t>
      </w:r>
      <w:r w:rsidRPr="00C71D5E">
        <w:rPr>
          <w:rFonts w:asciiTheme="majorBidi" w:hAnsiTheme="majorBidi" w:cstheme="majorBidi"/>
          <w:sz w:val="28"/>
          <w:szCs w:val="28"/>
          <w:lang w:eastAsia="ru-RU"/>
        </w:rPr>
        <w:t xml:space="preserve">N. </w:t>
      </w:r>
      <w:r w:rsidR="00311E24" w:rsidRPr="00C71D5E">
        <w:rPr>
          <w:rFonts w:asciiTheme="majorBidi" w:hAnsiTheme="majorBidi" w:cstheme="majorBidi"/>
          <w:sz w:val="28"/>
          <w:szCs w:val="28"/>
          <w:lang w:eastAsia="ru-RU"/>
        </w:rPr>
        <w:t xml:space="preserve">Husain, </w:t>
      </w:r>
      <w:r w:rsidRPr="00C71D5E">
        <w:rPr>
          <w:rFonts w:asciiTheme="majorBidi" w:hAnsiTheme="majorBidi" w:cstheme="majorBidi"/>
          <w:sz w:val="28"/>
          <w:szCs w:val="28"/>
          <w:lang w:eastAsia="ru-RU"/>
        </w:rPr>
        <w:t xml:space="preserve">N.Q. </w:t>
      </w:r>
      <w:r w:rsidR="00311E24" w:rsidRPr="00C71D5E">
        <w:rPr>
          <w:rFonts w:asciiTheme="majorBidi" w:hAnsiTheme="majorBidi" w:cstheme="majorBidi"/>
          <w:sz w:val="28"/>
          <w:szCs w:val="28"/>
          <w:lang w:eastAsia="ru-RU"/>
        </w:rPr>
        <w:t xml:space="preserve">Andini және </w:t>
      </w:r>
      <w:r w:rsidRPr="00C71D5E">
        <w:rPr>
          <w:rFonts w:asciiTheme="majorBidi" w:hAnsiTheme="majorBidi" w:cstheme="majorBidi"/>
          <w:sz w:val="28"/>
          <w:szCs w:val="28"/>
          <w:lang w:eastAsia="ru-RU"/>
        </w:rPr>
        <w:t xml:space="preserve">U. </w:t>
      </w:r>
      <w:r w:rsidR="00311E24" w:rsidRPr="00C71D5E">
        <w:rPr>
          <w:rFonts w:asciiTheme="majorBidi" w:hAnsiTheme="majorBidi" w:cstheme="majorBidi"/>
          <w:sz w:val="28"/>
          <w:szCs w:val="28"/>
          <w:lang w:eastAsia="ru-RU"/>
        </w:rPr>
        <w:t>Pakaya дислексияны психолингв</w:t>
      </w:r>
      <w:r w:rsidR="0031655A" w:rsidRPr="00C71D5E">
        <w:rPr>
          <w:rFonts w:asciiTheme="majorBidi" w:hAnsiTheme="majorBidi" w:cstheme="majorBidi"/>
          <w:sz w:val="28"/>
          <w:szCs w:val="28"/>
          <w:lang w:eastAsia="ru-RU"/>
        </w:rPr>
        <w:t>истикалық тұрғыдан талдайды [127</w:t>
      </w:r>
      <w:r w:rsidR="00311E24" w:rsidRPr="00C71D5E">
        <w:rPr>
          <w:rFonts w:asciiTheme="majorBidi" w:hAnsiTheme="majorBidi" w:cstheme="majorBidi"/>
          <w:sz w:val="28"/>
          <w:szCs w:val="28"/>
          <w:lang w:eastAsia="ru-RU"/>
        </w:rPr>
        <w:t>]. Авторлар фонологиялық өңдеудің әлсіздігі, лексикалық қолжетімділіктің баяулығы және жұмыс жадының шектеулілігі оқу мен жазуға тікелей әсер ететінін көрсетеді.</w:t>
      </w:r>
    </w:p>
    <w:p w14:paraId="0973259A" w14:textId="76B8289A" w:rsidR="00311E24" w:rsidRPr="00C71D5E" w:rsidRDefault="00BC2163"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R.M. </w:t>
      </w:r>
      <w:r w:rsidR="00311E24" w:rsidRPr="00C71D5E">
        <w:rPr>
          <w:rFonts w:asciiTheme="majorBidi" w:hAnsiTheme="majorBidi" w:cstheme="majorBidi"/>
          <w:sz w:val="28"/>
          <w:szCs w:val="28"/>
          <w:lang w:eastAsia="ru-RU"/>
        </w:rPr>
        <w:t>Price-Mohr және Bernard Price C. мәтінді визуалды ұйымдастырудың дислексиясы бар оқ</w:t>
      </w:r>
      <w:r w:rsidR="0031655A" w:rsidRPr="00C71D5E">
        <w:rPr>
          <w:rFonts w:asciiTheme="majorBidi" w:hAnsiTheme="majorBidi" w:cstheme="majorBidi"/>
          <w:sz w:val="28"/>
          <w:szCs w:val="28"/>
          <w:lang w:eastAsia="ru-RU"/>
        </w:rPr>
        <w:t>ырмандарға әсерін зерттеген [128</w:t>
      </w:r>
      <w:r w:rsidR="00311E24" w:rsidRPr="00C71D5E">
        <w:rPr>
          <w:rFonts w:asciiTheme="majorBidi" w:hAnsiTheme="majorBidi" w:cstheme="majorBidi"/>
          <w:sz w:val="28"/>
          <w:szCs w:val="28"/>
          <w:lang w:eastAsia="ru-RU"/>
        </w:rPr>
        <w:t xml:space="preserve">]. </w:t>
      </w:r>
      <w:r w:rsidR="0031655A" w:rsidRPr="00C71D5E">
        <w:rPr>
          <w:rFonts w:asciiTheme="majorBidi" w:hAnsiTheme="majorBidi" w:cstheme="majorBidi"/>
          <w:sz w:val="28"/>
          <w:szCs w:val="28"/>
          <w:lang w:eastAsia="ru-RU"/>
        </w:rPr>
        <w:t>Н</w:t>
      </w:r>
      <w:r w:rsidR="0031655A" w:rsidRPr="00C71D5E">
        <w:rPr>
          <w:rFonts w:asciiTheme="majorBidi" w:hAnsiTheme="majorBidi" w:cstheme="majorBidi"/>
          <w:sz w:val="28"/>
          <w:szCs w:val="28"/>
          <w:lang w:val="kk-KZ" w:eastAsia="ru-RU"/>
        </w:rPr>
        <w:t>әтижесінде</w:t>
      </w:r>
      <w:r w:rsidR="00311E24" w:rsidRPr="00C71D5E">
        <w:rPr>
          <w:rFonts w:asciiTheme="majorBidi" w:hAnsiTheme="majorBidi" w:cstheme="majorBidi"/>
          <w:sz w:val="28"/>
          <w:szCs w:val="28"/>
          <w:lang w:eastAsia="ru-RU"/>
        </w:rPr>
        <w:t xml:space="preserve"> сөздер арасындағы арақашықтықты арттыру мәтінді түсінуді жақсартатынын анықтаған. Сонымен қатар бұл тәсіл әріптер мен сөздердің орын ауыстыруына байланысты қателерді азайтады.</w:t>
      </w:r>
    </w:p>
    <w:p w14:paraId="21764037" w14:textId="0CDB6029" w:rsidR="00311E24" w:rsidRPr="00C71D5E" w:rsidRDefault="00BC2163"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A. </w:t>
      </w:r>
      <w:r w:rsidR="00311E24" w:rsidRPr="00C71D5E">
        <w:rPr>
          <w:rFonts w:asciiTheme="majorBidi" w:hAnsiTheme="majorBidi" w:cstheme="majorBidi"/>
          <w:sz w:val="28"/>
          <w:szCs w:val="28"/>
          <w:lang w:eastAsia="ru-RU"/>
        </w:rPr>
        <w:t xml:space="preserve">Glica, </w:t>
      </w:r>
      <w:r w:rsidRPr="00C71D5E">
        <w:rPr>
          <w:rFonts w:asciiTheme="majorBidi" w:hAnsiTheme="majorBidi" w:cstheme="majorBidi"/>
          <w:sz w:val="28"/>
          <w:szCs w:val="28"/>
          <w:lang w:eastAsia="ru-RU"/>
        </w:rPr>
        <w:t xml:space="preserve">K. </w:t>
      </w:r>
      <w:r w:rsidR="00311E24" w:rsidRPr="00C71D5E">
        <w:rPr>
          <w:rFonts w:asciiTheme="majorBidi" w:hAnsiTheme="majorBidi" w:cstheme="majorBidi"/>
          <w:sz w:val="28"/>
          <w:szCs w:val="28"/>
          <w:lang w:eastAsia="ru-RU"/>
        </w:rPr>
        <w:t xml:space="preserve">Wasilewska, </w:t>
      </w:r>
      <w:r w:rsidRPr="00C71D5E">
        <w:rPr>
          <w:rFonts w:asciiTheme="majorBidi" w:hAnsiTheme="majorBidi" w:cstheme="majorBidi"/>
          <w:sz w:val="28"/>
          <w:szCs w:val="28"/>
          <w:lang w:eastAsia="ru-RU"/>
        </w:rPr>
        <w:t xml:space="preserve">B. </w:t>
      </w:r>
      <w:r w:rsidR="00311E24" w:rsidRPr="00C71D5E">
        <w:rPr>
          <w:rFonts w:asciiTheme="majorBidi" w:hAnsiTheme="majorBidi" w:cstheme="majorBidi"/>
          <w:sz w:val="28"/>
          <w:szCs w:val="28"/>
          <w:lang w:eastAsia="ru-RU"/>
        </w:rPr>
        <w:t xml:space="preserve">Kossowski, </w:t>
      </w:r>
      <w:r w:rsidRPr="00C71D5E">
        <w:rPr>
          <w:rFonts w:asciiTheme="majorBidi" w:hAnsiTheme="majorBidi" w:cstheme="majorBidi"/>
          <w:sz w:val="28"/>
          <w:szCs w:val="28"/>
          <w:lang w:eastAsia="ru-RU"/>
        </w:rPr>
        <w:t xml:space="preserve">J. </w:t>
      </w:r>
      <w:r w:rsidR="00311E24" w:rsidRPr="00C71D5E">
        <w:rPr>
          <w:rFonts w:asciiTheme="majorBidi" w:hAnsiTheme="majorBidi" w:cstheme="majorBidi"/>
          <w:sz w:val="28"/>
          <w:szCs w:val="28"/>
          <w:lang w:eastAsia="ru-RU"/>
        </w:rPr>
        <w:t xml:space="preserve">Żygierewicz және </w:t>
      </w:r>
      <w:r w:rsidRPr="00C71D5E">
        <w:rPr>
          <w:rFonts w:asciiTheme="majorBidi" w:hAnsiTheme="majorBidi" w:cstheme="majorBidi"/>
          <w:sz w:val="28"/>
          <w:szCs w:val="28"/>
          <w:lang w:eastAsia="ru-RU"/>
        </w:rPr>
        <w:t xml:space="preserve">K. </w:t>
      </w:r>
      <w:r w:rsidR="00311E24" w:rsidRPr="00C71D5E">
        <w:rPr>
          <w:rFonts w:asciiTheme="majorBidi" w:hAnsiTheme="majorBidi" w:cstheme="majorBidi"/>
          <w:sz w:val="28"/>
          <w:szCs w:val="28"/>
          <w:lang w:eastAsia="ru-RU"/>
        </w:rPr>
        <w:t>Jednoróg дислексия кезінде көру және есту ақпаратын біріктіруде қиындықтар бо</w:t>
      </w:r>
      <w:r w:rsidR="0031655A" w:rsidRPr="00C71D5E">
        <w:rPr>
          <w:rFonts w:asciiTheme="majorBidi" w:hAnsiTheme="majorBidi" w:cstheme="majorBidi"/>
          <w:sz w:val="28"/>
          <w:szCs w:val="28"/>
          <w:lang w:eastAsia="ru-RU"/>
        </w:rPr>
        <w:t>луы мүмкін екенін көрсетеді [129</w:t>
      </w:r>
      <w:r w:rsidR="00311E24" w:rsidRPr="00C71D5E">
        <w:rPr>
          <w:rFonts w:asciiTheme="majorBidi" w:hAnsiTheme="majorBidi" w:cstheme="majorBidi"/>
          <w:sz w:val="28"/>
          <w:szCs w:val="28"/>
          <w:lang w:eastAsia="ru-RU"/>
        </w:rPr>
        <w:t>]. Бұл мультимодальды интеграцияның әлсіздігін дәлелдейді.</w:t>
      </w:r>
    </w:p>
    <w:p w14:paraId="508A4B75" w14:textId="04E201C7" w:rsidR="00311E24" w:rsidRPr="00C71D5E" w:rsidRDefault="00BC2163"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val="kk-KZ"/>
        </w:rPr>
        <w:t xml:space="preserve">W.G. </w:t>
      </w:r>
      <w:r w:rsidR="00CC66F9" w:rsidRPr="00C71D5E">
        <w:rPr>
          <w:rFonts w:asciiTheme="majorBidi" w:hAnsiTheme="majorBidi" w:cstheme="majorBidi"/>
          <w:sz w:val="28"/>
          <w:szCs w:val="28"/>
          <w:lang w:val="kk-KZ"/>
        </w:rPr>
        <w:t xml:space="preserve">Alghabban, </w:t>
      </w:r>
      <w:r w:rsidRPr="00C71D5E">
        <w:rPr>
          <w:rFonts w:asciiTheme="majorBidi" w:hAnsiTheme="majorBidi" w:cstheme="majorBidi"/>
          <w:sz w:val="28"/>
          <w:szCs w:val="28"/>
          <w:lang w:val="kk-KZ"/>
        </w:rPr>
        <w:t xml:space="preserve">R. </w:t>
      </w:r>
      <w:r w:rsidR="00CC66F9" w:rsidRPr="00C71D5E">
        <w:rPr>
          <w:rFonts w:asciiTheme="majorBidi" w:hAnsiTheme="majorBidi" w:cstheme="majorBidi"/>
          <w:sz w:val="28"/>
          <w:szCs w:val="28"/>
          <w:lang w:val="kk-KZ"/>
        </w:rPr>
        <w:t xml:space="preserve">Hendley </w:t>
      </w:r>
      <w:r w:rsidR="00311E24" w:rsidRPr="00C71D5E">
        <w:rPr>
          <w:rFonts w:asciiTheme="majorBidi" w:hAnsiTheme="majorBidi" w:cstheme="majorBidi"/>
          <w:sz w:val="28"/>
          <w:szCs w:val="28"/>
          <w:lang w:eastAsia="ru-RU"/>
        </w:rPr>
        <w:t>оқу материалын оқушының дислексия типіне және оқу деңгейіне бейімдеу оқу дәлдігі мен мотивац</w:t>
      </w:r>
      <w:r w:rsidR="00CC66F9" w:rsidRPr="00C71D5E">
        <w:rPr>
          <w:rFonts w:asciiTheme="majorBidi" w:hAnsiTheme="majorBidi" w:cstheme="majorBidi"/>
          <w:sz w:val="28"/>
          <w:szCs w:val="28"/>
          <w:lang w:eastAsia="ru-RU"/>
        </w:rPr>
        <w:t>ияны арттыратынын көрсетеді [130</w:t>
      </w:r>
      <w:r w:rsidR="00311E24" w:rsidRPr="00C71D5E">
        <w:rPr>
          <w:rFonts w:asciiTheme="majorBidi" w:hAnsiTheme="majorBidi" w:cstheme="majorBidi"/>
          <w:sz w:val="28"/>
          <w:szCs w:val="28"/>
          <w:lang w:eastAsia="ru-RU"/>
        </w:rPr>
        <w:t>]. Бұл тұжырым жеке және дифференциалды тәсілдің маңызын көрсетеді.</w:t>
      </w:r>
    </w:p>
    <w:p w14:paraId="647D9A4C" w14:textId="6E0CAD52" w:rsidR="00311E24" w:rsidRPr="00C71D5E" w:rsidRDefault="00BC2163"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K.H. </w:t>
      </w:r>
      <w:r w:rsidR="00311E24" w:rsidRPr="00C71D5E">
        <w:rPr>
          <w:rFonts w:asciiTheme="majorBidi" w:hAnsiTheme="majorBidi" w:cstheme="majorBidi"/>
          <w:sz w:val="28"/>
          <w:szCs w:val="28"/>
          <w:lang w:eastAsia="ru-RU"/>
        </w:rPr>
        <w:t>Chia дислексиясы бар оқушыларды қолдауда цифрлық медианың мү</w:t>
      </w:r>
      <w:r w:rsidR="00CC66F9" w:rsidRPr="00C71D5E">
        <w:rPr>
          <w:rFonts w:asciiTheme="majorBidi" w:hAnsiTheme="majorBidi" w:cstheme="majorBidi"/>
          <w:sz w:val="28"/>
          <w:szCs w:val="28"/>
          <w:lang w:eastAsia="ru-RU"/>
        </w:rPr>
        <w:t>мкіндіктерін талдайды [131</w:t>
      </w:r>
      <w:r w:rsidR="007419AF" w:rsidRPr="00C71D5E">
        <w:rPr>
          <w:rFonts w:asciiTheme="majorBidi" w:hAnsiTheme="majorBidi" w:cstheme="majorBidi"/>
          <w:sz w:val="28"/>
          <w:szCs w:val="28"/>
          <w:lang w:eastAsia="ru-RU"/>
        </w:rPr>
        <w:t>]. Н</w:t>
      </w:r>
      <w:r w:rsidR="007419AF" w:rsidRPr="00C71D5E">
        <w:rPr>
          <w:rFonts w:asciiTheme="majorBidi" w:hAnsiTheme="majorBidi" w:cstheme="majorBidi"/>
          <w:sz w:val="28"/>
          <w:szCs w:val="28"/>
          <w:lang w:val="kk-KZ" w:eastAsia="ru-RU"/>
        </w:rPr>
        <w:t>әтижесінде</w:t>
      </w:r>
      <w:r w:rsidR="00311E24" w:rsidRPr="00C71D5E">
        <w:rPr>
          <w:rFonts w:asciiTheme="majorBidi" w:hAnsiTheme="majorBidi" w:cstheme="majorBidi"/>
          <w:sz w:val="28"/>
          <w:szCs w:val="28"/>
          <w:lang w:eastAsia="ru-RU"/>
        </w:rPr>
        <w:t xml:space="preserve"> цифрлық құралдар логопедиялық жұмысты алмастырмайтынын айтады. Олар түзету жұмысын жүйелі, жеке және мотивациялық тұрғыдан күшейтетін қосымша құрал ретінде қарастырылады.</w:t>
      </w:r>
    </w:p>
    <w:p w14:paraId="41954ACC" w14:textId="6C2A846D" w:rsidR="00311E24" w:rsidRPr="00C71D5E" w:rsidRDefault="00BC2163"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M. </w:t>
      </w:r>
      <w:r w:rsidR="00311E24" w:rsidRPr="00C71D5E">
        <w:rPr>
          <w:rFonts w:asciiTheme="majorBidi" w:hAnsiTheme="majorBidi" w:cstheme="majorBidi"/>
          <w:sz w:val="28"/>
          <w:szCs w:val="28"/>
          <w:lang w:eastAsia="ru-RU"/>
        </w:rPr>
        <w:t>Maunsell дислексияны кросс-лингвистикалық және кросс-мәдени</w:t>
      </w:r>
      <w:r w:rsidR="007419AF" w:rsidRPr="00C71D5E">
        <w:rPr>
          <w:rFonts w:asciiTheme="majorBidi" w:hAnsiTheme="majorBidi" w:cstheme="majorBidi"/>
          <w:sz w:val="28"/>
          <w:szCs w:val="28"/>
          <w:lang w:eastAsia="ru-RU"/>
        </w:rPr>
        <w:t xml:space="preserve"> құбылыс ретінде сипаттайды [132</w:t>
      </w:r>
      <w:r w:rsidRPr="00C71D5E">
        <w:rPr>
          <w:rFonts w:asciiTheme="majorBidi" w:hAnsiTheme="majorBidi" w:cstheme="majorBidi"/>
          <w:sz w:val="28"/>
          <w:szCs w:val="28"/>
          <w:lang w:eastAsia="ru-RU"/>
        </w:rPr>
        <w:t>]. Д</w:t>
      </w:r>
      <w:r w:rsidR="00311E24" w:rsidRPr="00C71D5E">
        <w:rPr>
          <w:rFonts w:asciiTheme="majorBidi" w:hAnsiTheme="majorBidi" w:cstheme="majorBidi"/>
          <w:sz w:val="28"/>
          <w:szCs w:val="28"/>
          <w:lang w:eastAsia="ru-RU"/>
        </w:rPr>
        <w:t>ислексия әртүрлі тілдерде әрқалай көрінетінін көрсетеді. Алайда фонологиялық өңдеу тапшылығы көптеген тілдер үшін ортақ механизм болып саналады.</w:t>
      </w:r>
    </w:p>
    <w:p w14:paraId="1763513F" w14:textId="3BA4966B" w:rsidR="00311E24" w:rsidRPr="00C71D5E" w:rsidRDefault="00BC2163"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D. </w:t>
      </w:r>
      <w:r w:rsidR="00311E24" w:rsidRPr="00C71D5E">
        <w:rPr>
          <w:rFonts w:asciiTheme="majorBidi" w:hAnsiTheme="majorBidi" w:cstheme="majorBidi"/>
          <w:sz w:val="28"/>
          <w:szCs w:val="28"/>
          <w:lang w:eastAsia="ru-RU"/>
        </w:rPr>
        <w:t xml:space="preserve">Hettiarachchi дислексияны өмір бойы сақталатын көпфакторлы оқу </w:t>
      </w:r>
      <w:r w:rsidR="007419AF" w:rsidRPr="00C71D5E">
        <w:rPr>
          <w:rFonts w:asciiTheme="majorBidi" w:hAnsiTheme="majorBidi" w:cstheme="majorBidi"/>
          <w:sz w:val="28"/>
          <w:szCs w:val="28"/>
          <w:lang w:eastAsia="ru-RU"/>
        </w:rPr>
        <w:t>бұзылысы ретінде сипаттайды [133</w:t>
      </w:r>
      <w:r w:rsidR="00311E24" w:rsidRPr="00C71D5E">
        <w:rPr>
          <w:rFonts w:asciiTheme="majorBidi" w:hAnsiTheme="majorBidi" w:cstheme="majorBidi"/>
          <w:sz w:val="28"/>
          <w:szCs w:val="28"/>
          <w:lang w:eastAsia="ru-RU"/>
        </w:rPr>
        <w:t xml:space="preserve">]. </w:t>
      </w:r>
      <w:r w:rsidRPr="00C71D5E">
        <w:rPr>
          <w:rFonts w:asciiTheme="majorBidi" w:hAnsiTheme="majorBidi" w:cstheme="majorBidi"/>
          <w:sz w:val="28"/>
          <w:szCs w:val="28"/>
          <w:lang w:eastAsia="ru-RU"/>
        </w:rPr>
        <w:t>О</w:t>
      </w:r>
      <w:r w:rsidR="00311E24" w:rsidRPr="00C71D5E">
        <w:rPr>
          <w:rFonts w:asciiTheme="majorBidi" w:hAnsiTheme="majorBidi" w:cstheme="majorBidi"/>
          <w:sz w:val="28"/>
          <w:szCs w:val="28"/>
          <w:lang w:eastAsia="ru-RU"/>
        </w:rPr>
        <w:t>қудың баяулығы, сөзді танудың қиындығы, емле қателері және мәтінді түсінудің әлсіздігі дислексияның негізгі белгілеріне жататынын атап өтеді.</w:t>
      </w:r>
    </w:p>
    <w:p w14:paraId="5830AF42" w14:textId="0A40BB45" w:rsidR="00311E24" w:rsidRPr="00C71D5E" w:rsidRDefault="00BC2163"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F. </w:t>
      </w:r>
      <w:r w:rsidR="00311E24" w:rsidRPr="00C71D5E">
        <w:rPr>
          <w:rFonts w:asciiTheme="majorBidi" w:hAnsiTheme="majorBidi" w:cstheme="majorBidi"/>
          <w:sz w:val="28"/>
          <w:szCs w:val="28"/>
          <w:lang w:eastAsia="ru-RU"/>
        </w:rPr>
        <w:t xml:space="preserve">Arifin және </w:t>
      </w:r>
      <w:r w:rsidRPr="00C71D5E">
        <w:rPr>
          <w:rFonts w:asciiTheme="majorBidi" w:hAnsiTheme="majorBidi" w:cstheme="majorBidi"/>
          <w:sz w:val="28"/>
          <w:szCs w:val="28"/>
          <w:lang w:eastAsia="ru-RU"/>
        </w:rPr>
        <w:t xml:space="preserve">A. </w:t>
      </w:r>
      <w:r w:rsidR="00311E24" w:rsidRPr="00C71D5E">
        <w:rPr>
          <w:rFonts w:asciiTheme="majorBidi" w:hAnsiTheme="majorBidi" w:cstheme="majorBidi"/>
          <w:sz w:val="28"/>
          <w:szCs w:val="28"/>
          <w:lang w:eastAsia="ru-RU"/>
        </w:rPr>
        <w:t>Supena балалардағы дислексия бойынша жүргізіл</w:t>
      </w:r>
      <w:r w:rsidR="007419AF" w:rsidRPr="00C71D5E">
        <w:rPr>
          <w:rFonts w:asciiTheme="majorBidi" w:hAnsiTheme="majorBidi" w:cstheme="majorBidi"/>
          <w:sz w:val="28"/>
          <w:szCs w:val="28"/>
          <w:lang w:eastAsia="ru-RU"/>
        </w:rPr>
        <w:t>ген зерттеулерді талдайды [134</w:t>
      </w:r>
      <w:r w:rsidR="00311E24" w:rsidRPr="00C71D5E">
        <w:rPr>
          <w:rFonts w:asciiTheme="majorBidi" w:hAnsiTheme="majorBidi" w:cstheme="majorBidi"/>
          <w:sz w:val="28"/>
          <w:szCs w:val="28"/>
          <w:lang w:eastAsia="ru-RU"/>
        </w:rPr>
        <w:t xml:space="preserve">]. </w:t>
      </w:r>
      <w:r w:rsidRPr="00C71D5E">
        <w:rPr>
          <w:rFonts w:asciiTheme="majorBidi" w:hAnsiTheme="majorBidi" w:cstheme="majorBidi"/>
          <w:sz w:val="28"/>
          <w:szCs w:val="28"/>
          <w:lang w:eastAsia="ru-RU"/>
        </w:rPr>
        <w:t>Д</w:t>
      </w:r>
      <w:r w:rsidR="00311E24" w:rsidRPr="00C71D5E">
        <w:rPr>
          <w:rFonts w:asciiTheme="majorBidi" w:hAnsiTheme="majorBidi" w:cstheme="majorBidi"/>
          <w:sz w:val="28"/>
          <w:szCs w:val="28"/>
          <w:lang w:eastAsia="ru-RU"/>
        </w:rPr>
        <w:t>ислексияның себептері, көріністері және оны жеңу жолдары әртүрлі бағытта қарастырылатынын көрсетеді. Олар баланың ерекшелігіне бейімделген оқыту әдістерінің маңызын негіздейді.</w:t>
      </w:r>
    </w:p>
    <w:p w14:paraId="5EC05ADB" w14:textId="263EEFE9" w:rsidR="00311E24" w:rsidRPr="00C71D5E" w:rsidRDefault="00BC2163"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val="kk-KZ"/>
        </w:rPr>
        <w:t xml:space="preserve">D.R. </w:t>
      </w:r>
      <w:r w:rsidR="00311E24" w:rsidRPr="00C71D5E">
        <w:rPr>
          <w:rFonts w:asciiTheme="majorBidi" w:hAnsiTheme="majorBidi" w:cstheme="majorBidi"/>
          <w:sz w:val="28"/>
          <w:szCs w:val="28"/>
          <w:lang w:eastAsia="ru-RU"/>
        </w:rPr>
        <w:t xml:space="preserve">Rahul және </w:t>
      </w:r>
      <w:r w:rsidRPr="00C71D5E">
        <w:rPr>
          <w:rFonts w:asciiTheme="majorBidi" w:hAnsiTheme="majorBidi" w:cstheme="majorBidi"/>
          <w:sz w:val="28"/>
          <w:szCs w:val="28"/>
          <w:lang w:val="kk-KZ"/>
        </w:rPr>
        <w:t xml:space="preserve">R.J. </w:t>
      </w:r>
      <w:r w:rsidR="00311E24" w:rsidRPr="00C71D5E">
        <w:rPr>
          <w:rFonts w:asciiTheme="majorBidi" w:hAnsiTheme="majorBidi" w:cstheme="majorBidi"/>
          <w:sz w:val="28"/>
          <w:szCs w:val="28"/>
          <w:lang w:eastAsia="ru-RU"/>
        </w:rPr>
        <w:t>Ponniah оқу қиындықтарын түзету педагогикалық-логопедиялық ықпал арқылы жүз</w:t>
      </w:r>
      <w:r w:rsidR="007419AF" w:rsidRPr="00C71D5E">
        <w:rPr>
          <w:rFonts w:asciiTheme="majorBidi" w:hAnsiTheme="majorBidi" w:cstheme="majorBidi"/>
          <w:sz w:val="28"/>
          <w:szCs w:val="28"/>
          <w:lang w:eastAsia="ru-RU"/>
        </w:rPr>
        <w:t>еге асатынын атап көрсетеді [135</w:t>
      </w:r>
      <w:r w:rsidR="00311E24" w:rsidRPr="00C71D5E">
        <w:rPr>
          <w:rFonts w:asciiTheme="majorBidi" w:hAnsiTheme="majorBidi" w:cstheme="majorBidi"/>
          <w:sz w:val="28"/>
          <w:szCs w:val="28"/>
          <w:lang w:eastAsia="ru-RU"/>
        </w:rPr>
        <w:t>]. Бұл тұжырым дислексияны түзетуде логопедиялық жұмыстың маңызды рөлін дәлелдейді.</w:t>
      </w:r>
    </w:p>
    <w:p w14:paraId="146A6245" w14:textId="29866815" w:rsidR="00311E24" w:rsidRPr="00C71D5E" w:rsidRDefault="00BC2163" w:rsidP="00BC2163">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D.A. </w:t>
      </w:r>
      <w:r w:rsidR="00311E24" w:rsidRPr="00C71D5E">
        <w:rPr>
          <w:rFonts w:asciiTheme="majorBidi" w:hAnsiTheme="majorBidi" w:cstheme="majorBidi"/>
          <w:sz w:val="28"/>
          <w:szCs w:val="28"/>
          <w:lang w:eastAsia="ru-RU"/>
        </w:rPr>
        <w:t xml:space="preserve">Pulatova, </w:t>
      </w:r>
      <w:r w:rsidRPr="00C71D5E">
        <w:rPr>
          <w:rFonts w:asciiTheme="majorBidi" w:hAnsiTheme="majorBidi" w:cstheme="majorBidi"/>
          <w:sz w:val="28"/>
          <w:szCs w:val="28"/>
          <w:lang w:eastAsia="ru-RU"/>
        </w:rPr>
        <w:t xml:space="preserve">O.I. </w:t>
      </w:r>
      <w:r w:rsidR="00311E24" w:rsidRPr="00C71D5E">
        <w:rPr>
          <w:rFonts w:asciiTheme="majorBidi" w:hAnsiTheme="majorBidi" w:cstheme="majorBidi"/>
          <w:sz w:val="28"/>
          <w:szCs w:val="28"/>
          <w:lang w:eastAsia="ru-RU"/>
        </w:rPr>
        <w:t xml:space="preserve">Toshpulatova және </w:t>
      </w:r>
      <w:r w:rsidRPr="00C71D5E">
        <w:rPr>
          <w:rFonts w:asciiTheme="majorBidi" w:hAnsiTheme="majorBidi" w:cstheme="majorBidi"/>
          <w:sz w:val="28"/>
          <w:szCs w:val="28"/>
          <w:lang w:eastAsia="ru-RU"/>
        </w:rPr>
        <w:t xml:space="preserve">G.B. </w:t>
      </w:r>
      <w:r w:rsidR="00311E24" w:rsidRPr="00C71D5E">
        <w:rPr>
          <w:rFonts w:asciiTheme="majorBidi" w:hAnsiTheme="majorBidi" w:cstheme="majorBidi"/>
          <w:sz w:val="28"/>
          <w:szCs w:val="28"/>
          <w:lang w:eastAsia="ru-RU"/>
        </w:rPr>
        <w:t>Eshkuzieva фонематикалық қабылдауды дамытуға негізделген әдісте</w:t>
      </w:r>
      <w:r w:rsidR="007419AF" w:rsidRPr="00C71D5E">
        <w:rPr>
          <w:rFonts w:asciiTheme="majorBidi" w:hAnsiTheme="majorBidi" w:cstheme="majorBidi"/>
          <w:sz w:val="28"/>
          <w:szCs w:val="28"/>
          <w:lang w:eastAsia="ru-RU"/>
        </w:rPr>
        <w:t>менің тиімділігін көрсетеді [136</w:t>
      </w:r>
      <w:r w:rsidR="00311E24" w:rsidRPr="00C71D5E">
        <w:rPr>
          <w:rFonts w:asciiTheme="majorBidi" w:hAnsiTheme="majorBidi" w:cstheme="majorBidi"/>
          <w:sz w:val="28"/>
          <w:szCs w:val="28"/>
          <w:lang w:eastAsia="ru-RU"/>
        </w:rPr>
        <w:t>]. Авторлар дыбыстық талдау, көру, есту және қимыл әрекеттерін біріктіретін көпсезімді тәсілдерді қолданған. Зерттеу нәтижесінде оқушылардың оқу дәлдігі мен жылдамдығы артқаны анықталған.</w:t>
      </w:r>
    </w:p>
    <w:p w14:paraId="5048BB52" w14:textId="6407E291" w:rsidR="00311E24" w:rsidRPr="00C71D5E" w:rsidRDefault="00311E24" w:rsidP="000D0C8A">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lastRenderedPageBreak/>
        <w:t>H.S. Mordecaia және B. Monika Nair дислексиясы бар оқушыларда фонологиялық өңдеу мен орфографиялық кодтаудың жетк</w:t>
      </w:r>
      <w:r w:rsidR="007419AF" w:rsidRPr="00C71D5E">
        <w:rPr>
          <w:rFonts w:asciiTheme="majorBidi" w:hAnsiTheme="majorBidi" w:cstheme="majorBidi"/>
          <w:sz w:val="28"/>
          <w:szCs w:val="28"/>
          <w:lang w:eastAsia="ru-RU"/>
        </w:rPr>
        <w:t>іліксіздігін атап көрсетеді [137</w:t>
      </w:r>
      <w:r w:rsidRPr="00C71D5E">
        <w:rPr>
          <w:rFonts w:asciiTheme="majorBidi" w:hAnsiTheme="majorBidi" w:cstheme="majorBidi"/>
          <w:sz w:val="28"/>
          <w:szCs w:val="28"/>
          <w:lang w:eastAsia="ru-RU"/>
        </w:rPr>
        <w:t xml:space="preserve">]. </w:t>
      </w:r>
      <w:r w:rsidR="000D0C8A" w:rsidRPr="00C71D5E">
        <w:rPr>
          <w:rFonts w:asciiTheme="majorBidi" w:hAnsiTheme="majorBidi" w:cstheme="majorBidi"/>
          <w:sz w:val="28"/>
          <w:szCs w:val="28"/>
          <w:lang w:eastAsia="ru-RU"/>
        </w:rPr>
        <w:t>Зерттеу</w:t>
      </w:r>
      <w:r w:rsidR="000D0C8A" w:rsidRPr="00C71D5E">
        <w:rPr>
          <w:rFonts w:asciiTheme="majorBidi" w:hAnsiTheme="majorBidi" w:cstheme="majorBidi"/>
          <w:sz w:val="28"/>
          <w:szCs w:val="28"/>
          <w:lang w:val="kk-KZ" w:eastAsia="ru-RU"/>
        </w:rPr>
        <w:t>шілер</w:t>
      </w:r>
      <w:r w:rsidRPr="00C71D5E">
        <w:rPr>
          <w:rFonts w:asciiTheme="majorBidi" w:hAnsiTheme="majorBidi" w:cstheme="majorBidi"/>
          <w:sz w:val="28"/>
          <w:szCs w:val="28"/>
          <w:lang w:eastAsia="ru-RU"/>
        </w:rPr>
        <w:t xml:space="preserve"> морфологиялық негіздегі компенсаторлық стратегияларды ойын және көпмодальды тапсырмалармен ұштастыру тиімді екенін дәлелдейді.</w:t>
      </w:r>
    </w:p>
    <w:p w14:paraId="114712DB" w14:textId="110B8CE0" w:rsidR="00311E24" w:rsidRPr="00C71D5E" w:rsidRDefault="006A0A8B" w:rsidP="006A0A8B">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S. </w:t>
      </w:r>
      <w:r w:rsidR="00311E24" w:rsidRPr="00C71D5E">
        <w:rPr>
          <w:rFonts w:asciiTheme="majorBidi" w:hAnsiTheme="majorBidi" w:cstheme="majorBidi"/>
          <w:sz w:val="28"/>
          <w:szCs w:val="28"/>
          <w:lang w:eastAsia="ru-RU"/>
        </w:rPr>
        <w:t xml:space="preserve">Vaughn, </w:t>
      </w:r>
      <w:r w:rsidRPr="00C71D5E">
        <w:rPr>
          <w:rFonts w:asciiTheme="majorBidi" w:hAnsiTheme="majorBidi" w:cstheme="majorBidi"/>
          <w:sz w:val="28"/>
          <w:szCs w:val="28"/>
          <w:lang w:eastAsia="ru-RU"/>
        </w:rPr>
        <w:t xml:space="preserve">J. </w:t>
      </w:r>
      <w:r w:rsidR="00311E24" w:rsidRPr="00C71D5E">
        <w:rPr>
          <w:rFonts w:asciiTheme="majorBidi" w:hAnsiTheme="majorBidi" w:cstheme="majorBidi"/>
          <w:sz w:val="28"/>
          <w:szCs w:val="28"/>
          <w:lang w:eastAsia="ru-RU"/>
        </w:rPr>
        <w:t xml:space="preserve">Miciak, </w:t>
      </w:r>
      <w:r w:rsidRPr="00C71D5E">
        <w:rPr>
          <w:rFonts w:asciiTheme="majorBidi" w:hAnsiTheme="majorBidi" w:cstheme="majorBidi"/>
          <w:sz w:val="28"/>
          <w:szCs w:val="28"/>
          <w:lang w:eastAsia="ru-RU"/>
        </w:rPr>
        <w:t xml:space="preserve">N. </w:t>
      </w:r>
      <w:r w:rsidR="00311E24" w:rsidRPr="00C71D5E">
        <w:rPr>
          <w:rFonts w:asciiTheme="majorBidi" w:hAnsiTheme="majorBidi" w:cstheme="majorBidi"/>
          <w:sz w:val="28"/>
          <w:szCs w:val="28"/>
          <w:lang w:eastAsia="ru-RU"/>
        </w:rPr>
        <w:t xml:space="preserve">Clemens және </w:t>
      </w:r>
      <w:r w:rsidRPr="00C71D5E">
        <w:rPr>
          <w:rFonts w:asciiTheme="majorBidi" w:hAnsiTheme="majorBidi" w:cstheme="majorBidi"/>
          <w:sz w:val="28"/>
          <w:szCs w:val="28"/>
          <w:lang w:eastAsia="ru-RU"/>
        </w:rPr>
        <w:t xml:space="preserve">J.M. </w:t>
      </w:r>
      <w:r w:rsidR="00311E24" w:rsidRPr="00C71D5E">
        <w:rPr>
          <w:rFonts w:asciiTheme="majorBidi" w:hAnsiTheme="majorBidi" w:cstheme="majorBidi"/>
          <w:sz w:val="28"/>
          <w:szCs w:val="28"/>
          <w:lang w:eastAsia="ru-RU"/>
        </w:rPr>
        <w:t>Fletcher дислексияны анықтауда бір реттік тест нәтижелері ж</w:t>
      </w:r>
      <w:r w:rsidR="00DA18D8" w:rsidRPr="00C71D5E">
        <w:rPr>
          <w:rFonts w:asciiTheme="majorBidi" w:hAnsiTheme="majorBidi" w:cstheme="majorBidi"/>
          <w:sz w:val="28"/>
          <w:szCs w:val="28"/>
          <w:lang w:eastAsia="ru-RU"/>
        </w:rPr>
        <w:t>еткіліксіз екенін көрсетеді [138</w:t>
      </w:r>
      <w:r w:rsidR="00311E24" w:rsidRPr="00C71D5E">
        <w:rPr>
          <w:rFonts w:asciiTheme="majorBidi" w:hAnsiTheme="majorBidi" w:cstheme="majorBidi"/>
          <w:sz w:val="28"/>
          <w:szCs w:val="28"/>
          <w:lang w:eastAsia="ru-RU"/>
        </w:rPr>
        <w:t>]. Олар оқушының ғылыми негізделген оқытуға берген жауабын да ескеру қажет деп санайды. Бұл көзқарас түзету жұмысының динамикасын бақылаудың маңызын көрсетеді.</w:t>
      </w:r>
    </w:p>
    <w:p w14:paraId="6EAB1BC5" w14:textId="77777777"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Jack M. Fletcher, G. Reid Lyon, Lynn S. Fuchs және Maureen A. Barnes дислексияны түсіндіруде динамикалық тәсілді ұсынады [139]. Бұл тәсіл балаларды ерте кезеңде анықтауға көмектеседі. Сонымен қатар қате диагноз қою қаупін азайтады және логопедиялық көмекті дер кезінде ұйымдастыруға мүмкіндік береді.</w:t>
      </w:r>
    </w:p>
    <w:p w14:paraId="355547F5" w14:textId="4893BCF5" w:rsidR="00311E24" w:rsidRPr="00C71D5E" w:rsidRDefault="00311E24" w:rsidP="004B49A8">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 xml:space="preserve">Отандық зерттеулерде де дислексиясы бар бастауыш сынып оқушыларымен логопедиялық жұмысты жүйелі ұйымдастырудың тиімділігі дәлелденген. </w:t>
      </w:r>
      <w:r w:rsidR="004B49A8" w:rsidRPr="00C71D5E">
        <w:rPr>
          <w:rFonts w:asciiTheme="majorBidi" w:hAnsiTheme="majorBidi" w:cstheme="majorBidi"/>
          <w:sz w:val="28"/>
          <w:szCs w:val="28"/>
          <w:lang w:eastAsia="ru-RU"/>
        </w:rPr>
        <w:t xml:space="preserve">Ж.Ж. </w:t>
      </w:r>
      <w:r w:rsidRPr="00C71D5E">
        <w:rPr>
          <w:rFonts w:asciiTheme="majorBidi" w:hAnsiTheme="majorBidi" w:cstheme="majorBidi"/>
          <w:sz w:val="28"/>
          <w:szCs w:val="28"/>
          <w:lang w:eastAsia="ru-RU"/>
        </w:rPr>
        <w:t xml:space="preserve">Нурсеитова және </w:t>
      </w:r>
      <w:r w:rsidR="004B49A8" w:rsidRPr="00C71D5E">
        <w:rPr>
          <w:rFonts w:asciiTheme="majorBidi" w:hAnsiTheme="majorBidi" w:cstheme="majorBidi"/>
          <w:sz w:val="28"/>
          <w:szCs w:val="28"/>
          <w:lang w:eastAsia="ru-RU"/>
        </w:rPr>
        <w:t xml:space="preserve">А. </w:t>
      </w:r>
      <w:r w:rsidRPr="00C71D5E">
        <w:rPr>
          <w:rFonts w:asciiTheme="majorBidi" w:hAnsiTheme="majorBidi" w:cstheme="majorBidi"/>
          <w:sz w:val="28"/>
          <w:szCs w:val="28"/>
          <w:lang w:eastAsia="ru-RU"/>
        </w:rPr>
        <w:t>Шаяхметова дислексиясы бар оқушылардың оқу дағдысын түзетуде логопедиялық әдістерді кешенді қолдан</w:t>
      </w:r>
      <w:r w:rsidR="00DA18D8" w:rsidRPr="00C71D5E">
        <w:rPr>
          <w:rFonts w:asciiTheme="majorBidi" w:hAnsiTheme="majorBidi" w:cstheme="majorBidi"/>
          <w:sz w:val="28"/>
          <w:szCs w:val="28"/>
          <w:lang w:eastAsia="ru-RU"/>
        </w:rPr>
        <w:t>удың оң нәтижесін көрсетеді [140</w:t>
      </w:r>
      <w:r w:rsidRPr="00C71D5E">
        <w:rPr>
          <w:rFonts w:asciiTheme="majorBidi" w:hAnsiTheme="majorBidi" w:cstheme="majorBidi"/>
          <w:sz w:val="28"/>
          <w:szCs w:val="28"/>
          <w:lang w:eastAsia="ru-RU"/>
        </w:rPr>
        <w:t>]. Г. Абаева және әріптестері жүргізген зерттеуде оқу жылдамдығы, оқу дәлдігі және мәтінді түсіну деңгейі бойынша оң динамика анықта</w:t>
      </w:r>
      <w:r w:rsidR="00DA18D8" w:rsidRPr="00C71D5E">
        <w:rPr>
          <w:rFonts w:asciiTheme="majorBidi" w:hAnsiTheme="majorBidi" w:cstheme="majorBidi"/>
          <w:sz w:val="28"/>
          <w:szCs w:val="28"/>
          <w:lang w:eastAsia="ru-RU"/>
        </w:rPr>
        <w:t>лған [141</w:t>
      </w:r>
      <w:r w:rsidRPr="00C71D5E">
        <w:rPr>
          <w:rFonts w:asciiTheme="majorBidi" w:hAnsiTheme="majorBidi" w:cstheme="majorBidi"/>
          <w:sz w:val="28"/>
          <w:szCs w:val="28"/>
          <w:lang w:eastAsia="ru-RU"/>
        </w:rPr>
        <w:t>]. Сонымен қатар фонематикалық, оптикалық және буындық қателердің азайғаны көрсетілген.</w:t>
      </w:r>
    </w:p>
    <w:p w14:paraId="23B6515B" w14:textId="43237D1F" w:rsidR="00311E24" w:rsidRPr="00C71D5E" w:rsidRDefault="00311E24" w:rsidP="004B49A8">
      <w:pPr>
        <w:pStyle w:val="Default"/>
        <w:ind w:firstLine="567"/>
        <w:jc w:val="both"/>
        <w:rPr>
          <w:color w:val="auto"/>
          <w:sz w:val="28"/>
          <w:szCs w:val="28"/>
          <w:lang w:val="ru-KZ"/>
        </w:rPr>
      </w:pPr>
      <w:r w:rsidRPr="00C71D5E">
        <w:rPr>
          <w:color w:val="auto"/>
          <w:sz w:val="28"/>
          <w:szCs w:val="28"/>
          <w:lang w:val="ru-KZ"/>
        </w:rPr>
        <w:t xml:space="preserve">Дислексиясы бар оқушыларға тиімді көмек көрсету тек логопед жұмысының мазмұнымен шектелмейді. Бұл үдерісте мұғалімнің, ата-ананың және білім беру ортасының рөлі де маңызды. </w:t>
      </w:r>
      <w:r w:rsidR="004B49A8" w:rsidRPr="00C71D5E">
        <w:rPr>
          <w:color w:val="auto"/>
          <w:sz w:val="28"/>
          <w:szCs w:val="28"/>
          <w:lang w:val="ru-KZ"/>
        </w:rPr>
        <w:t xml:space="preserve">H.G. </w:t>
      </w:r>
      <w:r w:rsidRPr="00C71D5E">
        <w:rPr>
          <w:color w:val="auto"/>
          <w:sz w:val="28"/>
          <w:szCs w:val="28"/>
          <w:lang w:val="ru-KZ"/>
        </w:rPr>
        <w:t xml:space="preserve">Yüksel және </w:t>
      </w:r>
      <w:r w:rsidR="004B49A8" w:rsidRPr="00C71D5E">
        <w:rPr>
          <w:color w:val="auto"/>
          <w:sz w:val="28"/>
          <w:szCs w:val="28"/>
          <w:lang w:val="ru-KZ"/>
        </w:rPr>
        <w:t xml:space="preserve">E. </w:t>
      </w:r>
      <w:r w:rsidRPr="00C71D5E">
        <w:rPr>
          <w:color w:val="auto"/>
          <w:sz w:val="28"/>
          <w:szCs w:val="28"/>
          <w:lang w:val="ru-KZ"/>
        </w:rPr>
        <w:t>Özcan зерттеуінде екінші тілді оқытатын мұғалімдердің дислексия туралы білім деңгейі мен көзқарастары талданған [142]. Зерттеу нәтижесі мұғалімдердің дислексия жөніндегі білімі орташа деңгейде екенін көрсеткен. Респонденттердің басым бөлігі дислексияның жалқаулықпен немесе интеллекттің төмендігімен байланысты емес екенін дұрыс түсінген. Алайда дислексияны тек көру бұзылыстарымен байланыстыру сияқты қате түсініктердің әлі де кездесетіні анықталған. Авторлар дислексиясы бар оқушыларды тиімді қолдау үшін мұғалімдердің кәсіби даярлығын күшейту қажеттігін атап өтеді.</w:t>
      </w:r>
    </w:p>
    <w:p w14:paraId="245BD140" w14:textId="63B41A8D" w:rsidR="00311E24" w:rsidRPr="00C71D5E" w:rsidRDefault="00311E24" w:rsidP="004B49A8">
      <w:pPr>
        <w:pStyle w:val="Default"/>
        <w:ind w:firstLine="567"/>
        <w:jc w:val="both"/>
        <w:rPr>
          <w:color w:val="auto"/>
          <w:sz w:val="28"/>
          <w:szCs w:val="28"/>
          <w:lang w:val="ru-KZ"/>
        </w:rPr>
      </w:pPr>
      <w:r w:rsidRPr="00C71D5E">
        <w:rPr>
          <w:color w:val="auto"/>
          <w:sz w:val="28"/>
          <w:szCs w:val="28"/>
          <w:lang w:val="ru-KZ"/>
        </w:rPr>
        <w:t>Ерте анықтау мәселесі де логопедиялық жұмыстың маңызды шарты болып табылады.</w:t>
      </w:r>
      <w:r w:rsidR="004B49A8" w:rsidRPr="00C71D5E">
        <w:rPr>
          <w:color w:val="auto"/>
          <w:sz w:val="28"/>
          <w:szCs w:val="28"/>
          <w:lang w:val="ru-KZ"/>
        </w:rPr>
        <w:t xml:space="preserve"> R.</w:t>
      </w:r>
      <w:r w:rsidRPr="00C71D5E">
        <w:rPr>
          <w:color w:val="auto"/>
          <w:sz w:val="28"/>
          <w:szCs w:val="28"/>
          <w:lang w:val="ru-KZ"/>
        </w:rPr>
        <w:t xml:space="preserve"> Shanmugavel, </w:t>
      </w:r>
      <w:r w:rsidR="004B49A8" w:rsidRPr="00C71D5E">
        <w:rPr>
          <w:color w:val="auto"/>
          <w:sz w:val="28"/>
          <w:szCs w:val="28"/>
          <w:lang w:val="ru-KZ"/>
        </w:rPr>
        <w:t xml:space="preserve">R. </w:t>
      </w:r>
      <w:r w:rsidRPr="00C71D5E">
        <w:rPr>
          <w:color w:val="auto"/>
          <w:sz w:val="28"/>
          <w:szCs w:val="28"/>
          <w:lang w:val="ru-KZ"/>
        </w:rPr>
        <w:t xml:space="preserve">Ibrahim және </w:t>
      </w:r>
      <w:r w:rsidR="004B49A8" w:rsidRPr="00C71D5E">
        <w:rPr>
          <w:color w:val="auto"/>
          <w:sz w:val="28"/>
          <w:szCs w:val="28"/>
          <w:lang w:val="ru-KZ"/>
        </w:rPr>
        <w:t xml:space="preserve">A.Z. </w:t>
      </w:r>
      <w:r w:rsidRPr="00C71D5E">
        <w:rPr>
          <w:color w:val="auto"/>
          <w:sz w:val="28"/>
          <w:szCs w:val="28"/>
          <w:lang w:val="ru-KZ"/>
        </w:rPr>
        <w:t xml:space="preserve">Ahmad Bakri жүргізген жүйелі әдеби шолуда мектепке дейінгі ұйымдарда дислексияны ерте анықтауда педагогтердің рөлі қарастырылған [143]. </w:t>
      </w:r>
      <w:r w:rsidR="004B49A8" w:rsidRPr="00C71D5E">
        <w:rPr>
          <w:color w:val="auto"/>
          <w:sz w:val="28"/>
          <w:szCs w:val="28"/>
          <w:lang w:val="ru-KZ"/>
        </w:rPr>
        <w:t>Зерттеу н</w:t>
      </w:r>
      <w:r w:rsidR="004B49A8" w:rsidRPr="00C71D5E">
        <w:rPr>
          <w:color w:val="auto"/>
          <w:sz w:val="28"/>
          <w:szCs w:val="28"/>
          <w:lang w:val="kk-KZ"/>
        </w:rPr>
        <w:t>әтижесі</w:t>
      </w:r>
      <w:r w:rsidRPr="00C71D5E">
        <w:rPr>
          <w:color w:val="auto"/>
          <w:sz w:val="28"/>
          <w:szCs w:val="28"/>
          <w:lang w:val="ru-KZ"/>
        </w:rPr>
        <w:t xml:space="preserve"> мектепке дейінгі педагогтердің дислексия белгілері туралы жалпы түсінігі болғанымен, ерте диагностика, скрининг құралдарын қолдану және бастапқы түзету шаралары бойынша білімінің жеткіліксіз екенін көрсетеді. Бұл жағдай балалардың бастауыш мектепке келгенде оқу қиындықтарының күшеюіне әкелуі мүмкін. Сондықтан дислексия белгілерін мектепке дейінгі кезеңнен бастап байқау, </w:t>
      </w:r>
      <w:r w:rsidRPr="00C71D5E">
        <w:rPr>
          <w:color w:val="auto"/>
          <w:sz w:val="28"/>
          <w:szCs w:val="28"/>
          <w:lang w:val="ru-KZ"/>
        </w:rPr>
        <w:lastRenderedPageBreak/>
        <w:t>педагогтерді ақпараттандыру және логопедиялық қолдауды ерте ұйымдастыру маңызды.</w:t>
      </w:r>
    </w:p>
    <w:p w14:paraId="717738C6" w14:textId="634C16BB" w:rsidR="00311E24" w:rsidRPr="00C71D5E" w:rsidRDefault="00311E24" w:rsidP="004B49A8">
      <w:pPr>
        <w:pStyle w:val="Default"/>
        <w:ind w:firstLine="567"/>
        <w:jc w:val="both"/>
        <w:rPr>
          <w:color w:val="auto"/>
          <w:sz w:val="28"/>
          <w:szCs w:val="28"/>
          <w:lang w:val="ru-KZ"/>
        </w:rPr>
      </w:pPr>
      <w:r w:rsidRPr="00C71D5E">
        <w:rPr>
          <w:color w:val="auto"/>
          <w:sz w:val="28"/>
          <w:szCs w:val="28"/>
          <w:lang w:val="ru-KZ"/>
        </w:rPr>
        <w:t xml:space="preserve">Дислексияны түзетуде кешенді және көпсалалы тәсілдің маңызы ерекше. </w:t>
      </w:r>
      <w:r w:rsidR="004B49A8" w:rsidRPr="00C71D5E">
        <w:rPr>
          <w:color w:val="auto"/>
          <w:sz w:val="28"/>
          <w:szCs w:val="28"/>
          <w:lang w:val="ru-KZ"/>
        </w:rPr>
        <w:t xml:space="preserve">И.Ю. </w:t>
      </w:r>
      <w:r w:rsidRPr="00C71D5E">
        <w:rPr>
          <w:color w:val="auto"/>
          <w:sz w:val="28"/>
          <w:szCs w:val="28"/>
          <w:lang w:val="ru-KZ"/>
        </w:rPr>
        <w:t>Бахшиян нейропсихологиялық тәсілдің тиімділігін негіздеп, түзету жұмысында жоғары психикалық функцияларды ескеру қажеттігін көрсетеді [144]. Бұл бағыт дислексияны тек оқу техникасының бұзылысы ретінде емес, зейін, ес, көру-қабылдау, кеңістіктік бағдарлау және тілдік процестердің өзара байланысы арқылы түсіндіруге мүмкіндік береді.</w:t>
      </w:r>
    </w:p>
    <w:p w14:paraId="05C9EA6F" w14:textId="3AF3A9BA" w:rsidR="00311E24" w:rsidRPr="00C71D5E" w:rsidRDefault="00311E24" w:rsidP="004B49A8">
      <w:pPr>
        <w:pStyle w:val="Default"/>
        <w:ind w:firstLine="567"/>
        <w:jc w:val="both"/>
        <w:rPr>
          <w:color w:val="auto"/>
          <w:sz w:val="28"/>
          <w:szCs w:val="28"/>
          <w:lang w:val="ru-KZ"/>
        </w:rPr>
      </w:pPr>
      <w:r w:rsidRPr="00C71D5E">
        <w:rPr>
          <w:color w:val="auto"/>
          <w:sz w:val="28"/>
          <w:szCs w:val="28"/>
          <w:lang w:val="ru-KZ"/>
        </w:rPr>
        <w:t xml:space="preserve">Мұғалімдер мен ассистенттердің кәсіби даярлығы да түзету жұмысының нәтижесіне әсер етеді. </w:t>
      </w:r>
      <w:r w:rsidR="004B49A8" w:rsidRPr="00C71D5E">
        <w:rPr>
          <w:color w:val="auto"/>
          <w:sz w:val="28"/>
          <w:szCs w:val="28"/>
          <w:lang w:val="ru-KZ"/>
        </w:rPr>
        <w:t xml:space="preserve">F. </w:t>
      </w:r>
      <w:r w:rsidRPr="00C71D5E">
        <w:rPr>
          <w:color w:val="auto"/>
          <w:sz w:val="28"/>
          <w:szCs w:val="28"/>
          <w:lang w:val="ru-KZ"/>
        </w:rPr>
        <w:t>Monahan және әріптестері дислексиясы бар оқушыларды қолдауда педагогикалық мамандардың арнайы дайындығы маңызды екенін атап өтеді [145]. Ал</w:t>
      </w:r>
      <w:r w:rsidR="004B49A8" w:rsidRPr="00C71D5E">
        <w:rPr>
          <w:color w:val="auto"/>
          <w:sz w:val="28"/>
          <w:szCs w:val="28"/>
          <w:lang w:val="kk-KZ"/>
        </w:rPr>
        <w:t>,</w:t>
      </w:r>
      <w:r w:rsidRPr="00C71D5E">
        <w:rPr>
          <w:color w:val="auto"/>
          <w:sz w:val="28"/>
          <w:szCs w:val="28"/>
          <w:lang w:val="ru-KZ"/>
        </w:rPr>
        <w:t xml:space="preserve"> </w:t>
      </w:r>
      <w:r w:rsidR="004B49A8" w:rsidRPr="00C71D5E">
        <w:rPr>
          <w:color w:val="auto"/>
          <w:sz w:val="28"/>
          <w:szCs w:val="28"/>
          <w:lang w:val="ru-KZ"/>
        </w:rPr>
        <w:t xml:space="preserve">Н.Л. </w:t>
      </w:r>
      <w:r w:rsidRPr="00C71D5E">
        <w:rPr>
          <w:color w:val="auto"/>
          <w:sz w:val="28"/>
          <w:szCs w:val="28"/>
          <w:lang w:val="ru-KZ"/>
        </w:rPr>
        <w:t>Карпова және әріптестері сөйлеу бұзылыстарын түзетуде ата-ананың белсенді қатысуы коррекциялық жұмыстың нәтижелілігін арттыратынын көрсеткен [146]. Бұл тұжырымдар дислексиясы бар оқушыға көмек көрсету логопед, мұғалім және ата-ана арасындағы тұрақты байланыс арқылы ұйымдастырылуы қажет екенін дәлелдейді.</w:t>
      </w:r>
    </w:p>
    <w:p w14:paraId="2E336A62" w14:textId="7D2EC781" w:rsidR="00311E24" w:rsidRPr="00C71D5E" w:rsidRDefault="00311E24" w:rsidP="00DA18D8">
      <w:pPr>
        <w:pStyle w:val="Default"/>
        <w:ind w:firstLine="567"/>
        <w:jc w:val="both"/>
        <w:rPr>
          <w:color w:val="auto"/>
          <w:sz w:val="28"/>
          <w:szCs w:val="28"/>
          <w:lang w:val="ru-KZ"/>
        </w:rPr>
      </w:pPr>
      <w:r w:rsidRPr="00C71D5E">
        <w:rPr>
          <w:color w:val="auto"/>
          <w:sz w:val="28"/>
          <w:szCs w:val="28"/>
          <w:lang w:val="ru-KZ"/>
        </w:rPr>
        <w:t xml:space="preserve">Дислексия мәселесі тарихи және теориялық тұрғыдан әртүрлі ғылыми бағыттарда қарастырылған. Алғашқы зерттеулерде P.J. Hinshelwood </w:t>
      </w:r>
      <w:r w:rsidR="00DA18D8" w:rsidRPr="00C71D5E">
        <w:rPr>
          <w:color w:val="auto"/>
          <w:sz w:val="28"/>
          <w:szCs w:val="28"/>
          <w:lang w:val="ru-KZ"/>
        </w:rPr>
        <w:t>[111, 1564</w:t>
      </w:r>
      <w:r w:rsidR="00BC2163" w:rsidRPr="00C71D5E">
        <w:rPr>
          <w:color w:val="auto"/>
          <w:sz w:val="28"/>
          <w:szCs w:val="28"/>
          <w:lang w:val="ru-KZ"/>
        </w:rPr>
        <w:t>-</w:t>
      </w:r>
      <w:r w:rsidR="00DA18D8" w:rsidRPr="00C71D5E">
        <w:rPr>
          <w:color w:val="auto"/>
          <w:sz w:val="28"/>
          <w:szCs w:val="28"/>
          <w:lang w:val="ru-KZ"/>
        </w:rPr>
        <w:t xml:space="preserve">1570 б.] </w:t>
      </w:r>
      <w:r w:rsidRPr="00C71D5E">
        <w:rPr>
          <w:color w:val="auto"/>
          <w:sz w:val="28"/>
          <w:szCs w:val="28"/>
          <w:lang w:val="ru-KZ"/>
        </w:rPr>
        <w:t xml:space="preserve">пен W.P. Morgan </w:t>
      </w:r>
      <w:r w:rsidR="00DA18D8" w:rsidRPr="00C71D5E">
        <w:rPr>
          <w:color w:val="auto"/>
          <w:sz w:val="28"/>
          <w:szCs w:val="28"/>
          <w:lang w:val="ru-KZ"/>
        </w:rPr>
        <w:t xml:space="preserve">[4, 1378 б.] </w:t>
      </w:r>
      <w:r w:rsidRPr="00C71D5E">
        <w:rPr>
          <w:color w:val="auto"/>
          <w:sz w:val="28"/>
          <w:szCs w:val="28"/>
          <w:lang w:val="ru-KZ"/>
        </w:rPr>
        <w:t>дислексияны көру негізіндегі</w:t>
      </w:r>
      <w:r w:rsidR="00DA18D8" w:rsidRPr="00C71D5E">
        <w:rPr>
          <w:color w:val="auto"/>
          <w:sz w:val="28"/>
          <w:szCs w:val="28"/>
          <w:lang w:val="ru-KZ"/>
        </w:rPr>
        <w:t xml:space="preserve"> бұзылыс ретінде сипаттаған</w:t>
      </w:r>
      <w:r w:rsidRPr="00C71D5E">
        <w:rPr>
          <w:color w:val="auto"/>
          <w:sz w:val="28"/>
          <w:szCs w:val="28"/>
          <w:lang w:val="ru-KZ"/>
        </w:rPr>
        <w:t>. Кейінгі еңбектерде оның когнитивтік және нейропсихологиялық сипаты айқындала түсті. Бұл бағытта J. Elliott, S. Gibbs еңбектерінде оқу қиындықтарының кү</w:t>
      </w:r>
      <w:r w:rsidR="00DA18D8" w:rsidRPr="00C71D5E">
        <w:rPr>
          <w:color w:val="auto"/>
          <w:sz w:val="28"/>
          <w:szCs w:val="28"/>
          <w:lang w:val="ru-KZ"/>
        </w:rPr>
        <w:t>рделі табиғаты талданған [147].</w:t>
      </w:r>
    </w:p>
    <w:p w14:paraId="05850513" w14:textId="761FEF46" w:rsidR="00311E24" w:rsidRPr="00C71D5E" w:rsidRDefault="00311E24" w:rsidP="007E18C5">
      <w:pPr>
        <w:pStyle w:val="Default"/>
        <w:ind w:firstLine="567"/>
        <w:jc w:val="both"/>
        <w:rPr>
          <w:color w:val="auto"/>
          <w:sz w:val="28"/>
          <w:szCs w:val="28"/>
          <w:lang w:val="ru-KZ"/>
        </w:rPr>
      </w:pPr>
      <w:r w:rsidRPr="00C71D5E">
        <w:rPr>
          <w:color w:val="auto"/>
          <w:sz w:val="28"/>
          <w:szCs w:val="28"/>
          <w:lang w:val="ru-KZ"/>
        </w:rPr>
        <w:t>Оқу және жазу дағдыларындағы қиындықтарды түсіндіруде нейропсихологиялық тәсіл маңызды орын алады. Т.Ю</w:t>
      </w:r>
      <w:r w:rsidR="00785FDB" w:rsidRPr="00C71D5E">
        <w:rPr>
          <w:color w:val="auto"/>
          <w:sz w:val="28"/>
          <w:szCs w:val="28"/>
          <w:lang w:val="ru-KZ"/>
        </w:rPr>
        <w:t xml:space="preserve">. Хотылева [148], </w:t>
      </w:r>
      <w:r w:rsidR="004B49A8" w:rsidRPr="00C71D5E">
        <w:rPr>
          <w:color w:val="auto"/>
          <w:sz w:val="28"/>
          <w:szCs w:val="28"/>
          <w:lang w:val="ru-KZ"/>
        </w:rPr>
        <w:br/>
      </w:r>
      <w:r w:rsidRPr="00C71D5E">
        <w:rPr>
          <w:color w:val="auto"/>
          <w:sz w:val="28"/>
          <w:szCs w:val="28"/>
          <w:lang w:val="ru-KZ"/>
        </w:rPr>
        <w:t xml:space="preserve">Т.В. Ахутина </w:t>
      </w:r>
      <w:r w:rsidR="007E18C5" w:rsidRPr="00C71D5E">
        <w:rPr>
          <w:color w:val="auto"/>
          <w:sz w:val="28"/>
          <w:szCs w:val="28"/>
          <w:lang w:val="ru-KZ"/>
        </w:rPr>
        <w:t xml:space="preserve">[149] </w:t>
      </w:r>
      <w:r w:rsidRPr="00C71D5E">
        <w:rPr>
          <w:color w:val="auto"/>
          <w:sz w:val="28"/>
          <w:szCs w:val="28"/>
          <w:lang w:val="ru-KZ"/>
        </w:rPr>
        <w:t xml:space="preserve">және Н.М. Пылаева </w:t>
      </w:r>
      <w:r w:rsidR="007E18C5" w:rsidRPr="00C71D5E">
        <w:rPr>
          <w:color w:val="auto"/>
          <w:sz w:val="28"/>
          <w:szCs w:val="28"/>
          <w:lang w:val="ru-KZ"/>
        </w:rPr>
        <w:t xml:space="preserve">[150] </w:t>
      </w:r>
      <w:r w:rsidRPr="00C71D5E">
        <w:rPr>
          <w:color w:val="auto"/>
          <w:sz w:val="28"/>
          <w:szCs w:val="28"/>
          <w:lang w:val="ru-KZ"/>
        </w:rPr>
        <w:t>зерттеулерінде жоғары психикалық функцияларды дамытуға бағытталған арнайы жаттығулар жүйесінің тиімділігі көрсетілген. Авторлар зейін, көру арқылы қабылдау, кеңістіктік бағдарлау және тілдік процестерді дамыту оқу әрекетінің табыстылығына тікелей әсер ететінін негіздейді. Осыған байланысты дислексияны түзету жұмысы баланың оқу техникасын ғана емес, оқу әрекетіне қатысатын психикалық функцияларды да дамытуға бағытталуы тиіс.</w:t>
      </w:r>
    </w:p>
    <w:p w14:paraId="5B206AB7" w14:textId="77777777" w:rsidR="00311E24" w:rsidRPr="00C71D5E" w:rsidRDefault="00311E24" w:rsidP="00311E24">
      <w:pPr>
        <w:pStyle w:val="a3"/>
        <w:ind w:firstLine="567"/>
        <w:jc w:val="both"/>
      </w:pPr>
      <w:r w:rsidRPr="00C71D5E">
        <w:rPr>
          <w:rFonts w:asciiTheme="majorBidi" w:hAnsiTheme="majorBidi" w:cstheme="majorBidi"/>
          <w:sz w:val="28"/>
          <w:szCs w:val="28"/>
        </w:rPr>
        <w:t>Жоғарыда талданған зерттеулер дислексияны түзету жұмысының жүйелі, кезең-кезеңмен және кешенді түрде ұйымдастырылуы қажет екенін көрсетеді. Осыған байланысты дислексиясы бар бастауыш сынып оқушыларымен</w:t>
      </w:r>
      <w:r w:rsidRPr="00C71D5E">
        <w:t xml:space="preserve"> </w:t>
      </w:r>
      <w:r w:rsidRPr="00C71D5E">
        <w:rPr>
          <w:rFonts w:asciiTheme="majorBidi" w:hAnsiTheme="majorBidi" w:cstheme="majorBidi"/>
          <w:sz w:val="28"/>
          <w:szCs w:val="28"/>
        </w:rPr>
        <w:t>логопедиялық жұмыс бірнеше бағытта жүргізілуі тиіс</w:t>
      </w:r>
      <w:r w:rsidRPr="00C71D5E">
        <w:rPr>
          <w:rFonts w:asciiTheme="majorBidi" w:hAnsiTheme="majorBidi" w:cstheme="majorBidi"/>
          <w:sz w:val="28"/>
          <w:szCs w:val="28"/>
          <w:lang w:val="kk-KZ"/>
        </w:rPr>
        <w:t xml:space="preserve"> деп тұжырымдаймыз.</w:t>
      </w:r>
    </w:p>
    <w:p w14:paraId="05AACCE5" w14:textId="0E1FDD34"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Бірінші бағыт фонематикалық қабылдауды дамыту. Бұл бағытта дыбыстарды ажырату, дыбыстық талдау-жинақтау, дыбыс</w:t>
      </w:r>
      <w:r w:rsidR="00BC2163" w:rsidRPr="00C71D5E">
        <w:rPr>
          <w:rFonts w:asciiTheme="majorBidi" w:hAnsiTheme="majorBidi" w:cstheme="majorBidi"/>
          <w:sz w:val="28"/>
          <w:szCs w:val="28"/>
          <w:lang w:eastAsia="ru-RU"/>
        </w:rPr>
        <w:t>-</w:t>
      </w:r>
      <w:r w:rsidRPr="00C71D5E">
        <w:rPr>
          <w:rFonts w:asciiTheme="majorBidi" w:hAnsiTheme="majorBidi" w:cstheme="majorBidi"/>
          <w:sz w:val="28"/>
          <w:szCs w:val="28"/>
          <w:lang w:eastAsia="ru-RU"/>
        </w:rPr>
        <w:t>әріп сәйкестігін бекіту жұмыстары жүргізіледі.</w:t>
      </w:r>
    </w:p>
    <w:p w14:paraId="04831B93" w14:textId="77777777"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t>Екінші бағыт графемалық және оптикалық-графикалық дағдыларды дамыту. Мұнда әріптердің көру бейнесін тану, ұқсас әріптерді ажырату, жолды сақтау және көру-кеңістіктік бағдарды дамыту маңызды.</w:t>
      </w:r>
    </w:p>
    <w:p w14:paraId="34C59A97" w14:textId="77777777" w:rsidR="00311E24" w:rsidRPr="00C71D5E" w:rsidRDefault="00311E24" w:rsidP="00311E24">
      <w:pPr>
        <w:pStyle w:val="a3"/>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eastAsia="ru-RU"/>
        </w:rPr>
        <w:lastRenderedPageBreak/>
        <w:t>Үшінші бағыт буындық құрылымды қалыптастыру. Бұл бағытта сөзді буынға бөлу, буындарды біріктіру, буын ретін сақтау және буындап оқудан тұтас оқуға көшу жұмыстары жүргізіледі.</w:t>
      </w:r>
    </w:p>
    <w:p w14:paraId="1BC85193" w14:textId="77777777"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t>Төртінші бағыт оқу техникасын дамыту. Мұнда оқу жылдамдығы, оқу дұрыстығы, мәнерлеп оқу және оқу қарқынын тұрақтандыру ескеріледі.</w:t>
      </w:r>
    </w:p>
    <w:p w14:paraId="6EEE2926" w14:textId="77777777"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t>Бесінші бағыт мәтінді түсіну және мағыналық өңдеу. Бұл бағытта сөз мағынасын түсіндіру, сөйлем құрылымын талдау, негізгі ойды анықтау және оқылған мәтінді мазмұндау тапсырмалары қолданылады.</w:t>
      </w:r>
    </w:p>
    <w:p w14:paraId="41AD9236" w14:textId="0F1F9156" w:rsidR="00311E24" w:rsidRPr="00C71D5E" w:rsidRDefault="00311E24" w:rsidP="00311E24">
      <w:pPr>
        <w:pStyle w:val="a3"/>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val="ru-RU" w:eastAsia="ru-RU"/>
        </w:rPr>
        <w:t xml:space="preserve">Қазақ тілінде білім алатын оқушылармен жұмыс жүргізгенде тілдің </w:t>
      </w:r>
      <w:r w:rsidR="00601522" w:rsidRPr="00C71D5E">
        <w:rPr>
          <w:rFonts w:asciiTheme="majorBidi" w:hAnsiTheme="majorBidi" w:cstheme="majorBidi"/>
          <w:sz w:val="28"/>
          <w:szCs w:val="28"/>
          <w:lang w:val="ru-RU" w:eastAsia="ru-RU"/>
        </w:rPr>
        <w:t xml:space="preserve">тілдік </w:t>
      </w:r>
      <w:r w:rsidRPr="00C71D5E">
        <w:rPr>
          <w:rFonts w:asciiTheme="majorBidi" w:hAnsiTheme="majorBidi" w:cstheme="majorBidi"/>
          <w:sz w:val="28"/>
          <w:szCs w:val="28"/>
          <w:lang w:val="ru-RU" w:eastAsia="ru-RU"/>
        </w:rPr>
        <w:t xml:space="preserve"> ерекшеліктері де ескерілуі қажет. Қазақ тілінің үндестік заңы, агглютинативтік құрылымы, буындап оқу ерекшелігі және фонема</w:t>
      </w:r>
      <w:r w:rsidR="00BC2163" w:rsidRPr="00C71D5E">
        <w:rPr>
          <w:rFonts w:asciiTheme="majorBidi" w:hAnsiTheme="majorBidi" w:cstheme="majorBidi"/>
          <w:sz w:val="28"/>
          <w:szCs w:val="28"/>
          <w:lang w:val="ru-RU" w:eastAsia="ru-RU"/>
        </w:rPr>
        <w:t>-</w:t>
      </w:r>
      <w:r w:rsidRPr="00C71D5E">
        <w:rPr>
          <w:rFonts w:asciiTheme="majorBidi" w:hAnsiTheme="majorBidi" w:cstheme="majorBidi"/>
          <w:sz w:val="28"/>
          <w:szCs w:val="28"/>
          <w:lang w:val="ru-RU" w:eastAsia="ru-RU"/>
        </w:rPr>
        <w:t>әріп сәйкестігінің салыстырмалы тұрақтылығы оқу дағдысының қалыптасуына тікелей әсер етеді.</w:t>
      </w:r>
    </w:p>
    <w:p w14:paraId="3282FE50" w14:textId="10818DDE" w:rsidR="00311E24" w:rsidRPr="00C71D5E" w:rsidRDefault="00311E24" w:rsidP="00514F5A">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ru-RU" w:eastAsia="ru-RU"/>
        </w:rPr>
        <w:t xml:space="preserve">Сондықтан логопедиялық жұмыс барысында жуан және жіңішке дыбыстарды ажырату қажет. Қазақ тіліне тән дыбыстарды дұрыс тану да маңызды. </w:t>
      </w:r>
      <w:r w:rsidR="00514F5A" w:rsidRPr="00C71D5E">
        <w:rPr>
          <w:rFonts w:asciiTheme="majorBidi" w:hAnsiTheme="majorBidi" w:cstheme="majorBidi"/>
          <w:sz w:val="28"/>
          <w:szCs w:val="28"/>
        </w:rPr>
        <w:t>Түбір мен оған жалғанған жұрнақ-жалғауларды ажырату, сөздің мағынасын қосымшалар арқылы түсіну, сондай-ақ сөздің буындық және морфемалық құрылымын сақтап оқу тапсырмалары жүйелі түрде қолданылуы тиіс.</w:t>
      </w:r>
      <w:r w:rsidR="00514F5A" w:rsidRPr="00C71D5E">
        <w:rPr>
          <w:lang w:val="kk-KZ"/>
        </w:rPr>
        <w:t xml:space="preserve">  </w:t>
      </w:r>
      <w:r w:rsidRPr="00C71D5E">
        <w:rPr>
          <w:rFonts w:asciiTheme="majorBidi" w:hAnsiTheme="majorBidi" w:cstheme="majorBidi"/>
          <w:sz w:val="28"/>
          <w:szCs w:val="28"/>
          <w:lang w:val="kk-KZ" w:eastAsia="ru-RU"/>
        </w:rPr>
        <w:t>Дислексиясы бар оқушылармен жұмыс жасауда мультисенсорлық тәсіл де маңызды. Бұл тәсіл көру, есту, қимыл және тактильді арналарды біріктіреді. Мұндай жұмыс балаға дыбысты естіп ажыратуға көмектеседі. Әріпті көру арқылы тануға мүмкіндік береді. Сонымен қатар дыбыс пен әріпті қимыл арқылы бекітуге және сөз құрамында қолдануға жағдай жасайды.</w:t>
      </w:r>
    </w:p>
    <w:p w14:paraId="66631B8D" w14:textId="0D25D68A" w:rsidR="00311E24" w:rsidRPr="00C71D5E" w:rsidRDefault="00311E24" w:rsidP="00311E24">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Оқылымды үйрету барысында кездесетін әдеттегі қиындықтар және олардың туындау себептері 3-кестеде берілді.</w:t>
      </w:r>
    </w:p>
    <w:p w14:paraId="7FA43137" w14:textId="77777777" w:rsidR="0077356D" w:rsidRPr="00C71D5E" w:rsidRDefault="0077356D" w:rsidP="00311E24">
      <w:pPr>
        <w:pStyle w:val="a3"/>
        <w:ind w:firstLine="567"/>
        <w:jc w:val="both"/>
        <w:rPr>
          <w:rFonts w:asciiTheme="majorBidi" w:hAnsiTheme="majorBidi" w:cstheme="majorBidi"/>
          <w:sz w:val="28"/>
          <w:szCs w:val="28"/>
          <w:lang w:val="kk-KZ" w:eastAsia="ru-RU"/>
        </w:rPr>
      </w:pPr>
    </w:p>
    <w:p w14:paraId="0324DDEC" w14:textId="6394CF38" w:rsidR="00311E24" w:rsidRPr="00C71D5E" w:rsidRDefault="00311E24" w:rsidP="00311E24">
      <w:pPr>
        <w:pStyle w:val="a3"/>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Кесте 3 </w:t>
      </w:r>
      <w:r w:rsidR="00BC2163" w:rsidRPr="00C71D5E">
        <w:rPr>
          <w:rFonts w:ascii="Times New Roman" w:hAnsi="Times New Roman" w:cs="Times New Roman"/>
          <w:sz w:val="28"/>
          <w:szCs w:val="28"/>
          <w:lang w:val="kk-KZ"/>
        </w:rPr>
        <w:t>-</w:t>
      </w:r>
      <w:r w:rsidRPr="00C71D5E">
        <w:rPr>
          <w:rFonts w:ascii="Times New Roman" w:hAnsi="Times New Roman" w:cs="Times New Roman"/>
          <w:sz w:val="28"/>
          <w:szCs w:val="28"/>
          <w:lang w:val="kk-KZ"/>
        </w:rPr>
        <w:t xml:space="preserve"> Оқылымды үйретудегі әдеттегі қиындықтар және олардың туындау себептері </w:t>
      </w:r>
    </w:p>
    <w:p w14:paraId="38625737" w14:textId="77777777" w:rsidR="00311E24" w:rsidRPr="00C71D5E" w:rsidRDefault="00311E24" w:rsidP="00311E24">
      <w:pPr>
        <w:pStyle w:val="a3"/>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408"/>
        <w:gridCol w:w="5381"/>
      </w:tblGrid>
      <w:tr w:rsidR="00C71D5E" w:rsidRPr="00C71D5E" w14:paraId="61FB0475" w14:textId="77777777" w:rsidTr="00E70D80">
        <w:tc>
          <w:tcPr>
            <w:tcW w:w="556" w:type="dxa"/>
          </w:tcPr>
          <w:p w14:paraId="2FB8A077" w14:textId="77777777" w:rsidR="00311E24" w:rsidRPr="00C71D5E" w:rsidRDefault="00311E24" w:rsidP="0005361D">
            <w:pPr>
              <w:pStyle w:val="a3"/>
              <w:jc w:val="center"/>
              <w:rPr>
                <w:rFonts w:ascii="Times New Roman" w:hAnsi="Times New Roman" w:cs="Times New Roman"/>
                <w:b/>
                <w:sz w:val="24"/>
                <w:szCs w:val="24"/>
                <w:lang w:val="kk-KZ"/>
              </w:rPr>
            </w:pPr>
            <w:r w:rsidRPr="00C71D5E">
              <w:rPr>
                <w:rFonts w:ascii="Times New Roman" w:hAnsi="Times New Roman" w:cs="Times New Roman"/>
                <w:b/>
                <w:sz w:val="24"/>
                <w:szCs w:val="24"/>
              </w:rPr>
              <w:t>№</w:t>
            </w:r>
          </w:p>
        </w:tc>
        <w:tc>
          <w:tcPr>
            <w:tcW w:w="3408" w:type="dxa"/>
          </w:tcPr>
          <w:p w14:paraId="58F0CAA6" w14:textId="77777777" w:rsidR="00311E24" w:rsidRPr="00C71D5E" w:rsidRDefault="00311E24" w:rsidP="0005361D">
            <w:pPr>
              <w:pStyle w:val="a3"/>
              <w:jc w:val="center"/>
              <w:rPr>
                <w:rFonts w:ascii="Times New Roman" w:hAnsi="Times New Roman" w:cs="Times New Roman"/>
                <w:b/>
                <w:sz w:val="24"/>
                <w:szCs w:val="24"/>
                <w:lang w:val="kk-KZ"/>
              </w:rPr>
            </w:pPr>
            <w:r w:rsidRPr="00C71D5E">
              <w:rPr>
                <w:rFonts w:ascii="Times New Roman" w:hAnsi="Times New Roman" w:cs="Times New Roman"/>
                <w:b/>
                <w:sz w:val="24"/>
                <w:szCs w:val="24"/>
              </w:rPr>
              <w:t>Қиындық</w:t>
            </w:r>
          </w:p>
        </w:tc>
        <w:tc>
          <w:tcPr>
            <w:tcW w:w="5381" w:type="dxa"/>
          </w:tcPr>
          <w:p w14:paraId="289B1ED8" w14:textId="77777777" w:rsidR="00311E24" w:rsidRPr="00C71D5E" w:rsidRDefault="00311E24" w:rsidP="0005361D">
            <w:pPr>
              <w:pStyle w:val="a3"/>
              <w:jc w:val="center"/>
              <w:rPr>
                <w:rFonts w:ascii="Times New Roman" w:hAnsi="Times New Roman" w:cs="Times New Roman"/>
                <w:b/>
                <w:sz w:val="24"/>
                <w:szCs w:val="24"/>
                <w:lang w:val="kk-KZ"/>
              </w:rPr>
            </w:pPr>
            <w:r w:rsidRPr="00C71D5E">
              <w:rPr>
                <w:rFonts w:ascii="Times New Roman" w:hAnsi="Times New Roman" w:cs="Times New Roman"/>
                <w:b/>
                <w:sz w:val="24"/>
                <w:szCs w:val="24"/>
              </w:rPr>
              <w:t>Себептері</w:t>
            </w:r>
          </w:p>
        </w:tc>
      </w:tr>
      <w:tr w:rsidR="00C71D5E" w:rsidRPr="00C71D5E" w14:paraId="122797E5" w14:textId="77777777" w:rsidTr="00E70D80">
        <w:tc>
          <w:tcPr>
            <w:tcW w:w="556" w:type="dxa"/>
          </w:tcPr>
          <w:p w14:paraId="75E6DAFC"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1</w:t>
            </w:r>
          </w:p>
        </w:tc>
        <w:tc>
          <w:tcPr>
            <w:tcW w:w="3408" w:type="dxa"/>
          </w:tcPr>
          <w:p w14:paraId="346BF7A0"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Әріптердің түрлерін есте сақтауы нашар. </w:t>
            </w:r>
          </w:p>
        </w:tc>
        <w:tc>
          <w:tcPr>
            <w:tcW w:w="5381" w:type="dxa"/>
          </w:tcPr>
          <w:p w14:paraId="2D077531"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Көру жадының жеткіліксіз қалыптасуы. Оқыту әдістемесінің кемшіліктері.</w:t>
            </w:r>
          </w:p>
        </w:tc>
      </w:tr>
      <w:tr w:rsidR="00C71D5E" w:rsidRPr="00C71D5E" w14:paraId="33D0CBDC" w14:textId="77777777" w:rsidTr="00E70D80">
        <w:tc>
          <w:tcPr>
            <w:tcW w:w="556" w:type="dxa"/>
          </w:tcPr>
          <w:p w14:paraId="13FADD6C"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2</w:t>
            </w:r>
          </w:p>
        </w:tc>
        <w:tc>
          <w:tcPr>
            <w:tcW w:w="3408" w:type="dxa"/>
          </w:tcPr>
          <w:p w14:paraId="1A0D38AD"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Конфигурациясы бойынша ұқсас әріптерді толық ажырата алмау п -  н, г-т (осы әріптерді оқылым кезінде шатастыру). </w:t>
            </w:r>
          </w:p>
        </w:tc>
        <w:tc>
          <w:tcPr>
            <w:tcW w:w="5381" w:type="dxa"/>
          </w:tcPr>
          <w:p w14:paraId="0844006B"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Көру арқылы қабылдаудың жеткіліксіз қалыптасуы. </w:t>
            </w:r>
            <w:r w:rsidRPr="00C71D5E">
              <w:rPr>
                <w:rFonts w:ascii="Times New Roman" w:hAnsi="Times New Roman" w:cs="Times New Roman"/>
                <w:sz w:val="24"/>
                <w:szCs w:val="24"/>
              </w:rPr>
              <w:t>Оқыту әдістемесінің кемшіліктері.</w:t>
            </w:r>
          </w:p>
        </w:tc>
      </w:tr>
      <w:tr w:rsidR="00C71D5E" w:rsidRPr="00C71D5E" w14:paraId="553407BD" w14:textId="77777777" w:rsidTr="00E70D80">
        <w:tc>
          <w:tcPr>
            <w:tcW w:w="556" w:type="dxa"/>
          </w:tcPr>
          <w:p w14:paraId="6C29793B"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3</w:t>
            </w:r>
          </w:p>
        </w:tc>
        <w:tc>
          <w:tcPr>
            <w:tcW w:w="3408" w:type="dxa"/>
          </w:tcPr>
          <w:p w14:paraId="0E1CC320"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Оқылым кезінде әріптердің орын ауыстыру. </w:t>
            </w:r>
          </w:p>
        </w:tc>
        <w:tc>
          <w:tcPr>
            <w:tcW w:w="5381" w:type="dxa"/>
          </w:tcPr>
          <w:p w14:paraId="00764B51"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Көру арқылы қабылдаудың жеткіліксіз қалыптасуы. Көру арқылы және кеңістікті қабылдаудың толыққанды қалыптаспауы.</w:t>
            </w:r>
          </w:p>
        </w:tc>
      </w:tr>
      <w:tr w:rsidR="00C71D5E" w:rsidRPr="00C71D5E" w14:paraId="006069D3" w14:textId="77777777" w:rsidTr="00E70D80">
        <w:tc>
          <w:tcPr>
            <w:tcW w:w="556" w:type="dxa"/>
            <w:tcBorders>
              <w:bottom w:val="single" w:sz="4" w:space="0" w:color="auto"/>
            </w:tcBorders>
          </w:tcPr>
          <w:p w14:paraId="4819C909"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4</w:t>
            </w:r>
          </w:p>
        </w:tc>
        <w:tc>
          <w:tcPr>
            <w:tcW w:w="3408" w:type="dxa"/>
            <w:tcBorders>
              <w:bottom w:val="single" w:sz="4" w:space="0" w:color="auto"/>
            </w:tcBorders>
          </w:tcPr>
          <w:p w14:paraId="20422860"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Әріптерді ауыстыру, оқылым кезінде олардың дұрыс айтылмауы. </w:t>
            </w:r>
          </w:p>
        </w:tc>
        <w:tc>
          <w:tcPr>
            <w:tcW w:w="5381" w:type="dxa"/>
            <w:tcBorders>
              <w:bottom w:val="single" w:sz="4" w:space="0" w:color="auto"/>
            </w:tcBorders>
          </w:tcPr>
          <w:p w14:paraId="2513B701"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Дыбыстық-әріптік талдаудың жеткіліксіз қалыптасуы, айтылудың бұзылуы, артикуляцияның қиындауы.</w:t>
            </w:r>
          </w:p>
        </w:tc>
      </w:tr>
      <w:tr w:rsidR="00311E24" w:rsidRPr="00C71D5E" w14:paraId="218ED1C4" w14:textId="77777777" w:rsidTr="00E70D80">
        <w:tc>
          <w:tcPr>
            <w:tcW w:w="556" w:type="dxa"/>
            <w:tcBorders>
              <w:bottom w:val="nil"/>
            </w:tcBorders>
          </w:tcPr>
          <w:p w14:paraId="0DC86992"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5</w:t>
            </w:r>
          </w:p>
        </w:tc>
        <w:tc>
          <w:tcPr>
            <w:tcW w:w="3408" w:type="dxa"/>
            <w:tcBorders>
              <w:bottom w:val="nil"/>
            </w:tcBorders>
          </w:tcPr>
          <w:p w14:paraId="5C86B611"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Оқылым кезінде әріптерді біріктіру қиын (әр әріпті бөлек оқиды, бірге оқу қиын). </w:t>
            </w:r>
          </w:p>
        </w:tc>
        <w:tc>
          <w:tcPr>
            <w:tcW w:w="5381" w:type="dxa"/>
            <w:tcBorders>
              <w:bottom w:val="nil"/>
            </w:tcBorders>
          </w:tcPr>
          <w:p w14:paraId="3703A2F1"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Визуалды-кеңістікті қабылдаудың жеткіліксіз қалыптасуы. </w:t>
            </w:r>
            <w:r w:rsidRPr="00C71D5E">
              <w:rPr>
                <w:rFonts w:ascii="Times New Roman" w:hAnsi="Times New Roman" w:cs="Times New Roman"/>
                <w:sz w:val="24"/>
                <w:szCs w:val="24"/>
              </w:rPr>
              <w:t>Ми қыртысының жетілмегендігі.</w:t>
            </w:r>
          </w:p>
        </w:tc>
      </w:tr>
    </w:tbl>
    <w:p w14:paraId="77770538" w14:textId="77777777" w:rsidR="00E70D80" w:rsidRPr="00C71D5E" w:rsidRDefault="00E70D80" w:rsidP="00311E24">
      <w:pPr>
        <w:pStyle w:val="a3"/>
        <w:jc w:val="both"/>
        <w:rPr>
          <w:rFonts w:ascii="Times New Roman" w:hAnsi="Times New Roman" w:cs="Times New Roman"/>
          <w:sz w:val="28"/>
          <w:szCs w:val="28"/>
          <w:lang w:val="en-US"/>
        </w:rPr>
      </w:pPr>
    </w:p>
    <w:p w14:paraId="01F1EF7E" w14:textId="77777777" w:rsidR="00E70D80" w:rsidRPr="00C71D5E" w:rsidRDefault="00E70D80" w:rsidP="00311E24">
      <w:pPr>
        <w:pStyle w:val="a3"/>
        <w:jc w:val="both"/>
        <w:rPr>
          <w:rFonts w:ascii="Times New Roman" w:hAnsi="Times New Roman" w:cs="Times New Roman"/>
          <w:sz w:val="24"/>
          <w:szCs w:val="24"/>
          <w:lang w:val="en-US"/>
        </w:rPr>
      </w:pPr>
    </w:p>
    <w:p w14:paraId="6B21962A" w14:textId="2C1021EB" w:rsidR="00311E24" w:rsidRPr="00C71D5E" w:rsidRDefault="00311E24" w:rsidP="00311E24">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lastRenderedPageBreak/>
        <w:t xml:space="preserve">3-кестенің жалғасы </w:t>
      </w:r>
    </w:p>
    <w:p w14:paraId="028AAE7D" w14:textId="77777777" w:rsidR="00311E24" w:rsidRPr="00C71D5E" w:rsidRDefault="00311E24" w:rsidP="00311E24">
      <w:pPr>
        <w:pStyle w:val="a3"/>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859"/>
        <w:gridCol w:w="4930"/>
      </w:tblGrid>
      <w:tr w:rsidR="00C71D5E" w:rsidRPr="00C71D5E" w14:paraId="39012DB2" w14:textId="77777777" w:rsidTr="0005361D">
        <w:tc>
          <w:tcPr>
            <w:tcW w:w="556" w:type="dxa"/>
          </w:tcPr>
          <w:p w14:paraId="1D54B42C" w14:textId="77777777" w:rsidR="00311E24" w:rsidRPr="00C71D5E" w:rsidRDefault="00311E24" w:rsidP="0005361D">
            <w:pPr>
              <w:pStyle w:val="a3"/>
              <w:jc w:val="center"/>
              <w:rPr>
                <w:rFonts w:ascii="Times New Roman" w:hAnsi="Times New Roman" w:cs="Times New Roman"/>
                <w:sz w:val="24"/>
                <w:szCs w:val="24"/>
                <w:lang w:val="kk-KZ"/>
              </w:rPr>
            </w:pPr>
            <w:r w:rsidRPr="00C71D5E">
              <w:rPr>
                <w:rFonts w:ascii="Times New Roman" w:hAnsi="Times New Roman" w:cs="Times New Roman"/>
                <w:sz w:val="24"/>
                <w:szCs w:val="24"/>
                <w:lang w:val="kk-KZ"/>
              </w:rPr>
              <w:t>1</w:t>
            </w:r>
          </w:p>
        </w:tc>
        <w:tc>
          <w:tcPr>
            <w:tcW w:w="3859" w:type="dxa"/>
          </w:tcPr>
          <w:p w14:paraId="5590CFC1" w14:textId="77777777" w:rsidR="00311E24" w:rsidRPr="00C71D5E" w:rsidRDefault="00311E24" w:rsidP="0005361D">
            <w:pPr>
              <w:pStyle w:val="a3"/>
              <w:jc w:val="center"/>
              <w:rPr>
                <w:rFonts w:ascii="Times New Roman" w:hAnsi="Times New Roman" w:cs="Times New Roman"/>
                <w:sz w:val="24"/>
                <w:szCs w:val="24"/>
                <w:lang w:val="kk-KZ"/>
              </w:rPr>
            </w:pPr>
            <w:r w:rsidRPr="00C71D5E">
              <w:rPr>
                <w:rFonts w:ascii="Times New Roman" w:hAnsi="Times New Roman" w:cs="Times New Roman"/>
                <w:sz w:val="24"/>
                <w:szCs w:val="24"/>
                <w:lang w:val="kk-KZ"/>
              </w:rPr>
              <w:t>2</w:t>
            </w:r>
          </w:p>
        </w:tc>
        <w:tc>
          <w:tcPr>
            <w:tcW w:w="4930" w:type="dxa"/>
          </w:tcPr>
          <w:p w14:paraId="2F7F12CE" w14:textId="77777777" w:rsidR="00311E24" w:rsidRPr="00C71D5E" w:rsidRDefault="00311E24" w:rsidP="0005361D">
            <w:pPr>
              <w:pStyle w:val="a3"/>
              <w:jc w:val="center"/>
              <w:rPr>
                <w:rFonts w:ascii="Times New Roman" w:hAnsi="Times New Roman" w:cs="Times New Roman"/>
                <w:sz w:val="24"/>
                <w:szCs w:val="24"/>
                <w:lang w:val="kk-KZ"/>
              </w:rPr>
            </w:pPr>
            <w:r w:rsidRPr="00C71D5E">
              <w:rPr>
                <w:rFonts w:ascii="Times New Roman" w:hAnsi="Times New Roman" w:cs="Times New Roman"/>
                <w:sz w:val="24"/>
                <w:szCs w:val="24"/>
                <w:lang w:val="kk-KZ"/>
              </w:rPr>
              <w:t>3</w:t>
            </w:r>
          </w:p>
        </w:tc>
      </w:tr>
      <w:tr w:rsidR="00C71D5E" w:rsidRPr="00C71D5E" w14:paraId="1B74615F" w14:textId="77777777" w:rsidTr="0005361D">
        <w:tc>
          <w:tcPr>
            <w:tcW w:w="556" w:type="dxa"/>
          </w:tcPr>
          <w:p w14:paraId="4306F0F3" w14:textId="02EAB266" w:rsidR="00E70D80" w:rsidRPr="00C71D5E" w:rsidRDefault="00E70D80" w:rsidP="00E70D80">
            <w:pPr>
              <w:pStyle w:val="a3"/>
              <w:jc w:val="center"/>
              <w:rPr>
                <w:rFonts w:ascii="Times New Roman" w:hAnsi="Times New Roman" w:cs="Times New Roman"/>
                <w:sz w:val="24"/>
                <w:szCs w:val="24"/>
                <w:lang w:val="kk-KZ"/>
              </w:rPr>
            </w:pPr>
            <w:r w:rsidRPr="00C71D5E">
              <w:rPr>
                <w:rFonts w:ascii="Times New Roman" w:hAnsi="Times New Roman" w:cs="Times New Roman"/>
                <w:sz w:val="24"/>
                <w:szCs w:val="24"/>
                <w:lang w:val="kk-KZ"/>
              </w:rPr>
              <w:t>6</w:t>
            </w:r>
          </w:p>
        </w:tc>
        <w:tc>
          <w:tcPr>
            <w:tcW w:w="3859" w:type="dxa"/>
          </w:tcPr>
          <w:p w14:paraId="7C5668A6" w14:textId="14FDAEE2" w:rsidR="00E70D80" w:rsidRPr="00C71D5E" w:rsidRDefault="00E70D80" w:rsidP="00E70D80">
            <w:pPr>
              <w:pStyle w:val="a3"/>
              <w:jc w:val="center"/>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Сөздерді, әріптерді оқылым кезінде өткізіп жіберу (дұрыс назар аудармай оқу кезінде). </w:t>
            </w:r>
          </w:p>
        </w:tc>
        <w:tc>
          <w:tcPr>
            <w:tcW w:w="4930" w:type="dxa"/>
          </w:tcPr>
          <w:p w14:paraId="632ACDA5" w14:textId="77777777" w:rsidR="00E70D80" w:rsidRPr="00C71D5E" w:rsidRDefault="00E70D80" w:rsidP="00E70D80">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Орталық жүйке жүйесінің функционалдық әлсіздігі. Зейін шоғырлануының қиындықтары. Қатты шаршау.</w:t>
            </w:r>
          </w:p>
          <w:p w14:paraId="19F9B3D3" w14:textId="77777777" w:rsidR="00E70D80" w:rsidRPr="00C71D5E" w:rsidRDefault="00E70D80" w:rsidP="00E70D80">
            <w:pPr>
              <w:pStyle w:val="a3"/>
              <w:jc w:val="center"/>
              <w:rPr>
                <w:rFonts w:ascii="Times New Roman" w:hAnsi="Times New Roman" w:cs="Times New Roman"/>
                <w:sz w:val="24"/>
                <w:szCs w:val="24"/>
                <w:lang w:val="kk-KZ"/>
              </w:rPr>
            </w:pPr>
          </w:p>
        </w:tc>
      </w:tr>
      <w:tr w:rsidR="00C71D5E" w:rsidRPr="00C71D5E" w14:paraId="0D80F741" w14:textId="77777777" w:rsidTr="0005361D">
        <w:tc>
          <w:tcPr>
            <w:tcW w:w="556" w:type="dxa"/>
          </w:tcPr>
          <w:p w14:paraId="7D42DCBA"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7</w:t>
            </w:r>
          </w:p>
          <w:p w14:paraId="091ACE53" w14:textId="77777777" w:rsidR="00311E24" w:rsidRPr="00C71D5E" w:rsidRDefault="00311E24" w:rsidP="0005361D">
            <w:pPr>
              <w:pStyle w:val="a3"/>
              <w:jc w:val="both"/>
              <w:rPr>
                <w:rFonts w:ascii="Times New Roman" w:hAnsi="Times New Roman" w:cs="Times New Roman"/>
                <w:sz w:val="24"/>
                <w:szCs w:val="24"/>
                <w:lang w:val="kk-KZ"/>
              </w:rPr>
            </w:pPr>
          </w:p>
        </w:tc>
        <w:tc>
          <w:tcPr>
            <w:tcW w:w="3859" w:type="dxa"/>
          </w:tcPr>
          <w:p w14:paraId="6469F847"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Буындарды, әріптерді жіберіп алу. Көздің кері қозғалыстары (кідіріп қалатын ырғақ). </w:t>
            </w:r>
          </w:p>
        </w:tc>
        <w:tc>
          <w:tcPr>
            <w:tcW w:w="4930" w:type="dxa"/>
          </w:tcPr>
          <w:p w14:paraId="5066A97D"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Оқу жылдамдығын арттыру (оқыту әдістемесінің кемшіліктері).</w:t>
            </w:r>
          </w:p>
        </w:tc>
      </w:tr>
      <w:tr w:rsidR="00C71D5E" w:rsidRPr="00C71D5E" w14:paraId="6A2EB630" w14:textId="77777777" w:rsidTr="0005361D">
        <w:tc>
          <w:tcPr>
            <w:tcW w:w="556" w:type="dxa"/>
          </w:tcPr>
          <w:p w14:paraId="279A4019"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8</w:t>
            </w:r>
          </w:p>
        </w:tc>
        <w:tc>
          <w:tcPr>
            <w:tcW w:w="3859" w:type="dxa"/>
          </w:tcPr>
          <w:p w14:paraId="6399BD7F"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Оқу қарқыны жылдам, бірақ оқығанын нашар қабылдау («механикалық» оқылым). </w:t>
            </w:r>
          </w:p>
        </w:tc>
        <w:tc>
          <w:tcPr>
            <w:tcW w:w="4930" w:type="dxa"/>
          </w:tcPr>
          <w:p w14:paraId="1C0796BE"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Оқу жылдамдығын арттыру (оқыту әдістемесінің кемшіліктері).</w:t>
            </w:r>
          </w:p>
        </w:tc>
      </w:tr>
      <w:tr w:rsidR="00C71D5E" w:rsidRPr="00C71D5E" w14:paraId="310A3EC3" w14:textId="77777777" w:rsidTr="0005361D">
        <w:tc>
          <w:tcPr>
            <w:tcW w:w="556" w:type="dxa"/>
          </w:tcPr>
          <w:p w14:paraId="1D102E00"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9</w:t>
            </w:r>
          </w:p>
        </w:tc>
        <w:tc>
          <w:tcPr>
            <w:tcW w:w="3859" w:type="dxa"/>
          </w:tcPr>
          <w:p w14:paraId="10C17252"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Оқудың өте баяу қарқыны (жыл бойы алға жылжусыз әріптік немесе буындық). </w:t>
            </w:r>
          </w:p>
        </w:tc>
        <w:tc>
          <w:tcPr>
            <w:tcW w:w="4930" w:type="dxa"/>
          </w:tcPr>
          <w:p w14:paraId="684B6FBB" w14:textId="77777777" w:rsidR="00311E24" w:rsidRPr="00C71D5E" w:rsidRDefault="00311E24" w:rsidP="0005361D">
            <w:pPr>
              <w:pStyle w:val="a3"/>
              <w:jc w:val="both"/>
              <w:rPr>
                <w:rFonts w:ascii="Times New Roman" w:hAnsi="Times New Roman" w:cs="Times New Roman"/>
                <w:sz w:val="24"/>
                <w:szCs w:val="24"/>
              </w:rPr>
            </w:pPr>
            <w:r w:rsidRPr="00C71D5E">
              <w:rPr>
                <w:rFonts w:ascii="Times New Roman" w:hAnsi="Times New Roman" w:cs="Times New Roman"/>
                <w:sz w:val="24"/>
                <w:szCs w:val="24"/>
                <w:lang w:val="kk-KZ"/>
              </w:rPr>
              <w:t xml:space="preserve">Көру арқылы қабылдаудың жеткіліксіз дамуы. Дыбыстық-әріптік талдаудың жеткіліксіз дамуы, артикуляциялық қиындықтар. </w:t>
            </w:r>
            <w:r w:rsidRPr="00C71D5E">
              <w:rPr>
                <w:rFonts w:ascii="Times New Roman" w:hAnsi="Times New Roman" w:cs="Times New Roman"/>
                <w:sz w:val="24"/>
                <w:szCs w:val="24"/>
              </w:rPr>
              <w:t>Зейін шоғырлануының қиындықтары (функционалдық қысым, шаршау).</w:t>
            </w:r>
          </w:p>
        </w:tc>
      </w:tr>
      <w:tr w:rsidR="00311E24" w:rsidRPr="00C71D5E" w14:paraId="345EE742" w14:textId="77777777" w:rsidTr="0005361D">
        <w:tc>
          <w:tcPr>
            <w:tcW w:w="556" w:type="dxa"/>
          </w:tcPr>
          <w:p w14:paraId="711692E8"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10</w:t>
            </w:r>
          </w:p>
        </w:tc>
        <w:tc>
          <w:tcPr>
            <w:tcW w:w="3859" w:type="dxa"/>
          </w:tcPr>
          <w:p w14:paraId="0A0EC6D8" w14:textId="77777777" w:rsidR="00311E24" w:rsidRPr="00C71D5E" w:rsidRDefault="00311E24" w:rsidP="0005361D">
            <w:pPr>
              <w:pStyle w:val="a3"/>
              <w:jc w:val="both"/>
              <w:rPr>
                <w:rFonts w:ascii="Times New Roman" w:hAnsi="Times New Roman" w:cs="Times New Roman"/>
                <w:sz w:val="24"/>
                <w:szCs w:val="24"/>
                <w:lang w:val="kk-KZ"/>
              </w:rPr>
            </w:pPr>
            <w:r w:rsidRPr="00C71D5E">
              <w:rPr>
                <w:rFonts w:ascii="Times New Roman" w:hAnsi="Times New Roman" w:cs="Times New Roman"/>
                <w:sz w:val="24"/>
                <w:szCs w:val="24"/>
                <w:lang w:val="kk-KZ"/>
              </w:rPr>
              <w:t xml:space="preserve">Оқу қарқыны баяу (жыл бойына ілгерілеу бар). </w:t>
            </w:r>
          </w:p>
        </w:tc>
        <w:tc>
          <w:tcPr>
            <w:tcW w:w="4930" w:type="dxa"/>
          </w:tcPr>
          <w:p w14:paraId="73EF09FB" w14:textId="77777777" w:rsidR="00311E24" w:rsidRPr="00C71D5E" w:rsidRDefault="00311E24" w:rsidP="0005361D">
            <w:pPr>
              <w:pStyle w:val="a3"/>
              <w:jc w:val="both"/>
              <w:rPr>
                <w:rFonts w:ascii="Times New Roman" w:hAnsi="Times New Roman" w:cs="Times New Roman"/>
                <w:sz w:val="24"/>
                <w:szCs w:val="24"/>
              </w:rPr>
            </w:pPr>
            <w:r w:rsidRPr="00C71D5E">
              <w:rPr>
                <w:rFonts w:ascii="Times New Roman" w:hAnsi="Times New Roman" w:cs="Times New Roman"/>
                <w:sz w:val="24"/>
                <w:szCs w:val="24"/>
              </w:rPr>
              <w:t>Белсенділік қарқынының жеке сипаттамалары.</w:t>
            </w:r>
          </w:p>
        </w:tc>
      </w:tr>
    </w:tbl>
    <w:p w14:paraId="37DA993B" w14:textId="77777777" w:rsidR="00311E24" w:rsidRPr="00C71D5E" w:rsidRDefault="00311E24" w:rsidP="00311E24">
      <w:pPr>
        <w:pStyle w:val="a3"/>
        <w:ind w:firstLine="567"/>
        <w:jc w:val="both"/>
        <w:rPr>
          <w:rFonts w:ascii="Times New Roman" w:hAnsi="Times New Roman" w:cs="Times New Roman"/>
          <w:sz w:val="28"/>
          <w:szCs w:val="28"/>
          <w:lang w:val="kk-KZ"/>
        </w:rPr>
      </w:pPr>
    </w:p>
    <w:p w14:paraId="5835467F" w14:textId="63A49634" w:rsidR="00311E24" w:rsidRPr="00C71D5E" w:rsidRDefault="00311E24" w:rsidP="0077356D">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3-кестеде көрсетілгендей, оқылымды меңгерудегі қиындықтар бір ғана себеппен түсіндірілмейді. Әріптерді шатастыру көбіне көру арқылы қабылдаудың әлсіздігімен байланысты. Буындарды біріктірудегі қиындықтар дыбыстық-әріптік талдаудың жеткіліксіздігін көрсетеді. Ал</w:t>
      </w:r>
      <w:r w:rsidR="004B49A8" w:rsidRPr="00C71D5E">
        <w:rPr>
          <w:rFonts w:asciiTheme="majorBidi" w:hAnsiTheme="majorBidi" w:cstheme="majorBidi"/>
          <w:sz w:val="28"/>
          <w:szCs w:val="28"/>
          <w:lang w:val="kk-KZ" w:eastAsia="ru-RU"/>
        </w:rPr>
        <w:t>,</w:t>
      </w:r>
      <w:r w:rsidRPr="00C71D5E">
        <w:rPr>
          <w:rFonts w:asciiTheme="majorBidi" w:hAnsiTheme="majorBidi" w:cstheme="majorBidi"/>
          <w:sz w:val="28"/>
          <w:szCs w:val="28"/>
          <w:lang w:val="kk-KZ" w:eastAsia="ru-RU"/>
        </w:rPr>
        <w:t xml:space="preserve"> сөздерді тастап кету, оқу қарқынының тұрақсыз болуы және мәтінді нашар түсіну зейін, жұмыс жады және шаршау факторларымен байланысты болуы мүмкін [</w:t>
      </w:r>
      <w:r w:rsidR="0077356D" w:rsidRPr="00C71D5E">
        <w:rPr>
          <w:rFonts w:asciiTheme="majorBidi" w:hAnsiTheme="majorBidi" w:cstheme="majorBidi"/>
          <w:sz w:val="28"/>
          <w:szCs w:val="28"/>
          <w:lang w:val="kk-KZ" w:eastAsia="ru-RU"/>
        </w:rPr>
        <w:t>104</w:t>
      </w:r>
      <w:r w:rsidRPr="00C71D5E">
        <w:rPr>
          <w:rFonts w:asciiTheme="majorBidi" w:hAnsiTheme="majorBidi" w:cstheme="majorBidi"/>
          <w:sz w:val="28"/>
          <w:szCs w:val="28"/>
          <w:lang w:val="kk-KZ" w:eastAsia="ru-RU"/>
        </w:rPr>
        <w:t>, 32 б.]. Сондықтан логопедиялық түзету жұмысы осы себептерді кешенді түрде ескеріп ұйымдастырылуы тиіс.</w:t>
      </w:r>
    </w:p>
    <w:p w14:paraId="0EDE5CB8" w14:textId="4F74E9A8" w:rsidR="00311E24" w:rsidRPr="00C71D5E" w:rsidRDefault="00311E24" w:rsidP="00311E24">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rPr>
        <w:t>Осыған сүйене отырып, дислексияны оқу әрекетіне қатысатын фонологиялық, көру-кеңістіктік, когнитивтік және тілдік механизмдердің жеткіліксіз қалыптасуымен байланысты тұрақты оқу бұзылысы ретінде қарастыруға болады.</w:t>
      </w:r>
      <w:r w:rsidRPr="00C71D5E">
        <w:rPr>
          <w:lang w:val="kk-KZ"/>
        </w:rPr>
        <w:t xml:space="preserve"> </w:t>
      </w:r>
      <w:r w:rsidRPr="00C71D5E">
        <w:rPr>
          <w:rFonts w:ascii="Times New Roman" w:hAnsi="Times New Roman" w:cs="Times New Roman"/>
          <w:bCs/>
          <w:sz w:val="28"/>
          <w:szCs w:val="28"/>
          <w:lang w:val="kk-KZ" w:eastAsia="ru-RU"/>
        </w:rPr>
        <w:t>Логопедиялық жұмыс</w:t>
      </w:r>
      <w:r w:rsidRPr="00C71D5E">
        <w:rPr>
          <w:rFonts w:ascii="Times New Roman" w:hAnsi="Times New Roman" w:cs="Times New Roman"/>
          <w:sz w:val="28"/>
          <w:szCs w:val="28"/>
          <w:lang w:val="kk-KZ" w:eastAsia="ru-RU"/>
        </w:rPr>
        <w:t xml:space="preserve"> - сөйлеу тілінің бұзылыстарын диагностикалау, алдын алу, түзету және дамытуға бағытталған арнайы педагогикалық, психолингвистикалық, әдістемелік шаралар жүйесі. Ал, т</w:t>
      </w:r>
      <w:r w:rsidRPr="00C71D5E">
        <w:rPr>
          <w:rFonts w:ascii="Times New Roman" w:hAnsi="Times New Roman" w:cs="Times New Roman"/>
          <w:bCs/>
          <w:sz w:val="28"/>
          <w:szCs w:val="28"/>
          <w:lang w:val="kk-KZ" w:eastAsia="ru-RU"/>
        </w:rPr>
        <w:t>үзету</w:t>
      </w:r>
      <w:r w:rsidR="0077356D" w:rsidRPr="00C71D5E">
        <w:rPr>
          <w:rFonts w:ascii="Times New Roman" w:hAnsi="Times New Roman" w:cs="Times New Roman"/>
          <w:sz w:val="28"/>
          <w:szCs w:val="28"/>
          <w:lang w:val="kk-KZ" w:eastAsia="ru-RU"/>
        </w:rPr>
        <w:t xml:space="preserve"> </w:t>
      </w:r>
      <w:r w:rsidRPr="00C71D5E">
        <w:rPr>
          <w:rFonts w:ascii="Times New Roman" w:hAnsi="Times New Roman" w:cs="Times New Roman"/>
          <w:sz w:val="28"/>
          <w:szCs w:val="28"/>
          <w:lang w:val="kk-KZ" w:eastAsia="ru-RU"/>
        </w:rPr>
        <w:t xml:space="preserve"> бұзылған психикалық немесе тілдік функцияларды қалпына келтіру, жетілдіру, компенсациялау және дамытуға бағытталған педагогикалық-психологиялық ықпалдар кешені. </w:t>
      </w:r>
    </w:p>
    <w:p w14:paraId="0397A583"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Сөйлеу тіліндегі ақаулықтарды дұрыс түсініп және тиімді ықпал жасау үшін оны жоюдың ең ұтымды және үнемді жолын таңдау керек. Сөйлеу тілі жүйелерінің қай бөлігінің ақауланғанын анықтай білу және тексеру барысында алынған мағлұматтарды сапалы талдау қажет.</w:t>
      </w:r>
    </w:p>
    <w:p w14:paraId="6BB53B93"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Сөйлеу тілінің бұзылуын анықтау теориялық және тәжірибелік тұрғыдан маңызы зор мәселе болып табылады. Анықтау немесе диагностикалау барысында тек сөйлеу тілінің бұзылу түрі ғана анықталып қоймайды, сонымен </w:t>
      </w:r>
      <w:r w:rsidRPr="00C71D5E">
        <w:rPr>
          <w:rFonts w:ascii="Times New Roman" w:hAnsi="Times New Roman" w:cs="Times New Roman"/>
          <w:color w:val="auto"/>
          <w:sz w:val="28"/>
          <w:szCs w:val="28"/>
          <w:lang w:val="kk-KZ"/>
        </w:rPr>
        <w:lastRenderedPageBreak/>
        <w:t>қатар түзету-логопедиялық жұмысын мақсатты, нәтижелі ұйымдастырудың жағдайлары анықталады.</w:t>
      </w:r>
    </w:p>
    <w:p w14:paraId="22BB5DF5"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Диагностикалық іс-әрекеті - түрлі тексеру тәсілдерін пайдалану үрдісінде сөйлеу жүйесінің әртүрлі компонентерінің бұзылуын анықтау мен қатар, оның сипаты, деңгейі, күрделілігі және болашақ мүмкіндігі анықталады.</w:t>
      </w:r>
    </w:p>
    <w:p w14:paraId="091034AF"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Тексерудің негізгі мақсаттары мен міндеттері:</w:t>
      </w:r>
    </w:p>
    <w:p w14:paraId="4DC1C549"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-ата-ана мен педагогпен әңгімелесу және құжаттармен танысу барысында баланың тәрбие жағдайы мен дамуын анықтау;</w:t>
      </w:r>
    </w:p>
    <w:p w14:paraId="1DBA65B3"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-жетекші іс-әрекетінің деңгейін анықтап жас мөлшеріне сәйкестендіру;</w:t>
      </w:r>
    </w:p>
    <w:p w14:paraId="12DC5840"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-танымдық процестерінің, эмоциялық тұлғалық ерекшеліктерін анықтау;</w:t>
      </w:r>
    </w:p>
    <w:p w14:paraId="2A324905"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-байланыстырып сөйлеуін анықтау;</w:t>
      </w:r>
    </w:p>
    <w:p w14:paraId="66282060"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-тіл жүйесінің компоненттерін меңгеру деңгейін анықтау.</w:t>
      </w:r>
    </w:p>
    <w:p w14:paraId="2C6F01BB"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Логопедиялық тексеру барысында алынған мағлұматтарды жинақтап, талдап, сөйлеу тілінің бұзылуын анықтауда толығымен келесі қағидаларға сүйену қажет:</w:t>
      </w:r>
    </w:p>
    <w:p w14:paraId="39A22A44"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-даму қағидасы;</w:t>
      </w:r>
    </w:p>
    <w:p w14:paraId="1D3C498C"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-жүйелік;</w:t>
      </w:r>
    </w:p>
    <w:p w14:paraId="2CDE4758"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-сөйлеу тілінің бұзылыстарын психикалық дамудың басқа жақтармен байланысты көрсету.</w:t>
      </w:r>
    </w:p>
    <w:p w14:paraId="6663B962"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Логопедиялық тексеру қағидасын-педагогтың өзінің диагностикалық және коррекциялық іс-әрекетінде негізгі теориялық ұстамдарды басшылыққа алуы деп түсіну қажет.</w:t>
      </w:r>
    </w:p>
    <w:p w14:paraId="1ACBCA35" w14:textId="1D9EC939" w:rsidR="00311E24" w:rsidRPr="00C71D5E" w:rsidRDefault="00311E24" w:rsidP="007D6E9E">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Диагностикалық және коррекциялық жұмысты ұштастырудың басты теориялық негізі Л.С. Выготский</w:t>
      </w:r>
      <w:r w:rsidR="007D6E9E" w:rsidRPr="00C71D5E">
        <w:rPr>
          <w:rFonts w:ascii="Times New Roman" w:hAnsi="Times New Roman" w:cs="Times New Roman"/>
          <w:color w:val="auto"/>
          <w:sz w:val="28"/>
          <w:szCs w:val="28"/>
          <w:lang w:val="kk-KZ"/>
        </w:rPr>
        <w:t xml:space="preserve"> [23</w:t>
      </w:r>
      <w:r w:rsidRPr="00C71D5E">
        <w:rPr>
          <w:rFonts w:ascii="Times New Roman" w:hAnsi="Times New Roman" w:cs="Times New Roman"/>
          <w:color w:val="auto"/>
          <w:sz w:val="28"/>
          <w:szCs w:val="28"/>
          <w:lang w:val="kk-KZ"/>
        </w:rPr>
        <w:t>,</w:t>
      </w:r>
      <w:r w:rsidR="007D6E9E" w:rsidRPr="00C71D5E">
        <w:rPr>
          <w:rFonts w:ascii="Times New Roman" w:hAnsi="Times New Roman" w:cs="Times New Roman"/>
          <w:color w:val="auto"/>
          <w:sz w:val="28"/>
          <w:szCs w:val="28"/>
          <w:lang w:val="kk-KZ"/>
        </w:rPr>
        <w:t xml:space="preserve"> 57-90 б.], А.Н. Леонтьев [27, 36 б.], </w:t>
      </w:r>
      <w:r w:rsidRPr="00C71D5E">
        <w:rPr>
          <w:rFonts w:ascii="Times New Roman" w:hAnsi="Times New Roman" w:cs="Times New Roman"/>
          <w:color w:val="auto"/>
          <w:sz w:val="28"/>
          <w:szCs w:val="28"/>
          <w:lang w:val="kk-KZ"/>
        </w:rPr>
        <w:t xml:space="preserve">Д.Б.Элькониннің </w:t>
      </w:r>
      <w:r w:rsidR="007D6E9E" w:rsidRPr="00C71D5E">
        <w:rPr>
          <w:rFonts w:ascii="Times New Roman" w:hAnsi="Times New Roman" w:cs="Times New Roman"/>
          <w:color w:val="auto"/>
          <w:sz w:val="28"/>
          <w:szCs w:val="28"/>
          <w:lang w:val="kk-KZ"/>
        </w:rPr>
        <w:t xml:space="preserve">[101, 14 б.] </w:t>
      </w:r>
      <w:r w:rsidRPr="00C71D5E">
        <w:rPr>
          <w:rFonts w:ascii="Times New Roman" w:hAnsi="Times New Roman" w:cs="Times New Roman"/>
          <w:color w:val="auto"/>
          <w:sz w:val="28"/>
          <w:szCs w:val="28"/>
          <w:lang w:val="kk-KZ"/>
        </w:rPr>
        <w:t>еңбектерінде қарастырылған компенсаторлық және даму заңдылықтары, баланың дамуының қозғалтқыш күштері туралы ілімдері болып саналады.</w:t>
      </w:r>
    </w:p>
    <w:p w14:paraId="1719126C" w14:textId="77777777" w:rsidR="00311E24" w:rsidRPr="00C71D5E" w:rsidRDefault="00311E24" w:rsidP="004B49A8">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Тексерудің бірнеше қағидалары белгілі:</w:t>
      </w:r>
    </w:p>
    <w:p w14:paraId="37E4716E" w14:textId="77777777" w:rsidR="00311E24" w:rsidRPr="00C71D5E" w:rsidRDefault="00311E24" w:rsidP="00311E24">
      <w:pPr>
        <w:numPr>
          <w:ilvl w:val="0"/>
          <w:numId w:val="12"/>
        </w:numPr>
        <w:tabs>
          <w:tab w:val="left" w:pos="1134"/>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Жүйелі тексеру қағидасы сөйлеу тілінің әр түрлі компонентерінің: дыбыстық, фонематикалық, лексикалық, лексикалық-грамматикалық жағының жүйелі байланысына негізделген.</w:t>
      </w:r>
    </w:p>
    <w:p w14:paraId="51E06BA4" w14:textId="77777777" w:rsidR="00311E24" w:rsidRPr="00C71D5E" w:rsidRDefault="00311E24" w:rsidP="00311E24">
      <w:pPr>
        <w:numPr>
          <w:ilvl w:val="0"/>
          <w:numId w:val="12"/>
        </w:numPr>
        <w:tabs>
          <w:tab w:val="left" w:pos="1134"/>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Кешенді ықпал -  сөйлеу, интеллектуалдык, танымдық іс-әрекетінің мағлұматтарымен қатар көру, есту, қимыл сферасы, соматикалық жағдайы, жүйке жүйесінің ерекшеліктерін ескеру болып табылады.</w:t>
      </w:r>
    </w:p>
    <w:p w14:paraId="298E54E3" w14:textId="77777777" w:rsidR="00311E24" w:rsidRPr="00C71D5E" w:rsidRDefault="00311E24" w:rsidP="00311E24">
      <w:pPr>
        <w:numPr>
          <w:ilvl w:val="0"/>
          <w:numId w:val="12"/>
        </w:numPr>
        <w:tabs>
          <w:tab w:val="left" w:pos="1134"/>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Іс-әрекеттік қағида. Аталған қағиданың іске асыру - түзету жұмысының мақсатын, бағытын анықтап, түзету тәсілдерін, жұмыс барысында қолданатын іс-әрекет түрлерін (ойлау, оқу, танымдық) анықтауға мүмкіндік береді.</w:t>
      </w:r>
    </w:p>
    <w:p w14:paraId="545B47EE" w14:textId="77777777" w:rsidR="00311E24" w:rsidRPr="00C71D5E" w:rsidRDefault="00311E24" w:rsidP="00311E24">
      <w:pPr>
        <w:numPr>
          <w:ilvl w:val="0"/>
          <w:numId w:val="12"/>
        </w:numPr>
        <w:tabs>
          <w:tab w:val="left" w:pos="1134"/>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Динамикалық тексеру қағидасы- баланы оқыту процесінде бақылап, </w:t>
      </w:r>
    </w:p>
    <w:p w14:paraId="4CE34988" w14:textId="77777777" w:rsidR="00311E24" w:rsidRPr="00C71D5E" w:rsidRDefault="00311E24" w:rsidP="00311E24">
      <w:pPr>
        <w:tabs>
          <w:tab w:val="left" w:pos="1134"/>
        </w:tabs>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тексеріп оның потенциалдық мүмкіндіктерін анықтауды көздейді.</w:t>
      </w:r>
    </w:p>
    <w:p w14:paraId="4688B89A" w14:textId="77777777" w:rsidR="00311E24" w:rsidRPr="00C71D5E" w:rsidRDefault="00311E24" w:rsidP="00311E24">
      <w:pPr>
        <w:numPr>
          <w:ilvl w:val="0"/>
          <w:numId w:val="12"/>
        </w:numPr>
        <w:tabs>
          <w:tab w:val="left" w:pos="1134"/>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Онтогеникалық қағида. Тексеру және түзету жұмысын  ұйымдастыруда баланың онтогенезде сөйлеу тілінің, психикалық даму заңдылығын ескеру.</w:t>
      </w:r>
    </w:p>
    <w:p w14:paraId="061ECFC1" w14:textId="77777777" w:rsidR="00311E24" w:rsidRPr="00C71D5E" w:rsidRDefault="00311E24" w:rsidP="00311E24">
      <w:pPr>
        <w:numPr>
          <w:ilvl w:val="0"/>
          <w:numId w:val="12"/>
        </w:numPr>
        <w:tabs>
          <w:tab w:val="left" w:pos="1134"/>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lastRenderedPageBreak/>
        <w:t>Сөйлеу тілінің бұзылуын тексеру және түзету жұмыс барысында алынған мағлұматтарды сапалы талдау қағидасы динамикалық тексеру қағидасымен тығыз байланысты. Барлық аталған қағидалар өзара тығыз байланысты және бұл қағидалар түзету жұмысында кеңінен қолданылады.</w:t>
      </w:r>
    </w:p>
    <w:p w14:paraId="6714D07D"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Енді баланың оқуын тексеру қалай жүзеге асатындығына тоқталайық.</w:t>
      </w:r>
    </w:p>
    <w:p w14:paraId="248F4027" w14:textId="77777777" w:rsidR="00311E24" w:rsidRPr="00C71D5E" w:rsidRDefault="00311E24" w:rsidP="00311E24">
      <w:pPr>
        <w:shd w:val="clear" w:color="auto" w:fill="FFFFFF"/>
        <w:autoSpaceDE w:val="0"/>
        <w:autoSpaceDN w:val="0"/>
        <w:adjustRightInd w:val="0"/>
        <w:ind w:firstLine="567"/>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Оқуын тексеру</w:t>
      </w:r>
    </w:p>
    <w:p w14:paraId="269CCB7F" w14:textId="77777777" w:rsidR="00311E24" w:rsidRPr="00C71D5E" w:rsidRDefault="00311E24" w:rsidP="00311E24">
      <w:pPr>
        <w:shd w:val="clear" w:color="auto" w:fill="FFFFFF"/>
        <w:autoSpaceDE w:val="0"/>
        <w:autoSpaceDN w:val="0"/>
        <w:adjustRightInd w:val="0"/>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Оқуының жағдайын тексеру үшін арнайы іріктеліп алынған сөйлемдерді пайдаланады, егер бала нашар оқитын болса, онда әріптерді оқып талдаудан бастайды.</w:t>
      </w:r>
    </w:p>
    <w:p w14:paraId="68378ADF" w14:textId="77777777" w:rsidR="00311E24" w:rsidRPr="00C71D5E" w:rsidRDefault="00311E24" w:rsidP="00311E24">
      <w:pPr>
        <w:shd w:val="clear" w:color="auto" w:fill="FFFFFF"/>
        <w:autoSpaceDE w:val="0"/>
        <w:autoSpaceDN w:val="0"/>
        <w:adjustRightInd w:val="0"/>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Осы мақсатпен ысқырық және ызың, ұяң және катаң әріптерді атауды ұсынады, ал егер сөйлеу тілінің ақаулығына байланысты айта алмаса, онда ол әріптерді сөздің құрамынан немесе қолмен жазылған және таңбалы нұсқасын көрсетеді. Бала берілген әріптерді бірден танитын, танымайтынын анықтаудың манызы бар.</w:t>
      </w:r>
    </w:p>
    <w:p w14:paraId="35D76EA5" w14:textId="77777777" w:rsidR="00311E24" w:rsidRPr="00C71D5E" w:rsidRDefault="00311E24" w:rsidP="00311E24">
      <w:pPr>
        <w:shd w:val="clear" w:color="auto" w:fill="FFFFFF"/>
        <w:autoSpaceDE w:val="0"/>
        <w:autoSpaceDN w:val="0"/>
        <w:adjustRightInd w:val="0"/>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Бұдан кейін </w:t>
      </w:r>
      <w:r w:rsidRPr="00C71D5E">
        <w:rPr>
          <w:rFonts w:ascii="Times New Roman" w:hAnsi="Times New Roman" w:cs="Times New Roman"/>
          <w:i/>
          <w:color w:val="auto"/>
          <w:sz w:val="28"/>
          <w:szCs w:val="28"/>
          <w:lang w:val="kk-KZ"/>
        </w:rPr>
        <w:t>буындарды оқуды</w:t>
      </w:r>
      <w:r w:rsidRPr="00C71D5E">
        <w:rPr>
          <w:rFonts w:ascii="Times New Roman" w:hAnsi="Times New Roman" w:cs="Times New Roman"/>
          <w:b/>
          <w:smallCaps/>
          <w:color w:val="auto"/>
          <w:sz w:val="28"/>
          <w:szCs w:val="28"/>
          <w:lang w:val="kk-KZ"/>
        </w:rPr>
        <w:t xml:space="preserve"> </w:t>
      </w:r>
      <w:r w:rsidRPr="00C71D5E">
        <w:rPr>
          <w:rFonts w:ascii="Times New Roman" w:hAnsi="Times New Roman" w:cs="Times New Roman"/>
          <w:color w:val="auto"/>
          <w:sz w:val="28"/>
          <w:szCs w:val="28"/>
          <w:lang w:val="kk-KZ"/>
        </w:rPr>
        <w:t xml:space="preserve">тексереді. Құрамында қатар тұрған дауыссыз және дұрыс айтылатын да, дұрыс айтылмайтын да дыбыстары бар буындарды алдымен тура, сосын керісінше буындарды оқытады. Бұдан кейін </w:t>
      </w:r>
      <w:r w:rsidRPr="00C71D5E">
        <w:rPr>
          <w:rFonts w:ascii="Times New Roman" w:hAnsi="Times New Roman" w:cs="Times New Roman"/>
          <w:i/>
          <w:color w:val="auto"/>
          <w:sz w:val="28"/>
          <w:szCs w:val="28"/>
          <w:lang w:val="kk-KZ"/>
        </w:rPr>
        <w:t>сөздерді оқуға көшеді</w:t>
      </w:r>
      <w:r w:rsidRPr="00C71D5E">
        <w:rPr>
          <w:rFonts w:ascii="Times New Roman" w:hAnsi="Times New Roman" w:cs="Times New Roman"/>
          <w:color w:val="auto"/>
          <w:sz w:val="28"/>
          <w:szCs w:val="28"/>
          <w:lang w:val="kk-KZ"/>
        </w:rPr>
        <w:t>. Оқуды тексеру үшін алдымен жәй сөйлемдерді, сосын дыбыстық және морфологиялық  құрамы бойынша күрделілеу сөздерді іріктеп алады. Оқытуға пайдалануға жарайтын сөздер: Марат, Рахат, Жанат, көрпе, тері, сағат, шана, тақия, қалпақ, қарлығаш, перде, дана, сабын, шапан. Бала оқыған сөздерін түсінетін, түсінбейтіндігін міндетті түрде тексеру керек. Бұны анықтау үшін оқыған сөзіне бір мағыналы сөздерді іріктеп алып, оны сөйлемнің құрамына еңгізуді, сосын соған лайықты суретті іздеуді  ұсыну арқылы жасайды.</w:t>
      </w:r>
    </w:p>
    <w:p w14:paraId="24BC7D6B" w14:textId="77777777" w:rsidR="00311E24" w:rsidRPr="00C71D5E" w:rsidRDefault="00311E24" w:rsidP="00311E24">
      <w:pPr>
        <w:shd w:val="clear" w:color="auto" w:fill="FFFFFF"/>
        <w:autoSpaceDE w:val="0"/>
        <w:autoSpaceDN w:val="0"/>
        <w:adjustRightInd w:val="0"/>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Түсінігін тексеру үшін бейнелі суреттердің және дыбыстың құрамы бойынша ұқсас сөздердің арнайы жиынтығын ұсынуға болады. Әрбір зат және әрбір сөз жеке-жеке анықтамаларда (карточкада) бөлек көрсетілген. Балаға анықтамада таңбаланған кез келген бір сөзді оқытады да, сол сөзбен аталатын затты басқа заттар бейнеленген суреттердің арасынан тауып алуды ұсынады. Мысалға берілетін сөздер мен соларға лайықты бейнелі суреттер: мысық, тышқан, қоян, түлкі, шалғы, бала, сағат, қасық, кітап, күрек. Одан кейін баланың білім деңгейіне сәйкес, мазмұны және көлемі оның түсінігіне оңай, әрі қолайлы, бірақ сыныпта қолданылмайтын жүйелі сөздерді және арнайы іріктеліп алынған </w:t>
      </w:r>
      <w:r w:rsidRPr="00C71D5E">
        <w:rPr>
          <w:rFonts w:ascii="Times New Roman" w:hAnsi="Times New Roman" w:cs="Times New Roman"/>
          <w:i/>
          <w:color w:val="auto"/>
          <w:sz w:val="28"/>
          <w:szCs w:val="28"/>
          <w:lang w:val="kk-KZ"/>
        </w:rPr>
        <w:t>қысқа  мәтіндерді оқуын тексереді</w:t>
      </w:r>
      <w:r w:rsidRPr="00C71D5E">
        <w:rPr>
          <w:rFonts w:ascii="Times New Roman" w:hAnsi="Times New Roman" w:cs="Times New Roman"/>
          <w:color w:val="auto"/>
          <w:sz w:val="28"/>
          <w:szCs w:val="28"/>
          <w:lang w:val="kk-KZ"/>
        </w:rPr>
        <w:t>. Бала оқығанын қалай түсінгені сұраққа жауап немесе мазмұнын айтқызу арқылы міндетті түрде тексереді. Бұл әсіресе ауызекі сөйлеу тілін тексергенде сөздік қорының кедей екенін және сөйлем құрауының бұзылғанын анықтаған кезде маңызды.</w:t>
      </w:r>
    </w:p>
    <w:p w14:paraId="6E2444AA" w14:textId="77777777" w:rsidR="00311E24" w:rsidRPr="00C71D5E" w:rsidRDefault="00311E24" w:rsidP="00311E24">
      <w:pPr>
        <w:shd w:val="clear" w:color="auto" w:fill="FFFFFF"/>
        <w:autoSpaceDE w:val="0"/>
        <w:autoSpaceDN w:val="0"/>
        <w:adjustRightInd w:val="0"/>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Оқуын тексерген кезде баланың буынға бөліп немесе бүтін сөзді және жеке әріптерді іріктеп, олардан буын және сөз құрап оқитын ерекшеліктерін көрсету қажет. Оқу барысында бала аталған жеке әріптерді алмастыра ма, оның бұл алмастыруы сөйлеу тілінің бұзылуына сәйкес келе ме, басқа қателерінің ерекшеліктері қандай, оқуының шапшандығы және түсіну дәрежесі қандай деген сияқты қателерінің ерекшеліктеріне көңіл бөледі. </w:t>
      </w:r>
      <w:r w:rsidRPr="00C71D5E">
        <w:rPr>
          <w:rFonts w:ascii="Times New Roman" w:hAnsi="Times New Roman" w:cs="Times New Roman"/>
          <w:color w:val="auto"/>
          <w:sz w:val="28"/>
          <w:szCs w:val="28"/>
          <w:lang w:val="kk-KZ"/>
        </w:rPr>
        <w:lastRenderedPageBreak/>
        <w:t>Оқуын тексеру барысында байқалғанның бәрі жазып алынады. Олар оқу бұзылысының шығуына, сөйлеу тілінің фонематикалық бұзылуы мен жалпы сөйлеу тілінің толық дамымауының қайсысының себепші болатынын және оны жоюда ең тиімді тәсілді табуды, оқуындағы қиыншылықтан құтылудың әдісін аныктауға көмек береді.</w:t>
      </w:r>
    </w:p>
    <w:p w14:paraId="006B22F3" w14:textId="240F8B31" w:rsidR="00311E24" w:rsidRPr="00C71D5E" w:rsidRDefault="00311E24" w:rsidP="007D6E9E">
      <w:pPr>
        <w:ind w:firstLine="567"/>
        <w:jc w:val="both"/>
        <w:rPr>
          <w:rFonts w:ascii="Times New Roman" w:hAnsi="Times New Roman" w:cs="Times New Roman"/>
          <w:color w:val="auto"/>
          <w:sz w:val="28"/>
          <w:szCs w:val="28"/>
          <w:lang w:val="kk-KZ"/>
        </w:rPr>
      </w:pPr>
      <w:r w:rsidRPr="00C71D5E">
        <w:rPr>
          <w:rFonts w:ascii="Times New Roman" w:hAnsi="Times New Roman" w:cs="Times New Roman"/>
          <w:i/>
          <w:color w:val="auto"/>
          <w:sz w:val="28"/>
          <w:szCs w:val="28"/>
          <w:lang w:val="kk-KZ"/>
        </w:rPr>
        <w:t xml:space="preserve">Дислексияны ерте анықтау </w:t>
      </w:r>
    </w:p>
    <w:p w14:paraId="29287B0D"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Бұл әдістеме 6-8 жастағы балаларды дислексиядан сақтандыру мақсатымен жалпылама тексеру барысында қолданылады. Арнайы құралдарды қажет етпейді. Тексеру уақыты 5-8 минут.</w:t>
      </w:r>
    </w:p>
    <w:p w14:paraId="11057319"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i/>
          <w:color w:val="auto"/>
          <w:sz w:val="28"/>
          <w:szCs w:val="28"/>
          <w:lang w:val="kk-KZ"/>
        </w:rPr>
        <w:t>1 тапсырма.</w:t>
      </w:r>
      <w:r w:rsidRPr="00C71D5E">
        <w:rPr>
          <w:rFonts w:ascii="Times New Roman" w:hAnsi="Times New Roman" w:cs="Times New Roman"/>
          <w:color w:val="auto"/>
          <w:sz w:val="28"/>
          <w:szCs w:val="28"/>
          <w:lang w:val="kk-KZ"/>
        </w:rPr>
        <w:t xml:space="preserve"> Ретімен айту. </w:t>
      </w:r>
    </w:p>
    <w:p w14:paraId="191D4F1A"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Нұсқау: жыл мезгілін (апта, күндерін) ретімен айтып бер.</w:t>
      </w:r>
    </w:p>
    <w:p w14:paraId="14705F71" w14:textId="77777777" w:rsidR="00311E24" w:rsidRPr="00C71D5E" w:rsidRDefault="00311E24" w:rsidP="00311E24">
      <w:pPr>
        <w:ind w:firstLine="567"/>
        <w:jc w:val="both"/>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2 тапсырма. «Ырғақтар»</w:t>
      </w:r>
    </w:p>
    <w:p w14:paraId="360A3CB8"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Нұсқау: Қазір мен тарсылдатамын, содан кейін сен дәл солай қайтала (қарындашпен немесе таяқшамен үстелді әр түрлі ырғақпен соғады).</w:t>
      </w:r>
    </w:p>
    <w:p w14:paraId="41C825B0"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Қарапайым ырғақтар -  ІІ  І  ІІ  ІІ  І  ІІ  І  ІІІ</w:t>
      </w:r>
    </w:p>
    <w:p w14:paraId="365AB3FE"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Күрделі ырғақтар -  ІІІ  І  І  І  ІІ  ІІІ  ІІІ</w:t>
      </w:r>
    </w:p>
    <w:p w14:paraId="50B7F60F"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i/>
          <w:color w:val="auto"/>
          <w:sz w:val="28"/>
          <w:szCs w:val="28"/>
          <w:lang w:val="kk-KZ"/>
        </w:rPr>
        <w:t xml:space="preserve">3 тапсырма. </w:t>
      </w:r>
      <w:r w:rsidRPr="00C71D5E">
        <w:rPr>
          <w:rFonts w:ascii="Times New Roman" w:hAnsi="Times New Roman" w:cs="Times New Roman"/>
          <w:color w:val="auto"/>
          <w:sz w:val="28"/>
          <w:szCs w:val="28"/>
          <w:lang w:val="kk-KZ"/>
        </w:rPr>
        <w:t>«Жұдырық - қолдың  қыры - алақан</w:t>
      </w:r>
      <w:r w:rsidRPr="00C71D5E">
        <w:rPr>
          <w:rFonts w:ascii="Times New Roman" w:hAnsi="Times New Roman" w:cs="Times New Roman"/>
          <w:i/>
          <w:color w:val="auto"/>
          <w:sz w:val="28"/>
          <w:szCs w:val="28"/>
          <w:lang w:val="kk-KZ"/>
        </w:rPr>
        <w:t>»</w:t>
      </w:r>
    </w:p>
    <w:p w14:paraId="3C676EAC"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Нұсқау: менің істегеніме қарап қайтала. Үш қимыл (жұдырық-қолдың қыры- алақан) үш рет қайталанады. Бала үш рет қайталау керек.</w:t>
      </w:r>
    </w:p>
    <w:p w14:paraId="670D926D"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i/>
          <w:color w:val="auto"/>
          <w:sz w:val="28"/>
          <w:szCs w:val="28"/>
          <w:lang w:val="kk-KZ"/>
        </w:rPr>
        <w:t>4 тапсырма.</w:t>
      </w:r>
      <w:r w:rsidRPr="00C71D5E">
        <w:rPr>
          <w:rFonts w:ascii="Times New Roman" w:hAnsi="Times New Roman" w:cs="Times New Roman"/>
          <w:color w:val="auto"/>
          <w:sz w:val="28"/>
          <w:szCs w:val="28"/>
          <w:lang w:val="kk-KZ"/>
        </w:rPr>
        <w:t xml:space="preserve"> «Сандарды қайталау»</w:t>
      </w:r>
    </w:p>
    <w:p w14:paraId="0EB7468D"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Нұсқау: Қазір мен бірнеше сандарды айтамын, ал сен сол ретпен қайтала. Тексеруші біркелкі дауыспен, интонацияны бұзбай үш сан айтады. Егер бала дұрыс айтса, онда 4 сан, сосын 5 сан айтқызылады.</w:t>
      </w:r>
    </w:p>
    <w:p w14:paraId="281A58BB"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Нұсқау: мен сандарды айтамын, сен соңғы саннан бастап кері қайтала. Мысал келтіріп түсіндіру қажет. Мысалы, мен 1-2 деймін, сен 2-1 деп қайталауың керек. Алдымен 2, сосын 3, т.б. сандар беріледі.</w:t>
      </w:r>
    </w:p>
    <w:p w14:paraId="15CAB8AE"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Сандар реті.</w:t>
      </w:r>
    </w:p>
    <w:p w14:paraId="1D1BAE46"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Тура санау:</w:t>
      </w:r>
    </w:p>
    <w:p w14:paraId="49F97CB6"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3-8-6,                    6-1-2</w:t>
      </w:r>
    </w:p>
    <w:p w14:paraId="03321E53"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3-4-1-7                  6-1-5-8-6</w:t>
      </w:r>
    </w:p>
    <w:p w14:paraId="34C1FF37"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8-4-2-3-9              5-2-1-8-6</w:t>
      </w:r>
    </w:p>
    <w:p w14:paraId="1168A924"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Кері санау</w:t>
      </w:r>
    </w:p>
    <w:p w14:paraId="772D917B"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2-5,               6-3</w:t>
      </w:r>
    </w:p>
    <w:p w14:paraId="2A331FDC"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5-7-4,            2-5-9</w:t>
      </w:r>
    </w:p>
    <w:p w14:paraId="0659FE49"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7-2-9-6,        8-4-9-3   </w:t>
      </w:r>
    </w:p>
    <w:p w14:paraId="457CF54F"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i/>
          <w:color w:val="auto"/>
          <w:sz w:val="28"/>
          <w:szCs w:val="28"/>
          <w:lang w:val="kk-KZ"/>
        </w:rPr>
        <w:t>5 тапсырма.</w:t>
      </w:r>
      <w:r w:rsidRPr="00C71D5E">
        <w:rPr>
          <w:rFonts w:ascii="Times New Roman" w:hAnsi="Times New Roman" w:cs="Times New Roman"/>
          <w:color w:val="auto"/>
          <w:sz w:val="28"/>
          <w:szCs w:val="28"/>
          <w:lang w:val="kk-KZ"/>
        </w:rPr>
        <w:t xml:space="preserve"> «Оң-солды бағдарлау»</w:t>
      </w:r>
    </w:p>
    <w:p w14:paraId="65DBB9C7"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а) қарапайым бағдарлау:</w:t>
      </w:r>
    </w:p>
    <w:p w14:paraId="3972FE94"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Нұсқау: Сол қолыңды көтер (міндетті түрде сол қолдан бастайды). Оң көзіңді көрсет, сол аяғыңды. Егер бұл тапсырманы дұрыс орындаса, онда келесі тапсырмаға көшуге болады, орындамаса-тоқтатылады.</w:t>
      </w:r>
    </w:p>
    <w:p w14:paraId="0B9D5434"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ә) Хэдтің сөйлеу сынағы.</w:t>
      </w:r>
    </w:p>
    <w:p w14:paraId="2DB3F99A"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Нұсқау: сол қолыңмен оң құлағыңды ұста, оң қолыңмен оң құлағыңды, оң қолыңмен сол құлағыңды, оң қолыңмен сол көзіңді көрсет.</w:t>
      </w:r>
    </w:p>
    <w:p w14:paraId="6C7B50F3"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i/>
          <w:color w:val="auto"/>
          <w:sz w:val="28"/>
          <w:szCs w:val="28"/>
          <w:lang w:val="kk-KZ"/>
        </w:rPr>
        <w:t xml:space="preserve">6 тапсырма. </w:t>
      </w:r>
      <w:r w:rsidRPr="00C71D5E">
        <w:rPr>
          <w:rFonts w:ascii="Times New Roman" w:hAnsi="Times New Roman" w:cs="Times New Roman"/>
          <w:color w:val="auto"/>
          <w:sz w:val="28"/>
          <w:szCs w:val="28"/>
          <w:lang w:val="kk-KZ"/>
        </w:rPr>
        <w:t>Сериялы сурет бойынша әңгіме құрау.</w:t>
      </w:r>
    </w:p>
    <w:p w14:paraId="51DD6978"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lastRenderedPageBreak/>
        <w:t>Нұсқау: суретте не бейнеленгенін айтып бер (егер айта алмаса немесе тек кейбір кейіпкерлер, заттарды ғана атаған жағдайда суреттің мазмұны бойынша сұрақ қояды).</w:t>
      </w:r>
    </w:p>
    <w:p w14:paraId="36240FB7"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Зерттеу нәтижесінде алынған деректерді талдау барысында дислексияға бейімдігі анықталады.</w:t>
      </w:r>
    </w:p>
    <w:p w14:paraId="207BA145"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 мен жазудың бұзылу механизмдері көптеген жағдайда ұқсас болады, сондықтан логопедиялық-түзету жұмыстарының бағыттары бірдей келеді. Қазіргі  кезеңдегі  зерттеулерде жазудағы,  оқудағы ерекше қателердің  тұрақты  кездесуіне, жалпы жазу, оқу дағдыларының қалыптасуына олардың функционалды  базистерінің әсері зор деп есептеледі, ерекше  көңіл  бөледі. Жазу мен оқу дағдыларының қалыптасуына қажетті алғы шарттарын дамытуға бағытталған жұмыс түрлерін қарастырайық.</w:t>
      </w:r>
    </w:p>
    <w:p w14:paraId="41E699FA" w14:textId="77777777" w:rsidR="00311E24" w:rsidRPr="00C71D5E" w:rsidRDefault="00311E24" w:rsidP="00311E24">
      <w:pPr>
        <w:ind w:firstLine="567"/>
        <w:jc w:val="both"/>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Кеңістікті бағдарлауын қалыптастыру</w:t>
      </w:r>
    </w:p>
    <w:p w14:paraId="46ADD15B"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Кеңістік пен уақыттың кезектілігін анықтауға арналған жаттығулар сөздің дыбыстық, буындық және морфемдік құрылымын талдауға негіз болады. Сонымен қатар уақыт туралы  ұғымдарын дамыту сөз қырын белсендетуге  және етістіктің  шарттарын  түсінуге ықпалын  тигізеді.</w:t>
      </w:r>
    </w:p>
    <w:p w14:paraId="1545591E"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Кеңістікті бағдарлау жұмысы өзара тығыз байланысты екі бағытта жүргізіледі:</w:t>
      </w:r>
    </w:p>
    <w:p w14:paraId="20788B33"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Өз  денесін бағдарлау, оң сол дене мүшелерін ажырату;</w:t>
      </w:r>
    </w:p>
    <w:p w14:paraId="4B80D8F3"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Қоршаған кеңістікті бағдарлау;</w:t>
      </w:r>
    </w:p>
    <w:p w14:paraId="290FCFAD"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Коршаған кеңістікті бағдарлау жұмысын жүргізу барысында онтогенезде кеңістікті қабылдау және  түсінігін  ескеру  қажет.</w:t>
      </w:r>
    </w:p>
    <w:p w14:paraId="5E9EDAD1"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Алдымен бала оң-сол қолын білуі қажет, соның негізінде дене мүшелерінің оң солын айыра бастайды. </w:t>
      </w:r>
    </w:p>
    <w:p w14:paraId="0F3D5BE5" w14:textId="77777777" w:rsidR="00311E24" w:rsidRPr="00C71D5E" w:rsidRDefault="00311E24" w:rsidP="00311E24">
      <w:pPr>
        <w:ind w:firstLine="567"/>
        <w:jc w:val="both"/>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Көріп талдау және жинақтауын дамыту</w:t>
      </w:r>
    </w:p>
    <w:p w14:paraId="3FFB1D1C"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Бұл бағыттағы жұмыс кеңістікті бағдарлауын, әсіресе әріптің графикалық элементтерінің кеңістікте орналасуы, әріптердің ұқсас және айырмашылығын анықтаумен тығыз байланыста  жүргізіледі.</w:t>
      </w:r>
    </w:p>
    <w:p w14:paraId="1F988880" w14:textId="77777777" w:rsidR="00311E24" w:rsidRPr="00C71D5E" w:rsidRDefault="00311E24" w:rsidP="00311E24">
      <w:pPr>
        <w:ind w:firstLine="567"/>
        <w:jc w:val="both"/>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Баланың сукцессивті қабілетін дамыту</w:t>
      </w:r>
    </w:p>
    <w:p w14:paraId="39B95B5C" w14:textId="77777777" w:rsidR="00311E24" w:rsidRPr="00C71D5E" w:rsidRDefault="00311E24" w:rsidP="00311E24">
      <w:pPr>
        <w:tabs>
          <w:tab w:val="left" w:pos="0"/>
        </w:tabs>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Сукцессивті қабілеттін дамытуға арналған жаттығулар қимыл, кеңістік, уақыт, сөйлеу кезектілігін есте сақтап, жоспарлап іс жүзінде іске асыруға бағытталады.</w:t>
      </w:r>
    </w:p>
    <w:p w14:paraId="16F2AF7E" w14:textId="77777777" w:rsidR="00311E24" w:rsidRPr="00C71D5E" w:rsidRDefault="00311E24" w:rsidP="00311E24">
      <w:pPr>
        <w:ind w:firstLine="567"/>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Фонетикалық деңгейдегі түзету жұмысы</w:t>
      </w:r>
    </w:p>
    <w:p w14:paraId="77432ACB"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Фонетикалық деңгейдегі жұмыс екі бағытта жүргізіледі:</w:t>
      </w:r>
    </w:p>
    <w:p w14:paraId="66CDAC86" w14:textId="77777777" w:rsidR="00311E24" w:rsidRPr="00C71D5E" w:rsidRDefault="00311E24" w:rsidP="00311E24">
      <w:pPr>
        <w:numPr>
          <w:ilvl w:val="0"/>
          <w:numId w:val="9"/>
        </w:numPr>
        <w:tabs>
          <w:tab w:val="clear" w:pos="720"/>
          <w:tab w:val="num" w:pos="851"/>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сөздің дыбыстық құрамын талдау (жай түрінен күрделіге қарай) </w:t>
      </w:r>
    </w:p>
    <w:p w14:paraId="7B607767" w14:textId="77777777" w:rsidR="00311E24" w:rsidRPr="00C71D5E" w:rsidRDefault="00311E24" w:rsidP="00311E24">
      <w:pPr>
        <w:numPr>
          <w:ilvl w:val="0"/>
          <w:numId w:val="9"/>
        </w:numPr>
        <w:tabs>
          <w:tab w:val="clear" w:pos="720"/>
          <w:tab w:val="num" w:pos="851"/>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фонетикалық қабылдауын, яғни ұқсас фонемаларды ажырату. </w:t>
      </w:r>
    </w:p>
    <w:p w14:paraId="3ED1ABBF"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Балалардың фонематикалық түсінігі (қабілеті) фонемалардың әр түрлі нұсқаларын бақылап, оларды өзара салыстырып, талдап, қорытындылау нәтижесінде қалыптасады. Баланың фонематикалық түсінігінің қалыптасуына артикуляциялық кинестезияның маңызы зор. Сондықтан артикуляциялық аппараттың жұмысына алғашқы сабақтан бастап балалардың зейінін, көңілін аудару керек. Сабақтың бастапқы кезеңінде алдыңғы қатардағы дауысты дыбыстар және айтылуы сирек бұзылатын дауыссыз дыбыстар (П, М, Н, Ф, Т, </w:t>
      </w:r>
      <w:r w:rsidRPr="00C71D5E">
        <w:rPr>
          <w:rFonts w:ascii="Times New Roman" w:hAnsi="Times New Roman" w:cs="Times New Roman"/>
          <w:color w:val="auto"/>
          <w:sz w:val="28"/>
          <w:szCs w:val="28"/>
          <w:lang w:val="kk-KZ"/>
        </w:rPr>
        <w:lastRenderedPageBreak/>
        <w:t>К) өтіледі. Бұл кезеңде артикуляцияның сипаттамасына терең тоқталмай, оның негізгі белгілеріге ғана тоқталған жөн.</w:t>
      </w:r>
    </w:p>
    <w:p w14:paraId="0CB685A6"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Дыбыстарды ажыратуын анықтау, бекітуге бағытталған логопедиялық жұмыс әр түрлі анализаторға (сөйлеу, есту, қимыл, көру т.б.) сүйене отырып жүргізіледі.</w:t>
      </w:r>
    </w:p>
    <w:p w14:paraId="5131DAD0"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Шатастыратын дыбыстарды ажырату жұмысы  екі  кезеңнен  тұрады:</w:t>
      </w:r>
    </w:p>
    <w:p w14:paraId="00A44F88" w14:textId="77777777" w:rsidR="00311E24" w:rsidRPr="00C71D5E" w:rsidRDefault="00311E24" w:rsidP="00311E24">
      <w:pPr>
        <w:numPr>
          <w:ilvl w:val="0"/>
          <w:numId w:val="9"/>
        </w:numPr>
        <w:tabs>
          <w:tab w:val="clear" w:pos="720"/>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алғашқы  кезең;</w:t>
      </w:r>
    </w:p>
    <w:p w14:paraId="3A8BD273" w14:textId="77777777" w:rsidR="00311E24" w:rsidRPr="00C71D5E" w:rsidRDefault="00311E24" w:rsidP="00311E24">
      <w:pPr>
        <w:numPr>
          <w:ilvl w:val="0"/>
          <w:numId w:val="9"/>
        </w:numPr>
        <w:tabs>
          <w:tab w:val="clear" w:pos="720"/>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шатастыратын  дыбыстарды естігенде айтқанда ажырату.</w:t>
      </w:r>
    </w:p>
    <w:p w14:paraId="2115488B"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i/>
          <w:color w:val="auto"/>
          <w:sz w:val="28"/>
          <w:szCs w:val="28"/>
          <w:lang w:val="kk-KZ"/>
        </w:rPr>
        <w:t>Бірінші кезеңде</w:t>
      </w:r>
      <w:r w:rsidRPr="00C71D5E">
        <w:rPr>
          <w:rFonts w:ascii="Times New Roman" w:hAnsi="Times New Roman" w:cs="Times New Roman"/>
          <w:color w:val="auto"/>
          <w:sz w:val="28"/>
          <w:szCs w:val="28"/>
          <w:lang w:val="kk-KZ"/>
        </w:rPr>
        <w:t xml:space="preserve"> шатастыратын дыбыстардың  әрқайсысының айтылуы мен естілуі жеке анықталады. Ол жұмыс мынандай кезектілікпен жүргізіледі: көру, есту, сезіну  анализаторларына сүйене отырып дыбыстық артикуляциясы мен дыбысталуын анықтау; оның буындағы орнын анықтау; сөздегі орнын анықтау (сөздің  басында, ортасында, аяғында); сөздегі дыбысты, оның орнын анықтау; қандай  дыбыстың  алдында, қандай дыбыстан кейін естілуін анықтау; дыбыстың сөйлемдегі, текстегі орнын анықтау. </w:t>
      </w:r>
    </w:p>
    <w:p w14:paraId="488CB55E"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i/>
          <w:color w:val="auto"/>
          <w:sz w:val="28"/>
          <w:szCs w:val="28"/>
          <w:lang w:val="kk-KZ"/>
        </w:rPr>
        <w:t>Екінші кезең</w:t>
      </w:r>
      <w:r w:rsidRPr="00C71D5E">
        <w:rPr>
          <w:rFonts w:ascii="Times New Roman" w:hAnsi="Times New Roman" w:cs="Times New Roman"/>
          <w:color w:val="auto"/>
          <w:sz w:val="28"/>
          <w:szCs w:val="28"/>
          <w:lang w:val="kk-KZ"/>
        </w:rPr>
        <w:t xml:space="preserve"> шатастыратын дыбыстарды қатар айтылуы мен  естілуін салыстыру. Ажырату жұмысы жоғарыда көрсетілген кезектілікпен жүргізіледі. Бірақ негізгі жұмыстың мақсаты  ажырату болғандықтан сөздік материалдар шатасатын дыбыстарды бірдей қамту керек. Түзету жұмыс барысында дыбыстарды ажыратуын бекітетін жазбаша жаттығулар ерекше орын алады. Дисграфияны түзету жұмысының алдында міндетті түрде дыбыс айту кемшіліктерін түзету қажет.</w:t>
      </w:r>
    </w:p>
    <w:p w14:paraId="5916ABD1"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Әдетте дыбыс айтуын түзету жеке логопедиялық сабақ барысында жүргізіледі, содан кейін дисграфия тобының сабағына қатысады. Түзету жұмысының барлық кезеңінде балалардың танымдық процестерін, сөздік қорын, грамматикалық құрылымын дамытуға бағытталған жұмыс түрлері қарастырылады.</w:t>
      </w:r>
    </w:p>
    <w:p w14:paraId="55CA5481" w14:textId="77777777" w:rsidR="00311E24" w:rsidRPr="00C71D5E" w:rsidRDefault="00311E24" w:rsidP="00311E24">
      <w:pPr>
        <w:ind w:firstLine="567"/>
        <w:jc w:val="both"/>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Акустикалық - артикуляциялық ұқсас дыбыстарды ажырату</w:t>
      </w:r>
    </w:p>
    <w:p w14:paraId="4E18C210"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Бұл бағыттағы жұмысты алдымен ұқсас дауысты дыбыстардан бастап, содан кейін ұқсас дауыссыз (қатаң, ұяң) дыбыстармен жалғастыру керек. Жұмыс барысында кейбір төмендегі тәсілдерді пайдалануға болады. </w:t>
      </w:r>
    </w:p>
    <w:p w14:paraId="26D9BA8D" w14:textId="77777777" w:rsidR="00311E24" w:rsidRPr="00C71D5E" w:rsidRDefault="00311E24" w:rsidP="00311E24">
      <w:pPr>
        <w:ind w:firstLine="567"/>
        <w:jc w:val="both"/>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Фонематикалық талдау және жинақтауын дамыту</w:t>
      </w:r>
    </w:p>
    <w:p w14:paraId="09D68BCB"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Фонематикалық талдау, жинақтауға дыбыстық талдаудың қарапайым және күрделі түрі жатады. Дыбыстық талдаудың қарапайым түрі тек арнайы оқыту барысында дамиды. Талдау, жинақтау дағдылары белгілі кезектілікпен жүргізіледі.</w:t>
      </w:r>
    </w:p>
    <w:p w14:paraId="06BD92B0" w14:textId="77777777" w:rsidR="00311E24" w:rsidRPr="00C71D5E" w:rsidRDefault="00311E24" w:rsidP="00311E24">
      <w:pPr>
        <w:ind w:firstLine="567"/>
        <w:jc w:val="both"/>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Фонетикалық талдаудың күрделі түрін дамыту</w:t>
      </w:r>
    </w:p>
    <w:p w14:paraId="31B1164C"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Дыбыстық талдаудың күрделі түріне сөз құрамындағы фонемалардың кезектілігін, оның санын, басқа дыбысқа қатысты орнын анықтау жатады. 2-3 дауыстыдан тұратын қатары, дауысты, дауыссыздардан тұратын қатарға қарағанда жеңіл талданады. Сондықтан фонематикалық талдау, жинақтауды қалыптастыруды алдымен тек дауысты дыбыстар қатарынан (ау, уа) бастап, кейін (ум, на) содан соң бір-екі, одан да көп буынды сөздерге көшкен тиімді.</w:t>
      </w:r>
    </w:p>
    <w:p w14:paraId="71B12977" w14:textId="1969EFB1"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lastRenderedPageBreak/>
        <w:t>Фонематикалық талдаудың күрделі түрін қалыптастыру барысында, мынаны ескерген жөн. Кезкелген ойлау іс-әрекеті даму барысында бірнеше кезеңнен өтеді: материализация негізінде іс-әрекетті игеру, сөйлеу негізінде, ойлау негіз</w:t>
      </w:r>
      <w:r w:rsidR="007D6E9E" w:rsidRPr="00C71D5E">
        <w:rPr>
          <w:rFonts w:ascii="Times New Roman" w:hAnsi="Times New Roman" w:cs="Times New Roman"/>
          <w:color w:val="auto"/>
          <w:sz w:val="28"/>
          <w:szCs w:val="28"/>
          <w:lang w:val="kk-KZ"/>
        </w:rPr>
        <w:t>інде (П.Я Гальперин бойынша) [15</w:t>
      </w:r>
      <w:r w:rsidRPr="00C71D5E">
        <w:rPr>
          <w:rFonts w:ascii="Times New Roman" w:hAnsi="Times New Roman" w:cs="Times New Roman"/>
          <w:color w:val="auto"/>
          <w:sz w:val="28"/>
          <w:szCs w:val="28"/>
          <w:lang w:val="kk-KZ"/>
        </w:rPr>
        <w:t>1].</w:t>
      </w:r>
    </w:p>
    <w:p w14:paraId="34909B7D"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I кезең - көмекші тәсіл мен іс-әрекетке сүйене отырып,фонематикалық талдау мен жинақтауын қалыптастыру. Алғашқы жұмыс барысында текше (фишка), сөздік графикалық схемалар сияқты көмекші тәсілдер қолданады.</w:t>
      </w:r>
    </w:p>
    <w:p w14:paraId="2AA9DB8F"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II кезең - фонематикалық талдауды сөйлеу негізінде қалыптастыру. Сөз айтылады, бірінші, екінші, үшінші, т.б. дыбыстар анықталады, дыбыс саны анықталады. Қойылған сұрақтар арқылы сөздің дыбыстық құрамы талданады. Мысалы: «тал» сөзінде бірінші дыбыс қандай? Екінші, үшінші дыбыс қандай? Барлығы неше дыбыс? Неше дауысты дыбыс? т.б.</w:t>
      </w:r>
    </w:p>
    <w:p w14:paraId="5158CBEC"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III кезең - ойлау негізінде фонематикалық талдауын қалыптастыру. Оқушы сөзді атамай, естімей яғни елестету негізінде сөз құрамындағы дыбыстың санын және кезектілігін анықтайды.</w:t>
      </w:r>
    </w:p>
    <w:p w14:paraId="569407CE" w14:textId="77777777" w:rsidR="00311E24" w:rsidRPr="00C71D5E" w:rsidRDefault="00311E24" w:rsidP="00311E24">
      <w:pPr>
        <w:ind w:firstLine="567"/>
        <w:jc w:val="both"/>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Буындық талдау мен жинақтауын дамыту</w:t>
      </w:r>
    </w:p>
    <w:p w14:paraId="07FC5955" w14:textId="77777777" w:rsidR="00311E24" w:rsidRPr="00C71D5E" w:rsidRDefault="00311E24" w:rsidP="00311E24">
      <w:pPr>
        <w:tabs>
          <w:tab w:val="left" w:pos="300"/>
        </w:tabs>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Буындық талдауды дамыту процесінде сөздегі дауысты дыбысты анықтауға және буынға бөлудің негізгі ережесін (сөзде қанша дауысты дыбыс болса сонша буын болады) меңгеруге көңіл бөлу керек.</w:t>
      </w:r>
    </w:p>
    <w:p w14:paraId="76FBD024" w14:textId="77777777" w:rsidR="00311E24" w:rsidRPr="00C71D5E" w:rsidRDefault="00311E24" w:rsidP="00311E24">
      <w:pPr>
        <w:tabs>
          <w:tab w:val="left" w:pos="300"/>
        </w:tabs>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Жұмыс барысында төмендегідей тапсырмаларды қолдану тиімді:</w:t>
      </w:r>
    </w:p>
    <w:p w14:paraId="356CF31C" w14:textId="0C4BEF26" w:rsidR="00311E24" w:rsidRPr="00C71D5E" w:rsidRDefault="00311E24" w:rsidP="007D6E9E">
      <w:pPr>
        <w:pStyle w:val="a8"/>
        <w:numPr>
          <w:ilvl w:val="0"/>
          <w:numId w:val="38"/>
        </w:numPr>
        <w:tabs>
          <w:tab w:val="left" w:pos="300"/>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сөздегі дауысты дыбыстарды жазу. ( қора -  о -а)</w:t>
      </w:r>
      <w:r w:rsidR="007D6E9E" w:rsidRPr="00C71D5E">
        <w:rPr>
          <w:rFonts w:ascii="Times New Roman" w:hAnsi="Times New Roman" w:cs="Times New Roman"/>
          <w:color w:val="auto"/>
          <w:sz w:val="28"/>
          <w:szCs w:val="28"/>
          <w:lang w:val="kk-KZ"/>
        </w:rPr>
        <w:t>;</w:t>
      </w:r>
    </w:p>
    <w:p w14:paraId="2FB740BB" w14:textId="43E9521C" w:rsidR="00311E24" w:rsidRPr="00C71D5E" w:rsidRDefault="00311E24" w:rsidP="007D6E9E">
      <w:pPr>
        <w:pStyle w:val="a8"/>
        <w:numPr>
          <w:ilvl w:val="0"/>
          <w:numId w:val="38"/>
        </w:numPr>
        <w:tabs>
          <w:tab w:val="left" w:pos="300"/>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буындық құрамына байланысты суреттерді</w:t>
      </w:r>
      <w:r w:rsidR="007D6E9E" w:rsidRPr="00C71D5E">
        <w:rPr>
          <w:rFonts w:ascii="Times New Roman" w:hAnsi="Times New Roman" w:cs="Times New Roman"/>
          <w:color w:val="auto"/>
          <w:sz w:val="28"/>
          <w:szCs w:val="28"/>
          <w:lang w:val="kk-KZ"/>
        </w:rPr>
        <w:t xml:space="preserve"> іріктеу немесе цифрді көрсету;</w:t>
      </w:r>
    </w:p>
    <w:p w14:paraId="243B0B52" w14:textId="251900C5" w:rsidR="00311E24" w:rsidRPr="00C71D5E" w:rsidRDefault="00311E24" w:rsidP="007D6E9E">
      <w:pPr>
        <w:pStyle w:val="a8"/>
        <w:numPr>
          <w:ilvl w:val="0"/>
          <w:numId w:val="38"/>
        </w:numPr>
        <w:tabs>
          <w:tab w:val="left" w:pos="300"/>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 суретті пайдаланып сөздің түсіп қалған буынын табу: ба -  пан, бал -</w:t>
      </w:r>
      <w:r w:rsidR="007D6E9E" w:rsidRPr="00C71D5E">
        <w:rPr>
          <w:rFonts w:ascii="Times New Roman" w:hAnsi="Times New Roman" w:cs="Times New Roman"/>
          <w:color w:val="auto"/>
          <w:sz w:val="28"/>
          <w:szCs w:val="28"/>
          <w:lang w:val="kk-KZ"/>
        </w:rPr>
        <w:t xml:space="preserve"> </w:t>
      </w:r>
      <w:r w:rsidRPr="00C71D5E">
        <w:rPr>
          <w:rFonts w:ascii="Times New Roman" w:hAnsi="Times New Roman" w:cs="Times New Roman"/>
          <w:color w:val="auto"/>
          <w:sz w:val="28"/>
          <w:szCs w:val="28"/>
          <w:lang w:val="kk-KZ"/>
        </w:rPr>
        <w:t>,     -  шина</w:t>
      </w:r>
      <w:r w:rsidR="007D6E9E" w:rsidRPr="00C71D5E">
        <w:rPr>
          <w:rFonts w:ascii="Times New Roman" w:hAnsi="Times New Roman" w:cs="Times New Roman"/>
          <w:color w:val="auto"/>
          <w:sz w:val="28"/>
          <w:szCs w:val="28"/>
          <w:lang w:val="kk-KZ"/>
        </w:rPr>
        <w:t>;</w:t>
      </w:r>
    </w:p>
    <w:p w14:paraId="082E03E9" w14:textId="361C36BC" w:rsidR="00311E24" w:rsidRPr="00C71D5E" w:rsidRDefault="00311E24" w:rsidP="007D6E9E">
      <w:pPr>
        <w:pStyle w:val="a8"/>
        <w:numPr>
          <w:ilvl w:val="0"/>
          <w:numId w:val="38"/>
        </w:numPr>
        <w:tabs>
          <w:tab w:val="left" w:pos="300"/>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суреттегі заттардың атын атап, бірінші буынын бөліп сөз (сөйлем құрау). Мысалы: « сабын »   « қалам » (сақс) </w:t>
      </w:r>
      <w:r w:rsidR="007D6E9E" w:rsidRPr="00C71D5E">
        <w:rPr>
          <w:rFonts w:ascii="Times New Roman" w:hAnsi="Times New Roman" w:cs="Times New Roman"/>
          <w:color w:val="auto"/>
          <w:sz w:val="28"/>
          <w:szCs w:val="28"/>
          <w:lang w:val="kk-KZ"/>
        </w:rPr>
        <w:t>;</w:t>
      </w:r>
    </w:p>
    <w:p w14:paraId="6858C12E" w14:textId="3CCC3E5F" w:rsidR="00311E24" w:rsidRPr="00C71D5E" w:rsidRDefault="00311E24" w:rsidP="007D6E9E">
      <w:pPr>
        <w:pStyle w:val="a8"/>
        <w:numPr>
          <w:ilvl w:val="0"/>
          <w:numId w:val="38"/>
        </w:numPr>
        <w:tabs>
          <w:tab w:val="left" w:pos="300"/>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ретсіз  берілген буындардан сөз құрау ( қу, шаң, ыр; ла, ба, пан)</w:t>
      </w:r>
      <w:r w:rsidR="007D6E9E" w:rsidRPr="00C71D5E">
        <w:rPr>
          <w:rFonts w:ascii="Times New Roman" w:hAnsi="Times New Roman" w:cs="Times New Roman"/>
          <w:color w:val="auto"/>
          <w:sz w:val="28"/>
          <w:szCs w:val="28"/>
          <w:lang w:val="kk-KZ"/>
        </w:rPr>
        <w:t>;</w:t>
      </w:r>
    </w:p>
    <w:p w14:paraId="2FF8031D" w14:textId="462ADBE3" w:rsidR="00311E24" w:rsidRPr="00C71D5E" w:rsidRDefault="00311E24" w:rsidP="007D6E9E">
      <w:pPr>
        <w:pStyle w:val="a8"/>
        <w:numPr>
          <w:ilvl w:val="0"/>
          <w:numId w:val="38"/>
        </w:numPr>
        <w:tabs>
          <w:tab w:val="left" w:pos="300"/>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сөйлемнен белгілі буынды сөздерді табу (2-3 буынды сөздер)</w:t>
      </w:r>
      <w:r w:rsidR="007D6E9E" w:rsidRPr="00C71D5E">
        <w:rPr>
          <w:rFonts w:ascii="Times New Roman" w:hAnsi="Times New Roman" w:cs="Times New Roman"/>
          <w:color w:val="auto"/>
          <w:sz w:val="28"/>
          <w:szCs w:val="28"/>
          <w:lang w:val="kk-KZ"/>
        </w:rPr>
        <w:t>;</w:t>
      </w:r>
    </w:p>
    <w:p w14:paraId="589C3D9C" w14:textId="77777777" w:rsidR="00311E24" w:rsidRPr="00C71D5E" w:rsidRDefault="00311E24" w:rsidP="00311E24">
      <w:pPr>
        <w:tabs>
          <w:tab w:val="left" w:pos="300"/>
        </w:tabs>
        <w:ind w:firstLine="567"/>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Сөз деңгейіндегі түзету жұмысы</w:t>
      </w:r>
    </w:p>
    <w:p w14:paraId="7CF46DD9" w14:textId="77777777" w:rsidR="00311E24" w:rsidRPr="00C71D5E" w:rsidRDefault="00311E24" w:rsidP="00311E24">
      <w:pPr>
        <w:tabs>
          <w:tab w:val="left" w:pos="300"/>
        </w:tabs>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Бұл деңгейдегі түзету жұмысының негізгі міндеттері:</w:t>
      </w:r>
    </w:p>
    <w:p w14:paraId="4827186A" w14:textId="77777777" w:rsidR="00311E24" w:rsidRPr="00C71D5E" w:rsidRDefault="00311E24" w:rsidP="00311E24">
      <w:pPr>
        <w:numPr>
          <w:ilvl w:val="0"/>
          <w:numId w:val="10"/>
        </w:numPr>
        <w:tabs>
          <w:tab w:val="clear" w:pos="855"/>
          <w:tab w:val="left" w:pos="300"/>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Жаңа сөздерді, олардың мағынасын меңгеру негізінде сөздік қорын молайту;</w:t>
      </w:r>
    </w:p>
    <w:p w14:paraId="1EE07AA5" w14:textId="77777777" w:rsidR="00311E24" w:rsidRPr="00C71D5E" w:rsidRDefault="00311E24" w:rsidP="00311E24">
      <w:pPr>
        <w:numPr>
          <w:ilvl w:val="0"/>
          <w:numId w:val="10"/>
        </w:numPr>
        <w:tabs>
          <w:tab w:val="clear" w:pos="855"/>
          <w:tab w:val="left" w:pos="300"/>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 Сөздік қорын сапалы молайту (сөздің, сөз мағынасын, астарын түсіну негізінде).</w:t>
      </w:r>
    </w:p>
    <w:p w14:paraId="24CDC124" w14:textId="77777777" w:rsidR="00311E24" w:rsidRPr="00C71D5E" w:rsidRDefault="00311E24" w:rsidP="00311E24">
      <w:pPr>
        <w:numPr>
          <w:ilvl w:val="0"/>
          <w:numId w:val="10"/>
        </w:numPr>
        <w:tabs>
          <w:tab w:val="clear" w:pos="855"/>
          <w:tab w:val="left" w:pos="300"/>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 Сөздік қорын дөрекі, жаргонды сөздерден тазарту.</w:t>
      </w:r>
    </w:p>
    <w:p w14:paraId="04775A93" w14:textId="77777777" w:rsidR="00311E24" w:rsidRPr="00C71D5E" w:rsidRDefault="00311E24" w:rsidP="00311E24">
      <w:pPr>
        <w:tabs>
          <w:tab w:val="left" w:pos="300"/>
        </w:tabs>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Бұл кезеңде оқушылар сөзді буындық және морфемдік талдауға, жинақтауға; сөздің мағынасын, синонимін, антонимін және амоним сөздерді бақылауға жаттығады. Түзету жұмысы мынандай бағыттарда жүргізіледі: </w:t>
      </w:r>
    </w:p>
    <w:p w14:paraId="71DA5A5E" w14:textId="77777777" w:rsidR="00311E24" w:rsidRPr="00C71D5E" w:rsidRDefault="00311E24" w:rsidP="00311E24">
      <w:pPr>
        <w:numPr>
          <w:ilvl w:val="0"/>
          <w:numId w:val="9"/>
        </w:numPr>
        <w:tabs>
          <w:tab w:val="clear" w:pos="720"/>
          <w:tab w:val="left" w:pos="300"/>
          <w:tab w:val="num"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Оқушылардың белсенді  сөз қорын тексеру.</w:t>
      </w:r>
    </w:p>
    <w:p w14:paraId="60C9C55A" w14:textId="66F48E14" w:rsidR="00311E24" w:rsidRPr="00C71D5E" w:rsidRDefault="00311E24" w:rsidP="00311E24">
      <w:pPr>
        <w:numPr>
          <w:ilvl w:val="0"/>
          <w:numId w:val="9"/>
        </w:numPr>
        <w:tabs>
          <w:tab w:val="clear" w:pos="720"/>
          <w:tab w:val="left" w:pos="300"/>
          <w:tab w:val="num"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Сөз қорын анықтауға және байыту (синоним, антоним, амоним</w:t>
      </w:r>
      <w:r w:rsidR="007D6E9E" w:rsidRPr="00C71D5E">
        <w:rPr>
          <w:rFonts w:ascii="Times New Roman" w:hAnsi="Times New Roman" w:cs="Times New Roman"/>
          <w:color w:val="auto"/>
          <w:sz w:val="28"/>
          <w:szCs w:val="28"/>
          <w:lang w:val="kk-KZ"/>
        </w:rPr>
        <w:t>, жаңа сөздер пайдалану арқылы).</w:t>
      </w:r>
    </w:p>
    <w:p w14:paraId="37A4FB9E" w14:textId="77777777" w:rsidR="00311E24" w:rsidRPr="00C71D5E" w:rsidRDefault="00311E24" w:rsidP="00311E24">
      <w:pPr>
        <w:numPr>
          <w:ilvl w:val="0"/>
          <w:numId w:val="9"/>
        </w:numPr>
        <w:tabs>
          <w:tab w:val="clear" w:pos="720"/>
          <w:tab w:val="left" w:pos="300"/>
          <w:tab w:val="num"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Сөздің буындық құрамын талдау және жинақтау.</w:t>
      </w:r>
    </w:p>
    <w:p w14:paraId="4F55A1C8" w14:textId="5680CBEE" w:rsidR="00311E24" w:rsidRPr="00C71D5E" w:rsidRDefault="00311E24" w:rsidP="00311E24">
      <w:pPr>
        <w:numPr>
          <w:ilvl w:val="0"/>
          <w:numId w:val="9"/>
        </w:numPr>
        <w:tabs>
          <w:tab w:val="clear" w:pos="720"/>
          <w:tab w:val="left" w:pos="300"/>
          <w:tab w:val="num"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Буын түрлері (ашық, жабық)</w:t>
      </w:r>
      <w:r w:rsidR="007D6E9E" w:rsidRPr="00C71D5E">
        <w:rPr>
          <w:rFonts w:ascii="Times New Roman" w:hAnsi="Times New Roman" w:cs="Times New Roman"/>
          <w:color w:val="auto"/>
          <w:sz w:val="28"/>
          <w:szCs w:val="28"/>
          <w:lang w:val="kk-KZ"/>
        </w:rPr>
        <w:t>.</w:t>
      </w:r>
    </w:p>
    <w:p w14:paraId="232C5724" w14:textId="198BA883" w:rsidR="00311E24" w:rsidRPr="00C71D5E" w:rsidRDefault="00311E24" w:rsidP="00311E24">
      <w:pPr>
        <w:pStyle w:val="Default"/>
        <w:ind w:firstLine="567"/>
        <w:jc w:val="both"/>
        <w:rPr>
          <w:color w:val="auto"/>
          <w:sz w:val="28"/>
          <w:szCs w:val="28"/>
          <w:lang w:val="kk-KZ"/>
        </w:rPr>
      </w:pPr>
      <w:r w:rsidRPr="00C71D5E">
        <w:rPr>
          <w:color w:val="auto"/>
          <w:sz w:val="28"/>
          <w:szCs w:val="28"/>
          <w:lang w:val="kk-KZ"/>
        </w:rPr>
        <w:lastRenderedPageBreak/>
        <w:t>Дислексияны түзету барысында жұмыс тек дыбыс</w:t>
      </w:r>
      <w:r w:rsidR="00BC2163" w:rsidRPr="00C71D5E">
        <w:rPr>
          <w:color w:val="auto"/>
          <w:sz w:val="28"/>
          <w:szCs w:val="28"/>
          <w:lang w:val="kk-KZ"/>
        </w:rPr>
        <w:t>-</w:t>
      </w:r>
      <w:r w:rsidRPr="00C71D5E">
        <w:rPr>
          <w:color w:val="auto"/>
          <w:sz w:val="28"/>
          <w:szCs w:val="28"/>
          <w:lang w:val="kk-KZ"/>
        </w:rPr>
        <w:t>әріп сәйкестігін қалыптастырумен шектелмейді. Оқушының сөздік қорын, сөз мағынасын түсінуін, сөйлем құрауын және грамматикалық формаларды дұрыс қолдануын дамыту да маңызды. Осыған байланысты түзету жұмысы лексикалық және грамматикалық деңгейлерде жалғасады.</w:t>
      </w:r>
    </w:p>
    <w:p w14:paraId="7717BF9D" w14:textId="46DD8C83" w:rsidR="00311E24" w:rsidRPr="00C71D5E" w:rsidRDefault="00311E24" w:rsidP="00311E24">
      <w:pPr>
        <w:pStyle w:val="Default"/>
        <w:ind w:firstLine="567"/>
        <w:jc w:val="both"/>
        <w:rPr>
          <w:color w:val="auto"/>
          <w:sz w:val="28"/>
          <w:szCs w:val="28"/>
        </w:rPr>
      </w:pPr>
      <w:r w:rsidRPr="00C71D5E">
        <w:rPr>
          <w:i/>
          <w:color w:val="auto"/>
          <w:sz w:val="28"/>
          <w:szCs w:val="28"/>
          <w:lang w:val="kk-KZ"/>
        </w:rPr>
        <w:t xml:space="preserve">Лексикалық деңгейде қолданылатын кейбір жұмыс </w:t>
      </w:r>
      <w:r w:rsidRPr="00C71D5E">
        <w:rPr>
          <w:color w:val="auto"/>
          <w:sz w:val="28"/>
          <w:szCs w:val="28"/>
          <w:lang w:val="kk-KZ"/>
        </w:rPr>
        <w:t xml:space="preserve">тәсілдеріне тоқталайық. Лексикалық деңгейде жүргізілетін жұмыс барысында оқушылардың сөздік қорын байытуға, сөз мағыналарын ажыратуға және сөздердің өзара байланысын түсінуге ерекше көңіл бөлінеді. Бұл бағытта синоним, антоним, омонимдермен жұмыс жүргізіліп, сөздің буындық құрылымы, екпін және сөзжасам элементтері меңгертіледі. </w:t>
      </w:r>
      <w:r w:rsidRPr="00C71D5E">
        <w:rPr>
          <w:color w:val="auto"/>
          <w:sz w:val="28"/>
          <w:szCs w:val="28"/>
        </w:rPr>
        <w:t>Лексикалық деңгейде қолдан</w:t>
      </w:r>
      <w:r w:rsidR="00EB376E" w:rsidRPr="00C71D5E">
        <w:rPr>
          <w:color w:val="auto"/>
          <w:sz w:val="28"/>
          <w:szCs w:val="28"/>
        </w:rPr>
        <w:t>ылатын негізгі жұмыс бағыттары 5</w:t>
      </w:r>
      <w:r w:rsidRPr="00C71D5E">
        <w:rPr>
          <w:color w:val="auto"/>
          <w:sz w:val="28"/>
          <w:szCs w:val="28"/>
        </w:rPr>
        <w:t>-суретте көрсетілген.</w:t>
      </w:r>
    </w:p>
    <w:p w14:paraId="00C2BB7D" w14:textId="77777777" w:rsidR="007D6E9E" w:rsidRPr="00C71D5E" w:rsidRDefault="007D6E9E" w:rsidP="00311E24">
      <w:pPr>
        <w:pStyle w:val="Default"/>
        <w:ind w:firstLine="567"/>
        <w:jc w:val="both"/>
        <w:rPr>
          <w:color w:val="auto"/>
          <w:sz w:val="28"/>
          <w:szCs w:val="28"/>
          <w:lang w:val="kk-KZ"/>
        </w:rPr>
      </w:pPr>
    </w:p>
    <w:p w14:paraId="651EEB6F" w14:textId="77777777" w:rsidR="00311E24" w:rsidRPr="00C71D5E" w:rsidRDefault="00311E24" w:rsidP="00311E24">
      <w:pPr>
        <w:pStyle w:val="Default"/>
        <w:ind w:firstLine="567"/>
        <w:jc w:val="both"/>
        <w:rPr>
          <w:color w:val="auto"/>
          <w:sz w:val="28"/>
          <w:szCs w:val="28"/>
          <w:lang w:val="kk-KZ"/>
        </w:rPr>
      </w:pPr>
    </w:p>
    <w:p w14:paraId="6E3AF5D6" w14:textId="77777777" w:rsidR="00311E24" w:rsidRPr="00C71D5E" w:rsidRDefault="00311E24" w:rsidP="00311E24">
      <w:pPr>
        <w:pStyle w:val="Default"/>
        <w:jc w:val="center"/>
        <w:rPr>
          <w:color w:val="auto"/>
        </w:rPr>
      </w:pPr>
      <w:r w:rsidRPr="00C71D5E">
        <w:rPr>
          <w:noProof/>
          <w:color w:val="auto"/>
          <w:lang w:eastAsia="ru-RU"/>
        </w:rPr>
        <w:drawing>
          <wp:inline distT="0" distB="0" distL="0" distR="0" wp14:anchorId="0AE3CF55" wp14:editId="6095A5C0">
            <wp:extent cx="3304515" cy="2716662"/>
            <wp:effectExtent l="0" t="0" r="0" b="7620"/>
            <wp:docPr id="17" name="Рисунок 17" descr="C:\Users\jannu\Downloads\сурет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nu\Downloads\сурет 4.jpeg"/>
                    <pic:cNvPicPr>
                      <a:picLocks noChangeAspect="1" noChangeArrowheads="1"/>
                    </pic:cNvPicPr>
                  </pic:nvPicPr>
                  <pic:blipFill rotWithShape="1">
                    <a:blip r:embed="rId18">
                      <a:extLst>
                        <a:ext uri="{28A0092B-C50C-407E-A947-70E740481C1C}">
                          <a14:useLocalDpi xmlns:a14="http://schemas.microsoft.com/office/drawing/2010/main" val="0"/>
                        </a:ext>
                      </a:extLst>
                    </a:blip>
                    <a:srcRect r="9289"/>
                    <a:stretch>
                      <a:fillRect/>
                    </a:stretch>
                  </pic:blipFill>
                  <pic:spPr bwMode="auto">
                    <a:xfrm>
                      <a:off x="0" y="0"/>
                      <a:ext cx="3394945" cy="2791005"/>
                    </a:xfrm>
                    <a:prstGeom prst="rect">
                      <a:avLst/>
                    </a:prstGeom>
                    <a:noFill/>
                    <a:ln>
                      <a:noFill/>
                    </a:ln>
                    <a:extLst>
                      <a:ext uri="{53640926-AAD7-44D8-BBD7-CCE9431645EC}">
                        <a14:shadowObscured xmlns:a14="http://schemas.microsoft.com/office/drawing/2010/main"/>
                      </a:ext>
                    </a:extLst>
                  </pic:spPr>
                </pic:pic>
              </a:graphicData>
            </a:graphic>
          </wp:inline>
        </w:drawing>
      </w:r>
    </w:p>
    <w:p w14:paraId="66F5FDE3" w14:textId="77777777" w:rsidR="00311E24" w:rsidRPr="00C71D5E" w:rsidRDefault="00311E24" w:rsidP="00311E24">
      <w:pPr>
        <w:tabs>
          <w:tab w:val="left" w:pos="300"/>
        </w:tabs>
        <w:jc w:val="center"/>
        <w:rPr>
          <w:rFonts w:ascii="Times New Roman" w:hAnsi="Times New Roman" w:cs="Times New Roman"/>
          <w:color w:val="auto"/>
          <w:sz w:val="28"/>
          <w:szCs w:val="28"/>
          <w:lang w:val="kk-KZ"/>
        </w:rPr>
      </w:pPr>
    </w:p>
    <w:p w14:paraId="0619E415" w14:textId="464BADA1" w:rsidR="00311E24" w:rsidRPr="00C71D5E" w:rsidRDefault="00EB376E" w:rsidP="00311E24">
      <w:pPr>
        <w:tabs>
          <w:tab w:val="left" w:pos="300"/>
        </w:tabs>
        <w:jc w:val="center"/>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Сурет 5</w:t>
      </w:r>
      <w:r w:rsidR="00311E24" w:rsidRPr="00C71D5E">
        <w:rPr>
          <w:rFonts w:ascii="Times New Roman" w:hAnsi="Times New Roman" w:cs="Times New Roman"/>
          <w:color w:val="auto"/>
          <w:sz w:val="28"/>
          <w:szCs w:val="28"/>
          <w:lang w:val="kk-KZ"/>
        </w:rPr>
        <w:t xml:space="preserve"> </w:t>
      </w:r>
      <w:r w:rsidR="00BC2163" w:rsidRPr="00C71D5E">
        <w:rPr>
          <w:rFonts w:ascii="Times New Roman" w:hAnsi="Times New Roman" w:cs="Times New Roman"/>
          <w:color w:val="auto"/>
          <w:sz w:val="28"/>
          <w:szCs w:val="28"/>
          <w:lang w:val="kk-KZ"/>
        </w:rPr>
        <w:t>-</w:t>
      </w:r>
      <w:r w:rsidR="00311E24" w:rsidRPr="00C71D5E">
        <w:rPr>
          <w:rFonts w:ascii="Times New Roman" w:hAnsi="Times New Roman" w:cs="Times New Roman"/>
          <w:color w:val="auto"/>
          <w:sz w:val="28"/>
          <w:szCs w:val="28"/>
          <w:lang w:val="kk-KZ"/>
        </w:rPr>
        <w:t xml:space="preserve"> Лексикалық  деңгейдегі түзету жұмысының  алгоритмі</w:t>
      </w:r>
    </w:p>
    <w:p w14:paraId="2D244690" w14:textId="77777777" w:rsidR="007D6E9E" w:rsidRPr="00C71D5E" w:rsidRDefault="007D6E9E" w:rsidP="00311E24">
      <w:pPr>
        <w:tabs>
          <w:tab w:val="left" w:pos="300"/>
        </w:tabs>
        <w:ind w:firstLine="567"/>
        <w:jc w:val="both"/>
        <w:rPr>
          <w:rFonts w:ascii="Times New Roman" w:hAnsi="Times New Roman" w:cs="Times New Roman"/>
          <w:i/>
          <w:color w:val="auto"/>
          <w:sz w:val="28"/>
          <w:szCs w:val="28"/>
          <w:lang w:val="kk-KZ"/>
        </w:rPr>
      </w:pPr>
    </w:p>
    <w:p w14:paraId="2A4F9B59" w14:textId="23DE95C4" w:rsidR="00311E24" w:rsidRPr="00C71D5E" w:rsidRDefault="00311E24" w:rsidP="00311E24">
      <w:pPr>
        <w:tabs>
          <w:tab w:val="left" w:pos="300"/>
        </w:tabs>
        <w:ind w:firstLine="567"/>
        <w:jc w:val="both"/>
        <w:rPr>
          <w:rFonts w:ascii="Times New Roman" w:hAnsi="Times New Roman" w:cs="Times New Roman"/>
          <w:i/>
          <w:color w:val="auto"/>
          <w:sz w:val="28"/>
          <w:szCs w:val="28"/>
          <w:lang w:val="kk-KZ"/>
        </w:rPr>
      </w:pPr>
      <w:r w:rsidRPr="00C71D5E">
        <w:rPr>
          <w:rFonts w:ascii="Times New Roman" w:hAnsi="Times New Roman" w:cs="Times New Roman"/>
          <w:i/>
          <w:color w:val="auto"/>
          <w:sz w:val="28"/>
          <w:szCs w:val="28"/>
          <w:lang w:val="kk-KZ"/>
        </w:rPr>
        <w:t>Синтаксистік деңгейдегі түзету жұмысы</w:t>
      </w:r>
    </w:p>
    <w:p w14:paraId="4B077521" w14:textId="77777777" w:rsidR="00311E24" w:rsidRPr="00C71D5E" w:rsidRDefault="00311E24" w:rsidP="00311E24">
      <w:pPr>
        <w:tabs>
          <w:tab w:val="left" w:pos="300"/>
        </w:tabs>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Бұл деңгейдегі түзету жұмысының негізгі бағыттары:</w:t>
      </w:r>
    </w:p>
    <w:p w14:paraId="78255DFC" w14:textId="77777777" w:rsidR="00311E24" w:rsidRPr="00C71D5E" w:rsidRDefault="00311E24" w:rsidP="00311E24">
      <w:pPr>
        <w:numPr>
          <w:ilvl w:val="0"/>
          <w:numId w:val="11"/>
        </w:numPr>
        <w:tabs>
          <w:tab w:val="clear" w:pos="645"/>
          <w:tab w:val="left" w:pos="300"/>
          <w:tab w:val="num" w:pos="851"/>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Оқушылардың сөйлеу тіліндегі кездесетін қате тіркестерін түзету, сақтандыру, саналы түрде сөйлем құрауын игеру.</w:t>
      </w:r>
    </w:p>
    <w:p w14:paraId="4C937512" w14:textId="77777777" w:rsidR="00311E24" w:rsidRPr="00C71D5E" w:rsidRDefault="00311E24" w:rsidP="00311E24">
      <w:pPr>
        <w:numPr>
          <w:ilvl w:val="0"/>
          <w:numId w:val="11"/>
        </w:numPr>
        <w:tabs>
          <w:tab w:val="clear" w:pos="645"/>
          <w:tab w:val="left" w:pos="300"/>
          <w:tab w:val="num" w:pos="851"/>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Синоним, амоним, антоним сөздермен синтаксистік құрылымдармен таныстыра отырып оқушылардың байланыстырып сөйлеуін дамыту.</w:t>
      </w:r>
    </w:p>
    <w:p w14:paraId="4FFF1C5D" w14:textId="77777777" w:rsidR="00311E24" w:rsidRPr="00C71D5E" w:rsidRDefault="00311E24" w:rsidP="00311E24">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Логопедиялық жұмыс барысында сұрақ қою арқылы сөйлемдегі сөздердің байланысын анықтауға, септік жалғаулары мен жұрнақтардың мағынасын түсініп, оларды дұрыс меңгеруіне көңіл бөлу қажет. Түзету жұмысының негізгі бағыттары: </w:t>
      </w:r>
    </w:p>
    <w:p w14:paraId="08EFFA0C" w14:textId="77777777" w:rsidR="00311E24" w:rsidRPr="00C71D5E" w:rsidRDefault="00311E24" w:rsidP="00311E24">
      <w:pPr>
        <w:pStyle w:val="a8"/>
        <w:numPr>
          <w:ilvl w:val="0"/>
          <w:numId w:val="21"/>
        </w:num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Сөз тіркестері мен сөйлем құрау; </w:t>
      </w:r>
    </w:p>
    <w:p w14:paraId="7958652A" w14:textId="77777777" w:rsidR="00311E24" w:rsidRPr="00C71D5E" w:rsidRDefault="00311E24" w:rsidP="00311E24">
      <w:pPr>
        <w:pStyle w:val="a8"/>
        <w:numPr>
          <w:ilvl w:val="0"/>
          <w:numId w:val="21"/>
        </w:num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Көптік жалғаулар арқылы сөз өзгерту; </w:t>
      </w:r>
    </w:p>
    <w:p w14:paraId="4F2DEF0C" w14:textId="77777777" w:rsidR="00311E24" w:rsidRPr="00C71D5E" w:rsidRDefault="00311E24" w:rsidP="00311E24">
      <w:pPr>
        <w:pStyle w:val="a8"/>
        <w:numPr>
          <w:ilvl w:val="0"/>
          <w:numId w:val="21"/>
        </w:numPr>
        <w:jc w:val="both"/>
        <w:rPr>
          <w:rFonts w:ascii="Times New Roman" w:hAnsi="Times New Roman" w:cs="Times New Roman"/>
          <w:color w:val="auto"/>
          <w:sz w:val="28"/>
          <w:szCs w:val="28"/>
        </w:rPr>
      </w:pPr>
      <w:r w:rsidRPr="00C71D5E">
        <w:rPr>
          <w:rFonts w:ascii="Times New Roman" w:hAnsi="Times New Roman" w:cs="Times New Roman"/>
          <w:color w:val="auto"/>
          <w:sz w:val="28"/>
          <w:szCs w:val="28"/>
        </w:rPr>
        <w:t xml:space="preserve">Септік жалғауларын дұрыс қолдану; </w:t>
      </w:r>
    </w:p>
    <w:p w14:paraId="303883B1" w14:textId="77777777" w:rsidR="00311E24" w:rsidRPr="00C71D5E" w:rsidRDefault="00311E24" w:rsidP="00311E24">
      <w:pPr>
        <w:pStyle w:val="a8"/>
        <w:numPr>
          <w:ilvl w:val="0"/>
          <w:numId w:val="21"/>
        </w:numPr>
        <w:jc w:val="both"/>
        <w:rPr>
          <w:rFonts w:ascii="Times New Roman" w:hAnsi="Times New Roman" w:cs="Times New Roman"/>
          <w:color w:val="auto"/>
          <w:sz w:val="28"/>
          <w:szCs w:val="28"/>
        </w:rPr>
      </w:pPr>
      <w:r w:rsidRPr="00C71D5E">
        <w:rPr>
          <w:rFonts w:ascii="Times New Roman" w:hAnsi="Times New Roman" w:cs="Times New Roman"/>
          <w:color w:val="auto"/>
          <w:sz w:val="28"/>
          <w:szCs w:val="28"/>
        </w:rPr>
        <w:t xml:space="preserve">Сөйлемдегі сөздердің байланысын сұрақ қою арқылы анықтау; </w:t>
      </w:r>
    </w:p>
    <w:p w14:paraId="0320D919" w14:textId="77777777" w:rsidR="00311E24" w:rsidRPr="00C71D5E" w:rsidRDefault="00311E24" w:rsidP="00311E24">
      <w:pPr>
        <w:pStyle w:val="a8"/>
        <w:numPr>
          <w:ilvl w:val="0"/>
          <w:numId w:val="21"/>
        </w:numPr>
        <w:tabs>
          <w:tab w:val="left" w:pos="1995"/>
          <w:tab w:val="left" w:pos="4320"/>
        </w:tabs>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rPr>
        <w:lastRenderedPageBreak/>
        <w:t>Жалғаулар мен жұрнақтардың мағынасын анықтау, дұрыс пайдалану.</w:t>
      </w:r>
    </w:p>
    <w:p w14:paraId="1E35459D" w14:textId="3F64B7BF" w:rsidR="00311E24" w:rsidRPr="00C71D5E" w:rsidRDefault="00311E24" w:rsidP="00311E24">
      <w:pPr>
        <w:pStyle w:val="Default"/>
        <w:spacing w:line="240" w:lineRule="auto"/>
        <w:ind w:firstLine="567"/>
        <w:jc w:val="both"/>
        <w:rPr>
          <w:color w:val="auto"/>
          <w:sz w:val="28"/>
          <w:szCs w:val="28"/>
          <w:lang w:val="kk-KZ"/>
        </w:rPr>
      </w:pPr>
      <w:r w:rsidRPr="00C71D5E">
        <w:rPr>
          <w:i/>
          <w:color w:val="auto"/>
          <w:sz w:val="28"/>
          <w:szCs w:val="28"/>
          <w:lang w:val="kk-KZ"/>
        </w:rPr>
        <w:t>Грамматикалық деңгейдегі түзету жұмысы</w:t>
      </w:r>
      <w:r w:rsidRPr="00C71D5E">
        <w:rPr>
          <w:color w:val="auto"/>
          <w:sz w:val="28"/>
          <w:szCs w:val="28"/>
          <w:lang w:val="kk-KZ"/>
        </w:rPr>
        <w:t xml:space="preserve"> оқушылардың сөздердің өзара байланысын түсінуіне, сөйлем құрылымын дұрыс құрастыруына және грамматикалық формаларды саналы түрде қолдануына бағытталады. Бұл бағытта сөз тіркестерімен жұмыс, септік жалғауларын дұрыс пайдалану, сөйлем түрлерін ажырату және сөйлемдегі сөздердің байланысын анықтау дағдылары бірізді қалыптастырылады. Грамматикалық деңгейдегі түзе</w:t>
      </w:r>
      <w:r w:rsidR="00EB376E" w:rsidRPr="00C71D5E">
        <w:rPr>
          <w:color w:val="auto"/>
          <w:sz w:val="28"/>
          <w:szCs w:val="28"/>
          <w:lang w:val="kk-KZ"/>
        </w:rPr>
        <w:t>ту жұмысының негізгі бағыттары 6</w:t>
      </w:r>
      <w:r w:rsidRPr="00C71D5E">
        <w:rPr>
          <w:color w:val="auto"/>
          <w:sz w:val="28"/>
          <w:szCs w:val="28"/>
          <w:lang w:val="kk-KZ"/>
        </w:rPr>
        <w:t>-суретте көрсетілген.</w:t>
      </w:r>
    </w:p>
    <w:p w14:paraId="7CBC4DFC" w14:textId="77777777" w:rsidR="00311E24" w:rsidRPr="00C71D5E" w:rsidRDefault="00311E24" w:rsidP="00311E24">
      <w:pPr>
        <w:tabs>
          <w:tab w:val="left" w:pos="1995"/>
          <w:tab w:val="left" w:pos="4320"/>
        </w:tabs>
        <w:jc w:val="both"/>
        <w:rPr>
          <w:rFonts w:ascii="Times New Roman" w:hAnsi="Times New Roman" w:cs="Times New Roman"/>
          <w:b/>
          <w:color w:val="auto"/>
          <w:sz w:val="28"/>
          <w:szCs w:val="28"/>
          <w:lang w:val="kk-KZ"/>
        </w:rPr>
      </w:pPr>
    </w:p>
    <w:p w14:paraId="5F08A4FF" w14:textId="77777777" w:rsidR="00311E24" w:rsidRPr="00C71D5E" w:rsidRDefault="00311E24" w:rsidP="00311E24">
      <w:pPr>
        <w:pStyle w:val="aa"/>
        <w:jc w:val="center"/>
      </w:pPr>
      <w:r w:rsidRPr="00C71D5E">
        <w:rPr>
          <w:noProof/>
        </w:rPr>
        <w:drawing>
          <wp:inline distT="0" distB="0" distL="0" distR="0" wp14:anchorId="6804A797" wp14:editId="159E3AD4">
            <wp:extent cx="4481466" cy="1939284"/>
            <wp:effectExtent l="0" t="0" r="0" b="4445"/>
            <wp:docPr id="21" name="Рисунок 21" descr="C:\Users\jannu\AppData\Local\Temp\8c1a7e8a-30a1-48e8-bef5-d4b897a71061_18-01-2026_20-30-13.zip.061\Диаграмма без названия.drawi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nu\AppData\Local\Temp\8c1a7e8a-30a1-48e8-bef5-d4b897a71061_18-01-2026_20-30-13.zip.061\Диаграмма без названия.drawio-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5371" cy="1966938"/>
                    </a:xfrm>
                    <a:prstGeom prst="rect">
                      <a:avLst/>
                    </a:prstGeom>
                    <a:noFill/>
                    <a:ln>
                      <a:noFill/>
                    </a:ln>
                  </pic:spPr>
                </pic:pic>
              </a:graphicData>
            </a:graphic>
          </wp:inline>
        </w:drawing>
      </w:r>
    </w:p>
    <w:p w14:paraId="69AEAC91" w14:textId="18046C79" w:rsidR="00311E24" w:rsidRPr="00C71D5E" w:rsidRDefault="00EB376E" w:rsidP="00311E24">
      <w:pPr>
        <w:tabs>
          <w:tab w:val="left" w:pos="1995"/>
          <w:tab w:val="left" w:pos="4320"/>
        </w:tabs>
        <w:jc w:val="center"/>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Сурет 6</w:t>
      </w:r>
      <w:r w:rsidR="00311E24" w:rsidRPr="00C71D5E">
        <w:rPr>
          <w:rFonts w:ascii="Times New Roman" w:hAnsi="Times New Roman" w:cs="Times New Roman"/>
          <w:color w:val="auto"/>
          <w:sz w:val="28"/>
          <w:szCs w:val="28"/>
          <w:lang w:val="kk-KZ"/>
        </w:rPr>
        <w:t xml:space="preserve"> </w:t>
      </w:r>
      <w:r w:rsidR="00BC2163" w:rsidRPr="00C71D5E">
        <w:rPr>
          <w:rFonts w:ascii="Times New Roman" w:hAnsi="Times New Roman" w:cs="Times New Roman"/>
          <w:color w:val="auto"/>
          <w:sz w:val="28"/>
          <w:szCs w:val="28"/>
          <w:lang w:val="kk-KZ"/>
        </w:rPr>
        <w:t>-</w:t>
      </w:r>
      <w:r w:rsidR="00311E24" w:rsidRPr="00C71D5E">
        <w:rPr>
          <w:rFonts w:ascii="Times New Roman" w:hAnsi="Times New Roman" w:cs="Times New Roman"/>
          <w:color w:val="auto"/>
          <w:sz w:val="28"/>
          <w:szCs w:val="28"/>
          <w:lang w:val="kk-KZ"/>
        </w:rPr>
        <w:t xml:space="preserve"> Грамматикалық деңгейдегі түзету жұмысы</w:t>
      </w:r>
    </w:p>
    <w:p w14:paraId="6D1F2006" w14:textId="77777777" w:rsidR="00311E24" w:rsidRPr="00C71D5E" w:rsidRDefault="00311E24" w:rsidP="00311E24">
      <w:pPr>
        <w:pStyle w:val="Default"/>
        <w:spacing w:line="240" w:lineRule="auto"/>
        <w:ind w:firstLine="567"/>
        <w:jc w:val="both"/>
        <w:rPr>
          <w:color w:val="auto"/>
          <w:sz w:val="28"/>
          <w:szCs w:val="28"/>
          <w:lang w:val="kk-KZ"/>
        </w:rPr>
      </w:pPr>
    </w:p>
    <w:p w14:paraId="27C60C4E" w14:textId="77777777" w:rsidR="00EB376E" w:rsidRPr="00C71D5E" w:rsidRDefault="00EB376E" w:rsidP="00311E24">
      <w:pPr>
        <w:pStyle w:val="Default"/>
        <w:spacing w:line="240" w:lineRule="auto"/>
        <w:ind w:firstLine="567"/>
        <w:jc w:val="both"/>
        <w:rPr>
          <w:color w:val="auto"/>
          <w:sz w:val="28"/>
          <w:szCs w:val="28"/>
          <w:lang w:val="kk-KZ"/>
        </w:rPr>
      </w:pPr>
      <w:r w:rsidRPr="00C71D5E">
        <w:rPr>
          <w:color w:val="auto"/>
          <w:sz w:val="28"/>
          <w:szCs w:val="28"/>
          <w:lang w:val="kk-KZ"/>
        </w:rPr>
        <w:t>6-суретте көрсетілгендей, грамматикалық деңгейдегі түзету жұмысы оқушының сөздерді жеке-жеке тануымен ғана шектелмейді, оларды сөйлем ішінде мағыналық және грамматикалық жағынан дұрыс байланыстыруға бағытталады. Бұл жұмыс барысында оқушылар сөз тіркестерін құрауға, септік жалғауларын орынды қолдануға, сөйлемдегі сөздердің байланысын сұрақ қою арқылы анықтауға үйренеді. Сонымен қатар қазақ тілінің агглютинативтік ерекшелігі ескеріліп, түбір мен жұрнақ-жалғаулардың мағынасын түсіну, сөздің өзгеруін дұрыс қабылдау және сөйлем мазмұнын саналы түсіну дағдылары қалыптастырылады. Мұндай жұмыс мәтінді түсініп оқуға, оқылған ақпаратты дұрыс қабылдауға және байланыстырып сөйлеу дағдысын дамытуға ықпал етеді.</w:t>
      </w:r>
    </w:p>
    <w:p w14:paraId="5E1C6EDA" w14:textId="5201BD3F" w:rsidR="00311E24" w:rsidRPr="00C71D5E" w:rsidRDefault="00311E24" w:rsidP="00311E24">
      <w:pPr>
        <w:pStyle w:val="Default"/>
        <w:spacing w:line="240" w:lineRule="auto"/>
        <w:ind w:firstLine="567"/>
        <w:jc w:val="both"/>
        <w:rPr>
          <w:color w:val="auto"/>
          <w:sz w:val="28"/>
          <w:szCs w:val="28"/>
          <w:lang w:val="kk-KZ"/>
        </w:rPr>
      </w:pPr>
      <w:r w:rsidRPr="00C71D5E">
        <w:rPr>
          <w:color w:val="auto"/>
          <w:sz w:val="28"/>
          <w:szCs w:val="28"/>
          <w:lang w:val="kk-KZ"/>
        </w:rPr>
        <w:t>Отандық және шетелдік зерттеулерде логопедиялық түзету жұмысының нәтижелілігі тек қолданылатын әдістемелермен ғана емес, сонымен қатар педагогтердің дислексия туралы ғылыми негізделген білім деңгейімен және оқу қиындықтарын ерте кезеңде анықтау жүйесінің тиімділігімен тығыз байланысты екені көрсетіледі. Осы тұрғыда педагогтердің кәсіби даярлығы мен ерте диагностиканың рөлін ашып көрсететін бірқатар зерттеулерге тоқталу орынды.</w:t>
      </w:r>
    </w:p>
    <w:p w14:paraId="03D597F6" w14:textId="3791AD25" w:rsidR="00311E24" w:rsidRPr="00C71D5E" w:rsidRDefault="00311E24" w:rsidP="00311E24">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 xml:space="preserve">Қорыта келгенде, дислексия бастауыш сынып оқушыларының оқу дағдысын меңгеруіндегі тұрақты әрі көпфакторлы бұзылыс. Ол фонологиялық, графемалық, буындық, лексикалық, грамматикалық, семантикалық және когнитивтік компоненттердің өзара байланысының </w:t>
      </w:r>
      <w:r w:rsidRPr="00C71D5E">
        <w:rPr>
          <w:rFonts w:asciiTheme="majorBidi" w:hAnsiTheme="majorBidi" w:cstheme="majorBidi"/>
          <w:sz w:val="28"/>
          <w:szCs w:val="28"/>
          <w:lang w:val="kk-KZ" w:eastAsia="ru-RU"/>
        </w:rPr>
        <w:lastRenderedPageBreak/>
        <w:t>жеткіліксіз қалыптасуымен сипатталады. Дислексияны түзетудегі логопедиялық жұмыс ерте диагностикаға, оқу қателерін сапалық және сандық талдауға, фонематикалық қабылдауды дамытуға, дыбыс</w:t>
      </w:r>
      <w:r w:rsidR="00F13697" w:rsidRPr="00C71D5E">
        <w:rPr>
          <w:rFonts w:asciiTheme="majorBidi" w:hAnsiTheme="majorBidi" w:cstheme="majorBidi"/>
          <w:sz w:val="28"/>
          <w:szCs w:val="28"/>
          <w:lang w:val="kk-KZ" w:eastAsia="ru-RU"/>
        </w:rPr>
        <w:t>-</w:t>
      </w:r>
      <w:r w:rsidRPr="00C71D5E">
        <w:rPr>
          <w:rFonts w:asciiTheme="majorBidi" w:hAnsiTheme="majorBidi" w:cstheme="majorBidi"/>
          <w:sz w:val="28"/>
          <w:szCs w:val="28"/>
          <w:lang w:val="kk-KZ" w:eastAsia="ru-RU"/>
        </w:rPr>
        <w:t>әріп сәйкестігін бекітуге, буындық құрылымды қалыптастыруға және мәтінді саналы түсінуге бағытталуы қажет. Қазақ тілінде білім алатын оқушылармен жұмыс барысында тілдің дыбыстық, буындық және морфемалық ерекшеліктері міндетті түрде ескерілуі тиіс. Сонда ғана түзету жұмысы оқушының оқу техникасын ғана емес, оқылған мәтінді түсінуін, оқу әрекетіне қызығушылығын және өзіне деген сенімділігін де дамытуға мүмкіндік береді.</w:t>
      </w:r>
    </w:p>
    <w:p w14:paraId="34336806" w14:textId="77777777" w:rsidR="00311E24" w:rsidRPr="00C71D5E" w:rsidRDefault="00311E24" w:rsidP="00311E24">
      <w:pPr>
        <w:pStyle w:val="Default"/>
        <w:ind w:firstLine="567"/>
        <w:jc w:val="both"/>
        <w:rPr>
          <w:b/>
          <w:bCs/>
          <w:color w:val="auto"/>
          <w:sz w:val="28"/>
          <w:szCs w:val="28"/>
          <w:lang w:val="kk-KZ"/>
        </w:rPr>
      </w:pPr>
    </w:p>
    <w:p w14:paraId="332A75BD" w14:textId="11BD9BBE" w:rsidR="00311E24" w:rsidRPr="00C71D5E" w:rsidRDefault="00311E24" w:rsidP="00311E24">
      <w:pPr>
        <w:pStyle w:val="Default"/>
        <w:ind w:firstLine="567"/>
        <w:jc w:val="both"/>
        <w:rPr>
          <w:b/>
          <w:bCs/>
          <w:color w:val="auto"/>
          <w:sz w:val="28"/>
          <w:szCs w:val="28"/>
          <w:lang w:val="kk-KZ"/>
        </w:rPr>
      </w:pPr>
      <w:r w:rsidRPr="00C71D5E">
        <w:rPr>
          <w:b/>
          <w:bCs/>
          <w:color w:val="auto"/>
          <w:sz w:val="28"/>
          <w:szCs w:val="28"/>
          <w:lang w:val="kk-KZ"/>
        </w:rPr>
        <w:t>Бірінші бөлім бойынша қорытынды</w:t>
      </w:r>
    </w:p>
    <w:p w14:paraId="7EF3990A" w14:textId="77777777" w:rsidR="00311E24" w:rsidRPr="00C71D5E" w:rsidRDefault="00311E24" w:rsidP="00311E24">
      <w:pPr>
        <w:pStyle w:val="Default"/>
        <w:ind w:firstLine="567"/>
        <w:jc w:val="both"/>
        <w:rPr>
          <w:b/>
          <w:bCs/>
          <w:color w:val="auto"/>
          <w:sz w:val="28"/>
          <w:szCs w:val="28"/>
          <w:lang w:val="kk-KZ"/>
        </w:rPr>
      </w:pPr>
    </w:p>
    <w:p w14:paraId="62431C7A" w14:textId="77777777" w:rsidR="00311E24" w:rsidRPr="00C71D5E" w:rsidRDefault="00311E24" w:rsidP="00311E24">
      <w:pPr>
        <w:pStyle w:val="Default"/>
        <w:ind w:firstLine="567"/>
        <w:jc w:val="both"/>
        <w:rPr>
          <w:color w:val="auto"/>
          <w:sz w:val="28"/>
          <w:szCs w:val="28"/>
          <w:lang w:val="kk-KZ"/>
        </w:rPr>
      </w:pPr>
      <w:r w:rsidRPr="00C71D5E">
        <w:rPr>
          <w:color w:val="auto"/>
          <w:sz w:val="28"/>
          <w:szCs w:val="28"/>
          <w:lang w:val="kk-KZ"/>
        </w:rPr>
        <w:t>Бірінші тарауда бастауыш сынып оқушыларында оқу дағдысының қалыптасуы, оқу үдерісінің психологиялық, психофизиологиялық және нейропсихологиялық негіздері, сондай-ақ дислексияның теориялық сипаты мен оны түзетудегі логопедиялық жұмыстың ерекшеліктері қарастырылды.</w:t>
      </w:r>
    </w:p>
    <w:p w14:paraId="43A85A4C" w14:textId="3F939503" w:rsidR="00311E24" w:rsidRPr="00C71D5E" w:rsidRDefault="00543B2A" w:rsidP="00311E24">
      <w:pPr>
        <w:pStyle w:val="Default"/>
        <w:ind w:firstLine="567"/>
        <w:jc w:val="both"/>
        <w:rPr>
          <w:color w:val="auto"/>
          <w:sz w:val="28"/>
          <w:szCs w:val="28"/>
          <w:lang w:val="kk-KZ"/>
        </w:rPr>
      </w:pPr>
      <w:r w:rsidRPr="00C71D5E">
        <w:rPr>
          <w:color w:val="auto"/>
          <w:sz w:val="28"/>
          <w:szCs w:val="28"/>
          <w:lang w:val="kk-KZ"/>
        </w:rPr>
        <w:t>О</w:t>
      </w:r>
      <w:r w:rsidR="00311E24" w:rsidRPr="00C71D5E">
        <w:rPr>
          <w:color w:val="auto"/>
          <w:sz w:val="28"/>
          <w:szCs w:val="28"/>
          <w:lang w:val="kk-KZ"/>
        </w:rPr>
        <w:t>қу үдерісінің күрделі психикалық әрекет екені негізделді. Оқу тек әріптерді тану немесе сөздерді дыбыстау ғана емес, көру арқылы қабылдау, есту-сөйлеу ақпараты, фонематикалық қабылдау, зейін, ес, ойлау, артикуляциялық-кинестетикалық және көру-кеңістіктік процестердің өзара байланысы арқылы жүзеге асатыны анықталды. Л.С. Выготский, А.Р. Лурия, А.Н. Леонтьев, П.К. Анохин және басқа ғалымдардың еңбектеріне сүйене отырып, оқу дағдысы жоғары психикалық функциялардың жүйелі әрі бірлескен қызметінің нәтижесі ретінде сипатталды. Сонымен қатар шетелдік зерттеушілердің еңбектері оқу дағдысының фонологиялық өңдеу, дыбыс</w:t>
      </w:r>
      <w:r w:rsidR="00F13697" w:rsidRPr="00C71D5E">
        <w:rPr>
          <w:color w:val="auto"/>
          <w:sz w:val="28"/>
          <w:szCs w:val="28"/>
          <w:lang w:val="kk-KZ"/>
        </w:rPr>
        <w:t>-</w:t>
      </w:r>
      <w:r w:rsidR="00311E24" w:rsidRPr="00C71D5E">
        <w:rPr>
          <w:color w:val="auto"/>
          <w:sz w:val="28"/>
          <w:szCs w:val="28"/>
          <w:lang w:val="kk-KZ"/>
        </w:rPr>
        <w:t>әріп сәйкестігі, сөзді тану және мәтінді түсіну сияқты компоненттер арқылы қалыптасатынын көрсетті. Бұл тұжырымдар дислексияны түсіндіруде оқу үдерісінің нейропсихологиялық негіздерін ескерудің маңызын дәлелдейді.</w:t>
      </w:r>
    </w:p>
    <w:p w14:paraId="2C9CF79E" w14:textId="2652C466" w:rsidR="00311E24" w:rsidRPr="00C71D5E" w:rsidRDefault="00543B2A" w:rsidP="00311E24">
      <w:pPr>
        <w:pStyle w:val="Default"/>
        <w:ind w:firstLine="567"/>
        <w:jc w:val="both"/>
        <w:rPr>
          <w:color w:val="auto"/>
          <w:sz w:val="28"/>
          <w:szCs w:val="28"/>
          <w:lang w:val="kk-KZ"/>
        </w:rPr>
      </w:pPr>
      <w:r w:rsidRPr="00C71D5E">
        <w:rPr>
          <w:rStyle w:val="a6"/>
          <w:b w:val="0"/>
          <w:bCs w:val="0"/>
          <w:color w:val="auto"/>
          <w:sz w:val="28"/>
          <w:szCs w:val="28"/>
          <w:lang w:val="kk-KZ"/>
        </w:rPr>
        <w:t>Б</w:t>
      </w:r>
      <w:r w:rsidR="00311E24" w:rsidRPr="00C71D5E">
        <w:rPr>
          <w:color w:val="auto"/>
          <w:sz w:val="28"/>
          <w:szCs w:val="28"/>
          <w:lang w:val="kk-KZ"/>
        </w:rPr>
        <w:t>астауыш сынып оқушыларында оқу дағдысын қалыптастырудың теориялық-әдістемелік негіздері талданды. Оқу дағдысы дыбыс</w:t>
      </w:r>
      <w:r w:rsidR="00F13697" w:rsidRPr="00C71D5E">
        <w:rPr>
          <w:color w:val="auto"/>
          <w:sz w:val="28"/>
          <w:szCs w:val="28"/>
          <w:lang w:val="kk-KZ"/>
        </w:rPr>
        <w:t>-</w:t>
      </w:r>
      <w:r w:rsidR="00311E24" w:rsidRPr="00C71D5E">
        <w:rPr>
          <w:color w:val="auto"/>
          <w:sz w:val="28"/>
          <w:szCs w:val="28"/>
          <w:lang w:val="kk-KZ"/>
        </w:rPr>
        <w:t>әріп сәйкестігін меңгеруден, буындап оқудан, сөзді тұтас қабылдаудан, оқу техникасын жетілдіруден және мәтінді саналы түсінуден тұратын біртіндеп қалыптасатын үдеріс екені көрсетілді. Сауат ашу кезеңінде дыбыстық талдау-жинақтау әдісінің, буындық оқудың, дыбысты сөз құрамынан бөліп алудың және әріппен таңбалаудың маңызы ерекше екені анықталды. Сонымен қатар оқу дағдысын бағалауда оқу тәсілі, жылдамдығы, дұрыстығы және оқылған мәтінді түсіну деңгейі негізгі көрсеткіштер ретінде қарастырылды. Қазақ тілінде оқу дағдысын қалыптастыруда үндестік заңы, агглютинативтік құрылым, буындап оқу принципі және фонема</w:t>
      </w:r>
      <w:r w:rsidR="00F13697" w:rsidRPr="00C71D5E">
        <w:rPr>
          <w:color w:val="auto"/>
          <w:sz w:val="28"/>
          <w:szCs w:val="28"/>
          <w:lang w:val="kk-KZ"/>
        </w:rPr>
        <w:t>-</w:t>
      </w:r>
      <w:r w:rsidR="00311E24" w:rsidRPr="00C71D5E">
        <w:rPr>
          <w:color w:val="auto"/>
          <w:sz w:val="28"/>
          <w:szCs w:val="28"/>
          <w:lang w:val="kk-KZ"/>
        </w:rPr>
        <w:t>әріп сәйкестігінің салыстырмалы тұрақтылығы міндетті түрде ескерілуі тиіс екені негізделді.</w:t>
      </w:r>
    </w:p>
    <w:p w14:paraId="1CD4325B" w14:textId="4E4DE5F1" w:rsidR="00311E24" w:rsidRPr="00C71D5E" w:rsidRDefault="00543B2A" w:rsidP="00311E24">
      <w:pPr>
        <w:pStyle w:val="Default"/>
        <w:ind w:firstLine="567"/>
        <w:jc w:val="both"/>
        <w:rPr>
          <w:color w:val="auto"/>
          <w:sz w:val="28"/>
          <w:szCs w:val="28"/>
          <w:lang w:val="kk-KZ"/>
        </w:rPr>
      </w:pPr>
      <w:r w:rsidRPr="00C71D5E">
        <w:rPr>
          <w:rStyle w:val="a6"/>
          <w:b w:val="0"/>
          <w:bCs w:val="0"/>
          <w:color w:val="auto"/>
          <w:sz w:val="28"/>
          <w:szCs w:val="28"/>
          <w:lang w:val="kk-KZ"/>
        </w:rPr>
        <w:t>Б</w:t>
      </w:r>
      <w:r w:rsidR="00311E24" w:rsidRPr="00C71D5E">
        <w:rPr>
          <w:color w:val="auto"/>
          <w:sz w:val="28"/>
          <w:szCs w:val="28"/>
          <w:lang w:val="kk-KZ"/>
        </w:rPr>
        <w:t xml:space="preserve">астауыш сынып оқушыларындағы дислексияның сипаттамасы және оны түзетудегі логопедиялық жұмыстың ерекшеліктері жүйеленді. Дислексия оқу дағдысының жай баяу қалыптасуы емес, оқу әрекетіне қатысатын тілдік, когнитивтік, нейропсихологиялық және психофизиологиялық механизмдердің </w:t>
      </w:r>
      <w:r w:rsidR="00311E24" w:rsidRPr="00C71D5E">
        <w:rPr>
          <w:color w:val="auto"/>
          <w:sz w:val="28"/>
          <w:szCs w:val="28"/>
          <w:lang w:val="kk-KZ"/>
        </w:rPr>
        <w:lastRenderedPageBreak/>
        <w:t>жеткіліксіз дамуымен байланысты тұрақты бұзылыс ретінде қарастырылды. Дислексияның фонематикалық, оптикалық, аграмматикалық, семантикалық, мнестикалық және басқа түрлері сипатталып, олардың оқу барысында көріну ерекшеліктері анықталды. Оқу</w:t>
      </w:r>
      <w:r w:rsidRPr="00C71D5E">
        <w:rPr>
          <w:color w:val="auto"/>
          <w:sz w:val="28"/>
          <w:szCs w:val="28"/>
          <w:lang w:val="kk-KZ"/>
        </w:rPr>
        <w:t xml:space="preserve">да кездесетін тұрақты қателер </w:t>
      </w:r>
      <w:r w:rsidR="00311E24" w:rsidRPr="00C71D5E">
        <w:rPr>
          <w:color w:val="auto"/>
          <w:sz w:val="28"/>
          <w:szCs w:val="28"/>
          <w:lang w:val="kk-KZ"/>
        </w:rPr>
        <w:t>дыбыстарды алмастыру, әріптерді шатастыру, буындарды түсіріп кету, сөзді бұрмалап оқу, жалғауларды қате оқу, мәтінді түсінбеу дислексияның негізгі белгілері ретінде талданды. Сонымен қатар дислексияның пайда болуына биологиялық, когнитивтік, тілдік, көру-кеңістіктік және әлеуметтік-педагогикалық факторлар әсер ететіні көрсетілді.</w:t>
      </w:r>
    </w:p>
    <w:p w14:paraId="139C8B41" w14:textId="77777777" w:rsidR="00311E24" w:rsidRPr="00C71D5E" w:rsidRDefault="00311E24" w:rsidP="00311E24">
      <w:pPr>
        <w:pStyle w:val="Default"/>
        <w:ind w:firstLine="567"/>
        <w:jc w:val="both"/>
        <w:rPr>
          <w:color w:val="auto"/>
          <w:sz w:val="28"/>
          <w:szCs w:val="28"/>
          <w:lang w:val="kk-KZ"/>
        </w:rPr>
      </w:pPr>
      <w:r w:rsidRPr="00C71D5E">
        <w:rPr>
          <w:color w:val="auto"/>
          <w:sz w:val="28"/>
          <w:szCs w:val="28"/>
          <w:lang w:val="kk-KZ"/>
        </w:rPr>
        <w:t>Жалпы алғанда, бірінші тарауда жүргізілген теориялық талдау оқу дағдысы көпкомпонентті және күрделі функционалдық жүйе екенін дәлелдеді. Бұл жүйенің кез келген компонентіндегі жеткіліксіздік бастауыш сынып оқушыларында оқу қиындықтарының пайда болуына ықпал етуі мүмкін. Сондықтан дислексияны түзету жұмысы тек оқу жылдамдығын арттыруға ғана бағытталмауы керек. Ол фонематикалық қабылдауды, дыбыстық талдау-жинақтауды, көру-кеңістіктік бағдарды, буындық және морфемалық талдауды, сөз мағынасын түсінуді және мәтінді саналы қабылдауды кешенді дамытуға негізделуі тиіс.</w:t>
      </w:r>
    </w:p>
    <w:p w14:paraId="7796E6F2" w14:textId="77777777" w:rsidR="00311E24" w:rsidRPr="00C71D5E" w:rsidRDefault="00311E24" w:rsidP="00311E24">
      <w:pPr>
        <w:pStyle w:val="Default"/>
        <w:ind w:firstLine="567"/>
        <w:jc w:val="both"/>
        <w:rPr>
          <w:color w:val="auto"/>
          <w:sz w:val="28"/>
          <w:szCs w:val="28"/>
          <w:lang w:val="kk-KZ"/>
        </w:rPr>
      </w:pPr>
      <w:r w:rsidRPr="00C71D5E">
        <w:rPr>
          <w:color w:val="auto"/>
          <w:sz w:val="28"/>
          <w:szCs w:val="28"/>
          <w:lang w:val="kk-KZ"/>
        </w:rPr>
        <w:t>Осылайша, бірінші тарауда қарастырылған теориялық қағидалар зерттеудің келесі кезеңдерінде бастауыш сынып оқушыларындағы дислексияны диагностикалау, оқу қателерінің сипатын анықтау және қазақ тілінің ерекшеліктерін ескере отырып логопедиялық түзету жұмысының мазмұнын құру үшін ғылыми негіз болды</w:t>
      </w:r>
    </w:p>
    <w:p w14:paraId="7326C3CD" w14:textId="77777777" w:rsidR="00311E24" w:rsidRPr="00C71D5E" w:rsidRDefault="00311E24" w:rsidP="00311E24">
      <w:pPr>
        <w:pStyle w:val="a3"/>
        <w:ind w:firstLine="567"/>
        <w:jc w:val="both"/>
        <w:rPr>
          <w:rFonts w:asciiTheme="majorBidi" w:hAnsiTheme="majorBidi" w:cstheme="majorBidi"/>
          <w:sz w:val="28"/>
          <w:szCs w:val="28"/>
          <w:lang w:val="kk-KZ"/>
        </w:rPr>
      </w:pPr>
    </w:p>
    <w:p w14:paraId="4D7DCC01" w14:textId="77777777" w:rsidR="0001500E" w:rsidRPr="00C71D5E" w:rsidRDefault="0001500E" w:rsidP="00A335F3">
      <w:pPr>
        <w:pStyle w:val="1"/>
        <w:ind w:left="0" w:firstLine="708"/>
        <w:jc w:val="both"/>
        <w:rPr>
          <w:rFonts w:ascii="Times New Roman" w:hAnsi="Times New Roman" w:cs="Times New Roman"/>
          <w:sz w:val="28"/>
          <w:szCs w:val="28"/>
        </w:rPr>
      </w:pPr>
    </w:p>
    <w:p w14:paraId="405F1B74" w14:textId="77777777" w:rsidR="0001500E" w:rsidRPr="00C71D5E" w:rsidRDefault="0001500E" w:rsidP="00A335F3">
      <w:pPr>
        <w:pStyle w:val="1"/>
        <w:ind w:left="0" w:firstLine="708"/>
        <w:jc w:val="both"/>
        <w:rPr>
          <w:rFonts w:ascii="Times New Roman" w:hAnsi="Times New Roman" w:cs="Times New Roman"/>
          <w:sz w:val="28"/>
          <w:szCs w:val="28"/>
        </w:rPr>
      </w:pPr>
    </w:p>
    <w:p w14:paraId="4389481B" w14:textId="77777777" w:rsidR="0001500E" w:rsidRPr="00C71D5E" w:rsidRDefault="0001500E" w:rsidP="00A335F3">
      <w:pPr>
        <w:pStyle w:val="1"/>
        <w:ind w:left="0" w:firstLine="708"/>
        <w:jc w:val="both"/>
        <w:rPr>
          <w:rFonts w:ascii="Times New Roman" w:hAnsi="Times New Roman" w:cs="Times New Roman"/>
          <w:sz w:val="28"/>
          <w:szCs w:val="28"/>
        </w:rPr>
      </w:pPr>
    </w:p>
    <w:p w14:paraId="04F627C6" w14:textId="77777777" w:rsidR="0001500E" w:rsidRPr="00C71D5E" w:rsidRDefault="0001500E" w:rsidP="00A335F3">
      <w:pPr>
        <w:pStyle w:val="1"/>
        <w:ind w:left="0" w:firstLine="708"/>
        <w:jc w:val="both"/>
        <w:rPr>
          <w:rFonts w:ascii="Times New Roman" w:hAnsi="Times New Roman" w:cs="Times New Roman"/>
          <w:sz w:val="28"/>
          <w:szCs w:val="28"/>
        </w:rPr>
      </w:pPr>
    </w:p>
    <w:p w14:paraId="761BE85F" w14:textId="4D832246" w:rsidR="00F01A8E" w:rsidRPr="00C71D5E" w:rsidRDefault="00F01A8E" w:rsidP="00A335F3">
      <w:pPr>
        <w:pStyle w:val="1"/>
        <w:ind w:left="0" w:firstLine="708"/>
        <w:jc w:val="both"/>
        <w:rPr>
          <w:rFonts w:ascii="Times New Roman" w:hAnsi="Times New Roman" w:cs="Times New Roman"/>
          <w:sz w:val="28"/>
          <w:szCs w:val="28"/>
        </w:rPr>
      </w:pPr>
      <w:r w:rsidRPr="00C71D5E">
        <w:rPr>
          <w:rFonts w:ascii="Times New Roman" w:hAnsi="Times New Roman" w:cs="Times New Roman"/>
          <w:sz w:val="28"/>
          <w:szCs w:val="28"/>
        </w:rPr>
        <w:br w:type="page"/>
      </w:r>
    </w:p>
    <w:p w14:paraId="0FB16F5C" w14:textId="78E7EBC6" w:rsidR="00A335F3" w:rsidRPr="00C71D5E" w:rsidRDefault="00A335F3" w:rsidP="00D90DE3">
      <w:pPr>
        <w:pStyle w:val="1"/>
        <w:ind w:left="0" w:firstLine="708"/>
        <w:jc w:val="both"/>
        <w:rPr>
          <w:rFonts w:ascii="Times New Roman" w:hAnsi="Times New Roman" w:cs="Times New Roman"/>
          <w:bCs w:val="0"/>
          <w:sz w:val="28"/>
          <w:szCs w:val="28"/>
        </w:rPr>
      </w:pPr>
      <w:r w:rsidRPr="00C71D5E">
        <w:rPr>
          <w:rFonts w:ascii="Times New Roman" w:hAnsi="Times New Roman" w:cs="Times New Roman"/>
          <w:sz w:val="28"/>
          <w:szCs w:val="28"/>
        </w:rPr>
        <w:lastRenderedPageBreak/>
        <w:t xml:space="preserve">2 </w:t>
      </w:r>
      <w:r w:rsidR="00D90DE3" w:rsidRPr="00C71D5E">
        <w:rPr>
          <w:rFonts w:asciiTheme="majorBidi" w:hAnsiTheme="majorBidi" w:cstheme="majorBidi"/>
          <w:bCs w:val="0"/>
          <w:sz w:val="28"/>
          <w:szCs w:val="28"/>
        </w:rPr>
        <w:t xml:space="preserve">БАСТАУЫШ СЫНЫП ОҚУШЫЛАРЫНЫҢ </w:t>
      </w:r>
      <w:r w:rsidR="00D90DE3" w:rsidRPr="00C71D5E">
        <w:rPr>
          <w:rStyle w:val="226"/>
          <w:rFonts w:asciiTheme="majorBidi" w:hAnsiTheme="majorBidi" w:cstheme="majorBidi"/>
          <w:bCs w:val="0"/>
          <w:sz w:val="28"/>
          <w:szCs w:val="28"/>
        </w:rPr>
        <w:t xml:space="preserve">ОҚУ ДАҒДЫСЫН </w:t>
      </w:r>
      <w:r w:rsidR="00D90DE3" w:rsidRPr="00C71D5E">
        <w:rPr>
          <w:rFonts w:asciiTheme="majorBidi" w:hAnsiTheme="majorBidi" w:cstheme="majorBidi"/>
          <w:bCs w:val="0"/>
          <w:sz w:val="28"/>
          <w:szCs w:val="28"/>
        </w:rPr>
        <w:t>ЖӘНЕ ДИСЛЕКСИЯ БЕЛГІЛЕРІН ЗЕРТТЕУ ЭКСПЕРИМЕНТІ</w:t>
      </w:r>
    </w:p>
    <w:p w14:paraId="2509C988" w14:textId="77777777" w:rsidR="00A335F3" w:rsidRPr="00C71D5E" w:rsidRDefault="00A335F3" w:rsidP="00A335F3">
      <w:pPr>
        <w:pStyle w:val="1"/>
        <w:ind w:left="0" w:firstLine="708"/>
        <w:jc w:val="both"/>
        <w:rPr>
          <w:rFonts w:ascii="Times New Roman" w:hAnsi="Times New Roman" w:cs="Times New Roman"/>
          <w:sz w:val="28"/>
          <w:szCs w:val="28"/>
        </w:rPr>
      </w:pPr>
    </w:p>
    <w:p w14:paraId="03852739" w14:textId="733801F9" w:rsidR="00A335F3" w:rsidRPr="00C71D5E" w:rsidRDefault="00A335F3" w:rsidP="00F01A8E">
      <w:pPr>
        <w:pStyle w:val="Default"/>
        <w:ind w:firstLine="709"/>
        <w:rPr>
          <w:b/>
          <w:color w:val="auto"/>
          <w:sz w:val="28"/>
          <w:szCs w:val="28"/>
          <w:lang w:val="kk-KZ"/>
        </w:rPr>
      </w:pPr>
      <w:r w:rsidRPr="00C71D5E">
        <w:rPr>
          <w:rStyle w:val="226"/>
          <w:b/>
          <w:bCs/>
          <w:color w:val="auto"/>
          <w:sz w:val="28"/>
          <w:szCs w:val="28"/>
          <w:lang w:val="kk-KZ"/>
        </w:rPr>
        <w:t>2.1</w:t>
      </w:r>
      <w:r w:rsidRPr="00C71D5E">
        <w:rPr>
          <w:rStyle w:val="226"/>
          <w:color w:val="auto"/>
          <w:sz w:val="28"/>
          <w:szCs w:val="28"/>
          <w:lang w:val="kk-KZ"/>
        </w:rPr>
        <w:t xml:space="preserve"> </w:t>
      </w:r>
      <w:r w:rsidRPr="00C71D5E">
        <w:rPr>
          <w:b/>
          <w:color w:val="auto"/>
          <w:sz w:val="28"/>
          <w:szCs w:val="28"/>
          <w:lang w:val="kk-KZ"/>
        </w:rPr>
        <w:t>Анықтаушы эксперименттің ұйымдастырылуы</w:t>
      </w:r>
    </w:p>
    <w:p w14:paraId="46B0AFE8" w14:textId="77777777" w:rsidR="00E61201" w:rsidRPr="00C71D5E" w:rsidRDefault="00E61201" w:rsidP="00A335F3">
      <w:pPr>
        <w:pStyle w:val="Default"/>
        <w:rPr>
          <w:color w:val="auto"/>
          <w:sz w:val="28"/>
          <w:szCs w:val="28"/>
          <w:lang w:val="kk-KZ"/>
        </w:rPr>
      </w:pPr>
    </w:p>
    <w:p w14:paraId="263E6DC1"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 xml:space="preserve">Зерттеу жұмысы бастауыш сынып оқушыларындағы дислексияның таралу ерекшеліктерін, оқу дағдысының қалыптасу деңгейін және оқу бұзылыстарының құрылымын анықтауға бағытталды. Сонымен қатар зерттеу барысында логопедтер мен бастауыш сынып педагогтерінің дислексияны анықтау және түзету мәселелері бойынша </w:t>
      </w:r>
      <w:r w:rsidRPr="00C71D5E">
        <w:rPr>
          <w:rFonts w:ascii="Times New Roman" w:hAnsi="Times New Roman" w:cs="Times New Roman"/>
          <w:sz w:val="28"/>
          <w:szCs w:val="28"/>
          <w:lang w:val="kk-KZ"/>
        </w:rPr>
        <w:t xml:space="preserve">кәсіби құзыреттілігінің деңгейі </w:t>
      </w:r>
      <w:r w:rsidRPr="00C71D5E">
        <w:rPr>
          <w:rFonts w:ascii="Times New Roman" w:hAnsi="Times New Roman" w:cs="Times New Roman"/>
          <w:sz w:val="28"/>
          <w:szCs w:val="28"/>
          <w:lang w:val="kk-KZ" w:eastAsia="ru-RU"/>
        </w:rPr>
        <w:t>зерттелді.</w:t>
      </w:r>
    </w:p>
    <w:p w14:paraId="440559DB" w14:textId="7CB22A0F"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b/>
          <w:bCs/>
          <w:sz w:val="28"/>
          <w:szCs w:val="28"/>
          <w:lang w:val="kk-KZ" w:eastAsia="ru-RU"/>
        </w:rPr>
        <w:t>Анықтаушы эксперименттің</w:t>
      </w:r>
      <w:r w:rsidRPr="00C71D5E">
        <w:rPr>
          <w:rFonts w:ascii="Times New Roman" w:hAnsi="Times New Roman" w:cs="Times New Roman"/>
          <w:sz w:val="28"/>
          <w:szCs w:val="28"/>
          <w:lang w:val="kk-KZ" w:eastAsia="ru-RU"/>
        </w:rPr>
        <w:t xml:space="preserve"> </w:t>
      </w:r>
      <w:r w:rsidRPr="00C71D5E">
        <w:rPr>
          <w:rFonts w:ascii="Times New Roman" w:hAnsi="Times New Roman" w:cs="Times New Roman"/>
          <w:b/>
          <w:bCs/>
          <w:sz w:val="28"/>
          <w:szCs w:val="28"/>
          <w:lang w:val="kk-KZ" w:eastAsia="ru-RU"/>
        </w:rPr>
        <w:t>мақсаты</w:t>
      </w:r>
      <w:r w:rsidR="00543B2A" w:rsidRPr="00C71D5E">
        <w:rPr>
          <w:rFonts w:ascii="Times New Roman" w:hAnsi="Times New Roman" w:cs="Times New Roman"/>
          <w:sz w:val="28"/>
          <w:szCs w:val="28"/>
          <w:lang w:val="kk-KZ" w:eastAsia="ru-RU"/>
        </w:rPr>
        <w:t xml:space="preserve"> </w:t>
      </w:r>
      <w:r w:rsidRPr="00C71D5E">
        <w:rPr>
          <w:rFonts w:ascii="Times New Roman" w:hAnsi="Times New Roman" w:cs="Times New Roman"/>
          <w:sz w:val="28"/>
          <w:szCs w:val="28"/>
          <w:lang w:val="kk-KZ" w:eastAsia="ru-RU"/>
        </w:rPr>
        <w:t>бастауыш сынып оқушыларындағы дислексияның таралу жиілігі мен көрініс ерекшеліктерін анықтау, сондай-ақ логопедтер мен бастауыш сынып педагогтерінің дислексияны анықтау және түзету мәселелері бойынша кәсіби құзыреттілігінің деңгейін зерттеу болды.</w:t>
      </w:r>
    </w:p>
    <w:p w14:paraId="1C55111C"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 xml:space="preserve">Зерттеу мақсатына сәйкес келесі </w:t>
      </w:r>
      <w:r w:rsidRPr="00C71D5E">
        <w:rPr>
          <w:rFonts w:ascii="Times New Roman" w:hAnsi="Times New Roman" w:cs="Times New Roman"/>
          <w:b/>
          <w:bCs/>
          <w:sz w:val="28"/>
          <w:szCs w:val="28"/>
          <w:lang w:val="kk-KZ" w:eastAsia="ru-RU"/>
        </w:rPr>
        <w:t>міндеттер</w:t>
      </w:r>
      <w:r w:rsidRPr="00C71D5E">
        <w:rPr>
          <w:rFonts w:ascii="Times New Roman" w:hAnsi="Times New Roman" w:cs="Times New Roman"/>
          <w:sz w:val="28"/>
          <w:szCs w:val="28"/>
          <w:lang w:val="kk-KZ" w:eastAsia="ru-RU"/>
        </w:rPr>
        <w:t xml:space="preserve"> анықталды:</w:t>
      </w:r>
    </w:p>
    <w:p w14:paraId="067E1DE4" w14:textId="77777777" w:rsidR="00A335F3" w:rsidRPr="00C71D5E" w:rsidRDefault="00A335F3" w:rsidP="00F01A8E">
      <w:pPr>
        <w:pStyle w:val="a3"/>
        <w:numPr>
          <w:ilvl w:val="0"/>
          <w:numId w:val="1"/>
        </w:numPr>
        <w:tabs>
          <w:tab w:val="left" w:pos="851"/>
        </w:tabs>
        <w:ind w:left="0"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 xml:space="preserve">Бастауыш сынып оқушыларының оқу дағдысын және оның қалыптасу деңгейін диагностикалық әдістемелер арқылы зерттеу. </w:t>
      </w:r>
    </w:p>
    <w:p w14:paraId="2F4D6894" w14:textId="77777777" w:rsidR="00A335F3" w:rsidRPr="00C71D5E" w:rsidRDefault="00A335F3" w:rsidP="00F01A8E">
      <w:pPr>
        <w:pStyle w:val="a3"/>
        <w:numPr>
          <w:ilvl w:val="0"/>
          <w:numId w:val="1"/>
        </w:numPr>
        <w:tabs>
          <w:tab w:val="left" w:pos="851"/>
        </w:tabs>
        <w:ind w:left="0"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 xml:space="preserve">Оқуында тұрақты қиындықтары бар және дислексия белгілері байқалатын оқушыларды анықтап, оқу бұзылыстарының жиілігі мен көріну ерекшеліктерін сандық және сапалық тұрғыдан талдау. </w:t>
      </w:r>
    </w:p>
    <w:p w14:paraId="47B1CACF" w14:textId="1CAD1DCA" w:rsidR="00A335F3" w:rsidRPr="00C71D5E" w:rsidRDefault="00A335F3" w:rsidP="00F01A8E">
      <w:pPr>
        <w:pStyle w:val="a3"/>
        <w:numPr>
          <w:ilvl w:val="0"/>
          <w:numId w:val="1"/>
        </w:numPr>
        <w:tabs>
          <w:tab w:val="left" w:pos="851"/>
        </w:tabs>
        <w:ind w:left="0"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 xml:space="preserve">Логопедтер мен бастауыш сынып педагогтерінің дислексияны анықтау және түзету мәселелері бойынша кәсіби білім, білік және тәжірибе деңгейін анықтау. </w:t>
      </w:r>
    </w:p>
    <w:p w14:paraId="76752400" w14:textId="77777777" w:rsidR="00373831" w:rsidRPr="00C71D5E" w:rsidRDefault="00373831" w:rsidP="00373831">
      <w:pPr>
        <w:pStyle w:val="Default"/>
        <w:ind w:firstLine="567"/>
        <w:jc w:val="both"/>
        <w:rPr>
          <w:color w:val="auto"/>
          <w:sz w:val="28"/>
          <w:szCs w:val="28"/>
          <w:lang w:val="kk-KZ"/>
        </w:rPr>
      </w:pPr>
      <w:r w:rsidRPr="00C71D5E">
        <w:rPr>
          <w:color w:val="auto"/>
          <w:sz w:val="28"/>
          <w:szCs w:val="28"/>
          <w:lang w:val="kk-KZ"/>
        </w:rPr>
        <w:t>Анықтаушы эксперимент екі өзара байланысты кезең бойынша ұйымдастырылды.</w:t>
      </w:r>
    </w:p>
    <w:p w14:paraId="06F2FD6E" w14:textId="3C67C674" w:rsidR="00373831" w:rsidRPr="00C71D5E" w:rsidRDefault="00543B2A" w:rsidP="00373831">
      <w:pPr>
        <w:pStyle w:val="Default"/>
        <w:ind w:firstLine="567"/>
        <w:jc w:val="both"/>
        <w:rPr>
          <w:color w:val="auto"/>
          <w:sz w:val="28"/>
          <w:szCs w:val="28"/>
          <w:lang w:val="kk-KZ"/>
        </w:rPr>
      </w:pPr>
      <w:r w:rsidRPr="00C71D5E">
        <w:rPr>
          <w:color w:val="auto"/>
          <w:sz w:val="28"/>
          <w:szCs w:val="28"/>
          <w:lang w:val="kk-KZ"/>
        </w:rPr>
        <w:t xml:space="preserve">Анықтаушы эксперименттің </w:t>
      </w:r>
      <w:r w:rsidRPr="00C71D5E">
        <w:rPr>
          <w:b/>
          <w:bCs/>
          <w:color w:val="auto"/>
          <w:sz w:val="28"/>
          <w:szCs w:val="28"/>
          <w:lang w:val="kk-KZ"/>
        </w:rPr>
        <w:t>б</w:t>
      </w:r>
      <w:r w:rsidRPr="00C71D5E">
        <w:rPr>
          <w:b/>
          <w:bCs/>
          <w:i/>
          <w:iCs/>
          <w:color w:val="auto"/>
          <w:sz w:val="28"/>
          <w:szCs w:val="28"/>
          <w:lang w:val="kk-KZ"/>
        </w:rPr>
        <w:t>ірінші кезеңі</w:t>
      </w:r>
      <w:r w:rsidRPr="00C71D5E">
        <w:rPr>
          <w:color w:val="auto"/>
          <w:sz w:val="28"/>
          <w:szCs w:val="28"/>
          <w:lang w:val="kk-KZ"/>
        </w:rPr>
        <w:t xml:space="preserve"> </w:t>
      </w:r>
      <w:r w:rsidR="00373831" w:rsidRPr="00C71D5E">
        <w:rPr>
          <w:color w:val="auto"/>
          <w:sz w:val="28"/>
          <w:szCs w:val="28"/>
          <w:lang w:val="kk-KZ"/>
        </w:rPr>
        <w:t>бастауыш сынып оқушыларының оқу дағдысын зерттеуге бағытталды. Бұл кезеңде 1</w:t>
      </w:r>
      <w:r w:rsidR="00715A21" w:rsidRPr="00C71D5E">
        <w:rPr>
          <w:color w:val="auto"/>
          <w:sz w:val="28"/>
          <w:szCs w:val="28"/>
          <w:lang w:val="kk-KZ"/>
        </w:rPr>
        <w:t xml:space="preserve">- </w:t>
      </w:r>
      <w:r w:rsidR="00373831" w:rsidRPr="00C71D5E">
        <w:rPr>
          <w:color w:val="auto"/>
          <w:sz w:val="28"/>
          <w:szCs w:val="28"/>
          <w:lang w:val="kk-KZ"/>
        </w:rPr>
        <w:t>4 сынып оқушыларының оқу әрекеті жаппай тексерілді. Зерттеу барысында оқушылардың оқу жылдамдығы, оқу дұрыстығы, 100 сөзге шаққан қате саны, мәтінді түсіну деңгейі және оқу барысында жіберілген қателердің сипаты қарастырылды. Сонымен қатар мұғалімдердің бақылау мәліметтері, оқушылардың оқу әрекетіне қатысты бастапқы деректер және логопедиялық тексеру нәтижелері ескерілді.</w:t>
      </w:r>
    </w:p>
    <w:p w14:paraId="32F107F4" w14:textId="77777777" w:rsidR="00373831" w:rsidRPr="00C71D5E" w:rsidRDefault="00373831" w:rsidP="00373831">
      <w:pPr>
        <w:pStyle w:val="Default"/>
        <w:ind w:firstLine="567"/>
        <w:jc w:val="both"/>
        <w:rPr>
          <w:color w:val="auto"/>
          <w:sz w:val="28"/>
          <w:szCs w:val="28"/>
          <w:lang w:val="kk-KZ"/>
        </w:rPr>
      </w:pPr>
      <w:r w:rsidRPr="00C71D5E">
        <w:rPr>
          <w:color w:val="auto"/>
          <w:sz w:val="28"/>
          <w:szCs w:val="28"/>
          <w:lang w:val="kk-KZ"/>
        </w:rPr>
        <w:t>Бірінші кезең үш қадам арқылы жүргізілді. Алғашқы қадамда бастауыш сынып оқушыларының оқу дағдысына жаппай тексеру жасалды. Екінші қадамда оқу әрекетінде тұрақты қиындықтары байқалған оқушылар іріктелді. Үшінші қадамда осы оқушыларға тереңдетілген диагностикалық талдау жүргізіліп, оқу қиындықтарының сипаты мен дислексияға тән белгілердің тұрақтылығы анықталды. Тереңдетілген зерттеу барысында фонематикалық қабылдау, дыбыстық талдау, оқу қарқыны, мәтінді түсіну, есте сақтау, ауызша сөйлеу, праксис, педагогикалық көмекті қабылдау ерекшелігі және баланың даму тарихы ескерілді. Бұл қарапайым оқу қиындықтары мен дислексияға тән тұрақты бұзылыстарды ажыратуға мүмкіндік берді.</w:t>
      </w:r>
    </w:p>
    <w:p w14:paraId="63CAEECF" w14:textId="77777777" w:rsidR="00373831" w:rsidRPr="00C71D5E" w:rsidRDefault="00373831" w:rsidP="00373831">
      <w:pPr>
        <w:pStyle w:val="Default"/>
        <w:ind w:firstLine="567"/>
        <w:jc w:val="both"/>
        <w:rPr>
          <w:color w:val="auto"/>
          <w:sz w:val="28"/>
          <w:szCs w:val="28"/>
          <w:lang w:val="kk-KZ"/>
        </w:rPr>
      </w:pPr>
      <w:r w:rsidRPr="00C71D5E">
        <w:rPr>
          <w:b/>
          <w:bCs/>
          <w:i/>
          <w:iCs/>
          <w:color w:val="auto"/>
          <w:sz w:val="28"/>
          <w:szCs w:val="28"/>
          <w:lang w:val="kk-KZ"/>
        </w:rPr>
        <w:lastRenderedPageBreak/>
        <w:t>Екінші кезең</w:t>
      </w:r>
      <w:r w:rsidRPr="00C71D5E">
        <w:rPr>
          <w:color w:val="auto"/>
          <w:sz w:val="28"/>
          <w:szCs w:val="28"/>
          <w:lang w:val="kk-KZ"/>
        </w:rPr>
        <w:t xml:space="preserve"> логопедтер мен бастауыш сынып мұғалімдерінің дислексия мәселесі бойынша кәсіби құзыреттілігін анықтауға арналды. Бұл кезеңде мамандардың дислексия туралы түсінігі, оны қарапайым оқу қиындықтарынан ажырату деңгейі, оқу қателерінің себептерін түсіндіруі және түзету жұмысына қатысты тәжірибесі зерттелді. Осы мақсатта сауалнама және жартылай құрылымдалған сұхбат әдістері қолданылды.</w:t>
      </w:r>
    </w:p>
    <w:p w14:paraId="07221106" w14:textId="77777777" w:rsidR="00373831" w:rsidRPr="00C71D5E" w:rsidRDefault="00373831" w:rsidP="00373831">
      <w:pPr>
        <w:pStyle w:val="Default"/>
        <w:ind w:firstLine="567"/>
        <w:jc w:val="both"/>
        <w:rPr>
          <w:color w:val="auto"/>
          <w:sz w:val="28"/>
          <w:szCs w:val="28"/>
          <w:lang w:val="kk-KZ"/>
        </w:rPr>
      </w:pPr>
      <w:r w:rsidRPr="00C71D5E">
        <w:rPr>
          <w:color w:val="auto"/>
          <w:sz w:val="28"/>
          <w:szCs w:val="28"/>
          <w:lang w:val="kk-KZ"/>
        </w:rPr>
        <w:t>Сауалнама сұрақтары үш бағытты қамтыды: дислексия туралы теориялық түсінік, дислексия белгілерін анықтау және түзету тәсілдері, сондай-ақ мамандардың кәсіби қиындықтары мен қосымша әдістемелік қолдауға қажеттілігі. Ал логопед мамандармен жүргізілген сұхбат дислексия мен жалпы оқу қиындықтарын ажырату, оқу қателерінің механизмдерін түсіндіру және арнайы түзету жұмысының қажеттілігін нақтылау мақсатында ұйымдастырылды.</w:t>
      </w:r>
    </w:p>
    <w:p w14:paraId="40F3C6CE" w14:textId="77777777" w:rsidR="00373831" w:rsidRPr="00C71D5E" w:rsidRDefault="00373831" w:rsidP="00373831">
      <w:pPr>
        <w:pStyle w:val="Default"/>
        <w:ind w:firstLine="567"/>
        <w:jc w:val="both"/>
        <w:rPr>
          <w:color w:val="auto"/>
          <w:sz w:val="28"/>
          <w:szCs w:val="28"/>
          <w:lang w:val="kk-KZ"/>
        </w:rPr>
      </w:pPr>
      <w:r w:rsidRPr="00C71D5E">
        <w:rPr>
          <w:color w:val="auto"/>
          <w:sz w:val="28"/>
          <w:szCs w:val="28"/>
          <w:lang w:val="kk-KZ"/>
        </w:rPr>
        <w:t>Осылайша, анықтаушы эксперимент оқушылардың оқу дағдысын кешенді зерттеу және мамандардың кәсіби құзыреттілік деңгейін анықтау бағыттарын қамтыды. Бірінші кезең нәтижелері дислексия белгілері бар оқушыларды анықтауға негіз болса, екінші кезең нәтижелері логопедтер мен мұғалімдерге арналған әдістемелік қолдау мен кәсіби дамыту бағдарламасын әзірлеу қажеттігін нақтылауға мүмкіндік берді.</w:t>
      </w:r>
    </w:p>
    <w:p w14:paraId="2E38417D" w14:textId="7BD1F198" w:rsidR="00A335F3" w:rsidRPr="00C71D5E" w:rsidRDefault="00A335F3" w:rsidP="00E27720">
      <w:pPr>
        <w:pStyle w:val="a3"/>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eastAsia="ru-RU"/>
        </w:rPr>
        <w:t>Зерттеу жалпы білім беретін мектептер базасында ұйымдастырылды. Экспериментке бастауыш сынып оқушылары, бастауыш сынып педагогтері, логопедтер</w:t>
      </w:r>
      <w:r w:rsidR="00373831" w:rsidRPr="00C71D5E">
        <w:rPr>
          <w:rFonts w:asciiTheme="majorBidi" w:hAnsiTheme="majorBidi" w:cstheme="majorBidi"/>
          <w:sz w:val="28"/>
          <w:szCs w:val="28"/>
          <w:lang w:val="kk-KZ" w:eastAsia="ru-RU"/>
        </w:rPr>
        <w:t>, арнайы педагогтер</w:t>
      </w:r>
      <w:r w:rsidRPr="00C71D5E">
        <w:rPr>
          <w:rFonts w:asciiTheme="majorBidi" w:hAnsiTheme="majorBidi" w:cstheme="majorBidi"/>
          <w:sz w:val="28"/>
          <w:szCs w:val="28"/>
          <w:lang w:val="kk-KZ" w:eastAsia="ru-RU"/>
        </w:rPr>
        <w:t xml:space="preserve"> қатысты.</w:t>
      </w:r>
      <w:r w:rsidR="00E27720" w:rsidRPr="00C71D5E">
        <w:rPr>
          <w:rFonts w:asciiTheme="majorBidi" w:hAnsiTheme="majorBidi" w:cstheme="majorBidi"/>
          <w:sz w:val="28"/>
          <w:szCs w:val="28"/>
          <w:lang w:val="kk-KZ" w:eastAsia="ru-RU"/>
        </w:rPr>
        <w:t xml:space="preserve"> </w:t>
      </w:r>
      <w:r w:rsidRPr="00C71D5E">
        <w:rPr>
          <w:rFonts w:asciiTheme="majorBidi" w:hAnsiTheme="majorBidi" w:cstheme="majorBidi"/>
          <w:sz w:val="28"/>
          <w:szCs w:val="28"/>
          <w:lang w:val="kk-KZ"/>
        </w:rPr>
        <w:t xml:space="preserve">Анықтаушы эксперименттің </w:t>
      </w:r>
      <w:r w:rsidR="00E27720" w:rsidRPr="00C71D5E">
        <w:rPr>
          <w:rFonts w:asciiTheme="majorBidi" w:hAnsiTheme="majorBidi" w:cstheme="majorBidi"/>
          <w:sz w:val="28"/>
          <w:szCs w:val="28"/>
          <w:lang w:val="kk-KZ"/>
        </w:rPr>
        <w:t>ұйымдастырылу құрылымы</w:t>
      </w:r>
      <w:r w:rsidRPr="00C71D5E">
        <w:rPr>
          <w:rFonts w:asciiTheme="majorBidi" w:hAnsiTheme="majorBidi" w:cstheme="majorBidi"/>
          <w:sz w:val="28"/>
          <w:szCs w:val="28"/>
          <w:lang w:val="kk-KZ"/>
        </w:rPr>
        <w:t xml:space="preserve"> 6-суретте көрсетілген.</w:t>
      </w:r>
    </w:p>
    <w:p w14:paraId="6874C790" w14:textId="1C94C649" w:rsidR="00E27720" w:rsidRPr="00C71D5E" w:rsidRDefault="00E27720" w:rsidP="00E27720">
      <w:pPr>
        <w:pStyle w:val="Default"/>
        <w:spacing w:line="240" w:lineRule="auto"/>
        <w:ind w:firstLine="567"/>
        <w:jc w:val="both"/>
        <w:rPr>
          <w:color w:val="auto"/>
          <w:sz w:val="28"/>
          <w:szCs w:val="28"/>
          <w:lang w:val="kk-KZ"/>
        </w:rPr>
      </w:pPr>
      <w:r w:rsidRPr="00C71D5E">
        <w:rPr>
          <w:color w:val="auto"/>
          <w:sz w:val="28"/>
          <w:szCs w:val="28"/>
          <w:lang w:val="kk-KZ"/>
        </w:rPr>
        <w:t xml:space="preserve">Зерттеу базасы ретінде </w:t>
      </w:r>
      <w:r w:rsidRPr="00C71D5E">
        <w:rPr>
          <w:color w:val="auto"/>
          <w:sz w:val="28"/>
          <w:szCs w:val="28"/>
          <w:shd w:val="clear" w:color="auto" w:fill="FFFFFF"/>
          <w:lang w:val="kk-KZ"/>
        </w:rPr>
        <w:t xml:space="preserve">Алматы қаласы Білім басқармасының «Рахым </w:t>
      </w:r>
      <w:r w:rsidRPr="00C71D5E">
        <w:rPr>
          <w:rStyle w:val="a5"/>
          <w:i w:val="0"/>
          <w:iCs w:val="0"/>
          <w:color w:val="auto"/>
          <w:sz w:val="28"/>
          <w:szCs w:val="28"/>
          <w:shd w:val="clear" w:color="auto" w:fill="FFFFFF"/>
          <w:lang w:val="kk-KZ"/>
        </w:rPr>
        <w:t>Сәрсенбин атындағы №192</w:t>
      </w:r>
      <w:r w:rsidRPr="00C71D5E">
        <w:rPr>
          <w:color w:val="auto"/>
          <w:sz w:val="28"/>
          <w:szCs w:val="28"/>
          <w:shd w:val="clear" w:color="auto" w:fill="FFFFFF"/>
          <w:lang w:val="kk-KZ"/>
        </w:rPr>
        <w:t xml:space="preserve"> жалпы білім беретін </w:t>
      </w:r>
      <w:r w:rsidRPr="00C71D5E">
        <w:rPr>
          <w:rStyle w:val="a5"/>
          <w:i w:val="0"/>
          <w:iCs w:val="0"/>
          <w:color w:val="auto"/>
          <w:sz w:val="28"/>
          <w:szCs w:val="28"/>
          <w:shd w:val="clear" w:color="auto" w:fill="FFFFFF"/>
          <w:lang w:val="kk-KZ"/>
        </w:rPr>
        <w:t>мектеп</w:t>
      </w:r>
      <w:r w:rsidRPr="00C71D5E">
        <w:rPr>
          <w:i/>
          <w:iCs/>
          <w:color w:val="auto"/>
          <w:sz w:val="28"/>
          <w:szCs w:val="28"/>
          <w:shd w:val="clear" w:color="auto" w:fill="FFFFFF"/>
          <w:lang w:val="kk-KZ"/>
        </w:rPr>
        <w:t>»</w:t>
      </w:r>
      <w:r w:rsidRPr="00C71D5E">
        <w:rPr>
          <w:color w:val="auto"/>
          <w:sz w:val="28"/>
          <w:szCs w:val="28"/>
          <w:shd w:val="clear" w:color="auto" w:fill="FFFFFF"/>
          <w:lang w:val="kk-KZ"/>
        </w:rPr>
        <w:t xml:space="preserve"> КММ</w:t>
      </w:r>
      <w:r w:rsidR="004B49A8" w:rsidRPr="00C71D5E">
        <w:rPr>
          <w:color w:val="auto"/>
          <w:sz w:val="28"/>
          <w:szCs w:val="28"/>
          <w:lang w:val="kk-KZ"/>
        </w:rPr>
        <w:t xml:space="preserve"> </w:t>
      </w:r>
      <w:r w:rsidRPr="00C71D5E">
        <w:rPr>
          <w:color w:val="auto"/>
          <w:sz w:val="28"/>
          <w:szCs w:val="28"/>
          <w:lang w:val="kk-KZ"/>
        </w:rPr>
        <w:t xml:space="preserve">алынды. Зерттеуге қатысқан оқушылардың жалпы сипаттамасы, олардың жас ерекшеліктері, денсаулық жағдайы және оқу ортасының негізгі көрсеткіштері 4-кестеде жүйеленіп берілген. </w:t>
      </w:r>
    </w:p>
    <w:p w14:paraId="271967E7" w14:textId="77777777" w:rsidR="00912E59" w:rsidRPr="00C71D5E" w:rsidRDefault="00912E59" w:rsidP="00E27720">
      <w:pPr>
        <w:pStyle w:val="Default"/>
        <w:spacing w:line="240" w:lineRule="auto"/>
        <w:ind w:firstLine="567"/>
        <w:jc w:val="both"/>
        <w:rPr>
          <w:color w:val="auto"/>
          <w:sz w:val="28"/>
          <w:szCs w:val="28"/>
          <w:lang w:val="kk-KZ"/>
        </w:rPr>
      </w:pPr>
    </w:p>
    <w:p w14:paraId="6318CEE1" w14:textId="05D131EE" w:rsidR="00E27720" w:rsidRPr="00C71D5E" w:rsidRDefault="00E27720" w:rsidP="00E27720">
      <w:pPr>
        <w:pStyle w:val="Default"/>
        <w:spacing w:line="240" w:lineRule="auto"/>
        <w:rPr>
          <w:rStyle w:val="a6"/>
          <w:b w:val="0"/>
          <w:bCs w:val="0"/>
          <w:color w:val="auto"/>
          <w:sz w:val="28"/>
          <w:szCs w:val="28"/>
          <w:lang w:val="kk-KZ"/>
        </w:rPr>
      </w:pPr>
      <w:r w:rsidRPr="00C71D5E">
        <w:rPr>
          <w:rStyle w:val="a6"/>
          <w:b w:val="0"/>
          <w:bCs w:val="0"/>
          <w:color w:val="auto"/>
          <w:sz w:val="28"/>
          <w:szCs w:val="28"/>
          <w:lang w:val="kk-KZ"/>
        </w:rPr>
        <w:t>Кесте 4</w:t>
      </w:r>
      <w:r w:rsidR="00E424DB" w:rsidRPr="00C71D5E">
        <w:rPr>
          <w:rStyle w:val="a6"/>
          <w:b w:val="0"/>
          <w:bCs w:val="0"/>
          <w:color w:val="auto"/>
          <w:sz w:val="28"/>
          <w:szCs w:val="28"/>
          <w:lang w:val="kk-KZ"/>
        </w:rPr>
        <w:t xml:space="preserve"> </w:t>
      </w:r>
      <w:r w:rsidR="00F13697" w:rsidRPr="00C71D5E">
        <w:rPr>
          <w:rStyle w:val="a6"/>
          <w:b w:val="0"/>
          <w:bCs w:val="0"/>
          <w:color w:val="auto"/>
          <w:sz w:val="28"/>
          <w:szCs w:val="28"/>
          <w:lang w:val="kk-KZ"/>
        </w:rPr>
        <w:t>-</w:t>
      </w:r>
      <w:r w:rsidR="00E424DB" w:rsidRPr="00C71D5E">
        <w:rPr>
          <w:rStyle w:val="a6"/>
          <w:b w:val="0"/>
          <w:bCs w:val="0"/>
          <w:color w:val="auto"/>
          <w:sz w:val="28"/>
          <w:szCs w:val="28"/>
          <w:lang w:val="kk-KZ"/>
        </w:rPr>
        <w:t xml:space="preserve"> </w:t>
      </w:r>
      <w:r w:rsidRPr="00C71D5E">
        <w:rPr>
          <w:rStyle w:val="a6"/>
          <w:b w:val="0"/>
          <w:bCs w:val="0"/>
          <w:color w:val="auto"/>
          <w:sz w:val="28"/>
          <w:szCs w:val="28"/>
          <w:lang w:val="kk-KZ"/>
        </w:rPr>
        <w:t>Оқушылардың жалпы сипаттамасы</w:t>
      </w:r>
    </w:p>
    <w:p w14:paraId="49C57956" w14:textId="77777777" w:rsidR="00E27720" w:rsidRPr="00C71D5E" w:rsidRDefault="00E27720" w:rsidP="00E27720">
      <w:pPr>
        <w:pStyle w:val="Default"/>
        <w:spacing w:line="240" w:lineRule="auto"/>
        <w:rPr>
          <w:rStyle w:val="a6"/>
          <w:b w:val="0"/>
          <w:bCs w:val="0"/>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7"/>
        <w:gridCol w:w="4608"/>
      </w:tblGrid>
      <w:tr w:rsidR="00C71D5E" w:rsidRPr="00C71D5E" w14:paraId="5C96218C" w14:textId="77777777" w:rsidTr="00F57887">
        <w:tc>
          <w:tcPr>
            <w:tcW w:w="4737" w:type="dxa"/>
            <w:vAlign w:val="center"/>
          </w:tcPr>
          <w:p w14:paraId="37CCABCA" w14:textId="77777777" w:rsidR="00E27720" w:rsidRPr="00C71D5E" w:rsidRDefault="00E27720" w:rsidP="00021963">
            <w:pPr>
              <w:pStyle w:val="Default"/>
              <w:spacing w:line="240" w:lineRule="auto"/>
              <w:jc w:val="both"/>
              <w:rPr>
                <w:rStyle w:val="a6"/>
                <w:b w:val="0"/>
                <w:bCs w:val="0"/>
                <w:color w:val="auto"/>
                <w:lang w:val="kk-KZ"/>
              </w:rPr>
            </w:pPr>
            <w:r w:rsidRPr="00C71D5E">
              <w:rPr>
                <w:b/>
                <w:bCs/>
                <w:color w:val="auto"/>
                <w:lang w:val="kk-KZ"/>
              </w:rPr>
              <w:t>Көрсеткіш</w:t>
            </w:r>
          </w:p>
        </w:tc>
        <w:tc>
          <w:tcPr>
            <w:tcW w:w="4608" w:type="dxa"/>
            <w:vAlign w:val="center"/>
          </w:tcPr>
          <w:p w14:paraId="41E72C2A" w14:textId="77777777" w:rsidR="00E27720" w:rsidRPr="00C71D5E" w:rsidRDefault="00E27720" w:rsidP="00021963">
            <w:pPr>
              <w:pStyle w:val="Default"/>
              <w:spacing w:line="240" w:lineRule="auto"/>
              <w:jc w:val="both"/>
              <w:rPr>
                <w:rStyle w:val="a6"/>
                <w:b w:val="0"/>
                <w:bCs w:val="0"/>
                <w:color w:val="auto"/>
                <w:lang w:val="kk-KZ"/>
              </w:rPr>
            </w:pPr>
            <w:r w:rsidRPr="00C71D5E">
              <w:rPr>
                <w:b/>
                <w:bCs/>
                <w:color w:val="auto"/>
                <w:lang w:val="kk-KZ"/>
              </w:rPr>
              <w:t>Сипаттама</w:t>
            </w:r>
          </w:p>
        </w:tc>
      </w:tr>
      <w:tr w:rsidR="00C71D5E" w:rsidRPr="00C71D5E" w14:paraId="765C4A4D" w14:textId="77777777" w:rsidTr="00F57887">
        <w:tc>
          <w:tcPr>
            <w:tcW w:w="4737" w:type="dxa"/>
            <w:vAlign w:val="center"/>
          </w:tcPr>
          <w:p w14:paraId="0691CCFB"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Жалпы оқушы саны</w:t>
            </w:r>
          </w:p>
        </w:tc>
        <w:tc>
          <w:tcPr>
            <w:tcW w:w="4608" w:type="dxa"/>
            <w:vAlign w:val="center"/>
          </w:tcPr>
          <w:p w14:paraId="227179D9" w14:textId="77777777" w:rsidR="00E27720" w:rsidRPr="00C71D5E" w:rsidRDefault="00E27720" w:rsidP="00021963">
            <w:pPr>
              <w:pStyle w:val="Default"/>
              <w:spacing w:line="240" w:lineRule="auto"/>
              <w:jc w:val="both"/>
              <w:rPr>
                <w:rStyle w:val="a6"/>
                <w:b w:val="0"/>
                <w:bCs w:val="0"/>
                <w:color w:val="auto"/>
                <w:lang w:val="kk-KZ"/>
              </w:rPr>
            </w:pPr>
            <w:r w:rsidRPr="00C71D5E">
              <w:rPr>
                <w:rStyle w:val="a6"/>
                <w:b w:val="0"/>
                <w:bCs w:val="0"/>
                <w:color w:val="auto"/>
                <w:lang w:val="kk-KZ"/>
              </w:rPr>
              <w:t>698 оқушы</w:t>
            </w:r>
          </w:p>
        </w:tc>
      </w:tr>
      <w:tr w:rsidR="00C71D5E" w:rsidRPr="00C71D5E" w14:paraId="31DCF47C" w14:textId="77777777" w:rsidTr="00F57887">
        <w:tc>
          <w:tcPr>
            <w:tcW w:w="4737" w:type="dxa"/>
            <w:vAlign w:val="center"/>
          </w:tcPr>
          <w:p w14:paraId="4D9B6F52"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Жас аралығы</w:t>
            </w:r>
          </w:p>
        </w:tc>
        <w:tc>
          <w:tcPr>
            <w:tcW w:w="4608" w:type="dxa"/>
            <w:vAlign w:val="center"/>
          </w:tcPr>
          <w:p w14:paraId="5F0A86A9"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6-10 жас</w:t>
            </w:r>
          </w:p>
        </w:tc>
      </w:tr>
      <w:tr w:rsidR="00C71D5E" w:rsidRPr="00C71D5E" w14:paraId="34ADF81B" w14:textId="77777777" w:rsidTr="00F57887">
        <w:tc>
          <w:tcPr>
            <w:tcW w:w="4737" w:type="dxa"/>
            <w:vAlign w:val="center"/>
          </w:tcPr>
          <w:p w14:paraId="049C12E4"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Сыныптар</w:t>
            </w:r>
          </w:p>
        </w:tc>
        <w:tc>
          <w:tcPr>
            <w:tcW w:w="4608" w:type="dxa"/>
            <w:vAlign w:val="center"/>
          </w:tcPr>
          <w:p w14:paraId="728D6022"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1- 4 сынып</w:t>
            </w:r>
          </w:p>
        </w:tc>
      </w:tr>
      <w:tr w:rsidR="00C71D5E" w:rsidRPr="00C71D5E" w14:paraId="27488F0D" w14:textId="77777777" w:rsidTr="00F57887">
        <w:tc>
          <w:tcPr>
            <w:tcW w:w="4737" w:type="dxa"/>
            <w:vAlign w:val="center"/>
          </w:tcPr>
          <w:p w14:paraId="1113F21D"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Есту қабілеті</w:t>
            </w:r>
          </w:p>
        </w:tc>
        <w:tc>
          <w:tcPr>
            <w:tcW w:w="4608" w:type="dxa"/>
            <w:vAlign w:val="center"/>
          </w:tcPr>
          <w:p w14:paraId="453BEEE5"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Қалыпты</w:t>
            </w:r>
          </w:p>
        </w:tc>
      </w:tr>
      <w:tr w:rsidR="00C71D5E" w:rsidRPr="00C71D5E" w14:paraId="5A737017" w14:textId="77777777" w:rsidTr="00F57887">
        <w:tc>
          <w:tcPr>
            <w:tcW w:w="4737" w:type="dxa"/>
            <w:vAlign w:val="center"/>
          </w:tcPr>
          <w:p w14:paraId="25A4A09E"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Көру функциясы</w:t>
            </w:r>
          </w:p>
        </w:tc>
        <w:tc>
          <w:tcPr>
            <w:tcW w:w="4608" w:type="dxa"/>
            <w:vAlign w:val="center"/>
          </w:tcPr>
          <w:p w14:paraId="37B29E66" w14:textId="3FCA7C9C" w:rsidR="00E27720" w:rsidRPr="00C71D5E" w:rsidRDefault="00E81099" w:rsidP="00021963">
            <w:pPr>
              <w:pStyle w:val="Default"/>
              <w:spacing w:line="240" w:lineRule="auto"/>
              <w:jc w:val="both"/>
              <w:rPr>
                <w:rStyle w:val="a6"/>
                <w:b w:val="0"/>
                <w:bCs w:val="0"/>
                <w:color w:val="auto"/>
                <w:lang w:val="kk-KZ"/>
              </w:rPr>
            </w:pPr>
            <w:r w:rsidRPr="00C71D5E">
              <w:rPr>
                <w:rStyle w:val="a6"/>
                <w:b w:val="0"/>
                <w:bCs w:val="0"/>
                <w:color w:val="auto"/>
                <w:lang w:val="kk-KZ"/>
              </w:rPr>
              <w:t>Қалыпты жағдайда</w:t>
            </w:r>
          </w:p>
        </w:tc>
      </w:tr>
      <w:tr w:rsidR="00C71D5E" w:rsidRPr="00C71D5E" w14:paraId="2A751CF5" w14:textId="77777777" w:rsidTr="00F57887">
        <w:tc>
          <w:tcPr>
            <w:tcW w:w="4737" w:type="dxa"/>
            <w:vAlign w:val="center"/>
          </w:tcPr>
          <w:p w14:paraId="19A015AC"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Психикалық даму</w:t>
            </w:r>
          </w:p>
        </w:tc>
        <w:tc>
          <w:tcPr>
            <w:tcW w:w="4608" w:type="dxa"/>
            <w:vAlign w:val="center"/>
          </w:tcPr>
          <w:p w14:paraId="2D6C2FDE"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Жас нормасына сәйкес</w:t>
            </w:r>
          </w:p>
        </w:tc>
      </w:tr>
      <w:tr w:rsidR="00C71D5E" w:rsidRPr="00C71D5E" w14:paraId="1F35C322" w14:textId="77777777" w:rsidTr="00F57887">
        <w:tc>
          <w:tcPr>
            <w:tcW w:w="4737" w:type="dxa"/>
            <w:vAlign w:val="center"/>
          </w:tcPr>
          <w:p w14:paraId="7EE47DA4" w14:textId="77777777" w:rsidR="00E27720" w:rsidRPr="00C71D5E" w:rsidRDefault="00E27720" w:rsidP="00E424DB">
            <w:pPr>
              <w:pStyle w:val="Default"/>
              <w:spacing w:line="240" w:lineRule="auto"/>
              <w:ind w:firstLine="28"/>
              <w:jc w:val="both"/>
              <w:rPr>
                <w:rStyle w:val="a6"/>
                <w:b w:val="0"/>
                <w:bCs w:val="0"/>
                <w:color w:val="auto"/>
                <w:lang w:val="kk-KZ"/>
              </w:rPr>
            </w:pPr>
            <w:r w:rsidRPr="00C71D5E">
              <w:rPr>
                <w:color w:val="auto"/>
                <w:lang w:val="kk-KZ"/>
              </w:rPr>
              <w:t>Соматикалық аурулар</w:t>
            </w:r>
          </w:p>
        </w:tc>
        <w:tc>
          <w:tcPr>
            <w:tcW w:w="4608" w:type="dxa"/>
            <w:vAlign w:val="center"/>
          </w:tcPr>
          <w:p w14:paraId="1EB4F55D"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Жедел респираторлық вирустық инфекция, қант диабеті</w:t>
            </w:r>
          </w:p>
        </w:tc>
      </w:tr>
      <w:tr w:rsidR="00E27720" w:rsidRPr="00C71D5E" w14:paraId="3097DC86" w14:textId="77777777" w:rsidTr="00F57887">
        <w:tc>
          <w:tcPr>
            <w:tcW w:w="4737" w:type="dxa"/>
            <w:vAlign w:val="center"/>
          </w:tcPr>
          <w:p w14:paraId="6C8BBABA"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Оқыту тілі</w:t>
            </w:r>
          </w:p>
        </w:tc>
        <w:tc>
          <w:tcPr>
            <w:tcW w:w="4608" w:type="dxa"/>
            <w:vAlign w:val="center"/>
          </w:tcPr>
          <w:p w14:paraId="4787676F" w14:textId="77777777" w:rsidR="00E27720" w:rsidRPr="00C71D5E" w:rsidRDefault="00E27720" w:rsidP="00021963">
            <w:pPr>
              <w:pStyle w:val="Default"/>
              <w:spacing w:line="240" w:lineRule="auto"/>
              <w:jc w:val="both"/>
              <w:rPr>
                <w:rStyle w:val="a6"/>
                <w:b w:val="0"/>
                <w:bCs w:val="0"/>
                <w:color w:val="auto"/>
                <w:lang w:val="kk-KZ"/>
              </w:rPr>
            </w:pPr>
            <w:r w:rsidRPr="00C71D5E">
              <w:rPr>
                <w:color w:val="auto"/>
                <w:lang w:val="kk-KZ"/>
              </w:rPr>
              <w:t>Қазақ тілі</w:t>
            </w:r>
          </w:p>
        </w:tc>
      </w:tr>
    </w:tbl>
    <w:p w14:paraId="4CF3DA4B" w14:textId="77777777" w:rsidR="00E27720" w:rsidRPr="00C71D5E" w:rsidRDefault="00E27720" w:rsidP="00E27720">
      <w:pPr>
        <w:pStyle w:val="a3"/>
        <w:ind w:right="-1" w:firstLine="567"/>
        <w:jc w:val="both"/>
        <w:rPr>
          <w:rFonts w:ascii="Times New Roman" w:hAnsi="Times New Roman" w:cs="Times New Roman"/>
          <w:sz w:val="28"/>
          <w:szCs w:val="28"/>
          <w:lang w:val="kk-KZ"/>
        </w:rPr>
      </w:pPr>
    </w:p>
    <w:p w14:paraId="420A5260" w14:textId="7A456A3B" w:rsidR="00E27720" w:rsidRPr="00C71D5E" w:rsidRDefault="00E27720" w:rsidP="00E27720">
      <w:pPr>
        <w:pStyle w:val="Default"/>
        <w:spacing w:line="240" w:lineRule="auto"/>
        <w:ind w:firstLine="567"/>
        <w:jc w:val="both"/>
        <w:rPr>
          <w:color w:val="auto"/>
          <w:sz w:val="28"/>
          <w:szCs w:val="28"/>
          <w:lang w:val="kk-KZ"/>
        </w:rPr>
      </w:pPr>
      <w:r w:rsidRPr="00C71D5E">
        <w:rPr>
          <w:color w:val="auto"/>
          <w:sz w:val="28"/>
          <w:szCs w:val="28"/>
          <w:lang w:val="kk-KZ"/>
        </w:rPr>
        <w:t>Кестеде берілген мәліметтер зерттеуге қатысқан оқушылардың жас ерекшеліктерін, жалпы психофизиологиялық жағдайын және оқу ортасының негізгі сипаттамаларын жүйелеуге мүмкіндік береді. Зерттеуге 6</w:t>
      </w:r>
      <w:r w:rsidR="004B49A8" w:rsidRPr="00C71D5E">
        <w:rPr>
          <w:color w:val="auto"/>
          <w:sz w:val="28"/>
          <w:szCs w:val="28"/>
          <w:lang w:val="kk-KZ"/>
        </w:rPr>
        <w:t xml:space="preserve"> </w:t>
      </w:r>
      <w:r w:rsidR="00715A21" w:rsidRPr="00C71D5E">
        <w:rPr>
          <w:color w:val="auto"/>
          <w:sz w:val="28"/>
          <w:szCs w:val="28"/>
          <w:lang w:val="kk-KZ"/>
        </w:rPr>
        <w:t xml:space="preserve">- </w:t>
      </w:r>
      <w:r w:rsidRPr="00C71D5E">
        <w:rPr>
          <w:color w:val="auto"/>
          <w:sz w:val="28"/>
          <w:szCs w:val="28"/>
          <w:lang w:val="kk-KZ"/>
        </w:rPr>
        <w:t xml:space="preserve">10 жас </w:t>
      </w:r>
      <w:r w:rsidRPr="00C71D5E">
        <w:rPr>
          <w:color w:val="auto"/>
          <w:sz w:val="28"/>
          <w:szCs w:val="28"/>
          <w:lang w:val="kk-KZ"/>
        </w:rPr>
        <w:lastRenderedPageBreak/>
        <w:t>аралығындағы 1</w:t>
      </w:r>
      <w:r w:rsidR="004B49A8" w:rsidRPr="00C71D5E">
        <w:rPr>
          <w:color w:val="auto"/>
          <w:sz w:val="28"/>
          <w:szCs w:val="28"/>
          <w:lang w:val="kk-KZ"/>
        </w:rPr>
        <w:t xml:space="preserve"> </w:t>
      </w:r>
      <w:r w:rsidR="00715A21" w:rsidRPr="00C71D5E">
        <w:rPr>
          <w:color w:val="auto"/>
          <w:sz w:val="28"/>
          <w:szCs w:val="28"/>
          <w:lang w:val="kk-KZ"/>
        </w:rPr>
        <w:t xml:space="preserve">- </w:t>
      </w:r>
      <w:r w:rsidRPr="00C71D5E">
        <w:rPr>
          <w:color w:val="auto"/>
          <w:sz w:val="28"/>
          <w:szCs w:val="28"/>
          <w:lang w:val="kk-KZ"/>
        </w:rPr>
        <w:t>4 сынып оқушылары енгізілді. Бұл кезең оқу дағдысының белсенді қалыптасуымен, оқу техникасының жетілуімен және оқу барысында кездесетін қиындықтардың айқынырақ байқалуымен сипатталады.</w:t>
      </w:r>
    </w:p>
    <w:p w14:paraId="21CA256B" w14:textId="716A8A95" w:rsidR="00E27720" w:rsidRPr="00C71D5E" w:rsidRDefault="00E27720" w:rsidP="007C0102">
      <w:pPr>
        <w:pStyle w:val="Default"/>
        <w:spacing w:line="240" w:lineRule="auto"/>
        <w:ind w:firstLine="567"/>
        <w:jc w:val="both"/>
        <w:rPr>
          <w:color w:val="auto"/>
          <w:sz w:val="28"/>
          <w:szCs w:val="28"/>
          <w:lang w:val="kk-KZ"/>
        </w:rPr>
      </w:pPr>
      <w:r w:rsidRPr="00C71D5E">
        <w:rPr>
          <w:color w:val="auto"/>
          <w:sz w:val="28"/>
          <w:szCs w:val="28"/>
          <w:lang w:val="kk-KZ"/>
        </w:rPr>
        <w:t>Зерттеу барысында оқушылардың есту қабілетінің қалыпты болуы ескерілді, себебі оқу дағдысын бағалау кезінде дыбыстық ақпаратты қабылдау ерекшеліктері маңызды рөл атқарады. Психикалық даму көрсеткіштері бойынша зерттеуге енгізілген оқушылардың барлығы жас нормасына сәйкес келді. Бұл оқу дағдысындағы қиындықтарды интеллектуалдық жеткіліксіздікпен емес, оқу әрекетінің қалыптасу ерекшеліктерімен байланысты талдауға мүмкіндік берді.</w:t>
      </w:r>
      <w:r w:rsidR="007C0102" w:rsidRPr="00C71D5E">
        <w:rPr>
          <w:color w:val="auto"/>
          <w:sz w:val="28"/>
          <w:szCs w:val="28"/>
          <w:lang w:val="kk-KZ"/>
        </w:rPr>
        <w:t xml:space="preserve"> </w:t>
      </w:r>
      <w:r w:rsidRPr="00C71D5E">
        <w:rPr>
          <w:color w:val="auto"/>
          <w:sz w:val="28"/>
          <w:szCs w:val="28"/>
          <w:lang w:val="kk-KZ"/>
        </w:rPr>
        <w:t>Зерттеу барысында оқыту тілі ретінде қазақ тілінде білім алатын оқушылар қамтылды. Бұл оқу дағдысының қалыптасу ерекшеліктерін қазақ тілінің фонетикалық, графикалық және буындық құрылымымен байланыстыра талдауға мүмкіндік берді.</w:t>
      </w:r>
      <w:r w:rsidR="007C0102" w:rsidRPr="00C71D5E">
        <w:rPr>
          <w:color w:val="auto"/>
          <w:sz w:val="28"/>
          <w:szCs w:val="28"/>
          <w:lang w:val="kk-KZ"/>
        </w:rPr>
        <w:t xml:space="preserve"> Анықтаушы эксперименттің ұйымдастырылуы </w:t>
      </w:r>
      <w:r w:rsidR="00EB376E" w:rsidRPr="00C71D5E">
        <w:rPr>
          <w:color w:val="auto"/>
          <w:sz w:val="28"/>
          <w:szCs w:val="28"/>
        </w:rPr>
        <w:t>7</w:t>
      </w:r>
      <w:r w:rsidR="007C0102" w:rsidRPr="00C71D5E">
        <w:rPr>
          <w:color w:val="auto"/>
          <w:sz w:val="28"/>
          <w:szCs w:val="28"/>
        </w:rPr>
        <w:t>-суретте бейне</w:t>
      </w:r>
      <w:r w:rsidR="007C0102" w:rsidRPr="00C71D5E">
        <w:rPr>
          <w:color w:val="auto"/>
          <w:sz w:val="28"/>
          <w:szCs w:val="28"/>
          <w:lang w:val="kk-KZ"/>
        </w:rPr>
        <w:t>ленген.</w:t>
      </w:r>
      <w:r w:rsidR="00FC69A3" w:rsidRPr="00C71D5E">
        <w:rPr>
          <w:color w:val="auto"/>
          <w:sz w:val="28"/>
          <w:szCs w:val="28"/>
          <w:lang w:val="kk-KZ"/>
        </w:rPr>
        <w:t xml:space="preserve"> </w:t>
      </w:r>
    </w:p>
    <w:p w14:paraId="4E3F3883" w14:textId="77777777" w:rsidR="00B82111" w:rsidRPr="00C71D5E" w:rsidRDefault="00B82111" w:rsidP="00E27720">
      <w:pPr>
        <w:pStyle w:val="Default"/>
        <w:spacing w:line="240" w:lineRule="auto"/>
        <w:ind w:firstLine="567"/>
        <w:jc w:val="both"/>
        <w:rPr>
          <w:color w:val="auto"/>
          <w:sz w:val="28"/>
          <w:szCs w:val="28"/>
          <w:lang w:val="kk-KZ"/>
        </w:rPr>
      </w:pPr>
    </w:p>
    <w:p w14:paraId="750358AF" w14:textId="6F12CA93" w:rsidR="00451B51" w:rsidRPr="00C71D5E" w:rsidRDefault="00451B51" w:rsidP="00E424DB">
      <w:pPr>
        <w:jc w:val="center"/>
        <w:rPr>
          <w:rFonts w:ascii="Times New Roman" w:hAnsi="Times New Roman" w:cs="Times New Roman"/>
          <w:color w:val="auto"/>
        </w:rPr>
      </w:pPr>
      <w:r w:rsidRPr="00C71D5E">
        <w:rPr>
          <w:rFonts w:ascii="Times New Roman" w:hAnsi="Times New Roman" w:cs="Times New Roman"/>
          <w:noProof/>
          <w:color w:val="auto"/>
        </w:rPr>
        <w:drawing>
          <wp:inline distT="0" distB="0" distL="0" distR="0" wp14:anchorId="489AC84F" wp14:editId="1C921FF8">
            <wp:extent cx="3994383" cy="5574082"/>
            <wp:effectExtent l="0" t="0" r="6350" b="1270"/>
            <wp:docPr id="1" name="Рисунок 1" descr="C:\Users\jannu\Downloads\ChatGPT Image 24 мая 2026 г., 10_21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nu\Downloads\ChatGPT Image 24 мая 2026 г., 10_21_1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20837" cy="5610997"/>
                    </a:xfrm>
                    <a:prstGeom prst="rect">
                      <a:avLst/>
                    </a:prstGeom>
                    <a:noFill/>
                    <a:ln>
                      <a:noFill/>
                    </a:ln>
                  </pic:spPr>
                </pic:pic>
              </a:graphicData>
            </a:graphic>
          </wp:inline>
        </w:drawing>
      </w:r>
    </w:p>
    <w:p w14:paraId="3F35347F" w14:textId="5E0B296E" w:rsidR="00A335F3" w:rsidRPr="00C71D5E" w:rsidRDefault="00A335F3" w:rsidP="00A335F3">
      <w:pPr>
        <w:pStyle w:val="Default"/>
        <w:spacing w:line="240" w:lineRule="auto"/>
        <w:ind w:firstLine="567"/>
        <w:jc w:val="both"/>
        <w:rPr>
          <w:color w:val="auto"/>
          <w:sz w:val="28"/>
          <w:szCs w:val="28"/>
          <w:lang w:val="kk-KZ" w:eastAsia="ru-RU"/>
        </w:rPr>
      </w:pPr>
    </w:p>
    <w:p w14:paraId="66B2A9D7" w14:textId="01378CFB" w:rsidR="00A335F3" w:rsidRPr="00C71D5E" w:rsidRDefault="00EB376E" w:rsidP="00E424DB">
      <w:pPr>
        <w:pStyle w:val="Default"/>
        <w:jc w:val="center"/>
        <w:rPr>
          <w:color w:val="auto"/>
          <w:sz w:val="28"/>
          <w:szCs w:val="28"/>
          <w:lang w:val="kk-KZ"/>
        </w:rPr>
      </w:pPr>
      <w:r w:rsidRPr="00C71D5E">
        <w:rPr>
          <w:color w:val="auto"/>
          <w:sz w:val="28"/>
          <w:szCs w:val="28"/>
          <w:lang w:val="kk-KZ"/>
        </w:rPr>
        <w:t>Сурет 7</w:t>
      </w:r>
      <w:r w:rsidR="00E424DB" w:rsidRPr="00C71D5E">
        <w:rPr>
          <w:color w:val="auto"/>
          <w:sz w:val="28"/>
          <w:szCs w:val="28"/>
          <w:lang w:val="kk-KZ"/>
        </w:rPr>
        <w:t xml:space="preserve"> </w:t>
      </w:r>
      <w:r w:rsidR="00F13697" w:rsidRPr="00C71D5E">
        <w:rPr>
          <w:color w:val="auto"/>
          <w:sz w:val="28"/>
          <w:szCs w:val="28"/>
          <w:lang w:val="kk-KZ"/>
        </w:rPr>
        <w:t>-</w:t>
      </w:r>
      <w:r w:rsidR="00E424DB" w:rsidRPr="00C71D5E">
        <w:rPr>
          <w:color w:val="auto"/>
          <w:sz w:val="28"/>
          <w:szCs w:val="28"/>
          <w:lang w:val="kk-KZ"/>
        </w:rPr>
        <w:t xml:space="preserve"> </w:t>
      </w:r>
      <w:r w:rsidR="00E27720" w:rsidRPr="00C71D5E">
        <w:rPr>
          <w:color w:val="auto"/>
          <w:sz w:val="28"/>
          <w:szCs w:val="28"/>
          <w:lang w:val="kk-KZ"/>
        </w:rPr>
        <w:t>Анықтаушы эксперименттің ұйымдастырылу құрылымы</w:t>
      </w:r>
    </w:p>
    <w:p w14:paraId="6EA367F1" w14:textId="77777777" w:rsidR="00FC69A3" w:rsidRPr="00C71D5E" w:rsidRDefault="00FC69A3" w:rsidP="00FC69A3">
      <w:pPr>
        <w:pStyle w:val="Default"/>
        <w:ind w:firstLine="567"/>
        <w:jc w:val="both"/>
        <w:rPr>
          <w:color w:val="auto"/>
          <w:sz w:val="28"/>
          <w:szCs w:val="28"/>
          <w:lang w:val="kk-KZ"/>
        </w:rPr>
      </w:pPr>
      <w:r w:rsidRPr="00C71D5E">
        <w:rPr>
          <w:color w:val="auto"/>
          <w:sz w:val="28"/>
          <w:szCs w:val="28"/>
          <w:lang w:val="kk-KZ"/>
        </w:rPr>
        <w:lastRenderedPageBreak/>
        <w:t>Осылайша, анықтаушы эксперимент оқушылардың оқу дағдысындағы бастапқы қиындықтарды ғана емес, сонымен қатар педагогтер мен логопедтердің дислексияны анықтау және түзетуге қатысты кәсіби даярлық деңгейін де бағалауға мүмкіндік берді. Алынған мәліметтер кейінгі түзету жұмысының негізгі бағыттарын белгілеуге және құрылымдық-мазмұндық модельдің мазмұнын нақтылауға негіз болды.</w:t>
      </w:r>
    </w:p>
    <w:p w14:paraId="50686D37" w14:textId="77777777" w:rsidR="00CE08E0" w:rsidRPr="00C71D5E" w:rsidRDefault="00CE08E0" w:rsidP="00A335F3">
      <w:pPr>
        <w:pStyle w:val="a3"/>
        <w:ind w:firstLine="567"/>
        <w:jc w:val="both"/>
        <w:rPr>
          <w:rStyle w:val="226"/>
          <w:rFonts w:ascii="Times New Roman" w:hAnsi="Times New Roman" w:cs="Times New Roman"/>
          <w:b/>
          <w:bCs/>
          <w:sz w:val="28"/>
          <w:szCs w:val="28"/>
          <w:lang w:val="kk-KZ"/>
        </w:rPr>
      </w:pPr>
    </w:p>
    <w:p w14:paraId="792E134A" w14:textId="259B430F" w:rsidR="00A335F3" w:rsidRPr="00C71D5E" w:rsidRDefault="00A335F3" w:rsidP="00A335F3">
      <w:pPr>
        <w:pStyle w:val="a3"/>
        <w:ind w:firstLine="567"/>
        <w:jc w:val="both"/>
        <w:rPr>
          <w:rStyle w:val="226"/>
          <w:rFonts w:ascii="Times New Roman" w:hAnsi="Times New Roman" w:cs="Times New Roman"/>
          <w:b/>
          <w:bCs/>
          <w:sz w:val="28"/>
          <w:szCs w:val="28"/>
          <w:lang w:val="kk-KZ"/>
        </w:rPr>
      </w:pPr>
      <w:r w:rsidRPr="00C71D5E">
        <w:rPr>
          <w:rStyle w:val="226"/>
          <w:rFonts w:ascii="Times New Roman" w:hAnsi="Times New Roman" w:cs="Times New Roman"/>
          <w:b/>
          <w:bCs/>
          <w:sz w:val="28"/>
          <w:szCs w:val="28"/>
          <w:lang w:val="kk-KZ"/>
        </w:rPr>
        <w:t>2.2 Оқушылардың оқу дағдысын зерттеудің әдістері мен материалдары</w:t>
      </w:r>
    </w:p>
    <w:p w14:paraId="77A70367" w14:textId="77777777" w:rsidR="00A335F3" w:rsidRPr="00C71D5E" w:rsidRDefault="00A335F3" w:rsidP="00A335F3">
      <w:pPr>
        <w:pStyle w:val="a3"/>
        <w:ind w:firstLine="567"/>
        <w:jc w:val="both"/>
        <w:rPr>
          <w:rStyle w:val="226"/>
          <w:rFonts w:ascii="Times New Roman" w:hAnsi="Times New Roman" w:cs="Times New Roman"/>
          <w:b/>
          <w:bCs/>
          <w:sz w:val="28"/>
          <w:szCs w:val="28"/>
          <w:lang w:val="kk-KZ"/>
        </w:rPr>
      </w:pPr>
    </w:p>
    <w:p w14:paraId="5D3A7AA1"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Берілген эксперименттік зерттеу бастауыш сынып оқушыларының оқу дағдысының қалыптасу ерекшеліктерін, оқу бұзылыстарының құрылымын және дислексияға тән белгілерді кешенді зерттеуге бағытталды. Нақтырақ айтқанда, оқуында бұзылыстары бар балалардың оқу әрекетінің:</w:t>
      </w:r>
    </w:p>
    <w:p w14:paraId="277F6834" w14:textId="77777777" w:rsidR="00A335F3" w:rsidRPr="00C71D5E" w:rsidRDefault="00A335F3" w:rsidP="00A335F3">
      <w:pPr>
        <w:pStyle w:val="a8"/>
        <w:numPr>
          <w:ilvl w:val="0"/>
          <w:numId w:val="2"/>
        </w:numPr>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техникалық жағы -  оқу жылдамдығы, оқу тәсілі, оқу дұрыстығы;</w:t>
      </w:r>
    </w:p>
    <w:p w14:paraId="5DCD5414" w14:textId="77777777" w:rsidR="00A335F3" w:rsidRPr="00C71D5E" w:rsidRDefault="00A335F3" w:rsidP="00A335F3">
      <w:pPr>
        <w:pStyle w:val="a8"/>
        <w:numPr>
          <w:ilvl w:val="0"/>
          <w:numId w:val="2"/>
        </w:numPr>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мағыналық жағы -  оқылған мәтінді түсіну, есте сақтау және мазмұнын қайта жаңғырту;</w:t>
      </w:r>
    </w:p>
    <w:p w14:paraId="291F5E28" w14:textId="77777777" w:rsidR="00A335F3" w:rsidRPr="00C71D5E" w:rsidRDefault="00A335F3" w:rsidP="00A335F3">
      <w:pPr>
        <w:pStyle w:val="a8"/>
        <w:numPr>
          <w:ilvl w:val="0"/>
          <w:numId w:val="2"/>
        </w:numPr>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қателер құрылымы - фонематикалық, оптикалық, мағыналық, грамматикалық, көру-назарлық және т.б. ерекшеліктері арнайы әзірленген эксперименттік процедура арқылы зерттелді.</w:t>
      </w:r>
    </w:p>
    <w:p w14:paraId="336BE4AC" w14:textId="6176542D" w:rsidR="00A335F3" w:rsidRPr="00C71D5E" w:rsidRDefault="00A335F3" w:rsidP="00AF51CA">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Зерттеудің жалпы әдіснамалық негізі ретінде дислексияны когнитивтік, фонологиялық және нейробиологиялық тұрғыдан түсіндіретін шетелдік авторлардың еңбектері алынды: </w:t>
      </w:r>
      <w:r w:rsidR="00AF51CA" w:rsidRPr="00C71D5E">
        <w:rPr>
          <w:rFonts w:ascii="Times New Roman" w:hAnsi="Times New Roman" w:cs="Times New Roman"/>
          <w:bCs/>
          <w:color w:val="auto"/>
          <w:sz w:val="28"/>
          <w:szCs w:val="28"/>
          <w:lang w:val="kk-KZ"/>
        </w:rPr>
        <w:t>M.</w:t>
      </w:r>
      <w:r w:rsidRPr="00C71D5E">
        <w:rPr>
          <w:rFonts w:ascii="Times New Roman" w:hAnsi="Times New Roman" w:cs="Times New Roman"/>
          <w:bCs/>
          <w:color w:val="auto"/>
          <w:sz w:val="28"/>
          <w:szCs w:val="28"/>
          <w:lang w:val="kk-KZ"/>
        </w:rPr>
        <w:t>J. Snowling</w:t>
      </w:r>
      <w:r w:rsidR="00AF51CA" w:rsidRPr="00C71D5E">
        <w:rPr>
          <w:rFonts w:ascii="Times New Roman" w:hAnsi="Times New Roman" w:cs="Times New Roman"/>
          <w:bCs/>
          <w:color w:val="auto"/>
          <w:sz w:val="28"/>
          <w:szCs w:val="28"/>
          <w:lang w:val="kk-KZ"/>
        </w:rPr>
        <w:t xml:space="preserve"> [16]</w:t>
      </w:r>
      <w:r w:rsidRPr="00C71D5E">
        <w:rPr>
          <w:rFonts w:ascii="Times New Roman" w:hAnsi="Times New Roman" w:cs="Times New Roman"/>
          <w:bCs/>
          <w:color w:val="auto"/>
          <w:sz w:val="28"/>
          <w:szCs w:val="28"/>
          <w:lang w:val="kk-KZ"/>
        </w:rPr>
        <w:t>, C. Hulme</w:t>
      </w:r>
      <w:r w:rsidR="00AF51CA" w:rsidRPr="00C71D5E">
        <w:rPr>
          <w:rFonts w:ascii="Times New Roman" w:hAnsi="Times New Roman" w:cs="Times New Roman"/>
          <w:bCs/>
          <w:color w:val="auto"/>
          <w:sz w:val="28"/>
          <w:szCs w:val="28"/>
          <w:lang w:val="kk-KZ"/>
        </w:rPr>
        <w:t xml:space="preserve"> [75]</w:t>
      </w:r>
      <w:r w:rsidRPr="00C71D5E">
        <w:rPr>
          <w:rFonts w:ascii="Times New Roman" w:hAnsi="Times New Roman" w:cs="Times New Roman"/>
          <w:bCs/>
          <w:color w:val="auto"/>
          <w:sz w:val="28"/>
          <w:szCs w:val="28"/>
          <w:lang w:val="kk-KZ"/>
        </w:rPr>
        <w:t>, U. Frith</w:t>
      </w:r>
      <w:r w:rsidR="00AF51CA" w:rsidRPr="00C71D5E">
        <w:rPr>
          <w:rFonts w:ascii="Times New Roman" w:hAnsi="Times New Roman" w:cs="Times New Roman"/>
          <w:bCs/>
          <w:color w:val="auto"/>
          <w:sz w:val="28"/>
          <w:szCs w:val="28"/>
          <w:lang w:val="kk-KZ"/>
        </w:rPr>
        <w:t xml:space="preserve"> [74</w:t>
      </w:r>
      <w:r w:rsidRPr="00C71D5E">
        <w:rPr>
          <w:rFonts w:ascii="Times New Roman" w:hAnsi="Times New Roman" w:cs="Times New Roman"/>
          <w:bCs/>
          <w:color w:val="auto"/>
          <w:sz w:val="28"/>
          <w:szCs w:val="28"/>
          <w:lang w:val="kk-KZ"/>
        </w:rPr>
        <w:t>,</w:t>
      </w:r>
      <w:r w:rsidR="00AF51CA" w:rsidRPr="00C71D5E">
        <w:rPr>
          <w:rFonts w:ascii="Times New Roman" w:hAnsi="Times New Roman" w:cs="Times New Roman"/>
          <w:bCs/>
          <w:color w:val="auto"/>
          <w:sz w:val="28"/>
          <w:szCs w:val="28"/>
          <w:lang w:val="kk-KZ"/>
        </w:rPr>
        <w:t xml:space="preserve"> 67 б.] S.</w:t>
      </w:r>
      <w:r w:rsidRPr="00C71D5E">
        <w:rPr>
          <w:rFonts w:ascii="Times New Roman" w:hAnsi="Times New Roman" w:cs="Times New Roman"/>
          <w:bCs/>
          <w:color w:val="auto"/>
          <w:sz w:val="28"/>
          <w:szCs w:val="28"/>
          <w:lang w:val="kk-KZ"/>
        </w:rPr>
        <w:t xml:space="preserve">E. </w:t>
      </w:r>
      <w:r w:rsidR="00AF51CA" w:rsidRPr="00C71D5E">
        <w:rPr>
          <w:rFonts w:ascii="Times New Roman" w:hAnsi="Times New Roman" w:cs="Times New Roman"/>
          <w:bCs/>
          <w:color w:val="auto"/>
          <w:sz w:val="28"/>
          <w:szCs w:val="28"/>
          <w:lang w:val="kk-KZ"/>
        </w:rPr>
        <w:t>Shaywitz пен B.</w:t>
      </w:r>
      <w:r w:rsidRPr="00C71D5E">
        <w:rPr>
          <w:rFonts w:ascii="Times New Roman" w:hAnsi="Times New Roman" w:cs="Times New Roman"/>
          <w:bCs/>
          <w:color w:val="auto"/>
          <w:sz w:val="28"/>
          <w:szCs w:val="28"/>
          <w:lang w:val="kk-KZ"/>
        </w:rPr>
        <w:t>A. Shaywitz</w:t>
      </w:r>
      <w:r w:rsidR="00AF51CA" w:rsidRPr="00C71D5E">
        <w:rPr>
          <w:rFonts w:ascii="Times New Roman" w:hAnsi="Times New Roman" w:cs="Times New Roman"/>
          <w:bCs/>
          <w:color w:val="auto"/>
          <w:sz w:val="28"/>
          <w:szCs w:val="28"/>
          <w:lang w:val="kk-KZ"/>
        </w:rPr>
        <w:t xml:space="preserve"> [18, 177 б.]</w:t>
      </w:r>
      <w:r w:rsidRPr="00C71D5E">
        <w:rPr>
          <w:rFonts w:ascii="Times New Roman" w:hAnsi="Times New Roman" w:cs="Times New Roman"/>
          <w:color w:val="auto"/>
          <w:sz w:val="28"/>
          <w:szCs w:val="28"/>
          <w:lang w:val="kk-KZ"/>
        </w:rPr>
        <w:t>; сондай-ақ оқу бұзылыстарын сапалық және с</w:t>
      </w:r>
      <w:r w:rsidR="00AF51CA" w:rsidRPr="00C71D5E">
        <w:rPr>
          <w:rFonts w:ascii="Times New Roman" w:hAnsi="Times New Roman" w:cs="Times New Roman"/>
          <w:color w:val="auto"/>
          <w:sz w:val="28"/>
          <w:szCs w:val="28"/>
          <w:lang w:val="kk-KZ"/>
        </w:rPr>
        <w:t>андық талдауды ұсынған логопед-</w:t>
      </w:r>
      <w:r w:rsidRPr="00C71D5E">
        <w:rPr>
          <w:rFonts w:ascii="Times New Roman" w:hAnsi="Times New Roman" w:cs="Times New Roman"/>
          <w:color w:val="auto"/>
          <w:sz w:val="28"/>
          <w:szCs w:val="28"/>
          <w:lang w:val="kk-KZ"/>
        </w:rPr>
        <w:t xml:space="preserve">зерттеушілер: </w:t>
      </w:r>
      <w:r w:rsidR="00AF51CA" w:rsidRPr="00C71D5E">
        <w:rPr>
          <w:rFonts w:ascii="Times New Roman" w:hAnsi="Times New Roman" w:cs="Times New Roman"/>
          <w:bCs/>
          <w:color w:val="auto"/>
          <w:sz w:val="28"/>
          <w:szCs w:val="28"/>
          <w:lang w:val="kk-KZ"/>
        </w:rPr>
        <w:t>М.</w:t>
      </w:r>
      <w:r w:rsidRPr="00C71D5E">
        <w:rPr>
          <w:rFonts w:ascii="Times New Roman" w:hAnsi="Times New Roman" w:cs="Times New Roman"/>
          <w:bCs/>
          <w:color w:val="auto"/>
          <w:sz w:val="28"/>
          <w:szCs w:val="28"/>
          <w:lang w:val="kk-KZ"/>
        </w:rPr>
        <w:t>Н. Русецкая</w:t>
      </w:r>
      <w:r w:rsidR="00AF51CA" w:rsidRPr="00C71D5E">
        <w:rPr>
          <w:rFonts w:ascii="Times New Roman" w:hAnsi="Times New Roman" w:cs="Times New Roman"/>
          <w:bCs/>
          <w:color w:val="auto"/>
          <w:sz w:val="28"/>
          <w:szCs w:val="28"/>
          <w:lang w:val="kk-KZ"/>
        </w:rPr>
        <w:t xml:space="preserve"> [152], В.</w:t>
      </w:r>
      <w:r w:rsidRPr="00C71D5E">
        <w:rPr>
          <w:rFonts w:ascii="Times New Roman" w:hAnsi="Times New Roman" w:cs="Times New Roman"/>
          <w:bCs/>
          <w:color w:val="auto"/>
          <w:sz w:val="28"/>
          <w:szCs w:val="28"/>
          <w:lang w:val="kk-KZ"/>
        </w:rPr>
        <w:t>Г. Горецкий</w:t>
      </w:r>
      <w:r w:rsidR="00AF51CA" w:rsidRPr="00C71D5E">
        <w:rPr>
          <w:rFonts w:ascii="Times New Roman" w:hAnsi="Times New Roman" w:cs="Times New Roman"/>
          <w:bCs/>
          <w:color w:val="auto"/>
          <w:sz w:val="28"/>
          <w:szCs w:val="28"/>
          <w:lang w:val="kk-KZ"/>
        </w:rPr>
        <w:t xml:space="preserve"> [73, 63 б]</w:t>
      </w:r>
      <w:r w:rsidRPr="00C71D5E">
        <w:rPr>
          <w:rFonts w:ascii="Times New Roman" w:hAnsi="Times New Roman" w:cs="Times New Roman"/>
          <w:bCs/>
          <w:color w:val="auto"/>
          <w:sz w:val="28"/>
          <w:szCs w:val="28"/>
          <w:lang w:val="kk-KZ"/>
        </w:rPr>
        <w:t>, Р. Е. Левина</w:t>
      </w:r>
      <w:r w:rsidR="00AF51CA" w:rsidRPr="00C71D5E">
        <w:rPr>
          <w:rFonts w:ascii="Times New Roman" w:hAnsi="Times New Roman" w:cs="Times New Roman"/>
          <w:bCs/>
          <w:color w:val="auto"/>
          <w:sz w:val="28"/>
          <w:szCs w:val="28"/>
          <w:lang w:val="kk-KZ"/>
        </w:rPr>
        <w:t xml:space="preserve"> [81, 47 б], Р.</w:t>
      </w:r>
      <w:r w:rsidRPr="00C71D5E">
        <w:rPr>
          <w:rFonts w:ascii="Times New Roman" w:hAnsi="Times New Roman" w:cs="Times New Roman"/>
          <w:bCs/>
          <w:color w:val="auto"/>
          <w:sz w:val="28"/>
          <w:szCs w:val="28"/>
          <w:lang w:val="kk-KZ"/>
        </w:rPr>
        <w:t>И. Лалаева</w:t>
      </w:r>
      <w:r w:rsidR="00AF51CA" w:rsidRPr="00C71D5E">
        <w:rPr>
          <w:rFonts w:ascii="Times New Roman" w:hAnsi="Times New Roman" w:cs="Times New Roman"/>
          <w:bCs/>
          <w:color w:val="auto"/>
          <w:sz w:val="28"/>
          <w:szCs w:val="28"/>
          <w:lang w:val="kk-KZ"/>
        </w:rPr>
        <w:t xml:space="preserve"> [31, 98 б.]</w:t>
      </w:r>
      <w:r w:rsidRPr="00C71D5E">
        <w:rPr>
          <w:rFonts w:ascii="Times New Roman" w:hAnsi="Times New Roman" w:cs="Times New Roman"/>
          <w:bCs/>
          <w:color w:val="auto"/>
          <w:sz w:val="28"/>
          <w:szCs w:val="28"/>
          <w:lang w:val="kk-KZ"/>
        </w:rPr>
        <w:t xml:space="preserve"> және т.б.</w:t>
      </w:r>
    </w:p>
    <w:p w14:paraId="4D30608B"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Оқушылардың оқу дағдысын зерттеу барысында оқу әрекетінің негізгі параметрлері кешенді түрде бағаланды. Атап айтқанда, оқу жылдамдығы, оқу дұрыстығы, оқу тәсілі, мәтінді түсіну деңгейі және оқу барысында кездесетін қателердің құрылымы сандық және сапалық тұрғыдан талданды. Аталған көрсеткіштер оқу дағдысының техникалық және мағыналық компоненттерін кешенді бағалауға, сондай-ақ дислексияға тән тұрақты қателер құрылымын анықтауға мүмкіндік береді. Зерттеу барысында бастауыш сынып оқушыларына жас ерекшелігіне сәйкес мәтіндер ұсынылды. Әр оқушының мәтінді дауыстап оқу уақыты тіркеліп, оқу барысында жіберілген қателері арнайы бланкіге белгіленді. Сонымен қатар оқылған мәтін бойынша түсіну сұрақтарына берілген жауаптар талданып, мәтін мазмұнын қабылдау және қайта жаңғырту ерекшеліктері бағаланды.</w:t>
      </w:r>
    </w:p>
    <w:p w14:paraId="53F487F7"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Оқу дағдысын бағалау кезінде оқу жылдамдығы, 100 сөзге шаққан қате саны және мәтінді түсіну деңгейі негізгі сандық көрсеткіштер ретінде алынды. Ал сапалық талдау барысында фонематикалық, оптикалық, мағыналық, грамматикалық, орфоэпиялық және көру-назарлық сипаттағы қателердің түрлері, олардың тұрақтылығы мен қайталану ерекшеліктері қарастырылды.</w:t>
      </w:r>
    </w:p>
    <w:p w14:paraId="5AB49BD8" w14:textId="119D85D4" w:rsidR="00F552CF" w:rsidRPr="00C71D5E" w:rsidRDefault="00A335F3" w:rsidP="00F552CF">
      <w:pPr>
        <w:pStyle w:val="Default"/>
        <w:spacing w:line="240" w:lineRule="auto"/>
        <w:ind w:firstLine="567"/>
        <w:jc w:val="both"/>
        <w:rPr>
          <w:i/>
          <w:color w:val="auto"/>
          <w:sz w:val="28"/>
          <w:szCs w:val="28"/>
          <w:lang w:val="kk-KZ"/>
        </w:rPr>
      </w:pPr>
      <w:r w:rsidRPr="00C71D5E">
        <w:rPr>
          <w:color w:val="auto"/>
          <w:sz w:val="28"/>
          <w:szCs w:val="28"/>
          <w:lang w:val="kk-KZ"/>
        </w:rPr>
        <w:lastRenderedPageBreak/>
        <w:t xml:space="preserve">Алынған нәтижелерді салыстыру мақсатында әр сынып бойынша орташа көрсеткіштер мен стандартты ауытқулар есептеліп, Z-стандарттау элементтері қолданылды. Z-стандарттау нәтижелері әртүрлі жастағы оқушылардың оқу көрсеткіштерін бірыңғай өлшемде салыстыруға мүмкіндік берді. Бұл тәсіл оқу дағдысы жас ерекшелігі нормасынан айқын ауытқитын оқушыларды объективті түрде анықтауға жағдай жасады. Сонымен қатар оқуында тұрақты қиындықтары байқалған оқушыларға тереңдетілген диагностикалық талдау жүргізілді. Тереңдетілген зерттеу барысында фонематикалық есту, дыбыстық талдау және жинақтау, сөзді оқып тану жылдамдығы, мәтінді түсіну, есте сақтау, ауызша сөйлеу дамуы, праксистік функциялар, педагогикалық көмекті қабылдау ерекшеліктері және баланың ерте даму тарихы кешенді түрде қарастырылды. </w:t>
      </w:r>
      <w:r w:rsidR="00F552CF" w:rsidRPr="00C71D5E">
        <w:rPr>
          <w:color w:val="auto"/>
          <w:sz w:val="28"/>
          <w:szCs w:val="28"/>
          <w:lang w:val="kk-KZ"/>
        </w:rPr>
        <w:t>Зерттеу барысында бақылау, жеке диагностикалық тапсырмалар, дауыстап оқу, қателерді сапалық талдау, мәтінді түсіну бойынша сұрақ-жауап, ата-аналармен және педагогтермен әңгімелесу әдістері қолданылды. Тереңдетілген талдау оқу дағдысындағы уақытша қиындықтар мен дислексияға тән тұрақты бұзылыстарды ажыратуға мүмкіндік берді. Бұл ретте оқушының оқу дағдысын бір ғана көрсеткіш арқылы бағалау жеткіліксіз екені ескерілді. E.H. de Bree, M. van den Boer, B.M. Toering және P.F. de Jong дислексияны кеш анықтау жағдайларының кездесетінін, кейбір оқушыларда оқу қиындықтары ерте кезеңде байқалғанымен, олардың арнайы диагностикалық бағалауға уақытылы бағытта</w:t>
      </w:r>
      <w:r w:rsidR="00EE405C" w:rsidRPr="00C71D5E">
        <w:rPr>
          <w:color w:val="auto"/>
          <w:sz w:val="28"/>
          <w:szCs w:val="28"/>
          <w:lang w:val="kk-KZ"/>
        </w:rPr>
        <w:t>лмайтынын көрсетеді [63, 276 б.</w:t>
      </w:r>
      <w:r w:rsidR="00F552CF" w:rsidRPr="00C71D5E">
        <w:rPr>
          <w:color w:val="auto"/>
          <w:sz w:val="28"/>
          <w:szCs w:val="28"/>
          <w:lang w:val="kk-KZ"/>
        </w:rPr>
        <w:t>]. Осыған байланысты зерттеу барысында оқушылардың оқу жылдамдығы, қате саны, қате түрлері, мәтінді түсіну деңгейі және қателердің тұрақтылығы кешенді түрде қарастырылды.</w:t>
      </w:r>
      <w:r w:rsidR="00F552CF" w:rsidRPr="00C71D5E">
        <w:rPr>
          <w:i/>
          <w:color w:val="auto"/>
          <w:sz w:val="28"/>
          <w:szCs w:val="28"/>
          <w:lang w:val="kk-KZ"/>
        </w:rPr>
        <w:t xml:space="preserve"> </w:t>
      </w:r>
    </w:p>
    <w:p w14:paraId="10B6A3B2" w14:textId="7345E023" w:rsidR="00A335F3" w:rsidRPr="00C71D5E" w:rsidRDefault="00A335F3" w:rsidP="00F552CF">
      <w:pPr>
        <w:pStyle w:val="Default"/>
        <w:spacing w:line="240" w:lineRule="auto"/>
        <w:ind w:firstLine="567"/>
        <w:jc w:val="both"/>
        <w:rPr>
          <w:i/>
          <w:color w:val="auto"/>
          <w:sz w:val="28"/>
          <w:szCs w:val="28"/>
          <w:lang w:val="kk-KZ"/>
        </w:rPr>
      </w:pPr>
      <w:r w:rsidRPr="00C71D5E">
        <w:rPr>
          <w:i/>
          <w:color w:val="auto"/>
          <w:sz w:val="28"/>
          <w:szCs w:val="28"/>
          <w:lang w:val="kk-KZ"/>
        </w:rPr>
        <w:t>Диагностикалық материалдардың сипаттамасы және іріктелуі</w:t>
      </w:r>
    </w:p>
    <w:p w14:paraId="49B2920B"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Оқу дағдысын зерттеу мақсатында бастауыш сынып оқушыларына арналған үш мәтіндік тапсырмадан тұратын оқу материалы қолданылды. Диагностикалық материалдар Қосымша Ә-де берілген. Мәтіндерді құрастыру барысында бастауыш сынып оқушыларының оқуын бағалауға қатысты ғылыми-әдістемелік еңбектердегі ұстанымдар мен тәжірибелер негізге алынды.</w:t>
      </w:r>
    </w:p>
    <w:p w14:paraId="62999A8B"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Мәтіндер қазақ тілінің ерекшеліктерін ескере отырып арнайы іріктеліп, құрастырылды. Атап айтқанда, тапсырмаларда дыбыс-әріп сәйкестігі, буын құрылымы және сөздердің морфологиялық ерекшеліктері сақталды. Сонымен қатар мәтіндерде оқушыларға таныс, күнделікті қолданыстағы сөздер қолданылып, олардың тілдік тәжірибесіне жақын мазмұн ұсынылды.</w:t>
      </w:r>
    </w:p>
    <w:p w14:paraId="39CAAB93"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Мәтіндердің мазмұны бастауыш сынып оқушыларының жас ерекшеліктеріне, тілдік деңгейіне және түсіну мүмкіндіктеріне сәйкес берілді. Оқушылардың қызығушылығын арттыру мақсатында мазмұны жеңіл әрі түсінікті тақырыптар таңдалды.</w:t>
      </w:r>
    </w:p>
    <w:p w14:paraId="2F250184"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Тапсырмаларға берілген нұсқаулар да қазақ тілінде нақты және түсінікті етіп тұжырымдалып, оқу әрекетінің кезеңділігі сақталды. Бұл оқу дағдысының негізгі компоненттерін  оқу техникасын, фонематикалық өңдеуді және мәтінді түсінуді кешенді түрде бағалауға мүмкіндік берді.</w:t>
      </w:r>
    </w:p>
    <w:p w14:paraId="39B7F9FF"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lastRenderedPageBreak/>
        <w:t>Мәтіндерді іріктеу барысында келесі принциптер басшылыққа алынды:</w:t>
      </w:r>
    </w:p>
    <w:p w14:paraId="61FE8BB1" w14:textId="026581AB" w:rsidR="00A335F3" w:rsidRPr="00C71D5E" w:rsidRDefault="00A335F3" w:rsidP="00A335F3">
      <w:pPr>
        <w:pStyle w:val="a8"/>
        <w:numPr>
          <w:ilvl w:val="0"/>
          <w:numId w:val="2"/>
        </w:numPr>
        <w:tabs>
          <w:tab w:val="left" w:pos="993"/>
          <w:tab w:val="left" w:pos="1276"/>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жас ерекшелігіне сәйкестік</w:t>
      </w:r>
      <w:r w:rsidR="004B49A8" w:rsidRPr="00C71D5E">
        <w:rPr>
          <w:rFonts w:ascii="Times New Roman" w:hAnsi="Times New Roman" w:cs="Times New Roman"/>
          <w:color w:val="auto"/>
          <w:sz w:val="28"/>
          <w:szCs w:val="28"/>
          <w:lang w:val="kk-KZ"/>
        </w:rPr>
        <w:t xml:space="preserve"> - </w:t>
      </w:r>
      <w:r w:rsidR="009762BC" w:rsidRPr="00C71D5E">
        <w:rPr>
          <w:rFonts w:ascii="Times New Roman" w:hAnsi="Times New Roman" w:cs="Times New Roman"/>
          <w:color w:val="auto"/>
          <w:sz w:val="28"/>
          <w:szCs w:val="28"/>
          <w:lang w:val="kk-KZ"/>
        </w:rPr>
        <w:t>1-</w:t>
      </w:r>
      <w:r w:rsidRPr="00C71D5E">
        <w:rPr>
          <w:rFonts w:ascii="Times New Roman" w:hAnsi="Times New Roman" w:cs="Times New Roman"/>
          <w:color w:val="auto"/>
          <w:sz w:val="28"/>
          <w:szCs w:val="28"/>
          <w:lang w:val="kk-KZ"/>
        </w:rPr>
        <w:t>4 сыныпқа арнап таңдалған мәтіндердің тілдік және мазмұндық күрделілік деңгейі мемлекеттік оқу бағдарламасына сәйкес келді;</w:t>
      </w:r>
    </w:p>
    <w:p w14:paraId="7D420041" w14:textId="037AA67F" w:rsidR="00A335F3" w:rsidRPr="00C71D5E" w:rsidRDefault="00A335F3" w:rsidP="00A335F3">
      <w:pPr>
        <w:pStyle w:val="a8"/>
        <w:numPr>
          <w:ilvl w:val="0"/>
          <w:numId w:val="2"/>
        </w:numPr>
        <w:tabs>
          <w:tab w:val="left" w:pos="993"/>
          <w:tab w:val="left" w:pos="1276"/>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жеңілден күрделіге</w:t>
      </w:r>
      <w:r w:rsidR="004B49A8" w:rsidRPr="00C71D5E">
        <w:rPr>
          <w:rFonts w:ascii="Times New Roman" w:hAnsi="Times New Roman" w:cs="Times New Roman"/>
          <w:color w:val="auto"/>
          <w:sz w:val="28"/>
          <w:szCs w:val="28"/>
          <w:lang w:val="kk-KZ"/>
        </w:rPr>
        <w:t xml:space="preserve"> - </w:t>
      </w:r>
      <w:r w:rsidRPr="00C71D5E">
        <w:rPr>
          <w:rFonts w:ascii="Times New Roman" w:hAnsi="Times New Roman" w:cs="Times New Roman"/>
          <w:color w:val="auto"/>
          <w:sz w:val="28"/>
          <w:szCs w:val="28"/>
          <w:lang w:val="kk-KZ"/>
        </w:rPr>
        <w:t>сынып жоғарылаған сайын мәтіндегі сөздер саны, сөйлемдер құрылымы мен синтаксистік күрделілік артып отырды, бұл оқу дағдысының жас динамикасын қадағалауға мүмкіндік берді;</w:t>
      </w:r>
    </w:p>
    <w:p w14:paraId="6810C096" w14:textId="45E8A9E9" w:rsidR="00A335F3" w:rsidRPr="00C71D5E" w:rsidRDefault="00A335F3" w:rsidP="00A335F3">
      <w:pPr>
        <w:pStyle w:val="a8"/>
        <w:numPr>
          <w:ilvl w:val="0"/>
          <w:numId w:val="2"/>
        </w:numPr>
        <w:tabs>
          <w:tab w:val="left" w:pos="993"/>
          <w:tab w:val="left" w:pos="1276"/>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мағыналық толықтық</w:t>
      </w:r>
      <w:r w:rsidR="004B49A8" w:rsidRPr="00C71D5E">
        <w:rPr>
          <w:rFonts w:ascii="Times New Roman" w:hAnsi="Times New Roman" w:cs="Times New Roman"/>
          <w:color w:val="auto"/>
          <w:sz w:val="28"/>
          <w:szCs w:val="28"/>
          <w:lang w:val="kk-KZ"/>
        </w:rPr>
        <w:t xml:space="preserve"> - </w:t>
      </w:r>
      <w:r w:rsidRPr="00C71D5E">
        <w:rPr>
          <w:rFonts w:ascii="Times New Roman" w:hAnsi="Times New Roman" w:cs="Times New Roman"/>
          <w:color w:val="auto"/>
          <w:sz w:val="28"/>
          <w:szCs w:val="28"/>
          <w:lang w:val="kk-KZ"/>
        </w:rPr>
        <w:t>әр мәтін логикалық тұрғыдан аяқталған, сюжеттік желісі бар, кейіпкерлері анық, оқиға желісін, себеп- салдарлық байланыстарды түсінуге мүмкіндік беретіндей құрылды;</w:t>
      </w:r>
    </w:p>
    <w:p w14:paraId="65B927D0" w14:textId="77777777" w:rsidR="00A335F3" w:rsidRPr="00C71D5E" w:rsidRDefault="00A335F3" w:rsidP="00A335F3">
      <w:pPr>
        <w:pStyle w:val="a8"/>
        <w:numPr>
          <w:ilvl w:val="0"/>
          <w:numId w:val="2"/>
        </w:numPr>
        <w:tabs>
          <w:tab w:val="left" w:pos="993"/>
          <w:tab w:val="left" w:pos="1276"/>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диагностикалық жарамдылық</w:t>
      </w:r>
      <w:r w:rsidRPr="00C71D5E">
        <w:rPr>
          <w:rFonts w:ascii="Times New Roman" w:hAnsi="Times New Roman" w:cs="Times New Roman"/>
          <w:color w:val="auto"/>
          <w:sz w:val="28"/>
          <w:szCs w:val="28"/>
          <w:lang w:val="kk-KZ"/>
        </w:rPr>
        <w:t xml:space="preserve"> -  мәтіндер фонематикалық, оптикалық, грамматикалық және мағыналық қателердің әртүрлі түрлерін айқын көрсетуге мүмкіндік беруі тиіс болды.</w:t>
      </w:r>
    </w:p>
    <w:p w14:paraId="0B3930EE"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Мәтінді оқу аяқталғаннан кейін әр оқушыға мазмұнды түсінуді бағалауға арналған </w:t>
      </w:r>
      <w:r w:rsidRPr="00C71D5E">
        <w:rPr>
          <w:rFonts w:ascii="Times New Roman" w:hAnsi="Times New Roman" w:cs="Times New Roman"/>
          <w:bCs/>
          <w:color w:val="auto"/>
          <w:sz w:val="28"/>
          <w:szCs w:val="28"/>
          <w:lang w:val="kk-KZ"/>
        </w:rPr>
        <w:t>10 бақылау сұрағы</w:t>
      </w:r>
      <w:r w:rsidRPr="00C71D5E">
        <w:rPr>
          <w:rFonts w:ascii="Times New Roman" w:hAnsi="Times New Roman" w:cs="Times New Roman"/>
          <w:color w:val="auto"/>
          <w:sz w:val="28"/>
          <w:szCs w:val="28"/>
          <w:lang w:val="kk-KZ"/>
        </w:rPr>
        <w:t xml:space="preserve"> ұсынылды. Сұрақтар:</w:t>
      </w:r>
    </w:p>
    <w:p w14:paraId="2C16D030"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сөздер мен сөз тіркестерінің мағынасын түсінуін;</w:t>
      </w:r>
    </w:p>
    <w:p w14:paraId="023D7DFC"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негізгі кейіпкерлер мен оқиғаларды ажырата білуін;</w:t>
      </w:r>
    </w:p>
    <w:p w14:paraId="0C16D709"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себеп- салдарлық байланыстарды түсінуін;</w:t>
      </w:r>
    </w:p>
    <w:p w14:paraId="6344275F"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мәтіннің негізгі идеясын анықтауын;</w:t>
      </w:r>
    </w:p>
    <w:p w14:paraId="48A753B3"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өз пікірін білдіру мүмкіндігін</w:t>
      </w:r>
    </w:p>
    <w:p w14:paraId="5642CFAB"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бағалауға бағытталды.</w:t>
      </w:r>
    </w:p>
    <w:p w14:paraId="5C25C490"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Оқу дағдысын тексеру барлық оқушыларға бірдей жағдай жасау негізінде ұйымдастырылды. Әр оқушыға мәтінді оқу алдында бірдей нұсқаулық беріліп, тапсырмаларды орындау реті сақталды. Оқу барысында мәтінді оқу жылдамдығы, оқу дәлдігі, жіберілген қателердің түрлері және мәтінді түсіну деңгейі бағаланды. Барлық нәтижелер алдын ала белгіленген бірыңғай көрсеткіштер бойынша тіркеліп, талданды.</w:t>
      </w:r>
    </w:p>
    <w:p w14:paraId="2FF2A24D" w14:textId="77777777" w:rsidR="00A335F3" w:rsidRPr="00C71D5E" w:rsidRDefault="00A335F3" w:rsidP="00A335F3">
      <w:pPr>
        <w:ind w:firstLine="567"/>
        <w:jc w:val="both"/>
        <w:rPr>
          <w:rFonts w:ascii="Times New Roman" w:hAnsi="Times New Roman" w:cs="Times New Roman"/>
          <w:bCs/>
          <w:i/>
          <w:color w:val="auto"/>
          <w:sz w:val="28"/>
          <w:szCs w:val="28"/>
          <w:lang w:val="kk-KZ"/>
        </w:rPr>
      </w:pPr>
      <w:r w:rsidRPr="00C71D5E">
        <w:rPr>
          <w:rFonts w:ascii="Times New Roman" w:hAnsi="Times New Roman" w:cs="Times New Roman"/>
          <w:bCs/>
          <w:i/>
          <w:color w:val="auto"/>
          <w:sz w:val="28"/>
          <w:szCs w:val="28"/>
          <w:lang w:val="kk-KZ"/>
        </w:rPr>
        <w:t>1-кезең. Дауыстап оқу</w:t>
      </w:r>
    </w:p>
    <w:p w14:paraId="0A494396"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Оқушыға мәтін ұсынылады, ол оны басынан аяғына дейін дауыстап оқиды.</w:t>
      </w:r>
    </w:p>
    <w:p w14:paraId="37B27C47"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 уақыты секундомер арқылы тіркеледі;</w:t>
      </w:r>
    </w:p>
    <w:p w14:paraId="55567EC4"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 процесі толықтай диктофонға жазылады;</w:t>
      </w:r>
    </w:p>
    <w:p w14:paraId="724A1046"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бақылаушы зерттеуші дауыстың ырғағына, интонацияға, паузаларға, оқу барысында жасалған түзетулерге, кідірістерге, өз-өзін түзету әрекеттеріне назар аударады.</w:t>
      </w:r>
    </w:p>
    <w:p w14:paraId="1E5F3CED" w14:textId="77777777" w:rsidR="00A335F3" w:rsidRPr="00C71D5E" w:rsidRDefault="00A335F3" w:rsidP="00A335F3">
      <w:pPr>
        <w:ind w:firstLine="567"/>
        <w:jc w:val="both"/>
        <w:rPr>
          <w:rFonts w:ascii="Times New Roman" w:hAnsi="Times New Roman" w:cs="Times New Roman"/>
          <w:bCs/>
          <w:i/>
          <w:color w:val="auto"/>
          <w:sz w:val="28"/>
          <w:szCs w:val="28"/>
          <w:lang w:val="kk-KZ"/>
        </w:rPr>
      </w:pPr>
      <w:r w:rsidRPr="00C71D5E">
        <w:rPr>
          <w:rFonts w:ascii="Times New Roman" w:hAnsi="Times New Roman" w:cs="Times New Roman"/>
          <w:bCs/>
          <w:i/>
          <w:color w:val="auto"/>
          <w:sz w:val="28"/>
          <w:szCs w:val="28"/>
          <w:lang w:val="kk-KZ"/>
        </w:rPr>
        <w:t>2-кезең. Техникалық параметрлерді тіркеу</w:t>
      </w:r>
    </w:p>
    <w:p w14:paraId="46B10E5D"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Тексеру барысында әр бала үшін төмендегі көрсеткіштер жазылды:</w:t>
      </w:r>
    </w:p>
    <w:p w14:paraId="1180DD74"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Оқу жылдамдығы (V)</w:t>
      </w:r>
      <w:r w:rsidRPr="00C71D5E">
        <w:rPr>
          <w:rFonts w:ascii="Times New Roman" w:hAnsi="Times New Roman" w:cs="Times New Roman"/>
          <w:color w:val="auto"/>
          <w:sz w:val="28"/>
          <w:szCs w:val="28"/>
          <w:lang w:val="kk-KZ"/>
        </w:rPr>
        <w:t xml:space="preserve"> -  1 минутта оқылған сөздердің саны (сөз/минут).</w:t>
      </w:r>
    </w:p>
    <w:p w14:paraId="17BC728D"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Оқу тәсілін</w:t>
      </w:r>
      <w:r w:rsidRPr="00C71D5E">
        <w:rPr>
          <w:rFonts w:ascii="Times New Roman" w:hAnsi="Times New Roman" w:cs="Times New Roman"/>
          <w:color w:val="auto"/>
          <w:sz w:val="28"/>
          <w:szCs w:val="28"/>
          <w:lang w:val="kk-KZ"/>
        </w:rPr>
        <w:t xml:space="preserve"> жіктеу төмендегідей болды:</w:t>
      </w:r>
    </w:p>
    <w:p w14:paraId="338342AC"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жатық буындық оқу;</w:t>
      </w:r>
    </w:p>
    <w:p w14:paraId="4DA183D8"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тұтас сөздермен оқу, күрделі сөздерді буындап оқу;</w:t>
      </w:r>
    </w:p>
    <w:p w14:paraId="484BDA9F"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сөздер тобын, тұтас сөйлемді жинақтап оқу;</w:t>
      </w:r>
    </w:p>
    <w:p w14:paraId="210EE7D8"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өнімсіз тәсілдер: әріптеп оқу, дыбыстық оқу, үзік буындап оқу.</w:t>
      </w:r>
    </w:p>
    <w:p w14:paraId="53E11A64"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Балдық жүйе бойынша:</w:t>
      </w:r>
    </w:p>
    <w:p w14:paraId="7DBE4EC2"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lastRenderedPageBreak/>
        <w:t>5 балл -  сөзді тұтас оқу;</w:t>
      </w:r>
    </w:p>
    <w:p w14:paraId="08E05FEA"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2 балл -  буындық оқу;</w:t>
      </w:r>
    </w:p>
    <w:p w14:paraId="22CC5C2A"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0 балл -  әріптеп оқу.</w:t>
      </w:r>
    </w:p>
    <w:p w14:paraId="14F88E07" w14:textId="7264E54C"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Оқу дұрыстығы </w:t>
      </w:r>
      <w:r w:rsidR="00715A21" w:rsidRPr="00C71D5E">
        <w:rPr>
          <w:color w:val="auto"/>
          <w:sz w:val="28"/>
          <w:szCs w:val="28"/>
          <w:lang w:val="kk-KZ"/>
        </w:rPr>
        <w:t xml:space="preserve">- </w:t>
      </w:r>
      <w:r w:rsidRPr="00C71D5E">
        <w:rPr>
          <w:color w:val="auto"/>
          <w:sz w:val="28"/>
          <w:szCs w:val="28"/>
          <w:lang w:val="kk-KZ"/>
        </w:rPr>
        <w:t xml:space="preserve"> оқушының оқу барысында жіберген қателерінің саны мен сипаты арнайы бланкіге тіркелді. Бұл кезеңде дыбыстар мен әріптерді алмастыру, әріпті немесе буынды түсіріп оқу, артық дыбыс/әріп қосу, әріп пен буындардың орнын ауыстыру, сөз соңын дұрыс оқымау, буындық құрылымды бұзу, жолды өткізіп жіберу немесе алдыңғы жолға қайта оралу, жорамалдап оқу, акустикалық-артикуляциялық шатасулар және графикалық ұқсас әріптерді шатастыру сияқты қате түрлері жеке белгіленді.</w:t>
      </w:r>
    </w:p>
    <w:p w14:paraId="1E6D630F"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Жиналған қателер кейін мазмұны мен пайда болу механизміне қарай топтастырылды. Әр қате түрінің оқушылар арасында қаншалықты жиі кездескені анықталып, жиілік және пайыздық көрсеткіштері есептелді. Бір оқушыда бірнеше қате түрі қатар байқалуы мүмкін болғандықтан, бұл пайыздар қателердің жалпы үлесін емес, олардың зерттелген оқушылар тобында байқалу жиілігін сипаттайды.</w:t>
      </w:r>
    </w:p>
    <w:p w14:paraId="657DF8FC" w14:textId="77777777" w:rsidR="00A335F3" w:rsidRPr="00C71D5E" w:rsidRDefault="00A335F3" w:rsidP="00A335F3">
      <w:pPr>
        <w:ind w:firstLine="567"/>
        <w:jc w:val="both"/>
        <w:rPr>
          <w:rFonts w:ascii="Times New Roman" w:hAnsi="Times New Roman" w:cs="Times New Roman"/>
          <w:bCs/>
          <w:i/>
          <w:color w:val="auto"/>
          <w:sz w:val="28"/>
          <w:szCs w:val="28"/>
          <w:lang w:val="kk-KZ"/>
        </w:rPr>
      </w:pPr>
      <w:r w:rsidRPr="00C71D5E">
        <w:rPr>
          <w:rFonts w:ascii="Times New Roman" w:hAnsi="Times New Roman" w:cs="Times New Roman"/>
          <w:bCs/>
          <w:i/>
          <w:color w:val="auto"/>
          <w:sz w:val="28"/>
          <w:szCs w:val="28"/>
          <w:lang w:val="kk-KZ"/>
        </w:rPr>
        <w:t>3-кезең. Оқудың мағыналық жағын бағалау</w:t>
      </w:r>
    </w:p>
    <w:p w14:paraId="2CC5C0C7"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Мәтінді оқып болған соң оқушыға мазмұн бойынша 10 сұрақ қойылды. Сұрақтар үш деңгейлі мағыналық қабылдауды бағалауға бағытталды:</w:t>
      </w:r>
    </w:p>
    <w:p w14:paraId="398154FB"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тілдік деңгей</w:t>
      </w:r>
      <w:r w:rsidRPr="00C71D5E">
        <w:rPr>
          <w:rFonts w:ascii="Times New Roman" w:hAnsi="Times New Roman" w:cs="Times New Roman"/>
          <w:color w:val="auto"/>
          <w:sz w:val="28"/>
          <w:szCs w:val="28"/>
          <w:lang w:val="kk-KZ"/>
        </w:rPr>
        <w:t xml:space="preserve"> -  жекелеген сөздер мен сөз тіркестерінің мағынасын түсіну;</w:t>
      </w:r>
    </w:p>
    <w:p w14:paraId="31A5EDFC"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интеллектуалды-тілдік деңгей</w:t>
      </w:r>
      <w:r w:rsidRPr="00C71D5E">
        <w:rPr>
          <w:rFonts w:ascii="Times New Roman" w:hAnsi="Times New Roman" w:cs="Times New Roman"/>
          <w:color w:val="auto"/>
          <w:sz w:val="28"/>
          <w:szCs w:val="28"/>
          <w:lang w:val="kk-KZ"/>
        </w:rPr>
        <w:t xml:space="preserve"> -  оқиғалар тізбегі мен себеп- салдарлық байланыстарды түсіну, мәтін бөліктері арасындағы логикалық байланысты тану;</w:t>
      </w:r>
    </w:p>
    <w:p w14:paraId="45A7BD5B" w14:textId="77777777" w:rsidR="00A335F3" w:rsidRPr="00C71D5E" w:rsidRDefault="00A335F3" w:rsidP="00A335F3">
      <w:pPr>
        <w:pStyle w:val="a8"/>
        <w:numPr>
          <w:ilvl w:val="0"/>
          <w:numId w:val="2"/>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коммуникативтік деңгей</w:t>
      </w:r>
      <w:r w:rsidRPr="00C71D5E">
        <w:rPr>
          <w:rFonts w:ascii="Times New Roman" w:hAnsi="Times New Roman" w:cs="Times New Roman"/>
          <w:color w:val="auto"/>
          <w:sz w:val="28"/>
          <w:szCs w:val="28"/>
          <w:lang w:val="kk-KZ"/>
        </w:rPr>
        <w:t xml:space="preserve"> -  мәтіннің негізгі ойын, авторлық позицияны түсіну, оқылғанға өзіндік көзқарас білдіру.</w:t>
      </w:r>
    </w:p>
    <w:p w14:paraId="4F18199C"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Әр жауап </w:t>
      </w:r>
      <w:r w:rsidRPr="00C71D5E">
        <w:rPr>
          <w:rFonts w:ascii="Times New Roman" w:hAnsi="Times New Roman" w:cs="Times New Roman"/>
          <w:bCs/>
          <w:color w:val="auto"/>
          <w:sz w:val="28"/>
          <w:szCs w:val="28"/>
          <w:lang w:val="kk-KZ"/>
        </w:rPr>
        <w:t>«дұрыс»</w:t>
      </w:r>
      <w:r w:rsidRPr="00C71D5E">
        <w:rPr>
          <w:rFonts w:ascii="Times New Roman" w:hAnsi="Times New Roman" w:cs="Times New Roman"/>
          <w:color w:val="auto"/>
          <w:sz w:val="28"/>
          <w:szCs w:val="28"/>
          <w:lang w:val="kk-KZ"/>
        </w:rPr>
        <w:t xml:space="preserve">, </w:t>
      </w:r>
      <w:r w:rsidRPr="00C71D5E">
        <w:rPr>
          <w:rFonts w:ascii="Times New Roman" w:hAnsi="Times New Roman" w:cs="Times New Roman"/>
          <w:bCs/>
          <w:color w:val="auto"/>
          <w:sz w:val="28"/>
          <w:szCs w:val="28"/>
          <w:lang w:val="kk-KZ"/>
        </w:rPr>
        <w:t>«қате»</w:t>
      </w:r>
      <w:r w:rsidRPr="00C71D5E">
        <w:rPr>
          <w:rFonts w:ascii="Times New Roman" w:hAnsi="Times New Roman" w:cs="Times New Roman"/>
          <w:color w:val="auto"/>
          <w:sz w:val="28"/>
          <w:szCs w:val="28"/>
          <w:lang w:val="kk-KZ"/>
        </w:rPr>
        <w:t xml:space="preserve"> немесе </w:t>
      </w:r>
      <w:r w:rsidRPr="00C71D5E">
        <w:rPr>
          <w:rFonts w:ascii="Times New Roman" w:hAnsi="Times New Roman" w:cs="Times New Roman"/>
          <w:bCs/>
          <w:color w:val="auto"/>
          <w:sz w:val="28"/>
          <w:szCs w:val="28"/>
          <w:lang w:val="kk-KZ"/>
        </w:rPr>
        <w:t>«жауап жоқ»</w:t>
      </w:r>
      <w:r w:rsidRPr="00C71D5E">
        <w:rPr>
          <w:rFonts w:ascii="Times New Roman" w:hAnsi="Times New Roman" w:cs="Times New Roman"/>
          <w:color w:val="auto"/>
          <w:sz w:val="28"/>
          <w:szCs w:val="28"/>
          <w:lang w:val="kk-KZ"/>
        </w:rPr>
        <w:t xml:space="preserve"> ретінде белгіленді; «қате» және «жауап жоқ» жауаптар </w:t>
      </w:r>
      <w:r w:rsidRPr="00C71D5E">
        <w:rPr>
          <w:rFonts w:ascii="Times New Roman" w:hAnsi="Times New Roman" w:cs="Times New Roman"/>
          <w:bCs/>
          <w:color w:val="auto"/>
          <w:sz w:val="28"/>
          <w:szCs w:val="28"/>
          <w:lang w:val="kk-KZ"/>
        </w:rPr>
        <w:t>түсінбеу</w:t>
      </w:r>
      <w:r w:rsidRPr="00C71D5E">
        <w:rPr>
          <w:rFonts w:ascii="Times New Roman" w:hAnsi="Times New Roman" w:cs="Times New Roman"/>
          <w:color w:val="auto"/>
          <w:sz w:val="28"/>
          <w:szCs w:val="28"/>
          <w:lang w:val="kk-KZ"/>
        </w:rPr>
        <w:t xml:space="preserve"> ретінде қарастырылды.</w:t>
      </w:r>
    </w:p>
    <w:p w14:paraId="6A9B4F6F"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Т. А. Фотекованың</w:t>
      </w:r>
      <w:r w:rsidRPr="00C71D5E">
        <w:rPr>
          <w:rFonts w:ascii="Times New Roman" w:hAnsi="Times New Roman" w:cs="Times New Roman"/>
          <w:color w:val="auto"/>
          <w:sz w:val="28"/>
          <w:szCs w:val="28"/>
          <w:lang w:val="kk-KZ"/>
        </w:rPr>
        <w:t xml:space="preserve"> деңгейлік жүйесіне сүйене отырып, мазмұнды түсіну мынадай балдық шкала бойынша бағаланды:</w:t>
      </w:r>
    </w:p>
    <w:p w14:paraId="63434664"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5 балл -  мағына толық және дұрыс берілген;</w:t>
      </w:r>
    </w:p>
    <w:p w14:paraId="26F047D7"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4 балл -  мазмұнды аздаған көмекпен (1- 2 жетекші сұрақ) жеткізеді;</w:t>
      </w:r>
    </w:p>
    <w:p w14:paraId="6B00D0F4"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3 балл -  мазмұндау тек сұрақтар бойынша;</w:t>
      </w:r>
    </w:p>
    <w:p w14:paraId="195D1648"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1 балл -  мағынаны түсінбейді;</w:t>
      </w:r>
    </w:p>
    <w:p w14:paraId="232C8287"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0 балл -  мазмұндауға мүлде қабілетсіз.</w:t>
      </w:r>
    </w:p>
    <w:p w14:paraId="7D983B9F"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Максималды жалпы балл (оқу тәсілі + дұрыстығы + түсіну) -  </w:t>
      </w:r>
      <w:r w:rsidRPr="00C71D5E">
        <w:rPr>
          <w:rFonts w:ascii="Times New Roman" w:hAnsi="Times New Roman" w:cs="Times New Roman"/>
          <w:bCs/>
          <w:color w:val="auto"/>
          <w:sz w:val="28"/>
          <w:szCs w:val="28"/>
          <w:lang w:val="kk-KZ"/>
        </w:rPr>
        <w:t>15 балл</w:t>
      </w:r>
      <w:r w:rsidRPr="00C71D5E">
        <w:rPr>
          <w:rFonts w:ascii="Times New Roman" w:hAnsi="Times New Roman" w:cs="Times New Roman"/>
          <w:color w:val="auto"/>
          <w:sz w:val="28"/>
          <w:szCs w:val="28"/>
          <w:lang w:val="kk-KZ"/>
        </w:rPr>
        <w:t>.</w:t>
      </w:r>
    </w:p>
    <w:p w14:paraId="54344702" w14:textId="77777777" w:rsidR="00A335F3" w:rsidRPr="00C71D5E" w:rsidRDefault="00A335F3" w:rsidP="00A335F3">
      <w:pPr>
        <w:ind w:firstLine="567"/>
        <w:jc w:val="both"/>
        <w:rPr>
          <w:rFonts w:ascii="Times New Roman" w:hAnsi="Times New Roman" w:cs="Times New Roman"/>
          <w:bCs/>
          <w:i/>
          <w:color w:val="auto"/>
          <w:sz w:val="28"/>
          <w:szCs w:val="28"/>
          <w:lang w:val="kk-KZ"/>
        </w:rPr>
      </w:pPr>
      <w:r w:rsidRPr="00C71D5E">
        <w:rPr>
          <w:rFonts w:ascii="Times New Roman" w:hAnsi="Times New Roman" w:cs="Times New Roman"/>
          <w:bCs/>
          <w:i/>
          <w:color w:val="auto"/>
          <w:sz w:val="28"/>
          <w:szCs w:val="28"/>
          <w:lang w:val="kk-KZ"/>
        </w:rPr>
        <w:t>Оқу жылдамдығын есептеу формуласы</w:t>
      </w:r>
    </w:p>
    <w:p w14:paraId="7495087E"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 жылдамдығы оқу дағдысының ең маңызды техникалық көрсеткіштерінің бірі болып табылады. Әр бала үшін дауыстап оқудың жеке қарқыны сөз/минут өлшемімен есептелді.</w:t>
      </w:r>
    </w:p>
    <w:p w14:paraId="1473B1C7"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Әр мәтіндегі сөздер саны (S1,S2,S3)​ және оқу уақыты секундпен (t1,t2,t3)​ тіркелді. Жылдамдық минутқа келтіріліп, келесі формулалармен есептелді:</w:t>
      </w:r>
    </w:p>
    <w:p w14:paraId="518A197A" w14:textId="08186887" w:rsidR="00A335F3" w:rsidRPr="00C71D5E" w:rsidRDefault="00875A7A" w:rsidP="00E70D80">
      <w:pPr>
        <w:pStyle w:val="p1"/>
        <w:jc w:val="center"/>
        <w:rPr>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i</m:t>
            </m:r>
          </m:sub>
        </m:sSub>
        <m:r>
          <w:rPr>
            <w:rFonts w:ascii="Cambria Math" w:hAnsi="Cambria Math"/>
            <w:sz w:val="28"/>
            <w:szCs w:val="28"/>
            <w:lang w:val="kk-KZ"/>
          </w:rPr>
          <m:t>=</m:t>
        </m:r>
        <m:f>
          <m:fPr>
            <m:ctrlPr>
              <w:rPr>
                <w:rFonts w:ascii="Cambria Math" w:hAnsi="Cambria Math"/>
                <w:i/>
                <w:sz w:val="28"/>
                <w:szCs w:val="28"/>
                <w:lang w:val="kk-KZ"/>
              </w:rPr>
            </m:ctrlPr>
          </m:fPr>
          <m:num>
            <m:sSub>
              <m:sSubPr>
                <m:ctrlPr>
                  <w:rPr>
                    <w:rFonts w:ascii="Cambria Math" w:hAnsi="Cambria Math"/>
                    <w:i/>
                    <w:sz w:val="28"/>
                    <w:szCs w:val="28"/>
                    <w:lang w:val="kk-KZ"/>
                  </w:rPr>
                </m:ctrlPr>
              </m:sSubPr>
              <m:e>
                <m:r>
                  <w:rPr>
                    <w:rFonts w:ascii="Cambria Math" w:hAnsi="Cambria Math"/>
                    <w:sz w:val="28"/>
                    <w:szCs w:val="28"/>
                    <w:lang w:val="kk-KZ"/>
                  </w:rPr>
                  <m:t>S</m:t>
                </m:r>
              </m:e>
              <m:sub>
                <m:r>
                  <w:rPr>
                    <w:rFonts w:ascii="Cambria Math" w:hAnsi="Cambria Math"/>
                    <w:sz w:val="28"/>
                    <w:szCs w:val="28"/>
                    <w:lang w:val="kk-KZ"/>
                  </w:rPr>
                  <m:t>i</m:t>
                </m:r>
              </m:sub>
            </m:sSub>
          </m:num>
          <m:den>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i</m:t>
                </m:r>
              </m:sub>
            </m:sSub>
            <m:r>
              <w:rPr>
                <w:rFonts w:ascii="Cambria Math" w:hAnsi="Cambria Math"/>
                <w:sz w:val="28"/>
                <w:szCs w:val="28"/>
                <w:lang w:val="kk-KZ"/>
              </w:rPr>
              <m:t>/60</m:t>
            </m:r>
          </m:den>
        </m:f>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орташа</m:t>
            </m:r>
          </m:sub>
        </m:sSub>
        <m:r>
          <w:rPr>
            <w:rFonts w:ascii="Cambria Math" w:hAnsi="Cambria Math"/>
            <w:sz w:val="28"/>
            <w:szCs w:val="28"/>
            <w:lang w:val="kk-KZ"/>
          </w:rPr>
          <m:t>=</m:t>
        </m:r>
        <m:f>
          <m:fPr>
            <m:ctrlPr>
              <w:rPr>
                <w:rFonts w:ascii="Cambria Math" w:hAnsi="Cambria Math"/>
                <w:i/>
                <w:sz w:val="28"/>
                <w:szCs w:val="28"/>
                <w:lang w:val="kk-KZ"/>
              </w:rPr>
            </m:ctrlPr>
          </m:fPr>
          <m:num>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3</m:t>
                </m:r>
              </m:sub>
            </m:sSub>
          </m:num>
          <m:den>
            <m:r>
              <w:rPr>
                <w:rFonts w:ascii="Cambria Math" w:hAnsi="Cambria Math"/>
                <w:sz w:val="28"/>
                <w:szCs w:val="28"/>
                <w:lang w:val="kk-KZ"/>
              </w:rPr>
              <m:t>3</m:t>
            </m:r>
          </m:den>
        </m:f>
      </m:oMath>
      <w:r w:rsidR="00A335F3" w:rsidRPr="00C71D5E">
        <w:rPr>
          <w:sz w:val="28"/>
          <w:szCs w:val="28"/>
          <w:lang w:val="kk-KZ"/>
        </w:rPr>
        <w:t xml:space="preserve">                    </w:t>
      </w:r>
    </w:p>
    <w:p w14:paraId="3A004BFD"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lastRenderedPageBreak/>
        <w:t>Үш мәтін бойынша алынған жылдамдықтардың орташа арифметикалық мәні:</w:t>
      </w:r>
    </w:p>
    <w:p w14:paraId="38700D9D" w14:textId="77777777" w:rsidR="00A335F3" w:rsidRPr="00C71D5E" w:rsidRDefault="00875A7A" w:rsidP="00A335F3">
      <w:pPr>
        <w:ind w:firstLine="567"/>
        <w:jc w:val="center"/>
        <w:rPr>
          <w:rFonts w:ascii="Times New Roman" w:hAnsi="Times New Roman" w:cs="Times New Roman"/>
          <w:color w:val="auto"/>
          <w:sz w:val="28"/>
          <w:szCs w:val="28"/>
          <w:lang w:val="kk-KZ"/>
        </w:rPr>
      </w:pPr>
      <m:oMath>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V</m:t>
            </m:r>
          </m:e>
          <m:sub>
            <m:r>
              <w:rPr>
                <w:rFonts w:ascii="Cambria Math" w:hAnsi="Cambria Math" w:cs="Times New Roman"/>
                <w:color w:val="auto"/>
                <w:sz w:val="28"/>
                <w:szCs w:val="28"/>
                <w:lang w:val="kk-KZ"/>
              </w:rPr>
              <m:t>орташа</m:t>
            </m:r>
          </m:sub>
        </m:sSub>
        <m:r>
          <w:rPr>
            <w:rFonts w:ascii="Cambria Math" w:hAnsi="Cambria Math" w:cs="Times New Roman"/>
            <w:color w:val="auto"/>
            <w:sz w:val="28"/>
            <w:szCs w:val="28"/>
            <w:lang w:val="kk-KZ"/>
          </w:rPr>
          <m:t>=</m:t>
        </m:r>
        <m:f>
          <m:fPr>
            <m:ctrlPr>
              <w:rPr>
                <w:rFonts w:ascii="Cambria Math" w:hAnsi="Cambria Math" w:cs="Times New Roman"/>
                <w:i/>
                <w:color w:val="auto"/>
                <w:sz w:val="28"/>
                <w:szCs w:val="28"/>
                <w:lang w:val="kk-KZ"/>
              </w:rPr>
            </m:ctrlPr>
          </m:fPr>
          <m:num>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V</m:t>
                </m:r>
              </m:e>
              <m:sub>
                <m:r>
                  <w:rPr>
                    <w:rFonts w:ascii="Cambria Math" w:hAnsi="Cambria Math" w:cs="Times New Roman"/>
                    <w:color w:val="auto"/>
                    <w:sz w:val="28"/>
                    <w:szCs w:val="28"/>
                    <w:lang w:val="kk-KZ"/>
                  </w:rPr>
                  <m:t>1</m:t>
                </m:r>
              </m:sub>
            </m:sSub>
            <m:r>
              <w:rPr>
                <w:rFonts w:ascii="Cambria Math" w:hAnsi="Cambria Math" w:cs="Times New Roman"/>
                <w:color w:val="auto"/>
                <w:sz w:val="28"/>
                <w:szCs w:val="28"/>
                <w:lang w:val="kk-KZ"/>
              </w:rPr>
              <m:t>+</m:t>
            </m:r>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V</m:t>
                </m:r>
              </m:e>
              <m:sub>
                <m:r>
                  <w:rPr>
                    <w:rFonts w:ascii="Cambria Math" w:hAnsi="Cambria Math" w:cs="Times New Roman"/>
                    <w:color w:val="auto"/>
                    <w:sz w:val="28"/>
                    <w:szCs w:val="28"/>
                    <w:lang w:val="kk-KZ"/>
                  </w:rPr>
                  <m:t>2</m:t>
                </m:r>
              </m:sub>
            </m:sSub>
            <m:r>
              <w:rPr>
                <w:rFonts w:ascii="Cambria Math" w:hAnsi="Cambria Math" w:cs="Times New Roman"/>
                <w:color w:val="auto"/>
                <w:sz w:val="28"/>
                <w:szCs w:val="28"/>
                <w:lang w:val="kk-KZ"/>
              </w:rPr>
              <m:t>+</m:t>
            </m:r>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V</m:t>
                </m:r>
              </m:e>
              <m:sub>
                <m:r>
                  <w:rPr>
                    <w:rFonts w:ascii="Cambria Math" w:hAnsi="Cambria Math" w:cs="Times New Roman"/>
                    <w:color w:val="auto"/>
                    <w:sz w:val="28"/>
                    <w:szCs w:val="28"/>
                    <w:lang w:val="kk-KZ"/>
                  </w:rPr>
                  <m:t>3</m:t>
                </m:r>
              </m:sub>
            </m:sSub>
          </m:num>
          <m:den>
            <m:r>
              <w:rPr>
                <w:rFonts w:ascii="Cambria Math" w:hAnsi="Cambria Math" w:cs="Times New Roman"/>
                <w:color w:val="auto"/>
                <w:sz w:val="28"/>
                <w:szCs w:val="28"/>
                <w:lang w:val="kk-KZ"/>
              </w:rPr>
              <m:t>3</m:t>
            </m:r>
          </m:den>
        </m:f>
      </m:oMath>
      <w:r w:rsidR="00A335F3" w:rsidRPr="00C71D5E">
        <w:rPr>
          <w:rFonts w:ascii="Times New Roman" w:hAnsi="Times New Roman" w:cs="Times New Roman"/>
          <w:color w:val="auto"/>
          <w:sz w:val="28"/>
          <w:szCs w:val="28"/>
          <w:lang w:val="kk-KZ"/>
        </w:rPr>
        <w:t xml:space="preserve">                           </w:t>
      </w:r>
    </w:p>
    <w:p w14:paraId="3DC71EAC"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ретінде анықталды.</w:t>
      </w:r>
    </w:p>
    <w:p w14:paraId="1AF06FC6" w14:textId="77777777" w:rsidR="00A335F3" w:rsidRPr="00C71D5E" w:rsidRDefault="00A335F3" w:rsidP="00A335F3">
      <w:pPr>
        <w:ind w:firstLine="709"/>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Vорташа -  баланың жеке оқу жылдамдығын сипаттайтын интегралды көрсеткіш (сөз/минут).</w:t>
      </w:r>
    </w:p>
    <w:p w14:paraId="14FCB6C1" w14:textId="77777777" w:rsidR="00A335F3" w:rsidRPr="00C71D5E" w:rsidRDefault="00A335F3" w:rsidP="00A335F3">
      <w:pPr>
        <w:ind w:firstLine="709"/>
        <w:jc w:val="both"/>
        <w:rPr>
          <w:rFonts w:ascii="Times New Roman" w:hAnsi="Times New Roman" w:cs="Times New Roman"/>
          <w:bCs/>
          <w:i/>
          <w:color w:val="auto"/>
          <w:sz w:val="28"/>
          <w:szCs w:val="28"/>
          <w:lang w:val="kk-KZ"/>
        </w:rPr>
      </w:pPr>
      <w:r w:rsidRPr="00C71D5E">
        <w:rPr>
          <w:rFonts w:ascii="Times New Roman" w:hAnsi="Times New Roman" w:cs="Times New Roman"/>
          <w:bCs/>
          <w:i/>
          <w:color w:val="auto"/>
          <w:sz w:val="28"/>
          <w:szCs w:val="28"/>
          <w:lang w:val="kk-KZ"/>
        </w:rPr>
        <w:t>Оқу дұрыстығын 100 сөзге шаққан қате саны арқылы бағалау</w:t>
      </w:r>
    </w:p>
    <w:p w14:paraId="3DFBC9F4" w14:textId="36D1620D" w:rsidR="00A335F3" w:rsidRPr="00C71D5E" w:rsidRDefault="00A335F3" w:rsidP="009762BC">
      <w:pPr>
        <w:ind w:firstLine="709"/>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Мәтіндердің көлемі әртүрлі болғандықтан, әртүрлі ұзындықтағы мәтіндердегі қателерді тікелей салыстыру шынайы нәтиже бермейді. Сондықтан оқу дұрыстығы </w:t>
      </w:r>
      <w:r w:rsidRPr="00C71D5E">
        <w:rPr>
          <w:rFonts w:ascii="Times New Roman" w:hAnsi="Times New Roman" w:cs="Times New Roman"/>
          <w:bCs/>
          <w:color w:val="auto"/>
          <w:sz w:val="28"/>
          <w:szCs w:val="28"/>
          <w:lang w:val="kk-KZ"/>
        </w:rPr>
        <w:t>100 сөзге шаққан орташа қате саны</w:t>
      </w:r>
      <w:r w:rsidRPr="00C71D5E">
        <w:rPr>
          <w:rFonts w:ascii="Times New Roman" w:hAnsi="Times New Roman" w:cs="Times New Roman"/>
          <w:color w:val="auto"/>
          <w:sz w:val="28"/>
          <w:szCs w:val="28"/>
          <w:lang w:val="kk-KZ"/>
        </w:rPr>
        <w:t xml:space="preserve"> арқылы есептелді. </w:t>
      </w:r>
    </w:p>
    <w:p w14:paraId="7F7F662F" w14:textId="77777777" w:rsidR="00A335F3" w:rsidRPr="00C71D5E" w:rsidRDefault="00A335F3" w:rsidP="00A335F3">
      <w:pPr>
        <w:ind w:firstLine="709"/>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Формула:</w:t>
      </w:r>
    </w:p>
    <w:p w14:paraId="55802364" w14:textId="2DA5093A" w:rsidR="00A335F3" w:rsidRPr="00C71D5E" w:rsidRDefault="00E424DB" w:rsidP="00A335F3">
      <w:pPr>
        <w:jc w:val="center"/>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Шr=NK х 100</w:t>
      </w:r>
      <m:oMath>
        <m:r>
          <w:rPr>
            <w:rFonts w:ascii="Cambria Math" w:hAnsi="Cambria Math" w:cs="Times New Roman"/>
            <w:color w:val="auto"/>
            <w:sz w:val="28"/>
            <w:szCs w:val="28"/>
            <w:lang w:val="kk-KZ"/>
          </w:rPr>
          <m:t xml:space="preserve"> </m:t>
        </m:r>
      </m:oMath>
      <w:r w:rsidR="00A335F3" w:rsidRPr="00C71D5E">
        <w:rPr>
          <w:rFonts w:ascii="Times New Roman" w:hAnsi="Times New Roman" w:cs="Times New Roman"/>
          <w:i/>
          <w:color w:val="auto"/>
          <w:sz w:val="28"/>
          <w:szCs w:val="28"/>
          <w:lang w:val="kk-KZ"/>
        </w:rPr>
        <w:t xml:space="preserve">                             </w:t>
      </w:r>
    </w:p>
    <w:p w14:paraId="2FDA9928"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мұндағы:</w:t>
      </w:r>
    </w:p>
    <w:p w14:paraId="7122182F" w14:textId="77777777" w:rsidR="00B82111"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Шr -  100 сөзді оқуға шаққандағы орташа қате саны;</w:t>
      </w:r>
    </w:p>
    <w:p w14:paraId="46655DAE" w14:textId="77777777" w:rsidR="00B82111"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N-  үш мәтінді оқығанда жіберілген қателердің жалпы саны;</w:t>
      </w:r>
    </w:p>
    <w:p w14:paraId="70326799" w14:textId="52FCC6D9"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K -  осы мәтіндердегі оқылған сөздердің жалпы саны.</w:t>
      </w:r>
    </w:p>
    <w:p w14:paraId="58BD5124" w14:textId="77777777" w:rsidR="00A335F3" w:rsidRPr="00C71D5E" w:rsidRDefault="00A335F3" w:rsidP="00A335F3">
      <w:pPr>
        <w:tabs>
          <w:tab w:val="left" w:pos="993"/>
        </w:tabs>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Қадамдық есептеу:</w:t>
      </w:r>
    </w:p>
    <w:p w14:paraId="71DEB5F4" w14:textId="77777777" w:rsidR="00A335F3" w:rsidRPr="00C71D5E" w:rsidRDefault="00A335F3" w:rsidP="00A335F3">
      <w:pPr>
        <w:pStyle w:val="a8"/>
        <w:numPr>
          <w:ilvl w:val="0"/>
          <w:numId w:val="2"/>
        </w:numPr>
        <w:tabs>
          <w:tab w:val="left" w:pos="993"/>
          <w:tab w:val="left" w:pos="184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үш мәтін бойынша барлық қателер санын қосып, NNN аламыз;</w:t>
      </w:r>
    </w:p>
    <w:p w14:paraId="07F756B8" w14:textId="77777777" w:rsidR="00A335F3" w:rsidRPr="00C71D5E" w:rsidRDefault="00A335F3" w:rsidP="00A335F3">
      <w:pPr>
        <w:pStyle w:val="a8"/>
        <w:numPr>
          <w:ilvl w:val="0"/>
          <w:numId w:val="2"/>
        </w:numPr>
        <w:tabs>
          <w:tab w:val="left" w:pos="993"/>
          <w:tab w:val="left" w:pos="184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үш мәтіндегі барлық сөздердің санын қосып, KKK аламыз;</w:t>
      </w:r>
    </w:p>
    <w:p w14:paraId="36C674BC" w14:textId="77777777" w:rsidR="00A335F3" w:rsidRPr="00C71D5E" w:rsidRDefault="00A335F3" w:rsidP="00A335F3">
      <w:pPr>
        <w:pStyle w:val="a8"/>
        <w:numPr>
          <w:ilvl w:val="0"/>
          <w:numId w:val="2"/>
        </w:numPr>
        <w:tabs>
          <w:tab w:val="left" w:pos="993"/>
          <w:tab w:val="left" w:pos="184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формулаға қойып, ШrШ_rШr мәнін шығарамыз.</w:t>
      </w:r>
    </w:p>
    <w:p w14:paraId="76792A5C"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Осылай алынған көрсеткіш бір сөзде бірнеше қате болуы, жолды немесе сөйлемді тастап кету сияқты күрделі қателерді де ескере отырып, әр баланың оқу дұрыстығын салыстырмалы түрде бағалауға мүмкіндік береді.</w:t>
      </w:r>
    </w:p>
    <w:p w14:paraId="215AF200" w14:textId="77777777" w:rsidR="00A335F3" w:rsidRPr="00C71D5E" w:rsidRDefault="00A335F3" w:rsidP="00A335F3">
      <w:pPr>
        <w:ind w:firstLine="567"/>
        <w:jc w:val="both"/>
        <w:rPr>
          <w:rFonts w:ascii="Times New Roman" w:hAnsi="Times New Roman" w:cs="Times New Roman"/>
          <w:bCs/>
          <w:i/>
          <w:color w:val="auto"/>
          <w:sz w:val="28"/>
          <w:szCs w:val="28"/>
          <w:lang w:val="kk-KZ"/>
        </w:rPr>
      </w:pPr>
      <w:r w:rsidRPr="00C71D5E">
        <w:rPr>
          <w:rFonts w:ascii="Times New Roman" w:hAnsi="Times New Roman" w:cs="Times New Roman"/>
          <w:bCs/>
          <w:i/>
          <w:color w:val="auto"/>
          <w:sz w:val="28"/>
          <w:szCs w:val="28"/>
          <w:lang w:val="kk-KZ"/>
        </w:rPr>
        <w:t>Оқылғанды түсінбеудің пайыздық көрсеткішін (Тп) есептеу</w:t>
      </w:r>
    </w:p>
    <w:p w14:paraId="3902B71A"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 дағдысының мағыналық жағы -  баланың мәтінді түсіну деңгейі -  бақылау сұрақтарына берілген жауаптардың сапасы арқылы бағаланды. Әр мәтінге 10 сұрақтан қойылды. Қате және жауап берілмеген сұрақтар саны MMM әрпімен белгіленді.</w:t>
      </w:r>
    </w:p>
    <w:p w14:paraId="383736C3"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Түсінбеудің пайыздық көрсеткіші келесі формуламен есептелді:</w:t>
      </w:r>
    </w:p>
    <w:p w14:paraId="393CBA45" w14:textId="77777777" w:rsidR="00A335F3" w:rsidRPr="00C71D5E" w:rsidRDefault="00875A7A" w:rsidP="00A335F3">
      <w:pPr>
        <w:pStyle w:val="p1"/>
        <w:jc w:val="center"/>
        <w:rPr>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p</m:t>
            </m:r>
          </m:sub>
        </m:sSub>
        <m:r>
          <w:rPr>
            <w:rFonts w:ascii="Cambria Math" w:hAnsi="Cambria Math"/>
            <w:sz w:val="28"/>
            <w:szCs w:val="28"/>
            <w:lang w:val="kk-KZ"/>
          </w:rPr>
          <m:t>=</m:t>
        </m:r>
        <m:f>
          <m:fPr>
            <m:ctrlPr>
              <w:rPr>
                <w:rFonts w:ascii="Cambria Math" w:hAnsi="Cambria Math"/>
                <w:i/>
                <w:sz w:val="28"/>
                <w:szCs w:val="28"/>
                <w:lang w:val="kk-KZ"/>
              </w:rPr>
            </m:ctrlPr>
          </m:fPr>
          <m:num>
            <m:r>
              <w:rPr>
                <w:rFonts w:ascii="Cambria Math" w:hAnsi="Cambria Math"/>
                <w:sz w:val="28"/>
                <w:szCs w:val="28"/>
                <w:lang w:val="kk-KZ"/>
              </w:rPr>
              <m:t>M</m:t>
            </m:r>
          </m:num>
          <m:den>
            <m:r>
              <w:rPr>
                <w:rFonts w:ascii="Cambria Math" w:hAnsi="Cambria Math"/>
                <w:sz w:val="28"/>
                <w:szCs w:val="28"/>
                <w:lang w:val="kk-KZ"/>
              </w:rPr>
              <m:t>10</m:t>
            </m:r>
          </m:den>
        </m:f>
        <m:r>
          <w:rPr>
            <w:rFonts w:ascii="Cambria Math" w:hAnsi="Cambria Math"/>
            <w:sz w:val="28"/>
            <w:szCs w:val="28"/>
            <w:lang w:val="kk-KZ"/>
          </w:rPr>
          <m:t xml:space="preserve"> х 100%</m:t>
        </m:r>
      </m:oMath>
      <w:r w:rsidR="00A335F3" w:rsidRPr="00C71D5E">
        <w:rPr>
          <w:i/>
          <w:sz w:val="28"/>
          <w:szCs w:val="28"/>
          <w:lang w:val="kk-KZ"/>
        </w:rPr>
        <w:t xml:space="preserve">                  </w:t>
      </w:r>
    </w:p>
    <w:p w14:paraId="69C2C454"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мұндағы:</w:t>
      </w:r>
    </w:p>
    <w:p w14:paraId="6FF2AD7E"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Tp​ - дұрыс емес немесе жауап берілмеген сұрақтардың пайыздық үлесі;</w:t>
      </w:r>
      <w:r w:rsidRPr="00C71D5E">
        <w:rPr>
          <w:rFonts w:ascii="Times New Roman" w:hAnsi="Times New Roman" w:cs="Times New Roman"/>
          <w:color w:val="auto"/>
          <w:sz w:val="28"/>
          <w:szCs w:val="28"/>
          <w:lang w:val="kk-KZ"/>
        </w:rPr>
        <w:br/>
        <w:t>M -  қате немесе жауапсыз қалған сұрақтар саны (0-ден 10-ға дейін).</w:t>
      </w:r>
    </w:p>
    <w:p w14:paraId="4BF6B8F4" w14:textId="77777777" w:rsidR="00A335F3" w:rsidRPr="00C71D5E" w:rsidRDefault="00A335F3" w:rsidP="00A335F3">
      <w:pPr>
        <w:ind w:firstLine="709"/>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Мысалы, егер оқушы 4 сұраққа қате жауап берсе немесе жауап бермесе:</w:t>
      </w:r>
    </w:p>
    <w:p w14:paraId="53223DFC" w14:textId="77777777" w:rsidR="00A335F3" w:rsidRPr="00C71D5E" w:rsidRDefault="00875A7A" w:rsidP="00A335F3">
      <w:pPr>
        <w:pStyle w:val="p1"/>
        <w:jc w:val="center"/>
        <w:rPr>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p</m:t>
            </m:r>
          </m:sub>
        </m:sSub>
        <m:r>
          <w:rPr>
            <w:rFonts w:ascii="Cambria Math" w:hAnsi="Cambria Math"/>
            <w:sz w:val="28"/>
            <w:szCs w:val="28"/>
            <w:lang w:val="kk-KZ"/>
          </w:rPr>
          <m:t>=</m:t>
        </m:r>
        <m:f>
          <m:fPr>
            <m:ctrlPr>
              <w:rPr>
                <w:rFonts w:ascii="Cambria Math" w:hAnsi="Cambria Math"/>
                <w:i/>
                <w:sz w:val="28"/>
                <w:szCs w:val="28"/>
                <w:lang w:val="kk-KZ"/>
              </w:rPr>
            </m:ctrlPr>
          </m:fPr>
          <m:num>
            <m:r>
              <w:rPr>
                <w:rFonts w:ascii="Cambria Math" w:hAnsi="Cambria Math"/>
                <w:sz w:val="28"/>
                <w:szCs w:val="28"/>
                <w:lang w:val="kk-KZ"/>
              </w:rPr>
              <m:t>4</m:t>
            </m:r>
          </m:num>
          <m:den>
            <m:r>
              <w:rPr>
                <w:rFonts w:ascii="Cambria Math" w:hAnsi="Cambria Math"/>
                <w:sz w:val="28"/>
                <w:szCs w:val="28"/>
                <w:lang w:val="kk-KZ"/>
              </w:rPr>
              <m:t>10</m:t>
            </m:r>
          </m:den>
        </m:f>
        <m:r>
          <w:rPr>
            <w:rFonts w:ascii="Cambria Math" w:hAnsi="Cambria Math"/>
            <w:sz w:val="28"/>
            <w:szCs w:val="28"/>
            <w:lang w:val="kk-KZ"/>
          </w:rPr>
          <m:t xml:space="preserve"> х 100%</m:t>
        </m:r>
      </m:oMath>
      <w:r w:rsidR="00A335F3" w:rsidRPr="00C71D5E">
        <w:rPr>
          <w:i/>
          <w:sz w:val="28"/>
          <w:szCs w:val="28"/>
          <w:lang w:val="kk-KZ"/>
        </w:rPr>
        <w:t xml:space="preserve">=40%      </w:t>
      </w:r>
    </w:p>
    <w:p w14:paraId="63B0C21D" w14:textId="77777777" w:rsidR="00A335F3" w:rsidRPr="00C71D5E" w:rsidRDefault="00A335F3" w:rsidP="00A335F3">
      <w:pPr>
        <w:ind w:firstLine="709"/>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Осы көрсеткіш 1 - 4 сынып оқушыларының оқуын мағыналық түсіну тұрғысынан салыстыруға мүмкіндік береді.</w:t>
      </w:r>
    </w:p>
    <w:p w14:paraId="0F13BD03" w14:textId="77777777" w:rsidR="00A335F3" w:rsidRPr="00C71D5E" w:rsidRDefault="00A335F3" w:rsidP="00A335F3">
      <w:pPr>
        <w:ind w:firstLine="567"/>
        <w:jc w:val="both"/>
        <w:rPr>
          <w:rFonts w:ascii="Times New Roman" w:hAnsi="Times New Roman" w:cs="Times New Roman"/>
          <w:bCs/>
          <w:i/>
          <w:color w:val="auto"/>
          <w:sz w:val="28"/>
          <w:szCs w:val="28"/>
          <w:lang w:val="kk-KZ"/>
        </w:rPr>
      </w:pPr>
      <w:r w:rsidRPr="00C71D5E">
        <w:rPr>
          <w:rFonts w:ascii="Times New Roman" w:hAnsi="Times New Roman" w:cs="Times New Roman"/>
          <w:bCs/>
          <w:i/>
          <w:color w:val="auto"/>
          <w:sz w:val="28"/>
          <w:szCs w:val="28"/>
          <w:lang w:val="kk-KZ"/>
        </w:rPr>
        <w:t>Көрсеткіштерді Z-балл арқылы стандарттау және интегралды индекс</w:t>
      </w:r>
    </w:p>
    <w:p w14:paraId="0346D3D7"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lastRenderedPageBreak/>
        <w:t xml:space="preserve">Әртүрлі жастағы балалардың оқу параметрлерін (оқу жылдамдығы V, қателер саны Шr, түсінбеу пайызы Tp) салыстыру үшін абсолюттік мәндерді стандартталған Z-мәндерге аудару қажет болды. </w:t>
      </w:r>
    </w:p>
    <w:p w14:paraId="4F3997FA"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Алдымен әр сынып үшін бөлек:</w:t>
      </w:r>
    </w:p>
    <w:p w14:paraId="6F88267D" w14:textId="77777777" w:rsidR="00A335F3" w:rsidRPr="00C71D5E" w:rsidRDefault="00A335F3" w:rsidP="00A335F3">
      <w:pPr>
        <w:pStyle w:val="a8"/>
        <w:numPr>
          <w:ilvl w:val="0"/>
          <w:numId w:val="3"/>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 жылдамдығының орташа мәні m1 және стандартты ауытқуы σ1;</w:t>
      </w:r>
    </w:p>
    <w:p w14:paraId="553983FE" w14:textId="77777777" w:rsidR="00A335F3" w:rsidRPr="00C71D5E" w:rsidRDefault="00A335F3" w:rsidP="00A335F3">
      <w:pPr>
        <w:pStyle w:val="a8"/>
        <w:numPr>
          <w:ilvl w:val="0"/>
          <w:numId w:val="3"/>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қателер санының орташа мәні m2 және стандартты ауытқуы σ2;</w:t>
      </w:r>
    </w:p>
    <w:p w14:paraId="1A898769" w14:textId="77777777" w:rsidR="00A335F3" w:rsidRPr="00C71D5E" w:rsidRDefault="00A335F3" w:rsidP="00A335F3">
      <w:pPr>
        <w:pStyle w:val="a8"/>
        <w:numPr>
          <w:ilvl w:val="0"/>
          <w:numId w:val="3"/>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түсінбеу пайызының орташа мәні m3 және стандартты ауытқуы σ3 есептелді.</w:t>
      </w:r>
    </w:p>
    <w:p w14:paraId="291C7C58"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Жеке оқушының кез келген параметр бойынша Z-мәні мына формуламен анықталды:</w:t>
      </w:r>
    </w:p>
    <w:p w14:paraId="44DB1476" w14:textId="77777777" w:rsidR="00A335F3" w:rsidRPr="00C71D5E" w:rsidRDefault="00A335F3" w:rsidP="00A335F3">
      <w:pPr>
        <w:jc w:val="center"/>
        <w:rPr>
          <w:rFonts w:ascii="Times New Roman" w:hAnsi="Times New Roman" w:cs="Times New Roman"/>
          <w:color w:val="auto"/>
          <w:sz w:val="28"/>
          <w:szCs w:val="28"/>
          <w:lang w:val="kk-KZ"/>
        </w:rPr>
      </w:pPr>
      <m:oMath>
        <m:r>
          <w:rPr>
            <w:rFonts w:ascii="Cambria Math" w:hAnsi="Cambria Math" w:cs="Times New Roman"/>
            <w:color w:val="auto"/>
            <w:sz w:val="28"/>
            <w:szCs w:val="28"/>
            <w:lang w:val="kk-KZ"/>
          </w:rPr>
          <m:t>Z=</m:t>
        </m:r>
        <m:f>
          <m:fPr>
            <m:ctrlPr>
              <w:rPr>
                <w:rFonts w:ascii="Cambria Math" w:hAnsi="Cambria Math" w:cs="Times New Roman"/>
                <w:i/>
                <w:color w:val="auto"/>
                <w:sz w:val="28"/>
                <w:szCs w:val="28"/>
                <w:lang w:val="kk-KZ"/>
              </w:rPr>
            </m:ctrlPr>
          </m:fPr>
          <m:num>
            <m:r>
              <w:rPr>
                <w:rFonts w:ascii="Cambria Math" w:hAnsi="Cambria Math" w:cs="Times New Roman"/>
                <w:color w:val="auto"/>
                <w:sz w:val="28"/>
                <w:szCs w:val="28"/>
                <w:lang w:val="kk-KZ"/>
              </w:rPr>
              <m:t>n-m</m:t>
            </m:r>
          </m:num>
          <m:den>
            <m:r>
              <w:rPr>
                <w:rFonts w:ascii="Cambria Math" w:hAnsi="Cambria Math" w:cs="Times New Roman"/>
                <w:color w:val="auto"/>
                <w:sz w:val="28"/>
                <w:szCs w:val="28"/>
                <w:lang w:val="kk-KZ"/>
              </w:rPr>
              <m:t>σ</m:t>
            </m:r>
          </m:den>
        </m:f>
      </m:oMath>
      <w:r w:rsidRPr="00C71D5E">
        <w:rPr>
          <w:rFonts w:ascii="Times New Roman" w:hAnsi="Times New Roman" w:cs="Times New Roman"/>
          <w:i/>
          <w:color w:val="auto"/>
          <w:sz w:val="28"/>
          <w:szCs w:val="28"/>
          <w:lang w:val="kk-KZ"/>
        </w:rPr>
        <w:t xml:space="preserve">                         </w:t>
      </w:r>
    </w:p>
    <w:p w14:paraId="23ACBA33" w14:textId="77777777" w:rsidR="00A335F3" w:rsidRPr="00C71D5E" w:rsidRDefault="00A335F3" w:rsidP="00A335F3">
      <w:pPr>
        <w:ind w:firstLine="709"/>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мұндағы:</w:t>
      </w:r>
    </w:p>
    <w:p w14:paraId="34700D5F" w14:textId="77777777" w:rsidR="00A335F3" w:rsidRPr="00C71D5E" w:rsidRDefault="00A335F3" w:rsidP="00A335F3">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n - белгілі бір оқушының жеке көрсеткіші;</w:t>
      </w:r>
      <w:r w:rsidRPr="00C71D5E">
        <w:rPr>
          <w:rFonts w:ascii="Times New Roman" w:hAnsi="Times New Roman" w:cs="Times New Roman"/>
          <w:color w:val="auto"/>
          <w:sz w:val="28"/>
          <w:szCs w:val="28"/>
          <w:lang w:val="kk-KZ"/>
        </w:rPr>
        <w:br/>
        <w:t>m - сол жас тобы бойынша орташа (нормативтік) көрсеткіш;</w:t>
      </w:r>
      <w:r w:rsidRPr="00C71D5E">
        <w:rPr>
          <w:rFonts w:ascii="Times New Roman" w:hAnsi="Times New Roman" w:cs="Times New Roman"/>
          <w:color w:val="auto"/>
          <w:sz w:val="28"/>
          <w:szCs w:val="28"/>
          <w:lang w:val="kk-KZ"/>
        </w:rPr>
        <w:br/>
        <w:t>σ -  сәйкес параметрдің стандартты ауытқуы.</w:t>
      </w:r>
    </w:p>
    <w:p w14:paraId="49BDBCFE"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Интерпретация:</w:t>
      </w:r>
    </w:p>
    <w:p w14:paraId="0F08410E"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Z&gt;0 -  оқушы көрсеткіші топтық орташадан жоғары;</w:t>
      </w:r>
    </w:p>
    <w:p w14:paraId="4AB47553"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Z&lt;0 -  орташадан төмен;</w:t>
      </w:r>
    </w:p>
    <w:p w14:paraId="0805D6AF" w14:textId="77777777" w:rsidR="00A335F3" w:rsidRPr="00C71D5E" w:rsidRDefault="00A335F3" w:rsidP="00A335F3">
      <w:pPr>
        <w:pStyle w:val="a8"/>
        <w:numPr>
          <w:ilvl w:val="0"/>
          <w:numId w:val="3"/>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 жылдамдығы үшін Z≤-1,5 -  нормадан айтарлықтай төмен, дислексияға тән техникалық бұзылыстың белгісі;</w:t>
      </w:r>
    </w:p>
    <w:p w14:paraId="6309AFC5" w14:textId="77777777" w:rsidR="00A335F3" w:rsidRPr="00C71D5E" w:rsidRDefault="00A335F3" w:rsidP="00A335F3">
      <w:pPr>
        <w:pStyle w:val="a8"/>
        <w:numPr>
          <w:ilvl w:val="0"/>
          <w:numId w:val="3"/>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қателер саны мен түсінбеу үшін Z≥+1,5 -  оқу процесіндегі айқын бұзылысты білдіреді (мәні неғұрлым үлкен болса, бұзылыс соғұрлым күшті).</w:t>
      </w:r>
    </w:p>
    <w:p w14:paraId="05A8FB40"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Жеке параметрлерді (V, Ш_r, T_p) ғана емес, оқу дағдысының </w:t>
      </w:r>
      <w:r w:rsidRPr="00C71D5E">
        <w:rPr>
          <w:rFonts w:ascii="Times New Roman" w:hAnsi="Times New Roman" w:cs="Times New Roman"/>
          <w:bCs/>
          <w:color w:val="auto"/>
          <w:sz w:val="28"/>
          <w:szCs w:val="28"/>
          <w:lang w:val="kk-KZ"/>
        </w:rPr>
        <w:t>жалпы жағдайын</w:t>
      </w:r>
      <w:r w:rsidRPr="00C71D5E">
        <w:rPr>
          <w:rFonts w:ascii="Times New Roman" w:hAnsi="Times New Roman" w:cs="Times New Roman"/>
          <w:color w:val="auto"/>
          <w:sz w:val="28"/>
          <w:szCs w:val="28"/>
          <w:lang w:val="kk-KZ"/>
        </w:rPr>
        <w:t xml:space="preserve"> бағалау үшін олардың Z-мәндері біріктіріліп, </w:t>
      </w:r>
      <w:r w:rsidRPr="00C71D5E">
        <w:rPr>
          <w:rFonts w:ascii="Times New Roman" w:hAnsi="Times New Roman" w:cs="Times New Roman"/>
          <w:bCs/>
          <w:color w:val="auto"/>
          <w:sz w:val="28"/>
          <w:szCs w:val="28"/>
          <w:lang w:val="kk-KZ"/>
        </w:rPr>
        <w:t>интегралды стандартталған индекс</w:t>
      </w:r>
      <w:r w:rsidRPr="00C71D5E">
        <w:rPr>
          <w:rFonts w:ascii="Times New Roman" w:hAnsi="Times New Roman" w:cs="Times New Roman"/>
          <w:color w:val="auto"/>
          <w:sz w:val="28"/>
          <w:szCs w:val="28"/>
          <w:lang w:val="kk-KZ"/>
        </w:rPr>
        <w:t xml:space="preserve"> есептелді. Ол үшін үш параметрдің Z-мәндерінің орташа немесе салмақталған орташа мәні алынды:</w:t>
      </w:r>
    </w:p>
    <w:p w14:paraId="3EBB8231" w14:textId="77777777" w:rsidR="00A335F3" w:rsidRPr="00C71D5E" w:rsidRDefault="00A335F3" w:rsidP="00A335F3">
      <w:pPr>
        <w:ind w:firstLine="567"/>
        <w:jc w:val="center"/>
        <w:rPr>
          <w:rFonts w:ascii="Times New Roman" w:hAnsi="Times New Roman" w:cs="Times New Roman"/>
          <w:color w:val="auto"/>
          <w:sz w:val="28"/>
          <w:szCs w:val="28"/>
          <w:lang w:val="kk-KZ"/>
        </w:rPr>
      </w:pPr>
      <m:oMath>
        <m:r>
          <w:rPr>
            <w:rFonts w:ascii="Cambria Math" w:hAnsi="Cambria Math" w:cs="Times New Roman"/>
            <w:color w:val="auto"/>
            <w:sz w:val="28"/>
            <w:szCs w:val="28"/>
            <w:lang w:val="kk-KZ"/>
          </w:rPr>
          <m:t>Z=</m:t>
        </m:r>
        <m:f>
          <m:fPr>
            <m:ctrlPr>
              <w:rPr>
                <w:rFonts w:ascii="Cambria Math" w:hAnsi="Cambria Math" w:cs="Times New Roman"/>
                <w:i/>
                <w:color w:val="auto"/>
                <w:sz w:val="28"/>
                <w:szCs w:val="28"/>
                <w:lang w:val="kk-KZ"/>
              </w:rPr>
            </m:ctrlPr>
          </m:fPr>
          <m:num>
            <m:r>
              <w:rPr>
                <w:rFonts w:ascii="Cambria Math" w:hAnsi="Cambria Math" w:cs="Times New Roman"/>
                <w:color w:val="auto"/>
                <w:sz w:val="28"/>
                <w:szCs w:val="28"/>
                <w:lang w:val="kk-KZ"/>
              </w:rPr>
              <m:t>n-m</m:t>
            </m:r>
          </m:num>
          <m:den>
            <m:r>
              <w:rPr>
                <w:rFonts w:ascii="Cambria Math" w:hAnsi="Cambria Math" w:cs="Times New Roman"/>
                <w:color w:val="auto"/>
                <w:sz w:val="28"/>
                <w:szCs w:val="28"/>
                <w:lang w:val="kk-KZ"/>
              </w:rPr>
              <m:t>σ</m:t>
            </m:r>
          </m:den>
        </m:f>
      </m:oMath>
      <w:r w:rsidRPr="00C71D5E">
        <w:rPr>
          <w:rFonts w:ascii="Times New Roman" w:hAnsi="Times New Roman" w:cs="Times New Roman"/>
          <w:i/>
          <w:color w:val="auto"/>
          <w:sz w:val="28"/>
          <w:szCs w:val="28"/>
          <w:lang w:val="kk-KZ"/>
        </w:rPr>
        <w:t xml:space="preserve">              </w:t>
      </w:r>
    </w:p>
    <w:p w14:paraId="3A7E77A1"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Алынған интегралды көрсеткішке сүйене отырып, оқушылар оқу дағдысының деңгейлері бойынша жіктелді:</w:t>
      </w:r>
    </w:p>
    <w:p w14:paraId="20C02F8F"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Қалыпты деңгей</w:t>
      </w:r>
      <w:r w:rsidRPr="00C71D5E">
        <w:rPr>
          <w:rFonts w:ascii="Times New Roman" w:hAnsi="Times New Roman" w:cs="Times New Roman"/>
          <w:color w:val="auto"/>
          <w:sz w:val="28"/>
          <w:szCs w:val="28"/>
          <w:lang w:val="kk-KZ"/>
        </w:rPr>
        <w:t xml:space="preserve"> -  Zинт орташа мәннен ±1,5σ\pm ±1,5σ шегінде;</w:t>
      </w:r>
    </w:p>
    <w:p w14:paraId="07ED5326"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Қалыптыдан жоғары деңгей</w:t>
      </w:r>
      <w:r w:rsidRPr="00C71D5E">
        <w:rPr>
          <w:rFonts w:ascii="Times New Roman" w:hAnsi="Times New Roman" w:cs="Times New Roman"/>
          <w:color w:val="auto"/>
          <w:sz w:val="28"/>
          <w:szCs w:val="28"/>
          <w:lang w:val="kk-KZ"/>
        </w:rPr>
        <w:t xml:space="preserve"> -  оқу жылдамдығы жоғары, қателер саны аз, түсіну деңгейі жоғары (Zинт&gt;+1,5σ);</w:t>
      </w:r>
    </w:p>
    <w:p w14:paraId="369B963F"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Қалыптыдан төмен деңгей (дислексия қауіпі жоғары)</w:t>
      </w:r>
      <w:r w:rsidRPr="00C71D5E">
        <w:rPr>
          <w:rFonts w:ascii="Times New Roman" w:hAnsi="Times New Roman" w:cs="Times New Roman"/>
          <w:color w:val="auto"/>
          <w:sz w:val="28"/>
          <w:szCs w:val="28"/>
          <w:lang w:val="kk-KZ"/>
        </w:rPr>
        <w:t xml:space="preserve"> -  Zинт&lt;-1,5σ яғни оқу жылдамдығы айтарлықтай төмен, қателер саны мен түсінбеу пайызы жоғары.</w:t>
      </w:r>
    </w:p>
    <w:p w14:paraId="09DFC6A2"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Қалыптыдан төмен топ ішінде бұзылыстар құрылымы бойынша қосымша кіші топтар белгіленді:</w:t>
      </w:r>
    </w:p>
    <w:p w14:paraId="68D3DCDC" w14:textId="77777777" w:rsidR="00A335F3" w:rsidRPr="00C71D5E" w:rsidRDefault="00A335F3" w:rsidP="00A335F3">
      <w:pPr>
        <w:pStyle w:val="a8"/>
        <w:numPr>
          <w:ilvl w:val="0"/>
          <w:numId w:val="3"/>
        </w:numPr>
        <w:tabs>
          <w:tab w:val="left" w:pos="851"/>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техникалық бұзылыстар басым</w:t>
      </w:r>
      <w:r w:rsidRPr="00C71D5E">
        <w:rPr>
          <w:rFonts w:ascii="Times New Roman" w:hAnsi="Times New Roman" w:cs="Times New Roman"/>
          <w:color w:val="auto"/>
          <w:sz w:val="28"/>
          <w:szCs w:val="28"/>
          <w:lang w:val="kk-KZ"/>
        </w:rPr>
        <w:t xml:space="preserve"> -  оқу жылдамдығы мен дұрыстығы күрт төмен, ал түсіну салыстырмалы түрде сақталған;</w:t>
      </w:r>
    </w:p>
    <w:p w14:paraId="22CCE3FA" w14:textId="77777777" w:rsidR="00A335F3" w:rsidRPr="00C71D5E" w:rsidRDefault="00A335F3" w:rsidP="00A335F3">
      <w:pPr>
        <w:pStyle w:val="a8"/>
        <w:numPr>
          <w:ilvl w:val="0"/>
          <w:numId w:val="3"/>
        </w:numPr>
        <w:tabs>
          <w:tab w:val="left" w:pos="851"/>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мағыналық бұзылыстар басым</w:t>
      </w:r>
      <w:r w:rsidRPr="00C71D5E">
        <w:rPr>
          <w:rFonts w:ascii="Times New Roman" w:hAnsi="Times New Roman" w:cs="Times New Roman"/>
          <w:color w:val="auto"/>
          <w:sz w:val="28"/>
          <w:szCs w:val="28"/>
          <w:lang w:val="kk-KZ"/>
        </w:rPr>
        <w:t xml:space="preserve"> -  оқу техникасы қалыпқа жуық, бірақ мәтінді түсіну деңгейі төмен;</w:t>
      </w:r>
    </w:p>
    <w:p w14:paraId="2952B18F" w14:textId="77777777" w:rsidR="00A335F3" w:rsidRPr="00C71D5E" w:rsidRDefault="00A335F3" w:rsidP="00A335F3">
      <w:pPr>
        <w:pStyle w:val="a8"/>
        <w:numPr>
          <w:ilvl w:val="0"/>
          <w:numId w:val="3"/>
        </w:numPr>
        <w:tabs>
          <w:tab w:val="left" w:pos="851"/>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bCs/>
          <w:color w:val="auto"/>
          <w:sz w:val="28"/>
          <w:szCs w:val="28"/>
          <w:lang w:val="kk-KZ"/>
        </w:rPr>
        <w:t>аралас бұзылыстар</w:t>
      </w:r>
      <w:r w:rsidRPr="00C71D5E">
        <w:rPr>
          <w:rFonts w:ascii="Times New Roman" w:hAnsi="Times New Roman" w:cs="Times New Roman"/>
          <w:color w:val="auto"/>
          <w:sz w:val="28"/>
          <w:szCs w:val="28"/>
          <w:lang w:val="kk-KZ"/>
        </w:rPr>
        <w:t xml:space="preserve"> -  техникалық және мағыналық компоненттер бірдей дәрежеде бұзылған.</w:t>
      </w:r>
    </w:p>
    <w:p w14:paraId="64727637"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lastRenderedPageBreak/>
        <w:t>Жиі кездесетін қателердің түрлері.</w:t>
      </w:r>
      <w:r w:rsidRPr="00C71D5E">
        <w:rPr>
          <w:color w:val="auto"/>
          <w:lang w:val="kk-KZ"/>
        </w:rPr>
        <w:t xml:space="preserve"> </w:t>
      </w:r>
      <w:r w:rsidRPr="00C71D5E">
        <w:rPr>
          <w:color w:val="auto"/>
          <w:sz w:val="28"/>
          <w:szCs w:val="28"/>
          <w:lang w:val="kk-KZ"/>
        </w:rPr>
        <w:t>Зерттеу барысында оқушылардың оқу әрекетінде тұрақты қайталанатын бірнеше қате түрі анықталды. Бұл қателер оқу дағдысының әртүрлі компоненттерінің жеткіліксіз қалыптасуымен байланысты болды. Атап айтқанда, фонематикалық қабылдау, дыбыстық-буындық талдау, көру-кеңістіктік бағдарлау, сөздің морфологиялық құрылымын қабылдау және мәтінді мағыналық өңдеу ерекшеліктері ескерілді.</w:t>
      </w:r>
    </w:p>
    <w:p w14:paraId="162E0FD3" w14:textId="1054D16B"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Фонематикалық шатасулар </w:t>
      </w:r>
      <w:r w:rsidR="004B49A8" w:rsidRPr="00C71D5E">
        <w:rPr>
          <w:color w:val="auto"/>
          <w:sz w:val="28"/>
          <w:szCs w:val="28"/>
          <w:lang w:val="kk-KZ"/>
        </w:rPr>
        <w:t>-</w:t>
      </w:r>
      <w:r w:rsidRPr="00C71D5E">
        <w:rPr>
          <w:color w:val="auto"/>
          <w:sz w:val="28"/>
          <w:szCs w:val="28"/>
          <w:lang w:val="kk-KZ"/>
        </w:rPr>
        <w:t xml:space="preserve"> дыбысталуы жақын фонемаларды дұрыс ажырата алмау. Мұндай қателер кезінде оқушы қатаң және ұяң, жуан және жіңішке дыбыстарды шатастырады. Мысалы: б-п, д-т, г-к, ғ-қ, ұ-ү сияқты дыбыстарды алмастырып оқу байқалады.</w:t>
      </w:r>
    </w:p>
    <w:p w14:paraId="0021BE17" w14:textId="589A10FD"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Графикалық ұқсас әріптерді шатастыру </w:t>
      </w:r>
      <w:r w:rsidR="00715A21" w:rsidRPr="00C71D5E">
        <w:rPr>
          <w:color w:val="auto"/>
          <w:sz w:val="28"/>
          <w:szCs w:val="28"/>
          <w:lang w:val="kk-KZ"/>
        </w:rPr>
        <w:t xml:space="preserve">- </w:t>
      </w:r>
      <w:r w:rsidRPr="00C71D5E">
        <w:rPr>
          <w:color w:val="auto"/>
          <w:sz w:val="28"/>
          <w:szCs w:val="28"/>
          <w:lang w:val="kk-KZ"/>
        </w:rPr>
        <w:t xml:space="preserve"> сыртқы бейнесі ұқсас әріптерді бір-бірімен алмастырып оқу. Мысалы: п-т, и-н, м-ш, в-у, ә-е сияқты әріптерді шатастыру. Бұл қате көру-кеңістіктік талдау мен әріп бейнесін тұрақты танудың әлсіздігін көрсетеді.</w:t>
      </w:r>
    </w:p>
    <w:p w14:paraId="298620D2" w14:textId="2BC5B822"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Әріпті түсіріп оқу </w:t>
      </w:r>
      <w:r w:rsidR="00715A21" w:rsidRPr="00C71D5E">
        <w:rPr>
          <w:color w:val="auto"/>
          <w:sz w:val="28"/>
          <w:szCs w:val="28"/>
          <w:lang w:val="kk-KZ"/>
        </w:rPr>
        <w:t xml:space="preserve">- </w:t>
      </w:r>
      <w:r w:rsidRPr="00C71D5E">
        <w:rPr>
          <w:color w:val="auto"/>
          <w:sz w:val="28"/>
          <w:szCs w:val="28"/>
          <w:lang w:val="kk-KZ"/>
        </w:rPr>
        <w:t>сөз құрамындағы жеке әріпті, дыбысты немесе буынды оқымай кету. Мысалы, сөздің басындағы, ортасындағы немесе соңындағы дыбыстарды түсіріп оқу кездеседі. Бұл оқушының сөзді көзбен толық қамтып оқымауын және дыбыстық-әріптік талдаудың жеткіліксіздігін білдіреді.</w:t>
      </w:r>
    </w:p>
    <w:p w14:paraId="19A5CF11" w14:textId="5FDAE0D4"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Сөз соңын дұрыс оқымау </w:t>
      </w:r>
      <w:r w:rsidR="00715A21" w:rsidRPr="00C71D5E">
        <w:rPr>
          <w:color w:val="auto"/>
          <w:sz w:val="28"/>
          <w:szCs w:val="28"/>
          <w:lang w:val="kk-KZ"/>
        </w:rPr>
        <w:t xml:space="preserve">- </w:t>
      </w:r>
      <w:r w:rsidRPr="00C71D5E">
        <w:rPr>
          <w:color w:val="auto"/>
          <w:sz w:val="28"/>
          <w:szCs w:val="28"/>
          <w:lang w:val="kk-KZ"/>
        </w:rPr>
        <w:t>сөздің соңғы дыбысын, буынын, жұрнағын немесе жалғауын бұрмалап оқу, түсіріп кету немесе өзгертіп айту. Мұндай қателер сөздің грамматикалық тұлғасын толық қабылдамаумен байланысты. Мысалы, көптік, септік, жіктік жалғауларын дұрыс оқымау байқалуы мүмкін.</w:t>
      </w:r>
    </w:p>
    <w:p w14:paraId="09057893" w14:textId="0F29E8F2"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Сөздің буындық құрылымын бұзу </w:t>
      </w:r>
      <w:r w:rsidR="00715A21" w:rsidRPr="00C71D5E">
        <w:rPr>
          <w:color w:val="auto"/>
          <w:sz w:val="28"/>
          <w:szCs w:val="28"/>
          <w:lang w:val="kk-KZ"/>
        </w:rPr>
        <w:t xml:space="preserve">- </w:t>
      </w:r>
      <w:r w:rsidRPr="00C71D5E">
        <w:rPr>
          <w:color w:val="auto"/>
          <w:sz w:val="28"/>
          <w:szCs w:val="28"/>
          <w:lang w:val="kk-KZ"/>
        </w:rPr>
        <w:t xml:space="preserve"> сөзді дұрыс буындамау, буындарды орынсыз бөлу, буынды түсіріп кету немесе созып оқу. Мысалы: бала → баа, шана → ша-наа түріндегі қателер. Бұл буындық талдау мен жинақтау дағдысының жеткіліксіздігін көрсетеді.</w:t>
      </w:r>
    </w:p>
    <w:p w14:paraId="31EF5820" w14:textId="33AF6430"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Дыбыстарды бұрмалау </w:t>
      </w:r>
      <w:r w:rsidR="00715A21" w:rsidRPr="00C71D5E">
        <w:rPr>
          <w:color w:val="auto"/>
          <w:sz w:val="28"/>
          <w:szCs w:val="28"/>
          <w:lang w:val="kk-KZ"/>
        </w:rPr>
        <w:t xml:space="preserve">- </w:t>
      </w:r>
      <w:r w:rsidRPr="00C71D5E">
        <w:rPr>
          <w:color w:val="auto"/>
          <w:sz w:val="28"/>
          <w:szCs w:val="28"/>
          <w:lang w:val="kk-KZ"/>
        </w:rPr>
        <w:t>дыбыстарды анық айтпау немесе артикуляциялық ерекшелікке байланысты бұрмалап оқу. Әсіресе р, л, с, з, ш, ж сияқты дыбыстарды айтуда қиындықтар байқалуы мүмкін.</w:t>
      </w:r>
    </w:p>
    <w:p w14:paraId="46148A5B" w14:textId="53DC75C5"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Артық әріп немесе буын қосып оқу </w:t>
      </w:r>
      <w:r w:rsidR="00715A21" w:rsidRPr="00C71D5E">
        <w:rPr>
          <w:color w:val="auto"/>
          <w:sz w:val="28"/>
          <w:szCs w:val="28"/>
          <w:lang w:val="kk-KZ"/>
        </w:rPr>
        <w:t xml:space="preserve">- </w:t>
      </w:r>
      <w:r w:rsidRPr="00C71D5E">
        <w:rPr>
          <w:color w:val="auto"/>
          <w:sz w:val="28"/>
          <w:szCs w:val="28"/>
          <w:lang w:val="kk-KZ"/>
        </w:rPr>
        <w:t xml:space="preserve"> сөз құрамында жоқ әріпті, дыбысты немесе буынды қосып оқу. Бұл сөз құрылымын нақты ажыратудағы тұрақсыздықпен және дыбыстық талдаудың жеткіліксіздігімен байланысты.</w:t>
      </w:r>
    </w:p>
    <w:p w14:paraId="1D0CB0E2" w14:textId="37DF45BC"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Буындарды немесе сөздерді қайталау </w:t>
      </w:r>
      <w:r w:rsidR="00715A21" w:rsidRPr="00C71D5E">
        <w:rPr>
          <w:color w:val="auto"/>
          <w:sz w:val="28"/>
          <w:szCs w:val="28"/>
          <w:lang w:val="kk-KZ"/>
        </w:rPr>
        <w:t xml:space="preserve">- </w:t>
      </w:r>
      <w:r w:rsidRPr="00C71D5E">
        <w:rPr>
          <w:color w:val="auto"/>
          <w:sz w:val="28"/>
          <w:szCs w:val="28"/>
          <w:lang w:val="kk-KZ"/>
        </w:rPr>
        <w:t>бір буынды, сөзді немесе сөз тіркесін қайта-қайта қайталап оқу. Бұл оқу әрекетінің автоматтанбағанын, зейіннің тұрақсыздығын және оқу қарқынының тежелуін көрсетеді.</w:t>
      </w:r>
    </w:p>
    <w:p w14:paraId="0AEA9031" w14:textId="445CE4C6" w:rsidR="00A335F3" w:rsidRPr="00C71D5E" w:rsidRDefault="00A335F3" w:rsidP="004B49A8">
      <w:pPr>
        <w:pStyle w:val="Default"/>
        <w:ind w:firstLine="567"/>
        <w:jc w:val="both"/>
        <w:rPr>
          <w:color w:val="auto"/>
          <w:sz w:val="28"/>
          <w:szCs w:val="28"/>
          <w:lang w:val="kk-KZ"/>
        </w:rPr>
      </w:pPr>
      <w:r w:rsidRPr="00C71D5E">
        <w:rPr>
          <w:color w:val="auto"/>
          <w:sz w:val="28"/>
          <w:szCs w:val="28"/>
          <w:lang w:val="kk-KZ"/>
        </w:rPr>
        <w:t xml:space="preserve">Әріптердің немесе буындардың орнын ауыстыру </w:t>
      </w:r>
      <w:r w:rsidR="00715A21" w:rsidRPr="00C71D5E">
        <w:rPr>
          <w:color w:val="auto"/>
          <w:sz w:val="28"/>
          <w:szCs w:val="28"/>
          <w:lang w:val="kk-KZ"/>
        </w:rPr>
        <w:t xml:space="preserve">- </w:t>
      </w:r>
      <w:r w:rsidRPr="00C71D5E">
        <w:rPr>
          <w:color w:val="auto"/>
          <w:sz w:val="28"/>
          <w:szCs w:val="28"/>
          <w:lang w:val="kk-KZ"/>
        </w:rPr>
        <w:t xml:space="preserve">сөз ішіндегі әріптердің, дыбыстардың немесе буындардың ретін шатастырып оқу. Мысалы: қала </w:t>
      </w:r>
      <w:r w:rsidR="00715A21" w:rsidRPr="00C71D5E">
        <w:rPr>
          <w:color w:val="auto"/>
          <w:sz w:val="28"/>
          <w:szCs w:val="28"/>
          <w:lang w:val="kk-KZ"/>
        </w:rPr>
        <w:t xml:space="preserve">- </w:t>
      </w:r>
      <w:r w:rsidR="004B49A8" w:rsidRPr="00C71D5E">
        <w:rPr>
          <w:color w:val="auto"/>
          <w:sz w:val="28"/>
          <w:szCs w:val="28"/>
          <w:lang w:val="kk-KZ"/>
        </w:rPr>
        <w:t>лақа</w:t>
      </w:r>
      <w:r w:rsidRPr="00C71D5E">
        <w:rPr>
          <w:color w:val="auto"/>
          <w:sz w:val="28"/>
          <w:szCs w:val="28"/>
          <w:lang w:val="kk-KZ"/>
        </w:rPr>
        <w:t>. Бұл көру-кеңістіктік бағдарлау мен реттілікті сақтаудың әлсіздігімен байланысты.</w:t>
      </w:r>
    </w:p>
    <w:p w14:paraId="63AA6338" w14:textId="1C3DC404"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Жорамалдап оқу </w:t>
      </w:r>
      <w:r w:rsidR="00715A21" w:rsidRPr="00C71D5E">
        <w:rPr>
          <w:color w:val="auto"/>
          <w:sz w:val="28"/>
          <w:szCs w:val="28"/>
          <w:lang w:val="kk-KZ"/>
        </w:rPr>
        <w:t xml:space="preserve">- </w:t>
      </w:r>
      <w:r w:rsidRPr="00C71D5E">
        <w:rPr>
          <w:color w:val="auto"/>
          <w:sz w:val="28"/>
          <w:szCs w:val="28"/>
          <w:lang w:val="kk-KZ"/>
        </w:rPr>
        <w:t xml:space="preserve"> сөзді толық оқымай, алғашқы әріпке, алғашқы буынға, сыртқы ұқсастыққа немесе мәтіннің мағынасына сүйеніп шамамен оқу. Бұл нақты дыбыстық-әріптік талдаудың орнына жорамалға сүйенген оқу стратегиясын көрсетеді.</w:t>
      </w:r>
    </w:p>
    <w:p w14:paraId="1AAD36C2" w14:textId="06F06610"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lastRenderedPageBreak/>
        <w:t xml:space="preserve">Жолдарды өткізіп жіберу немесе алдыңғы жолға қайта оралу </w:t>
      </w:r>
      <w:r w:rsidR="00715A21" w:rsidRPr="00C71D5E">
        <w:rPr>
          <w:color w:val="auto"/>
          <w:sz w:val="28"/>
          <w:szCs w:val="28"/>
          <w:lang w:val="kk-KZ"/>
        </w:rPr>
        <w:t xml:space="preserve">- </w:t>
      </w:r>
      <w:r w:rsidRPr="00C71D5E">
        <w:rPr>
          <w:color w:val="auto"/>
          <w:sz w:val="28"/>
          <w:szCs w:val="28"/>
          <w:lang w:val="kk-KZ"/>
        </w:rPr>
        <w:t>мәтін жолдарын шатастыру, бір жолды өткізіп кету, бұрын оқылған жолға қайта оралу немесе бір жолды екі рет оқу. Бұл көру арқылы бағдарлау мен көз қозғалысының тұрақсыздығын білдіреді.</w:t>
      </w:r>
    </w:p>
    <w:p w14:paraId="021A7B09" w14:textId="5E8C279B"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Айнадағыдай оқу </w:t>
      </w:r>
      <w:r w:rsidR="00715A21" w:rsidRPr="00C71D5E">
        <w:rPr>
          <w:color w:val="auto"/>
          <w:sz w:val="28"/>
          <w:szCs w:val="28"/>
          <w:lang w:val="kk-KZ"/>
        </w:rPr>
        <w:t xml:space="preserve">- </w:t>
      </w:r>
      <w:r w:rsidRPr="00C71D5E">
        <w:rPr>
          <w:color w:val="auto"/>
          <w:sz w:val="28"/>
          <w:szCs w:val="28"/>
          <w:lang w:val="kk-KZ"/>
        </w:rPr>
        <w:t xml:space="preserve">әріптердің немесе буындардың кеңістіктік бағытын дұрыс қабылдамай, оларды кері бағытта оқу. Мысалы, на </w:t>
      </w:r>
      <w:r w:rsidR="00715A21" w:rsidRPr="00C71D5E">
        <w:rPr>
          <w:color w:val="auto"/>
          <w:sz w:val="28"/>
          <w:szCs w:val="28"/>
          <w:lang w:val="kk-KZ"/>
        </w:rPr>
        <w:t xml:space="preserve">- </w:t>
      </w:r>
      <w:r w:rsidRPr="00C71D5E">
        <w:rPr>
          <w:color w:val="auto"/>
          <w:sz w:val="28"/>
          <w:szCs w:val="28"/>
          <w:lang w:val="kk-KZ"/>
        </w:rPr>
        <w:t xml:space="preserve"> ан, ол </w:t>
      </w:r>
      <w:r w:rsidR="00715A21" w:rsidRPr="00C71D5E">
        <w:rPr>
          <w:color w:val="auto"/>
          <w:sz w:val="28"/>
          <w:szCs w:val="28"/>
          <w:lang w:val="kk-KZ"/>
        </w:rPr>
        <w:t xml:space="preserve">- </w:t>
      </w:r>
      <w:r w:rsidRPr="00C71D5E">
        <w:rPr>
          <w:color w:val="auto"/>
          <w:sz w:val="28"/>
          <w:szCs w:val="28"/>
          <w:lang w:val="kk-KZ"/>
        </w:rPr>
        <w:t xml:space="preserve"> ло түріндегі қателер кездесуі мүмкін. Бұл оптикалық дислексияға тән белгілердің бірі болып, көру-кеңістіктік талдаудың күрделірек бұзылысын көрсетеді.</w:t>
      </w:r>
    </w:p>
    <w:p w14:paraId="4CEEB17B" w14:textId="1778568D"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Оқушылардың оқу дағдысын зерттеуде қолданылған әдістер мен материалдар оқу техникасының негізгі компоненттерін кешенді түрде бағалауға мүмкіндік берді. Атап айтқанда, оқу жылдамдығы, оқу дәлдігі, қате саны, мәтінді түсіну деңгейі және көру-зейін процестері жан-жақты қарастырылды. Бұл әдістер зерттеу нәтижелерінің объективтілігі мен толықтығын қамтамасыз етті.</w:t>
      </w:r>
      <w:r w:rsidR="00CE08E0" w:rsidRPr="00C71D5E">
        <w:rPr>
          <w:color w:val="auto"/>
          <w:lang w:val="kk-KZ"/>
        </w:rPr>
        <w:t xml:space="preserve"> Оқуды диагностикалауға арналған мәтіндер, диагностикалық бланкілер жиынтығы және зерттеу барысында қолданылған диагностикалық материалдар диссертациялық жұмыстың қосымшаларында ұсынылды (Қосымша А, Ә, Б).</w:t>
      </w:r>
    </w:p>
    <w:p w14:paraId="7C1B91C6"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Зерттеу барысында бақылау, жеке диагностикалық тапсырмалар, дауыстап оқу, қателерді сапалық талдау, мәтінді түсіну бойынша сұрақ-жауап, ата-аналармен және педагогтермен әңгімелесу әдістері қолданылды. Сонымен қатар оқушылардың оқу әрекетіндегі тұрақты қателердің түрлері, олардың қайталану жиілігі және оқу дағдысының қалыптасу ерекшеліктері сандық және сапалық тұрғыдан талданды.</w:t>
      </w:r>
    </w:p>
    <w:p w14:paraId="4B8CAAEC" w14:textId="77777777" w:rsidR="00A335F3" w:rsidRPr="00C71D5E" w:rsidRDefault="00A335F3" w:rsidP="00A335F3">
      <w:pPr>
        <w:rPr>
          <w:rFonts w:ascii="Times New Roman" w:hAnsi="Times New Roman" w:cs="Times New Roman"/>
          <w:color w:val="auto"/>
          <w:sz w:val="28"/>
          <w:szCs w:val="28"/>
          <w:lang w:val="kk-KZ"/>
        </w:rPr>
      </w:pPr>
    </w:p>
    <w:p w14:paraId="6E860961" w14:textId="18B4BFF8" w:rsidR="00A335F3" w:rsidRPr="00C71D5E" w:rsidRDefault="00A335F3" w:rsidP="00923E64">
      <w:pPr>
        <w:pStyle w:val="a3"/>
        <w:ind w:right="-1" w:firstLine="709"/>
        <w:jc w:val="both"/>
        <w:rPr>
          <w:rFonts w:ascii="Times New Roman" w:hAnsi="Times New Roman" w:cs="Times New Roman"/>
          <w:b/>
          <w:sz w:val="28"/>
          <w:szCs w:val="28"/>
          <w:lang w:val="kk-KZ"/>
        </w:rPr>
      </w:pPr>
      <w:r w:rsidRPr="00C71D5E">
        <w:rPr>
          <w:rStyle w:val="1220"/>
          <w:rFonts w:ascii="Times New Roman" w:hAnsi="Times New Roman" w:cs="Times New Roman"/>
          <w:b/>
          <w:bCs/>
          <w:sz w:val="28"/>
          <w:szCs w:val="28"/>
          <w:lang w:val="kk-KZ"/>
        </w:rPr>
        <w:t>2.2</w:t>
      </w:r>
      <w:r w:rsidR="00923E64" w:rsidRPr="00C71D5E">
        <w:rPr>
          <w:rStyle w:val="1220"/>
          <w:rFonts w:ascii="Times New Roman" w:hAnsi="Times New Roman" w:cs="Times New Roman"/>
          <w:b/>
          <w:bCs/>
          <w:sz w:val="28"/>
          <w:szCs w:val="28"/>
          <w:lang w:val="kk-KZ"/>
        </w:rPr>
        <w:t>.1</w:t>
      </w:r>
      <w:r w:rsidRPr="00C71D5E">
        <w:rPr>
          <w:rStyle w:val="1220"/>
          <w:rFonts w:ascii="Times New Roman" w:hAnsi="Times New Roman" w:cs="Times New Roman"/>
          <w:b/>
          <w:bCs/>
          <w:sz w:val="28"/>
          <w:szCs w:val="28"/>
          <w:lang w:val="kk-KZ"/>
        </w:rPr>
        <w:t xml:space="preserve"> </w:t>
      </w:r>
      <w:r w:rsidRPr="00C71D5E">
        <w:rPr>
          <w:rStyle w:val="226"/>
          <w:rFonts w:ascii="Times New Roman" w:hAnsi="Times New Roman" w:cs="Times New Roman"/>
          <w:b/>
          <w:bCs/>
          <w:sz w:val="28"/>
          <w:szCs w:val="28"/>
          <w:lang w:val="kk-KZ"/>
        </w:rPr>
        <w:t>Оқушылардың оқу дағдысын анықтау экспериментін ұйымдастыру және</w:t>
      </w:r>
      <w:r w:rsidRPr="00C71D5E">
        <w:rPr>
          <w:rStyle w:val="3c"/>
          <w:rFonts w:ascii="Times New Roman" w:hAnsi="Times New Roman" w:cs="Times New Roman"/>
          <w:b/>
          <w:bCs/>
          <w:sz w:val="28"/>
          <w:szCs w:val="28"/>
          <w:lang w:val="kk-KZ"/>
        </w:rPr>
        <w:t xml:space="preserve"> нә</w:t>
      </w:r>
      <w:r w:rsidRPr="00C71D5E">
        <w:rPr>
          <w:rFonts w:ascii="Times New Roman" w:hAnsi="Times New Roman" w:cs="Times New Roman"/>
          <w:b/>
          <w:bCs/>
          <w:sz w:val="28"/>
          <w:szCs w:val="28"/>
          <w:lang w:val="kk-KZ"/>
        </w:rPr>
        <w:t>тижесін талдау</w:t>
      </w:r>
      <w:r w:rsidRPr="00C71D5E">
        <w:rPr>
          <w:rFonts w:ascii="Times New Roman" w:hAnsi="Times New Roman" w:cs="Times New Roman"/>
          <w:b/>
          <w:sz w:val="28"/>
          <w:szCs w:val="28"/>
          <w:lang w:val="kk-KZ"/>
        </w:rPr>
        <w:t xml:space="preserve"> </w:t>
      </w:r>
    </w:p>
    <w:p w14:paraId="3637EFC6" w14:textId="77777777" w:rsidR="00093348" w:rsidRPr="00C71D5E" w:rsidRDefault="00093348" w:rsidP="00A335F3">
      <w:pPr>
        <w:pStyle w:val="Default"/>
        <w:ind w:firstLine="567"/>
        <w:jc w:val="both"/>
        <w:rPr>
          <w:color w:val="auto"/>
          <w:sz w:val="28"/>
          <w:szCs w:val="28"/>
          <w:lang w:val="kk-KZ"/>
        </w:rPr>
      </w:pPr>
    </w:p>
    <w:p w14:paraId="2722D2CA" w14:textId="1C605209"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Анықтаушы эксперименттің бірінші кезеңінде бастауыш сынып оқушыларының оқу дағдысын зерттеуге бағытталған диагностикалық жұмыс жүргізілді. Эксперимент барысында оқушылардың оқу техникасы, мәтінді түсіну деңгейі және оқу кезінде кездесетін қателердің құрылымы сандық және сапалық тұрғыдан талданды.</w:t>
      </w:r>
    </w:p>
    <w:p w14:paraId="7DFD4F4B" w14:textId="262A5B6A"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Зерттеу бірнеше кезең бойынша ұйымдастырылып, алдымен жаппай скринингтік тексеру жүргізілді, кейін оқуында тұрақты қиындықтары байқалған оқушыларға тереңдетілген диагностикалық талдау жасалды. Зерттеу нәтижелері оқу дағдысының қалыптасу деңгейін, дислексияға тән белгілердің таралу ерекшеліктерін және оқу бұзылыстарының құрылымын анықтауға мүмкіндік берді. Эксперимент жалпы білім беретін мектеп жағдайында қазақ тілінде білім алатын 1</w:t>
      </w:r>
      <w:r w:rsidR="00876A80" w:rsidRPr="00C71D5E">
        <w:rPr>
          <w:color w:val="auto"/>
          <w:sz w:val="28"/>
          <w:szCs w:val="28"/>
          <w:lang w:val="kk-KZ"/>
        </w:rPr>
        <w:t xml:space="preserve"> </w:t>
      </w:r>
      <w:r w:rsidR="009762BC" w:rsidRPr="00C71D5E">
        <w:rPr>
          <w:color w:val="auto"/>
          <w:sz w:val="28"/>
          <w:szCs w:val="28"/>
          <w:lang w:val="kk-KZ"/>
        </w:rPr>
        <w:t>-</w:t>
      </w:r>
      <w:r w:rsidR="00876A80" w:rsidRPr="00C71D5E">
        <w:rPr>
          <w:color w:val="auto"/>
          <w:sz w:val="28"/>
          <w:szCs w:val="28"/>
          <w:lang w:val="kk-KZ"/>
        </w:rPr>
        <w:t xml:space="preserve"> </w:t>
      </w:r>
      <w:r w:rsidRPr="00C71D5E">
        <w:rPr>
          <w:color w:val="auto"/>
          <w:sz w:val="28"/>
          <w:szCs w:val="28"/>
          <w:lang w:val="kk-KZ"/>
        </w:rPr>
        <w:t>4 сыныптың 698 оқушысына жүргізілді. Диагностика барысында:</w:t>
      </w:r>
    </w:p>
    <w:p w14:paraId="79D7EE1F" w14:textId="77777777" w:rsidR="00A335F3" w:rsidRPr="00C71D5E" w:rsidRDefault="00A335F3" w:rsidP="00A335F3">
      <w:pPr>
        <w:pStyle w:val="a8"/>
        <w:numPr>
          <w:ilvl w:val="0"/>
          <w:numId w:val="4"/>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әр оқушыға</w:t>
      </w:r>
      <w:r w:rsidRPr="00C71D5E">
        <w:rPr>
          <w:rStyle w:val="a6"/>
          <w:rFonts w:ascii="Times New Roman" w:hAnsi="Times New Roman" w:cs="Times New Roman"/>
          <w:color w:val="auto"/>
          <w:sz w:val="28"/>
          <w:szCs w:val="28"/>
          <w:lang w:val="kk-KZ"/>
        </w:rPr>
        <w:t xml:space="preserve"> </w:t>
      </w:r>
      <w:r w:rsidRPr="00C71D5E">
        <w:rPr>
          <w:rStyle w:val="a6"/>
          <w:rFonts w:ascii="Times New Roman" w:hAnsi="Times New Roman" w:cs="Times New Roman"/>
          <w:b w:val="0"/>
          <w:bCs w:val="0"/>
          <w:color w:val="auto"/>
          <w:sz w:val="28"/>
          <w:szCs w:val="28"/>
          <w:lang w:val="kk-KZ"/>
        </w:rPr>
        <w:t>мәтін</w:t>
      </w:r>
      <w:r w:rsidRPr="00C71D5E">
        <w:rPr>
          <w:rFonts w:ascii="Times New Roman" w:hAnsi="Times New Roman" w:cs="Times New Roman"/>
          <w:color w:val="auto"/>
          <w:sz w:val="28"/>
          <w:szCs w:val="28"/>
          <w:lang w:val="kk-KZ"/>
        </w:rPr>
        <w:t xml:space="preserve"> ұсынылды;</w:t>
      </w:r>
    </w:p>
    <w:p w14:paraId="6BD72175" w14:textId="77777777" w:rsidR="00A335F3" w:rsidRPr="00C71D5E" w:rsidRDefault="00A335F3" w:rsidP="00A335F3">
      <w:pPr>
        <w:pStyle w:val="a8"/>
        <w:numPr>
          <w:ilvl w:val="0"/>
          <w:numId w:val="4"/>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 уақыты секундомермен тіркелді;</w:t>
      </w:r>
    </w:p>
    <w:p w14:paraId="372B6BA2" w14:textId="77777777" w:rsidR="00A335F3" w:rsidRPr="00C71D5E" w:rsidRDefault="00A335F3" w:rsidP="00A335F3">
      <w:pPr>
        <w:pStyle w:val="a8"/>
        <w:numPr>
          <w:ilvl w:val="0"/>
          <w:numId w:val="4"/>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 барысы аудиожазбаға жазылды;</w:t>
      </w:r>
    </w:p>
    <w:p w14:paraId="17CCEF82" w14:textId="77777777" w:rsidR="00A335F3" w:rsidRPr="00C71D5E" w:rsidRDefault="00A335F3" w:rsidP="00A335F3">
      <w:pPr>
        <w:pStyle w:val="a8"/>
        <w:numPr>
          <w:ilvl w:val="0"/>
          <w:numId w:val="4"/>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жіберілген қателер арнайы бланкіде белгіленді;</w:t>
      </w:r>
    </w:p>
    <w:p w14:paraId="2C0D16E9" w14:textId="77777777" w:rsidR="00A335F3" w:rsidRPr="00C71D5E" w:rsidRDefault="00A335F3" w:rsidP="00A335F3">
      <w:pPr>
        <w:pStyle w:val="a8"/>
        <w:numPr>
          <w:ilvl w:val="0"/>
          <w:numId w:val="4"/>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мәтін бойынша түсіну сұрақтарына берілген жауаптар тіркелді.</w:t>
      </w:r>
    </w:p>
    <w:p w14:paraId="376FD643" w14:textId="1034961E" w:rsidR="00A335F3" w:rsidRPr="00C71D5E" w:rsidRDefault="009762BC"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lastRenderedPageBreak/>
        <w:t>Д</w:t>
      </w:r>
      <w:r w:rsidR="00A335F3" w:rsidRPr="00C71D5E">
        <w:rPr>
          <w:rFonts w:ascii="Times New Roman" w:hAnsi="Times New Roman" w:cs="Times New Roman"/>
          <w:color w:val="auto"/>
          <w:sz w:val="28"/>
          <w:szCs w:val="28"/>
          <w:lang w:val="kk-KZ"/>
        </w:rPr>
        <w:t>ислексия көп факторлы құбылыс ретінде қарастырылады:</w:t>
      </w:r>
    </w:p>
    <w:p w14:paraId="587B8D7F" w14:textId="77777777" w:rsidR="00A335F3" w:rsidRPr="00C71D5E" w:rsidRDefault="00A335F3" w:rsidP="00A335F3">
      <w:pPr>
        <w:pStyle w:val="a8"/>
        <w:numPr>
          <w:ilvl w:val="0"/>
          <w:numId w:val="4"/>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бір жағынан, </w:t>
      </w:r>
      <w:r w:rsidRPr="00C71D5E">
        <w:rPr>
          <w:rStyle w:val="a6"/>
          <w:rFonts w:ascii="Times New Roman" w:hAnsi="Times New Roman" w:cs="Times New Roman"/>
          <w:b w:val="0"/>
          <w:bCs w:val="0"/>
          <w:color w:val="auto"/>
          <w:sz w:val="28"/>
          <w:szCs w:val="28"/>
          <w:lang w:val="kk-KZ"/>
        </w:rPr>
        <w:t>фонематикалық өңдеудің бұзылысы</w:t>
      </w:r>
      <w:r w:rsidRPr="00C71D5E">
        <w:rPr>
          <w:rFonts w:ascii="Times New Roman" w:hAnsi="Times New Roman" w:cs="Times New Roman"/>
          <w:b/>
          <w:bCs/>
          <w:color w:val="auto"/>
          <w:sz w:val="28"/>
          <w:szCs w:val="28"/>
          <w:lang w:val="kk-KZ"/>
        </w:rPr>
        <w:t>,</w:t>
      </w:r>
    </w:p>
    <w:p w14:paraId="16F03414" w14:textId="77777777" w:rsidR="00A335F3" w:rsidRPr="00C71D5E" w:rsidRDefault="00A335F3" w:rsidP="00A335F3">
      <w:pPr>
        <w:pStyle w:val="a8"/>
        <w:numPr>
          <w:ilvl w:val="0"/>
          <w:numId w:val="4"/>
        </w:numPr>
        <w:tabs>
          <w:tab w:val="left" w:pos="993"/>
        </w:tabs>
        <w:ind w:left="0" w:firstLine="567"/>
        <w:jc w:val="both"/>
        <w:rPr>
          <w:rFonts w:ascii="Times New Roman" w:hAnsi="Times New Roman" w:cs="Times New Roman"/>
          <w:b/>
          <w:bCs/>
          <w:color w:val="auto"/>
          <w:sz w:val="28"/>
          <w:szCs w:val="28"/>
          <w:lang w:val="kk-KZ"/>
        </w:rPr>
      </w:pPr>
      <w:r w:rsidRPr="00C71D5E">
        <w:rPr>
          <w:rFonts w:ascii="Times New Roman" w:hAnsi="Times New Roman" w:cs="Times New Roman"/>
          <w:color w:val="auto"/>
          <w:sz w:val="28"/>
          <w:szCs w:val="28"/>
          <w:lang w:val="kk-KZ"/>
        </w:rPr>
        <w:t>екінші жағынан</w:t>
      </w:r>
      <w:r w:rsidRPr="00C71D5E">
        <w:rPr>
          <w:rFonts w:ascii="Times New Roman" w:hAnsi="Times New Roman" w:cs="Times New Roman"/>
          <w:b/>
          <w:bCs/>
          <w:color w:val="auto"/>
          <w:sz w:val="28"/>
          <w:szCs w:val="28"/>
          <w:lang w:val="kk-KZ"/>
        </w:rPr>
        <w:t xml:space="preserve">, </w:t>
      </w:r>
      <w:r w:rsidRPr="00C71D5E">
        <w:rPr>
          <w:rStyle w:val="a6"/>
          <w:rFonts w:ascii="Times New Roman" w:hAnsi="Times New Roman" w:cs="Times New Roman"/>
          <w:b w:val="0"/>
          <w:bCs w:val="0"/>
          <w:color w:val="auto"/>
          <w:sz w:val="28"/>
          <w:szCs w:val="28"/>
          <w:lang w:val="kk-KZ"/>
        </w:rPr>
        <w:t>көру- кеңістіктік талдаудың әлсіздігі</w:t>
      </w:r>
      <w:r w:rsidRPr="00C71D5E">
        <w:rPr>
          <w:rFonts w:ascii="Times New Roman" w:hAnsi="Times New Roman" w:cs="Times New Roman"/>
          <w:b/>
          <w:bCs/>
          <w:color w:val="auto"/>
          <w:sz w:val="28"/>
          <w:szCs w:val="28"/>
          <w:lang w:val="kk-KZ"/>
        </w:rPr>
        <w:t>,</w:t>
      </w:r>
    </w:p>
    <w:p w14:paraId="180AAF2C" w14:textId="77777777" w:rsidR="00A335F3" w:rsidRPr="00C71D5E" w:rsidRDefault="00A335F3" w:rsidP="00A335F3">
      <w:pPr>
        <w:pStyle w:val="a8"/>
        <w:numPr>
          <w:ilvl w:val="0"/>
          <w:numId w:val="4"/>
        </w:numPr>
        <w:tabs>
          <w:tab w:val="left" w:pos="993"/>
        </w:tabs>
        <w:ind w:left="0"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үшінші жағынан, </w:t>
      </w:r>
      <w:r w:rsidRPr="00C71D5E">
        <w:rPr>
          <w:rStyle w:val="a6"/>
          <w:rFonts w:ascii="Times New Roman" w:hAnsi="Times New Roman" w:cs="Times New Roman"/>
          <w:b w:val="0"/>
          <w:bCs w:val="0"/>
          <w:color w:val="auto"/>
          <w:sz w:val="28"/>
          <w:szCs w:val="28"/>
          <w:lang w:val="kk-KZ"/>
        </w:rPr>
        <w:t>жұмыс жадындағы, зейіндегі, түсіну үдерісіндегі кідірістер</w:t>
      </w:r>
      <w:r w:rsidRPr="00C71D5E">
        <w:rPr>
          <w:rFonts w:ascii="Times New Roman" w:hAnsi="Times New Roman" w:cs="Times New Roman"/>
          <w:color w:val="auto"/>
          <w:sz w:val="28"/>
          <w:szCs w:val="28"/>
          <w:lang w:val="kk-KZ"/>
        </w:rPr>
        <w:t xml:space="preserve"> оқу дағдысының қалыптасуына әсер етеді.</w:t>
      </w:r>
    </w:p>
    <w:p w14:paraId="6CEEDE88"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Осы теориялық негіздер зерттеудің құрылымын, көрсеткіштер жүйесін және өңдеу барысын анықтады.</w:t>
      </w:r>
    </w:p>
    <w:p w14:paraId="22DC0669"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698 оқушының нәтижелері оқу дағдысының жас ерекшелігіне сәйкес көрсеткіштерін анықтаудың эмпирикалық базасы ретінде алынды. Ал оқу әрекетінде тұрақты қиындықтары байқалған оқушыларға тереңдетілген диагностикалық талдау жүргізілді.</w:t>
      </w:r>
    </w:p>
    <w:p w14:paraId="6DEEBF7C" w14:textId="1790BAB6" w:rsidR="00A335F3" w:rsidRPr="00C71D5E" w:rsidRDefault="00A335F3" w:rsidP="00B26B63">
      <w:pPr>
        <w:pStyle w:val="Default"/>
        <w:ind w:firstLine="567"/>
        <w:jc w:val="both"/>
        <w:rPr>
          <w:color w:val="auto"/>
          <w:sz w:val="28"/>
          <w:szCs w:val="28"/>
          <w:lang w:val="kk-KZ"/>
        </w:rPr>
      </w:pPr>
      <w:r w:rsidRPr="00C71D5E">
        <w:rPr>
          <w:color w:val="auto"/>
          <w:sz w:val="28"/>
          <w:szCs w:val="28"/>
          <w:lang w:val="kk-KZ"/>
        </w:rPr>
        <w:t>Алынған мәліметтер оқу бұзылыстары бастауыш сынып оқушылары арасында едәуір таралғанын көрсетті. Анықтаушы эксперимент кезеңінде оқушылардың оқу дағдысының бастапқы көрсеткіштеріне талдау жүргізілді. Жалпы статистикалық мәліметтер төмендегі 5-кестеде берілді.</w:t>
      </w:r>
    </w:p>
    <w:p w14:paraId="7B34F3FA" w14:textId="77777777" w:rsidR="00A335F3" w:rsidRPr="00C71D5E" w:rsidRDefault="00A335F3" w:rsidP="00A335F3">
      <w:pPr>
        <w:pStyle w:val="Default"/>
        <w:ind w:firstLine="567"/>
        <w:jc w:val="both"/>
        <w:rPr>
          <w:color w:val="auto"/>
          <w:sz w:val="28"/>
          <w:szCs w:val="28"/>
          <w:lang w:val="kk-KZ"/>
        </w:rPr>
      </w:pPr>
    </w:p>
    <w:p w14:paraId="3980A872" w14:textId="6AEB637C" w:rsidR="00A335F3" w:rsidRPr="00C71D5E" w:rsidRDefault="00A335F3" w:rsidP="00A335F3">
      <w:pPr>
        <w:pStyle w:val="Default"/>
        <w:jc w:val="both"/>
        <w:rPr>
          <w:color w:val="auto"/>
          <w:sz w:val="28"/>
          <w:szCs w:val="28"/>
          <w:lang w:val="kk-KZ"/>
        </w:rPr>
      </w:pPr>
      <w:r w:rsidRPr="00C71D5E">
        <w:rPr>
          <w:color w:val="auto"/>
          <w:sz w:val="28"/>
          <w:szCs w:val="28"/>
          <w:lang w:val="kk-KZ"/>
        </w:rPr>
        <w:t>Кесте  5</w:t>
      </w:r>
      <w:r w:rsidR="00F01A8E" w:rsidRPr="00C71D5E">
        <w:rPr>
          <w:color w:val="auto"/>
          <w:sz w:val="28"/>
          <w:szCs w:val="28"/>
          <w:lang w:val="kk-KZ"/>
        </w:rPr>
        <w:t xml:space="preserve"> </w:t>
      </w:r>
      <w:r w:rsidR="00F13697" w:rsidRPr="00C71D5E">
        <w:rPr>
          <w:color w:val="auto"/>
          <w:sz w:val="28"/>
          <w:szCs w:val="28"/>
          <w:lang w:val="kk-KZ"/>
        </w:rPr>
        <w:t>-</w:t>
      </w:r>
      <w:r w:rsidR="00F01A8E" w:rsidRPr="00C71D5E">
        <w:rPr>
          <w:color w:val="auto"/>
          <w:sz w:val="28"/>
          <w:szCs w:val="28"/>
          <w:lang w:val="kk-KZ"/>
        </w:rPr>
        <w:t xml:space="preserve"> </w:t>
      </w:r>
      <w:r w:rsidRPr="00C71D5E">
        <w:rPr>
          <w:color w:val="auto"/>
          <w:sz w:val="28"/>
          <w:szCs w:val="28"/>
          <w:lang w:val="kk-KZ"/>
        </w:rPr>
        <w:t>Анықтаушы эксперименттің жалпы статистикалық көрсеткіштері</w:t>
      </w:r>
    </w:p>
    <w:p w14:paraId="635470C0" w14:textId="77777777" w:rsidR="0050743E" w:rsidRPr="00C71D5E" w:rsidRDefault="0050743E" w:rsidP="00A335F3">
      <w:pPr>
        <w:pStyle w:val="Default"/>
        <w:jc w:val="both"/>
        <w:rPr>
          <w:color w:val="auto"/>
          <w:sz w:val="28"/>
          <w:szCs w:val="28"/>
          <w:lang w:val="kk-KZ"/>
        </w:rPr>
      </w:pPr>
    </w:p>
    <w:tbl>
      <w:tblPr>
        <w:tblStyle w:val="a7"/>
        <w:tblW w:w="0" w:type="auto"/>
        <w:tblLook w:val="04A0" w:firstRow="1" w:lastRow="0" w:firstColumn="1" w:lastColumn="0" w:noHBand="0" w:noVBand="1"/>
      </w:tblPr>
      <w:tblGrid>
        <w:gridCol w:w="458"/>
        <w:gridCol w:w="6683"/>
        <w:gridCol w:w="1368"/>
        <w:gridCol w:w="836"/>
      </w:tblGrid>
      <w:tr w:rsidR="00C71D5E" w:rsidRPr="00E30957" w14:paraId="5AD5F5DD" w14:textId="77777777" w:rsidTr="00875A7A">
        <w:tc>
          <w:tcPr>
            <w:tcW w:w="0" w:type="auto"/>
            <w:hideMark/>
          </w:tcPr>
          <w:p w14:paraId="05019126" w14:textId="77777777" w:rsidR="0050743E" w:rsidRPr="00E30957" w:rsidRDefault="0050743E" w:rsidP="00875A7A">
            <w:pPr>
              <w:jc w:val="center"/>
              <w:rPr>
                <w:rFonts w:ascii="Times New Roman" w:hAnsi="Times New Roman" w:cs="Times New Roman"/>
                <w:b/>
                <w:bCs/>
                <w:color w:val="auto"/>
              </w:rPr>
            </w:pPr>
            <w:r w:rsidRPr="00E30957">
              <w:rPr>
                <w:rFonts w:ascii="Times New Roman" w:hAnsi="Times New Roman" w:cs="Times New Roman"/>
                <w:b/>
                <w:bCs/>
                <w:color w:val="auto"/>
              </w:rPr>
              <w:t>№</w:t>
            </w:r>
          </w:p>
        </w:tc>
        <w:tc>
          <w:tcPr>
            <w:tcW w:w="0" w:type="auto"/>
            <w:hideMark/>
          </w:tcPr>
          <w:p w14:paraId="282A11D5" w14:textId="77777777" w:rsidR="0050743E" w:rsidRPr="00E30957" w:rsidRDefault="0050743E" w:rsidP="00875A7A">
            <w:pPr>
              <w:jc w:val="center"/>
              <w:rPr>
                <w:rFonts w:ascii="Times New Roman" w:hAnsi="Times New Roman" w:cs="Times New Roman"/>
                <w:b/>
                <w:bCs/>
                <w:color w:val="auto"/>
              </w:rPr>
            </w:pPr>
            <w:r w:rsidRPr="00E30957">
              <w:rPr>
                <w:rFonts w:ascii="Times New Roman" w:hAnsi="Times New Roman" w:cs="Times New Roman"/>
                <w:b/>
                <w:bCs/>
                <w:color w:val="auto"/>
              </w:rPr>
              <w:t>Көрсеткіштер</w:t>
            </w:r>
          </w:p>
        </w:tc>
        <w:tc>
          <w:tcPr>
            <w:tcW w:w="0" w:type="auto"/>
            <w:hideMark/>
          </w:tcPr>
          <w:p w14:paraId="70FAE69A" w14:textId="77777777" w:rsidR="0050743E" w:rsidRPr="00E30957" w:rsidRDefault="0050743E" w:rsidP="00875A7A">
            <w:pPr>
              <w:jc w:val="center"/>
              <w:rPr>
                <w:rFonts w:ascii="Times New Roman" w:hAnsi="Times New Roman" w:cs="Times New Roman"/>
                <w:b/>
                <w:bCs/>
                <w:color w:val="auto"/>
              </w:rPr>
            </w:pPr>
            <w:r w:rsidRPr="00E30957">
              <w:rPr>
                <w:rFonts w:ascii="Times New Roman" w:hAnsi="Times New Roman" w:cs="Times New Roman"/>
                <w:b/>
                <w:bCs/>
                <w:color w:val="auto"/>
              </w:rPr>
              <w:t>Оқушы саны</w:t>
            </w:r>
          </w:p>
        </w:tc>
        <w:tc>
          <w:tcPr>
            <w:tcW w:w="0" w:type="auto"/>
            <w:hideMark/>
          </w:tcPr>
          <w:p w14:paraId="646D940F" w14:textId="77777777" w:rsidR="0050743E" w:rsidRPr="00E30957" w:rsidRDefault="0050743E" w:rsidP="00875A7A">
            <w:pPr>
              <w:jc w:val="center"/>
              <w:rPr>
                <w:rFonts w:ascii="Times New Roman" w:hAnsi="Times New Roman" w:cs="Times New Roman"/>
                <w:b/>
                <w:bCs/>
                <w:color w:val="auto"/>
              </w:rPr>
            </w:pPr>
            <w:r w:rsidRPr="00E30957">
              <w:rPr>
                <w:rFonts w:ascii="Times New Roman" w:hAnsi="Times New Roman" w:cs="Times New Roman"/>
                <w:b/>
                <w:bCs/>
                <w:color w:val="auto"/>
              </w:rPr>
              <w:t>Үлесі</w:t>
            </w:r>
          </w:p>
        </w:tc>
      </w:tr>
      <w:tr w:rsidR="00C71D5E" w:rsidRPr="00E30957" w14:paraId="792DE3D2" w14:textId="77777777" w:rsidTr="00875A7A">
        <w:tc>
          <w:tcPr>
            <w:tcW w:w="0" w:type="auto"/>
            <w:hideMark/>
          </w:tcPr>
          <w:p w14:paraId="5D460722"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1</w:t>
            </w:r>
          </w:p>
        </w:tc>
        <w:tc>
          <w:tcPr>
            <w:tcW w:w="0" w:type="auto"/>
            <w:hideMark/>
          </w:tcPr>
          <w:p w14:paraId="628C9A1C"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Анықтаушы экспериментке қатысқан жалпы оқушылар саны</w:t>
            </w:r>
          </w:p>
        </w:tc>
        <w:tc>
          <w:tcPr>
            <w:tcW w:w="0" w:type="auto"/>
            <w:hideMark/>
          </w:tcPr>
          <w:p w14:paraId="4701208D"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698</w:t>
            </w:r>
          </w:p>
        </w:tc>
        <w:tc>
          <w:tcPr>
            <w:tcW w:w="0" w:type="auto"/>
            <w:hideMark/>
          </w:tcPr>
          <w:p w14:paraId="114AAF25"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100%</w:t>
            </w:r>
          </w:p>
        </w:tc>
      </w:tr>
      <w:tr w:rsidR="00C71D5E" w:rsidRPr="00E30957" w14:paraId="14B7F02B" w14:textId="77777777" w:rsidTr="00875A7A">
        <w:tc>
          <w:tcPr>
            <w:tcW w:w="0" w:type="auto"/>
            <w:hideMark/>
          </w:tcPr>
          <w:p w14:paraId="7089F722"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2</w:t>
            </w:r>
          </w:p>
        </w:tc>
        <w:tc>
          <w:tcPr>
            <w:tcW w:w="0" w:type="auto"/>
            <w:hideMark/>
          </w:tcPr>
          <w:p w14:paraId="77DAB953"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Оқу әрекетінде қиындықтары байқалмаған оқушылар</w:t>
            </w:r>
          </w:p>
        </w:tc>
        <w:tc>
          <w:tcPr>
            <w:tcW w:w="0" w:type="auto"/>
            <w:hideMark/>
          </w:tcPr>
          <w:p w14:paraId="1D04AD99"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548</w:t>
            </w:r>
          </w:p>
        </w:tc>
        <w:tc>
          <w:tcPr>
            <w:tcW w:w="0" w:type="auto"/>
            <w:hideMark/>
          </w:tcPr>
          <w:p w14:paraId="57849794"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78,5%</w:t>
            </w:r>
          </w:p>
        </w:tc>
      </w:tr>
      <w:tr w:rsidR="00C71D5E" w:rsidRPr="00E30957" w14:paraId="03399439" w14:textId="77777777" w:rsidTr="00875A7A">
        <w:tc>
          <w:tcPr>
            <w:tcW w:w="0" w:type="auto"/>
            <w:hideMark/>
          </w:tcPr>
          <w:p w14:paraId="6F856E92"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3</w:t>
            </w:r>
          </w:p>
        </w:tc>
        <w:tc>
          <w:tcPr>
            <w:tcW w:w="0" w:type="auto"/>
            <w:hideMark/>
          </w:tcPr>
          <w:p w14:paraId="6CEFC5C8"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Оқу әрекетінде тұрақты қиындықтары байқалған оқушылар</w:t>
            </w:r>
          </w:p>
        </w:tc>
        <w:tc>
          <w:tcPr>
            <w:tcW w:w="0" w:type="auto"/>
            <w:hideMark/>
          </w:tcPr>
          <w:p w14:paraId="4583757A"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150</w:t>
            </w:r>
          </w:p>
        </w:tc>
        <w:tc>
          <w:tcPr>
            <w:tcW w:w="0" w:type="auto"/>
            <w:hideMark/>
          </w:tcPr>
          <w:p w14:paraId="5F3EB1D8"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21,5%</w:t>
            </w:r>
          </w:p>
        </w:tc>
      </w:tr>
      <w:tr w:rsidR="00C71D5E" w:rsidRPr="00E30957" w14:paraId="48236208" w14:textId="77777777" w:rsidTr="00875A7A">
        <w:tc>
          <w:tcPr>
            <w:tcW w:w="0" w:type="auto"/>
            <w:hideMark/>
          </w:tcPr>
          <w:p w14:paraId="52F7FFA2"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4</w:t>
            </w:r>
          </w:p>
        </w:tc>
        <w:tc>
          <w:tcPr>
            <w:tcW w:w="0" w:type="auto"/>
            <w:hideMark/>
          </w:tcPr>
          <w:p w14:paraId="0F16DB26"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Соның ішінде дислексия белгілері айқын байқалған оқушылар</w:t>
            </w:r>
          </w:p>
        </w:tc>
        <w:tc>
          <w:tcPr>
            <w:tcW w:w="0" w:type="auto"/>
            <w:hideMark/>
          </w:tcPr>
          <w:p w14:paraId="7AE1FD7E"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74</w:t>
            </w:r>
          </w:p>
        </w:tc>
        <w:tc>
          <w:tcPr>
            <w:tcW w:w="0" w:type="auto"/>
            <w:hideMark/>
          </w:tcPr>
          <w:p w14:paraId="4AC6CFEC"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10,6%</w:t>
            </w:r>
          </w:p>
        </w:tc>
      </w:tr>
      <w:tr w:rsidR="00C71D5E" w:rsidRPr="00E30957" w14:paraId="2DC9C7C3" w14:textId="77777777" w:rsidTr="00875A7A">
        <w:tc>
          <w:tcPr>
            <w:tcW w:w="0" w:type="auto"/>
            <w:hideMark/>
          </w:tcPr>
          <w:p w14:paraId="1074A9D2"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5</w:t>
            </w:r>
          </w:p>
        </w:tc>
        <w:tc>
          <w:tcPr>
            <w:tcW w:w="0" w:type="auto"/>
            <w:hideMark/>
          </w:tcPr>
          <w:p w14:paraId="66A399C1"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Оқу әрекетінде тұрақты қиындықтары байқалған, бірақ дислексия белгілері айқын анықталмаған оқушылар</w:t>
            </w:r>
          </w:p>
        </w:tc>
        <w:tc>
          <w:tcPr>
            <w:tcW w:w="0" w:type="auto"/>
            <w:hideMark/>
          </w:tcPr>
          <w:p w14:paraId="2D4E715B"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76</w:t>
            </w:r>
          </w:p>
        </w:tc>
        <w:tc>
          <w:tcPr>
            <w:tcW w:w="0" w:type="auto"/>
            <w:hideMark/>
          </w:tcPr>
          <w:p w14:paraId="355F8DA5" w14:textId="77777777" w:rsidR="0050743E" w:rsidRPr="00E30957" w:rsidRDefault="0050743E" w:rsidP="00875A7A">
            <w:pPr>
              <w:rPr>
                <w:rFonts w:ascii="Times New Roman" w:hAnsi="Times New Roman" w:cs="Times New Roman"/>
                <w:color w:val="auto"/>
              </w:rPr>
            </w:pPr>
            <w:r w:rsidRPr="00E30957">
              <w:rPr>
                <w:rFonts w:ascii="Times New Roman" w:hAnsi="Times New Roman" w:cs="Times New Roman"/>
                <w:color w:val="auto"/>
              </w:rPr>
              <w:t>10,9%</w:t>
            </w:r>
          </w:p>
        </w:tc>
      </w:tr>
    </w:tbl>
    <w:p w14:paraId="6B6A5AF9" w14:textId="77777777" w:rsidR="00C85C60" w:rsidRPr="00C71D5E" w:rsidRDefault="00C85C60" w:rsidP="0050743E">
      <w:pPr>
        <w:pStyle w:val="Default"/>
        <w:ind w:firstLine="567"/>
        <w:jc w:val="both"/>
        <w:rPr>
          <w:color w:val="auto"/>
          <w:sz w:val="28"/>
          <w:szCs w:val="28"/>
        </w:rPr>
      </w:pPr>
    </w:p>
    <w:p w14:paraId="2EF97DEC" w14:textId="6E1309C2" w:rsidR="0050743E" w:rsidRPr="00C71D5E" w:rsidRDefault="0050743E" w:rsidP="0050743E">
      <w:pPr>
        <w:pStyle w:val="Default"/>
        <w:ind w:firstLine="567"/>
        <w:jc w:val="both"/>
        <w:rPr>
          <w:color w:val="auto"/>
          <w:sz w:val="28"/>
          <w:szCs w:val="28"/>
        </w:rPr>
      </w:pPr>
      <w:r w:rsidRPr="00C71D5E">
        <w:rPr>
          <w:color w:val="auto"/>
          <w:sz w:val="28"/>
          <w:szCs w:val="28"/>
        </w:rPr>
        <w:t>Кестеде көрсетілгендей, анықтаушы экспериментке барлығы 698 оқушы қатысты. Оның ішінде 548 оқушыда оқу әрекетінде қиындықтар байқалмады, бұл жалпы оқушылардың 78,5%-ын құрайды. Ал 150 оқушыда, яғни 21,5%-да оқу әрекетінде тұрақты қиындықтар анықталды. Осы топқа жүргізілген тереңдетілген талдау нәтижесінде 74 оқушыда дислексия белгілері айқын байқалды, бұл жалпы тексерілген оқушылардың 10,6%-ын құрайды. Қалған 76 оқушыда оқу әрекетінде қиындықтар болғанымен, дислексия белгілері айқын әрі тұрақты сипатта көрінбеді.</w:t>
      </w:r>
    </w:p>
    <w:p w14:paraId="034F8848"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Алғашқы скринингтік талдау нәтижесінде 150 оқушыда (21,5%) оқу әрекетінде тұрақты қиындықтар байқалғаны анықталды. Бұл оқушыларда баяу оқу, буындап оқу, сөздерді жорамалдап оқу, дыбыстарды алмастыру, мәтінді түсінудегі қиындықтар сияқты белгілер жиі кездесті. Сонымен қатар кейбір оқушыларда буындарды түсіріп кету, сөз құрылымын бұзу және графикалық ұқсас әріптерді шатастыру секілді қателер тұрақты түрде байқалды.</w:t>
      </w:r>
    </w:p>
    <w:p w14:paraId="25F8D694" w14:textId="08F724F1" w:rsidR="009D4832" w:rsidRPr="00C71D5E" w:rsidRDefault="00A335F3" w:rsidP="007C0102">
      <w:pPr>
        <w:pStyle w:val="Default"/>
        <w:ind w:firstLine="567"/>
        <w:jc w:val="both"/>
        <w:rPr>
          <w:color w:val="auto"/>
          <w:sz w:val="28"/>
          <w:szCs w:val="28"/>
          <w:lang w:val="kk-KZ"/>
        </w:rPr>
      </w:pPr>
      <w:r w:rsidRPr="00C71D5E">
        <w:rPr>
          <w:color w:val="auto"/>
          <w:sz w:val="28"/>
          <w:szCs w:val="28"/>
          <w:lang w:val="kk-KZ"/>
        </w:rPr>
        <w:t xml:space="preserve">Оқу жылдамдығы, 100 сөзге шаққан қате саны және мәтінді түсіну көрсеткіштері әр оқушының үш диагностикалық мәтінді оқу нәтижелері негізінде есептелді. Алынған мәліметтер жас ерекшелігі нормаларымен салыстырылып, Z-стандарттау әдісі арқылы өңделді. Талдау нәтижесінде 94 </w:t>
      </w:r>
      <w:r w:rsidRPr="00C71D5E">
        <w:rPr>
          <w:color w:val="auto"/>
          <w:sz w:val="28"/>
          <w:szCs w:val="28"/>
          <w:lang w:val="kk-KZ"/>
        </w:rPr>
        <w:lastRenderedPageBreak/>
        <w:t>оқушының (13,4%) оқу дағдысы көрсеткіштері жас ерекшелігі нормасынан айқын төмен екені анықталды. Бұл оқушылар зерттеуде тәуекел тобы ретінде қарастырылды. Мұндай көрсеткіштер әсіресе 1-2 сынып оқушылары арасында жиірек байқалды.</w:t>
      </w:r>
      <w:r w:rsidR="007C0102" w:rsidRPr="00C71D5E">
        <w:rPr>
          <w:color w:val="auto"/>
          <w:sz w:val="28"/>
          <w:szCs w:val="28"/>
          <w:lang w:val="kk-KZ"/>
        </w:rPr>
        <w:t xml:space="preserve"> </w:t>
      </w:r>
      <w:r w:rsidRPr="00C71D5E">
        <w:rPr>
          <w:color w:val="auto"/>
          <w:sz w:val="28"/>
          <w:szCs w:val="28"/>
          <w:lang w:val="kk-KZ"/>
        </w:rPr>
        <w:t>Тереңдетілген диагностикалық зертт</w:t>
      </w:r>
      <w:r w:rsidR="009D4832" w:rsidRPr="00C71D5E">
        <w:rPr>
          <w:color w:val="auto"/>
          <w:sz w:val="28"/>
          <w:szCs w:val="28"/>
          <w:lang w:val="kk-KZ"/>
        </w:rPr>
        <w:t xml:space="preserve">еу барысында 74 оқушыда </w:t>
      </w:r>
      <w:r w:rsidRPr="00C71D5E">
        <w:rPr>
          <w:color w:val="auto"/>
          <w:sz w:val="28"/>
          <w:szCs w:val="28"/>
          <w:lang w:val="kk-KZ"/>
        </w:rPr>
        <w:t xml:space="preserve">дислексия белгілерінің тұрақты әрі күрделі сипатта көрінетіні анықталды. </w:t>
      </w:r>
      <w:r w:rsidR="009D4832" w:rsidRPr="00C71D5E">
        <w:rPr>
          <w:color w:val="auto"/>
          <w:sz w:val="28"/>
          <w:szCs w:val="28"/>
          <w:lang w:val="kk-KZ"/>
        </w:rPr>
        <w:t>Оқу әрекетінде қиындықтары бар оқушылардың барлығын дислексиясы бар балалар қатарына жатқызуға болмайды. Қарапайым оқу қиындықтары мен дислексия сырттай ұқсас көрінгенімен, олардың пайда болу себептері мен механизмдері әртүрлі болуы мүмкін. Сондықтан тереңдетілген диагностика барысында оқу жылдамдығы мен қате саны ғана емес, фонематикалық қабылдау, дыбыс</w:t>
      </w:r>
      <w:r w:rsidR="00715A21" w:rsidRPr="00C71D5E">
        <w:rPr>
          <w:color w:val="auto"/>
          <w:sz w:val="28"/>
          <w:szCs w:val="28"/>
          <w:lang w:val="kk-KZ"/>
        </w:rPr>
        <w:t xml:space="preserve">- </w:t>
      </w:r>
      <w:r w:rsidR="009D4832" w:rsidRPr="00C71D5E">
        <w:rPr>
          <w:color w:val="auto"/>
          <w:sz w:val="28"/>
          <w:szCs w:val="28"/>
          <w:lang w:val="kk-KZ"/>
        </w:rPr>
        <w:t>әріп сәйкестігі, мәтінді түсіну, есте сақтау, ауызша сөйлеу, праксис, көмекті қабылдау ерекшелігі және баланың даму тарихы да ескерілді. Бұл көрсеткіштер дислексияны жалпы оқу қиындығынан ажыратуға мүмкіндік берді.</w:t>
      </w:r>
      <w:r w:rsidR="009D4832" w:rsidRPr="00C71D5E">
        <w:rPr>
          <w:color w:val="auto"/>
          <w:lang w:val="kk-KZ"/>
        </w:rPr>
        <w:t xml:space="preserve"> </w:t>
      </w:r>
      <w:r w:rsidR="007C0102" w:rsidRPr="00C71D5E">
        <w:rPr>
          <w:color w:val="auto"/>
          <w:sz w:val="28"/>
          <w:szCs w:val="28"/>
          <w:lang w:val="kk-KZ"/>
        </w:rPr>
        <w:t>Оқу қиындықтары мен дислексияның негізгі айырмашылығы 6-кестеде берілді.</w:t>
      </w:r>
    </w:p>
    <w:p w14:paraId="6422D3E6" w14:textId="4C572C49" w:rsidR="009D4832" w:rsidRPr="00C71D5E" w:rsidRDefault="009D4832" w:rsidP="00093348">
      <w:pPr>
        <w:spacing w:before="100" w:beforeAutospacing="1" w:after="100" w:afterAutospacing="1"/>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Кесте</w:t>
      </w:r>
      <w:r w:rsidR="00F01A8E" w:rsidRPr="00C71D5E">
        <w:rPr>
          <w:rFonts w:ascii="Times New Roman" w:hAnsi="Times New Roman" w:cs="Times New Roman"/>
          <w:color w:val="auto"/>
          <w:sz w:val="28"/>
          <w:szCs w:val="28"/>
          <w:lang w:val="kk-KZ"/>
        </w:rPr>
        <w:t xml:space="preserve"> </w:t>
      </w:r>
      <w:r w:rsidR="00093348" w:rsidRPr="00C71D5E">
        <w:rPr>
          <w:rFonts w:ascii="Times New Roman" w:hAnsi="Times New Roman" w:cs="Times New Roman"/>
          <w:color w:val="auto"/>
          <w:sz w:val="28"/>
          <w:szCs w:val="28"/>
          <w:lang w:val="kk-KZ"/>
        </w:rPr>
        <w:t>6</w:t>
      </w:r>
      <w:r w:rsidR="00F01A8E" w:rsidRPr="00C71D5E">
        <w:rPr>
          <w:rFonts w:ascii="Times New Roman" w:hAnsi="Times New Roman" w:cs="Times New Roman"/>
          <w:color w:val="auto"/>
          <w:sz w:val="28"/>
          <w:szCs w:val="28"/>
          <w:lang w:val="kk-KZ"/>
        </w:rPr>
        <w:t xml:space="preserve"> </w:t>
      </w:r>
      <w:r w:rsidR="00F13697" w:rsidRPr="00C71D5E">
        <w:rPr>
          <w:rFonts w:ascii="Times New Roman" w:hAnsi="Times New Roman" w:cs="Times New Roman"/>
          <w:color w:val="auto"/>
          <w:sz w:val="28"/>
          <w:szCs w:val="28"/>
          <w:lang w:val="kk-KZ"/>
        </w:rPr>
        <w:t>-</w:t>
      </w:r>
      <w:r w:rsidR="00F01A8E" w:rsidRPr="00C71D5E">
        <w:rPr>
          <w:rFonts w:ascii="Times New Roman" w:hAnsi="Times New Roman" w:cs="Times New Roman"/>
          <w:color w:val="auto"/>
          <w:sz w:val="28"/>
          <w:szCs w:val="28"/>
          <w:lang w:val="kk-KZ"/>
        </w:rPr>
        <w:t xml:space="preserve"> </w:t>
      </w:r>
      <w:r w:rsidRPr="00C71D5E">
        <w:rPr>
          <w:rFonts w:ascii="Times New Roman" w:hAnsi="Times New Roman" w:cs="Times New Roman"/>
          <w:color w:val="auto"/>
          <w:sz w:val="28"/>
          <w:szCs w:val="28"/>
          <w:lang w:val="kk-KZ"/>
        </w:rPr>
        <w:t>Қарапайым оқу қиындықтары мен дислексияның негізгі айырмашылықтары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402"/>
        <w:gridCol w:w="3963"/>
      </w:tblGrid>
      <w:tr w:rsidR="00C71D5E" w:rsidRPr="00C71D5E" w14:paraId="27708A97" w14:textId="77777777" w:rsidTr="00F57887">
        <w:tc>
          <w:tcPr>
            <w:tcW w:w="1980" w:type="dxa"/>
          </w:tcPr>
          <w:p w14:paraId="27280908" w14:textId="77777777" w:rsidR="009D4832" w:rsidRPr="00C71D5E" w:rsidRDefault="009D4832" w:rsidP="00F01A8E">
            <w:pPr>
              <w:jc w:val="center"/>
              <w:rPr>
                <w:rFonts w:ascii="Times New Roman" w:hAnsi="Times New Roman" w:cs="Times New Roman"/>
                <w:b/>
                <w:bCs/>
                <w:color w:val="auto"/>
                <w:lang w:val="kk-KZ"/>
              </w:rPr>
            </w:pPr>
            <w:r w:rsidRPr="00C71D5E">
              <w:rPr>
                <w:rFonts w:ascii="Times New Roman" w:hAnsi="Times New Roman" w:cs="Times New Roman"/>
                <w:b/>
                <w:bCs/>
                <w:color w:val="auto"/>
                <w:lang w:val="kk-KZ"/>
              </w:rPr>
              <w:t>Көрсеткіш</w:t>
            </w:r>
          </w:p>
        </w:tc>
        <w:tc>
          <w:tcPr>
            <w:tcW w:w="3402" w:type="dxa"/>
          </w:tcPr>
          <w:p w14:paraId="45EF2FA7" w14:textId="77777777" w:rsidR="009D4832" w:rsidRPr="00C71D5E" w:rsidRDefault="009D4832" w:rsidP="00F01A8E">
            <w:pPr>
              <w:jc w:val="center"/>
              <w:rPr>
                <w:rFonts w:ascii="Times New Roman" w:hAnsi="Times New Roman" w:cs="Times New Roman"/>
                <w:b/>
                <w:bCs/>
                <w:color w:val="auto"/>
                <w:lang w:val="kk-KZ"/>
              </w:rPr>
            </w:pPr>
            <w:r w:rsidRPr="00C71D5E">
              <w:rPr>
                <w:rFonts w:ascii="Times New Roman" w:hAnsi="Times New Roman" w:cs="Times New Roman"/>
                <w:b/>
                <w:bCs/>
                <w:color w:val="auto"/>
                <w:lang w:val="kk-KZ"/>
              </w:rPr>
              <w:t>Қарапайым оқу қиындықтары кезінде</w:t>
            </w:r>
          </w:p>
        </w:tc>
        <w:tc>
          <w:tcPr>
            <w:tcW w:w="3963" w:type="dxa"/>
          </w:tcPr>
          <w:p w14:paraId="0403F8E8" w14:textId="77777777" w:rsidR="009D4832" w:rsidRPr="00C71D5E" w:rsidRDefault="009D4832" w:rsidP="00F01A8E">
            <w:pPr>
              <w:jc w:val="center"/>
              <w:rPr>
                <w:rFonts w:ascii="Times New Roman" w:hAnsi="Times New Roman" w:cs="Times New Roman"/>
                <w:b/>
                <w:bCs/>
                <w:color w:val="auto"/>
                <w:lang w:val="kk-KZ"/>
              </w:rPr>
            </w:pPr>
            <w:r w:rsidRPr="00C71D5E">
              <w:rPr>
                <w:rFonts w:ascii="Times New Roman" w:hAnsi="Times New Roman" w:cs="Times New Roman"/>
                <w:b/>
                <w:bCs/>
                <w:color w:val="auto"/>
                <w:lang w:val="kk-KZ"/>
              </w:rPr>
              <w:t>Дислексия кезінде</w:t>
            </w:r>
          </w:p>
        </w:tc>
      </w:tr>
      <w:tr w:rsidR="00C71D5E" w:rsidRPr="00C71D5E" w14:paraId="5CF6AD9E" w14:textId="77777777" w:rsidTr="00F57887">
        <w:tc>
          <w:tcPr>
            <w:tcW w:w="1980" w:type="dxa"/>
          </w:tcPr>
          <w:p w14:paraId="23818013" w14:textId="77777777" w:rsidR="009D4832" w:rsidRPr="00C71D5E" w:rsidRDefault="009D4832" w:rsidP="00F01A8E">
            <w:pPr>
              <w:rPr>
                <w:rFonts w:ascii="Times New Roman" w:hAnsi="Times New Roman" w:cs="Times New Roman"/>
                <w:b/>
                <w:bCs/>
                <w:color w:val="auto"/>
                <w:lang w:val="kk-KZ"/>
              </w:rPr>
            </w:pPr>
            <w:r w:rsidRPr="00C71D5E">
              <w:rPr>
                <w:rFonts w:ascii="Times New Roman" w:hAnsi="Times New Roman" w:cs="Times New Roman"/>
                <w:color w:val="auto"/>
                <w:lang w:val="kk-KZ"/>
              </w:rPr>
              <w:t>Фонематикалық қабылдау</w:t>
            </w:r>
          </w:p>
        </w:tc>
        <w:tc>
          <w:tcPr>
            <w:tcW w:w="3402" w:type="dxa"/>
          </w:tcPr>
          <w:p w14:paraId="3A1B1BBD" w14:textId="77777777" w:rsidR="009D4832" w:rsidRPr="00C71D5E" w:rsidRDefault="009D4832" w:rsidP="00F01A8E">
            <w:pPr>
              <w:jc w:val="both"/>
              <w:rPr>
                <w:rFonts w:ascii="Times New Roman" w:hAnsi="Times New Roman" w:cs="Times New Roman"/>
                <w:b/>
                <w:bCs/>
                <w:color w:val="auto"/>
                <w:lang w:val="kk-KZ"/>
              </w:rPr>
            </w:pPr>
            <w:r w:rsidRPr="00C71D5E">
              <w:rPr>
                <w:rFonts w:ascii="Times New Roman" w:hAnsi="Times New Roman" w:cs="Times New Roman"/>
                <w:color w:val="auto"/>
                <w:lang w:val="kk-KZ"/>
              </w:rPr>
              <w:t>Көбіне сақталған немесе жеңіл деңгейде әлсіреген болады. Қателер көбіне оқу дағдысының жеткіліксіз қалыптасуымен байланысты көрінеді.</w:t>
            </w:r>
          </w:p>
        </w:tc>
        <w:tc>
          <w:tcPr>
            <w:tcW w:w="3963" w:type="dxa"/>
          </w:tcPr>
          <w:p w14:paraId="3D03FC66" w14:textId="77777777" w:rsidR="009D4832" w:rsidRPr="00C71D5E" w:rsidRDefault="009D4832" w:rsidP="00F01A8E">
            <w:pPr>
              <w:jc w:val="both"/>
              <w:rPr>
                <w:rFonts w:ascii="Times New Roman" w:hAnsi="Times New Roman" w:cs="Times New Roman"/>
                <w:b/>
                <w:bCs/>
                <w:color w:val="auto"/>
                <w:lang w:val="kk-KZ"/>
              </w:rPr>
            </w:pPr>
            <w:r w:rsidRPr="00C71D5E">
              <w:rPr>
                <w:rFonts w:ascii="Times New Roman" w:hAnsi="Times New Roman" w:cs="Times New Roman"/>
                <w:color w:val="auto"/>
                <w:lang w:val="kk-KZ"/>
              </w:rPr>
              <w:t>Жиі айқын бұзылады. Бала дыбыстарды ажыратуда, сөзді дыбыстық құрамына қарай талдауда, буынға бөлуде, ұқсас дыбыстарды шатастырмауда қиналады.</w:t>
            </w:r>
          </w:p>
        </w:tc>
      </w:tr>
      <w:tr w:rsidR="00C71D5E" w:rsidRPr="00C71D5E" w14:paraId="1C88ED62" w14:textId="77777777" w:rsidTr="00F57887">
        <w:tc>
          <w:tcPr>
            <w:tcW w:w="1980" w:type="dxa"/>
          </w:tcPr>
          <w:p w14:paraId="7E6F7B0F" w14:textId="65C692D0" w:rsidR="009D4832" w:rsidRPr="00C71D5E" w:rsidRDefault="009D4832" w:rsidP="00F01A8E">
            <w:pPr>
              <w:rPr>
                <w:rFonts w:ascii="Times New Roman" w:hAnsi="Times New Roman" w:cs="Times New Roman"/>
                <w:b/>
                <w:bCs/>
                <w:color w:val="auto"/>
                <w:lang w:val="kk-KZ"/>
              </w:rPr>
            </w:pPr>
            <w:r w:rsidRPr="00C71D5E">
              <w:rPr>
                <w:rFonts w:ascii="Times New Roman" w:hAnsi="Times New Roman" w:cs="Times New Roman"/>
                <w:color w:val="auto"/>
                <w:lang w:val="kk-KZ"/>
              </w:rPr>
              <w:t>Дыбыс</w:t>
            </w:r>
            <w:r w:rsidR="00715A21" w:rsidRPr="00C71D5E">
              <w:rPr>
                <w:rFonts w:ascii="Times New Roman" w:hAnsi="Times New Roman" w:cs="Times New Roman"/>
                <w:color w:val="auto"/>
                <w:lang w:val="kk-KZ"/>
              </w:rPr>
              <w:t xml:space="preserve">- </w:t>
            </w:r>
            <w:r w:rsidRPr="00C71D5E">
              <w:rPr>
                <w:rFonts w:ascii="Times New Roman" w:hAnsi="Times New Roman" w:cs="Times New Roman"/>
                <w:color w:val="auto"/>
                <w:lang w:val="kk-KZ"/>
              </w:rPr>
              <w:t>әріп сәйкестігін меңгеру</w:t>
            </w:r>
          </w:p>
        </w:tc>
        <w:tc>
          <w:tcPr>
            <w:tcW w:w="3402" w:type="dxa"/>
          </w:tcPr>
          <w:p w14:paraId="15D0E789" w14:textId="77777777" w:rsidR="009D4832" w:rsidRPr="00C71D5E" w:rsidRDefault="009D4832" w:rsidP="00F01A8E">
            <w:pPr>
              <w:jc w:val="both"/>
              <w:rPr>
                <w:rFonts w:ascii="Times New Roman" w:hAnsi="Times New Roman" w:cs="Times New Roman"/>
                <w:b/>
                <w:bCs/>
                <w:color w:val="auto"/>
                <w:lang w:val="kk-KZ"/>
              </w:rPr>
            </w:pPr>
            <w:r w:rsidRPr="00C71D5E">
              <w:rPr>
                <w:rFonts w:ascii="Times New Roman" w:hAnsi="Times New Roman" w:cs="Times New Roman"/>
                <w:color w:val="auto"/>
                <w:lang w:val="kk-KZ"/>
              </w:rPr>
              <w:t>Жүйелі жаттығу мен оқу тәжірибесі артқан сайын біртіндеп жақсарады.</w:t>
            </w:r>
          </w:p>
        </w:tc>
        <w:tc>
          <w:tcPr>
            <w:tcW w:w="3963" w:type="dxa"/>
          </w:tcPr>
          <w:p w14:paraId="0A4F3AA1" w14:textId="77777777" w:rsidR="009D4832" w:rsidRPr="00C71D5E" w:rsidRDefault="009D4832" w:rsidP="00F01A8E">
            <w:pPr>
              <w:jc w:val="both"/>
              <w:rPr>
                <w:rFonts w:ascii="Times New Roman" w:hAnsi="Times New Roman" w:cs="Times New Roman"/>
                <w:b/>
                <w:bCs/>
                <w:color w:val="auto"/>
                <w:lang w:val="kk-KZ"/>
              </w:rPr>
            </w:pPr>
            <w:r w:rsidRPr="00C71D5E">
              <w:rPr>
                <w:rFonts w:ascii="Times New Roman" w:hAnsi="Times New Roman" w:cs="Times New Roman"/>
                <w:color w:val="auto"/>
                <w:lang w:val="kk-KZ"/>
              </w:rPr>
              <w:t>Ұзақ уақыт тұрақсыз сақталады. Бала әріпті дыбыспен байланыстыруда, жаңа сөзді дұрыс оқуда, ұқсас әріптер мен буындарды ажыратуда жиі қателеседі.</w:t>
            </w:r>
          </w:p>
        </w:tc>
      </w:tr>
      <w:tr w:rsidR="00C71D5E" w:rsidRPr="00C71D5E" w14:paraId="7331B7E1" w14:textId="77777777" w:rsidTr="00F57887">
        <w:tc>
          <w:tcPr>
            <w:tcW w:w="1980" w:type="dxa"/>
          </w:tcPr>
          <w:p w14:paraId="4C079999" w14:textId="77777777" w:rsidR="009D4832" w:rsidRPr="00C71D5E" w:rsidRDefault="009D4832" w:rsidP="00F01A8E">
            <w:pPr>
              <w:rPr>
                <w:rFonts w:ascii="Times New Roman" w:hAnsi="Times New Roman" w:cs="Times New Roman"/>
                <w:b/>
                <w:bCs/>
                <w:color w:val="auto"/>
                <w:lang w:val="kk-KZ"/>
              </w:rPr>
            </w:pPr>
            <w:r w:rsidRPr="00C71D5E">
              <w:rPr>
                <w:rFonts w:ascii="Times New Roman" w:hAnsi="Times New Roman" w:cs="Times New Roman"/>
                <w:color w:val="auto"/>
                <w:lang w:val="kk-KZ"/>
              </w:rPr>
              <w:t>Оқу қарқыны</w:t>
            </w:r>
          </w:p>
        </w:tc>
        <w:tc>
          <w:tcPr>
            <w:tcW w:w="3402" w:type="dxa"/>
          </w:tcPr>
          <w:p w14:paraId="5A9C69FB" w14:textId="77777777" w:rsidR="009D4832" w:rsidRPr="00C71D5E" w:rsidRDefault="009D4832" w:rsidP="00F01A8E">
            <w:pPr>
              <w:jc w:val="both"/>
              <w:rPr>
                <w:rFonts w:ascii="Times New Roman" w:hAnsi="Times New Roman" w:cs="Times New Roman"/>
                <w:b/>
                <w:bCs/>
                <w:color w:val="auto"/>
                <w:lang w:val="kk-KZ"/>
              </w:rPr>
            </w:pPr>
            <w:r w:rsidRPr="00C71D5E">
              <w:rPr>
                <w:rFonts w:ascii="Times New Roman" w:hAnsi="Times New Roman" w:cs="Times New Roman"/>
                <w:color w:val="auto"/>
                <w:lang w:val="kk-KZ"/>
              </w:rPr>
              <w:t>Оқу қарқыны баяу болуы мүмкін, бірақ тұрақты жаттығу нәтижесінде жылдамдық біртіндеп артады.</w:t>
            </w:r>
          </w:p>
        </w:tc>
        <w:tc>
          <w:tcPr>
            <w:tcW w:w="3963" w:type="dxa"/>
          </w:tcPr>
          <w:p w14:paraId="3D9AB580" w14:textId="77777777" w:rsidR="009D4832" w:rsidRPr="00C71D5E" w:rsidRDefault="009D4832" w:rsidP="00F01A8E">
            <w:pPr>
              <w:jc w:val="both"/>
              <w:rPr>
                <w:rFonts w:ascii="Times New Roman" w:hAnsi="Times New Roman" w:cs="Times New Roman"/>
                <w:b/>
                <w:bCs/>
                <w:color w:val="auto"/>
                <w:lang w:val="kk-KZ"/>
              </w:rPr>
            </w:pPr>
            <w:r w:rsidRPr="00C71D5E">
              <w:rPr>
                <w:rFonts w:ascii="Times New Roman" w:hAnsi="Times New Roman" w:cs="Times New Roman"/>
                <w:color w:val="auto"/>
                <w:lang w:val="kk-KZ"/>
              </w:rPr>
              <w:t>Оқу қарқыны ұзақ уақыт баяу және тұрақсыз болады. Бала сөзді толық оқымай жорамалдап оқуы, буындап ұзақ кідіруі немесе бір сөзге қайта-қайта оралуы мүмкін.</w:t>
            </w:r>
          </w:p>
        </w:tc>
      </w:tr>
      <w:tr w:rsidR="00C71D5E" w:rsidRPr="00C71D5E" w14:paraId="183E14A5" w14:textId="77777777" w:rsidTr="0000575A">
        <w:tc>
          <w:tcPr>
            <w:tcW w:w="1980" w:type="dxa"/>
            <w:tcBorders>
              <w:bottom w:val="single" w:sz="4" w:space="0" w:color="auto"/>
            </w:tcBorders>
          </w:tcPr>
          <w:p w14:paraId="55681E69" w14:textId="77777777" w:rsidR="009D4832" w:rsidRPr="00C71D5E" w:rsidRDefault="009D4832" w:rsidP="00F01A8E">
            <w:pPr>
              <w:rPr>
                <w:rFonts w:ascii="Times New Roman" w:hAnsi="Times New Roman" w:cs="Times New Roman"/>
                <w:b/>
                <w:bCs/>
                <w:color w:val="auto"/>
                <w:lang w:val="kk-KZ"/>
              </w:rPr>
            </w:pPr>
            <w:r w:rsidRPr="00C71D5E">
              <w:rPr>
                <w:rFonts w:ascii="Times New Roman" w:hAnsi="Times New Roman" w:cs="Times New Roman"/>
                <w:color w:val="auto"/>
                <w:lang w:val="kk-KZ"/>
              </w:rPr>
              <w:t>Мәтінді түсіну</w:t>
            </w:r>
          </w:p>
        </w:tc>
        <w:tc>
          <w:tcPr>
            <w:tcW w:w="3402" w:type="dxa"/>
            <w:tcBorders>
              <w:bottom w:val="single" w:sz="4" w:space="0" w:color="auto"/>
            </w:tcBorders>
          </w:tcPr>
          <w:p w14:paraId="16637CBC" w14:textId="77777777" w:rsidR="009D4832" w:rsidRPr="00C71D5E" w:rsidRDefault="009D4832" w:rsidP="00F01A8E">
            <w:pPr>
              <w:jc w:val="both"/>
              <w:rPr>
                <w:rFonts w:ascii="Times New Roman" w:hAnsi="Times New Roman" w:cs="Times New Roman"/>
                <w:b/>
                <w:bCs/>
                <w:color w:val="auto"/>
                <w:lang w:val="kk-KZ"/>
              </w:rPr>
            </w:pPr>
            <w:r w:rsidRPr="00C71D5E">
              <w:rPr>
                <w:rFonts w:ascii="Times New Roman" w:hAnsi="Times New Roman" w:cs="Times New Roman"/>
                <w:color w:val="auto"/>
                <w:lang w:val="kk-KZ"/>
              </w:rPr>
              <w:t>Оқу техникасы жақсарған сайын мәтінді түсінуі де жақсарады.</w:t>
            </w:r>
          </w:p>
        </w:tc>
        <w:tc>
          <w:tcPr>
            <w:tcW w:w="3963" w:type="dxa"/>
            <w:tcBorders>
              <w:bottom w:val="single" w:sz="4" w:space="0" w:color="auto"/>
            </w:tcBorders>
          </w:tcPr>
          <w:p w14:paraId="01B502EE" w14:textId="77777777" w:rsidR="009D4832" w:rsidRPr="00C71D5E" w:rsidRDefault="009D4832" w:rsidP="00F01A8E">
            <w:pPr>
              <w:jc w:val="both"/>
              <w:rPr>
                <w:rFonts w:ascii="Times New Roman" w:hAnsi="Times New Roman" w:cs="Times New Roman"/>
                <w:b/>
                <w:bCs/>
                <w:color w:val="auto"/>
                <w:lang w:val="kk-KZ"/>
              </w:rPr>
            </w:pPr>
            <w:r w:rsidRPr="00C71D5E">
              <w:rPr>
                <w:rFonts w:ascii="Times New Roman" w:hAnsi="Times New Roman" w:cs="Times New Roman"/>
                <w:color w:val="auto"/>
                <w:lang w:val="kk-KZ"/>
              </w:rPr>
              <w:t>Бала мәтінді тыңдағанда жақсы түсінуі мүмкін, бірақ өзі оқығанда көп күшін сөзді тануға жұмсап, мәтін мазмұнын толық қабылдай алмайды.</w:t>
            </w:r>
          </w:p>
        </w:tc>
      </w:tr>
      <w:tr w:rsidR="00C71D5E" w:rsidRPr="00C71D5E" w14:paraId="777361D4" w14:textId="77777777" w:rsidTr="0000575A">
        <w:tc>
          <w:tcPr>
            <w:tcW w:w="1980" w:type="dxa"/>
            <w:tcBorders>
              <w:bottom w:val="nil"/>
            </w:tcBorders>
          </w:tcPr>
          <w:p w14:paraId="20AAA98E" w14:textId="77777777" w:rsidR="009D4832" w:rsidRPr="00C71D5E" w:rsidRDefault="009D4832" w:rsidP="00F01A8E">
            <w:pPr>
              <w:rPr>
                <w:rFonts w:ascii="Times New Roman" w:hAnsi="Times New Roman" w:cs="Times New Roman"/>
                <w:b/>
                <w:bCs/>
                <w:color w:val="auto"/>
                <w:lang w:val="kk-KZ"/>
              </w:rPr>
            </w:pPr>
            <w:r w:rsidRPr="00C71D5E">
              <w:rPr>
                <w:rFonts w:ascii="Times New Roman" w:hAnsi="Times New Roman" w:cs="Times New Roman"/>
                <w:color w:val="auto"/>
                <w:lang w:val="kk-KZ"/>
              </w:rPr>
              <w:t>Есте сақтау</w:t>
            </w:r>
          </w:p>
        </w:tc>
        <w:tc>
          <w:tcPr>
            <w:tcW w:w="3402" w:type="dxa"/>
            <w:tcBorders>
              <w:bottom w:val="nil"/>
            </w:tcBorders>
          </w:tcPr>
          <w:p w14:paraId="4E376C20" w14:textId="77777777" w:rsidR="009D4832" w:rsidRPr="00C71D5E" w:rsidRDefault="009D4832" w:rsidP="00F01A8E">
            <w:pPr>
              <w:jc w:val="both"/>
              <w:rPr>
                <w:rFonts w:ascii="Times New Roman" w:hAnsi="Times New Roman" w:cs="Times New Roman"/>
                <w:b/>
                <w:bCs/>
                <w:color w:val="auto"/>
                <w:lang w:val="kk-KZ"/>
              </w:rPr>
            </w:pPr>
            <w:r w:rsidRPr="00C71D5E">
              <w:rPr>
                <w:rFonts w:ascii="Times New Roman" w:hAnsi="Times New Roman" w:cs="Times New Roman"/>
                <w:color w:val="auto"/>
                <w:lang w:val="kk-KZ"/>
              </w:rPr>
              <w:t>Жас ерекшелігіне сәйкес болуы мүмкін. Нұсқауды есте сақтау мен сөз ретін сақтау көбіне қатты бұзылмайды.</w:t>
            </w:r>
          </w:p>
        </w:tc>
        <w:tc>
          <w:tcPr>
            <w:tcW w:w="3963" w:type="dxa"/>
            <w:tcBorders>
              <w:bottom w:val="nil"/>
            </w:tcBorders>
          </w:tcPr>
          <w:p w14:paraId="4F577544" w14:textId="77777777" w:rsidR="009D4832" w:rsidRPr="00C71D5E" w:rsidRDefault="009D4832" w:rsidP="00F01A8E">
            <w:pPr>
              <w:jc w:val="both"/>
              <w:rPr>
                <w:rFonts w:ascii="Times New Roman" w:hAnsi="Times New Roman" w:cs="Times New Roman"/>
                <w:color w:val="auto"/>
                <w:lang w:val="kk-KZ"/>
              </w:rPr>
            </w:pPr>
            <w:r w:rsidRPr="00C71D5E">
              <w:rPr>
                <w:rFonts w:ascii="Times New Roman" w:hAnsi="Times New Roman" w:cs="Times New Roman"/>
                <w:color w:val="auto"/>
                <w:lang w:val="kk-KZ"/>
              </w:rPr>
              <w:t>Қысқа мерзімді есту-сөйлеу есте сақтау әлсіз болуы мүмкін. Бала дыбыстардың, әріптердің, буындардың ретін сақтауда, ұзақ нұсқауды орындауда қиналады.</w:t>
            </w:r>
          </w:p>
          <w:p w14:paraId="3F3BE2AA" w14:textId="77777777" w:rsidR="00E70D80" w:rsidRPr="00C71D5E" w:rsidRDefault="00E70D80" w:rsidP="00F01A8E">
            <w:pPr>
              <w:jc w:val="both"/>
              <w:rPr>
                <w:rFonts w:ascii="Times New Roman" w:hAnsi="Times New Roman" w:cs="Times New Roman"/>
                <w:b/>
                <w:bCs/>
                <w:color w:val="auto"/>
                <w:lang w:val="kk-KZ"/>
              </w:rPr>
            </w:pPr>
          </w:p>
        </w:tc>
      </w:tr>
    </w:tbl>
    <w:p w14:paraId="2267AFB9" w14:textId="77777777" w:rsidR="00F57887" w:rsidRPr="00C71D5E" w:rsidRDefault="00F57887" w:rsidP="00F01A8E">
      <w:pPr>
        <w:pStyle w:val="Default"/>
        <w:jc w:val="both"/>
        <w:rPr>
          <w:color w:val="auto"/>
          <w:lang w:val="kk-KZ"/>
        </w:rPr>
      </w:pPr>
    </w:p>
    <w:p w14:paraId="1D4B0247" w14:textId="77777777" w:rsidR="00F57887" w:rsidRPr="00C71D5E" w:rsidRDefault="00F57887" w:rsidP="00F01A8E">
      <w:pPr>
        <w:pStyle w:val="Default"/>
        <w:jc w:val="both"/>
        <w:rPr>
          <w:color w:val="auto"/>
          <w:lang w:val="kk-KZ"/>
        </w:rPr>
      </w:pPr>
    </w:p>
    <w:p w14:paraId="0650C85A" w14:textId="7ECD1928" w:rsidR="009D4832" w:rsidRPr="00C71D5E" w:rsidRDefault="00F01A8E" w:rsidP="00F01A8E">
      <w:pPr>
        <w:pStyle w:val="Default"/>
        <w:jc w:val="both"/>
        <w:rPr>
          <w:color w:val="auto"/>
          <w:lang w:val="kk-KZ"/>
        </w:rPr>
      </w:pPr>
      <w:r w:rsidRPr="00C71D5E">
        <w:rPr>
          <w:color w:val="auto"/>
          <w:lang w:val="kk-KZ"/>
        </w:rPr>
        <w:t xml:space="preserve">6-кестенің жалғасы </w:t>
      </w:r>
    </w:p>
    <w:p w14:paraId="4024D2EF" w14:textId="77777777" w:rsidR="00F01A8E" w:rsidRPr="00C71D5E" w:rsidRDefault="00F01A8E" w:rsidP="00F01A8E">
      <w:pPr>
        <w:pStyle w:val="Default"/>
        <w:jc w:val="both"/>
        <w:rPr>
          <w:color w:val="auto"/>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118"/>
        <w:gridCol w:w="4247"/>
      </w:tblGrid>
      <w:tr w:rsidR="00C71D5E" w:rsidRPr="00C71D5E" w14:paraId="06F95BA2" w14:textId="77777777" w:rsidTr="00F57887">
        <w:tc>
          <w:tcPr>
            <w:tcW w:w="1980" w:type="dxa"/>
          </w:tcPr>
          <w:p w14:paraId="52409E0C" w14:textId="273D18C4" w:rsidR="00F01A8E" w:rsidRPr="00C71D5E" w:rsidRDefault="00F01A8E" w:rsidP="00F01A8E">
            <w:pPr>
              <w:jc w:val="center"/>
              <w:rPr>
                <w:rFonts w:ascii="Times New Roman" w:hAnsi="Times New Roman" w:cs="Times New Roman"/>
                <w:color w:val="auto"/>
                <w:lang w:val="kk-KZ"/>
              </w:rPr>
            </w:pPr>
            <w:r w:rsidRPr="00C71D5E">
              <w:rPr>
                <w:rFonts w:ascii="Times New Roman" w:hAnsi="Times New Roman" w:cs="Times New Roman"/>
                <w:color w:val="auto"/>
                <w:lang w:val="kk-KZ"/>
              </w:rPr>
              <w:t>1</w:t>
            </w:r>
          </w:p>
        </w:tc>
        <w:tc>
          <w:tcPr>
            <w:tcW w:w="3118" w:type="dxa"/>
          </w:tcPr>
          <w:p w14:paraId="13FC20F5" w14:textId="6DEBD28B" w:rsidR="00F01A8E" w:rsidRPr="00C71D5E" w:rsidRDefault="00F01A8E" w:rsidP="00F01A8E">
            <w:pPr>
              <w:jc w:val="center"/>
              <w:rPr>
                <w:rFonts w:ascii="Times New Roman" w:hAnsi="Times New Roman" w:cs="Times New Roman"/>
                <w:color w:val="auto"/>
                <w:lang w:val="kk-KZ"/>
              </w:rPr>
            </w:pPr>
            <w:r w:rsidRPr="00C71D5E">
              <w:rPr>
                <w:rFonts w:ascii="Times New Roman" w:hAnsi="Times New Roman" w:cs="Times New Roman"/>
                <w:color w:val="auto"/>
                <w:lang w:val="kk-KZ"/>
              </w:rPr>
              <w:t>2</w:t>
            </w:r>
          </w:p>
        </w:tc>
        <w:tc>
          <w:tcPr>
            <w:tcW w:w="4247" w:type="dxa"/>
          </w:tcPr>
          <w:p w14:paraId="4A890E60" w14:textId="0AF9194F" w:rsidR="00F01A8E" w:rsidRPr="00C71D5E" w:rsidRDefault="00F01A8E" w:rsidP="00F01A8E">
            <w:pPr>
              <w:jc w:val="center"/>
              <w:rPr>
                <w:rFonts w:ascii="Times New Roman" w:hAnsi="Times New Roman" w:cs="Times New Roman"/>
                <w:color w:val="auto"/>
                <w:lang w:val="kk-KZ"/>
              </w:rPr>
            </w:pPr>
            <w:r w:rsidRPr="00C71D5E">
              <w:rPr>
                <w:rFonts w:ascii="Times New Roman" w:hAnsi="Times New Roman" w:cs="Times New Roman"/>
                <w:color w:val="auto"/>
                <w:lang w:val="kk-KZ"/>
              </w:rPr>
              <w:t>3</w:t>
            </w:r>
          </w:p>
        </w:tc>
      </w:tr>
      <w:tr w:rsidR="00C71D5E" w:rsidRPr="00C71D5E" w14:paraId="103E51F0" w14:textId="77777777" w:rsidTr="00F57887">
        <w:tc>
          <w:tcPr>
            <w:tcW w:w="1980" w:type="dxa"/>
          </w:tcPr>
          <w:p w14:paraId="0E5E78B4" w14:textId="77777777" w:rsidR="00F01A8E" w:rsidRPr="00C71D5E" w:rsidRDefault="00F01A8E" w:rsidP="00FA0F17">
            <w:pPr>
              <w:rPr>
                <w:rFonts w:ascii="Times New Roman" w:hAnsi="Times New Roman" w:cs="Times New Roman"/>
                <w:b/>
                <w:bCs/>
                <w:color w:val="auto"/>
                <w:lang w:val="kk-KZ"/>
              </w:rPr>
            </w:pPr>
            <w:r w:rsidRPr="00C71D5E">
              <w:rPr>
                <w:rFonts w:ascii="Times New Roman" w:hAnsi="Times New Roman" w:cs="Times New Roman"/>
                <w:color w:val="auto"/>
                <w:lang w:val="kk-KZ"/>
              </w:rPr>
              <w:t>Ауызша сөйлеу</w:t>
            </w:r>
          </w:p>
        </w:tc>
        <w:tc>
          <w:tcPr>
            <w:tcW w:w="3118" w:type="dxa"/>
          </w:tcPr>
          <w:p w14:paraId="5949520D" w14:textId="77777777" w:rsidR="00F01A8E" w:rsidRPr="00C71D5E" w:rsidRDefault="00F01A8E" w:rsidP="00FA0F17">
            <w:pPr>
              <w:jc w:val="both"/>
              <w:rPr>
                <w:rFonts w:ascii="Times New Roman" w:hAnsi="Times New Roman" w:cs="Times New Roman"/>
                <w:b/>
                <w:bCs/>
                <w:color w:val="auto"/>
                <w:lang w:val="kk-KZ"/>
              </w:rPr>
            </w:pPr>
            <w:r w:rsidRPr="00C71D5E">
              <w:rPr>
                <w:rFonts w:ascii="Times New Roman" w:hAnsi="Times New Roman" w:cs="Times New Roman"/>
                <w:color w:val="auto"/>
                <w:lang w:val="kk-KZ"/>
              </w:rPr>
              <w:t>Көбіне жас ерекшелігіне сай дамиды. Негізгі қиындық оқу тәжірибесінің жеткіліксіздігімен байланысты болады.</w:t>
            </w:r>
          </w:p>
        </w:tc>
        <w:tc>
          <w:tcPr>
            <w:tcW w:w="4247" w:type="dxa"/>
          </w:tcPr>
          <w:p w14:paraId="6CDDB38E" w14:textId="77777777" w:rsidR="00F01A8E" w:rsidRPr="00C71D5E" w:rsidRDefault="00F01A8E" w:rsidP="00FA0F17">
            <w:pPr>
              <w:jc w:val="both"/>
              <w:rPr>
                <w:rFonts w:ascii="Times New Roman" w:hAnsi="Times New Roman" w:cs="Times New Roman"/>
                <w:b/>
                <w:bCs/>
                <w:color w:val="auto"/>
                <w:lang w:val="kk-KZ"/>
              </w:rPr>
            </w:pPr>
            <w:r w:rsidRPr="00C71D5E">
              <w:rPr>
                <w:rFonts w:ascii="Times New Roman" w:hAnsi="Times New Roman" w:cs="Times New Roman"/>
                <w:color w:val="auto"/>
                <w:lang w:val="kk-KZ"/>
              </w:rPr>
              <w:t>Кейбір балаларда сөзді табуда, ұқсас сөздерді шатастыруда, дыбыстарды айтуда немесе ерте жаста сөйлеудің кеш дамуында қиындықтар болуы мүмкін.</w:t>
            </w:r>
          </w:p>
        </w:tc>
      </w:tr>
      <w:tr w:rsidR="00C71D5E" w:rsidRPr="00C71D5E" w14:paraId="3CD58D50" w14:textId="77777777" w:rsidTr="00F57887">
        <w:tc>
          <w:tcPr>
            <w:tcW w:w="1980" w:type="dxa"/>
          </w:tcPr>
          <w:p w14:paraId="41DA27B3" w14:textId="13EF8748" w:rsidR="00F01A8E" w:rsidRPr="00C71D5E" w:rsidRDefault="00846AAE" w:rsidP="00846AAE">
            <w:pPr>
              <w:rPr>
                <w:rFonts w:ascii="Times New Roman" w:hAnsi="Times New Roman" w:cs="Times New Roman"/>
                <w:b/>
                <w:bCs/>
                <w:color w:val="auto"/>
                <w:lang w:val="kk-KZ"/>
              </w:rPr>
            </w:pPr>
            <w:r w:rsidRPr="00C71D5E">
              <w:rPr>
                <w:rFonts w:ascii="Times New Roman" w:hAnsi="Times New Roman" w:cs="Times New Roman"/>
                <w:color w:val="auto"/>
                <w:lang w:val="kk-KZ"/>
              </w:rPr>
              <w:t>Баланың е</w:t>
            </w:r>
            <w:r w:rsidR="00F01A8E" w:rsidRPr="00C71D5E">
              <w:rPr>
                <w:rFonts w:ascii="Times New Roman" w:hAnsi="Times New Roman" w:cs="Times New Roman"/>
                <w:color w:val="auto"/>
                <w:lang w:val="kk-KZ"/>
              </w:rPr>
              <w:t xml:space="preserve">рте даму </w:t>
            </w:r>
            <w:r w:rsidRPr="00C71D5E">
              <w:rPr>
                <w:rFonts w:ascii="Times New Roman" w:hAnsi="Times New Roman" w:cs="Times New Roman"/>
                <w:color w:val="auto"/>
                <w:lang w:val="kk-KZ"/>
              </w:rPr>
              <w:t>ерекшелігі</w:t>
            </w:r>
          </w:p>
        </w:tc>
        <w:tc>
          <w:tcPr>
            <w:tcW w:w="3118" w:type="dxa"/>
          </w:tcPr>
          <w:p w14:paraId="6931CAC0" w14:textId="77777777" w:rsidR="00F01A8E" w:rsidRPr="00C71D5E" w:rsidRDefault="00F01A8E" w:rsidP="00FA0F17">
            <w:pPr>
              <w:jc w:val="both"/>
              <w:rPr>
                <w:rFonts w:ascii="Times New Roman" w:hAnsi="Times New Roman" w:cs="Times New Roman"/>
                <w:b/>
                <w:bCs/>
                <w:color w:val="auto"/>
                <w:lang w:val="kk-KZ"/>
              </w:rPr>
            </w:pPr>
            <w:r w:rsidRPr="00C71D5E">
              <w:rPr>
                <w:rFonts w:ascii="Times New Roman" w:hAnsi="Times New Roman" w:cs="Times New Roman"/>
                <w:color w:val="auto"/>
                <w:lang w:val="kk-KZ"/>
              </w:rPr>
              <w:t>Әдетте ерте тілдік дамуында айқын ерекшелік болмауы мүмкін.</w:t>
            </w:r>
          </w:p>
        </w:tc>
        <w:tc>
          <w:tcPr>
            <w:tcW w:w="4247" w:type="dxa"/>
          </w:tcPr>
          <w:p w14:paraId="363C27F4" w14:textId="77777777" w:rsidR="00F01A8E" w:rsidRPr="00C71D5E" w:rsidRDefault="00F01A8E" w:rsidP="00FA0F17">
            <w:pPr>
              <w:jc w:val="both"/>
              <w:rPr>
                <w:rFonts w:ascii="Times New Roman" w:hAnsi="Times New Roman" w:cs="Times New Roman"/>
                <w:b/>
                <w:bCs/>
                <w:color w:val="auto"/>
                <w:lang w:val="kk-KZ"/>
              </w:rPr>
            </w:pPr>
            <w:r w:rsidRPr="00C71D5E">
              <w:rPr>
                <w:rFonts w:ascii="Times New Roman" w:hAnsi="Times New Roman" w:cs="Times New Roman"/>
                <w:color w:val="auto"/>
                <w:lang w:val="kk-KZ"/>
              </w:rPr>
              <w:t>Кей жағдайда сөйлеудің кеш шығуы, дыбыстарды дұрыс айтудың ұзақ сақталуы, тақпақ, ұйқас, әріптерді меңгерудегі қиындықтар, отбасында ұқсас оқу қиындықтарының болуы байқалады.</w:t>
            </w:r>
          </w:p>
        </w:tc>
      </w:tr>
      <w:tr w:rsidR="00C71D5E" w:rsidRPr="00C71D5E" w14:paraId="5C3C21E5" w14:textId="77777777" w:rsidTr="00F57887">
        <w:tc>
          <w:tcPr>
            <w:tcW w:w="1980" w:type="dxa"/>
          </w:tcPr>
          <w:p w14:paraId="679B0F73" w14:textId="77777777" w:rsidR="00F01A8E" w:rsidRPr="00C71D5E" w:rsidRDefault="00F01A8E" w:rsidP="00FA0F17">
            <w:pPr>
              <w:rPr>
                <w:rFonts w:ascii="Times New Roman" w:hAnsi="Times New Roman" w:cs="Times New Roman"/>
                <w:b/>
                <w:bCs/>
                <w:color w:val="auto"/>
                <w:lang w:val="kk-KZ"/>
              </w:rPr>
            </w:pPr>
            <w:r w:rsidRPr="00C71D5E">
              <w:rPr>
                <w:rFonts w:ascii="Times New Roman" w:hAnsi="Times New Roman" w:cs="Times New Roman"/>
                <w:color w:val="auto"/>
                <w:lang w:val="kk-KZ"/>
              </w:rPr>
              <w:t>Праксис және қимылдық үйлесім</w:t>
            </w:r>
          </w:p>
        </w:tc>
        <w:tc>
          <w:tcPr>
            <w:tcW w:w="3118" w:type="dxa"/>
          </w:tcPr>
          <w:p w14:paraId="42ACA35E" w14:textId="77777777" w:rsidR="00F01A8E" w:rsidRPr="00C71D5E" w:rsidRDefault="00F01A8E" w:rsidP="00FA0F17">
            <w:pPr>
              <w:jc w:val="both"/>
              <w:rPr>
                <w:rFonts w:ascii="Times New Roman" w:hAnsi="Times New Roman" w:cs="Times New Roman"/>
                <w:b/>
                <w:bCs/>
                <w:color w:val="auto"/>
                <w:lang w:val="kk-KZ"/>
              </w:rPr>
            </w:pPr>
            <w:r w:rsidRPr="00C71D5E">
              <w:rPr>
                <w:rFonts w:ascii="Times New Roman" w:hAnsi="Times New Roman" w:cs="Times New Roman"/>
                <w:color w:val="auto"/>
                <w:lang w:val="kk-KZ"/>
              </w:rPr>
              <w:t>Әдетте сақталған болады. Жазу мен оқу қиындықтары көбіне оқу дағдысының жеткіліксіз қалыптасуымен байланысты.</w:t>
            </w:r>
          </w:p>
        </w:tc>
        <w:tc>
          <w:tcPr>
            <w:tcW w:w="4247" w:type="dxa"/>
          </w:tcPr>
          <w:p w14:paraId="740418E6" w14:textId="77777777" w:rsidR="00F01A8E" w:rsidRPr="00C71D5E" w:rsidRDefault="00F01A8E" w:rsidP="00FA0F17">
            <w:pPr>
              <w:jc w:val="both"/>
              <w:rPr>
                <w:rFonts w:ascii="Times New Roman" w:hAnsi="Times New Roman" w:cs="Times New Roman"/>
                <w:b/>
                <w:bCs/>
                <w:color w:val="auto"/>
                <w:lang w:val="kk-KZ"/>
              </w:rPr>
            </w:pPr>
            <w:r w:rsidRPr="00C71D5E">
              <w:rPr>
                <w:rFonts w:ascii="Times New Roman" w:hAnsi="Times New Roman" w:cs="Times New Roman"/>
                <w:color w:val="auto"/>
                <w:lang w:val="kk-KZ"/>
              </w:rPr>
              <w:t>Қимылды автоматтандыруда, көру-қимыл үйлесімінде, көшіруде, жазу қарқынында, жазудың анықтылығында қиындықтар байқалуы мүмкін. Кейбір балаларда артикуляциялық праксис те әлсіз болады.</w:t>
            </w:r>
          </w:p>
        </w:tc>
      </w:tr>
      <w:tr w:rsidR="00C71D5E" w:rsidRPr="00C71D5E" w14:paraId="6A4B574B" w14:textId="77777777" w:rsidTr="00F57887">
        <w:tc>
          <w:tcPr>
            <w:tcW w:w="1980" w:type="dxa"/>
          </w:tcPr>
          <w:p w14:paraId="09ED2F3A" w14:textId="77777777" w:rsidR="00F01A8E" w:rsidRPr="00C71D5E" w:rsidRDefault="00F01A8E" w:rsidP="00FA0F17">
            <w:pPr>
              <w:rPr>
                <w:rFonts w:ascii="Times New Roman" w:hAnsi="Times New Roman" w:cs="Times New Roman"/>
                <w:b/>
                <w:bCs/>
                <w:color w:val="auto"/>
                <w:lang w:val="kk-KZ"/>
              </w:rPr>
            </w:pPr>
            <w:r w:rsidRPr="00C71D5E">
              <w:rPr>
                <w:rFonts w:ascii="Times New Roman" w:hAnsi="Times New Roman" w:cs="Times New Roman"/>
                <w:color w:val="auto"/>
                <w:lang w:val="kk-KZ"/>
              </w:rPr>
              <w:t>Көмекті қабылдауы</w:t>
            </w:r>
          </w:p>
        </w:tc>
        <w:tc>
          <w:tcPr>
            <w:tcW w:w="3118" w:type="dxa"/>
          </w:tcPr>
          <w:p w14:paraId="6B398029" w14:textId="77777777" w:rsidR="00F01A8E" w:rsidRPr="00C71D5E" w:rsidRDefault="00F01A8E" w:rsidP="00FA0F17">
            <w:pPr>
              <w:jc w:val="both"/>
              <w:rPr>
                <w:rFonts w:ascii="Times New Roman" w:hAnsi="Times New Roman" w:cs="Times New Roman"/>
                <w:b/>
                <w:bCs/>
                <w:color w:val="auto"/>
                <w:lang w:val="kk-KZ"/>
              </w:rPr>
            </w:pPr>
            <w:r w:rsidRPr="00C71D5E">
              <w:rPr>
                <w:rFonts w:ascii="Times New Roman" w:hAnsi="Times New Roman" w:cs="Times New Roman"/>
                <w:color w:val="auto"/>
                <w:lang w:val="kk-KZ"/>
              </w:rPr>
              <w:t>Мұғалімнің түсіндіруі, жүйелі оқу жаттығулары және қайталау арқылы салыстырмалы түрде тез алға жылжиды.</w:t>
            </w:r>
          </w:p>
        </w:tc>
        <w:tc>
          <w:tcPr>
            <w:tcW w:w="4247" w:type="dxa"/>
          </w:tcPr>
          <w:p w14:paraId="17F698A9" w14:textId="77777777" w:rsidR="00F01A8E" w:rsidRPr="00C71D5E" w:rsidRDefault="00F01A8E" w:rsidP="00FA0F17">
            <w:pPr>
              <w:jc w:val="both"/>
              <w:rPr>
                <w:rFonts w:ascii="Times New Roman" w:hAnsi="Times New Roman" w:cs="Times New Roman"/>
                <w:b/>
                <w:bCs/>
                <w:color w:val="auto"/>
                <w:lang w:val="kk-KZ"/>
              </w:rPr>
            </w:pPr>
            <w:r w:rsidRPr="00C71D5E">
              <w:rPr>
                <w:rFonts w:ascii="Times New Roman" w:hAnsi="Times New Roman" w:cs="Times New Roman"/>
                <w:color w:val="auto"/>
                <w:lang w:val="kk-KZ"/>
              </w:rPr>
              <w:t>Тек көп оқыту немесе мәтінді қайта-қайта оқыту жеткіліксіз болуы мүмкін. Арнайы логопедиялық түзету, дыбыстық талдау, дыбыс- әріп сәйкестігі, буындық құрылым және мультисенсорлы тәсілдер қажет.</w:t>
            </w:r>
          </w:p>
        </w:tc>
      </w:tr>
    </w:tbl>
    <w:p w14:paraId="6C4E2E98" w14:textId="77777777" w:rsidR="00F01A8E" w:rsidRPr="00C71D5E" w:rsidRDefault="00F01A8E" w:rsidP="00F01A8E">
      <w:pPr>
        <w:pStyle w:val="Default"/>
        <w:jc w:val="both"/>
        <w:rPr>
          <w:color w:val="auto"/>
          <w:lang w:val="kk-KZ"/>
        </w:rPr>
      </w:pPr>
    </w:p>
    <w:p w14:paraId="668743E4" w14:textId="77777777" w:rsidR="00386DDD" w:rsidRPr="00C71D5E" w:rsidRDefault="000C0949" w:rsidP="00386DDD">
      <w:pPr>
        <w:pStyle w:val="Default"/>
        <w:ind w:firstLine="567"/>
        <w:jc w:val="both"/>
        <w:rPr>
          <w:color w:val="auto"/>
          <w:sz w:val="28"/>
          <w:szCs w:val="28"/>
          <w:lang w:val="kk-KZ"/>
        </w:rPr>
      </w:pPr>
      <w:r w:rsidRPr="00C71D5E">
        <w:rPr>
          <w:color w:val="auto"/>
          <w:sz w:val="28"/>
          <w:szCs w:val="28"/>
          <w:lang w:val="kk-KZ"/>
        </w:rPr>
        <w:t xml:space="preserve">6-кестеде көрсетілгендей, қарапайым оқу қиындықтары көбіне оқу тәжірибесінің жеткіліксіздігімен байланысты болып, жүйелі жаттығу арқылы біртіндеп түзелуі мүмкін. Ал дислексия кезінде қателер тұрақты сипат алып, фонематикалық қабылдау, дыбыс–әріп сәйкестігі, буындық құрылым, көру-қимылдық үйлесім және мәтінді түсіну сияқты бірнеше компоненттің жеткіліксіз қалыптасуымен байланысты көрінеді. Сондықтан дислексияны анықтау мен түзету арнайы логопедиялық ықпалды және кешенді диагностикалық талдауды қажет етеді. </w:t>
      </w:r>
      <w:r w:rsidR="00386DDD" w:rsidRPr="00C71D5E">
        <w:rPr>
          <w:color w:val="auto"/>
          <w:sz w:val="28"/>
          <w:szCs w:val="28"/>
          <w:lang w:val="kk-KZ"/>
        </w:rPr>
        <w:t>Осы айырмашылықтарды негізге ала отырып, дислексия белгілері айқын байқалған 74 оқушының оқу әрекеті тереңірек талданды. Бұл оқушыларда фонематикалық шатасулар, графикалық ұқсас әріптерді алмастыру, буындық құрылымды бұзу, жол жоғалту және мәтінді түсінудегі қиындықтар қатар байқалды. Кейбір оқушылар мәтінді техникалық тұрғыдан оқығанымен, оның мазмұнын толық түсіндіруде қиналды. Ал оқушылардың бір бөлігінде оқу қарқынының өте баяу болуы және қателердің тұрақты қайталануы сақталды.</w:t>
      </w:r>
    </w:p>
    <w:p w14:paraId="31FBAF60" w14:textId="013EEFEF" w:rsidR="00A335F3" w:rsidRPr="00C71D5E" w:rsidRDefault="00A335F3" w:rsidP="00386DDD">
      <w:pPr>
        <w:pStyle w:val="Default"/>
        <w:ind w:firstLine="567"/>
        <w:jc w:val="both"/>
        <w:rPr>
          <w:color w:val="auto"/>
          <w:sz w:val="28"/>
          <w:szCs w:val="28"/>
          <w:lang w:val="kk-KZ"/>
        </w:rPr>
      </w:pPr>
      <w:r w:rsidRPr="00C71D5E">
        <w:rPr>
          <w:color w:val="auto"/>
          <w:sz w:val="28"/>
          <w:szCs w:val="28"/>
          <w:lang w:val="kk-KZ"/>
        </w:rPr>
        <w:t>Жалпы алғанда, 5-кесте мәліметтері бастауыш сынып оқушылары арасында оқу қиындықтарының едәуір таралғанын көрсетті. Алынған нәтижелер дислексия белгілері бар оқушыларды ерте кезеңде анықтау және оларға жүйелі логопедиялық қолдау ұйымдастыру қажеттігін негіздейді.</w:t>
      </w:r>
    </w:p>
    <w:p w14:paraId="1F83C9B9"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lastRenderedPageBreak/>
        <w:t>Оқу жылдамдығы баланың техникалық оқу дағдысының негізгі көрсеткіші ретінде қарастырылды. Дауыстап оқудағы сөз/минут (сөз/мин) өлшем бірлігі оқу процесінің машықтану деңгейін, көру-сөйлеу арнасының үйлесімділігін, фонематикалық талдау мен жинақтаудың жеткіліктілігін жанама түрде көрсетеді.</w:t>
      </w:r>
    </w:p>
    <w:p w14:paraId="1DDE7B80"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Оқу жылдамдығы әр оқушы үшін үш диагностикалық мәтінді оқу нәтижелері бойынша есептелді. Мәтіндер көлемі мен мазмұны жағынан жас ерекшелігіне сәйкес іріктеліп, құрылымы мен қиындық деңгейі жағынан өзара ұқсас болды.</w:t>
      </w:r>
      <w:r w:rsidRPr="00C71D5E">
        <w:rPr>
          <w:color w:val="auto"/>
          <w:lang w:val="kk-KZ"/>
        </w:rPr>
        <w:t xml:space="preserve"> </w:t>
      </w:r>
      <w:r w:rsidRPr="00C71D5E">
        <w:rPr>
          <w:color w:val="auto"/>
          <w:sz w:val="28"/>
          <w:szCs w:val="28"/>
          <w:lang w:val="kk-KZ"/>
        </w:rPr>
        <w:t>Әр мәтінді оқу барысында оқушының бір минут ішінде оқыған сөз саны тіркелді. Үш мәтін бойынша алынған нәтижелердің орташа көрсеткіші оқушының жалпы оқу жылдамдығын анықтау үшін пайдаланылды.</w:t>
      </w:r>
    </w:p>
    <w:p w14:paraId="7B34A74D"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Оқу жылдамдығы келесі формула бойынша есептелді:</w:t>
      </w:r>
    </w:p>
    <w:p w14:paraId="2E0331F4"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4BA03695" w14:textId="77777777" w:rsidR="00A335F3" w:rsidRPr="00C71D5E" w:rsidRDefault="00875A7A" w:rsidP="00A335F3">
      <w:pPr>
        <w:pStyle w:val="p1"/>
        <w:jc w:val="center"/>
        <w:rPr>
          <w:sz w:val="28"/>
          <w:szCs w:val="28"/>
          <w:lang w:val="kk-KZ"/>
        </w:rPr>
      </w:pPr>
      <m:oMathPara>
        <m:oMath>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i</m:t>
              </m:r>
            </m:sub>
          </m:sSub>
          <m:r>
            <w:rPr>
              <w:rFonts w:ascii="Cambria Math" w:hAnsi="Cambria Math"/>
              <w:sz w:val="28"/>
              <w:szCs w:val="28"/>
              <w:lang w:val="kk-KZ"/>
            </w:rPr>
            <m:t>=</m:t>
          </m:r>
          <m:f>
            <m:fPr>
              <m:ctrlPr>
                <w:rPr>
                  <w:rFonts w:ascii="Cambria Math" w:hAnsi="Cambria Math"/>
                  <w:i/>
                  <w:sz w:val="28"/>
                  <w:szCs w:val="28"/>
                  <w:lang w:val="kk-KZ"/>
                </w:rPr>
              </m:ctrlPr>
            </m:fPr>
            <m:num>
              <m:sSub>
                <m:sSubPr>
                  <m:ctrlPr>
                    <w:rPr>
                      <w:rFonts w:ascii="Cambria Math" w:hAnsi="Cambria Math"/>
                      <w:i/>
                      <w:sz w:val="28"/>
                      <w:szCs w:val="28"/>
                      <w:lang w:val="kk-KZ"/>
                    </w:rPr>
                  </m:ctrlPr>
                </m:sSubPr>
                <m:e>
                  <m:r>
                    <w:rPr>
                      <w:rFonts w:ascii="Cambria Math" w:hAnsi="Cambria Math"/>
                      <w:sz w:val="28"/>
                      <w:szCs w:val="28"/>
                      <w:lang w:val="kk-KZ"/>
                    </w:rPr>
                    <m:t>S</m:t>
                  </m:r>
                </m:e>
                <m:sub>
                  <m:r>
                    <w:rPr>
                      <w:rFonts w:ascii="Cambria Math" w:hAnsi="Cambria Math"/>
                      <w:sz w:val="28"/>
                      <w:szCs w:val="28"/>
                      <w:lang w:val="kk-KZ"/>
                    </w:rPr>
                    <m:t>i</m:t>
                  </m:r>
                </m:sub>
              </m:sSub>
            </m:num>
            <m:den>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i</m:t>
                  </m:r>
                </m:sub>
              </m:sSub>
              <m:r>
                <w:rPr>
                  <w:rFonts w:ascii="Cambria Math" w:hAnsi="Cambria Math"/>
                  <w:sz w:val="28"/>
                  <w:szCs w:val="28"/>
                  <w:lang w:val="kk-KZ"/>
                </w:rPr>
                <m:t>/60</m:t>
              </m:r>
            </m:den>
          </m:f>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орташа</m:t>
              </m:r>
            </m:sub>
          </m:sSub>
          <m:r>
            <w:rPr>
              <w:rFonts w:ascii="Cambria Math" w:hAnsi="Cambria Math"/>
              <w:sz w:val="28"/>
              <w:szCs w:val="28"/>
              <w:lang w:val="kk-KZ"/>
            </w:rPr>
            <m:t>=</m:t>
          </m:r>
          <m:f>
            <m:fPr>
              <m:ctrlPr>
                <w:rPr>
                  <w:rFonts w:ascii="Cambria Math" w:hAnsi="Cambria Math"/>
                  <w:i/>
                  <w:sz w:val="28"/>
                  <w:szCs w:val="28"/>
                  <w:lang w:val="kk-KZ"/>
                </w:rPr>
              </m:ctrlPr>
            </m:fPr>
            <m:num>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3</m:t>
                  </m:r>
                </m:sub>
              </m:sSub>
            </m:num>
            <m:den>
              <m:r>
                <w:rPr>
                  <w:rFonts w:ascii="Cambria Math" w:hAnsi="Cambria Math"/>
                  <w:sz w:val="28"/>
                  <w:szCs w:val="28"/>
                  <w:lang w:val="kk-KZ"/>
                </w:rPr>
                <m:t>3</m:t>
              </m:r>
            </m:den>
          </m:f>
        </m:oMath>
      </m:oMathPara>
    </w:p>
    <w:p w14:paraId="5C5ABCE8"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200DF4C3"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мұндағы </w:t>
      </w:r>
      <w:r w:rsidRPr="00C71D5E">
        <w:rPr>
          <w:rStyle w:val="katex-mathml"/>
          <w:rFonts w:ascii="Times New Roman" w:hAnsi="Times New Roman" w:cs="Times New Roman"/>
          <w:color w:val="auto"/>
          <w:sz w:val="28"/>
          <w:szCs w:val="28"/>
          <w:lang w:val="kk-KZ"/>
        </w:rPr>
        <w:t>Si</w:t>
      </w:r>
      <w:r w:rsidRPr="00C71D5E">
        <w:rPr>
          <w:rFonts w:ascii="Times New Roman" w:hAnsi="Times New Roman" w:cs="Times New Roman"/>
          <w:color w:val="auto"/>
          <w:sz w:val="28"/>
          <w:szCs w:val="28"/>
          <w:lang w:val="kk-KZ"/>
        </w:rPr>
        <w:t xml:space="preserve"> -  мәтіндегі сөздер саны, </w:t>
      </w:r>
      <w:r w:rsidRPr="00C71D5E">
        <w:rPr>
          <w:rStyle w:val="katex-mathml"/>
          <w:rFonts w:ascii="Times New Roman" w:hAnsi="Times New Roman" w:cs="Times New Roman"/>
          <w:color w:val="auto"/>
          <w:sz w:val="28"/>
          <w:szCs w:val="28"/>
          <w:lang w:val="kk-KZ"/>
        </w:rPr>
        <w:t>ti</w:t>
      </w:r>
      <w:r w:rsidRPr="00C71D5E">
        <w:rPr>
          <w:rStyle w:val="vlist-s"/>
          <w:rFonts w:ascii="Times New Roman" w:hAnsi="Times New Roman" w:cs="Times New Roman"/>
          <w:color w:val="auto"/>
          <w:sz w:val="28"/>
          <w:szCs w:val="28"/>
          <w:lang w:val="kk-KZ"/>
        </w:rPr>
        <w:t>​</w:t>
      </w:r>
      <w:r w:rsidRPr="00C71D5E">
        <w:rPr>
          <w:rFonts w:ascii="Times New Roman" w:hAnsi="Times New Roman" w:cs="Times New Roman"/>
          <w:color w:val="auto"/>
          <w:sz w:val="28"/>
          <w:szCs w:val="28"/>
          <w:lang w:val="kk-KZ"/>
        </w:rPr>
        <w:t xml:space="preserve"> -  оқу уақыты.</w:t>
      </w:r>
    </w:p>
    <w:p w14:paraId="5273A692"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39C9FEB0"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153C8300" w14:textId="77777777" w:rsidR="00A335F3" w:rsidRPr="00C71D5E" w:rsidRDefault="00A335F3" w:rsidP="00A335F3">
      <w:pPr>
        <w:ind w:firstLine="709"/>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Z-стандарттау:</w:t>
      </w:r>
    </w:p>
    <w:p w14:paraId="4D7A6167" w14:textId="77777777" w:rsidR="00A335F3" w:rsidRPr="00C71D5E" w:rsidRDefault="00875A7A" w:rsidP="00A335F3">
      <w:pPr>
        <w:jc w:val="center"/>
        <w:rPr>
          <w:rFonts w:ascii="Times New Roman" w:hAnsi="Times New Roman" w:cs="Times New Roman"/>
          <w:color w:val="auto"/>
          <w:sz w:val="28"/>
          <w:szCs w:val="28"/>
          <w:lang w:val="kk-KZ"/>
        </w:rPr>
      </w:pPr>
      <m:oMath>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Z</m:t>
            </m:r>
          </m:e>
          <m:sub>
            <m:r>
              <w:rPr>
                <w:rFonts w:ascii="Cambria Math" w:hAnsi="Cambria Math" w:cs="Times New Roman"/>
                <w:color w:val="auto"/>
                <w:sz w:val="28"/>
                <w:szCs w:val="28"/>
                <w:lang w:val="kk-KZ"/>
              </w:rPr>
              <m:t>V</m:t>
            </m:r>
          </m:sub>
        </m:sSub>
        <m:r>
          <w:rPr>
            <w:rFonts w:ascii="Cambria Math" w:hAnsi="Cambria Math" w:cs="Times New Roman"/>
            <w:color w:val="auto"/>
            <w:sz w:val="28"/>
            <w:szCs w:val="28"/>
            <w:lang w:val="kk-KZ"/>
          </w:rPr>
          <m:t>=</m:t>
        </m:r>
        <m:f>
          <m:fPr>
            <m:ctrlPr>
              <w:rPr>
                <w:rFonts w:ascii="Cambria Math" w:hAnsi="Cambria Math" w:cs="Times New Roman"/>
                <w:i/>
                <w:color w:val="auto"/>
                <w:sz w:val="28"/>
                <w:szCs w:val="28"/>
                <w:lang w:val="kk-KZ"/>
              </w:rPr>
            </m:ctrlPr>
          </m:fPr>
          <m:num>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V</m:t>
                </m:r>
              </m:e>
              <m:sub>
                <m:r>
                  <w:rPr>
                    <w:rFonts w:ascii="Cambria Math" w:hAnsi="Cambria Math" w:cs="Times New Roman"/>
                    <w:color w:val="auto"/>
                    <w:sz w:val="28"/>
                    <w:szCs w:val="28"/>
                    <w:lang w:val="kk-KZ"/>
                  </w:rPr>
                  <m:t>жеке</m:t>
                </m:r>
              </m:sub>
            </m:sSub>
            <m:r>
              <w:rPr>
                <w:rFonts w:ascii="Cambria Math" w:hAnsi="Cambria Math" w:cs="Times New Roman"/>
                <w:color w:val="auto"/>
                <w:sz w:val="28"/>
                <w:szCs w:val="28"/>
                <w:lang w:val="kk-KZ"/>
              </w:rPr>
              <m:t>-</m:t>
            </m:r>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m</m:t>
                </m:r>
              </m:e>
              <m:sub>
                <m:r>
                  <w:rPr>
                    <w:rFonts w:ascii="Cambria Math" w:hAnsi="Cambria Math" w:cs="Times New Roman"/>
                    <w:color w:val="auto"/>
                    <w:sz w:val="28"/>
                    <w:szCs w:val="28"/>
                    <w:lang w:val="kk-KZ"/>
                  </w:rPr>
                  <m:t>V</m:t>
                </m:r>
              </m:sub>
            </m:sSub>
          </m:num>
          <m:den>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σ</m:t>
                </m:r>
              </m:e>
              <m:sub>
                <m:r>
                  <w:rPr>
                    <w:rFonts w:ascii="Cambria Math" w:hAnsi="Cambria Math" w:cs="Times New Roman"/>
                    <w:color w:val="auto"/>
                    <w:sz w:val="28"/>
                    <w:szCs w:val="28"/>
                    <w:lang w:val="kk-KZ"/>
                  </w:rPr>
                  <m:t>V</m:t>
                </m:r>
              </m:sub>
            </m:sSub>
          </m:den>
        </m:f>
        <m:r>
          <m:rPr>
            <m:sty m:val="p"/>
          </m:rPr>
          <w:rPr>
            <w:rFonts w:ascii="Cambria Math" w:hAnsi="Cambria Math" w:cs="Times New Roman"/>
            <w:color w:val="auto"/>
            <w:sz w:val="28"/>
            <w:szCs w:val="28"/>
            <w:lang w:val="kk-KZ"/>
          </w:rPr>
          <m:t xml:space="preserve"> </m:t>
        </m:r>
      </m:oMath>
      <w:r w:rsidR="00A335F3" w:rsidRPr="00C71D5E">
        <w:rPr>
          <w:rFonts w:ascii="Times New Roman" w:hAnsi="Times New Roman" w:cs="Times New Roman"/>
          <w:color w:val="auto"/>
          <w:sz w:val="28"/>
          <w:szCs w:val="28"/>
          <w:lang w:val="kk-KZ"/>
        </w:rPr>
        <w:t xml:space="preserve">              </w:t>
      </w:r>
    </w:p>
    <w:p w14:paraId="6AF7946B"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3705AB35"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мұндағы </w:t>
      </w:r>
      <w:r w:rsidRPr="00C71D5E">
        <w:rPr>
          <w:rStyle w:val="katex-mathml"/>
          <w:rFonts w:ascii="Times New Roman" w:hAnsi="Times New Roman" w:cs="Times New Roman"/>
          <w:color w:val="auto"/>
          <w:sz w:val="28"/>
          <w:szCs w:val="28"/>
          <w:lang w:val="kk-KZ"/>
        </w:rPr>
        <w:t>mV</w:t>
      </w:r>
      <w:r w:rsidRPr="00C71D5E">
        <w:rPr>
          <w:rStyle w:val="vlist-s"/>
          <w:rFonts w:ascii="Times New Roman" w:hAnsi="Times New Roman" w:cs="Times New Roman"/>
          <w:color w:val="auto"/>
          <w:sz w:val="28"/>
          <w:szCs w:val="28"/>
          <w:lang w:val="kk-KZ"/>
        </w:rPr>
        <w:t>​</w:t>
      </w:r>
      <w:r w:rsidRPr="00C71D5E">
        <w:rPr>
          <w:rFonts w:ascii="Times New Roman" w:hAnsi="Times New Roman" w:cs="Times New Roman"/>
          <w:color w:val="auto"/>
          <w:sz w:val="28"/>
          <w:szCs w:val="28"/>
          <w:lang w:val="kk-KZ"/>
        </w:rPr>
        <w:t xml:space="preserve"> -  сынып бойынша орташа жылдамдық, </w:t>
      </w:r>
      <w:r w:rsidRPr="00C71D5E">
        <w:rPr>
          <w:rStyle w:val="katex-mathml"/>
          <w:rFonts w:ascii="Times New Roman" w:hAnsi="Times New Roman" w:cs="Times New Roman"/>
          <w:color w:val="auto"/>
          <w:sz w:val="28"/>
          <w:szCs w:val="28"/>
          <w:lang w:val="kk-KZ"/>
        </w:rPr>
        <w:t>σV</w:t>
      </w:r>
      <w:r w:rsidRPr="00C71D5E">
        <w:rPr>
          <w:rStyle w:val="vlist-s"/>
          <w:rFonts w:ascii="Times New Roman" w:hAnsi="Times New Roman" w:cs="Times New Roman"/>
          <w:color w:val="auto"/>
          <w:sz w:val="28"/>
          <w:szCs w:val="28"/>
          <w:lang w:val="kk-KZ"/>
        </w:rPr>
        <w:t>​</w:t>
      </w:r>
      <w:r w:rsidRPr="00C71D5E">
        <w:rPr>
          <w:rFonts w:ascii="Times New Roman" w:hAnsi="Times New Roman" w:cs="Times New Roman"/>
          <w:color w:val="auto"/>
          <w:sz w:val="28"/>
          <w:szCs w:val="28"/>
          <w:lang w:val="kk-KZ"/>
        </w:rPr>
        <w:t xml:space="preserve"> -  стандартты ауытқу.</w:t>
      </w:r>
    </w:p>
    <w:p w14:paraId="6F85DE1A" w14:textId="7B045125" w:rsidR="00A335F3" w:rsidRPr="00C71D5E" w:rsidRDefault="00D560F0"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Төменде 7-кестеде жылдамдықтың орташа көрсеткіштері берілді.</w:t>
      </w:r>
    </w:p>
    <w:p w14:paraId="6FA9E05D" w14:textId="77777777" w:rsidR="00D560F0" w:rsidRPr="00C71D5E" w:rsidRDefault="00D560F0" w:rsidP="00A335F3">
      <w:pPr>
        <w:ind w:firstLine="567"/>
        <w:jc w:val="both"/>
        <w:rPr>
          <w:rFonts w:ascii="Times New Roman" w:hAnsi="Times New Roman" w:cs="Times New Roman"/>
          <w:color w:val="auto"/>
          <w:sz w:val="28"/>
          <w:szCs w:val="28"/>
          <w:lang w:val="kk-KZ"/>
        </w:rPr>
      </w:pPr>
    </w:p>
    <w:p w14:paraId="7DA68114" w14:textId="1983564A" w:rsidR="00A335F3" w:rsidRPr="00C71D5E" w:rsidRDefault="00093348" w:rsidP="00F01A8E">
      <w:pPr>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Кесте 7</w:t>
      </w:r>
      <w:r w:rsidR="00F01A8E" w:rsidRPr="00C71D5E">
        <w:rPr>
          <w:rFonts w:ascii="Times New Roman" w:hAnsi="Times New Roman" w:cs="Times New Roman"/>
          <w:color w:val="auto"/>
          <w:sz w:val="28"/>
          <w:szCs w:val="28"/>
          <w:lang w:val="kk-KZ"/>
        </w:rPr>
        <w:t xml:space="preserve"> </w:t>
      </w:r>
      <w:r w:rsidR="00F13697" w:rsidRPr="00C71D5E">
        <w:rPr>
          <w:rFonts w:ascii="Times New Roman" w:hAnsi="Times New Roman" w:cs="Times New Roman"/>
          <w:color w:val="auto"/>
          <w:sz w:val="28"/>
          <w:szCs w:val="28"/>
          <w:lang w:val="kk-KZ"/>
        </w:rPr>
        <w:t>-</w:t>
      </w:r>
      <w:r w:rsidR="00F01A8E" w:rsidRPr="00C71D5E">
        <w:rPr>
          <w:rFonts w:ascii="Times New Roman" w:hAnsi="Times New Roman" w:cs="Times New Roman"/>
          <w:color w:val="auto"/>
          <w:sz w:val="28"/>
          <w:szCs w:val="28"/>
          <w:lang w:val="kk-KZ"/>
        </w:rPr>
        <w:t xml:space="preserve"> </w:t>
      </w:r>
      <w:r w:rsidR="00A335F3" w:rsidRPr="00C71D5E">
        <w:rPr>
          <w:rFonts w:ascii="Times New Roman" w:hAnsi="Times New Roman" w:cs="Times New Roman"/>
          <w:color w:val="auto"/>
          <w:sz w:val="28"/>
          <w:szCs w:val="28"/>
          <w:lang w:val="kk-KZ"/>
        </w:rPr>
        <w:t>Орташа жылдамдық көрсеткіші:</w:t>
      </w:r>
    </w:p>
    <w:p w14:paraId="77B2E35C" w14:textId="77777777" w:rsidR="00A335F3" w:rsidRPr="00C71D5E" w:rsidRDefault="00A335F3" w:rsidP="00A335F3">
      <w:pPr>
        <w:jc w:val="both"/>
        <w:rPr>
          <w:rFonts w:ascii="Times New Roman" w:hAnsi="Times New Roman" w:cs="Times New Roman"/>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C71D5E" w:rsidRPr="00C71D5E" w14:paraId="68176310" w14:textId="77777777" w:rsidTr="00F57887">
        <w:tc>
          <w:tcPr>
            <w:tcW w:w="2336" w:type="dxa"/>
            <w:vAlign w:val="center"/>
          </w:tcPr>
          <w:p w14:paraId="24C92D72"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b/>
                <w:bCs/>
                <w:color w:val="auto"/>
                <w:lang w:val="kk-KZ"/>
              </w:rPr>
              <w:t>Сынып</w:t>
            </w:r>
          </w:p>
        </w:tc>
        <w:tc>
          <w:tcPr>
            <w:tcW w:w="2336" w:type="dxa"/>
            <w:vAlign w:val="center"/>
          </w:tcPr>
          <w:p w14:paraId="54E12CFA"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b/>
                <w:bCs/>
                <w:color w:val="auto"/>
                <w:lang w:val="kk-KZ"/>
              </w:rPr>
              <w:t>N</w:t>
            </w:r>
          </w:p>
        </w:tc>
        <w:tc>
          <w:tcPr>
            <w:tcW w:w="2336" w:type="dxa"/>
            <w:vAlign w:val="center"/>
          </w:tcPr>
          <w:p w14:paraId="5D87665C"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b/>
                <w:bCs/>
                <w:color w:val="auto"/>
                <w:lang w:val="kk-KZ"/>
              </w:rPr>
              <w:t>Орташа жылдамдық (сөз/мин)</w:t>
            </w:r>
          </w:p>
        </w:tc>
        <w:tc>
          <w:tcPr>
            <w:tcW w:w="2337" w:type="dxa"/>
            <w:vAlign w:val="center"/>
          </w:tcPr>
          <w:p w14:paraId="2E6EB4B6" w14:textId="0D67797D" w:rsidR="00A335F3" w:rsidRPr="00C71D5E" w:rsidRDefault="009D4832" w:rsidP="00CE29C7">
            <w:pPr>
              <w:jc w:val="both"/>
              <w:rPr>
                <w:rFonts w:ascii="Times New Roman" w:hAnsi="Times New Roman" w:cs="Times New Roman"/>
                <w:color w:val="auto"/>
                <w:lang w:val="kk-KZ"/>
              </w:rPr>
            </w:pPr>
            <w:r w:rsidRPr="00C71D5E">
              <w:rPr>
                <w:rFonts w:ascii="Times New Roman" w:hAnsi="Times New Roman" w:cs="Times New Roman"/>
                <w:b/>
                <w:bCs/>
                <w:color w:val="auto"/>
                <w:lang w:val="kk-KZ"/>
              </w:rPr>
              <w:t>Σ</w:t>
            </w:r>
          </w:p>
        </w:tc>
      </w:tr>
      <w:tr w:rsidR="00C71D5E" w:rsidRPr="00C71D5E" w14:paraId="3E324EE5" w14:textId="77777777" w:rsidTr="00F57887">
        <w:tc>
          <w:tcPr>
            <w:tcW w:w="2336" w:type="dxa"/>
            <w:vAlign w:val="center"/>
          </w:tcPr>
          <w:p w14:paraId="64403873"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1-сынып</w:t>
            </w:r>
          </w:p>
        </w:tc>
        <w:tc>
          <w:tcPr>
            <w:tcW w:w="2336" w:type="dxa"/>
            <w:vAlign w:val="center"/>
          </w:tcPr>
          <w:p w14:paraId="0EC2733D"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≈150</w:t>
            </w:r>
          </w:p>
        </w:tc>
        <w:tc>
          <w:tcPr>
            <w:tcW w:w="2336" w:type="dxa"/>
            <w:vAlign w:val="center"/>
          </w:tcPr>
          <w:p w14:paraId="54CBAE5F"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38- 40</w:t>
            </w:r>
          </w:p>
        </w:tc>
        <w:tc>
          <w:tcPr>
            <w:tcW w:w="2337" w:type="dxa"/>
            <w:vAlign w:val="center"/>
          </w:tcPr>
          <w:p w14:paraId="24ED49BB"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±10- 12</w:t>
            </w:r>
          </w:p>
        </w:tc>
      </w:tr>
      <w:tr w:rsidR="00C71D5E" w:rsidRPr="00C71D5E" w14:paraId="23F457A2" w14:textId="77777777" w:rsidTr="00F57887">
        <w:tc>
          <w:tcPr>
            <w:tcW w:w="2336" w:type="dxa"/>
            <w:vAlign w:val="center"/>
          </w:tcPr>
          <w:p w14:paraId="2B09775E"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2-сынып</w:t>
            </w:r>
          </w:p>
        </w:tc>
        <w:tc>
          <w:tcPr>
            <w:tcW w:w="2336" w:type="dxa"/>
            <w:vAlign w:val="center"/>
          </w:tcPr>
          <w:p w14:paraId="25351243"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≈150</w:t>
            </w:r>
          </w:p>
        </w:tc>
        <w:tc>
          <w:tcPr>
            <w:tcW w:w="2336" w:type="dxa"/>
            <w:vAlign w:val="center"/>
          </w:tcPr>
          <w:p w14:paraId="000A6844"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52- 55</w:t>
            </w:r>
          </w:p>
        </w:tc>
        <w:tc>
          <w:tcPr>
            <w:tcW w:w="2337" w:type="dxa"/>
            <w:vAlign w:val="center"/>
          </w:tcPr>
          <w:p w14:paraId="2A4E969A"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±11- 12</w:t>
            </w:r>
          </w:p>
        </w:tc>
      </w:tr>
      <w:tr w:rsidR="00C71D5E" w:rsidRPr="00C71D5E" w14:paraId="70DDDD10" w14:textId="77777777" w:rsidTr="00F57887">
        <w:tc>
          <w:tcPr>
            <w:tcW w:w="2336" w:type="dxa"/>
            <w:vAlign w:val="center"/>
          </w:tcPr>
          <w:p w14:paraId="6FD2A01D"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3-сынып</w:t>
            </w:r>
          </w:p>
        </w:tc>
        <w:tc>
          <w:tcPr>
            <w:tcW w:w="2336" w:type="dxa"/>
            <w:vAlign w:val="center"/>
          </w:tcPr>
          <w:p w14:paraId="7E557690"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≈150</w:t>
            </w:r>
          </w:p>
        </w:tc>
        <w:tc>
          <w:tcPr>
            <w:tcW w:w="2336" w:type="dxa"/>
            <w:vAlign w:val="center"/>
          </w:tcPr>
          <w:p w14:paraId="2FB2603C"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70- 75</w:t>
            </w:r>
          </w:p>
        </w:tc>
        <w:tc>
          <w:tcPr>
            <w:tcW w:w="2337" w:type="dxa"/>
            <w:vAlign w:val="center"/>
          </w:tcPr>
          <w:p w14:paraId="6922A341"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±13- 14</w:t>
            </w:r>
          </w:p>
        </w:tc>
      </w:tr>
      <w:tr w:rsidR="00A335F3" w:rsidRPr="00C71D5E" w14:paraId="2E5A98F8" w14:textId="77777777" w:rsidTr="00F57887">
        <w:tc>
          <w:tcPr>
            <w:tcW w:w="2336" w:type="dxa"/>
            <w:vAlign w:val="center"/>
          </w:tcPr>
          <w:p w14:paraId="0A769099"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4-сынып</w:t>
            </w:r>
          </w:p>
        </w:tc>
        <w:tc>
          <w:tcPr>
            <w:tcW w:w="2336" w:type="dxa"/>
            <w:vAlign w:val="center"/>
          </w:tcPr>
          <w:p w14:paraId="0195F2B6"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≈150</w:t>
            </w:r>
          </w:p>
        </w:tc>
        <w:tc>
          <w:tcPr>
            <w:tcW w:w="2336" w:type="dxa"/>
            <w:vAlign w:val="center"/>
          </w:tcPr>
          <w:p w14:paraId="708CDB46"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90- 100</w:t>
            </w:r>
          </w:p>
        </w:tc>
        <w:tc>
          <w:tcPr>
            <w:tcW w:w="2337" w:type="dxa"/>
            <w:vAlign w:val="center"/>
          </w:tcPr>
          <w:p w14:paraId="66C4FE3F"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±14- 16</w:t>
            </w:r>
          </w:p>
        </w:tc>
      </w:tr>
    </w:tbl>
    <w:p w14:paraId="64AB3304"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16D100E4" w14:textId="39819FB3"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Анықтаушы эксперимент барысында бастауыш сынып оқушыларының оқу дағдысының қалыптас</w:t>
      </w:r>
      <w:r w:rsidR="00093348" w:rsidRPr="00C71D5E">
        <w:rPr>
          <w:color w:val="auto"/>
          <w:sz w:val="28"/>
          <w:szCs w:val="28"/>
          <w:lang w:val="kk-KZ"/>
        </w:rPr>
        <w:t>у деңгейі жан-жақты зерттелді. 7</w:t>
      </w:r>
      <w:r w:rsidRPr="00C71D5E">
        <w:rPr>
          <w:color w:val="auto"/>
          <w:sz w:val="28"/>
          <w:szCs w:val="28"/>
          <w:lang w:val="kk-KZ"/>
        </w:rPr>
        <w:t>-кестеде ұсынылған нәтижелер 1-4 сынып аралығында оқу жылдамдығының жас ерекшелігіне сәйкес біртіндеп артатынын көрсетті. Мысалы, 1-сынып оқушыларында орташа оқу жылдамдығы 38-40 сөз/мин шамасында болса, 4-сыныпта бұл көрсеткіш 90-100 сөз/мин деңгейіне жетті.</w:t>
      </w:r>
    </w:p>
    <w:p w14:paraId="6B1BD589"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lastRenderedPageBreak/>
        <w:t>Сонымен қатар сынып жоғарылаған сайын оқу техникасының тұрақтанып, буындап оқудың азая бастағаны байқалды. Алайда жекелеген оқушыларда баяу оқу, дыбыстарды алмастыру, буындарды түсіріп кету және мәтінді түсінудегі қиындықтар сақталды. Мұндай ерекшеліктер оқу дағдысының қалыптасуында тұрақты қиындықтары бар оқушылар тобын анықтауға мүмкіндік берді.</w:t>
      </w:r>
    </w:p>
    <w:p w14:paraId="25DBD724" w14:textId="0AF4303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1-сынып оқушылары оқу процесін баяу қарқынмен орындайды: мысалы, оқушы А. 1 минут ішінде орта есеппен </w:t>
      </w:r>
      <w:r w:rsidR="009762BC" w:rsidRPr="00C71D5E">
        <w:rPr>
          <w:rFonts w:ascii="Times New Roman" w:hAnsi="Times New Roman" w:cs="Times New Roman"/>
          <w:bCs/>
          <w:color w:val="auto"/>
          <w:sz w:val="28"/>
          <w:szCs w:val="28"/>
          <w:lang w:val="kk-KZ"/>
        </w:rPr>
        <w:t>38-</w:t>
      </w:r>
      <w:r w:rsidRPr="00C71D5E">
        <w:rPr>
          <w:rFonts w:ascii="Times New Roman" w:hAnsi="Times New Roman" w:cs="Times New Roman"/>
          <w:bCs/>
          <w:color w:val="auto"/>
          <w:sz w:val="28"/>
          <w:szCs w:val="28"/>
          <w:lang w:val="kk-KZ"/>
        </w:rPr>
        <w:t>40 сөз</w:t>
      </w:r>
      <w:r w:rsidRPr="00C71D5E">
        <w:rPr>
          <w:rFonts w:ascii="Times New Roman" w:hAnsi="Times New Roman" w:cs="Times New Roman"/>
          <w:color w:val="auto"/>
          <w:sz w:val="28"/>
          <w:szCs w:val="28"/>
          <w:lang w:val="kk-KZ"/>
        </w:rPr>
        <w:t xml:space="preserve"> оқып, мәтінді буындап қабылдайды, жиі кідіріс жасайды, дыбыстарды алмастырады және буын тастап кетеді. Сонымен қатар регрессивті көз қозғалыстары жиі байқалып, бала қатарды жоғалтып алады. Мұндай көрсеткіштер графема- фонема сәйкестіктерінің әлі толық тұрақталмағанын және көру назарын ұзақ сақтаудың қиын екенін дәлелдейді.</w:t>
      </w:r>
    </w:p>
    <w:p w14:paraId="7DD948FB"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 xml:space="preserve">2-сыныптағы балаларда оқу дағдысының біршама орныға бастағаны байқалады. Оқушы Д. </w:t>
      </w:r>
      <w:r w:rsidRPr="00C71D5E">
        <w:rPr>
          <w:rFonts w:eastAsia="Times New Roman"/>
          <w:bCs/>
          <w:color w:val="auto"/>
          <w:sz w:val="28"/>
          <w:szCs w:val="28"/>
          <w:lang w:val="kk-KZ"/>
        </w:rPr>
        <w:t>55- 60 сөз/мин</w:t>
      </w:r>
      <w:r w:rsidRPr="00C71D5E">
        <w:rPr>
          <w:color w:val="auto"/>
          <w:sz w:val="28"/>
          <w:szCs w:val="28"/>
          <w:lang w:val="kk-KZ"/>
        </w:rPr>
        <w:t xml:space="preserve"> деңгейінде оқып, тұтас сөзді тануға көшу кезеңінде тұрғанын көрсетті. Сөз соңындағы дыбыстарды түсіріп қалу немесе дыбысты созып айту сияқты қателер сақталғанымен, кері қайту көз қозғалыстары азайып, көрнекі ақпаратты өңдеу тұрақтана түскені байқалды. Бұл кезеңде көру- сөйлеу арнасы біршама жылдам жұмыс істей бастайды.</w:t>
      </w:r>
    </w:p>
    <w:p w14:paraId="13D1BB46" w14:textId="6AB3B153"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 xml:space="preserve">3-сынып оқушыларының оқуында айтарлықтай сапалық өзгеріс байқалады. Мысалы, оқушы М. </w:t>
      </w:r>
      <w:r w:rsidR="009762BC" w:rsidRPr="00C71D5E">
        <w:rPr>
          <w:rFonts w:eastAsia="Times New Roman"/>
          <w:bCs/>
          <w:color w:val="auto"/>
          <w:sz w:val="28"/>
          <w:szCs w:val="28"/>
          <w:lang w:val="kk-KZ"/>
        </w:rPr>
        <w:t>75-</w:t>
      </w:r>
      <w:r w:rsidRPr="00C71D5E">
        <w:rPr>
          <w:rFonts w:eastAsia="Times New Roman"/>
          <w:bCs/>
          <w:color w:val="auto"/>
          <w:sz w:val="28"/>
          <w:szCs w:val="28"/>
          <w:lang w:val="kk-KZ"/>
        </w:rPr>
        <w:t>80 сөз/мин</w:t>
      </w:r>
      <w:r w:rsidRPr="00C71D5E">
        <w:rPr>
          <w:color w:val="auto"/>
          <w:sz w:val="28"/>
          <w:szCs w:val="28"/>
          <w:lang w:val="kk-KZ"/>
        </w:rPr>
        <w:t xml:space="preserve"> жылдамдықпен оқып, мәтінді мағыналық топтармен қабылдауға қабілетті. Оқу барысында көздің сериялық қозғалыстары тұрақты, регрессия өте сирек кездеседі. Ұзын сөздерде екпінді дұрыс қоймау сияқты ұсақ қателер байқалғанымен, бала оқығанын түсініп, оны қысқа мазмұндап бере алады. Бұл іштей оқу механизмінің қалыптасып, ақпаратты бірден мағыналық деңгейде өңдеу мүмкіндігін арттырғанын көрсетеді.</w:t>
      </w:r>
    </w:p>
    <w:p w14:paraId="700A2A18" w14:textId="352C9648" w:rsidR="00A335F3" w:rsidRPr="00C71D5E" w:rsidRDefault="00A335F3" w:rsidP="009762BC">
      <w:pPr>
        <w:pStyle w:val="Default"/>
        <w:spacing w:line="240" w:lineRule="auto"/>
        <w:ind w:firstLine="567"/>
        <w:jc w:val="both"/>
        <w:rPr>
          <w:color w:val="auto"/>
          <w:sz w:val="28"/>
          <w:szCs w:val="28"/>
          <w:lang w:val="kk-KZ"/>
        </w:rPr>
      </w:pPr>
      <w:r w:rsidRPr="00C71D5E">
        <w:rPr>
          <w:color w:val="auto"/>
          <w:sz w:val="28"/>
          <w:szCs w:val="28"/>
          <w:lang w:val="kk-KZ"/>
        </w:rPr>
        <w:t xml:space="preserve">4-сыныптағы оқушылар оқу техникасын толық автоматтандырған. Мысалы, оқушы С. </w:t>
      </w:r>
      <w:r w:rsidRPr="00C71D5E">
        <w:rPr>
          <w:rFonts w:eastAsia="Times New Roman"/>
          <w:bCs/>
          <w:color w:val="auto"/>
          <w:sz w:val="28"/>
          <w:szCs w:val="28"/>
          <w:lang w:val="kk-KZ"/>
        </w:rPr>
        <w:t>90- 100 сөз/мин</w:t>
      </w:r>
      <w:r w:rsidRPr="00C71D5E">
        <w:rPr>
          <w:color w:val="auto"/>
          <w:sz w:val="28"/>
          <w:szCs w:val="28"/>
          <w:lang w:val="kk-KZ"/>
        </w:rPr>
        <w:t xml:space="preserve"> жылдамдықпен оқып, мәтінді синтаксистік және мағыналық деңгейде оңай қабылда</w:t>
      </w:r>
      <w:r w:rsidR="009762BC" w:rsidRPr="00C71D5E">
        <w:rPr>
          <w:color w:val="auto"/>
          <w:sz w:val="28"/>
          <w:szCs w:val="28"/>
          <w:lang w:val="kk-KZ"/>
        </w:rPr>
        <w:t xml:space="preserve">йды. Сирек кездесетін қателер </w:t>
      </w:r>
      <w:r w:rsidRPr="00C71D5E">
        <w:rPr>
          <w:color w:val="auto"/>
          <w:sz w:val="28"/>
          <w:szCs w:val="28"/>
          <w:lang w:val="kk-KZ"/>
        </w:rPr>
        <w:t xml:space="preserve"> мағынасы ұқсас сөздерді ауыстыру түрінде ғана көрінеді. Көру-зейін тұрақты, сөзді тану жылдамдығы жоғары, күрделі сөйлем құрылымдарын қиындықсыз түсінеді. Бұл кезеңде әріп пен дыбыстың сәйкестігі толық меңгеріліп, оқушы мәтінді бұрынғыдан жылдамырақ әрі еркінірек оқи бастайды. Оқу біртіндеп сөйлеу қарқынына жақындап, оның үдерісі жеңілдей түседі. Жалпы алғанда, анықтау</w:t>
      </w:r>
      <w:r w:rsidR="009762BC" w:rsidRPr="00C71D5E">
        <w:rPr>
          <w:color w:val="auto"/>
          <w:sz w:val="28"/>
          <w:szCs w:val="28"/>
          <w:lang w:val="kk-KZ"/>
        </w:rPr>
        <w:t>шы эксперименттің нәтижелері 1-</w:t>
      </w:r>
      <w:r w:rsidRPr="00C71D5E">
        <w:rPr>
          <w:color w:val="auto"/>
          <w:sz w:val="28"/>
          <w:szCs w:val="28"/>
          <w:lang w:val="kk-KZ"/>
        </w:rPr>
        <w:t xml:space="preserve">4 сынып аралығында оқу жылдамдығының шамамен </w:t>
      </w:r>
      <w:r w:rsidRPr="00C71D5E">
        <w:rPr>
          <w:rFonts w:eastAsia="Times New Roman"/>
          <w:bCs/>
          <w:color w:val="auto"/>
          <w:sz w:val="28"/>
          <w:szCs w:val="28"/>
          <w:lang w:val="kk-KZ"/>
        </w:rPr>
        <w:t>2,4 есе артатынын</w:t>
      </w:r>
      <w:r w:rsidRPr="00C71D5E">
        <w:rPr>
          <w:color w:val="auto"/>
          <w:sz w:val="28"/>
          <w:szCs w:val="28"/>
          <w:lang w:val="kk-KZ"/>
        </w:rPr>
        <w:t xml:space="preserve"> көрсетті: 1-сыныптағы </w:t>
      </w:r>
      <w:r w:rsidRPr="00C71D5E">
        <w:rPr>
          <w:rFonts w:eastAsia="Times New Roman"/>
          <w:bCs/>
          <w:color w:val="auto"/>
          <w:sz w:val="28"/>
          <w:szCs w:val="28"/>
          <w:lang w:val="kk-KZ"/>
        </w:rPr>
        <w:t>38-40 сөз/мин</w:t>
      </w:r>
      <w:r w:rsidRPr="00C71D5E">
        <w:rPr>
          <w:color w:val="auto"/>
          <w:sz w:val="28"/>
          <w:szCs w:val="28"/>
          <w:lang w:val="kk-KZ"/>
        </w:rPr>
        <w:t xml:space="preserve"> деңгейінен 4-сыныптағы </w:t>
      </w:r>
      <w:r w:rsidRPr="00C71D5E">
        <w:rPr>
          <w:rFonts w:eastAsia="Times New Roman"/>
          <w:bCs/>
          <w:color w:val="auto"/>
          <w:sz w:val="28"/>
          <w:szCs w:val="28"/>
          <w:lang w:val="kk-KZ"/>
        </w:rPr>
        <w:t>90- 100 сөз/мин</w:t>
      </w:r>
      <w:r w:rsidRPr="00C71D5E">
        <w:rPr>
          <w:color w:val="auto"/>
          <w:sz w:val="28"/>
          <w:szCs w:val="28"/>
          <w:lang w:val="kk-KZ"/>
        </w:rPr>
        <w:t xml:space="preserve"> деңгейіне дейін. Бұл серпін оқу дағдысының біртіндеп машықтануы, көру- сөйлеу арнасының жылдам жұмыс істеуге бейімделуі, көздің сериялық қозғал</w:t>
      </w:r>
      <w:r w:rsidR="009762BC" w:rsidRPr="00C71D5E">
        <w:rPr>
          <w:color w:val="auto"/>
          <w:sz w:val="28"/>
          <w:szCs w:val="28"/>
          <w:lang w:val="kk-KZ"/>
        </w:rPr>
        <w:t>ыстарының жетілуі және графема-</w:t>
      </w:r>
      <w:r w:rsidRPr="00C71D5E">
        <w:rPr>
          <w:color w:val="auto"/>
          <w:sz w:val="28"/>
          <w:szCs w:val="28"/>
          <w:lang w:val="kk-KZ"/>
        </w:rPr>
        <w:t>фонема сәйкестіктерінің тұрақты бекітілуі сияқты ғылыми заңдылықтармен сәйкес келеді. Сонымен қатар, сөзді тану дәлдігінің артуы, қысқа мерзімді жадының тиімді жұмыс істеуі және мәтінді түсіну қабілетінің дамуы оқу қарқынының табиғи өсуіне қосымша ықпал ететіні анықталды.</w:t>
      </w:r>
    </w:p>
    <w:p w14:paraId="50FDC75D" w14:textId="708BA212"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lastRenderedPageBreak/>
        <w:t xml:space="preserve">Зерттеу нәтижелері бойынша барлық оқушылардың шамамен 15-18%-ында оқу жылдамдығының жас ерекшелігі нормасынан айқын төмен екені анықталды (ZV ≤ </w:t>
      </w:r>
      <w:r w:rsidR="00715A21" w:rsidRPr="00C71D5E">
        <w:rPr>
          <w:color w:val="auto"/>
          <w:sz w:val="28"/>
          <w:szCs w:val="28"/>
          <w:lang w:val="kk-KZ"/>
        </w:rPr>
        <w:t xml:space="preserve">- </w:t>
      </w:r>
      <w:r w:rsidRPr="00C71D5E">
        <w:rPr>
          <w:color w:val="auto"/>
          <w:sz w:val="28"/>
          <w:szCs w:val="28"/>
          <w:lang w:val="kk-KZ"/>
        </w:rPr>
        <w:t>1,5). Мұндай көрсеткіштер әсіресе 1-2 сынып оқушылары арасында жиірек байқалды. Алайда 3-4 сыныптарда да жекелеген оқушыларда баяу оқу мен тұрақты оқу қиындықтарының сақталуы анықталды.</w:t>
      </w:r>
    </w:p>
    <w:p w14:paraId="32D62350" w14:textId="009546A0"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Бұл топқа кіретін балаларда дауыстап оқу процесі баяу, үзік сипатта болып, буынға шамадан тыс тоқталу, сөзді әріптеп оқу және оқу барысында жиі кідіріс жасау байқалды. Кейбір оқушылар сөзді толық қабылдамай, буын бойынша бірнеше рет қайталап оқуға бейім болды. Мұндай ерекшеліктер </w:t>
      </w:r>
      <w:r w:rsidR="00D53528" w:rsidRPr="00C71D5E">
        <w:rPr>
          <w:color w:val="auto"/>
          <w:sz w:val="28"/>
          <w:szCs w:val="28"/>
          <w:lang w:val="kk-KZ"/>
        </w:rPr>
        <w:br/>
      </w:r>
      <w:r w:rsidRPr="00C71D5E">
        <w:rPr>
          <w:color w:val="auto"/>
          <w:sz w:val="28"/>
          <w:szCs w:val="28"/>
          <w:lang w:val="kk-KZ"/>
        </w:rPr>
        <w:t>M. J. Snowling, C. Hulme</w:t>
      </w:r>
      <w:r w:rsidR="00876A80" w:rsidRPr="00C71D5E">
        <w:rPr>
          <w:color w:val="auto"/>
          <w:sz w:val="28"/>
          <w:szCs w:val="28"/>
          <w:lang w:val="kk-KZ"/>
        </w:rPr>
        <w:t xml:space="preserve"> [75, 220-260 б.]</w:t>
      </w:r>
      <w:r w:rsidRPr="00C71D5E">
        <w:rPr>
          <w:color w:val="auto"/>
          <w:sz w:val="28"/>
          <w:szCs w:val="28"/>
          <w:lang w:val="kk-KZ"/>
        </w:rPr>
        <w:t>, U. Frith</w:t>
      </w:r>
      <w:r w:rsidR="00876A80" w:rsidRPr="00C71D5E">
        <w:rPr>
          <w:color w:val="auto"/>
          <w:sz w:val="28"/>
          <w:szCs w:val="28"/>
          <w:lang w:val="kk-KZ"/>
        </w:rPr>
        <w:t xml:space="preserve"> [17, 68-80 б.]</w:t>
      </w:r>
      <w:r w:rsidRPr="00C71D5E">
        <w:rPr>
          <w:color w:val="auto"/>
          <w:sz w:val="28"/>
          <w:szCs w:val="28"/>
          <w:lang w:val="kk-KZ"/>
        </w:rPr>
        <w:t xml:space="preserve"> еңбектерінде сипатталған дислексияның техникалық компоненті басым түрлеріне жақын келеді.</w:t>
      </w:r>
    </w:p>
    <w:p w14:paraId="5C157673"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Оқу жылдамдығының орташа көрсеткіші сынып жоғарылаған сайын біртіндеп артқаны байқалды. Дегенмен әр сынып ішінде оқушылар арасындағы айырмашылықтар сақталды. Кей жағдайда бір сыныптың өзінде оқу қарқыны 2-3 есе айырмашылықпен өзгеріп отырды. Бұл оқу дағдысының қалыптасу деңгейі оқушылар арасында біркелкі емес екенін көрсетті.</w:t>
      </w:r>
    </w:p>
    <w:p w14:paraId="3E6DF112" w14:textId="6CAF663C"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Егер мұндай ерекшеліктер дер кезінде ескерілмесе, оқу қарқыны төмен оқушылардың сабақ барысында үнемі артта қалып қою қаупі артады. Бұл өз кезегінде оқу мотивациясының төмендеуіне, оқу әре</w:t>
      </w:r>
      <w:r w:rsidR="00BB29D3" w:rsidRPr="00C71D5E">
        <w:rPr>
          <w:color w:val="auto"/>
          <w:sz w:val="28"/>
          <w:szCs w:val="28"/>
          <w:lang w:val="kk-KZ"/>
        </w:rPr>
        <w:t>кетінен қашуға және эмоциялық</w:t>
      </w:r>
      <w:r w:rsidRPr="00C71D5E">
        <w:rPr>
          <w:color w:val="auto"/>
          <w:sz w:val="28"/>
          <w:szCs w:val="28"/>
          <w:lang w:val="kk-KZ"/>
        </w:rPr>
        <w:t xml:space="preserve"> қиындықтардың қалыптасуына әсер етуі мүмкін.</w:t>
      </w:r>
    </w:p>
    <w:p w14:paraId="1AC60A78"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Сонымен қатар оқу жылдамдығы оқу дағдысын бағалаудағы жалғыз критерий ретінде қарастырылған жоқ. Кейбір оқушыларда оқу жылдамдығы жас ерекшелігі нормасына жақын болғанымен, қате санының көп болуы немесе мәтінді түсінудің жеткіліксіздігі байқалды. Осыған байланысты оқу жылдамдығы басқа диагностикалық көрсеткіштермен кешенді түрде талданды</w:t>
      </w:r>
    </w:p>
    <w:p w14:paraId="3A8C69A6"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Оқу дұрыстығы 100 сөзге шаққан орташа қате саны арқылы бағаланды:</w:t>
      </w:r>
    </w:p>
    <w:p w14:paraId="37BDC6CB" w14:textId="77777777" w:rsidR="00A335F3" w:rsidRPr="00C71D5E" w:rsidRDefault="00A335F3" w:rsidP="00A335F3">
      <w:pPr>
        <w:ind w:firstLine="709"/>
        <w:jc w:val="both"/>
        <w:rPr>
          <w:rFonts w:ascii="Times New Roman" w:hAnsi="Times New Roman" w:cs="Times New Roman"/>
          <w:color w:val="auto"/>
          <w:sz w:val="28"/>
          <w:szCs w:val="28"/>
          <w:lang w:val="kk-KZ"/>
        </w:rPr>
      </w:pPr>
    </w:p>
    <w:p w14:paraId="06802A26" w14:textId="77777777" w:rsidR="00A335F3" w:rsidRPr="00C71D5E" w:rsidRDefault="00A335F3" w:rsidP="00A335F3">
      <w:pPr>
        <w:ind w:firstLine="709"/>
        <w:jc w:val="both"/>
        <w:rPr>
          <w:rFonts w:ascii="Times New Roman" w:hAnsi="Times New Roman" w:cs="Times New Roman"/>
          <w:color w:val="auto"/>
          <w:sz w:val="28"/>
          <w:szCs w:val="28"/>
          <w:lang w:val="kk-KZ"/>
        </w:rPr>
      </w:pPr>
    </w:p>
    <w:p w14:paraId="7DDDA375" w14:textId="77777777" w:rsidR="00A335F3" w:rsidRPr="00C71D5E" w:rsidRDefault="00875A7A" w:rsidP="00A335F3">
      <w:pPr>
        <w:jc w:val="center"/>
        <w:rPr>
          <w:rFonts w:ascii="Times New Roman" w:hAnsi="Times New Roman" w:cs="Times New Roman"/>
          <w:color w:val="auto"/>
          <w:sz w:val="28"/>
          <w:szCs w:val="28"/>
          <w:lang w:val="kk-KZ"/>
        </w:rPr>
      </w:pPr>
      <m:oMath>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Ш</m:t>
            </m:r>
          </m:e>
          <m:sub>
            <m:r>
              <w:rPr>
                <w:rFonts w:ascii="Cambria Math" w:hAnsi="Cambria Math" w:cs="Times New Roman"/>
                <w:color w:val="auto"/>
                <w:sz w:val="28"/>
                <w:szCs w:val="28"/>
                <w:lang w:val="kk-KZ"/>
              </w:rPr>
              <m:t>r</m:t>
            </m:r>
          </m:sub>
        </m:sSub>
        <m:r>
          <w:rPr>
            <w:rFonts w:ascii="Cambria Math" w:hAnsi="Cambria Math" w:cs="Times New Roman"/>
            <w:color w:val="auto"/>
            <w:sz w:val="28"/>
            <w:szCs w:val="28"/>
            <w:lang w:val="kk-KZ"/>
          </w:rPr>
          <m:t>=</m:t>
        </m:r>
        <m:f>
          <m:fPr>
            <m:ctrlPr>
              <w:rPr>
                <w:rFonts w:ascii="Cambria Math" w:hAnsi="Cambria Math" w:cs="Times New Roman"/>
                <w:i/>
                <w:color w:val="auto"/>
                <w:sz w:val="28"/>
                <w:szCs w:val="28"/>
                <w:lang w:val="kk-KZ"/>
              </w:rPr>
            </m:ctrlPr>
          </m:fPr>
          <m:num>
            <m:r>
              <w:rPr>
                <w:rFonts w:ascii="Cambria Math" w:hAnsi="Cambria Math" w:cs="Times New Roman"/>
                <w:color w:val="auto"/>
                <w:sz w:val="28"/>
                <w:szCs w:val="28"/>
                <w:lang w:val="kk-KZ"/>
              </w:rPr>
              <m:t>N</m:t>
            </m:r>
          </m:num>
          <m:den>
            <m:r>
              <w:rPr>
                <w:rFonts w:ascii="Cambria Math" w:hAnsi="Cambria Math" w:cs="Times New Roman"/>
                <w:color w:val="auto"/>
                <w:sz w:val="28"/>
                <w:szCs w:val="28"/>
                <w:lang w:val="kk-KZ"/>
              </w:rPr>
              <m:t>K</m:t>
            </m:r>
          </m:den>
        </m:f>
        <m:r>
          <w:rPr>
            <w:rFonts w:ascii="Cambria Math" w:hAnsi="Cambria Math" w:cs="Times New Roman"/>
            <w:color w:val="auto"/>
            <w:sz w:val="28"/>
            <w:szCs w:val="28"/>
            <w:lang w:val="kk-KZ"/>
          </w:rPr>
          <m:t xml:space="preserve"> х 100 </m:t>
        </m:r>
      </m:oMath>
      <w:r w:rsidR="00A335F3" w:rsidRPr="00C71D5E">
        <w:rPr>
          <w:rStyle w:val="mpunct"/>
          <w:rFonts w:ascii="Times New Roman" w:hAnsi="Times New Roman" w:cs="Times New Roman"/>
          <w:color w:val="auto"/>
          <w:sz w:val="28"/>
          <w:szCs w:val="28"/>
          <w:lang w:val="kk-KZ"/>
        </w:rPr>
        <w:t>,</w:t>
      </w:r>
      <w:r w:rsidR="00A335F3" w:rsidRPr="00C71D5E">
        <w:rPr>
          <w:rFonts w:ascii="Times New Roman" w:hAnsi="Times New Roman" w:cs="Times New Roman"/>
          <w:color w:val="auto"/>
          <w:sz w:val="28"/>
          <w:szCs w:val="28"/>
          <w:lang w:val="kk-KZ"/>
        </w:rPr>
        <w:t xml:space="preserve">              </w:t>
      </w:r>
    </w:p>
    <w:p w14:paraId="3AD4AD6D" w14:textId="77777777" w:rsidR="00A335F3" w:rsidRPr="00C71D5E" w:rsidRDefault="00A335F3" w:rsidP="00A335F3">
      <w:pPr>
        <w:jc w:val="center"/>
        <w:rPr>
          <w:rFonts w:ascii="Times New Roman" w:hAnsi="Times New Roman" w:cs="Times New Roman"/>
          <w:i/>
          <w:color w:val="auto"/>
          <w:sz w:val="28"/>
          <w:szCs w:val="28"/>
          <w:lang w:val="kk-KZ"/>
        </w:rPr>
      </w:pPr>
    </w:p>
    <w:p w14:paraId="0C0DF40F"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0E58A58A"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мұндағы N -  үш мәтінді оқуда жіберілген барлық қате саны, K -  оқылған сөздердің жалпы саны.</w:t>
      </w:r>
    </w:p>
    <w:p w14:paraId="79D35A8C" w14:textId="7A92BE96" w:rsidR="00A335F3" w:rsidRPr="00C71D5E" w:rsidRDefault="009762BC" w:rsidP="00A335F3">
      <w:pPr>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Төмендегі </w:t>
      </w:r>
      <w:r w:rsidR="00D560F0" w:rsidRPr="00C71D5E">
        <w:rPr>
          <w:rFonts w:ascii="Times New Roman" w:hAnsi="Times New Roman" w:cs="Times New Roman"/>
          <w:color w:val="auto"/>
          <w:sz w:val="28"/>
          <w:szCs w:val="28"/>
          <w:lang w:val="kk-KZ"/>
        </w:rPr>
        <w:t xml:space="preserve">8-кестеде қате саны бойынша көрсеткіш берілген. </w:t>
      </w:r>
    </w:p>
    <w:p w14:paraId="56703F19" w14:textId="77777777" w:rsidR="00D560F0" w:rsidRPr="00C71D5E" w:rsidRDefault="00D560F0" w:rsidP="00A335F3">
      <w:pPr>
        <w:rPr>
          <w:rFonts w:ascii="Times New Roman" w:hAnsi="Times New Roman" w:cs="Times New Roman"/>
          <w:color w:val="auto"/>
          <w:sz w:val="28"/>
          <w:szCs w:val="28"/>
          <w:lang w:val="kk-KZ"/>
        </w:rPr>
      </w:pPr>
    </w:p>
    <w:p w14:paraId="3C45AEA3" w14:textId="230706B8" w:rsidR="00A335F3" w:rsidRPr="00C71D5E" w:rsidRDefault="00093348" w:rsidP="00A335F3">
      <w:pPr>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Кесте 8</w:t>
      </w:r>
      <w:r w:rsidR="00F01A8E" w:rsidRPr="00C71D5E">
        <w:rPr>
          <w:rFonts w:ascii="Times New Roman" w:hAnsi="Times New Roman" w:cs="Times New Roman"/>
          <w:color w:val="auto"/>
          <w:sz w:val="28"/>
          <w:szCs w:val="28"/>
          <w:lang w:val="kk-KZ"/>
        </w:rPr>
        <w:t xml:space="preserve"> </w:t>
      </w:r>
      <w:r w:rsidR="00F13697" w:rsidRPr="00C71D5E">
        <w:rPr>
          <w:rFonts w:ascii="Times New Roman" w:hAnsi="Times New Roman" w:cs="Times New Roman"/>
          <w:color w:val="auto"/>
          <w:sz w:val="28"/>
          <w:szCs w:val="28"/>
          <w:lang w:val="kk-KZ"/>
        </w:rPr>
        <w:t>-</w:t>
      </w:r>
      <w:r w:rsidR="00F01A8E" w:rsidRPr="00C71D5E">
        <w:rPr>
          <w:rFonts w:ascii="Times New Roman" w:hAnsi="Times New Roman" w:cs="Times New Roman"/>
          <w:color w:val="auto"/>
          <w:sz w:val="28"/>
          <w:szCs w:val="28"/>
          <w:lang w:val="kk-KZ"/>
        </w:rPr>
        <w:t xml:space="preserve"> </w:t>
      </w:r>
      <w:r w:rsidR="00A335F3" w:rsidRPr="00C71D5E">
        <w:rPr>
          <w:rFonts w:ascii="Times New Roman" w:hAnsi="Times New Roman" w:cs="Times New Roman"/>
          <w:color w:val="auto"/>
          <w:sz w:val="28"/>
          <w:szCs w:val="28"/>
          <w:lang w:val="kk-KZ"/>
        </w:rPr>
        <w:t>Қате саны бойынша көрсеткіш</w:t>
      </w:r>
    </w:p>
    <w:p w14:paraId="58496DC4" w14:textId="77777777" w:rsidR="00A335F3" w:rsidRPr="00C71D5E" w:rsidRDefault="00A335F3" w:rsidP="00A335F3">
      <w:pPr>
        <w:rPr>
          <w:rFonts w:ascii="Times New Roman" w:hAnsi="Times New Roman" w:cs="Times New Roman"/>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C71D5E" w:rsidRPr="00C71D5E" w14:paraId="6D41B20D" w14:textId="77777777" w:rsidTr="00F57887">
        <w:tc>
          <w:tcPr>
            <w:tcW w:w="2336" w:type="dxa"/>
            <w:vAlign w:val="center"/>
          </w:tcPr>
          <w:p w14:paraId="1404EE25"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b/>
                <w:bCs/>
                <w:color w:val="auto"/>
                <w:lang w:val="kk-KZ"/>
              </w:rPr>
              <w:t>Сынып</w:t>
            </w:r>
          </w:p>
        </w:tc>
        <w:tc>
          <w:tcPr>
            <w:tcW w:w="2336" w:type="dxa"/>
            <w:vAlign w:val="center"/>
          </w:tcPr>
          <w:p w14:paraId="1C30B12C"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b/>
                <w:bCs/>
                <w:color w:val="auto"/>
                <w:lang w:val="kk-KZ"/>
              </w:rPr>
              <w:t>Орташа Шr (қате/100 сөз)</w:t>
            </w:r>
          </w:p>
        </w:tc>
        <w:tc>
          <w:tcPr>
            <w:tcW w:w="2336" w:type="dxa"/>
            <w:vAlign w:val="center"/>
          </w:tcPr>
          <w:p w14:paraId="1309B383"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b/>
                <w:bCs/>
                <w:color w:val="auto"/>
                <w:lang w:val="kk-KZ"/>
              </w:rPr>
              <w:t>Σ</w:t>
            </w:r>
          </w:p>
        </w:tc>
        <w:tc>
          <w:tcPr>
            <w:tcW w:w="2337" w:type="dxa"/>
            <w:vAlign w:val="center"/>
          </w:tcPr>
          <w:p w14:paraId="763869D9"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b/>
                <w:bCs/>
                <w:color w:val="auto"/>
                <w:lang w:val="kk-KZ"/>
              </w:rPr>
              <w:t>Z ≥ +1,5 үлесі</w:t>
            </w:r>
          </w:p>
        </w:tc>
      </w:tr>
      <w:tr w:rsidR="00C71D5E" w:rsidRPr="00C71D5E" w14:paraId="6A6EF144" w14:textId="77777777" w:rsidTr="00F57887">
        <w:tc>
          <w:tcPr>
            <w:tcW w:w="2336" w:type="dxa"/>
            <w:vAlign w:val="center"/>
          </w:tcPr>
          <w:p w14:paraId="0C587F42"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1-сынып</w:t>
            </w:r>
          </w:p>
        </w:tc>
        <w:tc>
          <w:tcPr>
            <w:tcW w:w="2336" w:type="dxa"/>
            <w:vAlign w:val="center"/>
          </w:tcPr>
          <w:p w14:paraId="3A16B50F"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22- 25</w:t>
            </w:r>
          </w:p>
        </w:tc>
        <w:tc>
          <w:tcPr>
            <w:tcW w:w="2336" w:type="dxa"/>
            <w:vAlign w:val="center"/>
          </w:tcPr>
          <w:p w14:paraId="142CCF20"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±7- 8</w:t>
            </w:r>
          </w:p>
        </w:tc>
        <w:tc>
          <w:tcPr>
            <w:tcW w:w="2337" w:type="dxa"/>
            <w:vAlign w:val="center"/>
          </w:tcPr>
          <w:p w14:paraId="1612CDD4"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 25%</w:t>
            </w:r>
          </w:p>
        </w:tc>
      </w:tr>
      <w:tr w:rsidR="00C71D5E" w:rsidRPr="00C71D5E" w14:paraId="27DB45F0" w14:textId="77777777" w:rsidTr="00F57887">
        <w:tc>
          <w:tcPr>
            <w:tcW w:w="2336" w:type="dxa"/>
            <w:vAlign w:val="center"/>
          </w:tcPr>
          <w:p w14:paraId="3D2AA0D5"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2-сынып</w:t>
            </w:r>
          </w:p>
        </w:tc>
        <w:tc>
          <w:tcPr>
            <w:tcW w:w="2336" w:type="dxa"/>
            <w:vAlign w:val="center"/>
          </w:tcPr>
          <w:p w14:paraId="2768F122"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17- 20</w:t>
            </w:r>
          </w:p>
        </w:tc>
        <w:tc>
          <w:tcPr>
            <w:tcW w:w="2336" w:type="dxa"/>
            <w:vAlign w:val="center"/>
          </w:tcPr>
          <w:p w14:paraId="7FF77273"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±6</w:t>
            </w:r>
          </w:p>
        </w:tc>
        <w:tc>
          <w:tcPr>
            <w:tcW w:w="2337" w:type="dxa"/>
            <w:vAlign w:val="center"/>
          </w:tcPr>
          <w:p w14:paraId="52EEA275"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 22%</w:t>
            </w:r>
          </w:p>
        </w:tc>
      </w:tr>
      <w:tr w:rsidR="00C71D5E" w:rsidRPr="00C71D5E" w14:paraId="5294E67F" w14:textId="77777777" w:rsidTr="00F57887">
        <w:tc>
          <w:tcPr>
            <w:tcW w:w="2336" w:type="dxa"/>
            <w:vAlign w:val="center"/>
          </w:tcPr>
          <w:p w14:paraId="2216BD17"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3-сынып</w:t>
            </w:r>
          </w:p>
        </w:tc>
        <w:tc>
          <w:tcPr>
            <w:tcW w:w="2336" w:type="dxa"/>
            <w:vAlign w:val="center"/>
          </w:tcPr>
          <w:p w14:paraId="5D60D7F9"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13- 15</w:t>
            </w:r>
          </w:p>
        </w:tc>
        <w:tc>
          <w:tcPr>
            <w:tcW w:w="2336" w:type="dxa"/>
            <w:vAlign w:val="center"/>
          </w:tcPr>
          <w:p w14:paraId="674A4345"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±5</w:t>
            </w:r>
          </w:p>
        </w:tc>
        <w:tc>
          <w:tcPr>
            <w:tcW w:w="2337" w:type="dxa"/>
            <w:vAlign w:val="center"/>
          </w:tcPr>
          <w:p w14:paraId="2703A9C6"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 17%</w:t>
            </w:r>
          </w:p>
        </w:tc>
      </w:tr>
      <w:tr w:rsidR="00A335F3" w:rsidRPr="00C71D5E" w14:paraId="25C313B8" w14:textId="77777777" w:rsidTr="00F57887">
        <w:tc>
          <w:tcPr>
            <w:tcW w:w="2336" w:type="dxa"/>
            <w:vAlign w:val="center"/>
          </w:tcPr>
          <w:p w14:paraId="355B809C"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4-сынып</w:t>
            </w:r>
          </w:p>
        </w:tc>
        <w:tc>
          <w:tcPr>
            <w:tcW w:w="2336" w:type="dxa"/>
            <w:vAlign w:val="center"/>
          </w:tcPr>
          <w:p w14:paraId="1261BEC9"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8- 10</w:t>
            </w:r>
          </w:p>
        </w:tc>
        <w:tc>
          <w:tcPr>
            <w:tcW w:w="2336" w:type="dxa"/>
            <w:vAlign w:val="center"/>
          </w:tcPr>
          <w:p w14:paraId="4AE0DDE4"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±4</w:t>
            </w:r>
          </w:p>
        </w:tc>
        <w:tc>
          <w:tcPr>
            <w:tcW w:w="2337" w:type="dxa"/>
            <w:vAlign w:val="center"/>
          </w:tcPr>
          <w:p w14:paraId="2FAD4880"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 10- 12%</w:t>
            </w:r>
          </w:p>
        </w:tc>
      </w:tr>
    </w:tbl>
    <w:p w14:paraId="47D83CAE"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4D9CB9F3" w14:textId="77777777" w:rsidR="00A335F3" w:rsidRPr="00C71D5E" w:rsidRDefault="00A335F3" w:rsidP="00A335F3">
      <w:pPr>
        <w:ind w:firstLine="709"/>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lastRenderedPageBreak/>
        <w:t>Қатенің Z-коэффициенті:</w:t>
      </w:r>
    </w:p>
    <w:p w14:paraId="778067C4" w14:textId="693A97FA" w:rsidR="00A335F3" w:rsidRPr="00C71D5E" w:rsidRDefault="00875A7A" w:rsidP="00E70D80">
      <w:pPr>
        <w:jc w:val="center"/>
        <w:rPr>
          <w:rFonts w:ascii="Times New Roman" w:hAnsi="Times New Roman" w:cs="Times New Roman"/>
          <w:color w:val="auto"/>
          <w:sz w:val="28"/>
          <w:szCs w:val="28"/>
          <w:lang w:val="kk-KZ"/>
        </w:rPr>
      </w:pPr>
      <m:oMath>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Z</m:t>
            </m:r>
          </m:e>
          <m:sub>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Ш</m:t>
                </m:r>
              </m:e>
              <m:sub>
                <m:r>
                  <w:rPr>
                    <w:rFonts w:ascii="Cambria Math" w:hAnsi="Cambria Math" w:cs="Times New Roman"/>
                    <w:color w:val="auto"/>
                    <w:sz w:val="28"/>
                    <w:szCs w:val="28"/>
                    <w:lang w:val="kk-KZ"/>
                  </w:rPr>
                  <m:t>r</m:t>
                </m:r>
              </m:sub>
            </m:sSub>
          </m:sub>
        </m:sSub>
        <m:r>
          <w:rPr>
            <w:rFonts w:ascii="Cambria Math" w:hAnsi="Cambria Math" w:cs="Times New Roman"/>
            <w:color w:val="auto"/>
            <w:sz w:val="28"/>
            <w:szCs w:val="28"/>
            <w:lang w:val="kk-KZ"/>
          </w:rPr>
          <m:t>=</m:t>
        </m:r>
        <m:f>
          <m:fPr>
            <m:ctrlPr>
              <w:rPr>
                <w:rFonts w:ascii="Cambria Math" w:hAnsi="Cambria Math" w:cs="Times New Roman"/>
                <w:i/>
                <w:color w:val="auto"/>
                <w:sz w:val="28"/>
                <w:szCs w:val="28"/>
                <w:lang w:val="kk-KZ"/>
              </w:rPr>
            </m:ctrlPr>
          </m:fPr>
          <m:num>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Ш</m:t>
                </m:r>
              </m:e>
              <m:sub>
                <m:r>
                  <w:rPr>
                    <w:rFonts w:ascii="Cambria Math" w:hAnsi="Cambria Math" w:cs="Times New Roman"/>
                    <w:color w:val="auto"/>
                    <w:sz w:val="28"/>
                    <w:szCs w:val="28"/>
                    <w:lang w:val="kk-KZ"/>
                  </w:rPr>
                  <m:t>rжеке</m:t>
                </m:r>
              </m:sub>
            </m:sSub>
            <m:r>
              <w:rPr>
                <w:rFonts w:ascii="Cambria Math" w:hAnsi="Cambria Math" w:cs="Times New Roman"/>
                <w:color w:val="auto"/>
                <w:sz w:val="28"/>
                <w:szCs w:val="28"/>
                <w:lang w:val="kk-KZ"/>
              </w:rPr>
              <m:t>-</m:t>
            </m:r>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m</m:t>
                </m:r>
              </m:e>
              <m:sub>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Ш</m:t>
                    </m:r>
                  </m:e>
                  <m:sub>
                    <m:r>
                      <w:rPr>
                        <w:rFonts w:ascii="Cambria Math" w:hAnsi="Cambria Math" w:cs="Times New Roman"/>
                        <w:color w:val="auto"/>
                        <w:sz w:val="28"/>
                        <w:szCs w:val="28"/>
                        <w:lang w:val="kk-KZ"/>
                      </w:rPr>
                      <m:t>r</m:t>
                    </m:r>
                  </m:sub>
                </m:sSub>
              </m:sub>
            </m:sSub>
          </m:num>
          <m:den>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σ</m:t>
                </m:r>
              </m:e>
              <m:sub>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ш</m:t>
                    </m:r>
                  </m:e>
                  <m:sub>
                    <m:r>
                      <w:rPr>
                        <w:rFonts w:ascii="Cambria Math" w:hAnsi="Cambria Math" w:cs="Times New Roman"/>
                        <w:color w:val="auto"/>
                        <w:sz w:val="28"/>
                        <w:szCs w:val="28"/>
                        <w:lang w:val="kk-KZ"/>
                      </w:rPr>
                      <m:t>r</m:t>
                    </m:r>
                  </m:sub>
                </m:sSub>
              </m:sub>
            </m:sSub>
          </m:den>
        </m:f>
        <m:r>
          <w:rPr>
            <w:rFonts w:ascii="Cambria Math" w:hAnsi="Cambria Math" w:cs="Times New Roman"/>
            <w:color w:val="auto"/>
            <w:sz w:val="28"/>
            <w:szCs w:val="28"/>
            <w:lang w:val="kk-KZ"/>
          </w:rPr>
          <m:t xml:space="preserve"> </m:t>
        </m:r>
      </m:oMath>
      <w:r w:rsidR="00A335F3" w:rsidRPr="00C71D5E">
        <w:rPr>
          <w:rFonts w:ascii="Times New Roman" w:hAnsi="Times New Roman" w:cs="Times New Roman"/>
          <w:i/>
          <w:color w:val="auto"/>
          <w:sz w:val="28"/>
          <w:szCs w:val="28"/>
          <w:lang w:val="kk-KZ"/>
        </w:rPr>
        <w:t xml:space="preserve">                              </w:t>
      </w:r>
    </w:p>
    <w:p w14:paraId="1419C34A"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Сапалық талдау оқу қателерін 12 негізгі түрге жіктеуге мүмкіндік берді. Олар фонематикалық, буындық, оптикалық, морфологиялық және мағыналық өңдеу ерекшеліктерімен байланысты қарастырылды. Қате түрлері оқушылардың оқу әрекетінде байқалу жиілігіне қарай шартты түрде үш деңгейге бөлінді.</w:t>
      </w:r>
    </w:p>
    <w:p w14:paraId="3B65B5BD" w14:textId="11D67CC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Ең жиі кездесетін қателер қатарына фонематикалық шатасулар, графикалық ұқсас әріптерді шатастыру, әріпті түсіріп оқу, сөз соңын дұрыс оқымау, буындық құрылымды бұзу және дыбыстарды бұрмалау жатады. Бұл қателердің жиілігі 55</w:t>
      </w:r>
      <w:r w:rsidR="00715A21" w:rsidRPr="00C71D5E">
        <w:rPr>
          <w:color w:val="auto"/>
          <w:sz w:val="28"/>
          <w:szCs w:val="28"/>
          <w:lang w:val="kk-KZ"/>
        </w:rPr>
        <w:t xml:space="preserve">- </w:t>
      </w:r>
      <w:r w:rsidRPr="00C71D5E">
        <w:rPr>
          <w:color w:val="auto"/>
          <w:sz w:val="28"/>
          <w:szCs w:val="28"/>
          <w:lang w:val="kk-KZ"/>
        </w:rPr>
        <w:t>70% аралығында болды. Аталған қателер оқушылардың фонематикалық талдау-жинақтау дағдысының жеткіліксіздігін, дыбыс пен әріп арасындағы байланыстың толық тұрақтанбағанын, көру-графикалық бейнені танудағы әлсіздікті және сөздің буындық-морфологиялық құрылымын толық қабылдамауды көрсетеді.</w:t>
      </w:r>
    </w:p>
    <w:p w14:paraId="47F9F4EB" w14:textId="40F18300"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Орташа жиіліктегі қателер қатарына артық дыбыс немесе әріп қосып оқу, буынды немесе сөзді қайталау, әріп/буын орнын ауыстыру және жорамалдап оқу енгізілді. Бұл қателердің жиілігі 38</w:t>
      </w:r>
      <w:r w:rsidR="009762BC" w:rsidRPr="00C71D5E">
        <w:rPr>
          <w:color w:val="auto"/>
          <w:sz w:val="28"/>
          <w:szCs w:val="28"/>
          <w:lang w:val="kk-KZ"/>
        </w:rPr>
        <w:t>-</w:t>
      </w:r>
      <w:r w:rsidRPr="00C71D5E">
        <w:rPr>
          <w:color w:val="auto"/>
          <w:sz w:val="28"/>
          <w:szCs w:val="28"/>
          <w:lang w:val="kk-KZ"/>
        </w:rPr>
        <w:t>48% аралығында болды. Мұндай қателер көбіне оқу әрекетінің толық автоматтанбауымен, зейіннің тұрақсыздығымен, сөз құрылымын нақты талдаудағы қиындықтармен және оқушының кей жағдайда сөзді толық оқымай, алғашқы белгісіне немесе мәтін мағынасына сүйеніп шамамен оқуымен байланысты.</w:t>
      </w:r>
    </w:p>
    <w:p w14:paraId="5B35AC5E" w14:textId="43B7426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Сирек кездескенімен, диагностикалық тұрғыдан маңызды қателер қатарына жолдарды өткізіп жіберу және айнадағыдай оқу жатады. Бұл қателердің жиілігі 23</w:t>
      </w:r>
      <w:r w:rsidR="009762BC" w:rsidRPr="00C71D5E">
        <w:rPr>
          <w:color w:val="auto"/>
          <w:sz w:val="28"/>
          <w:szCs w:val="28"/>
          <w:lang w:val="kk-KZ"/>
        </w:rPr>
        <w:t>-</w:t>
      </w:r>
      <w:r w:rsidRPr="00C71D5E">
        <w:rPr>
          <w:color w:val="auto"/>
          <w:sz w:val="28"/>
          <w:szCs w:val="28"/>
          <w:lang w:val="kk-KZ"/>
        </w:rPr>
        <w:t>28% аралығында болды. Жолдарды өткізіп жіберу немесе алдыңғы жолға қайта оралу оқу кезінде көз қозғалысының тұрақсыздығын, мәтін жолдары бойынша кеңістіктік бағдарлаудың әлсіздігін көрсетеді. Ал айнадағыдай оқу әріптердің немесе буындардың кеңістіктік бағытын дұрыс қабылдамаумен байланысты болып, оптикалық сипаттағы күрделірек қиындықтардың белгісі ретінде қарастырылды.</w:t>
      </w:r>
    </w:p>
    <w:p w14:paraId="3522798D"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Осылайша, анықталған қате түрлері оқушылардың оқу дағдысындағы қиындықтардың бір ғана себеппен шектелмейтінін көрсетті. Бір оқушыда фонематикалық, буындық және оптикалық сипаттағы қателер қатар байқалуы мүмкін. Сондықтан алынған нәтижелер оқу бұзылыстарының көпкомпонентті сипатын дәлелдейді және түзету жұмысын фонематикалық қабылдауды дамыту, дыбыстық-буындық талдауды қалыптастыру, графикалық ұқсас әріптерді ажырату, көру-кеңістіктік бағдарлауды жетілдіру және мәтінді мағыналық тұрғыдан түсінуді дамыту бағыттарында ұйымдастыру қажеттігін көрсетеді.</w:t>
      </w:r>
    </w:p>
    <w:p w14:paraId="069DE32E"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Зерттеу оқу жылдамдығы мен қателер саны арасында бірнеше типтік профильдер бар екенін көрсетті:</w:t>
      </w:r>
    </w:p>
    <w:p w14:paraId="7220FDBA" w14:textId="77777777" w:rsidR="00A335F3" w:rsidRPr="00C71D5E" w:rsidRDefault="00A335F3" w:rsidP="00A335F3">
      <w:pPr>
        <w:pStyle w:val="Default"/>
        <w:spacing w:line="240" w:lineRule="auto"/>
        <w:ind w:firstLine="567"/>
        <w:jc w:val="both"/>
        <w:rPr>
          <w:color w:val="auto"/>
          <w:sz w:val="28"/>
          <w:szCs w:val="28"/>
          <w:lang w:val="kk-KZ"/>
        </w:rPr>
      </w:pPr>
      <w:r w:rsidRPr="00C71D5E">
        <w:rPr>
          <w:rStyle w:val="a6"/>
          <w:b w:val="0"/>
          <w:bCs w:val="0"/>
          <w:color w:val="auto"/>
          <w:sz w:val="28"/>
          <w:szCs w:val="28"/>
          <w:lang w:val="kk-KZ"/>
        </w:rPr>
        <w:t>Баяу, бірақ салыстырмалы дұрыс оқитындар</w:t>
      </w:r>
      <w:r w:rsidRPr="00C71D5E">
        <w:rPr>
          <w:color w:val="auto"/>
          <w:sz w:val="28"/>
          <w:szCs w:val="28"/>
          <w:lang w:val="kk-KZ"/>
        </w:rPr>
        <w:t xml:space="preserve"> - жылдамдығы төмен, қателері салыстырмалы түрде аз. Бұл балалар көбіне «сақ» стратегияны таңдап, әріпке, буынға ұзақ тоқталып, қателеспеуге тырысады.</w:t>
      </w:r>
    </w:p>
    <w:p w14:paraId="76B2B43D" w14:textId="77777777" w:rsidR="00A335F3" w:rsidRPr="00C71D5E" w:rsidRDefault="00A335F3" w:rsidP="00A335F3">
      <w:pPr>
        <w:pStyle w:val="Default"/>
        <w:spacing w:line="240" w:lineRule="auto"/>
        <w:ind w:firstLine="567"/>
        <w:jc w:val="both"/>
        <w:rPr>
          <w:color w:val="auto"/>
          <w:sz w:val="28"/>
          <w:szCs w:val="28"/>
          <w:lang w:val="kk-KZ"/>
        </w:rPr>
      </w:pPr>
      <w:r w:rsidRPr="00C71D5E">
        <w:rPr>
          <w:rStyle w:val="a6"/>
          <w:b w:val="0"/>
          <w:bCs w:val="0"/>
          <w:color w:val="auto"/>
          <w:sz w:val="28"/>
          <w:szCs w:val="28"/>
          <w:lang w:val="kk-KZ"/>
        </w:rPr>
        <w:lastRenderedPageBreak/>
        <w:t>Жылдам, бірақ көп қателесетіндер</w:t>
      </w:r>
      <w:r w:rsidRPr="00C71D5E">
        <w:rPr>
          <w:color w:val="auto"/>
          <w:sz w:val="28"/>
          <w:szCs w:val="28"/>
          <w:lang w:val="kk-KZ"/>
        </w:rPr>
        <w:t xml:space="preserve"> -  шапшаң оқуға тырысып, мәтінді «жұтып», оқу барысын мағынасыз жылдамдықпен орындайды; нәтижесінде қателер саны күрт өседі, түсіну де төмендейді.</w:t>
      </w:r>
    </w:p>
    <w:p w14:paraId="40B9891D"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Анықтаушы эксперимент барысында оқушыларға ұсынылған «Тазы мен елік» мәтінін дауыстап оқу кезінде бастауыш сыныптарға тән бірқатар типтік қателер анықталды. Мәтін мазмұны қысқа болғанымен, оның құрылымы диалогтық сөйлемдерден, күрделі етістіктерден және салыстырмалы мағыналық байланыстардан тұратындықтан, оқушылардың фонематикалық қабылдау, буындық талдау, орфоэпиялық дағды және көру-зейін тұрақтылығы тұрғысынан түрлі қиындықтар көрінді. Оқушылардың едәуір бөлігі дыбыстарды алмастыру, буын тастап кету, сөзді толық айтпай оқу сияқты фонематикалық қателер жіберді. Мысалы, «ентіге» сөзін «ентіпе», «қашып келеді» тіркесін «қашп келеді» деп бұрмалап оқу жағдайлары жиі кездесті. Бұл фонематикалық саралаудың жеткілікті деңгейде қалыптаспағанын және графема- фонема сәйкестіктерінің әлсіздігін көрсетті.</w:t>
      </w:r>
    </w:p>
    <w:p w14:paraId="28CDE83E"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Сонымен қатар буындық құрылымды бұзу -  анықталған негізгі қателердің бірі. Балалар күрделі етістікті тіркестерді оқығанда буындарды бөліп немесе тастап кетіп отырды: «қуа жөнеледі» сөзі «құ-жө-неледі» түрінде бұзылған. Кейбір оқушылар сөздерді біріктіріп немесе керісінше, орынсыз бөліп оқыды, бұл көру өрісінің тарлығын және мағыналық тұтастықты жылдам қабылдау дағдысының әлі дамымағанын аңғартты.</w:t>
      </w:r>
    </w:p>
    <w:p w14:paraId="7E5349AB"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Мәтінді оқу барысында регрессивті көз қозғалыстары бар оқушылар да байқалды. Олар сөйлемнің ортасына келгенде қайтадан бастапқы сөздерге оралып, оқу жолын жоғалтып алды. Мұндай құбылыс сериялық көз қозғалыстарының автоматтанбағанын, көру-зейін тұрақтылығының әлсіздігін және оқу бағытын сақтаудағы қиындықты айғақтайды. Диалогтық сөйлемдер кезінде интонациялық қателер де жиі тіркелді: оқушылар сұраулы сөйлемді хабарлы сөйлем сияқты жазық оқып, «Сен маған ешқашан жете алмайсың!» деген лептік сөйлемнің мәнерін жоғалтты. Бұл орфоэпиялық дағды мен мәтіннің эмоциялық құрылымын ажырату қабілетінің әлі толық қалыптаспағанын көрсетеді.</w:t>
      </w:r>
    </w:p>
    <w:p w14:paraId="5C3E1955"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Мағыналық (семантикалық) қателер де байқалды. Кейбір оқушылар «иесіне жағыну» тіркесін «иесіне жақындау» деп қате оқып, сөйлемнің мағынасын өзгертіп жіберді. Бұл сөз мағынасын лексикалық деңгейде түсіну мен ішкі мағыналық өңдеудің жеткілікті жылдамдыққа жетпегенін дәлелдейді. Жалпы алғанда, «Тазы мен елік» мәтінін оқу кезінде тіркелген қателер оқушылардың фонологиялық және графемалық өңдеудің әртүрлі сатыларында тұрғанын, оқу дағдысының машықтану деңгейінің жеткіліксіз екенін және мәтінмен жұмыс істеу барысында қиындықтар әлі де жиі көрінетінін айқын көрсетті. Осы мәліметтер анықтаушы эксперимент кезеңіндегі балалардың оқу дағдысының бастапқы деңгейін нақты сипаттап, келесі түзете-дамыту кезеңінің мазмұнын жоспарлауға маңызды негіз болды.</w:t>
      </w:r>
    </w:p>
    <w:p w14:paraId="555EC797" w14:textId="2B7A8ABA" w:rsidR="00A335F3" w:rsidRPr="00C71D5E" w:rsidRDefault="00A335F3" w:rsidP="0026683B">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 xml:space="preserve">Бұл құбылыстар «компенсаторлық оқу стратегияларымен» үйлеседі: бала оқудағы әлсіз буынды басқа механизмдер арқылы «жауып» өте бастайды </w:t>
      </w:r>
      <w:r w:rsidRPr="00C71D5E">
        <w:rPr>
          <w:rFonts w:ascii="Times New Roman" w:hAnsi="Times New Roman" w:cs="Times New Roman"/>
          <w:color w:val="auto"/>
          <w:sz w:val="28"/>
          <w:szCs w:val="28"/>
          <w:lang w:val="kk-KZ"/>
        </w:rPr>
        <w:lastRenderedPageBreak/>
        <w:t>(мысалы, мағына бойынша болжау, сөйлем құрылымын толық ойша қалпына келтіру, т.б.), бірақ бұл ұзақ мерзімде тиімді шешім бермейді.</w:t>
      </w:r>
    </w:p>
    <w:p w14:paraId="301BD368"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Мәтінді түсіну деңгейінің (Тp) терең талдауы оқу дағдысының мағыналық компонентін бағалауға бағытталды. Оқу процесі тек техникалық деңгейде қалып, мәтінді мағыналық өңдеу жеткілікті дамымаған жағдайда, оқу әрекеті толыққанды білім нәтижесіне айналмайды. Сондықтан зерттеу барысында мәтінді дұрыс оқумен қатар, оның мазмұнын түсіну, негізгі ойды анықтау, себеп-салдарлық байланыстарды ажырату және мәтін бойынша сұрақтарға жауап беру ерекшеліктері де талданды. </w:t>
      </w:r>
    </w:p>
    <w:p w14:paraId="368A17AC" w14:textId="77777777" w:rsidR="00A335F3" w:rsidRPr="00C71D5E" w:rsidRDefault="00A335F3" w:rsidP="00A335F3">
      <w:pPr>
        <w:ind w:firstLine="567"/>
        <w:jc w:val="both"/>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Түсінбеудің пайыздық үлесі:</w:t>
      </w:r>
    </w:p>
    <w:p w14:paraId="6ABAE19F" w14:textId="77777777" w:rsidR="00A335F3" w:rsidRPr="00C71D5E" w:rsidRDefault="00875A7A" w:rsidP="00A335F3">
      <w:pPr>
        <w:pStyle w:val="p1"/>
        <w:ind w:firstLine="567"/>
        <w:jc w:val="center"/>
        <w:rPr>
          <w:i/>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p</m:t>
            </m:r>
          </m:sub>
        </m:sSub>
        <m:r>
          <w:rPr>
            <w:rFonts w:ascii="Cambria Math" w:hAnsi="Cambria Math"/>
            <w:sz w:val="28"/>
            <w:szCs w:val="28"/>
            <w:lang w:val="kk-KZ"/>
          </w:rPr>
          <m:t>=</m:t>
        </m:r>
        <m:f>
          <m:fPr>
            <m:ctrlPr>
              <w:rPr>
                <w:rFonts w:ascii="Cambria Math" w:hAnsi="Cambria Math"/>
                <w:i/>
                <w:sz w:val="28"/>
                <w:szCs w:val="28"/>
                <w:lang w:val="kk-KZ"/>
              </w:rPr>
            </m:ctrlPr>
          </m:fPr>
          <m:num>
            <m:r>
              <w:rPr>
                <w:rFonts w:ascii="Cambria Math" w:hAnsi="Cambria Math"/>
                <w:sz w:val="28"/>
                <w:szCs w:val="28"/>
                <w:lang w:val="kk-KZ"/>
              </w:rPr>
              <m:t>M</m:t>
            </m:r>
          </m:num>
          <m:den>
            <m:r>
              <w:rPr>
                <w:rFonts w:ascii="Cambria Math" w:hAnsi="Cambria Math"/>
                <w:sz w:val="28"/>
                <w:szCs w:val="28"/>
                <w:lang w:val="kk-KZ"/>
              </w:rPr>
              <m:t>10</m:t>
            </m:r>
          </m:den>
        </m:f>
        <m:r>
          <w:rPr>
            <w:rFonts w:ascii="Cambria Math" w:hAnsi="Cambria Math"/>
            <w:sz w:val="28"/>
            <w:szCs w:val="28"/>
            <w:lang w:val="kk-KZ"/>
          </w:rPr>
          <m:t xml:space="preserve"> х 100%</m:t>
        </m:r>
      </m:oMath>
      <w:r w:rsidR="00A335F3" w:rsidRPr="00C71D5E">
        <w:rPr>
          <w:i/>
          <w:sz w:val="28"/>
          <w:szCs w:val="28"/>
          <w:lang w:val="kk-KZ"/>
        </w:rPr>
        <w:t xml:space="preserve">                </w:t>
      </w:r>
    </w:p>
    <w:p w14:paraId="1E6E7D2F" w14:textId="77777777" w:rsidR="00A335F3" w:rsidRPr="00C71D5E" w:rsidRDefault="00A335F3" w:rsidP="00A335F3">
      <w:pPr>
        <w:pStyle w:val="p1"/>
        <w:ind w:firstLine="567"/>
        <w:jc w:val="center"/>
        <w:rPr>
          <w:sz w:val="28"/>
          <w:szCs w:val="28"/>
          <w:lang w:val="kk-KZ"/>
        </w:rPr>
      </w:pPr>
      <w:r w:rsidRPr="00C71D5E">
        <w:rPr>
          <w:sz w:val="28"/>
          <w:szCs w:val="28"/>
          <w:lang w:val="kk-KZ"/>
        </w:rPr>
        <w:t>мұндағы M -  қате немесе жауапсыз қалған сұрақтар саны.</w:t>
      </w:r>
    </w:p>
    <w:p w14:paraId="1E5686AD" w14:textId="1EF0611E" w:rsidR="00A335F3" w:rsidRPr="00C71D5E" w:rsidRDefault="00A335F3" w:rsidP="00A36DF8">
      <w:pPr>
        <w:pStyle w:val="Default"/>
        <w:ind w:firstLine="567"/>
        <w:jc w:val="both"/>
        <w:rPr>
          <w:color w:val="auto"/>
          <w:sz w:val="28"/>
          <w:szCs w:val="28"/>
          <w:lang w:val="kk-KZ"/>
        </w:rPr>
      </w:pPr>
      <w:r w:rsidRPr="00C71D5E">
        <w:rPr>
          <w:color w:val="auto"/>
          <w:sz w:val="28"/>
          <w:szCs w:val="28"/>
          <w:lang w:val="kk-KZ"/>
        </w:rPr>
        <w:t>Зерттеу барысында 1-2 сынып оқушыларының едәуір бөлігінде мәтіндегі негізгі ойды бөліп алу, кейіпкерлер арасындағы байланысты түсіну және себеп-салдарлық қатынастарды анықтау дағдыларының жеткіліксіз қалыптасқаны байқалды. Бұл кезеңде оқушылардың назары көбіне әріпті, буынды тануға және техникалық оқуға бағытталатындықтан, мәтінді терең мағыналық түсіну екінші қатарға ығысады.</w:t>
      </w:r>
      <w:r w:rsidR="00A36DF8" w:rsidRPr="00C71D5E">
        <w:rPr>
          <w:color w:val="auto"/>
          <w:sz w:val="28"/>
          <w:szCs w:val="28"/>
          <w:lang w:val="kk-KZ"/>
        </w:rPr>
        <w:t xml:space="preserve"> </w:t>
      </w:r>
      <w:r w:rsidRPr="00C71D5E">
        <w:rPr>
          <w:color w:val="auto"/>
          <w:sz w:val="28"/>
          <w:szCs w:val="28"/>
          <w:lang w:val="kk-KZ"/>
        </w:rPr>
        <w:t>Мәтінді түсіну деңг</w:t>
      </w:r>
      <w:r w:rsidR="00A36DF8" w:rsidRPr="00C71D5E">
        <w:rPr>
          <w:color w:val="auto"/>
          <w:sz w:val="28"/>
          <w:szCs w:val="28"/>
          <w:lang w:val="kk-KZ"/>
        </w:rPr>
        <w:t>ейінің көрсеткіштері төмендегі 9</w:t>
      </w:r>
      <w:r w:rsidRPr="00C71D5E">
        <w:rPr>
          <w:color w:val="auto"/>
          <w:sz w:val="28"/>
          <w:szCs w:val="28"/>
          <w:lang w:val="kk-KZ"/>
        </w:rPr>
        <w:t>-кестеде берілді.</w:t>
      </w:r>
    </w:p>
    <w:p w14:paraId="06CA8CAD" w14:textId="77777777" w:rsidR="00A36DF8" w:rsidRPr="00C71D5E" w:rsidRDefault="00A36DF8" w:rsidP="00A36DF8">
      <w:pPr>
        <w:pStyle w:val="Default"/>
        <w:ind w:firstLine="567"/>
        <w:jc w:val="both"/>
        <w:rPr>
          <w:color w:val="auto"/>
          <w:sz w:val="28"/>
          <w:szCs w:val="28"/>
          <w:lang w:val="kk-KZ"/>
        </w:rPr>
      </w:pPr>
    </w:p>
    <w:p w14:paraId="787952E4" w14:textId="1D0A7FB9" w:rsidR="00A335F3" w:rsidRPr="00C71D5E" w:rsidRDefault="00A36DF8" w:rsidP="00F01A8E">
      <w:pPr>
        <w:rPr>
          <w:rFonts w:ascii="Times New Roman" w:hAnsi="Times New Roman" w:cs="Times New Roman"/>
          <w:color w:val="auto"/>
          <w:sz w:val="28"/>
          <w:szCs w:val="28"/>
          <w:lang w:val="kk-KZ"/>
        </w:rPr>
      </w:pPr>
      <w:r w:rsidRPr="00C71D5E">
        <w:rPr>
          <w:rFonts w:ascii="Times New Roman" w:hAnsi="Times New Roman" w:cs="Times New Roman"/>
          <w:color w:val="auto"/>
          <w:sz w:val="28"/>
          <w:szCs w:val="28"/>
          <w:lang w:val="kk-KZ"/>
        </w:rPr>
        <w:t>Кесте 9</w:t>
      </w:r>
      <w:r w:rsidR="00F01A8E" w:rsidRPr="00C71D5E">
        <w:rPr>
          <w:rFonts w:ascii="Times New Roman" w:hAnsi="Times New Roman" w:cs="Times New Roman"/>
          <w:color w:val="auto"/>
          <w:sz w:val="28"/>
          <w:szCs w:val="28"/>
          <w:lang w:val="kk-KZ"/>
        </w:rPr>
        <w:t xml:space="preserve"> </w:t>
      </w:r>
      <w:r w:rsidR="00F13697" w:rsidRPr="00C71D5E">
        <w:rPr>
          <w:rFonts w:ascii="Times New Roman" w:hAnsi="Times New Roman" w:cs="Times New Roman"/>
          <w:color w:val="auto"/>
          <w:sz w:val="28"/>
          <w:szCs w:val="28"/>
          <w:lang w:val="kk-KZ"/>
        </w:rPr>
        <w:t>-</w:t>
      </w:r>
      <w:r w:rsidR="00F01A8E" w:rsidRPr="00C71D5E">
        <w:rPr>
          <w:rFonts w:ascii="Times New Roman" w:hAnsi="Times New Roman" w:cs="Times New Roman"/>
          <w:color w:val="auto"/>
          <w:sz w:val="28"/>
          <w:szCs w:val="28"/>
          <w:lang w:val="kk-KZ"/>
        </w:rPr>
        <w:t xml:space="preserve"> </w:t>
      </w:r>
      <w:r w:rsidR="00A335F3" w:rsidRPr="00C71D5E">
        <w:rPr>
          <w:rFonts w:ascii="Times New Roman" w:hAnsi="Times New Roman" w:cs="Times New Roman"/>
          <w:color w:val="auto"/>
          <w:sz w:val="28"/>
          <w:szCs w:val="28"/>
          <w:lang w:val="kk-KZ"/>
        </w:rPr>
        <w:t>Мәтінді түсіну деңгейінің көрсеткіші</w:t>
      </w:r>
    </w:p>
    <w:p w14:paraId="5CFB60DA" w14:textId="77777777" w:rsidR="00F01A8E" w:rsidRPr="00C71D5E" w:rsidRDefault="00F01A8E" w:rsidP="00F01A8E">
      <w:pPr>
        <w:rPr>
          <w:rFonts w:ascii="Times New Roman" w:hAnsi="Times New Roman" w:cs="Times New Roman"/>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C71D5E" w:rsidRPr="00C71D5E" w14:paraId="0E42AD58" w14:textId="77777777" w:rsidTr="00F57887">
        <w:tc>
          <w:tcPr>
            <w:tcW w:w="2336" w:type="dxa"/>
            <w:vAlign w:val="center"/>
          </w:tcPr>
          <w:p w14:paraId="616DEFEF"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Сынып</w:t>
            </w:r>
          </w:p>
        </w:tc>
        <w:tc>
          <w:tcPr>
            <w:tcW w:w="2336" w:type="dxa"/>
            <w:vAlign w:val="center"/>
          </w:tcPr>
          <w:p w14:paraId="519A8E72"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Орташа түсіну деңгейі (%)</w:t>
            </w:r>
          </w:p>
        </w:tc>
        <w:tc>
          <w:tcPr>
            <w:tcW w:w="2336" w:type="dxa"/>
            <w:vAlign w:val="center"/>
          </w:tcPr>
          <w:p w14:paraId="31579776"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Σ</w:t>
            </w:r>
          </w:p>
        </w:tc>
        <w:tc>
          <w:tcPr>
            <w:tcW w:w="2337" w:type="dxa"/>
            <w:vAlign w:val="center"/>
          </w:tcPr>
          <w:p w14:paraId="085A60DD"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Төмен түсіну деңгейі бар оқушылар үлесі</w:t>
            </w:r>
          </w:p>
        </w:tc>
      </w:tr>
      <w:tr w:rsidR="00C71D5E" w:rsidRPr="00C71D5E" w14:paraId="319E4F0E" w14:textId="77777777" w:rsidTr="00F57887">
        <w:tc>
          <w:tcPr>
            <w:tcW w:w="2336" w:type="dxa"/>
            <w:vAlign w:val="center"/>
          </w:tcPr>
          <w:p w14:paraId="2F00BF25"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1-сынып</w:t>
            </w:r>
          </w:p>
        </w:tc>
        <w:tc>
          <w:tcPr>
            <w:tcW w:w="2336" w:type="dxa"/>
            <w:vAlign w:val="center"/>
          </w:tcPr>
          <w:p w14:paraId="4AB1AE6E"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62-65%</w:t>
            </w:r>
          </w:p>
        </w:tc>
        <w:tc>
          <w:tcPr>
            <w:tcW w:w="2336" w:type="dxa"/>
            <w:vAlign w:val="center"/>
          </w:tcPr>
          <w:p w14:paraId="1D7D9073"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±11-12</w:t>
            </w:r>
          </w:p>
        </w:tc>
        <w:tc>
          <w:tcPr>
            <w:tcW w:w="2337" w:type="dxa"/>
            <w:vAlign w:val="center"/>
          </w:tcPr>
          <w:p w14:paraId="751B4120"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26-28%</w:t>
            </w:r>
          </w:p>
        </w:tc>
      </w:tr>
      <w:tr w:rsidR="00C71D5E" w:rsidRPr="00C71D5E" w14:paraId="734DA0D2" w14:textId="77777777" w:rsidTr="00F57887">
        <w:tc>
          <w:tcPr>
            <w:tcW w:w="2336" w:type="dxa"/>
            <w:vAlign w:val="center"/>
          </w:tcPr>
          <w:p w14:paraId="214B8B41"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2-сынып</w:t>
            </w:r>
          </w:p>
        </w:tc>
        <w:tc>
          <w:tcPr>
            <w:tcW w:w="2336" w:type="dxa"/>
            <w:vAlign w:val="center"/>
          </w:tcPr>
          <w:p w14:paraId="6A29F4CF"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70-72%</w:t>
            </w:r>
          </w:p>
        </w:tc>
        <w:tc>
          <w:tcPr>
            <w:tcW w:w="2336" w:type="dxa"/>
            <w:vAlign w:val="center"/>
          </w:tcPr>
          <w:p w14:paraId="66A18BE1"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±9-10</w:t>
            </w:r>
          </w:p>
        </w:tc>
        <w:tc>
          <w:tcPr>
            <w:tcW w:w="2337" w:type="dxa"/>
            <w:vAlign w:val="center"/>
          </w:tcPr>
          <w:p w14:paraId="5E80190B"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22-24%</w:t>
            </w:r>
          </w:p>
        </w:tc>
      </w:tr>
      <w:tr w:rsidR="00C71D5E" w:rsidRPr="00C71D5E" w14:paraId="5B7258A2" w14:textId="77777777" w:rsidTr="00F57887">
        <w:tc>
          <w:tcPr>
            <w:tcW w:w="2336" w:type="dxa"/>
            <w:vAlign w:val="center"/>
          </w:tcPr>
          <w:p w14:paraId="041F92BA"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3-сынып</w:t>
            </w:r>
          </w:p>
        </w:tc>
        <w:tc>
          <w:tcPr>
            <w:tcW w:w="2336" w:type="dxa"/>
            <w:vAlign w:val="center"/>
          </w:tcPr>
          <w:p w14:paraId="4A4C958E"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78-80%</w:t>
            </w:r>
          </w:p>
        </w:tc>
        <w:tc>
          <w:tcPr>
            <w:tcW w:w="2336" w:type="dxa"/>
            <w:vAlign w:val="center"/>
          </w:tcPr>
          <w:p w14:paraId="771233F6"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±8-9</w:t>
            </w:r>
          </w:p>
        </w:tc>
        <w:tc>
          <w:tcPr>
            <w:tcW w:w="2337" w:type="dxa"/>
            <w:vAlign w:val="center"/>
          </w:tcPr>
          <w:p w14:paraId="10605A3C"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18-20%</w:t>
            </w:r>
          </w:p>
        </w:tc>
      </w:tr>
      <w:tr w:rsidR="00A335F3" w:rsidRPr="00C71D5E" w14:paraId="1E042819" w14:textId="77777777" w:rsidTr="00F57887">
        <w:tc>
          <w:tcPr>
            <w:tcW w:w="2336" w:type="dxa"/>
            <w:vAlign w:val="center"/>
          </w:tcPr>
          <w:p w14:paraId="4CBF1877"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4-сынып</w:t>
            </w:r>
          </w:p>
        </w:tc>
        <w:tc>
          <w:tcPr>
            <w:tcW w:w="2336" w:type="dxa"/>
            <w:vAlign w:val="center"/>
          </w:tcPr>
          <w:p w14:paraId="5A1A705C"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82-85%</w:t>
            </w:r>
          </w:p>
        </w:tc>
        <w:tc>
          <w:tcPr>
            <w:tcW w:w="2336" w:type="dxa"/>
            <w:vAlign w:val="center"/>
          </w:tcPr>
          <w:p w14:paraId="43555F2D"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±7-8</w:t>
            </w:r>
          </w:p>
        </w:tc>
        <w:tc>
          <w:tcPr>
            <w:tcW w:w="2337" w:type="dxa"/>
            <w:vAlign w:val="center"/>
          </w:tcPr>
          <w:p w14:paraId="3D310E73" w14:textId="77777777" w:rsidR="00A335F3" w:rsidRPr="00C71D5E" w:rsidRDefault="00A335F3" w:rsidP="00CE29C7">
            <w:pPr>
              <w:jc w:val="both"/>
              <w:rPr>
                <w:rFonts w:ascii="Times New Roman" w:hAnsi="Times New Roman" w:cs="Times New Roman"/>
                <w:color w:val="auto"/>
                <w:lang w:val="kk-KZ"/>
              </w:rPr>
            </w:pPr>
            <w:r w:rsidRPr="00C71D5E">
              <w:rPr>
                <w:rFonts w:ascii="Times New Roman" w:hAnsi="Times New Roman" w:cs="Times New Roman"/>
                <w:color w:val="auto"/>
                <w:lang w:val="kk-KZ"/>
              </w:rPr>
              <w:t>15-17%</w:t>
            </w:r>
          </w:p>
        </w:tc>
      </w:tr>
    </w:tbl>
    <w:p w14:paraId="20830427" w14:textId="77777777" w:rsidR="00A335F3" w:rsidRPr="00C71D5E" w:rsidRDefault="00A335F3" w:rsidP="00A335F3">
      <w:pPr>
        <w:pStyle w:val="Default"/>
        <w:ind w:firstLine="567"/>
        <w:jc w:val="both"/>
        <w:rPr>
          <w:color w:val="auto"/>
          <w:sz w:val="28"/>
          <w:szCs w:val="28"/>
          <w:lang w:val="kk-KZ"/>
        </w:rPr>
      </w:pPr>
    </w:p>
    <w:p w14:paraId="5D430111" w14:textId="6056CEF0" w:rsidR="00A335F3" w:rsidRPr="00C71D5E" w:rsidRDefault="00A335F3" w:rsidP="00A36DF8">
      <w:pPr>
        <w:pStyle w:val="Default"/>
        <w:ind w:firstLine="567"/>
        <w:jc w:val="both"/>
        <w:rPr>
          <w:color w:val="auto"/>
          <w:sz w:val="28"/>
          <w:szCs w:val="28"/>
          <w:lang w:val="kk-KZ"/>
        </w:rPr>
      </w:pPr>
      <w:r w:rsidRPr="00C71D5E">
        <w:rPr>
          <w:color w:val="auto"/>
          <w:sz w:val="28"/>
          <w:szCs w:val="28"/>
          <w:lang w:val="kk-KZ"/>
        </w:rPr>
        <w:t xml:space="preserve"> </w:t>
      </w:r>
      <w:r w:rsidR="00A36DF8" w:rsidRPr="00C71D5E">
        <w:rPr>
          <w:color w:val="auto"/>
          <w:sz w:val="28"/>
          <w:szCs w:val="28"/>
          <w:lang w:val="kk-KZ"/>
        </w:rPr>
        <w:t>9</w:t>
      </w:r>
      <w:r w:rsidRPr="00C71D5E">
        <w:rPr>
          <w:color w:val="auto"/>
          <w:sz w:val="28"/>
          <w:szCs w:val="28"/>
          <w:lang w:val="kk-KZ"/>
        </w:rPr>
        <w:t>-кесте</w:t>
      </w:r>
      <w:r w:rsidR="00B96498" w:rsidRPr="00C71D5E">
        <w:rPr>
          <w:color w:val="auto"/>
          <w:sz w:val="28"/>
          <w:szCs w:val="28"/>
          <w:lang w:val="kk-KZ"/>
        </w:rPr>
        <w:t>ні</w:t>
      </w:r>
      <w:r w:rsidRPr="00C71D5E">
        <w:rPr>
          <w:color w:val="auto"/>
          <w:sz w:val="28"/>
          <w:szCs w:val="28"/>
          <w:lang w:val="kk-KZ"/>
        </w:rPr>
        <w:t>ң мәліметтері сынып жоғарылаған сайын мәтінді түсіну деңгейінің біртіндеп артатынын көрсетті. 1-сынып оқушыларында мәтінді түсіну деңгейі 62-65% шамасында болса, 4-сыныпта бұл көрсеткіш 82-85%-ға дейін жоғарылады. Бұл оқу техникасының біртіндеп қалыптасуымен қатар, мәтінді мағыналық өңдеу дағдыларының да дамитынын көрсетті.</w:t>
      </w:r>
    </w:p>
    <w:p w14:paraId="6E8CCC27"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Сонымен қатар төмен түсіну деңгейі байқалған оқушылар үлесінің сынып жоғарылаған сайын азаю тенденциясы байқалды. Мысалы, 1-сыныпта мұндай оқушылар үлесі 26-28% болса, 4-сыныпта 15-17%-ға дейін төмендеді. Дегенмен жоғары сыныптарда да мәтінді мағыналық түсінуде қиындықтары бар оқушылардың сақталуы оқу дағдысының семантикалық компоненті барлық оқушыларда бірдей деңгейде қалыптаспайтынын көрсетті.</w:t>
      </w:r>
    </w:p>
    <w:p w14:paraId="2A80F259"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lastRenderedPageBreak/>
        <w:t>3-4 сыныптарда оқу техникасы салыстырмалы түрде тұрақтанғанымен, кейбір оқушылар мәтінді техникалық тұрғыдан дұрыс оқығанымен, оның мазмұнын толық түсіндіруде қиналды. Әсіресе мәтіндегі себеп-салдарлық байланысты анықтау, кейіпкер әрекетінің мотивін түсіндіру және астарлы мағынаны қабылдау тапсырмаларында қиындықтар байқалды. Бұл ерекшеліктер мағыналық (семантикалық) дислексия белгілеріне жақын профильді сипаттайды.</w:t>
      </w:r>
    </w:p>
    <w:p w14:paraId="2FDE15AD"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Мәтінді түсіну деңгейін нақтылау мақсатында анықтаушы эксперимент кезеңінде 2-сынып оқушыларына «Тазы мен елік» атты қысқа, бірақ мағыналық жағынан күрделі мәтін ұсынылды. Мәтінде диалог, себеп-салдарлық байланыстар және кейіпкерлердің ішкі уәжі қамтылғандықтан, ол оқушылардың мағыналық өңдеу, логикалық түсіну және оқиғаны байланыстыра талдау қабілеттерін бағалауға мүмкіндік берді.</w:t>
      </w:r>
    </w:p>
    <w:p w14:paraId="75F2636A"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Зерттеу нәтижелері бойынша 2-сынып оқушыларының мәтінді түсіну деңгейі орта есеппен 70-72% шамасында болды. Алайда жекелеген оқушылар мәтіндегі негізгі ойды анықтауда, кейіпкерлердің әрекет себебін түсіндіруде және логикалық қорытынды жасауда қиындықтар көрсетті. Төмен түсіну деңгейі байқалған оқушылардың үлесі 22-24% құрады. Бұл топтағы оқушылар мәтіндегі оқиғаларды ретімен айтып бергенімен, олардың мағынасын терең түсіндіруде және «неге?» деген сұрақтарға логикалық жауап құрастыруда қиналды.</w:t>
      </w:r>
    </w:p>
    <w:p w14:paraId="6EDCC3FA" w14:textId="280F1357" w:rsidR="00A335F3" w:rsidRPr="00C71D5E" w:rsidRDefault="00A335F3" w:rsidP="0026683B">
      <w:pPr>
        <w:pStyle w:val="Default"/>
        <w:ind w:firstLine="567"/>
        <w:jc w:val="both"/>
        <w:rPr>
          <w:color w:val="auto"/>
          <w:sz w:val="28"/>
          <w:szCs w:val="28"/>
          <w:lang w:val="kk-KZ"/>
        </w:rPr>
      </w:pPr>
      <w:r w:rsidRPr="00C71D5E">
        <w:rPr>
          <w:color w:val="auto"/>
          <w:sz w:val="28"/>
          <w:szCs w:val="28"/>
          <w:lang w:val="kk-KZ"/>
        </w:rPr>
        <w:t>Мәтінді түсіну барысында анықталған негізгі қиындықтар диалог мазмұнын қабылдау, кейіпкер әрекетінің шынайы себебін түсіну және сөйлемдердің астарлы мағынасын ажыратумен байланысты болды. Мысалы, көптеген оқушылар еліктің «жете алмайсың» деген сөзін тек физикалық жылдамдық тұрғысынан түсіндіріп, оның өмірін сақтау мақсатында қашып бара жатқанын анықтай алмады. Сол сияқты тазының «иесіне жағыну үшін» қуып келе жатқаны тек жекелеген оқушыларға ғана түсінікті болды.</w:t>
      </w:r>
    </w:p>
    <w:p w14:paraId="2657525F" w14:textId="4C81E86F"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Жалпы алғанда, «Тазы мен елік» мәтіні бойынша алынған нәтижелер </w:t>
      </w:r>
      <w:r w:rsidR="00D53528" w:rsidRPr="00C71D5E">
        <w:rPr>
          <w:color w:val="auto"/>
          <w:sz w:val="28"/>
          <w:szCs w:val="28"/>
          <w:lang w:val="kk-KZ"/>
        </w:rPr>
        <w:br/>
      </w:r>
      <w:r w:rsidRPr="00C71D5E">
        <w:rPr>
          <w:color w:val="auto"/>
          <w:sz w:val="28"/>
          <w:szCs w:val="28"/>
          <w:lang w:val="kk-KZ"/>
        </w:rPr>
        <w:t>2-сынып оқушыларының мәтінді түсіну дағдысы әлі қалыптасу кезеңінде тұрғанын көрсетті. Логикалық және мағыналық байланыстарды анықтау қабілеті ішінара ғана жетілгенімен, мәтінді қысқаша мазмұндау, негізгі оқиғаны тану және диалогты ажырату сияқты базалық дағдылар оқушылардың басым бөлігінде сақталғаны байқалды.</w:t>
      </w:r>
    </w:p>
    <w:p w14:paraId="7EFFC66C" w14:textId="2666A481"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Margaret Snowling пен Charles Hulme еңбектерінде де кейбір балалардың сөздерді техникалық тұрғыдан дұрыс оқығанымен, мәтіннің мағынасын толық түсінуде қиналатыны, логикалық байланыстарды құруы мен мәтіндегі ойлардың өзара қатынасын түсінуі жеткіліксіз дамитыны сипатталады</w:t>
      </w:r>
      <w:r w:rsidR="0026683B" w:rsidRPr="00C71D5E">
        <w:rPr>
          <w:color w:val="auto"/>
          <w:sz w:val="28"/>
          <w:szCs w:val="28"/>
          <w:lang w:val="kk-KZ"/>
        </w:rPr>
        <w:t xml:space="preserve"> [75, 102 б</w:t>
      </w:r>
      <w:r w:rsidRPr="00C71D5E">
        <w:rPr>
          <w:color w:val="auto"/>
          <w:sz w:val="28"/>
          <w:szCs w:val="28"/>
          <w:lang w:val="kk-KZ"/>
        </w:rPr>
        <w:t>.</w:t>
      </w:r>
      <w:r w:rsidR="0026683B" w:rsidRPr="00C71D5E">
        <w:rPr>
          <w:color w:val="auto"/>
          <w:sz w:val="28"/>
          <w:szCs w:val="28"/>
          <w:lang w:val="kk-KZ"/>
        </w:rPr>
        <w:t>]</w:t>
      </w:r>
      <w:r w:rsidRPr="00C71D5E">
        <w:rPr>
          <w:color w:val="auto"/>
          <w:sz w:val="28"/>
          <w:szCs w:val="28"/>
          <w:lang w:val="kk-KZ"/>
        </w:rPr>
        <w:t xml:space="preserve"> Осыған байланысты мәтінді түсіну көрсеткіштері оқу техникасымен қатар баланың когнитивтік, тілдік және мағыналық өңдеу ерекшеліктерімен де тығыз байланысты екені анықталды.</w:t>
      </w:r>
    </w:p>
    <w:p w14:paraId="356C1B1D" w14:textId="77777777" w:rsidR="00A335F3" w:rsidRPr="00C71D5E" w:rsidRDefault="00A335F3" w:rsidP="00A335F3">
      <w:pPr>
        <w:pStyle w:val="Default"/>
        <w:jc w:val="both"/>
        <w:rPr>
          <w:color w:val="auto"/>
          <w:sz w:val="28"/>
          <w:szCs w:val="28"/>
          <w:lang w:val="kk-KZ"/>
        </w:rPr>
      </w:pPr>
      <w:r w:rsidRPr="00C71D5E">
        <w:rPr>
          <w:color w:val="auto"/>
          <w:sz w:val="28"/>
          <w:szCs w:val="28"/>
          <w:lang w:val="kk-KZ"/>
        </w:rPr>
        <w:t>Интегралды Z-индекс және оқу дағдысы деңгейлерінің типологиясы</w:t>
      </w:r>
    </w:p>
    <w:p w14:paraId="0F59075F" w14:textId="16059C08" w:rsidR="00A335F3" w:rsidRPr="00C71D5E" w:rsidRDefault="00A335F3" w:rsidP="00A335F3">
      <w:pPr>
        <w:pStyle w:val="Default"/>
        <w:jc w:val="both"/>
        <w:rPr>
          <w:color w:val="auto"/>
          <w:sz w:val="28"/>
          <w:szCs w:val="28"/>
          <w:lang w:val="kk-KZ"/>
        </w:rPr>
      </w:pPr>
      <w:r w:rsidRPr="00C71D5E">
        <w:rPr>
          <w:color w:val="auto"/>
          <w:sz w:val="28"/>
          <w:szCs w:val="28"/>
          <w:lang w:val="kk-KZ"/>
        </w:rPr>
        <w:t xml:space="preserve">Оқу дағдысының жалпы жағдайын сипаттау үшін үш параметр бойынша </w:t>
      </w:r>
      <w:r w:rsidR="00D53528" w:rsidRPr="00C71D5E">
        <w:rPr>
          <w:color w:val="auto"/>
          <w:sz w:val="28"/>
          <w:szCs w:val="28"/>
          <w:lang w:val="kk-KZ"/>
        </w:rPr>
        <w:br/>
      </w:r>
      <w:r w:rsidRPr="00C71D5E">
        <w:rPr>
          <w:color w:val="auto"/>
          <w:sz w:val="28"/>
          <w:szCs w:val="28"/>
          <w:lang w:val="kk-KZ"/>
        </w:rPr>
        <w:t>Z-мәндер есептелді:</w:t>
      </w:r>
    </w:p>
    <w:p w14:paraId="657C8733" w14:textId="77777777" w:rsidR="00A335F3" w:rsidRPr="00C71D5E" w:rsidRDefault="00A335F3" w:rsidP="00A335F3">
      <w:pPr>
        <w:pStyle w:val="Default"/>
        <w:jc w:val="both"/>
        <w:rPr>
          <w:color w:val="auto"/>
          <w:sz w:val="28"/>
          <w:szCs w:val="28"/>
          <w:lang w:val="kk-KZ"/>
        </w:rPr>
      </w:pPr>
      <w:r w:rsidRPr="00C71D5E">
        <w:rPr>
          <w:rStyle w:val="katex-mathml"/>
          <w:color w:val="auto"/>
          <w:sz w:val="28"/>
          <w:szCs w:val="28"/>
          <w:lang w:val="kk-KZ"/>
        </w:rPr>
        <w:lastRenderedPageBreak/>
        <w:t>ZV</w:t>
      </w:r>
      <w:r w:rsidRPr="00C71D5E">
        <w:rPr>
          <w:color w:val="auto"/>
          <w:sz w:val="28"/>
          <w:szCs w:val="28"/>
          <w:lang w:val="kk-KZ"/>
        </w:rPr>
        <w:t xml:space="preserve"> -  оқу жылдамдығы;</w:t>
      </w:r>
    </w:p>
    <w:p w14:paraId="755B9880" w14:textId="77777777" w:rsidR="00A335F3" w:rsidRPr="00C71D5E" w:rsidRDefault="00A335F3" w:rsidP="00A335F3">
      <w:pPr>
        <w:pStyle w:val="Default"/>
        <w:jc w:val="both"/>
        <w:rPr>
          <w:color w:val="auto"/>
          <w:sz w:val="28"/>
          <w:szCs w:val="28"/>
          <w:lang w:val="kk-KZ"/>
        </w:rPr>
      </w:pPr>
      <w:r w:rsidRPr="00C71D5E">
        <w:rPr>
          <w:rStyle w:val="katex-mathml"/>
          <w:color w:val="auto"/>
          <w:sz w:val="28"/>
          <w:szCs w:val="28"/>
          <w:lang w:val="kk-KZ"/>
        </w:rPr>
        <w:t>ZШr</w:t>
      </w:r>
      <w:r w:rsidRPr="00C71D5E">
        <w:rPr>
          <w:color w:val="auto"/>
          <w:sz w:val="28"/>
          <w:szCs w:val="28"/>
          <w:lang w:val="kk-KZ"/>
        </w:rPr>
        <w:t xml:space="preserve"> -  қателер саны;</w:t>
      </w:r>
    </w:p>
    <w:p w14:paraId="55F652B2" w14:textId="77777777" w:rsidR="00A335F3" w:rsidRPr="00C71D5E" w:rsidRDefault="00A335F3" w:rsidP="00A335F3">
      <w:pPr>
        <w:pStyle w:val="Default"/>
        <w:jc w:val="both"/>
        <w:rPr>
          <w:color w:val="auto"/>
          <w:sz w:val="28"/>
          <w:szCs w:val="28"/>
          <w:lang w:val="kk-KZ"/>
        </w:rPr>
      </w:pPr>
      <w:r w:rsidRPr="00C71D5E">
        <w:rPr>
          <w:rStyle w:val="katex-mathml"/>
          <w:color w:val="auto"/>
          <w:sz w:val="28"/>
          <w:szCs w:val="28"/>
          <w:lang w:val="kk-KZ"/>
        </w:rPr>
        <w:t>ZTp</w:t>
      </w:r>
      <w:r w:rsidRPr="00C71D5E">
        <w:rPr>
          <w:color w:val="auto"/>
          <w:sz w:val="28"/>
          <w:szCs w:val="28"/>
          <w:lang w:val="kk-KZ"/>
        </w:rPr>
        <w:t xml:space="preserve"> -  түсінбеу пайызы.</w:t>
      </w:r>
    </w:p>
    <w:p w14:paraId="65CF5B97" w14:textId="77777777" w:rsidR="00A335F3" w:rsidRPr="00C71D5E" w:rsidRDefault="00A335F3" w:rsidP="00A335F3">
      <w:pPr>
        <w:pStyle w:val="Default"/>
        <w:jc w:val="both"/>
        <w:rPr>
          <w:color w:val="auto"/>
          <w:sz w:val="28"/>
          <w:szCs w:val="28"/>
          <w:lang w:val="kk-KZ"/>
        </w:rPr>
      </w:pPr>
      <w:r w:rsidRPr="00C71D5E">
        <w:rPr>
          <w:color w:val="auto"/>
          <w:sz w:val="28"/>
          <w:szCs w:val="28"/>
          <w:lang w:val="kk-KZ"/>
        </w:rPr>
        <w:t>Интегралды Z-индекс:</w:t>
      </w:r>
    </w:p>
    <w:p w14:paraId="5EF9A365"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29FE36FB" w14:textId="77777777" w:rsidR="00A335F3" w:rsidRPr="00C71D5E" w:rsidRDefault="00875A7A" w:rsidP="00A335F3">
      <w:pPr>
        <w:ind w:firstLine="567"/>
        <w:jc w:val="center"/>
        <w:rPr>
          <w:rFonts w:ascii="Times New Roman" w:hAnsi="Times New Roman" w:cs="Times New Roman"/>
          <w:color w:val="auto"/>
          <w:sz w:val="28"/>
          <w:szCs w:val="28"/>
          <w:lang w:val="kk-KZ"/>
        </w:rPr>
      </w:pPr>
      <m:oMath>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Z</m:t>
            </m:r>
          </m:e>
          <m:sub>
            <m:r>
              <w:rPr>
                <w:rFonts w:ascii="Cambria Math" w:hAnsi="Cambria Math" w:cs="Times New Roman"/>
                <w:color w:val="auto"/>
                <w:sz w:val="28"/>
                <w:szCs w:val="28"/>
                <w:lang w:val="kk-KZ"/>
              </w:rPr>
              <m:t>инт</m:t>
            </m:r>
          </m:sub>
        </m:sSub>
        <m:r>
          <w:rPr>
            <w:rFonts w:ascii="Cambria Math" w:hAnsi="Cambria Math" w:cs="Times New Roman"/>
            <w:color w:val="auto"/>
            <w:sz w:val="28"/>
            <w:szCs w:val="28"/>
            <w:lang w:val="kk-KZ"/>
          </w:rPr>
          <m:t>=</m:t>
        </m:r>
        <m:f>
          <m:fPr>
            <m:ctrlPr>
              <w:rPr>
                <w:rFonts w:ascii="Cambria Math" w:hAnsi="Cambria Math" w:cs="Times New Roman"/>
                <w:i/>
                <w:color w:val="auto"/>
                <w:sz w:val="28"/>
                <w:szCs w:val="28"/>
                <w:lang w:val="kk-KZ"/>
              </w:rPr>
            </m:ctrlPr>
          </m:fPr>
          <m:num>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Z</m:t>
                </m:r>
              </m:e>
              <m:sub>
                <m:r>
                  <w:rPr>
                    <w:rFonts w:ascii="Cambria Math" w:hAnsi="Cambria Math" w:cs="Times New Roman"/>
                    <w:color w:val="auto"/>
                    <w:sz w:val="28"/>
                    <w:szCs w:val="28"/>
                    <w:lang w:val="kk-KZ"/>
                  </w:rPr>
                  <m:t>V</m:t>
                </m:r>
              </m:sub>
            </m:sSub>
            <m:r>
              <w:rPr>
                <w:rFonts w:ascii="Cambria Math" w:hAnsi="Cambria Math" w:cs="Times New Roman"/>
                <w:color w:val="auto"/>
                <w:sz w:val="28"/>
                <w:szCs w:val="28"/>
                <w:lang w:val="kk-KZ"/>
              </w:rPr>
              <m:t>+</m:t>
            </m:r>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Z</m:t>
                </m:r>
              </m:e>
              <m:sub>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Ш</m:t>
                    </m:r>
                  </m:e>
                  <m:sub>
                    <m:r>
                      <w:rPr>
                        <w:rFonts w:ascii="Cambria Math" w:hAnsi="Cambria Math" w:cs="Times New Roman"/>
                        <w:color w:val="auto"/>
                        <w:sz w:val="28"/>
                        <w:szCs w:val="28"/>
                        <w:lang w:val="kk-KZ"/>
                      </w:rPr>
                      <m:t>r</m:t>
                    </m:r>
                  </m:sub>
                </m:sSub>
              </m:sub>
            </m:sSub>
            <m:r>
              <w:rPr>
                <w:rFonts w:ascii="Cambria Math" w:hAnsi="Cambria Math" w:cs="Times New Roman"/>
                <w:color w:val="auto"/>
                <w:sz w:val="28"/>
                <w:szCs w:val="28"/>
                <w:lang w:val="kk-KZ"/>
              </w:rPr>
              <m:t>+</m:t>
            </m:r>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Z</m:t>
                </m:r>
              </m:e>
              <m:sub>
                <m:sSub>
                  <m:sSubPr>
                    <m:ctrlPr>
                      <w:rPr>
                        <w:rFonts w:ascii="Cambria Math" w:hAnsi="Cambria Math" w:cs="Times New Roman"/>
                        <w:i/>
                        <w:color w:val="auto"/>
                        <w:sz w:val="28"/>
                        <w:szCs w:val="28"/>
                        <w:lang w:val="kk-KZ"/>
                      </w:rPr>
                    </m:ctrlPr>
                  </m:sSubPr>
                  <m:e>
                    <m:r>
                      <w:rPr>
                        <w:rFonts w:ascii="Cambria Math" w:hAnsi="Cambria Math" w:cs="Times New Roman"/>
                        <w:color w:val="auto"/>
                        <w:sz w:val="28"/>
                        <w:szCs w:val="28"/>
                        <w:lang w:val="kk-KZ"/>
                      </w:rPr>
                      <m:t>T</m:t>
                    </m:r>
                  </m:e>
                  <m:sub>
                    <m:r>
                      <w:rPr>
                        <w:rFonts w:ascii="Cambria Math" w:hAnsi="Cambria Math" w:cs="Times New Roman"/>
                        <w:color w:val="auto"/>
                        <w:sz w:val="28"/>
                        <w:szCs w:val="28"/>
                        <w:lang w:val="kk-KZ"/>
                      </w:rPr>
                      <m:t>p</m:t>
                    </m:r>
                  </m:sub>
                </m:sSub>
              </m:sub>
            </m:sSub>
          </m:num>
          <m:den>
            <m:r>
              <w:rPr>
                <w:rFonts w:ascii="Cambria Math" w:hAnsi="Cambria Math" w:cs="Times New Roman"/>
                <w:color w:val="auto"/>
                <w:sz w:val="28"/>
                <w:szCs w:val="28"/>
                <w:lang w:val="kk-KZ"/>
              </w:rPr>
              <m:t>3</m:t>
            </m:r>
          </m:den>
        </m:f>
        <m:r>
          <w:rPr>
            <w:rFonts w:ascii="Cambria Math" w:hAnsi="Cambria Math" w:cs="Times New Roman"/>
            <w:color w:val="auto"/>
            <w:sz w:val="28"/>
            <w:szCs w:val="28"/>
            <w:lang w:val="kk-KZ"/>
          </w:rPr>
          <m:t xml:space="preserve"> х</m:t>
        </m:r>
      </m:oMath>
      <w:r w:rsidR="00A335F3" w:rsidRPr="00C71D5E">
        <w:rPr>
          <w:rFonts w:ascii="Times New Roman" w:hAnsi="Times New Roman" w:cs="Times New Roman"/>
          <w:i/>
          <w:color w:val="auto"/>
          <w:sz w:val="28"/>
          <w:szCs w:val="28"/>
          <w:lang w:val="kk-KZ"/>
        </w:rPr>
        <w:t xml:space="preserve">                    </w:t>
      </w:r>
    </w:p>
    <w:p w14:paraId="188FF422"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659571A0"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Интерпретация критерийлері:</w:t>
      </w:r>
    </w:p>
    <w:p w14:paraId="3134E696" w14:textId="56D07E91" w:rsidR="00A335F3" w:rsidRPr="00C71D5E" w:rsidRDefault="00715A21" w:rsidP="00A335F3">
      <w:pPr>
        <w:pStyle w:val="Default"/>
        <w:ind w:firstLine="567"/>
        <w:jc w:val="both"/>
        <w:rPr>
          <w:color w:val="auto"/>
          <w:sz w:val="28"/>
          <w:szCs w:val="28"/>
          <w:lang w:val="kk-KZ"/>
        </w:rPr>
      </w:pPr>
      <w:r w:rsidRPr="00C71D5E">
        <w:rPr>
          <w:color w:val="auto"/>
          <w:sz w:val="28"/>
          <w:szCs w:val="28"/>
          <w:lang w:val="kk-KZ"/>
        </w:rPr>
        <w:t xml:space="preserve">- </w:t>
      </w:r>
      <w:r w:rsidR="00A335F3" w:rsidRPr="00C71D5E">
        <w:rPr>
          <w:color w:val="auto"/>
          <w:sz w:val="28"/>
          <w:szCs w:val="28"/>
          <w:lang w:val="kk-KZ"/>
        </w:rPr>
        <w:t>1,5 ≤ Zинт ≤ +1,5 -  қалыпты шекара;</w:t>
      </w:r>
    </w:p>
    <w:p w14:paraId="557ECBB4" w14:textId="35B6D9B5"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Zинт &gt; +1,5 </w:t>
      </w:r>
      <w:r w:rsidR="00715A21" w:rsidRPr="00C71D5E">
        <w:rPr>
          <w:color w:val="auto"/>
          <w:sz w:val="28"/>
          <w:szCs w:val="28"/>
          <w:lang w:val="kk-KZ"/>
        </w:rPr>
        <w:t xml:space="preserve">- </w:t>
      </w:r>
      <w:r w:rsidRPr="00C71D5E">
        <w:rPr>
          <w:color w:val="auto"/>
          <w:sz w:val="28"/>
          <w:szCs w:val="28"/>
          <w:lang w:val="kk-KZ"/>
        </w:rPr>
        <w:t xml:space="preserve"> оқу дағдысының айқын бұзылысы; </w:t>
      </w:r>
    </w:p>
    <w:p w14:paraId="7C598F9B" w14:textId="5815932B" w:rsidR="00A335F3" w:rsidRPr="00C71D5E" w:rsidRDefault="00A335F3" w:rsidP="00A335F3">
      <w:pPr>
        <w:pStyle w:val="Default"/>
        <w:ind w:firstLine="567"/>
        <w:jc w:val="both"/>
        <w:rPr>
          <w:rStyle w:val="a6"/>
          <w:b w:val="0"/>
          <w:bCs w:val="0"/>
          <w:color w:val="auto"/>
          <w:sz w:val="28"/>
          <w:szCs w:val="28"/>
          <w:lang w:val="kk-KZ"/>
        </w:rPr>
      </w:pPr>
      <w:r w:rsidRPr="00C71D5E">
        <w:rPr>
          <w:color w:val="auto"/>
          <w:sz w:val="28"/>
          <w:szCs w:val="28"/>
          <w:lang w:val="kk-KZ"/>
        </w:rPr>
        <w:t xml:space="preserve">Zинт &lt; </w:t>
      </w:r>
      <w:r w:rsidR="00715A21" w:rsidRPr="00C71D5E">
        <w:rPr>
          <w:color w:val="auto"/>
          <w:sz w:val="28"/>
          <w:szCs w:val="28"/>
          <w:lang w:val="kk-KZ"/>
        </w:rPr>
        <w:t xml:space="preserve">- </w:t>
      </w:r>
      <w:r w:rsidRPr="00C71D5E">
        <w:rPr>
          <w:color w:val="auto"/>
          <w:sz w:val="28"/>
          <w:szCs w:val="28"/>
          <w:lang w:val="kk-KZ"/>
        </w:rPr>
        <w:t xml:space="preserve">1,5 </w:t>
      </w:r>
      <w:r w:rsidR="00715A21" w:rsidRPr="00C71D5E">
        <w:rPr>
          <w:color w:val="auto"/>
          <w:sz w:val="28"/>
          <w:szCs w:val="28"/>
          <w:lang w:val="kk-KZ"/>
        </w:rPr>
        <w:t xml:space="preserve">- </w:t>
      </w:r>
      <w:r w:rsidRPr="00C71D5E">
        <w:rPr>
          <w:color w:val="auto"/>
          <w:sz w:val="28"/>
          <w:szCs w:val="28"/>
          <w:lang w:val="kk-KZ"/>
        </w:rPr>
        <w:t xml:space="preserve"> оқу дағдысы жоғары деңгейде қалыптасқан оқушылар.</w:t>
      </w:r>
      <w:r w:rsidRPr="00C71D5E">
        <w:rPr>
          <w:rStyle w:val="a6"/>
          <w:color w:val="auto"/>
          <w:sz w:val="28"/>
          <w:szCs w:val="28"/>
          <w:lang w:val="kk-KZ"/>
        </w:rPr>
        <w:t xml:space="preserve"> </w:t>
      </w:r>
    </w:p>
    <w:p w14:paraId="12E717A3" w14:textId="77777777" w:rsidR="00A335F3" w:rsidRPr="00C71D5E" w:rsidRDefault="00A335F3" w:rsidP="00A335F3">
      <w:pPr>
        <w:pStyle w:val="Default"/>
        <w:ind w:firstLine="567"/>
        <w:jc w:val="both"/>
        <w:rPr>
          <w:color w:val="auto"/>
          <w:sz w:val="28"/>
          <w:szCs w:val="28"/>
          <w:lang w:val="kk-KZ"/>
        </w:rPr>
      </w:pPr>
      <w:r w:rsidRPr="00C71D5E">
        <w:rPr>
          <w:rStyle w:val="a6"/>
          <w:b w:val="0"/>
          <w:bCs w:val="0"/>
          <w:color w:val="auto"/>
          <w:sz w:val="28"/>
          <w:szCs w:val="28"/>
          <w:lang w:val="kk-KZ"/>
        </w:rPr>
        <w:t>60- 62%</w:t>
      </w:r>
      <w:r w:rsidRPr="00C71D5E">
        <w:rPr>
          <w:color w:val="auto"/>
          <w:sz w:val="28"/>
          <w:szCs w:val="28"/>
          <w:lang w:val="kk-KZ"/>
        </w:rPr>
        <w:t xml:space="preserve"> -  қалыпты деңгейде (интегралды Z орташаға жақын);</w:t>
      </w:r>
    </w:p>
    <w:p w14:paraId="4682721A" w14:textId="77777777" w:rsidR="00A335F3" w:rsidRPr="00C71D5E" w:rsidRDefault="00A335F3" w:rsidP="00A335F3">
      <w:pPr>
        <w:pStyle w:val="Default"/>
        <w:ind w:firstLine="567"/>
        <w:jc w:val="both"/>
        <w:rPr>
          <w:color w:val="auto"/>
          <w:sz w:val="28"/>
          <w:szCs w:val="28"/>
          <w:lang w:val="kk-KZ"/>
        </w:rPr>
      </w:pPr>
      <w:r w:rsidRPr="00C71D5E">
        <w:rPr>
          <w:rStyle w:val="a6"/>
          <w:b w:val="0"/>
          <w:bCs w:val="0"/>
          <w:color w:val="auto"/>
          <w:sz w:val="28"/>
          <w:szCs w:val="28"/>
          <w:lang w:val="kk-KZ"/>
        </w:rPr>
        <w:t>15- 18%</w:t>
      </w:r>
      <w:r w:rsidRPr="00C71D5E">
        <w:rPr>
          <w:color w:val="auto"/>
          <w:sz w:val="28"/>
          <w:szCs w:val="28"/>
          <w:lang w:val="kk-KZ"/>
        </w:rPr>
        <w:t xml:space="preserve"> -  қалыптыдан жоғары (жылдам оқиды, қателері аз, түсінуі жақсы);</w:t>
      </w:r>
    </w:p>
    <w:p w14:paraId="15601787" w14:textId="77777777" w:rsidR="00A335F3" w:rsidRPr="00C71D5E" w:rsidRDefault="00A335F3" w:rsidP="00A335F3">
      <w:pPr>
        <w:pStyle w:val="Default"/>
        <w:ind w:firstLine="567"/>
        <w:jc w:val="both"/>
        <w:rPr>
          <w:color w:val="auto"/>
          <w:sz w:val="28"/>
          <w:szCs w:val="28"/>
          <w:lang w:val="kk-KZ"/>
        </w:rPr>
      </w:pPr>
      <w:r w:rsidRPr="00C71D5E">
        <w:rPr>
          <w:rStyle w:val="a6"/>
          <w:b w:val="0"/>
          <w:bCs w:val="0"/>
          <w:color w:val="auto"/>
          <w:sz w:val="28"/>
          <w:szCs w:val="28"/>
          <w:lang w:val="kk-KZ"/>
        </w:rPr>
        <w:t>20- 25%</w:t>
      </w:r>
      <w:r w:rsidRPr="00C71D5E">
        <w:rPr>
          <w:color w:val="auto"/>
          <w:sz w:val="28"/>
          <w:szCs w:val="28"/>
          <w:lang w:val="kk-KZ"/>
        </w:rPr>
        <w:t xml:space="preserve"> -  интегралды Z нормадан айқын ауытқитын, дислексияға тән бұзылыстары бар топ.</w:t>
      </w:r>
    </w:p>
    <w:p w14:paraId="227365D8"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Осы соңғы топ зерттеуде </w:t>
      </w:r>
      <w:r w:rsidRPr="00C71D5E">
        <w:rPr>
          <w:rStyle w:val="a6"/>
          <w:b w:val="0"/>
          <w:bCs w:val="0"/>
          <w:color w:val="auto"/>
          <w:sz w:val="28"/>
          <w:szCs w:val="28"/>
          <w:lang w:val="kk-KZ"/>
        </w:rPr>
        <w:t>«тәуекел тобы»</w:t>
      </w:r>
      <w:r w:rsidRPr="00C71D5E">
        <w:rPr>
          <w:color w:val="auto"/>
          <w:sz w:val="28"/>
          <w:szCs w:val="28"/>
          <w:lang w:val="kk-KZ"/>
        </w:rPr>
        <w:t xml:space="preserve"> ретінде қарастырылып, 3-тарауда ұсынылатын логопедиялық түзету жұмысының нысаны ретінде алынды.</w:t>
      </w:r>
    </w:p>
    <w:p w14:paraId="4016D41A" w14:textId="77777777" w:rsidR="00A335F3" w:rsidRPr="00C71D5E" w:rsidRDefault="00A335F3" w:rsidP="00A335F3">
      <w:pPr>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Оқушылардың оқуын қате типологиясы тұрғысынан қарастыру оқу бұзылысын тек сандық деңгейде емес, сапалық және құрылымдық деңгейде түсінуге мүмкіндік берді. Зерттеу барысында оқушыларда кездескен оқу қателері олардың сыртқы көрінісі бойынша ғана емес, сол қателердің пайда болуына әсер ететін негізгі механизмдер тұрғысынан да талданды. Атап айтқанда, фонематикалық қабылдау, дыбыстық-буындық талдау, көру-кеңістіктік бағдарлау, сөздің морфологиялық құрылымын қабылдау және мәтінді мағыналық өңдеу ерекшеліктері назарға алынды.</w:t>
      </w:r>
    </w:p>
    <w:p w14:paraId="46D3D1F8"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Жоғарыда берілген қате түрлерінің жиілігі мен мазмұны оқушылардың оқу әрекетіндегі қиындықтардың әртүрлі деңгейде көрінетінін көрсетті. Ең жиі байқалған қателер фонематикалық, буындық және оптикалық механизмдермен байланысты болды. Бұған фонематикалық шатасулар, графикалық ұқсас әріптерді шатастыру, әріпті түсіріп оқу, сөз соңын дұрыс оқымау, буындық құрылымды бұзу сияқты қателер жатады. Бұл қателер оқушының сөзді дәл, толық әрі жүйелі талдап оқу дағдысының жеткілікті деңгейде қалыптаспағанын көрсетеді.</w:t>
      </w:r>
    </w:p>
    <w:p w14:paraId="472AFFD8"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Орташа жиілікпен кездескен қателер оқу дағдысының әлі толық автоматтанбағанын сипаттайды. Мұндай қателерге дыбыстарды бұрмалау, артық дыбыс немесе әріп қосып оқу, буынды немесе сөзді қайталау, әріп пен буын орнын ауыстыру, жорамалдап оқу сияқты белгілер кіреді. Бұл қателер оқушының оқу кезінде сөздің дыбыстық және графикалық құрылымын тұрақты сақтай алмауымен, зейіннің тұрақсыздығымен және кейде нақты оқудың орнына жорамалдауға сүйенуімен байланысты.</w:t>
      </w:r>
    </w:p>
    <w:p w14:paraId="57A5D8C2"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Сирек кездескенімен, диагностикалық тұрғыдан маңызды қателер қатарына жолдарды өткізіп жіберу және айнадағыдай оқу жатады. Бұл белгілер </w:t>
      </w:r>
      <w:r w:rsidRPr="00C71D5E">
        <w:rPr>
          <w:rFonts w:asciiTheme="majorBidi" w:hAnsiTheme="majorBidi" w:cstheme="majorBidi"/>
          <w:color w:val="auto"/>
          <w:sz w:val="28"/>
          <w:szCs w:val="28"/>
          <w:lang w:val="kk-KZ"/>
        </w:rPr>
        <w:lastRenderedPageBreak/>
        <w:t>көру-кеңістіктік бағдарлаудың әлсіздігін, мәтін жолдары бойынша көз қозғалысының тұрақсыздығын және әріптердің кеңістіктік бейнесін дұрыс қабылдаудағы қиындықтарды көрсетеді. Мұндай қателер дислексияның күрделірек көріністеріне тән болуы мүмкін.</w:t>
      </w:r>
    </w:p>
    <w:p w14:paraId="10797BC5"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Бұл талдау логопедиялық түзету жұмысында қате түрлерін тек санап қана қоймай, олардың артындағы механизмді түсінудің маңызды екенін көрсетті. Өйткені әрбір қате түрі оқушының оқу әрекетіндегі белгілі бір әлсіз буынды көрсетеді: бірінде фонематикалық қабылдау жеткіліксіз болса, екіншісінде көру-кеңістіктік бағдарлау әлсіз, ал үшіншісінде сөздің буындық немесе морфологиялық құрылымын толық қабылдау қиындық тудырады.</w:t>
      </w:r>
    </w:p>
    <w:p w14:paraId="1F8E009F" w14:textId="12F39373"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Жас ерекшелігі бойынша сапалық талдау да белгілі бір заңдылықтарды айқындады. 1</w:t>
      </w:r>
      <w:r w:rsidR="00715A21" w:rsidRPr="00C71D5E">
        <w:rPr>
          <w:rFonts w:asciiTheme="majorBidi" w:hAnsiTheme="majorBidi" w:cstheme="majorBidi"/>
          <w:color w:val="auto"/>
          <w:sz w:val="28"/>
          <w:szCs w:val="28"/>
          <w:lang w:val="kk-KZ"/>
        </w:rPr>
        <w:t xml:space="preserve">- </w:t>
      </w:r>
      <w:r w:rsidRPr="00C71D5E">
        <w:rPr>
          <w:rFonts w:asciiTheme="majorBidi" w:hAnsiTheme="majorBidi" w:cstheme="majorBidi"/>
          <w:color w:val="auto"/>
          <w:sz w:val="28"/>
          <w:szCs w:val="28"/>
          <w:lang w:val="kk-KZ"/>
        </w:rPr>
        <w:t>2 сынып оқушыларында көбіне фонематикалық және буындық қателер басым болды. Олар дыбыстарды алмастыру, буындарды түсіріп кету немесе қосып оқу, сөздің буындық құрылымын бұзу, сөзді толық оқымай жорамалдап айту түрінде көрінді. Бұл кезеңде оқу дағдысы әлі қалыптасу үстінде болғандықтан, фонематикалық талдау мен жинақтау тұрақты жүйеге айнала қоймайды.</w:t>
      </w:r>
    </w:p>
    <w:p w14:paraId="25BA9540" w14:textId="7D309485"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3</w:t>
      </w:r>
      <w:r w:rsidR="0026683B"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4 сынып оқушыларында оптикалық және мағыналық өңдеуге байланысты қателер айқынырақ байқалды. Бұл жаста оқушылардан тек техникалық тұрғыдан дұрыс оқу ғана емес, мәтін мазмұнын түсіну, сөздердің грамматикалық тұлғасын дәл қабылдау, сөйлем ішіндегі логикалық байланысты аңғару талап етіледі. Дислексия белгілері бар балаларда осы жоғары деңгейлі оқу әрекеттерінің толық қалыптаспағаны көрінеді. Олар мәтіндегі мағыналық байланыстарды жүйелі қабылдауда, синтаксистік құрылымды түсінуде, мәтін деңгейіндегі операцияларды орындауда қиналады.</w:t>
      </w:r>
    </w:p>
    <w:p w14:paraId="01FC88A7" w14:textId="77777777" w:rsidR="00A335F3" w:rsidRPr="00C71D5E" w:rsidRDefault="00A335F3" w:rsidP="00A335F3">
      <w:pPr>
        <w:pStyle w:val="Default"/>
        <w:spacing w:line="240" w:lineRule="auto"/>
        <w:ind w:firstLine="567"/>
        <w:jc w:val="both"/>
        <w:rPr>
          <w:rFonts w:asciiTheme="majorBidi" w:hAnsiTheme="majorBidi" w:cstheme="majorBidi"/>
          <w:b/>
          <w:bCs/>
          <w:color w:val="auto"/>
          <w:sz w:val="28"/>
          <w:szCs w:val="28"/>
          <w:lang w:val="kk-KZ"/>
        </w:rPr>
      </w:pPr>
      <w:r w:rsidRPr="00C71D5E">
        <w:rPr>
          <w:rFonts w:asciiTheme="majorBidi" w:hAnsiTheme="majorBidi" w:cstheme="majorBidi"/>
          <w:b/>
          <w:bCs/>
          <w:color w:val="auto"/>
          <w:sz w:val="28"/>
          <w:szCs w:val="28"/>
          <w:lang w:val="kk-KZ"/>
        </w:rPr>
        <w:t>Оқу профильдерінің типологиялық жіктелуі</w:t>
      </w:r>
    </w:p>
    <w:p w14:paraId="50131E52"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Интегралды Z-индекстер және қате құрылымы негізінде «тәуекел» тобының ішінде үш негізгі оқу профилі бөлінді.</w:t>
      </w:r>
    </w:p>
    <w:p w14:paraId="087F1DB7" w14:textId="23970FB3" w:rsidR="00A335F3" w:rsidRPr="00C71D5E" w:rsidRDefault="0026683B"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Бірінші профиль </w:t>
      </w:r>
      <w:r w:rsidR="00A335F3" w:rsidRPr="00C71D5E">
        <w:rPr>
          <w:rFonts w:asciiTheme="majorBidi" w:hAnsiTheme="majorBidi" w:cstheme="majorBidi"/>
          <w:color w:val="auto"/>
          <w:sz w:val="28"/>
          <w:szCs w:val="28"/>
          <w:lang w:val="kk-KZ"/>
        </w:rPr>
        <w:t xml:space="preserve"> техникалық компоненті басым бұзылған профиль. Бұл топтағы оқушыларда оқу жылдамдығы айқын төмен, қате саны жоғары болды. Алайда кейбір жағдайда мәтін мазмұнын түсінуі салыстырмалы түрде сақталуы мүмкін. Мұндай оқушылардың қателерінде фонематикалық шатасулар, буындық құрылымды бұзу, графикалық ұқсас әріптерді шатастыру, әріпті түсіріп оқу сияқты белгілер жиі кездесті.</w:t>
      </w:r>
    </w:p>
    <w:p w14:paraId="0FA3AB82" w14:textId="4EEBF6F5" w:rsidR="00A335F3" w:rsidRPr="00C71D5E" w:rsidRDefault="0026683B" w:rsidP="00D53528">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Екінші профиль </w:t>
      </w:r>
      <w:r w:rsidR="00A335F3" w:rsidRPr="00C71D5E">
        <w:rPr>
          <w:rFonts w:asciiTheme="majorBidi" w:hAnsiTheme="majorBidi" w:cstheme="majorBidi"/>
          <w:color w:val="auto"/>
          <w:sz w:val="28"/>
          <w:szCs w:val="28"/>
          <w:lang w:val="kk-KZ"/>
        </w:rPr>
        <w:t xml:space="preserve"> мағыналық компоненті басым бұзылған профиль. Бұл топтағы балалардың оқу жылдамдығы жас нормасына жақын немесе сәл төмен болуы мүмкін, қате саны аса жоғары байқалмауы да ықтимал. Бірақ мәтінді түсіну деңгейі төмен болады. Олар оқылған мәтін бойынша негізгі ойды бөліп көрсете алмайды, логикалық байланыстарды шатастырады, себеп-салдарлық қатынастарды дұрыс түсінбейді. Бұл профиль </w:t>
      </w:r>
      <w:r w:rsidR="00D53528" w:rsidRPr="00C71D5E">
        <w:rPr>
          <w:rFonts w:asciiTheme="majorBidi" w:hAnsiTheme="majorBidi" w:cstheme="majorBidi"/>
          <w:color w:val="auto"/>
          <w:sz w:val="28"/>
          <w:szCs w:val="28"/>
          <w:lang w:val="kk-KZ"/>
        </w:rPr>
        <w:t xml:space="preserve">C. </w:t>
      </w:r>
      <w:r w:rsidRPr="00C71D5E">
        <w:rPr>
          <w:rFonts w:asciiTheme="majorBidi" w:hAnsiTheme="majorBidi" w:cstheme="majorBidi"/>
          <w:color w:val="auto"/>
          <w:sz w:val="28"/>
          <w:szCs w:val="28"/>
          <w:lang w:val="kk-KZ"/>
        </w:rPr>
        <w:t xml:space="preserve">Hulme, </w:t>
      </w:r>
      <w:r w:rsidR="00D53528" w:rsidRPr="00C71D5E">
        <w:rPr>
          <w:rFonts w:asciiTheme="majorBidi" w:hAnsiTheme="majorBidi" w:cstheme="majorBidi"/>
          <w:color w:val="auto"/>
          <w:sz w:val="28"/>
          <w:szCs w:val="28"/>
          <w:lang w:val="kk-KZ"/>
        </w:rPr>
        <w:t xml:space="preserve">M.J </w:t>
      </w:r>
      <w:r w:rsidRPr="00C71D5E">
        <w:rPr>
          <w:rFonts w:asciiTheme="majorBidi" w:hAnsiTheme="majorBidi" w:cstheme="majorBidi"/>
          <w:color w:val="auto"/>
          <w:sz w:val="28"/>
          <w:szCs w:val="28"/>
          <w:lang w:val="kk-KZ"/>
        </w:rPr>
        <w:t xml:space="preserve">Snowling </w:t>
      </w:r>
      <w:r w:rsidR="00A335F3" w:rsidRPr="00C71D5E">
        <w:rPr>
          <w:rFonts w:asciiTheme="majorBidi" w:hAnsiTheme="majorBidi" w:cstheme="majorBidi"/>
          <w:color w:val="auto"/>
          <w:sz w:val="28"/>
          <w:szCs w:val="28"/>
          <w:lang w:val="kk-KZ"/>
        </w:rPr>
        <w:t>сипаттаған мәтінді түсіну тапшылығымен байланысты модельге сәйкес келеді</w:t>
      </w:r>
      <w:r w:rsidRPr="00C71D5E">
        <w:rPr>
          <w:rFonts w:asciiTheme="majorBidi" w:hAnsiTheme="majorBidi" w:cstheme="majorBidi"/>
          <w:color w:val="auto"/>
          <w:sz w:val="28"/>
          <w:szCs w:val="28"/>
          <w:lang w:val="kk-KZ"/>
        </w:rPr>
        <w:t xml:space="preserve"> </w:t>
      </w:r>
      <w:r w:rsidRPr="00C71D5E">
        <w:rPr>
          <w:color w:val="auto"/>
          <w:sz w:val="28"/>
          <w:szCs w:val="28"/>
          <w:lang w:val="kk-KZ"/>
        </w:rPr>
        <w:t>[75, 118 б.]</w:t>
      </w:r>
      <w:r w:rsidR="00A335F3" w:rsidRPr="00C71D5E">
        <w:rPr>
          <w:rFonts w:asciiTheme="majorBidi" w:hAnsiTheme="majorBidi" w:cstheme="majorBidi"/>
          <w:color w:val="auto"/>
          <w:sz w:val="28"/>
          <w:szCs w:val="28"/>
          <w:lang w:val="kk-KZ"/>
        </w:rPr>
        <w:t>.</w:t>
      </w:r>
    </w:p>
    <w:p w14:paraId="14F74C48" w14:textId="0FE74B58"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Үшінші</w:t>
      </w:r>
      <w:r w:rsidR="0026683B" w:rsidRPr="00C71D5E">
        <w:rPr>
          <w:rFonts w:asciiTheme="majorBidi" w:hAnsiTheme="majorBidi" w:cstheme="majorBidi"/>
          <w:color w:val="auto"/>
          <w:sz w:val="28"/>
          <w:szCs w:val="28"/>
          <w:lang w:val="kk-KZ"/>
        </w:rPr>
        <w:t xml:space="preserve"> профиль </w:t>
      </w:r>
      <w:r w:rsidRPr="00C71D5E">
        <w:rPr>
          <w:rFonts w:asciiTheme="majorBidi" w:hAnsiTheme="majorBidi" w:cstheme="majorBidi"/>
          <w:color w:val="auto"/>
          <w:sz w:val="28"/>
          <w:szCs w:val="28"/>
          <w:lang w:val="kk-KZ"/>
        </w:rPr>
        <w:t xml:space="preserve">аралас профиль. Бұл ең күрделі топқа жатады. Мұнда оқу жылдамдығы төмен, қате саны көп, мәтінді түсіну қиын, ал қателер </w:t>
      </w:r>
      <w:r w:rsidRPr="00C71D5E">
        <w:rPr>
          <w:rFonts w:asciiTheme="majorBidi" w:hAnsiTheme="majorBidi" w:cstheme="majorBidi"/>
          <w:color w:val="auto"/>
          <w:sz w:val="28"/>
          <w:szCs w:val="28"/>
          <w:lang w:val="kk-KZ"/>
        </w:rPr>
        <w:lastRenderedPageBreak/>
        <w:t>құрылымы бірнеше механизмнің қатар бұзылуымен сипатталады. Мұндай оқушыларда фонематикалық шатасулар, оптикалық қателер, буындық құрылымды бұзу, жолдарды өткізіп жіберу, айнадағыдай оқу сияқты белгілер қатар кездесуі мүмкін. Бұл балалар ұзақ мерзімді, жүйелі және кешенді логопедиялық көмекті қажет етеді.</w:t>
      </w:r>
      <w:r w:rsidR="0026683B" w:rsidRPr="00C71D5E">
        <w:rPr>
          <w:rFonts w:asciiTheme="majorBidi" w:hAnsiTheme="majorBidi" w:cstheme="majorBidi"/>
          <w:color w:val="auto"/>
          <w:sz w:val="28"/>
          <w:szCs w:val="28"/>
          <w:lang w:val="kk-KZ"/>
        </w:rPr>
        <w:t xml:space="preserve"> Оқу қателерінің байқ</w:t>
      </w:r>
      <w:r w:rsidR="00D560F0" w:rsidRPr="00C71D5E">
        <w:rPr>
          <w:rFonts w:asciiTheme="majorBidi" w:hAnsiTheme="majorBidi" w:cstheme="majorBidi"/>
          <w:color w:val="auto"/>
          <w:sz w:val="28"/>
          <w:szCs w:val="28"/>
          <w:lang w:val="kk-KZ"/>
        </w:rPr>
        <w:t xml:space="preserve">алу жиілігі </w:t>
      </w:r>
      <w:r w:rsidR="00EB376E" w:rsidRPr="00C71D5E">
        <w:rPr>
          <w:rFonts w:asciiTheme="majorBidi" w:hAnsiTheme="majorBidi" w:cstheme="majorBidi"/>
          <w:color w:val="auto"/>
          <w:sz w:val="28"/>
          <w:szCs w:val="28"/>
        </w:rPr>
        <w:t>8</w:t>
      </w:r>
      <w:r w:rsidR="00D560F0" w:rsidRPr="00C71D5E">
        <w:rPr>
          <w:rFonts w:asciiTheme="majorBidi" w:hAnsiTheme="majorBidi" w:cstheme="majorBidi"/>
          <w:color w:val="auto"/>
          <w:sz w:val="28"/>
          <w:szCs w:val="28"/>
        </w:rPr>
        <w:t xml:space="preserve">-суретте </w:t>
      </w:r>
      <w:r w:rsidR="00D560F0" w:rsidRPr="00C71D5E">
        <w:rPr>
          <w:rFonts w:asciiTheme="majorBidi" w:hAnsiTheme="majorBidi" w:cstheme="majorBidi"/>
          <w:color w:val="auto"/>
          <w:sz w:val="28"/>
          <w:szCs w:val="28"/>
          <w:lang w:val="kk-KZ"/>
        </w:rPr>
        <w:t>ұсынылды.</w:t>
      </w:r>
    </w:p>
    <w:p w14:paraId="1C4E75CA" w14:textId="77777777" w:rsidR="00923E64" w:rsidRPr="00C71D5E" w:rsidRDefault="00923E64" w:rsidP="00B96498">
      <w:pPr>
        <w:pStyle w:val="aa"/>
        <w:spacing w:before="0" w:beforeAutospacing="0" w:after="0" w:afterAutospacing="0"/>
        <w:rPr>
          <w:lang w:val="kk-KZ"/>
        </w:rPr>
      </w:pPr>
    </w:p>
    <w:p w14:paraId="15D8F93E" w14:textId="1449528C" w:rsidR="00923E64" w:rsidRPr="00C71D5E" w:rsidRDefault="00F57887" w:rsidP="00923E64">
      <w:pPr>
        <w:pStyle w:val="aa"/>
        <w:spacing w:before="0" w:beforeAutospacing="0" w:after="0" w:afterAutospacing="0"/>
        <w:jc w:val="center"/>
        <w:rPr>
          <w:lang w:val="kk-KZ"/>
        </w:rPr>
      </w:pPr>
      <w:r w:rsidRPr="00C71D5E">
        <w:rPr>
          <w:noProof/>
        </w:rPr>
        <w:drawing>
          <wp:inline distT="0" distB="0" distL="0" distR="0" wp14:anchorId="1434FEED" wp14:editId="3C75F51E">
            <wp:extent cx="5779770" cy="3761740"/>
            <wp:effectExtent l="0" t="0" r="0" b="0"/>
            <wp:docPr id="10411697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79770" cy="3761740"/>
                    </a:xfrm>
                    <a:prstGeom prst="rect">
                      <a:avLst/>
                    </a:prstGeom>
                    <a:noFill/>
                  </pic:spPr>
                </pic:pic>
              </a:graphicData>
            </a:graphic>
          </wp:inline>
        </w:drawing>
      </w:r>
    </w:p>
    <w:p w14:paraId="53507FC9" w14:textId="77777777" w:rsidR="00923E64" w:rsidRPr="00C71D5E" w:rsidRDefault="00923E64" w:rsidP="00B96498">
      <w:pPr>
        <w:pStyle w:val="aa"/>
        <w:spacing w:before="0" w:beforeAutospacing="0" w:after="0" w:afterAutospacing="0"/>
        <w:rPr>
          <w:lang w:val="kk-KZ"/>
        </w:rPr>
      </w:pPr>
    </w:p>
    <w:p w14:paraId="2E709748" w14:textId="0D2FC315" w:rsidR="00A335F3" w:rsidRPr="00C71D5E" w:rsidRDefault="00A36DF8" w:rsidP="00B96498">
      <w:pPr>
        <w:pStyle w:val="Default"/>
        <w:spacing w:line="240" w:lineRule="auto"/>
        <w:jc w:val="center"/>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Сурет 7</w:t>
      </w:r>
      <w:r w:rsidR="00B96498" w:rsidRPr="00C71D5E">
        <w:rPr>
          <w:rFonts w:asciiTheme="majorBidi" w:hAnsiTheme="majorBidi" w:cstheme="majorBidi"/>
          <w:color w:val="auto"/>
          <w:sz w:val="28"/>
          <w:szCs w:val="28"/>
          <w:lang w:val="kk-KZ"/>
        </w:rPr>
        <w:t xml:space="preserve"> </w:t>
      </w:r>
      <w:r w:rsidR="00F13697" w:rsidRPr="00C71D5E">
        <w:rPr>
          <w:rFonts w:asciiTheme="majorBidi" w:hAnsiTheme="majorBidi" w:cstheme="majorBidi"/>
          <w:color w:val="auto"/>
          <w:sz w:val="28"/>
          <w:szCs w:val="28"/>
          <w:lang w:val="kk-KZ"/>
        </w:rPr>
        <w:t>-</w:t>
      </w:r>
      <w:r w:rsidR="00B96498" w:rsidRPr="00C71D5E">
        <w:rPr>
          <w:rFonts w:asciiTheme="majorBidi" w:hAnsiTheme="majorBidi" w:cstheme="majorBidi"/>
          <w:color w:val="auto"/>
          <w:sz w:val="28"/>
          <w:szCs w:val="28"/>
          <w:lang w:val="kk-KZ"/>
        </w:rPr>
        <w:t xml:space="preserve"> </w:t>
      </w:r>
      <w:r w:rsidR="0026683B" w:rsidRPr="00C71D5E">
        <w:rPr>
          <w:rFonts w:asciiTheme="majorBidi" w:hAnsiTheme="majorBidi" w:cstheme="majorBidi"/>
          <w:color w:val="auto"/>
          <w:sz w:val="28"/>
          <w:szCs w:val="28"/>
          <w:lang w:val="kk-KZ"/>
        </w:rPr>
        <w:t>Қ</w:t>
      </w:r>
      <w:r w:rsidR="00EB376E" w:rsidRPr="00C71D5E">
        <w:rPr>
          <w:rFonts w:asciiTheme="majorBidi" w:hAnsiTheme="majorBidi" w:cstheme="majorBidi"/>
          <w:color w:val="auto"/>
          <w:sz w:val="28"/>
          <w:szCs w:val="28"/>
          <w:lang w:val="kk-KZ"/>
        </w:rPr>
        <w:t>ателерд</w:t>
      </w:r>
      <w:r w:rsidR="00A335F3" w:rsidRPr="00C71D5E">
        <w:rPr>
          <w:rFonts w:asciiTheme="majorBidi" w:hAnsiTheme="majorBidi" w:cstheme="majorBidi"/>
          <w:color w:val="auto"/>
          <w:sz w:val="28"/>
          <w:szCs w:val="28"/>
          <w:lang w:val="kk-KZ"/>
        </w:rPr>
        <w:t>ің байқалу жиілігі</w:t>
      </w:r>
    </w:p>
    <w:p w14:paraId="7C5BA1A4" w14:textId="77777777" w:rsidR="00D53528" w:rsidRPr="00C71D5E" w:rsidRDefault="00D53528" w:rsidP="00B96498">
      <w:pPr>
        <w:pStyle w:val="Default"/>
        <w:spacing w:line="240" w:lineRule="auto"/>
        <w:jc w:val="center"/>
        <w:rPr>
          <w:rFonts w:asciiTheme="majorBidi" w:hAnsiTheme="majorBidi" w:cstheme="majorBidi"/>
          <w:color w:val="auto"/>
          <w:sz w:val="28"/>
          <w:szCs w:val="28"/>
          <w:lang w:val="kk-KZ"/>
        </w:rPr>
      </w:pPr>
    </w:p>
    <w:p w14:paraId="79143508" w14:textId="77777777" w:rsidR="00EB376E" w:rsidRPr="00C71D5E" w:rsidRDefault="00EB376E" w:rsidP="00AC416E">
      <w:pPr>
        <w:pStyle w:val="Default"/>
        <w:spacing w:line="240" w:lineRule="auto"/>
        <w:ind w:firstLine="567"/>
        <w:jc w:val="both"/>
        <w:rPr>
          <w:color w:val="auto"/>
          <w:sz w:val="28"/>
          <w:szCs w:val="28"/>
          <w:lang w:val="kk-KZ"/>
        </w:rPr>
      </w:pPr>
      <w:r w:rsidRPr="00C71D5E">
        <w:rPr>
          <w:color w:val="auto"/>
          <w:sz w:val="28"/>
          <w:szCs w:val="28"/>
          <w:lang w:val="kk-KZ"/>
        </w:rPr>
        <w:t>7-суретте көрсетілгендей, оқушылардың оқу әрекетінде ең жиі кездесетін қателер дыбыстарды алмастыру, буындарды түсіріп кету, графикалық ұқсас әріптерді шатастыру және мәтінді мағыналық тұрғыдан толық түсінбеу сияқты белгілермен сипатталды.</w:t>
      </w:r>
    </w:p>
    <w:p w14:paraId="30686C6A" w14:textId="0ADA7055" w:rsidR="00A335F3" w:rsidRPr="00C71D5E" w:rsidRDefault="00A335F3" w:rsidP="00AC416E">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Бастауыш сынып оқушылары қатысқан анықтаушы зерттеу нәтижелері оқу дағдысының қалыптасуы біркелкі жүрмейтінін көрсетті. Оқушылар арасында жеке және топтық айырмашылықтар айқын байқалды. Оқу дағдысының үш негізгі компоненті жылдамдық, дұрыстық және түсіну өзара тығыз байланысты болғанымен, кейбір балаларда бір компоненттің таңдамалы бұзылысы айқынырақ көрінді. Мысалы, бір оқушыда оқу жылдамдығы төмен болғанымен, мәтінді түсінуі салыстырмалы түрде сақталуы мүмкін. Ал басқа оқушыда техникалық оқу деңгейі жаман болмағанымен, мәтінді мағыналық тұрғыдан түсінуі әлсіз болуы мүмкін.</w:t>
      </w:r>
    </w:p>
    <w:p w14:paraId="3113EE62"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Дислексияға тән белгілердің таралуы бастауыш сынып оқушылары арасында оқу қиындықтарының өзекті екенін көрсетті. Қателердің сипаты </w:t>
      </w:r>
      <w:r w:rsidRPr="00C71D5E">
        <w:rPr>
          <w:rFonts w:asciiTheme="majorBidi" w:hAnsiTheme="majorBidi" w:cstheme="majorBidi"/>
          <w:color w:val="auto"/>
          <w:sz w:val="28"/>
          <w:szCs w:val="28"/>
          <w:lang w:val="kk-KZ"/>
        </w:rPr>
        <w:lastRenderedPageBreak/>
        <w:t>қарапайым фонематикалық шатасулардан бастап, күрделі оптикалық және мағыналық өңдеу қиындықтарына дейін созылатын кең спектрді қамтыды.</w:t>
      </w:r>
    </w:p>
    <w:p w14:paraId="64ACF134" w14:textId="4007236A"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Жүргізілген анықтаушы зерттеу нәтижесінде бастауыш сынып оқушыларының оқу процесінде кездесетін қателердің көпдеңгейлі және әртүрлі механизмдерге негізделгені</w:t>
      </w:r>
      <w:r w:rsidR="00A36DF8" w:rsidRPr="00C71D5E">
        <w:rPr>
          <w:rFonts w:asciiTheme="majorBidi" w:hAnsiTheme="majorBidi" w:cstheme="majorBidi"/>
          <w:color w:val="auto"/>
          <w:sz w:val="28"/>
          <w:szCs w:val="28"/>
          <w:lang w:val="kk-KZ"/>
        </w:rPr>
        <w:t xml:space="preserve"> анықталды. 7</w:t>
      </w:r>
      <w:r w:rsidR="00AC416E" w:rsidRPr="00C71D5E">
        <w:rPr>
          <w:rFonts w:asciiTheme="majorBidi" w:hAnsiTheme="majorBidi" w:cstheme="majorBidi"/>
          <w:color w:val="auto"/>
          <w:sz w:val="28"/>
          <w:szCs w:val="28"/>
          <w:lang w:val="kk-KZ"/>
        </w:rPr>
        <w:t>-суретте және 10</w:t>
      </w:r>
      <w:r w:rsidRPr="00C71D5E">
        <w:rPr>
          <w:rFonts w:asciiTheme="majorBidi" w:hAnsiTheme="majorBidi" w:cstheme="majorBidi"/>
          <w:color w:val="auto"/>
          <w:sz w:val="28"/>
          <w:szCs w:val="28"/>
          <w:lang w:val="kk-KZ"/>
        </w:rPr>
        <w:t>-кестеде көрсетілген пайыздық көрсеткіштер қате түрлерінің жалпы құрылымдағы үлесін емес, олардың зерттелген оқушылар тобында байқалу жиілігін сипаттайды. Бір оқушыда бірнеше қате түрі қатар кездесуі мүмкін болғандықтан, пайыздық көрсеткіштердің қосындысы 100%-ды құрамайды.</w:t>
      </w:r>
    </w:p>
    <w:p w14:paraId="3A34FEBC" w14:textId="77777777" w:rsidR="00B96498" w:rsidRPr="00C71D5E" w:rsidRDefault="00B96498" w:rsidP="00B96498">
      <w:pPr>
        <w:pStyle w:val="Default"/>
        <w:spacing w:line="240" w:lineRule="auto"/>
        <w:jc w:val="both"/>
        <w:rPr>
          <w:rFonts w:asciiTheme="majorBidi" w:hAnsiTheme="majorBidi" w:cstheme="majorBidi"/>
          <w:color w:val="auto"/>
          <w:sz w:val="28"/>
          <w:szCs w:val="28"/>
          <w:lang w:val="kk-KZ"/>
        </w:rPr>
      </w:pPr>
    </w:p>
    <w:p w14:paraId="59AE3C4B" w14:textId="60C8571B" w:rsidR="00A335F3" w:rsidRPr="00C71D5E" w:rsidRDefault="00AC416E" w:rsidP="00B96498">
      <w:pPr>
        <w:pStyle w:val="Default"/>
        <w:spacing w:line="240" w:lineRule="auto"/>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Кесте 10</w:t>
      </w:r>
      <w:r w:rsidR="00B96498" w:rsidRPr="00C71D5E">
        <w:rPr>
          <w:rFonts w:asciiTheme="majorBidi" w:hAnsiTheme="majorBidi" w:cstheme="majorBidi"/>
          <w:color w:val="auto"/>
          <w:sz w:val="28"/>
          <w:szCs w:val="28"/>
          <w:lang w:val="kk-KZ"/>
        </w:rPr>
        <w:t xml:space="preserve"> </w:t>
      </w:r>
      <w:r w:rsidR="00F13697" w:rsidRPr="00C71D5E">
        <w:rPr>
          <w:rFonts w:asciiTheme="majorBidi" w:hAnsiTheme="majorBidi" w:cstheme="majorBidi"/>
          <w:color w:val="auto"/>
          <w:sz w:val="28"/>
          <w:szCs w:val="28"/>
          <w:lang w:val="kk-KZ"/>
        </w:rPr>
        <w:t>-</w:t>
      </w:r>
      <w:r w:rsidR="00B96498" w:rsidRPr="00C71D5E">
        <w:rPr>
          <w:rFonts w:asciiTheme="majorBidi" w:hAnsiTheme="majorBidi" w:cstheme="majorBidi"/>
          <w:color w:val="auto"/>
          <w:sz w:val="28"/>
          <w:szCs w:val="28"/>
          <w:lang w:val="kk-KZ"/>
        </w:rPr>
        <w:t xml:space="preserve"> </w:t>
      </w:r>
      <w:r w:rsidR="00A335F3" w:rsidRPr="00C71D5E">
        <w:rPr>
          <w:rFonts w:asciiTheme="majorBidi" w:hAnsiTheme="majorBidi" w:cstheme="majorBidi"/>
          <w:color w:val="auto"/>
          <w:sz w:val="28"/>
          <w:szCs w:val="28"/>
          <w:lang w:val="kk-KZ"/>
        </w:rPr>
        <w:t>Бастауыш сынып оқушыларында байқалған оқу қателерінің жиілігі</w:t>
      </w:r>
    </w:p>
    <w:p w14:paraId="12E8FEED" w14:textId="77777777" w:rsidR="00F13697" w:rsidRPr="00C71D5E" w:rsidRDefault="00F13697" w:rsidP="00B96498">
      <w:pPr>
        <w:pStyle w:val="Default"/>
        <w:spacing w:line="240" w:lineRule="auto"/>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000"/>
        <w:gridCol w:w="5562"/>
        <w:gridCol w:w="1236"/>
      </w:tblGrid>
      <w:tr w:rsidR="00C71D5E" w:rsidRPr="00C71D5E" w14:paraId="78922CEE" w14:textId="77777777" w:rsidTr="00F57887">
        <w:tc>
          <w:tcPr>
            <w:tcW w:w="547" w:type="dxa"/>
            <w:vAlign w:val="center"/>
          </w:tcPr>
          <w:p w14:paraId="0C4BF260" w14:textId="77777777" w:rsidR="00A335F3" w:rsidRPr="00C71D5E" w:rsidRDefault="00A335F3" w:rsidP="00CE29C7">
            <w:pPr>
              <w:jc w:val="center"/>
              <w:rPr>
                <w:rStyle w:val="a6"/>
                <w:rFonts w:ascii="Times New Roman" w:hAnsi="Times New Roman" w:cs="Times New Roman"/>
                <w:bCs w:val="0"/>
                <w:color w:val="auto"/>
                <w:lang w:val="kk-KZ"/>
              </w:rPr>
            </w:pPr>
            <w:r w:rsidRPr="00C71D5E">
              <w:rPr>
                <w:rFonts w:ascii="Times New Roman" w:hAnsi="Times New Roman" w:cs="Times New Roman"/>
                <w:b/>
                <w:bCs/>
                <w:color w:val="auto"/>
                <w:lang w:val="kk-KZ"/>
              </w:rPr>
              <w:t>№</w:t>
            </w:r>
          </w:p>
        </w:tc>
        <w:tc>
          <w:tcPr>
            <w:tcW w:w="2000" w:type="dxa"/>
            <w:vAlign w:val="center"/>
          </w:tcPr>
          <w:p w14:paraId="589DFA48" w14:textId="77777777" w:rsidR="00A335F3" w:rsidRPr="00C71D5E" w:rsidRDefault="00A335F3" w:rsidP="00CE29C7">
            <w:pPr>
              <w:jc w:val="center"/>
              <w:rPr>
                <w:rStyle w:val="a6"/>
                <w:rFonts w:ascii="Times New Roman" w:hAnsi="Times New Roman" w:cs="Times New Roman"/>
                <w:bCs w:val="0"/>
                <w:color w:val="auto"/>
                <w:lang w:val="kk-KZ"/>
              </w:rPr>
            </w:pPr>
            <w:r w:rsidRPr="00C71D5E">
              <w:rPr>
                <w:rFonts w:ascii="Times New Roman" w:hAnsi="Times New Roman" w:cs="Times New Roman"/>
                <w:b/>
                <w:bCs/>
                <w:color w:val="auto"/>
                <w:lang w:val="kk-KZ"/>
              </w:rPr>
              <w:t>Қате түрі</w:t>
            </w:r>
          </w:p>
        </w:tc>
        <w:tc>
          <w:tcPr>
            <w:tcW w:w="5562" w:type="dxa"/>
            <w:vAlign w:val="center"/>
          </w:tcPr>
          <w:p w14:paraId="3F9778D8" w14:textId="77777777" w:rsidR="00A335F3" w:rsidRPr="00C71D5E" w:rsidRDefault="00A335F3" w:rsidP="00CE29C7">
            <w:pPr>
              <w:jc w:val="center"/>
              <w:rPr>
                <w:rStyle w:val="a6"/>
                <w:rFonts w:ascii="Times New Roman" w:hAnsi="Times New Roman" w:cs="Times New Roman"/>
                <w:bCs w:val="0"/>
                <w:color w:val="auto"/>
                <w:lang w:val="kk-KZ"/>
              </w:rPr>
            </w:pPr>
            <w:r w:rsidRPr="00C71D5E">
              <w:rPr>
                <w:rFonts w:ascii="Times New Roman" w:hAnsi="Times New Roman" w:cs="Times New Roman"/>
                <w:b/>
                <w:bCs/>
                <w:color w:val="auto"/>
                <w:lang w:val="kk-KZ"/>
              </w:rPr>
              <w:t>Сипаттамасы</w:t>
            </w:r>
          </w:p>
        </w:tc>
        <w:tc>
          <w:tcPr>
            <w:tcW w:w="1236" w:type="dxa"/>
            <w:vAlign w:val="center"/>
          </w:tcPr>
          <w:p w14:paraId="3103C465" w14:textId="77777777" w:rsidR="00A335F3" w:rsidRPr="00C71D5E" w:rsidRDefault="00A335F3" w:rsidP="00CE29C7">
            <w:pPr>
              <w:jc w:val="center"/>
              <w:rPr>
                <w:rStyle w:val="a6"/>
                <w:rFonts w:ascii="Times New Roman" w:hAnsi="Times New Roman" w:cs="Times New Roman"/>
                <w:bCs w:val="0"/>
                <w:color w:val="auto"/>
                <w:lang w:val="kk-KZ"/>
              </w:rPr>
            </w:pPr>
            <w:r w:rsidRPr="00C71D5E">
              <w:rPr>
                <w:rFonts w:ascii="Times New Roman" w:hAnsi="Times New Roman" w:cs="Times New Roman"/>
                <w:b/>
                <w:bCs/>
                <w:color w:val="auto"/>
                <w:lang w:val="kk-KZ"/>
              </w:rPr>
              <w:t>Жиілігі (%)</w:t>
            </w:r>
          </w:p>
        </w:tc>
      </w:tr>
      <w:tr w:rsidR="00C71D5E" w:rsidRPr="00C71D5E" w14:paraId="5032D7CE" w14:textId="77777777" w:rsidTr="00F57887">
        <w:tc>
          <w:tcPr>
            <w:tcW w:w="547" w:type="dxa"/>
            <w:vAlign w:val="center"/>
          </w:tcPr>
          <w:p w14:paraId="1AD2A94A" w14:textId="77777777" w:rsidR="00A335F3" w:rsidRPr="00C71D5E" w:rsidRDefault="00A335F3" w:rsidP="00CE29C7">
            <w:pPr>
              <w:jc w:val="center"/>
              <w:rPr>
                <w:rFonts w:ascii="Times New Roman" w:hAnsi="Times New Roman" w:cs="Times New Roman"/>
                <w:b/>
                <w:bCs/>
                <w:color w:val="auto"/>
                <w:lang w:val="kk-KZ"/>
              </w:rPr>
            </w:pPr>
            <w:r w:rsidRPr="00C71D5E">
              <w:rPr>
                <w:rFonts w:ascii="Times New Roman" w:hAnsi="Times New Roman" w:cs="Times New Roman"/>
                <w:b/>
                <w:bCs/>
                <w:color w:val="auto"/>
                <w:lang w:val="kk-KZ"/>
              </w:rPr>
              <w:t>1</w:t>
            </w:r>
          </w:p>
        </w:tc>
        <w:tc>
          <w:tcPr>
            <w:tcW w:w="2000" w:type="dxa"/>
            <w:vAlign w:val="center"/>
          </w:tcPr>
          <w:p w14:paraId="1EB5350E" w14:textId="77777777" w:rsidR="00A335F3" w:rsidRPr="00C71D5E" w:rsidRDefault="00A335F3" w:rsidP="00CE29C7">
            <w:pPr>
              <w:jc w:val="center"/>
              <w:rPr>
                <w:rFonts w:ascii="Times New Roman" w:hAnsi="Times New Roman" w:cs="Times New Roman"/>
                <w:b/>
                <w:bCs/>
                <w:color w:val="auto"/>
                <w:lang w:val="kk-KZ"/>
              </w:rPr>
            </w:pPr>
            <w:r w:rsidRPr="00C71D5E">
              <w:rPr>
                <w:rFonts w:ascii="Times New Roman" w:hAnsi="Times New Roman" w:cs="Times New Roman"/>
                <w:b/>
                <w:bCs/>
                <w:color w:val="auto"/>
                <w:lang w:val="kk-KZ"/>
              </w:rPr>
              <w:t>2</w:t>
            </w:r>
          </w:p>
        </w:tc>
        <w:tc>
          <w:tcPr>
            <w:tcW w:w="5562" w:type="dxa"/>
            <w:vAlign w:val="center"/>
          </w:tcPr>
          <w:p w14:paraId="28C12444" w14:textId="77777777" w:rsidR="00A335F3" w:rsidRPr="00C71D5E" w:rsidRDefault="00A335F3" w:rsidP="00CE29C7">
            <w:pPr>
              <w:jc w:val="center"/>
              <w:rPr>
                <w:rFonts w:ascii="Times New Roman" w:hAnsi="Times New Roman" w:cs="Times New Roman"/>
                <w:b/>
                <w:bCs/>
                <w:color w:val="auto"/>
                <w:lang w:val="kk-KZ"/>
              </w:rPr>
            </w:pPr>
            <w:r w:rsidRPr="00C71D5E">
              <w:rPr>
                <w:rFonts w:ascii="Times New Roman" w:hAnsi="Times New Roman" w:cs="Times New Roman"/>
                <w:b/>
                <w:bCs/>
                <w:color w:val="auto"/>
                <w:lang w:val="kk-KZ"/>
              </w:rPr>
              <w:t>3</w:t>
            </w:r>
          </w:p>
        </w:tc>
        <w:tc>
          <w:tcPr>
            <w:tcW w:w="1236" w:type="dxa"/>
            <w:vAlign w:val="center"/>
          </w:tcPr>
          <w:p w14:paraId="149917CD" w14:textId="77777777" w:rsidR="00A335F3" w:rsidRPr="00C71D5E" w:rsidRDefault="00A335F3" w:rsidP="00CE29C7">
            <w:pPr>
              <w:jc w:val="center"/>
              <w:rPr>
                <w:rFonts w:ascii="Times New Roman" w:hAnsi="Times New Roman" w:cs="Times New Roman"/>
                <w:b/>
                <w:bCs/>
                <w:color w:val="auto"/>
                <w:lang w:val="kk-KZ"/>
              </w:rPr>
            </w:pPr>
            <w:r w:rsidRPr="00C71D5E">
              <w:rPr>
                <w:rFonts w:ascii="Times New Roman" w:hAnsi="Times New Roman" w:cs="Times New Roman"/>
                <w:b/>
                <w:bCs/>
                <w:color w:val="auto"/>
                <w:lang w:val="kk-KZ"/>
              </w:rPr>
              <w:t>4</w:t>
            </w:r>
          </w:p>
        </w:tc>
      </w:tr>
      <w:tr w:rsidR="00C71D5E" w:rsidRPr="00C71D5E" w14:paraId="748365EA" w14:textId="77777777" w:rsidTr="00F57887">
        <w:tc>
          <w:tcPr>
            <w:tcW w:w="547" w:type="dxa"/>
            <w:vAlign w:val="center"/>
          </w:tcPr>
          <w:p w14:paraId="498DECDA" w14:textId="77777777" w:rsidR="00A335F3" w:rsidRPr="00C71D5E" w:rsidRDefault="00A335F3" w:rsidP="00CE29C7">
            <w:pPr>
              <w:pStyle w:val="Default"/>
              <w:jc w:val="both"/>
              <w:rPr>
                <w:color w:val="auto"/>
                <w:lang w:val="kk-KZ"/>
              </w:rPr>
            </w:pPr>
            <w:r w:rsidRPr="00C71D5E">
              <w:rPr>
                <w:color w:val="auto"/>
                <w:lang w:val="kk-KZ"/>
              </w:rPr>
              <w:t>1</w:t>
            </w:r>
          </w:p>
        </w:tc>
        <w:tc>
          <w:tcPr>
            <w:tcW w:w="2000" w:type="dxa"/>
            <w:vAlign w:val="center"/>
          </w:tcPr>
          <w:p w14:paraId="64C43A10" w14:textId="77777777" w:rsidR="00A335F3" w:rsidRPr="00C71D5E" w:rsidRDefault="00A335F3" w:rsidP="00CE29C7">
            <w:pPr>
              <w:pStyle w:val="Default"/>
              <w:jc w:val="both"/>
              <w:rPr>
                <w:color w:val="auto"/>
                <w:lang w:val="kk-KZ"/>
              </w:rPr>
            </w:pPr>
            <w:r w:rsidRPr="00C71D5E">
              <w:rPr>
                <w:color w:val="auto"/>
                <w:lang w:val="kk-KZ"/>
              </w:rPr>
              <w:t>Фонематикалық шатасулар</w:t>
            </w:r>
          </w:p>
        </w:tc>
        <w:tc>
          <w:tcPr>
            <w:tcW w:w="5562" w:type="dxa"/>
            <w:vAlign w:val="center"/>
          </w:tcPr>
          <w:p w14:paraId="56F473F8" w14:textId="77777777" w:rsidR="00A335F3" w:rsidRPr="00C71D5E" w:rsidRDefault="00A335F3" w:rsidP="00CE29C7">
            <w:pPr>
              <w:pStyle w:val="Default"/>
              <w:jc w:val="both"/>
              <w:rPr>
                <w:color w:val="auto"/>
                <w:lang w:val="kk-KZ"/>
              </w:rPr>
            </w:pPr>
            <w:r w:rsidRPr="00C71D5E">
              <w:rPr>
                <w:color w:val="auto"/>
                <w:lang w:val="kk-KZ"/>
              </w:rPr>
              <w:t>Қатаң-ұяң, жуан-жіңішке дыбыстарды дұрыс ажырата алмау, дыбысталуы ұқсас фонемаларды алмастырып оқу. Мысалы, б-п, қ-к, ғ-г сияқты дыбыстарды шатастыру фонематикалық есту мен дыбыстық талдаудың жеткіліксіз дамуын көрсетеді.</w:t>
            </w:r>
          </w:p>
        </w:tc>
        <w:tc>
          <w:tcPr>
            <w:tcW w:w="1236" w:type="dxa"/>
            <w:vAlign w:val="center"/>
          </w:tcPr>
          <w:p w14:paraId="7B11CA1B" w14:textId="77777777" w:rsidR="00A335F3" w:rsidRPr="00C71D5E" w:rsidRDefault="00A335F3" w:rsidP="00CE29C7">
            <w:pPr>
              <w:pStyle w:val="Default"/>
              <w:jc w:val="both"/>
              <w:rPr>
                <w:color w:val="auto"/>
                <w:lang w:val="kk-KZ"/>
              </w:rPr>
            </w:pPr>
            <w:r w:rsidRPr="00C71D5E">
              <w:rPr>
                <w:color w:val="auto"/>
                <w:lang w:val="kk-KZ"/>
              </w:rPr>
              <w:t>70%</w:t>
            </w:r>
          </w:p>
        </w:tc>
      </w:tr>
      <w:tr w:rsidR="00C71D5E" w:rsidRPr="00C71D5E" w14:paraId="35EF3938" w14:textId="77777777" w:rsidTr="00F57887">
        <w:tc>
          <w:tcPr>
            <w:tcW w:w="547" w:type="dxa"/>
            <w:vAlign w:val="center"/>
          </w:tcPr>
          <w:p w14:paraId="6FE9C8CD" w14:textId="77777777" w:rsidR="00A335F3" w:rsidRPr="00C71D5E" w:rsidRDefault="00A335F3" w:rsidP="00CE29C7">
            <w:pPr>
              <w:pStyle w:val="Default"/>
              <w:jc w:val="both"/>
              <w:rPr>
                <w:color w:val="auto"/>
                <w:lang w:val="kk-KZ"/>
              </w:rPr>
            </w:pPr>
            <w:r w:rsidRPr="00C71D5E">
              <w:rPr>
                <w:color w:val="auto"/>
                <w:lang w:val="kk-KZ"/>
              </w:rPr>
              <w:t>2</w:t>
            </w:r>
          </w:p>
        </w:tc>
        <w:tc>
          <w:tcPr>
            <w:tcW w:w="2000" w:type="dxa"/>
            <w:vAlign w:val="center"/>
          </w:tcPr>
          <w:p w14:paraId="76C957FB" w14:textId="77777777" w:rsidR="00A335F3" w:rsidRPr="00C71D5E" w:rsidRDefault="00A335F3" w:rsidP="00CE29C7">
            <w:pPr>
              <w:pStyle w:val="Default"/>
              <w:jc w:val="both"/>
              <w:rPr>
                <w:color w:val="auto"/>
                <w:lang w:val="kk-KZ"/>
              </w:rPr>
            </w:pPr>
            <w:r w:rsidRPr="00C71D5E">
              <w:rPr>
                <w:color w:val="auto"/>
                <w:lang w:val="kk-KZ"/>
              </w:rPr>
              <w:t>Графикалық ұқсас әріптерді шатастыру</w:t>
            </w:r>
          </w:p>
        </w:tc>
        <w:tc>
          <w:tcPr>
            <w:tcW w:w="5562" w:type="dxa"/>
            <w:vAlign w:val="center"/>
          </w:tcPr>
          <w:p w14:paraId="25412D99" w14:textId="77777777" w:rsidR="00A335F3" w:rsidRPr="00C71D5E" w:rsidRDefault="00A335F3" w:rsidP="00CE29C7">
            <w:pPr>
              <w:pStyle w:val="Default"/>
              <w:jc w:val="both"/>
              <w:rPr>
                <w:color w:val="auto"/>
                <w:lang w:val="kk-KZ"/>
              </w:rPr>
            </w:pPr>
            <w:r w:rsidRPr="00C71D5E">
              <w:rPr>
                <w:color w:val="auto"/>
                <w:lang w:val="kk-KZ"/>
              </w:rPr>
              <w:t>м-н, и-н, п-т, ш-ж, ә-е сияқты графикалық жағынан ұқсас әріптерді бір-бірімен шатастыру. Бұл көру-кеңістіктік талдаудың және әріп бейнесін тұрақты танудың әлсіздігін көрсетеді.</w:t>
            </w:r>
          </w:p>
        </w:tc>
        <w:tc>
          <w:tcPr>
            <w:tcW w:w="1236" w:type="dxa"/>
            <w:vAlign w:val="center"/>
          </w:tcPr>
          <w:p w14:paraId="507F1255" w14:textId="77777777" w:rsidR="00A335F3" w:rsidRPr="00C71D5E" w:rsidRDefault="00A335F3" w:rsidP="00CE29C7">
            <w:pPr>
              <w:pStyle w:val="Default"/>
              <w:jc w:val="both"/>
              <w:rPr>
                <w:color w:val="auto"/>
                <w:lang w:val="kk-KZ"/>
              </w:rPr>
            </w:pPr>
            <w:r w:rsidRPr="00C71D5E">
              <w:rPr>
                <w:color w:val="auto"/>
                <w:lang w:val="kk-KZ"/>
              </w:rPr>
              <w:t>65%</w:t>
            </w:r>
          </w:p>
        </w:tc>
      </w:tr>
      <w:tr w:rsidR="00C71D5E" w:rsidRPr="00C71D5E" w14:paraId="5773D5C1" w14:textId="77777777" w:rsidTr="00F57887">
        <w:tc>
          <w:tcPr>
            <w:tcW w:w="547" w:type="dxa"/>
            <w:vAlign w:val="center"/>
          </w:tcPr>
          <w:p w14:paraId="3572FA3A" w14:textId="77777777" w:rsidR="00A335F3" w:rsidRPr="00C71D5E" w:rsidRDefault="00A335F3" w:rsidP="00CE29C7">
            <w:pPr>
              <w:pStyle w:val="Default"/>
              <w:jc w:val="both"/>
              <w:rPr>
                <w:color w:val="auto"/>
                <w:lang w:val="kk-KZ"/>
              </w:rPr>
            </w:pPr>
            <w:r w:rsidRPr="00C71D5E">
              <w:rPr>
                <w:color w:val="auto"/>
                <w:lang w:val="kk-KZ"/>
              </w:rPr>
              <w:t>3</w:t>
            </w:r>
          </w:p>
        </w:tc>
        <w:tc>
          <w:tcPr>
            <w:tcW w:w="2000" w:type="dxa"/>
            <w:vAlign w:val="center"/>
          </w:tcPr>
          <w:p w14:paraId="16F65798" w14:textId="77777777" w:rsidR="00A335F3" w:rsidRPr="00C71D5E" w:rsidRDefault="00A335F3" w:rsidP="00CE29C7">
            <w:pPr>
              <w:pStyle w:val="Default"/>
              <w:jc w:val="both"/>
              <w:rPr>
                <w:color w:val="auto"/>
                <w:lang w:val="kk-KZ"/>
              </w:rPr>
            </w:pPr>
            <w:r w:rsidRPr="00C71D5E">
              <w:rPr>
                <w:color w:val="auto"/>
                <w:lang w:val="kk-KZ"/>
              </w:rPr>
              <w:t>Әріпті түсіріп оқу</w:t>
            </w:r>
          </w:p>
        </w:tc>
        <w:tc>
          <w:tcPr>
            <w:tcW w:w="5562" w:type="dxa"/>
            <w:vAlign w:val="center"/>
          </w:tcPr>
          <w:p w14:paraId="038B1181" w14:textId="77777777" w:rsidR="00A335F3" w:rsidRPr="00C71D5E" w:rsidRDefault="00A335F3" w:rsidP="00CE29C7">
            <w:pPr>
              <w:pStyle w:val="Default"/>
              <w:jc w:val="both"/>
              <w:rPr>
                <w:color w:val="auto"/>
                <w:lang w:val="kk-KZ"/>
              </w:rPr>
            </w:pPr>
            <w:r w:rsidRPr="00C71D5E">
              <w:rPr>
                <w:color w:val="auto"/>
                <w:lang w:val="kk-KZ"/>
              </w:rPr>
              <w:t>Әріпті немесе дыбысты мүлдем оқымай кету. Мысалы, «қалам» сөзін «алам» деп оқу. Бұл қате оқушының сөзді көзбен толық қамтып оқымауын, дыбыстық-әріптік талдаудың жеткіліксіздігін және зейін тұрақсыздығын көрсетеді.</w:t>
            </w:r>
          </w:p>
        </w:tc>
        <w:tc>
          <w:tcPr>
            <w:tcW w:w="1236" w:type="dxa"/>
            <w:vAlign w:val="center"/>
          </w:tcPr>
          <w:p w14:paraId="092B2695" w14:textId="77777777" w:rsidR="00A335F3" w:rsidRPr="00C71D5E" w:rsidRDefault="00A335F3" w:rsidP="00CE29C7">
            <w:pPr>
              <w:pStyle w:val="Default"/>
              <w:jc w:val="both"/>
              <w:rPr>
                <w:color w:val="auto"/>
                <w:lang w:val="kk-KZ"/>
              </w:rPr>
            </w:pPr>
            <w:r w:rsidRPr="00C71D5E">
              <w:rPr>
                <w:color w:val="auto"/>
                <w:lang w:val="kk-KZ"/>
              </w:rPr>
              <w:t>61%</w:t>
            </w:r>
          </w:p>
        </w:tc>
      </w:tr>
      <w:tr w:rsidR="00C71D5E" w:rsidRPr="00C71D5E" w14:paraId="7F9D0F4F" w14:textId="77777777" w:rsidTr="00F57887">
        <w:tc>
          <w:tcPr>
            <w:tcW w:w="547" w:type="dxa"/>
            <w:vAlign w:val="center"/>
          </w:tcPr>
          <w:p w14:paraId="11DC2CBA" w14:textId="77777777" w:rsidR="00A335F3" w:rsidRPr="00C71D5E" w:rsidRDefault="00A335F3" w:rsidP="00CE29C7">
            <w:pPr>
              <w:pStyle w:val="Default"/>
              <w:jc w:val="both"/>
              <w:rPr>
                <w:color w:val="auto"/>
                <w:lang w:val="kk-KZ"/>
              </w:rPr>
            </w:pPr>
            <w:r w:rsidRPr="00C71D5E">
              <w:rPr>
                <w:color w:val="auto"/>
                <w:lang w:val="kk-KZ"/>
              </w:rPr>
              <w:t>4</w:t>
            </w:r>
          </w:p>
        </w:tc>
        <w:tc>
          <w:tcPr>
            <w:tcW w:w="2000" w:type="dxa"/>
            <w:vAlign w:val="center"/>
          </w:tcPr>
          <w:p w14:paraId="46AC865B" w14:textId="77777777" w:rsidR="00A335F3" w:rsidRPr="00C71D5E" w:rsidRDefault="00A335F3" w:rsidP="00CE29C7">
            <w:pPr>
              <w:pStyle w:val="Default"/>
              <w:jc w:val="both"/>
              <w:rPr>
                <w:color w:val="auto"/>
                <w:lang w:val="kk-KZ"/>
              </w:rPr>
            </w:pPr>
            <w:r w:rsidRPr="00C71D5E">
              <w:rPr>
                <w:color w:val="auto"/>
                <w:lang w:val="kk-KZ"/>
              </w:rPr>
              <w:t>Сөз соңын дұрыс оқымау</w:t>
            </w:r>
          </w:p>
        </w:tc>
        <w:tc>
          <w:tcPr>
            <w:tcW w:w="5562" w:type="dxa"/>
            <w:vAlign w:val="center"/>
          </w:tcPr>
          <w:p w14:paraId="63AB2008" w14:textId="77777777" w:rsidR="00A335F3" w:rsidRPr="00C71D5E" w:rsidRDefault="00A335F3" w:rsidP="00CE29C7">
            <w:pPr>
              <w:pStyle w:val="Default"/>
              <w:jc w:val="both"/>
              <w:rPr>
                <w:color w:val="auto"/>
                <w:lang w:val="kk-KZ"/>
              </w:rPr>
            </w:pPr>
            <w:r w:rsidRPr="00C71D5E">
              <w:rPr>
                <w:color w:val="auto"/>
                <w:lang w:val="kk-KZ"/>
              </w:rPr>
              <w:t>Сөздің соңындағы дыбыс, буын, жұрнақ немесе жалғауды түсіріп кету, бұрмалау немесе өзгертіп оқу. Мысалы, «балалар» сөзін «бала» деп оқу. Бұл сөздің морфологиялық құрылымын толық қабылдамаумен байланысты.</w:t>
            </w:r>
          </w:p>
        </w:tc>
        <w:tc>
          <w:tcPr>
            <w:tcW w:w="1236" w:type="dxa"/>
            <w:vAlign w:val="center"/>
          </w:tcPr>
          <w:p w14:paraId="36F8BDFB" w14:textId="77777777" w:rsidR="00A335F3" w:rsidRPr="00C71D5E" w:rsidRDefault="00A335F3" w:rsidP="00CE29C7">
            <w:pPr>
              <w:pStyle w:val="Default"/>
              <w:jc w:val="both"/>
              <w:rPr>
                <w:color w:val="auto"/>
                <w:lang w:val="kk-KZ"/>
              </w:rPr>
            </w:pPr>
            <w:r w:rsidRPr="00C71D5E">
              <w:rPr>
                <w:color w:val="auto"/>
                <w:lang w:val="kk-KZ"/>
              </w:rPr>
              <w:t>58%</w:t>
            </w:r>
          </w:p>
        </w:tc>
      </w:tr>
      <w:tr w:rsidR="00C71D5E" w:rsidRPr="00C71D5E" w14:paraId="21A8CA5F" w14:textId="77777777" w:rsidTr="00F57887">
        <w:tc>
          <w:tcPr>
            <w:tcW w:w="547" w:type="dxa"/>
            <w:vAlign w:val="center"/>
          </w:tcPr>
          <w:p w14:paraId="476154B1" w14:textId="77777777" w:rsidR="00A335F3" w:rsidRPr="00C71D5E" w:rsidRDefault="00A335F3" w:rsidP="00CE29C7">
            <w:pPr>
              <w:pStyle w:val="Default"/>
              <w:jc w:val="both"/>
              <w:rPr>
                <w:color w:val="auto"/>
                <w:lang w:val="kk-KZ"/>
              </w:rPr>
            </w:pPr>
            <w:r w:rsidRPr="00C71D5E">
              <w:rPr>
                <w:color w:val="auto"/>
                <w:lang w:val="kk-KZ"/>
              </w:rPr>
              <w:t>5</w:t>
            </w:r>
          </w:p>
        </w:tc>
        <w:tc>
          <w:tcPr>
            <w:tcW w:w="2000" w:type="dxa"/>
            <w:vAlign w:val="center"/>
          </w:tcPr>
          <w:p w14:paraId="7BFAE20A" w14:textId="77777777" w:rsidR="00A335F3" w:rsidRPr="00C71D5E" w:rsidRDefault="00A335F3" w:rsidP="00CE29C7">
            <w:pPr>
              <w:pStyle w:val="Default"/>
              <w:jc w:val="both"/>
              <w:rPr>
                <w:color w:val="auto"/>
                <w:lang w:val="kk-KZ"/>
              </w:rPr>
            </w:pPr>
            <w:r w:rsidRPr="00C71D5E">
              <w:rPr>
                <w:color w:val="auto"/>
                <w:lang w:val="kk-KZ"/>
              </w:rPr>
              <w:t>Буындық құрылымды бұзу</w:t>
            </w:r>
          </w:p>
        </w:tc>
        <w:tc>
          <w:tcPr>
            <w:tcW w:w="5562" w:type="dxa"/>
            <w:vAlign w:val="center"/>
          </w:tcPr>
          <w:p w14:paraId="62BE8E5F" w14:textId="77777777" w:rsidR="00A335F3" w:rsidRPr="00C71D5E" w:rsidRDefault="00A335F3" w:rsidP="00CE29C7">
            <w:pPr>
              <w:pStyle w:val="Default"/>
              <w:jc w:val="both"/>
              <w:rPr>
                <w:color w:val="auto"/>
                <w:lang w:val="kk-KZ"/>
              </w:rPr>
            </w:pPr>
            <w:r w:rsidRPr="00C71D5E">
              <w:rPr>
                <w:color w:val="auto"/>
                <w:lang w:val="kk-KZ"/>
              </w:rPr>
              <w:t>Сөзді дұрыс буындамау, буындарды бұзу немесе сөздің буындық тұтастығын сақтай алмау. Мысалы, «кереге» сөзін «кер-еге» деп орынсыз бөлу. Бұл буындық талдау мен жинақтаудың жеткіліксіздігін көрсетеді.</w:t>
            </w:r>
          </w:p>
        </w:tc>
        <w:tc>
          <w:tcPr>
            <w:tcW w:w="1236" w:type="dxa"/>
            <w:vAlign w:val="center"/>
          </w:tcPr>
          <w:p w14:paraId="4368AC5A" w14:textId="77777777" w:rsidR="00A335F3" w:rsidRPr="00C71D5E" w:rsidRDefault="00A335F3" w:rsidP="00CE29C7">
            <w:pPr>
              <w:pStyle w:val="Default"/>
              <w:jc w:val="both"/>
              <w:rPr>
                <w:color w:val="auto"/>
                <w:lang w:val="kk-KZ"/>
              </w:rPr>
            </w:pPr>
            <w:r w:rsidRPr="00C71D5E">
              <w:rPr>
                <w:color w:val="auto"/>
                <w:lang w:val="kk-KZ"/>
              </w:rPr>
              <w:t>57%</w:t>
            </w:r>
          </w:p>
        </w:tc>
      </w:tr>
      <w:tr w:rsidR="00C71D5E" w:rsidRPr="00C71D5E" w14:paraId="0FD6FD30" w14:textId="77777777" w:rsidTr="00E70D80">
        <w:tc>
          <w:tcPr>
            <w:tcW w:w="547" w:type="dxa"/>
            <w:tcBorders>
              <w:bottom w:val="single" w:sz="4" w:space="0" w:color="auto"/>
            </w:tcBorders>
            <w:vAlign w:val="center"/>
          </w:tcPr>
          <w:p w14:paraId="63685189" w14:textId="77777777" w:rsidR="00A335F3" w:rsidRPr="00C71D5E" w:rsidRDefault="00A335F3" w:rsidP="00CE29C7">
            <w:pPr>
              <w:pStyle w:val="Default"/>
              <w:jc w:val="both"/>
              <w:rPr>
                <w:color w:val="auto"/>
                <w:lang w:val="kk-KZ"/>
              </w:rPr>
            </w:pPr>
            <w:r w:rsidRPr="00C71D5E">
              <w:rPr>
                <w:color w:val="auto"/>
                <w:lang w:val="kk-KZ"/>
              </w:rPr>
              <w:t>6</w:t>
            </w:r>
          </w:p>
        </w:tc>
        <w:tc>
          <w:tcPr>
            <w:tcW w:w="2000" w:type="dxa"/>
            <w:tcBorders>
              <w:bottom w:val="single" w:sz="4" w:space="0" w:color="auto"/>
            </w:tcBorders>
            <w:vAlign w:val="center"/>
          </w:tcPr>
          <w:p w14:paraId="340CE95C" w14:textId="77777777" w:rsidR="00A335F3" w:rsidRPr="00C71D5E" w:rsidRDefault="00A335F3" w:rsidP="00CE29C7">
            <w:pPr>
              <w:pStyle w:val="Default"/>
              <w:jc w:val="both"/>
              <w:rPr>
                <w:color w:val="auto"/>
                <w:lang w:val="kk-KZ"/>
              </w:rPr>
            </w:pPr>
            <w:r w:rsidRPr="00C71D5E">
              <w:rPr>
                <w:color w:val="auto"/>
                <w:lang w:val="kk-KZ"/>
              </w:rPr>
              <w:t>Дыбыстарды бұрмалау</w:t>
            </w:r>
          </w:p>
        </w:tc>
        <w:tc>
          <w:tcPr>
            <w:tcW w:w="5562" w:type="dxa"/>
            <w:tcBorders>
              <w:bottom w:val="single" w:sz="4" w:space="0" w:color="auto"/>
            </w:tcBorders>
            <w:vAlign w:val="center"/>
          </w:tcPr>
          <w:p w14:paraId="6E613A2C" w14:textId="77777777" w:rsidR="00A335F3" w:rsidRPr="00C71D5E" w:rsidRDefault="00A335F3" w:rsidP="00CE29C7">
            <w:pPr>
              <w:pStyle w:val="Default"/>
              <w:jc w:val="both"/>
              <w:rPr>
                <w:color w:val="auto"/>
                <w:lang w:val="kk-KZ"/>
              </w:rPr>
            </w:pPr>
            <w:r w:rsidRPr="00C71D5E">
              <w:rPr>
                <w:color w:val="auto"/>
                <w:lang w:val="kk-KZ"/>
              </w:rPr>
              <w:t>Артикуляцияның бұзылуы немесе дыбыс айту кемшілігіне байланысты дыбысты бұрмалап оқу. Әсіресе р, л, ызың және ысқырық дыбыстарды дұрыс айтпау оқу сапасына әсер етеді.</w:t>
            </w:r>
          </w:p>
        </w:tc>
        <w:tc>
          <w:tcPr>
            <w:tcW w:w="1236" w:type="dxa"/>
            <w:tcBorders>
              <w:bottom w:val="single" w:sz="4" w:space="0" w:color="auto"/>
            </w:tcBorders>
            <w:vAlign w:val="center"/>
          </w:tcPr>
          <w:p w14:paraId="23019C54" w14:textId="77777777" w:rsidR="00A335F3" w:rsidRPr="00C71D5E" w:rsidRDefault="00A335F3" w:rsidP="00CE29C7">
            <w:pPr>
              <w:pStyle w:val="Default"/>
              <w:jc w:val="both"/>
              <w:rPr>
                <w:color w:val="auto"/>
                <w:lang w:val="kk-KZ"/>
              </w:rPr>
            </w:pPr>
            <w:r w:rsidRPr="00C71D5E">
              <w:rPr>
                <w:color w:val="auto"/>
                <w:lang w:val="kk-KZ"/>
              </w:rPr>
              <w:t>55%</w:t>
            </w:r>
          </w:p>
        </w:tc>
      </w:tr>
      <w:tr w:rsidR="003C1717" w:rsidRPr="00C71D5E" w14:paraId="3B01503F" w14:textId="77777777" w:rsidTr="00E70D80">
        <w:tc>
          <w:tcPr>
            <w:tcW w:w="547" w:type="dxa"/>
            <w:tcBorders>
              <w:bottom w:val="nil"/>
            </w:tcBorders>
            <w:vAlign w:val="center"/>
          </w:tcPr>
          <w:p w14:paraId="45BBD688" w14:textId="77777777" w:rsidR="00A335F3" w:rsidRPr="00C71D5E" w:rsidRDefault="00A335F3" w:rsidP="00CE29C7">
            <w:pPr>
              <w:pStyle w:val="Default"/>
              <w:jc w:val="both"/>
              <w:rPr>
                <w:color w:val="auto"/>
                <w:lang w:val="kk-KZ"/>
              </w:rPr>
            </w:pPr>
            <w:r w:rsidRPr="00C71D5E">
              <w:rPr>
                <w:color w:val="auto"/>
                <w:lang w:val="kk-KZ"/>
              </w:rPr>
              <w:t>7</w:t>
            </w:r>
          </w:p>
        </w:tc>
        <w:tc>
          <w:tcPr>
            <w:tcW w:w="2000" w:type="dxa"/>
            <w:tcBorders>
              <w:bottom w:val="nil"/>
            </w:tcBorders>
            <w:vAlign w:val="center"/>
          </w:tcPr>
          <w:p w14:paraId="5221ECCE" w14:textId="77777777" w:rsidR="00A335F3" w:rsidRPr="00C71D5E" w:rsidRDefault="00A335F3" w:rsidP="00CE29C7">
            <w:pPr>
              <w:pStyle w:val="Default"/>
              <w:jc w:val="both"/>
              <w:rPr>
                <w:color w:val="auto"/>
                <w:lang w:val="kk-KZ"/>
              </w:rPr>
            </w:pPr>
            <w:r w:rsidRPr="00C71D5E">
              <w:rPr>
                <w:color w:val="auto"/>
                <w:lang w:val="kk-KZ"/>
              </w:rPr>
              <w:t>Артық дыбыс/әріп қосып оқу</w:t>
            </w:r>
          </w:p>
        </w:tc>
        <w:tc>
          <w:tcPr>
            <w:tcW w:w="5562" w:type="dxa"/>
            <w:tcBorders>
              <w:bottom w:val="nil"/>
            </w:tcBorders>
            <w:vAlign w:val="center"/>
          </w:tcPr>
          <w:p w14:paraId="7A868D06" w14:textId="77777777" w:rsidR="00A335F3" w:rsidRPr="00C71D5E" w:rsidRDefault="00A335F3" w:rsidP="00CE29C7">
            <w:pPr>
              <w:pStyle w:val="Default"/>
              <w:jc w:val="both"/>
              <w:rPr>
                <w:color w:val="auto"/>
                <w:lang w:val="kk-KZ"/>
              </w:rPr>
            </w:pPr>
            <w:r w:rsidRPr="00C71D5E">
              <w:rPr>
                <w:color w:val="auto"/>
                <w:lang w:val="kk-KZ"/>
              </w:rPr>
              <w:t>Сөз құрамында жоқ дыбысты немесе әріпті қосып оқу. Мысалы, «қол» сөзін «қолп» деп оқу. Бұл дыбыстық талдаудың тұрақсыздығын және сөз құрылымын нақты ажыратудағы қиындықты көрсетеді.</w:t>
            </w:r>
          </w:p>
        </w:tc>
        <w:tc>
          <w:tcPr>
            <w:tcW w:w="1236" w:type="dxa"/>
            <w:tcBorders>
              <w:bottom w:val="nil"/>
            </w:tcBorders>
            <w:vAlign w:val="center"/>
          </w:tcPr>
          <w:p w14:paraId="16DD187E" w14:textId="77777777" w:rsidR="00A335F3" w:rsidRPr="00C71D5E" w:rsidRDefault="00A335F3" w:rsidP="00CE29C7">
            <w:pPr>
              <w:pStyle w:val="Default"/>
              <w:jc w:val="both"/>
              <w:rPr>
                <w:color w:val="auto"/>
                <w:lang w:val="kk-KZ"/>
              </w:rPr>
            </w:pPr>
            <w:r w:rsidRPr="00C71D5E">
              <w:rPr>
                <w:color w:val="auto"/>
                <w:lang w:val="kk-KZ"/>
              </w:rPr>
              <w:t>48%</w:t>
            </w:r>
          </w:p>
        </w:tc>
      </w:tr>
    </w:tbl>
    <w:p w14:paraId="1DDCCBB9" w14:textId="77777777" w:rsidR="00A335F3" w:rsidRPr="00C71D5E" w:rsidRDefault="00A335F3" w:rsidP="00A335F3">
      <w:pPr>
        <w:pStyle w:val="Default"/>
        <w:spacing w:line="240" w:lineRule="auto"/>
        <w:ind w:firstLine="567"/>
        <w:jc w:val="both"/>
        <w:rPr>
          <w:rFonts w:asciiTheme="majorBidi" w:hAnsiTheme="majorBidi" w:cstheme="majorBidi"/>
          <w:b/>
          <w:bCs/>
          <w:color w:val="auto"/>
          <w:sz w:val="28"/>
          <w:szCs w:val="28"/>
          <w:lang w:val="kk-KZ"/>
        </w:rPr>
      </w:pPr>
    </w:p>
    <w:p w14:paraId="3A803CD8" w14:textId="69BD6FF6" w:rsidR="00A335F3" w:rsidRPr="00C71D5E" w:rsidRDefault="0026683B" w:rsidP="00B96498">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lastRenderedPageBreak/>
        <w:t>10</w:t>
      </w:r>
      <w:r w:rsidR="00B96498" w:rsidRPr="00C71D5E">
        <w:rPr>
          <w:rFonts w:asciiTheme="majorBidi" w:hAnsiTheme="majorBidi" w:cstheme="majorBidi"/>
          <w:color w:val="auto"/>
          <w:lang w:val="kk-KZ"/>
        </w:rPr>
        <w:t xml:space="preserve">-кестенің жалғасы </w:t>
      </w:r>
    </w:p>
    <w:p w14:paraId="73DA4869" w14:textId="77777777" w:rsidR="00B96498" w:rsidRPr="00C71D5E" w:rsidRDefault="00B96498" w:rsidP="00B96498">
      <w:pPr>
        <w:pStyle w:val="Default"/>
        <w:spacing w:line="240" w:lineRule="auto"/>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000"/>
        <w:gridCol w:w="5562"/>
        <w:gridCol w:w="1236"/>
      </w:tblGrid>
      <w:tr w:rsidR="00C71D5E" w:rsidRPr="00C71D5E" w14:paraId="3C577FEF" w14:textId="77777777" w:rsidTr="00F57887">
        <w:tc>
          <w:tcPr>
            <w:tcW w:w="547" w:type="dxa"/>
            <w:vAlign w:val="center"/>
          </w:tcPr>
          <w:p w14:paraId="5EE18227" w14:textId="03D3D250" w:rsidR="00B96498" w:rsidRPr="00C71D5E" w:rsidRDefault="00B96498" w:rsidP="00B96498">
            <w:pPr>
              <w:pStyle w:val="Default"/>
              <w:jc w:val="center"/>
              <w:rPr>
                <w:color w:val="auto"/>
                <w:lang w:val="kk-KZ"/>
              </w:rPr>
            </w:pPr>
            <w:r w:rsidRPr="00C71D5E">
              <w:rPr>
                <w:color w:val="auto"/>
                <w:lang w:val="kk-KZ"/>
              </w:rPr>
              <w:t>1</w:t>
            </w:r>
          </w:p>
        </w:tc>
        <w:tc>
          <w:tcPr>
            <w:tcW w:w="2000" w:type="dxa"/>
            <w:vAlign w:val="center"/>
          </w:tcPr>
          <w:p w14:paraId="0C4AE92A" w14:textId="7037FC69" w:rsidR="00B96498" w:rsidRPr="00C71D5E" w:rsidRDefault="00B96498" w:rsidP="00B96498">
            <w:pPr>
              <w:pStyle w:val="Default"/>
              <w:jc w:val="center"/>
              <w:rPr>
                <w:color w:val="auto"/>
                <w:lang w:val="kk-KZ"/>
              </w:rPr>
            </w:pPr>
            <w:r w:rsidRPr="00C71D5E">
              <w:rPr>
                <w:color w:val="auto"/>
                <w:lang w:val="kk-KZ"/>
              </w:rPr>
              <w:t>2</w:t>
            </w:r>
          </w:p>
        </w:tc>
        <w:tc>
          <w:tcPr>
            <w:tcW w:w="5562" w:type="dxa"/>
            <w:vAlign w:val="center"/>
          </w:tcPr>
          <w:p w14:paraId="30DF9F50" w14:textId="2EDB2E93" w:rsidR="00B96498" w:rsidRPr="00C71D5E" w:rsidRDefault="00B96498" w:rsidP="00B96498">
            <w:pPr>
              <w:pStyle w:val="Default"/>
              <w:jc w:val="center"/>
              <w:rPr>
                <w:color w:val="auto"/>
                <w:lang w:val="kk-KZ"/>
              </w:rPr>
            </w:pPr>
            <w:r w:rsidRPr="00C71D5E">
              <w:rPr>
                <w:color w:val="auto"/>
                <w:lang w:val="kk-KZ"/>
              </w:rPr>
              <w:t>3</w:t>
            </w:r>
          </w:p>
        </w:tc>
        <w:tc>
          <w:tcPr>
            <w:tcW w:w="1236" w:type="dxa"/>
            <w:vAlign w:val="center"/>
          </w:tcPr>
          <w:p w14:paraId="0DEF9C9A" w14:textId="29967C92" w:rsidR="00B96498" w:rsidRPr="00C71D5E" w:rsidRDefault="00B96498" w:rsidP="00B96498">
            <w:pPr>
              <w:pStyle w:val="Default"/>
              <w:jc w:val="center"/>
              <w:rPr>
                <w:color w:val="auto"/>
                <w:lang w:val="kk-KZ"/>
              </w:rPr>
            </w:pPr>
            <w:r w:rsidRPr="00C71D5E">
              <w:rPr>
                <w:color w:val="auto"/>
                <w:lang w:val="kk-KZ"/>
              </w:rPr>
              <w:t>4</w:t>
            </w:r>
          </w:p>
        </w:tc>
      </w:tr>
      <w:tr w:rsidR="00C71D5E" w:rsidRPr="00C71D5E" w14:paraId="704C4B59" w14:textId="77777777" w:rsidTr="00F57887">
        <w:tc>
          <w:tcPr>
            <w:tcW w:w="547" w:type="dxa"/>
            <w:vAlign w:val="center"/>
          </w:tcPr>
          <w:p w14:paraId="309BA409" w14:textId="5ADC9380" w:rsidR="00E70D80" w:rsidRPr="00C71D5E" w:rsidRDefault="00E70D80" w:rsidP="00E70D80">
            <w:pPr>
              <w:pStyle w:val="Default"/>
              <w:jc w:val="both"/>
              <w:rPr>
                <w:color w:val="auto"/>
                <w:lang w:val="kk-KZ"/>
              </w:rPr>
            </w:pPr>
            <w:r w:rsidRPr="00C71D5E">
              <w:rPr>
                <w:color w:val="auto"/>
                <w:lang w:val="kk-KZ"/>
              </w:rPr>
              <w:t>8</w:t>
            </w:r>
          </w:p>
        </w:tc>
        <w:tc>
          <w:tcPr>
            <w:tcW w:w="2000" w:type="dxa"/>
            <w:vAlign w:val="center"/>
          </w:tcPr>
          <w:p w14:paraId="5DF0BFC4" w14:textId="2BD800B5" w:rsidR="00E70D80" w:rsidRPr="00C71D5E" w:rsidRDefault="00E70D80" w:rsidP="00E70D80">
            <w:pPr>
              <w:pStyle w:val="Default"/>
              <w:jc w:val="both"/>
              <w:rPr>
                <w:color w:val="auto"/>
                <w:lang w:val="kk-KZ"/>
              </w:rPr>
            </w:pPr>
            <w:r w:rsidRPr="00C71D5E">
              <w:rPr>
                <w:color w:val="auto"/>
                <w:lang w:val="kk-KZ"/>
              </w:rPr>
              <w:t>Буынды немесе сөзді қайталау</w:t>
            </w:r>
          </w:p>
        </w:tc>
        <w:tc>
          <w:tcPr>
            <w:tcW w:w="5562" w:type="dxa"/>
            <w:vAlign w:val="center"/>
          </w:tcPr>
          <w:p w14:paraId="77F99B84" w14:textId="189FE477" w:rsidR="00E70D80" w:rsidRPr="00C71D5E" w:rsidRDefault="00E70D80" w:rsidP="00E70D80">
            <w:pPr>
              <w:pStyle w:val="Default"/>
              <w:jc w:val="both"/>
              <w:rPr>
                <w:color w:val="auto"/>
                <w:lang w:val="kk-KZ"/>
              </w:rPr>
            </w:pPr>
            <w:r w:rsidRPr="00C71D5E">
              <w:rPr>
                <w:color w:val="auto"/>
                <w:lang w:val="kk-KZ"/>
              </w:rPr>
              <w:t>Бір буынды немесе сөзді бірнеше рет қайталап оқу. Бұл оқу әрекетінің автоматтанбағанын, зейіннің тұрақсыздығын және оқу қарқынының тежелуін көрсетеді.</w:t>
            </w:r>
          </w:p>
        </w:tc>
        <w:tc>
          <w:tcPr>
            <w:tcW w:w="1236" w:type="dxa"/>
            <w:vAlign w:val="center"/>
          </w:tcPr>
          <w:p w14:paraId="3DD00493" w14:textId="490C725C" w:rsidR="00E70D80" w:rsidRPr="00C71D5E" w:rsidRDefault="00E70D80" w:rsidP="00E70D80">
            <w:pPr>
              <w:pStyle w:val="Default"/>
              <w:jc w:val="both"/>
              <w:rPr>
                <w:color w:val="auto"/>
                <w:lang w:val="kk-KZ"/>
              </w:rPr>
            </w:pPr>
            <w:r w:rsidRPr="00C71D5E">
              <w:rPr>
                <w:color w:val="auto"/>
                <w:lang w:val="kk-KZ"/>
              </w:rPr>
              <w:t>46%</w:t>
            </w:r>
          </w:p>
        </w:tc>
      </w:tr>
      <w:tr w:rsidR="00C71D5E" w:rsidRPr="00C71D5E" w14:paraId="4DFFB1D2" w14:textId="77777777" w:rsidTr="00F57887">
        <w:tc>
          <w:tcPr>
            <w:tcW w:w="547" w:type="dxa"/>
            <w:vAlign w:val="center"/>
          </w:tcPr>
          <w:p w14:paraId="73A4BF32" w14:textId="7D8C180C" w:rsidR="00E70D80" w:rsidRPr="00C71D5E" w:rsidRDefault="00E70D80" w:rsidP="00E70D80">
            <w:pPr>
              <w:pStyle w:val="Default"/>
              <w:jc w:val="both"/>
              <w:rPr>
                <w:color w:val="auto"/>
                <w:lang w:val="kk-KZ"/>
              </w:rPr>
            </w:pPr>
            <w:r w:rsidRPr="00C71D5E">
              <w:rPr>
                <w:color w:val="auto"/>
                <w:lang w:val="kk-KZ"/>
              </w:rPr>
              <w:t>9</w:t>
            </w:r>
          </w:p>
        </w:tc>
        <w:tc>
          <w:tcPr>
            <w:tcW w:w="2000" w:type="dxa"/>
            <w:vAlign w:val="center"/>
          </w:tcPr>
          <w:p w14:paraId="1247E950" w14:textId="02838265" w:rsidR="00E70D80" w:rsidRPr="00C71D5E" w:rsidRDefault="00E70D80" w:rsidP="00E70D80">
            <w:pPr>
              <w:pStyle w:val="Default"/>
              <w:jc w:val="both"/>
              <w:rPr>
                <w:color w:val="auto"/>
                <w:lang w:val="kk-KZ"/>
              </w:rPr>
            </w:pPr>
            <w:r w:rsidRPr="00C71D5E">
              <w:rPr>
                <w:color w:val="auto"/>
                <w:lang w:val="kk-KZ"/>
              </w:rPr>
              <w:t>Әріп/буын орнын ауыстыру</w:t>
            </w:r>
          </w:p>
        </w:tc>
        <w:tc>
          <w:tcPr>
            <w:tcW w:w="5562" w:type="dxa"/>
            <w:vAlign w:val="center"/>
          </w:tcPr>
          <w:p w14:paraId="6BCE572F" w14:textId="0A2DFDBD" w:rsidR="00E70D80" w:rsidRPr="00C71D5E" w:rsidRDefault="00E70D80" w:rsidP="00E70D80">
            <w:pPr>
              <w:pStyle w:val="Default"/>
              <w:jc w:val="both"/>
              <w:rPr>
                <w:color w:val="auto"/>
                <w:lang w:val="kk-KZ"/>
              </w:rPr>
            </w:pPr>
            <w:r w:rsidRPr="00C71D5E">
              <w:rPr>
                <w:color w:val="auto"/>
                <w:lang w:val="kk-KZ"/>
              </w:rPr>
              <w:t>Сөз ішіндегі әріптердің немесе буындардың орнын шатастырып оқу. Мысалы, «көрпе» сөзін «көпре» деп оқу. Бұл көру-кеңістіктік талдау, реттілікті сақтау және көру зейінінің тұрақсыздығымен байланысты.</w:t>
            </w:r>
          </w:p>
        </w:tc>
        <w:tc>
          <w:tcPr>
            <w:tcW w:w="1236" w:type="dxa"/>
            <w:vAlign w:val="center"/>
          </w:tcPr>
          <w:p w14:paraId="65F39DF5" w14:textId="216BF31D" w:rsidR="00E70D80" w:rsidRPr="00C71D5E" w:rsidRDefault="00E70D80" w:rsidP="00E70D80">
            <w:pPr>
              <w:pStyle w:val="Default"/>
              <w:jc w:val="both"/>
              <w:rPr>
                <w:color w:val="auto"/>
                <w:lang w:val="kk-KZ"/>
              </w:rPr>
            </w:pPr>
            <w:r w:rsidRPr="00C71D5E">
              <w:rPr>
                <w:color w:val="auto"/>
                <w:lang w:val="kk-KZ"/>
              </w:rPr>
              <w:t>42%</w:t>
            </w:r>
          </w:p>
        </w:tc>
      </w:tr>
      <w:tr w:rsidR="00C71D5E" w:rsidRPr="00C71D5E" w14:paraId="2030DCC0" w14:textId="77777777" w:rsidTr="00F57887">
        <w:tc>
          <w:tcPr>
            <w:tcW w:w="547" w:type="dxa"/>
            <w:vAlign w:val="center"/>
          </w:tcPr>
          <w:p w14:paraId="5CD2B229" w14:textId="455A5387" w:rsidR="00E70D80" w:rsidRPr="00C71D5E" w:rsidRDefault="00E70D80" w:rsidP="00E70D80">
            <w:pPr>
              <w:pStyle w:val="Default"/>
              <w:jc w:val="both"/>
              <w:rPr>
                <w:color w:val="auto"/>
                <w:lang w:val="kk-KZ"/>
              </w:rPr>
            </w:pPr>
            <w:r w:rsidRPr="00C71D5E">
              <w:rPr>
                <w:color w:val="auto"/>
                <w:lang w:val="kk-KZ"/>
              </w:rPr>
              <w:t>10</w:t>
            </w:r>
          </w:p>
        </w:tc>
        <w:tc>
          <w:tcPr>
            <w:tcW w:w="2000" w:type="dxa"/>
            <w:vAlign w:val="center"/>
          </w:tcPr>
          <w:p w14:paraId="1A09AAC2" w14:textId="35432EE2" w:rsidR="00E70D80" w:rsidRPr="00C71D5E" w:rsidRDefault="00E70D80" w:rsidP="00E70D80">
            <w:pPr>
              <w:pStyle w:val="Default"/>
              <w:jc w:val="both"/>
              <w:rPr>
                <w:color w:val="auto"/>
                <w:lang w:val="kk-KZ"/>
              </w:rPr>
            </w:pPr>
            <w:r w:rsidRPr="00C71D5E">
              <w:rPr>
                <w:color w:val="auto"/>
                <w:lang w:val="kk-KZ"/>
              </w:rPr>
              <w:t>Жорамалдап оқу</w:t>
            </w:r>
          </w:p>
        </w:tc>
        <w:tc>
          <w:tcPr>
            <w:tcW w:w="5562" w:type="dxa"/>
            <w:vAlign w:val="center"/>
          </w:tcPr>
          <w:p w14:paraId="7FE8A279" w14:textId="6D6A653F" w:rsidR="00E70D80" w:rsidRPr="00C71D5E" w:rsidRDefault="00E70D80" w:rsidP="00E70D80">
            <w:pPr>
              <w:pStyle w:val="Default"/>
              <w:jc w:val="both"/>
              <w:rPr>
                <w:color w:val="auto"/>
                <w:lang w:val="kk-KZ"/>
              </w:rPr>
            </w:pPr>
            <w:r w:rsidRPr="00C71D5E">
              <w:rPr>
                <w:color w:val="auto"/>
                <w:lang w:val="kk-KZ"/>
              </w:rPr>
              <w:t>Оқушы сөзді толық дыбыстық-буындық талдаудан өткізбей, алғашқы әріпке, алғашқы буынға немесе сыртқы ұқсастыққа сүйеніп шамамен оқиды. Бұл нақты әріптік талдаудың орнына жорамалға сүйенген оқу стратегиясын көрсетеді.</w:t>
            </w:r>
          </w:p>
        </w:tc>
        <w:tc>
          <w:tcPr>
            <w:tcW w:w="1236" w:type="dxa"/>
            <w:vAlign w:val="center"/>
          </w:tcPr>
          <w:p w14:paraId="1AADFF89" w14:textId="25BB173A" w:rsidR="00E70D80" w:rsidRPr="00C71D5E" w:rsidRDefault="00E70D80" w:rsidP="00E70D80">
            <w:pPr>
              <w:pStyle w:val="Default"/>
              <w:jc w:val="both"/>
              <w:rPr>
                <w:color w:val="auto"/>
                <w:lang w:val="kk-KZ"/>
              </w:rPr>
            </w:pPr>
            <w:r w:rsidRPr="00C71D5E">
              <w:rPr>
                <w:color w:val="auto"/>
                <w:lang w:val="kk-KZ"/>
              </w:rPr>
              <w:t>38%</w:t>
            </w:r>
          </w:p>
        </w:tc>
      </w:tr>
      <w:tr w:rsidR="00C71D5E" w:rsidRPr="00C71D5E" w14:paraId="15E353C4" w14:textId="77777777" w:rsidTr="00F57887">
        <w:tc>
          <w:tcPr>
            <w:tcW w:w="547" w:type="dxa"/>
            <w:vAlign w:val="center"/>
          </w:tcPr>
          <w:p w14:paraId="3D9DA5D6" w14:textId="77777777" w:rsidR="00B96498" w:rsidRPr="00C71D5E" w:rsidRDefault="00B96498" w:rsidP="00FA0F17">
            <w:pPr>
              <w:pStyle w:val="Default"/>
              <w:jc w:val="both"/>
              <w:rPr>
                <w:color w:val="auto"/>
                <w:lang w:val="kk-KZ"/>
              </w:rPr>
            </w:pPr>
            <w:r w:rsidRPr="00C71D5E">
              <w:rPr>
                <w:color w:val="auto"/>
                <w:lang w:val="kk-KZ"/>
              </w:rPr>
              <w:t>11</w:t>
            </w:r>
          </w:p>
        </w:tc>
        <w:tc>
          <w:tcPr>
            <w:tcW w:w="2000" w:type="dxa"/>
            <w:vAlign w:val="center"/>
          </w:tcPr>
          <w:p w14:paraId="63EFE8DE" w14:textId="77777777" w:rsidR="00B96498" w:rsidRPr="00C71D5E" w:rsidRDefault="00B96498" w:rsidP="00FA0F17">
            <w:pPr>
              <w:pStyle w:val="Default"/>
              <w:jc w:val="both"/>
              <w:rPr>
                <w:color w:val="auto"/>
                <w:lang w:val="kk-KZ"/>
              </w:rPr>
            </w:pPr>
            <w:r w:rsidRPr="00C71D5E">
              <w:rPr>
                <w:color w:val="auto"/>
                <w:lang w:val="kk-KZ"/>
              </w:rPr>
              <w:t>Жолдарды өткізіп жіберу</w:t>
            </w:r>
          </w:p>
        </w:tc>
        <w:tc>
          <w:tcPr>
            <w:tcW w:w="5562" w:type="dxa"/>
            <w:vAlign w:val="center"/>
          </w:tcPr>
          <w:p w14:paraId="05C57C98" w14:textId="77777777" w:rsidR="00B96498" w:rsidRPr="00C71D5E" w:rsidRDefault="00B96498" w:rsidP="00FA0F17">
            <w:pPr>
              <w:pStyle w:val="Default"/>
              <w:jc w:val="both"/>
              <w:rPr>
                <w:color w:val="auto"/>
                <w:lang w:val="kk-KZ"/>
              </w:rPr>
            </w:pPr>
            <w:r w:rsidRPr="00C71D5E">
              <w:rPr>
                <w:color w:val="auto"/>
                <w:lang w:val="kk-KZ"/>
              </w:rPr>
              <w:t>Көздің мәтін жолдары бойынша дұрыс қозғала алмауы: жолды өткізіп кету, бұрынғы жолға қайту немесе бір жолды екі рет оқу. Бұл көру арқылы бағдарлау мен оқу кезіндегі көз қозғалысының тұрақсыздығын көрсетеді.</w:t>
            </w:r>
          </w:p>
        </w:tc>
        <w:tc>
          <w:tcPr>
            <w:tcW w:w="1236" w:type="dxa"/>
            <w:vAlign w:val="center"/>
          </w:tcPr>
          <w:p w14:paraId="044994EF" w14:textId="77777777" w:rsidR="00B96498" w:rsidRPr="00C71D5E" w:rsidRDefault="00B96498" w:rsidP="00FA0F17">
            <w:pPr>
              <w:pStyle w:val="Default"/>
              <w:jc w:val="both"/>
              <w:rPr>
                <w:color w:val="auto"/>
                <w:lang w:val="kk-KZ"/>
              </w:rPr>
            </w:pPr>
            <w:r w:rsidRPr="00C71D5E">
              <w:rPr>
                <w:color w:val="auto"/>
                <w:lang w:val="kk-KZ"/>
              </w:rPr>
              <w:t>28%</w:t>
            </w:r>
          </w:p>
        </w:tc>
      </w:tr>
      <w:tr w:rsidR="00B96498" w:rsidRPr="00C71D5E" w14:paraId="00526CFB" w14:textId="77777777" w:rsidTr="00F57887">
        <w:tc>
          <w:tcPr>
            <w:tcW w:w="547" w:type="dxa"/>
            <w:vAlign w:val="center"/>
          </w:tcPr>
          <w:p w14:paraId="4D114FDB" w14:textId="77777777" w:rsidR="00B96498" w:rsidRPr="00C71D5E" w:rsidRDefault="00B96498" w:rsidP="00FA0F17">
            <w:pPr>
              <w:pStyle w:val="Default"/>
              <w:jc w:val="both"/>
              <w:rPr>
                <w:color w:val="auto"/>
                <w:lang w:val="kk-KZ"/>
              </w:rPr>
            </w:pPr>
            <w:r w:rsidRPr="00C71D5E">
              <w:rPr>
                <w:color w:val="auto"/>
                <w:lang w:val="kk-KZ"/>
              </w:rPr>
              <w:t>12</w:t>
            </w:r>
          </w:p>
        </w:tc>
        <w:tc>
          <w:tcPr>
            <w:tcW w:w="2000" w:type="dxa"/>
            <w:vAlign w:val="center"/>
          </w:tcPr>
          <w:p w14:paraId="2C31739B" w14:textId="77777777" w:rsidR="00B96498" w:rsidRPr="00C71D5E" w:rsidRDefault="00B96498" w:rsidP="00FA0F17">
            <w:pPr>
              <w:pStyle w:val="Default"/>
              <w:jc w:val="both"/>
              <w:rPr>
                <w:color w:val="auto"/>
                <w:lang w:val="kk-KZ"/>
              </w:rPr>
            </w:pPr>
            <w:r w:rsidRPr="00C71D5E">
              <w:rPr>
                <w:color w:val="auto"/>
                <w:lang w:val="kk-KZ"/>
              </w:rPr>
              <w:t>Айнадағыдай оқу</w:t>
            </w:r>
          </w:p>
        </w:tc>
        <w:tc>
          <w:tcPr>
            <w:tcW w:w="5562" w:type="dxa"/>
            <w:vAlign w:val="center"/>
          </w:tcPr>
          <w:p w14:paraId="002CBC22" w14:textId="4C2E3835" w:rsidR="00B96498" w:rsidRPr="00C71D5E" w:rsidRDefault="00B96498" w:rsidP="00FA0F17">
            <w:pPr>
              <w:pStyle w:val="Default"/>
              <w:jc w:val="both"/>
              <w:rPr>
                <w:color w:val="auto"/>
                <w:lang w:val="kk-KZ"/>
              </w:rPr>
            </w:pPr>
            <w:r w:rsidRPr="00C71D5E">
              <w:rPr>
                <w:color w:val="auto"/>
                <w:lang w:val="kk-KZ"/>
              </w:rPr>
              <w:t xml:space="preserve">Әріптердің немесе буындардың бағытын айнадағыдай қабылдап оқу. Мысалы, «на» </w:t>
            </w:r>
            <w:r w:rsidR="00D94481" w:rsidRPr="00C71D5E">
              <w:rPr>
                <w:color w:val="auto"/>
                <w:lang w:val="kk-KZ"/>
              </w:rPr>
              <w:t>-</w:t>
            </w:r>
            <w:r w:rsidRPr="00C71D5E">
              <w:rPr>
                <w:color w:val="auto"/>
                <w:lang w:val="kk-KZ"/>
              </w:rPr>
              <w:t xml:space="preserve"> «ан», «ол» </w:t>
            </w:r>
            <w:r w:rsidR="00D94481" w:rsidRPr="00C71D5E">
              <w:rPr>
                <w:color w:val="auto"/>
                <w:lang w:val="kk-KZ"/>
              </w:rPr>
              <w:t>-</w:t>
            </w:r>
            <w:r w:rsidRPr="00C71D5E">
              <w:rPr>
                <w:color w:val="auto"/>
                <w:lang w:val="kk-KZ"/>
              </w:rPr>
              <w:t xml:space="preserve"> «ло». Бұл көру-кеңістіктік талдаудың күрделірек бұзылысын көрсетеді.</w:t>
            </w:r>
          </w:p>
        </w:tc>
        <w:tc>
          <w:tcPr>
            <w:tcW w:w="1236" w:type="dxa"/>
            <w:vAlign w:val="center"/>
          </w:tcPr>
          <w:p w14:paraId="4F3A0804" w14:textId="77777777" w:rsidR="00B96498" w:rsidRPr="00C71D5E" w:rsidRDefault="00B96498" w:rsidP="00FA0F17">
            <w:pPr>
              <w:pStyle w:val="Default"/>
              <w:jc w:val="both"/>
              <w:rPr>
                <w:color w:val="auto"/>
                <w:lang w:val="kk-KZ"/>
              </w:rPr>
            </w:pPr>
            <w:r w:rsidRPr="00C71D5E">
              <w:rPr>
                <w:color w:val="auto"/>
                <w:lang w:val="kk-KZ"/>
              </w:rPr>
              <w:t>23%</w:t>
            </w:r>
          </w:p>
        </w:tc>
      </w:tr>
    </w:tbl>
    <w:p w14:paraId="0C874CE5" w14:textId="77777777" w:rsidR="00B96498" w:rsidRPr="00C71D5E" w:rsidRDefault="00B96498" w:rsidP="00B96498">
      <w:pPr>
        <w:pStyle w:val="Default"/>
        <w:spacing w:line="240" w:lineRule="auto"/>
        <w:jc w:val="both"/>
        <w:rPr>
          <w:rFonts w:asciiTheme="majorBidi" w:hAnsiTheme="majorBidi" w:cstheme="majorBidi"/>
          <w:color w:val="auto"/>
          <w:sz w:val="28"/>
          <w:szCs w:val="28"/>
          <w:lang w:val="kk-KZ"/>
        </w:rPr>
      </w:pPr>
    </w:p>
    <w:p w14:paraId="64AAECA1"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Кестеде берілген мәліметтер қате түрлерінің бастауыш сынып оқушылары арасында әртүрлі жиілікпен кездесетінін көрсетті. Ең жоғары көрсеткіш фонематикалық шатасуларға тән болды. Бұл оқушылардың едәуір бөлігінде дыбыстарды ажырату, фонемаларды салыстыру және дыбыстық талдау дағдылары жеткілікті деңгейде қалыптаспағанын дәлелдейді. Графикалық ұқсас әріптерді шатастырудың да жоғары болуы көру-кеңістіктік талдау мен әріп бейнесін тұрақты қабылдау қиындықтарының бар екенін көрсетеді.</w:t>
      </w:r>
    </w:p>
    <w:p w14:paraId="0C44C53E"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Әріпті түсіріп оқу, сөз соңын дұрыс оқымау және буындық құрылымды бұзу көрсеткіштері де жоғары деңгейде болды. Бұл қателер оқушылардың сөздің дыбыстық, буындық және морфологиялық құрылымын толық әрі дәл қабылдауда қиналатынын білдіреді. Мұндай қателер оқу техникасының тұрақсыздығын және сөзді тұтас тану дағдысының әлі автоматтанбағанын сипаттайды.</w:t>
      </w:r>
    </w:p>
    <w:p w14:paraId="454F8C74"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Жорамалдап оқу көрсеткіші жеке қате түрі ретінде сақталғанымен, ол негізгі дислексия түрі ретінде емес, оқу стратегиясының тұрақсыздығын көрсететін қосымша белгі ретінде қарастырылды. Яғни оқушы сөзді толық талдап оқымай, алғашқы белгісіне немесе мәтін мазмұнына сүйеніп шамамен оқиды. Сондықтан бұл көрсеткіш фонематикалық немесе оптикалық қателермен салыстырғанда төменірек деңгейде берілді.</w:t>
      </w:r>
    </w:p>
    <w:p w14:paraId="17CC0912"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Қате түрлерінің мұндай таралуы оқу бұзылыстарының көпкомпонентті сипатын және дислексия механизмдерінің әртүрлі деңгейде көрінетінін </w:t>
      </w:r>
      <w:r w:rsidRPr="00C71D5E">
        <w:rPr>
          <w:rFonts w:asciiTheme="majorBidi" w:hAnsiTheme="majorBidi" w:cstheme="majorBidi"/>
          <w:color w:val="auto"/>
          <w:sz w:val="28"/>
          <w:szCs w:val="28"/>
          <w:lang w:val="kk-KZ"/>
        </w:rPr>
        <w:lastRenderedPageBreak/>
        <w:t>дәлелдейді. Осы сапалық талдау оқу бұзылыстарының табиғатын терең түсінуге және түзету жұмысының нақты бағыттарын белгілеуге мүмкіндік береді.</w:t>
      </w:r>
    </w:p>
    <w:p w14:paraId="0984C398"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Анықтаушы эксперимент кезінде оқушыларға ұсынылған «Тазы мен елік» мәтінін оқу барысында әртүрлі деңгейдегі қателер тіркелді. Мәтін шағын болғанымен, ондағы диалог, күрделі етістікті тіркестер, себеп-салдарлық байланыстар және астарлы мағына оқушылардың фонематикалық, көру-кеңістіктік, морфологиялық және мағыналық өңдеу дағдыларын қажет етті. Сондықтан мәтінді оқу кезінде жоғарыда көрсетілген қате түрлерінің басым бөлігі көрініс тапты.</w:t>
      </w:r>
    </w:p>
    <w:p w14:paraId="45505FB5"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Оқушыларда ең жиі байқалған қателердің бірі фонематикалық шатасулар болды. Мысалы, «себебі» сөзі «себепі», «қашып» сөзі «ғашып» түрінде бұрмаланып оқылды. Мұндай қателер қатаң және ұяң, жуан және жіңішке дыбыстарды ажыратудағы қиындықтармен байланысты болды. Бұл фонематикалық естудің және дыбыстық талдау-жинақтау дағдысының жеткіліксіздігін көрсетті.</w:t>
      </w:r>
    </w:p>
    <w:p w14:paraId="37747327"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Мәтінді оқу кезінде графикалық ұқсас әріптерді шатастыру да жиі кездесті. «Ентіге» сөзіндегі әріптерді оқушылар кейде «енпіге» немесе «еңтіге» түрінде қабылдады. Сонымен қатар «иеңе жағыну» тіркесіндегі «ң» әрпі жиі «н» болып алмастырылды. Бұл қателер әріптердің көру бейнесін тұрақты ажыратудың әлсіздігін және көру-кеңістіктік талдаудың жеткіліксіздігін көрсетті.</w:t>
      </w:r>
    </w:p>
    <w:p w14:paraId="09727530" w14:textId="4045372D"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Әріпті түсіріп оқу да жиі байқалды. Мысалы, «қалам» </w:t>
      </w:r>
      <w:r w:rsidR="00D94481"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 xml:space="preserve"> «алам» түріндегі қателерге ұқсас, мәтінде «қашып келеді» тіркесі «қаш келеді» деп қысқартылып оқылды. Мұндай жағдайда оқушы сөзді көзбен толық қамтымайды немесе дыбыстық-әріптік құрылымды толық талдап үлгермейді.</w:t>
      </w:r>
    </w:p>
    <w:p w14:paraId="070679FF"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Сөз соңын дұрыс оқымау да оқушылардың оқуында айқын көрінді. Мысалы, «қашып келеді» тіркесі «қашып келді» деп қысқартылып оқылды. «Жете алмайсың» сөзі кейде «жете алмайсыңдар» немесе «жете алмайсың» деп өзгертіліп айтылды. Бұл қателер сөздің соңындағы дыбыс, буын немесе грамматикалық тұлғаны дәл қабылдамаумен байланысты болды. Мұндай белгілер оқушының сөздің морфологиялық құрылымын толық меңгермегенін көрсетеді.</w:t>
      </w:r>
    </w:p>
    <w:p w14:paraId="1E82F106"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Буындық құрылымды бұзу мәтіндегі ұзын сөздерді оқу кезінде байқалды. Мысалы, «жөнеледі» сөзі «жө-нел-еді» түрінде орынсыз бөлініп оқылды. Бұл оқушының сөзді тұтас буындық құрылым ретінде қабылдауында қиындық бар екенін көрсетеді.</w:t>
      </w:r>
    </w:p>
    <w:p w14:paraId="20652E4D"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Кейбір оқушыларда дыбыстарды бұрмалау байқалды. «Т», «р», «л» дыбыстарын анық айта алмау «Тазы» сөзін «Тады», «Елік» сөзін «Ерик» деп айтуға алып келді. Мұндай қателер артикуляциялық қиындықтармен немесе дыбыс айту кемшіліктерімен байланысты болды.</w:t>
      </w:r>
    </w:p>
    <w:p w14:paraId="64ADFF83"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Сонымен қатар буынды немесе сөзді қайталау жағдайлары да тіркелді. Мысалы, «Сен маған… сен маған ешқашан жете алмайсың» деген сөйлемді оқыр алдында оқушы кейбір сөздерді бірнеше рет қайталап оқыды. Бұл оқу </w:t>
      </w:r>
      <w:r w:rsidRPr="00C71D5E">
        <w:rPr>
          <w:rFonts w:asciiTheme="majorBidi" w:hAnsiTheme="majorBidi" w:cstheme="majorBidi"/>
          <w:color w:val="auto"/>
          <w:sz w:val="28"/>
          <w:szCs w:val="28"/>
          <w:lang w:val="kk-KZ"/>
        </w:rPr>
        <w:lastRenderedPageBreak/>
        <w:t>әрекетінің автоматтанбағанын, зейіннің тұрақсыздығын және мәтінді бірізді қабылдаудағы қиындықты көрсетті.</w:t>
      </w:r>
    </w:p>
    <w:p w14:paraId="02301FA2"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Әріп немесе буын орындарын ауыстыру да кездескен қате түрлерінің бірі болды. Мысалы, «жете алмайсың» сөзі «жете алмайсын» немесе «алмайсың жете» деп транспозициямен оқылды. Мұндай қателер сөз ішіндегі элементтердің ретін сақтау қиындықтарымен байланысты.</w:t>
      </w:r>
    </w:p>
    <w:p w14:paraId="0B3A3191"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Кейбір балалар артық әріп немесе дыбыс қосып оқыды. Мысалы, «Тазым» сөзі «Тазымп», «Елік» сөзі «Еліктен» түрінде ұзартылып оқылды. Бұл сөз құрылымын нақты ажыратудағы тұрақсыздықты және кей жағдайда мәтін мағынасына немесе болжамға сүйеніп оқу әрекетін көрсетеді.</w:t>
      </w:r>
    </w:p>
    <w:p w14:paraId="528C457E"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Жорамалдап оқу да жеке белгі ретінде тіркелді, бірақ ол ең негізгі қате ретінде емес, оқу стратегиясының тұрақсыздығын көрсететін қосымша көрсеткіш ретінде қарастырылды. Мысалы, «қуа жөнеледі» тіркесі алғашқы буынға немесе мағынаға сүйеніп «құлап жөнеледі» немесе «жөнелді» деп оқылды. Сол сияқты «әуре болма» тіркесі «әдемі болма» деп сыртқы ұқсастыққа қарап қате айтылған жағдайлар кездесті. Мұндай қателер оқушының сөзді толық талдамай, шамамен тануға тырысатынын көрсетті.</w:t>
      </w:r>
    </w:p>
    <w:p w14:paraId="6A52DDFC"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Жолды өткізіп оқу да байқалды. Диалогтың бірінші сөйлемін оқып болған соң, кейбір оқушылар қайтадан алдыңғы жолға оралып немесе келесі жолды өткізіп кетіп, «Сен маған ешқашан жете алмайсың!» сөйлемін екі рет қайталап оқыды. Бұл мәтін жолдары бойынша көз қозғалысының тұрақсыздығын және оқу кезіндегі кеңістіктік бағдарлаудың әлсіздігін көрсетті.</w:t>
      </w:r>
    </w:p>
    <w:p w14:paraId="081AFAB2" w14:textId="44A3B7FB"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Сирек болса да, кейбір оқушыларда айнадағыдай оқу байқалды. Мысалы, «ал» </w:t>
      </w:r>
      <w:r w:rsidR="00D94481"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 xml:space="preserve"> «ла», «маған» </w:t>
      </w:r>
      <w:r w:rsidR="00D94481"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 xml:space="preserve"> «нағам» түріндегі қателер тіркелді. Мұндай қателіктер көру-кеңістіктік талдаудың күрделірек бұзылыстарын көрсетті.</w:t>
      </w:r>
    </w:p>
    <w:p w14:paraId="0E103298" w14:textId="01937F7E"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Жалпы алғанда, «Тазы мен елік» мәтінін оқу барысында тіркелген қателер оқушылардың фонематикалық қабылдауы мен көру-кеңістіктік талдауының әлі толық қалыптаспағанын, сөздің буындық және морфологиялық құрылымын қабылдау механизмдерінің жеткілікті деңгейде автоматтанбағанын көрсетті. Бұл қателер 1</w:t>
      </w:r>
      <w:r w:rsidR="0026683B"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4 сынып оқушыларының оқу техникасы мен мәтінді мағыналық өңдеуіндегі нақты ерекшеліктерді сипаттайды және түзету-дамыту жұмыстарының негізгі бағыттарын айқындауға мүмкіндік береді.</w:t>
      </w:r>
    </w:p>
    <w:p w14:paraId="1E719FFA"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Алынған нәтижелерге сүйене отырып, қателерді үш ірі топқа біріктіруге болады:</w:t>
      </w:r>
    </w:p>
    <w:p w14:paraId="0812FA7D" w14:textId="77777777" w:rsidR="00A335F3" w:rsidRPr="00C71D5E" w:rsidRDefault="00A335F3" w:rsidP="007F1123">
      <w:pPr>
        <w:pStyle w:val="Default"/>
        <w:numPr>
          <w:ilvl w:val="0"/>
          <w:numId w:val="6"/>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фонематикалық-буындық деңгейдегі бұзылыстар; </w:t>
      </w:r>
    </w:p>
    <w:p w14:paraId="5B203785" w14:textId="77777777" w:rsidR="00A335F3" w:rsidRPr="00C71D5E" w:rsidRDefault="00A335F3" w:rsidP="007F1123">
      <w:pPr>
        <w:pStyle w:val="Default"/>
        <w:numPr>
          <w:ilvl w:val="0"/>
          <w:numId w:val="6"/>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көру-кеңістіктік, яғни оптикалық деңгейдегі бұзылыстар; </w:t>
      </w:r>
    </w:p>
    <w:p w14:paraId="7DFEC64D" w14:textId="77777777" w:rsidR="00A335F3" w:rsidRPr="00C71D5E" w:rsidRDefault="00A335F3" w:rsidP="007F1123">
      <w:pPr>
        <w:pStyle w:val="Default"/>
        <w:numPr>
          <w:ilvl w:val="0"/>
          <w:numId w:val="6"/>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тілдік-морфологиялық және мағыналық өңдеудегі қиындықтар. </w:t>
      </w:r>
    </w:p>
    <w:p w14:paraId="320A61C6" w14:textId="27D3822B"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b/>
          <w:bCs/>
          <w:color w:val="auto"/>
          <w:sz w:val="28"/>
          <w:szCs w:val="28"/>
          <w:lang w:val="kk-KZ"/>
        </w:rPr>
        <w:t xml:space="preserve">1. Фонематикалық-буындық механизмдердің бұзылысына байланысты қателер. </w:t>
      </w:r>
      <w:r w:rsidRPr="00C71D5E">
        <w:rPr>
          <w:rFonts w:asciiTheme="majorBidi" w:hAnsiTheme="majorBidi" w:cstheme="majorBidi"/>
          <w:color w:val="auto"/>
          <w:sz w:val="28"/>
          <w:szCs w:val="28"/>
          <w:lang w:val="kk-KZ"/>
        </w:rPr>
        <w:t>Диаграммада ең жоғары үлесті фонематикалық және буындық деңгейдегі қателер алды. Бұл топқа фонематикалық шатасулар, әріпті түсіріп оқу, буындық құрылымды бұзу, дыбыстарды бұрмалау, артық дыбыс немесе әріп қосып оқу сияқты қателер кіреді. Олардың жиілігі 48</w:t>
      </w:r>
      <w:r w:rsidR="0026683B"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70% аралығында болды.</w:t>
      </w:r>
    </w:p>
    <w:p w14:paraId="5355AEB0"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lastRenderedPageBreak/>
        <w:t>Бұл қателер оқушылардың басым бөлігінде сөздің дыбыстық құрамын талдау және жинақтау дағдысының жеткіліксіз екенін көрсетеді. Фонематикалық қабылдау мен буындық құрылымды меңгеру оқу дағдысының негізгі іргетасы болып табылады. Осы деңгейдегі кемшіліктер сөзді дұрыс тану мен дыбыстаудың дәлдігіне тікелей әсер етеді.</w:t>
      </w:r>
    </w:p>
    <w:p w14:paraId="191B73E6"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Мұндай қателер көбіне мына жағдайларда туындайды:</w:t>
      </w:r>
    </w:p>
    <w:p w14:paraId="4D3A0FDA" w14:textId="77777777" w:rsidR="00A335F3" w:rsidRPr="00C71D5E" w:rsidRDefault="00A335F3" w:rsidP="007F1123">
      <w:pPr>
        <w:pStyle w:val="Default"/>
        <w:numPr>
          <w:ilvl w:val="0"/>
          <w:numId w:val="5"/>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дыбыс пен оның графемалық белгісін сәйкестендірудің тұрақсыздығы; </w:t>
      </w:r>
    </w:p>
    <w:p w14:paraId="477EFB1B" w14:textId="77777777" w:rsidR="00A335F3" w:rsidRPr="00C71D5E" w:rsidRDefault="00A335F3" w:rsidP="007F1123">
      <w:pPr>
        <w:pStyle w:val="Default"/>
        <w:numPr>
          <w:ilvl w:val="0"/>
          <w:numId w:val="5"/>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артикуляциялық моторика мен акустикалық дифференциацияның жеткіліксіздігі; </w:t>
      </w:r>
    </w:p>
    <w:p w14:paraId="6D741DA3" w14:textId="77777777" w:rsidR="00A335F3" w:rsidRPr="00C71D5E" w:rsidRDefault="00A335F3" w:rsidP="007F1123">
      <w:pPr>
        <w:pStyle w:val="Default"/>
        <w:numPr>
          <w:ilvl w:val="0"/>
          <w:numId w:val="5"/>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сөздің буындық құрылымын тұтастай қабылдай алмау; </w:t>
      </w:r>
    </w:p>
    <w:p w14:paraId="1AA1E676" w14:textId="77777777" w:rsidR="00A335F3" w:rsidRPr="00C71D5E" w:rsidRDefault="00A335F3" w:rsidP="007F1123">
      <w:pPr>
        <w:pStyle w:val="Default"/>
        <w:numPr>
          <w:ilvl w:val="0"/>
          <w:numId w:val="5"/>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дыбыстық-әріптік талдаудың толық қалыптаспауы. </w:t>
      </w:r>
    </w:p>
    <w:p w14:paraId="5012F43D" w14:textId="164845DE" w:rsidR="00A335F3" w:rsidRPr="00C71D5E" w:rsidRDefault="00A335F3" w:rsidP="0026683B">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Бұл құбылыстар дислексияның фонологиялық </w:t>
      </w:r>
      <w:r w:rsidR="0026683B" w:rsidRPr="00C71D5E">
        <w:rPr>
          <w:rFonts w:asciiTheme="majorBidi" w:hAnsiTheme="majorBidi" w:cstheme="majorBidi"/>
          <w:color w:val="auto"/>
          <w:sz w:val="28"/>
          <w:szCs w:val="28"/>
          <w:lang w:val="kk-KZ"/>
        </w:rPr>
        <w:t>жетіспеушілік</w:t>
      </w:r>
      <w:r w:rsidRPr="00C71D5E">
        <w:rPr>
          <w:rFonts w:asciiTheme="majorBidi" w:hAnsiTheme="majorBidi" w:cstheme="majorBidi"/>
          <w:color w:val="auto"/>
          <w:sz w:val="28"/>
          <w:szCs w:val="28"/>
          <w:lang w:val="kk-KZ"/>
        </w:rPr>
        <w:t xml:space="preserve"> теориясындағы негізгі белгілермен сәйкес келеді.</w:t>
      </w:r>
    </w:p>
    <w:p w14:paraId="0230AAEB" w14:textId="41E8A1A9"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b/>
          <w:bCs/>
          <w:color w:val="auto"/>
          <w:sz w:val="28"/>
          <w:szCs w:val="28"/>
          <w:lang w:val="kk-KZ"/>
        </w:rPr>
        <w:t xml:space="preserve">2. Көру-кеңістіктік, яғни оптикалық талдауға байланысты қателер. </w:t>
      </w:r>
      <w:r w:rsidRPr="00C71D5E">
        <w:rPr>
          <w:rFonts w:asciiTheme="majorBidi" w:hAnsiTheme="majorBidi" w:cstheme="majorBidi"/>
          <w:color w:val="auto"/>
          <w:sz w:val="28"/>
          <w:szCs w:val="28"/>
          <w:lang w:val="kk-KZ"/>
        </w:rPr>
        <w:t>Қателердің келесі бір ірі категориясы графикалық ұқсас әріптерді шатастыру, әріп пен буындардың орнын ауыстыру, жолдарды өткізіп жіберу, айнадағыдай оқу сияқты оптикалық қиындықтармен байланысты болды. Бұл қателердің таралуы 23</w:t>
      </w:r>
      <w:r w:rsidR="0026683B"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65% аралығында болды. Бұл топтағы қателер көру жадындағы графемалық бейненің тұрақсыздығын және мәтіндегі кеңістіктік бағдардың бұзылуын көрсетеді.</w:t>
      </w:r>
    </w:p>
    <w:p w14:paraId="2019BC49"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Мұндай қателердің пайда болуына мыналар әсер етеді:</w:t>
      </w:r>
    </w:p>
    <w:p w14:paraId="1658F7DE" w14:textId="77777777" w:rsidR="00A335F3" w:rsidRPr="00C71D5E" w:rsidRDefault="00A335F3" w:rsidP="007F1123">
      <w:pPr>
        <w:pStyle w:val="Default"/>
        <w:numPr>
          <w:ilvl w:val="0"/>
          <w:numId w:val="7"/>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әріптердің графикалық формасын тұрақты сақтай алмау; </w:t>
      </w:r>
    </w:p>
    <w:p w14:paraId="6E29C4BB" w14:textId="77777777" w:rsidR="00A335F3" w:rsidRPr="00C71D5E" w:rsidRDefault="00A335F3" w:rsidP="007F1123">
      <w:pPr>
        <w:pStyle w:val="Default"/>
        <w:numPr>
          <w:ilvl w:val="0"/>
          <w:numId w:val="7"/>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б-д, ш-ж, и-н, п-т сияқты ұқсас әріптерді ажыратудағы қиындықтар; </w:t>
      </w:r>
    </w:p>
    <w:p w14:paraId="536D25E8" w14:textId="77777777" w:rsidR="00A335F3" w:rsidRPr="00C71D5E" w:rsidRDefault="00A335F3" w:rsidP="007F1123">
      <w:pPr>
        <w:pStyle w:val="Default"/>
        <w:numPr>
          <w:ilvl w:val="0"/>
          <w:numId w:val="7"/>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көру-кеңістіктік бағдарлаудың жетілмеуі; </w:t>
      </w:r>
    </w:p>
    <w:p w14:paraId="1D540562" w14:textId="77777777" w:rsidR="00A335F3" w:rsidRPr="00C71D5E" w:rsidRDefault="00A335F3" w:rsidP="007F1123">
      <w:pPr>
        <w:pStyle w:val="Default"/>
        <w:numPr>
          <w:ilvl w:val="0"/>
          <w:numId w:val="7"/>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оқу кезінде көз қозғалысының тұрақсыздығы; </w:t>
      </w:r>
    </w:p>
    <w:p w14:paraId="3B5F3ABF" w14:textId="77777777" w:rsidR="00A335F3" w:rsidRPr="00C71D5E" w:rsidRDefault="00A335F3" w:rsidP="007F1123">
      <w:pPr>
        <w:pStyle w:val="Default"/>
        <w:numPr>
          <w:ilvl w:val="0"/>
          <w:numId w:val="7"/>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әріптің бағытын және кеңістіктік орналасуын анық танудағы қиындықтар. </w:t>
      </w:r>
    </w:p>
    <w:p w14:paraId="4F5D896D"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Айнадағыдай оқу бұл топтағы сирек кездескенімен, диагностикалық маңызы жоғары белгілердің бірі болды. Ол әріптің бағытын, кеңістіктік орналасуын және графикалық құрылымын анық танудағы қиындықтарды көрсетеді.</w:t>
      </w:r>
    </w:p>
    <w:p w14:paraId="526E04D8"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b/>
          <w:bCs/>
          <w:color w:val="auto"/>
          <w:sz w:val="28"/>
          <w:szCs w:val="28"/>
          <w:lang w:val="kk-KZ"/>
        </w:rPr>
        <w:t xml:space="preserve">3. Тілдік-морфологиялық және мағыналық өңдеудегі қиындықтар. </w:t>
      </w:r>
      <w:r w:rsidRPr="00C71D5E">
        <w:rPr>
          <w:rFonts w:asciiTheme="majorBidi" w:hAnsiTheme="majorBidi" w:cstheme="majorBidi"/>
          <w:color w:val="auto"/>
          <w:sz w:val="28"/>
          <w:szCs w:val="28"/>
          <w:lang w:val="kk-KZ"/>
        </w:rPr>
        <w:t>Бұл топқа сөз соңын дұрыс оқымау, жорамалдап оқу, мәтін мазмұнын толық түсінбеу, сөйлем ішіндегі логикалық байланыстарды дұрыс қабылдамау сияқты белгілер енгізілді. Сөз соңын дұрыс оқымау 58% көрсеткішпен жиі байқалған қателер қатарына кірді. Бұл оқушылардың сөздің соңындағы дыбыс, буын, жұрнақ немесе жалғауды дәл қабылдауда қиналатынын көрсетті.</w:t>
      </w:r>
    </w:p>
    <w:p w14:paraId="61BCC209"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Жорамалдап оқу 38% деңгейінде байқалды. Бұл көрсеткіш оқушының сөзді толық талдап оқымай, алғашқы әріпке, буынға немесе мәтін мағынасына сүйеніп шамамен оқитынын сипаттайды. Сондықтан жорамалдап оқу негізгі дислексия түрі ретінде емес, оқу стратегиясының тұрақсыздығын көрсететін қосымша белгі ретінде қарастырылды.</w:t>
      </w:r>
    </w:p>
    <w:p w14:paraId="216CBEDE"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Мұндай қиындықтар көбіне:</w:t>
      </w:r>
    </w:p>
    <w:p w14:paraId="63E31E31" w14:textId="77777777" w:rsidR="00A335F3" w:rsidRPr="00C71D5E" w:rsidRDefault="00A335F3" w:rsidP="007F1123">
      <w:pPr>
        <w:pStyle w:val="Default"/>
        <w:numPr>
          <w:ilvl w:val="0"/>
          <w:numId w:val="7"/>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сөздің грамматикалық тұлғасын толық қабылдамауға; </w:t>
      </w:r>
    </w:p>
    <w:p w14:paraId="1B0A2BF3" w14:textId="77777777" w:rsidR="00A335F3" w:rsidRPr="00C71D5E" w:rsidRDefault="00A335F3" w:rsidP="007F1123">
      <w:pPr>
        <w:pStyle w:val="Default"/>
        <w:numPr>
          <w:ilvl w:val="0"/>
          <w:numId w:val="7"/>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lastRenderedPageBreak/>
        <w:t xml:space="preserve">мәтіннің мағыналық желісін түсінуде қиналуға; </w:t>
      </w:r>
    </w:p>
    <w:p w14:paraId="7044BD33" w14:textId="77777777" w:rsidR="00A335F3" w:rsidRPr="00C71D5E" w:rsidRDefault="00A335F3" w:rsidP="007F1123">
      <w:pPr>
        <w:pStyle w:val="Default"/>
        <w:numPr>
          <w:ilvl w:val="0"/>
          <w:numId w:val="7"/>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себеп-салдар байланыстарын анықтауда қиындық көруге; </w:t>
      </w:r>
    </w:p>
    <w:p w14:paraId="181B4903" w14:textId="77777777" w:rsidR="00A335F3" w:rsidRPr="00C71D5E" w:rsidRDefault="00A335F3" w:rsidP="007F1123">
      <w:pPr>
        <w:pStyle w:val="Default"/>
        <w:numPr>
          <w:ilvl w:val="0"/>
          <w:numId w:val="7"/>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мазмұнды толық әрі жүйелі қайта жаңғырта алмауға; </w:t>
      </w:r>
    </w:p>
    <w:p w14:paraId="69CCB8C0" w14:textId="77777777" w:rsidR="00A335F3" w:rsidRPr="00C71D5E" w:rsidRDefault="00A335F3" w:rsidP="007F1123">
      <w:pPr>
        <w:pStyle w:val="Default"/>
        <w:numPr>
          <w:ilvl w:val="0"/>
          <w:numId w:val="7"/>
        </w:numPr>
        <w:spacing w:line="240" w:lineRule="auto"/>
        <w:ind w:left="0"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сөзді толық талдаудың орнына мағыналық жорамалға сүйенуге әкеледі. </w:t>
      </w:r>
    </w:p>
    <w:p w14:paraId="6DD89495"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Мағыналық деңгейдегі бұзылыстар дислексияның семантикалық түрімен байланысты қарастырылады. Бұл жағдайда техникалық оқу кейде салыстырмалы түрде сақталғанымен, мәтін мазмұнын терең қабылдау, негізгі ойды бөліп көрсету және логикалық байланыстарды түсіну қиын болады.</w:t>
      </w:r>
    </w:p>
    <w:p w14:paraId="28C91B7B"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Қателердің жалпы сипаты бастауыш сынып оқушыларының оқу процесінде кездесетін қиындықтардың көп деңгейлі екенін көрсетті. Оқу бұзылысының көріну сипаты әр оқушыда әртүрлі болуы мүмкін: біреуінде фонематикалық бұзылыстар басым болса, екіншісінде оптикалық бұзылыстар алдыңғы орында, ал үшіншісінде техникалық және мағыналық деңгейдегі қиындықтар қатар кездеседі.</w:t>
      </w:r>
    </w:p>
    <w:p w14:paraId="46300132"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Бұл жағдай оқу дағдысының қалыптасуы бір ғана факторға емес, баланың фонематикалық дамуына, көру-кеңістіктік функцияларына, тілдік-жүйелік қабілетіне, зейін тұрақтылығына, есте сақтау ерекшеліктеріне және оқу стратегияларын меңгеру деңгейіне тәуелді екенін көрсетеді. Қате құрылымының күрделілігі логопедиялық жұмысты көпкомпонентті және кешенді түрде ұйымдастыруды талап етеді.</w:t>
      </w:r>
    </w:p>
    <w:p w14:paraId="3AAAA7E4"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Осылайша, қателердің жалпы сипаты оқу дағдысының техникалық және мағыналық жақтары әр оқушыда әртүрлі деңгейде қалыптасатынын көрсетті. Көптеген оқушыларда оқу процесі әлі тұрақсыз, толық машықтанбаған күйде болды. Сондықтан түзету жұмысы фонематикалық қабылдауды дамытуға, дыбыстық-буындық талдауды қалыптастыруға, графемаларды ажыратуға, көру-кеңістіктік бағдарлауды жетілдіруге және мәтінді мағыналық тұрғыдан түсінуді дамытуға бағытталуы қажет.</w:t>
      </w:r>
    </w:p>
    <w:p w14:paraId="1C1B04CC" w14:textId="7DE11CD3"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Зерттеу барысында 698 оқушының 94-інде (13,4%) оқу дағдысы көрсеткіштерінің жас ерекшелігі нормасынан айқын ауытқуы анықталып, олар дисле</w:t>
      </w:r>
      <w:r w:rsidR="004C28A5" w:rsidRPr="00C71D5E">
        <w:rPr>
          <w:color w:val="auto"/>
          <w:sz w:val="28"/>
          <w:szCs w:val="28"/>
          <w:lang w:val="kk-KZ"/>
        </w:rPr>
        <w:t>ксия қаупі тобына жатқызылды. 8</w:t>
      </w:r>
      <w:r w:rsidRPr="00C71D5E">
        <w:rPr>
          <w:color w:val="auto"/>
          <w:sz w:val="28"/>
          <w:szCs w:val="28"/>
          <w:lang w:val="kk-KZ"/>
        </w:rPr>
        <w:t xml:space="preserve">-суретте бастауыш сынып оқушыларындағы дауыстап оқу жылдамдығының (сөз/минут) 1-сыныптан 4-сыныпқа дейінгі даму динамикасы көрсетілген. Диаграмма </w:t>
      </w:r>
      <w:r w:rsidR="0026683B" w:rsidRPr="00C71D5E">
        <w:rPr>
          <w:color w:val="auto"/>
          <w:sz w:val="28"/>
          <w:szCs w:val="28"/>
          <w:lang w:val="kk-KZ"/>
        </w:rPr>
        <w:t xml:space="preserve">(8-сурет) </w:t>
      </w:r>
      <w:r w:rsidRPr="00C71D5E">
        <w:rPr>
          <w:color w:val="auto"/>
          <w:sz w:val="28"/>
          <w:szCs w:val="28"/>
          <w:lang w:val="kk-KZ"/>
        </w:rPr>
        <w:t>оқу қарқынының жас ұлғайған сайын және сынып жоғарылаған сайын біртіндеп әрі тұрақты түрде артатынын көрсетеді.</w:t>
      </w:r>
    </w:p>
    <w:p w14:paraId="5393B922"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1-сыныпта оқушылардың орташа оқу жылдамдығы </w:t>
      </w:r>
      <w:r w:rsidRPr="00C71D5E">
        <w:rPr>
          <w:rStyle w:val="a6"/>
          <w:b w:val="0"/>
          <w:bCs w:val="0"/>
          <w:color w:val="auto"/>
          <w:sz w:val="28"/>
          <w:szCs w:val="28"/>
          <w:lang w:val="kk-KZ"/>
        </w:rPr>
        <w:t>39 сөз/минут</w:t>
      </w:r>
      <w:r w:rsidRPr="00C71D5E">
        <w:rPr>
          <w:color w:val="auto"/>
          <w:sz w:val="28"/>
          <w:szCs w:val="28"/>
          <w:lang w:val="kk-KZ"/>
        </w:rPr>
        <w:t xml:space="preserve"> деңгейінде болып, бұл кезеңде буындап оқу, артикуляциялық тежеліс, фонематикалық талдаудың жеткіліксіздігі сияқты жас ерекшеліктеріне байланысты оқу қарқыны баяу жүреді.</w:t>
      </w:r>
    </w:p>
    <w:p w14:paraId="653241F0"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2-сыныпта оқу техникасы тұрақталып, </w:t>
      </w:r>
      <w:r w:rsidRPr="00C71D5E">
        <w:rPr>
          <w:rStyle w:val="a6"/>
          <w:b w:val="0"/>
          <w:bCs w:val="0"/>
          <w:color w:val="auto"/>
          <w:sz w:val="28"/>
          <w:szCs w:val="28"/>
          <w:lang w:val="kk-KZ"/>
        </w:rPr>
        <w:t>53 сөз/минутқа</w:t>
      </w:r>
      <w:r w:rsidRPr="00C71D5E">
        <w:rPr>
          <w:color w:val="auto"/>
          <w:sz w:val="28"/>
          <w:szCs w:val="28"/>
          <w:lang w:val="kk-KZ"/>
        </w:rPr>
        <w:t xml:space="preserve"> дейін өседі. Бұл кезеңде балалар буындап оқудан тұтас сөздерді қабылдауға ауыса бастайды, графикалық бейнелер мен сөздік бірліктер арасындағы байланыс күшейеді.</w:t>
      </w:r>
    </w:p>
    <w:p w14:paraId="7E7AEE2C" w14:textId="77777777" w:rsidR="00B96498" w:rsidRPr="00C71D5E" w:rsidRDefault="00B96498" w:rsidP="00B96498">
      <w:pPr>
        <w:pStyle w:val="Default"/>
        <w:ind w:firstLine="567"/>
        <w:jc w:val="both"/>
        <w:rPr>
          <w:color w:val="auto"/>
          <w:sz w:val="28"/>
          <w:szCs w:val="28"/>
          <w:lang w:val="kk-KZ"/>
        </w:rPr>
      </w:pPr>
      <w:r w:rsidRPr="00C71D5E">
        <w:rPr>
          <w:color w:val="auto"/>
          <w:sz w:val="28"/>
          <w:szCs w:val="28"/>
          <w:lang w:val="kk-KZ"/>
        </w:rPr>
        <w:t xml:space="preserve">3-сыныпта оқу жылдамдығы бұрынғы қалыптасқан дағдылардың негізінде </w:t>
      </w:r>
      <w:r w:rsidRPr="00C71D5E">
        <w:rPr>
          <w:rStyle w:val="a6"/>
          <w:b w:val="0"/>
          <w:bCs w:val="0"/>
          <w:color w:val="auto"/>
          <w:sz w:val="28"/>
          <w:szCs w:val="28"/>
          <w:lang w:val="kk-KZ"/>
        </w:rPr>
        <w:t>73 сөз/минутқа</w:t>
      </w:r>
      <w:r w:rsidRPr="00C71D5E">
        <w:rPr>
          <w:color w:val="auto"/>
          <w:sz w:val="28"/>
          <w:szCs w:val="28"/>
          <w:lang w:val="kk-KZ"/>
        </w:rPr>
        <w:t xml:space="preserve"> дейін артады. Бұл көрсеткіш балалардың көпшілігі оқу процесінің машықтану  сатысына өткенін білдіреді.</w:t>
      </w:r>
    </w:p>
    <w:p w14:paraId="4D1015AE" w14:textId="77777777" w:rsidR="00B96498" w:rsidRPr="00C71D5E" w:rsidRDefault="00B96498" w:rsidP="00B96498">
      <w:pPr>
        <w:pStyle w:val="Default"/>
        <w:ind w:firstLine="567"/>
        <w:jc w:val="both"/>
        <w:rPr>
          <w:color w:val="auto"/>
          <w:sz w:val="28"/>
          <w:szCs w:val="28"/>
          <w:lang w:val="kk-KZ"/>
        </w:rPr>
      </w:pPr>
      <w:r w:rsidRPr="00C71D5E">
        <w:rPr>
          <w:color w:val="auto"/>
          <w:sz w:val="28"/>
          <w:szCs w:val="28"/>
          <w:lang w:val="kk-KZ"/>
        </w:rPr>
        <w:lastRenderedPageBreak/>
        <w:t xml:space="preserve">4-сыныпта ең жоғары көрсеткіш -  </w:t>
      </w:r>
      <w:r w:rsidRPr="00C71D5E">
        <w:rPr>
          <w:rStyle w:val="a6"/>
          <w:b w:val="0"/>
          <w:bCs w:val="0"/>
          <w:color w:val="auto"/>
          <w:sz w:val="28"/>
          <w:szCs w:val="28"/>
          <w:lang w:val="kk-KZ"/>
        </w:rPr>
        <w:t>95 сөз/минут</w:t>
      </w:r>
      <w:r w:rsidRPr="00C71D5E">
        <w:rPr>
          <w:color w:val="auto"/>
          <w:sz w:val="28"/>
          <w:szCs w:val="28"/>
          <w:lang w:val="kk-KZ"/>
        </w:rPr>
        <w:t xml:space="preserve"> тіркеліп, оқушылар мәтінді табиғи, жатық, мағынасына алдын ала бағдарлана отырып оқи алады.</w:t>
      </w:r>
    </w:p>
    <w:p w14:paraId="26BB6769" w14:textId="1576D0C8" w:rsidR="00B96498" w:rsidRPr="00C71D5E" w:rsidRDefault="00B96498" w:rsidP="00E70D80">
      <w:pPr>
        <w:pStyle w:val="Default"/>
        <w:ind w:firstLine="567"/>
        <w:jc w:val="both"/>
        <w:rPr>
          <w:color w:val="auto"/>
          <w:sz w:val="28"/>
          <w:szCs w:val="28"/>
          <w:lang w:val="kk-KZ"/>
        </w:rPr>
      </w:pPr>
      <w:r w:rsidRPr="00C71D5E">
        <w:rPr>
          <w:color w:val="auto"/>
          <w:sz w:val="28"/>
          <w:szCs w:val="28"/>
          <w:lang w:val="kk-KZ"/>
        </w:rPr>
        <w:t xml:space="preserve">Жалпы алғанда, диаграмма оқу жылдамдығының 1- 4 сынып аралығында </w:t>
      </w:r>
      <w:r w:rsidRPr="00C71D5E">
        <w:rPr>
          <w:rStyle w:val="a6"/>
          <w:b w:val="0"/>
          <w:bCs w:val="0"/>
          <w:color w:val="auto"/>
          <w:sz w:val="28"/>
          <w:szCs w:val="28"/>
          <w:lang w:val="kk-KZ"/>
        </w:rPr>
        <w:t>2,4 есе артқанын</w:t>
      </w:r>
      <w:r w:rsidRPr="00C71D5E">
        <w:rPr>
          <w:color w:val="auto"/>
          <w:sz w:val="28"/>
          <w:szCs w:val="28"/>
          <w:lang w:val="kk-KZ"/>
        </w:rPr>
        <w:t xml:space="preserve"> көрсетеді. Мұндай серпін когнитивтік дамудың заңдылығына, көрнекі-бейнелік және вербалды-логикалық ойлаудың жетілуіне, сөздік қордың ұлғаюына, әрі оқу дағдысының машықтану  деңгейіне сәйкес келеді.</w:t>
      </w:r>
      <w:r w:rsidR="00EB376E" w:rsidRPr="00C71D5E">
        <w:rPr>
          <w:color w:val="auto"/>
          <w:sz w:val="28"/>
          <w:szCs w:val="28"/>
          <w:lang w:val="kk-KZ"/>
        </w:rPr>
        <w:t xml:space="preserve"> 9</w:t>
      </w:r>
      <w:r w:rsidR="00AC416E" w:rsidRPr="00C71D5E">
        <w:rPr>
          <w:color w:val="auto"/>
          <w:sz w:val="28"/>
          <w:szCs w:val="28"/>
          <w:lang w:val="kk-KZ"/>
        </w:rPr>
        <w:t xml:space="preserve">- суретте оқу жылдамдығының динамикасы және </w:t>
      </w:r>
      <w:r w:rsidR="00D53528" w:rsidRPr="00C71D5E">
        <w:rPr>
          <w:color w:val="auto"/>
          <w:sz w:val="28"/>
          <w:szCs w:val="28"/>
          <w:lang w:val="kk-KZ"/>
        </w:rPr>
        <w:br/>
        <w:t>10</w:t>
      </w:r>
      <w:r w:rsidR="00AC416E" w:rsidRPr="00C71D5E">
        <w:rPr>
          <w:color w:val="auto"/>
          <w:sz w:val="28"/>
          <w:szCs w:val="28"/>
          <w:lang w:val="kk-KZ"/>
        </w:rPr>
        <w:t>-суретте қате санының азаю динамикасы берілген</w:t>
      </w:r>
    </w:p>
    <w:p w14:paraId="5E10D17A" w14:textId="77777777" w:rsidR="00B96498" w:rsidRPr="00C71D5E" w:rsidRDefault="00B96498" w:rsidP="00B96498">
      <w:pPr>
        <w:pStyle w:val="Default"/>
        <w:jc w:val="both"/>
        <w:rPr>
          <w:color w:val="auto"/>
          <w:sz w:val="28"/>
          <w:szCs w:val="28"/>
          <w:lang w:val="kk-KZ"/>
        </w:rPr>
      </w:pPr>
    </w:p>
    <w:p w14:paraId="4A343AF4" w14:textId="68C4F650" w:rsidR="00B96498" w:rsidRPr="00C71D5E" w:rsidRDefault="00B96498" w:rsidP="00B96498">
      <w:pPr>
        <w:pStyle w:val="Default"/>
        <w:jc w:val="center"/>
        <w:rPr>
          <w:color w:val="auto"/>
          <w:sz w:val="28"/>
          <w:szCs w:val="28"/>
          <w:lang w:val="kk-KZ"/>
        </w:rPr>
      </w:pPr>
      <w:r w:rsidRPr="00C71D5E">
        <w:rPr>
          <w:noProof/>
          <w:color w:val="auto"/>
          <w:sz w:val="28"/>
          <w:szCs w:val="28"/>
          <w:lang w:eastAsia="ru-RU"/>
        </w:rPr>
        <w:drawing>
          <wp:inline distT="0" distB="0" distL="0" distR="0" wp14:anchorId="672A3EDD" wp14:editId="150DE3E9">
            <wp:extent cx="5411243" cy="3206663"/>
            <wp:effectExtent l="0" t="0" r="12065" b="6985"/>
            <wp:docPr id="202915247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39AA180" w14:textId="77777777" w:rsidR="00B96498" w:rsidRPr="00C71D5E" w:rsidRDefault="00B96498" w:rsidP="00A335F3">
      <w:pPr>
        <w:jc w:val="center"/>
        <w:rPr>
          <w:rStyle w:val="a6"/>
          <w:rFonts w:ascii="Times New Roman" w:hAnsi="Times New Roman" w:cs="Times New Roman"/>
          <w:b w:val="0"/>
          <w:bCs w:val="0"/>
          <w:color w:val="auto"/>
          <w:sz w:val="28"/>
          <w:szCs w:val="28"/>
          <w:lang w:val="kk-KZ"/>
        </w:rPr>
      </w:pPr>
    </w:p>
    <w:p w14:paraId="40F75B6F" w14:textId="07295DCE" w:rsidR="00A335F3" w:rsidRPr="00C71D5E" w:rsidRDefault="00EB376E" w:rsidP="00A335F3">
      <w:pPr>
        <w:jc w:val="center"/>
        <w:rPr>
          <w:rStyle w:val="a6"/>
          <w:rFonts w:ascii="Times New Roman" w:hAnsi="Times New Roman" w:cs="Times New Roman"/>
          <w:b w:val="0"/>
          <w:bCs w:val="0"/>
          <w:color w:val="auto"/>
          <w:sz w:val="28"/>
          <w:szCs w:val="28"/>
          <w:lang w:val="kk-KZ"/>
        </w:rPr>
      </w:pPr>
      <w:r w:rsidRPr="00C71D5E">
        <w:rPr>
          <w:rStyle w:val="a6"/>
          <w:rFonts w:ascii="Times New Roman" w:hAnsi="Times New Roman" w:cs="Times New Roman"/>
          <w:b w:val="0"/>
          <w:bCs w:val="0"/>
          <w:color w:val="auto"/>
          <w:sz w:val="28"/>
          <w:szCs w:val="28"/>
          <w:lang w:val="kk-KZ"/>
        </w:rPr>
        <w:t>Сурет 9</w:t>
      </w:r>
      <w:r w:rsidR="00B96498" w:rsidRPr="00C71D5E">
        <w:rPr>
          <w:rStyle w:val="a6"/>
          <w:rFonts w:ascii="Times New Roman" w:hAnsi="Times New Roman" w:cs="Times New Roman"/>
          <w:b w:val="0"/>
          <w:bCs w:val="0"/>
          <w:color w:val="auto"/>
          <w:sz w:val="28"/>
          <w:szCs w:val="28"/>
          <w:lang w:val="kk-KZ"/>
        </w:rPr>
        <w:t xml:space="preserve"> </w:t>
      </w:r>
      <w:r w:rsidR="00F13697" w:rsidRPr="00C71D5E">
        <w:rPr>
          <w:rStyle w:val="a6"/>
          <w:rFonts w:ascii="Times New Roman" w:hAnsi="Times New Roman" w:cs="Times New Roman"/>
          <w:b w:val="0"/>
          <w:bCs w:val="0"/>
          <w:color w:val="auto"/>
          <w:sz w:val="28"/>
          <w:szCs w:val="28"/>
          <w:lang w:val="kk-KZ"/>
        </w:rPr>
        <w:t>-</w:t>
      </w:r>
      <w:r w:rsidR="00B96498" w:rsidRPr="00C71D5E">
        <w:rPr>
          <w:rStyle w:val="a6"/>
          <w:rFonts w:ascii="Times New Roman" w:hAnsi="Times New Roman" w:cs="Times New Roman"/>
          <w:b w:val="0"/>
          <w:bCs w:val="0"/>
          <w:color w:val="auto"/>
          <w:sz w:val="28"/>
          <w:szCs w:val="28"/>
          <w:lang w:val="kk-KZ"/>
        </w:rPr>
        <w:t xml:space="preserve"> </w:t>
      </w:r>
      <w:r w:rsidR="00A335F3" w:rsidRPr="00C71D5E">
        <w:rPr>
          <w:rStyle w:val="a6"/>
          <w:rFonts w:ascii="Times New Roman" w:hAnsi="Times New Roman" w:cs="Times New Roman"/>
          <w:b w:val="0"/>
          <w:bCs w:val="0"/>
          <w:color w:val="auto"/>
          <w:sz w:val="28"/>
          <w:szCs w:val="28"/>
          <w:lang w:val="kk-KZ"/>
        </w:rPr>
        <w:t>Оқу жылдамдығының сипаттамасы</w:t>
      </w:r>
    </w:p>
    <w:p w14:paraId="46C5B775" w14:textId="77777777" w:rsidR="00B96498" w:rsidRPr="00C71D5E" w:rsidRDefault="00B96498" w:rsidP="00B96498">
      <w:pPr>
        <w:rPr>
          <w:rStyle w:val="a6"/>
          <w:rFonts w:ascii="Times New Roman" w:hAnsi="Times New Roman" w:cs="Times New Roman"/>
          <w:b w:val="0"/>
          <w:bCs w:val="0"/>
          <w:color w:val="auto"/>
          <w:sz w:val="28"/>
          <w:szCs w:val="28"/>
          <w:lang w:val="kk-KZ"/>
        </w:rPr>
      </w:pPr>
    </w:p>
    <w:p w14:paraId="0A6066A3" w14:textId="2F4E2194" w:rsidR="00B96498" w:rsidRPr="00C71D5E" w:rsidRDefault="00B96498" w:rsidP="00B96498">
      <w:pPr>
        <w:jc w:val="center"/>
        <w:rPr>
          <w:rStyle w:val="a6"/>
          <w:rFonts w:ascii="Times New Roman" w:hAnsi="Times New Roman" w:cs="Times New Roman"/>
          <w:b w:val="0"/>
          <w:bCs w:val="0"/>
          <w:color w:val="auto"/>
          <w:sz w:val="28"/>
          <w:szCs w:val="28"/>
          <w:lang w:val="kk-KZ"/>
        </w:rPr>
      </w:pPr>
      <w:r w:rsidRPr="00C71D5E">
        <w:rPr>
          <w:noProof/>
          <w:color w:val="auto"/>
          <w:sz w:val="28"/>
          <w:szCs w:val="28"/>
        </w:rPr>
        <w:drawing>
          <wp:inline distT="0" distB="0" distL="0" distR="0" wp14:anchorId="636B049A" wp14:editId="5BFED15B">
            <wp:extent cx="5448822" cy="3043825"/>
            <wp:effectExtent l="0" t="0" r="12700" b="17145"/>
            <wp:docPr id="133839504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C7B86F7" w14:textId="77777777" w:rsidR="00A335F3" w:rsidRPr="00C71D5E" w:rsidRDefault="00A335F3" w:rsidP="00A335F3">
      <w:pPr>
        <w:ind w:firstLine="709"/>
        <w:jc w:val="both"/>
        <w:rPr>
          <w:rFonts w:ascii="Times New Roman" w:hAnsi="Times New Roman" w:cs="Times New Roman"/>
          <w:color w:val="auto"/>
          <w:sz w:val="28"/>
          <w:szCs w:val="28"/>
          <w:lang w:val="kk-KZ"/>
        </w:rPr>
      </w:pPr>
    </w:p>
    <w:p w14:paraId="39CC891B" w14:textId="59B283BF" w:rsidR="00A335F3" w:rsidRPr="00C71D5E" w:rsidRDefault="00EB376E" w:rsidP="00E70D80">
      <w:pPr>
        <w:ind w:firstLine="709"/>
        <w:jc w:val="both"/>
        <w:rPr>
          <w:rFonts w:ascii="Times New Roman" w:hAnsi="Times New Roman" w:cs="Times New Roman"/>
          <w:b/>
          <w:bCs/>
          <w:color w:val="auto"/>
          <w:sz w:val="28"/>
          <w:szCs w:val="28"/>
          <w:lang w:val="kk-KZ"/>
        </w:rPr>
      </w:pPr>
      <w:r w:rsidRPr="00C71D5E">
        <w:rPr>
          <w:rStyle w:val="a6"/>
          <w:rFonts w:ascii="Times New Roman" w:hAnsi="Times New Roman" w:cs="Times New Roman"/>
          <w:b w:val="0"/>
          <w:bCs w:val="0"/>
          <w:color w:val="auto"/>
          <w:sz w:val="28"/>
          <w:szCs w:val="28"/>
          <w:lang w:val="kk-KZ"/>
        </w:rPr>
        <w:t>Сурет 10</w:t>
      </w:r>
      <w:r w:rsidR="00B96498" w:rsidRPr="00C71D5E">
        <w:rPr>
          <w:rStyle w:val="a6"/>
          <w:rFonts w:ascii="Times New Roman" w:hAnsi="Times New Roman" w:cs="Times New Roman"/>
          <w:b w:val="0"/>
          <w:bCs w:val="0"/>
          <w:color w:val="auto"/>
          <w:sz w:val="28"/>
          <w:szCs w:val="28"/>
          <w:lang w:val="kk-KZ"/>
        </w:rPr>
        <w:t xml:space="preserve"> </w:t>
      </w:r>
      <w:r w:rsidR="00F13697" w:rsidRPr="00C71D5E">
        <w:rPr>
          <w:rStyle w:val="a6"/>
          <w:rFonts w:ascii="Times New Roman" w:hAnsi="Times New Roman" w:cs="Times New Roman"/>
          <w:b w:val="0"/>
          <w:bCs w:val="0"/>
          <w:color w:val="auto"/>
          <w:sz w:val="28"/>
          <w:szCs w:val="28"/>
          <w:lang w:val="kk-KZ"/>
        </w:rPr>
        <w:t>-</w:t>
      </w:r>
      <w:r w:rsidR="00B96498" w:rsidRPr="00C71D5E">
        <w:rPr>
          <w:rStyle w:val="a6"/>
          <w:rFonts w:ascii="Times New Roman" w:hAnsi="Times New Roman" w:cs="Times New Roman"/>
          <w:b w:val="0"/>
          <w:bCs w:val="0"/>
          <w:color w:val="auto"/>
          <w:sz w:val="28"/>
          <w:szCs w:val="28"/>
          <w:lang w:val="kk-KZ"/>
        </w:rPr>
        <w:t xml:space="preserve"> </w:t>
      </w:r>
      <w:r w:rsidR="00A335F3" w:rsidRPr="00C71D5E">
        <w:rPr>
          <w:rStyle w:val="a6"/>
          <w:rFonts w:ascii="Times New Roman" w:hAnsi="Times New Roman" w:cs="Times New Roman"/>
          <w:b w:val="0"/>
          <w:bCs w:val="0"/>
          <w:color w:val="auto"/>
          <w:sz w:val="28"/>
          <w:szCs w:val="28"/>
          <w:lang w:val="kk-KZ"/>
        </w:rPr>
        <w:t>Қате санының сынып бойынша азаюына сапалық талдау</w:t>
      </w:r>
    </w:p>
    <w:p w14:paraId="01E645AD" w14:textId="19E1F428" w:rsidR="00A335F3" w:rsidRPr="00C71D5E" w:rsidRDefault="00EB376E" w:rsidP="00A335F3">
      <w:pPr>
        <w:pStyle w:val="Default"/>
        <w:ind w:firstLine="567"/>
        <w:jc w:val="both"/>
        <w:rPr>
          <w:color w:val="auto"/>
          <w:sz w:val="28"/>
          <w:szCs w:val="28"/>
          <w:lang w:val="kk-KZ"/>
        </w:rPr>
      </w:pPr>
      <w:r w:rsidRPr="00C71D5E">
        <w:rPr>
          <w:color w:val="auto"/>
          <w:sz w:val="28"/>
          <w:szCs w:val="28"/>
          <w:lang w:val="kk-KZ"/>
        </w:rPr>
        <w:lastRenderedPageBreak/>
        <w:t>10</w:t>
      </w:r>
      <w:r w:rsidR="00A335F3" w:rsidRPr="00C71D5E">
        <w:rPr>
          <w:color w:val="auto"/>
          <w:sz w:val="28"/>
          <w:szCs w:val="28"/>
          <w:lang w:val="kk-KZ"/>
        </w:rPr>
        <w:t>-суретте бастауыш сынып оқушыларының оқу барысындағы 100 сөзге шаққан қате санының қарқындылығы көрсетілген. Диаграмма оқу сыныбы жоғарылаған сайын қателер санының айқын төмендеуін дәлелдейді.</w:t>
      </w:r>
    </w:p>
    <w:p w14:paraId="7A0BAEC6"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1-сыныпта орта есеппен 24 қате тіркелді. Бұл кезеңде графикалық ұқсас әріптерді шатастыру, буындық құрылымды бұзу, әріпті немесе буынды түсіріп оқу, дыбысталуы жақын фонемаларды алмастыру, сөз соңын дұрыс оқымау және айнадағыдай оқу жиі байқалды. Мысалы, кейбір оқушылар «ал» буынын «ла», «ат» буынын «та» түрінде кері бағытта оқыды. Бұл көру-кеңістіктік бағдарлаудың әлсіздігін көрсетті.</w:t>
      </w:r>
    </w:p>
    <w:p w14:paraId="2D3CD33A"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2-сыныпта қателер саны орта есеппен 18-ге дейін азайды. Бұл кезеңде фонематикалық талдау мен жинақтау дағдылары біртіндеп қалыптаса бастайды, дыбыстарды артикуляциялық және акустикалық тұрғыдан ажырату тұрақтанады. Соның нәтижесінде қарапайым техникалық қателер біршама төмендейді. Дегенмен буындық құрылымды бұзу, артық дыбыс немесе буын қосып оқу, әріп пен буындардың орнын ауыстыру сияқты күрделірек қателер әлі де кездеседі.</w:t>
      </w:r>
    </w:p>
    <w:p w14:paraId="118014D7"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3-сыныпта қателер саны орта есеппен 14-ке дейін төмендеді. Бұл кезеңде оқушылардың жалпы техникалық оқу дағдылары қалыптаса бастағанымен, кейбір балаларда күрделі сөздерді тұтас қабылдау, сөздің дыбыстық-буындық құрылымын сақтау және мәтін жолдары бойынша бірізді оқу қиындықтары сақталады. Сондықтан бұл жастағы қателер көбіне зейін тұрақсыздығымен, көру арқылы қабылдау ерекшеліктерімен және күрделі сөздерді өңдеудегі қиындықтармен байланысты болды.</w:t>
      </w:r>
    </w:p>
    <w:p w14:paraId="79AC3B7E"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4-сыныпта қателер саны айтарлықтай азайып, орта есеппен 9 қате деңгейінде сақталды. Бұл кезеңде оқушылардың басым бөлігінде оқу техникасы тұрақтанып, дыбыстық-әріптік талдау, буындық құрылымды сақтау және мәтінді мағыналық тұрғыдан қабылдау сапасы жақсарады. Сонымен қатар көру-зейін тұрақтылығы артып, мәтін жолдарын сақтау, сөздерді тұтас тану және оқылған мазмұнды түсіну деңгейі жоғарылайды. Дегенмен дислексия белгілері бар жекелеген оқушыларда фонематикалық шатасулар, графикалық ұқсас әріптерді алмастыру және сөз соңын дұрыс оқымау сияқты қателер сақталуы мүмкін.</w:t>
      </w:r>
    </w:p>
    <w:p w14:paraId="5F73443D" w14:textId="7F90B58A"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Диаграмма 1</w:t>
      </w:r>
      <w:r w:rsidR="00715A21" w:rsidRPr="00C71D5E">
        <w:rPr>
          <w:color w:val="auto"/>
          <w:sz w:val="28"/>
          <w:szCs w:val="28"/>
          <w:lang w:val="kk-KZ"/>
        </w:rPr>
        <w:t xml:space="preserve">- </w:t>
      </w:r>
      <w:r w:rsidRPr="00C71D5E">
        <w:rPr>
          <w:color w:val="auto"/>
          <w:sz w:val="28"/>
          <w:szCs w:val="28"/>
          <w:lang w:val="kk-KZ"/>
        </w:rPr>
        <w:t>4 сынып аралығында жалпы қателер санының біртіндеп төмендейтінін көрсетеді. Атап айтқанда, 1-сыныпта орта есеппен 24 қате тіркелсе, 4-сыныпта бұл көрсеткіш 9 қатеге дейін азайды. Бұл шамамен 62%-дық төмендеуді құрайды. Мұндай оң динамика оқу техникасының біртіндеп машықтануымен, фонематикалық талдау-жинақтау дағдыларының жетілуімен, көру арқылы қабылдау мен зейін тұрақтылығының артуымен байланысты. Дегенмен қателердің толық жойылмауы дислексия белгілері бар оқушыларда оқу дағдысының кейбір компоненттері әлі де тұрақсыз екенін көрсетеді.</w:t>
      </w:r>
    </w:p>
    <w:p w14:paraId="0CF75765" w14:textId="77777777" w:rsidR="004210C4" w:rsidRPr="00C71D5E" w:rsidRDefault="004210C4" w:rsidP="00A335F3">
      <w:pPr>
        <w:pStyle w:val="Default"/>
        <w:ind w:firstLine="567"/>
        <w:jc w:val="both"/>
        <w:rPr>
          <w:color w:val="auto"/>
          <w:sz w:val="28"/>
          <w:szCs w:val="28"/>
          <w:lang w:val="kk-KZ"/>
        </w:rPr>
      </w:pPr>
      <w:r w:rsidRPr="00C71D5E">
        <w:rPr>
          <w:color w:val="auto"/>
          <w:sz w:val="28"/>
          <w:szCs w:val="28"/>
          <w:lang w:val="kk-KZ"/>
        </w:rPr>
        <w:t>11</w:t>
      </w:r>
      <w:r w:rsidR="00A335F3" w:rsidRPr="00C71D5E">
        <w:rPr>
          <w:color w:val="auto"/>
          <w:sz w:val="28"/>
          <w:szCs w:val="28"/>
          <w:lang w:val="kk-KZ"/>
        </w:rPr>
        <w:t xml:space="preserve">-суретте бастауыш сынып оқушыларының мәтінді түсінбеу көрсеткішінің сыныптар бойынша өзгерісі көрсетілген. </w:t>
      </w:r>
    </w:p>
    <w:p w14:paraId="0BF43A59" w14:textId="77777777" w:rsidR="004210C4" w:rsidRPr="00C71D5E" w:rsidRDefault="004210C4" w:rsidP="004210C4">
      <w:pPr>
        <w:pStyle w:val="Default"/>
        <w:jc w:val="both"/>
        <w:rPr>
          <w:color w:val="auto"/>
          <w:sz w:val="28"/>
          <w:szCs w:val="28"/>
          <w:lang w:val="kk-KZ"/>
        </w:rPr>
      </w:pPr>
    </w:p>
    <w:p w14:paraId="336F2B3E" w14:textId="77777777" w:rsidR="004210C4" w:rsidRPr="00C71D5E" w:rsidRDefault="004210C4" w:rsidP="004210C4">
      <w:pPr>
        <w:pStyle w:val="Default"/>
        <w:jc w:val="center"/>
        <w:rPr>
          <w:color w:val="auto"/>
          <w:sz w:val="28"/>
          <w:szCs w:val="28"/>
          <w:lang w:val="kk-KZ"/>
        </w:rPr>
      </w:pPr>
      <w:r w:rsidRPr="00C71D5E">
        <w:rPr>
          <w:noProof/>
          <w:color w:val="auto"/>
          <w:sz w:val="28"/>
          <w:szCs w:val="28"/>
          <w:lang w:eastAsia="ru-RU"/>
        </w:rPr>
        <w:lastRenderedPageBreak/>
        <w:drawing>
          <wp:inline distT="0" distB="0" distL="0" distR="0" wp14:anchorId="6C180869" wp14:editId="6E4F9D96">
            <wp:extent cx="5386191" cy="3185023"/>
            <wp:effectExtent l="0" t="0" r="0" b="3175"/>
            <wp:docPr id="207571879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14893" cy="3201996"/>
                    </a:xfrm>
                    <a:prstGeom prst="rect">
                      <a:avLst/>
                    </a:prstGeom>
                    <a:noFill/>
                  </pic:spPr>
                </pic:pic>
              </a:graphicData>
            </a:graphic>
          </wp:inline>
        </w:drawing>
      </w:r>
    </w:p>
    <w:p w14:paraId="4ADACB3B" w14:textId="77777777" w:rsidR="004210C4" w:rsidRPr="00C71D5E" w:rsidRDefault="004210C4" w:rsidP="004210C4">
      <w:pPr>
        <w:jc w:val="center"/>
        <w:rPr>
          <w:rFonts w:ascii="Times New Roman" w:hAnsi="Times New Roman" w:cs="Times New Roman"/>
          <w:color w:val="auto"/>
          <w:sz w:val="28"/>
          <w:szCs w:val="28"/>
          <w:lang w:val="kk-KZ"/>
        </w:rPr>
      </w:pPr>
    </w:p>
    <w:p w14:paraId="46B36AE1" w14:textId="77777777" w:rsidR="004210C4" w:rsidRPr="00C71D5E" w:rsidRDefault="004210C4" w:rsidP="004210C4">
      <w:pPr>
        <w:jc w:val="center"/>
        <w:rPr>
          <w:rStyle w:val="a6"/>
          <w:rFonts w:ascii="Times New Roman" w:hAnsi="Times New Roman" w:cs="Times New Roman"/>
          <w:b w:val="0"/>
          <w:bCs w:val="0"/>
          <w:color w:val="auto"/>
          <w:sz w:val="28"/>
          <w:szCs w:val="28"/>
          <w:lang w:val="kk-KZ"/>
        </w:rPr>
      </w:pPr>
      <w:r w:rsidRPr="00C71D5E">
        <w:rPr>
          <w:rStyle w:val="a6"/>
          <w:rFonts w:ascii="Times New Roman" w:hAnsi="Times New Roman" w:cs="Times New Roman"/>
          <w:b w:val="0"/>
          <w:bCs w:val="0"/>
          <w:color w:val="auto"/>
          <w:sz w:val="28"/>
          <w:szCs w:val="28"/>
          <w:lang w:val="kk-KZ"/>
        </w:rPr>
        <w:t>Сурет 11 - Мәтінді түсінбеу көрсеткіші</w:t>
      </w:r>
    </w:p>
    <w:p w14:paraId="2A0709DE" w14:textId="77777777" w:rsidR="004210C4" w:rsidRPr="00C71D5E" w:rsidRDefault="004210C4" w:rsidP="00A335F3">
      <w:pPr>
        <w:pStyle w:val="Default"/>
        <w:ind w:firstLine="567"/>
        <w:jc w:val="both"/>
        <w:rPr>
          <w:color w:val="auto"/>
          <w:sz w:val="28"/>
          <w:szCs w:val="28"/>
          <w:lang w:val="kk-KZ"/>
        </w:rPr>
      </w:pPr>
    </w:p>
    <w:p w14:paraId="640DAE8D" w14:textId="0331D6B8"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Диаграмма мәліметтері</w:t>
      </w:r>
      <w:r w:rsidR="00B5301A" w:rsidRPr="00C71D5E">
        <w:rPr>
          <w:color w:val="auto"/>
          <w:sz w:val="28"/>
          <w:szCs w:val="28"/>
          <w:lang w:val="kk-KZ"/>
        </w:rPr>
        <w:t>нен</w:t>
      </w:r>
      <w:r w:rsidRPr="00C71D5E">
        <w:rPr>
          <w:color w:val="auto"/>
          <w:sz w:val="28"/>
          <w:szCs w:val="28"/>
          <w:lang w:val="kk-KZ"/>
        </w:rPr>
        <w:t xml:space="preserve"> сынып жоғарылаған сайын мәтінді түсінбеу деңгейінің біртіндеп төмендейтінін көр</w:t>
      </w:r>
      <w:r w:rsidR="00B5301A" w:rsidRPr="00C71D5E">
        <w:rPr>
          <w:color w:val="auto"/>
          <w:sz w:val="28"/>
          <w:szCs w:val="28"/>
          <w:lang w:val="kk-KZ"/>
        </w:rPr>
        <w:t>еміз</w:t>
      </w:r>
      <w:r w:rsidRPr="00C71D5E">
        <w:rPr>
          <w:color w:val="auto"/>
          <w:sz w:val="28"/>
          <w:szCs w:val="28"/>
          <w:lang w:val="kk-KZ"/>
        </w:rPr>
        <w:t>.</w:t>
      </w:r>
    </w:p>
    <w:p w14:paraId="7BEE419E"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1-сынып оқушыларында мәтінді түсінбеу көрсеткіші 37% деңгейінде болды. Бұл кезеңде оқушылардың назары көбіне техникалық оқуға, әріп пен буынды тануға бағытталатындықтан, мәтін мазмұнын толық мағыналық өңдеу екінші кезекке ығысады. Сонымен қатар оқиға желісін сақтау, кейіпкерлер арасындағы байланысты түсіну және себеп-салдарлық қатынастарды анықтау сияқты когнитивтік операциялардың жеткілікті деңгейде қалыптаспағаны байқалды.</w:t>
      </w:r>
    </w:p>
    <w:p w14:paraId="43880CF8" w14:textId="77777777" w:rsidR="003C0CD4" w:rsidRPr="00C71D5E" w:rsidRDefault="003C0CD4" w:rsidP="003C0CD4">
      <w:pPr>
        <w:pStyle w:val="Default"/>
        <w:ind w:firstLine="567"/>
        <w:jc w:val="both"/>
        <w:rPr>
          <w:color w:val="auto"/>
          <w:sz w:val="28"/>
          <w:szCs w:val="28"/>
          <w:lang w:val="kk-KZ"/>
        </w:rPr>
      </w:pPr>
      <w:r w:rsidRPr="00C71D5E">
        <w:rPr>
          <w:color w:val="auto"/>
          <w:sz w:val="28"/>
          <w:szCs w:val="28"/>
          <w:lang w:val="kk-KZ"/>
        </w:rPr>
        <w:t>2-сыныпта мәтінді түсінбеу көрсеткіші 29%-ға дейін төмендеді. Бұл кезеңде оқу техникасының біршама тұрақтануы, мәтінді есте сақтау мен мағыналық өңдеу механизмдерінің дамуы байқалды. Оқушылар мәтіндегі негізгі ойды анықтауда және қарапайым логикалық байланысты түсіндіруде сенімдірек әрекет көрсетті.</w:t>
      </w:r>
    </w:p>
    <w:p w14:paraId="55666BB2" w14:textId="77777777" w:rsidR="003C0CD4" w:rsidRPr="00C71D5E" w:rsidRDefault="003C0CD4" w:rsidP="003C0CD4">
      <w:pPr>
        <w:pStyle w:val="Default"/>
        <w:ind w:firstLine="567"/>
        <w:jc w:val="both"/>
        <w:rPr>
          <w:color w:val="auto"/>
          <w:sz w:val="28"/>
          <w:szCs w:val="28"/>
          <w:lang w:val="kk-KZ"/>
        </w:rPr>
      </w:pPr>
      <w:r w:rsidRPr="00C71D5E">
        <w:rPr>
          <w:color w:val="auto"/>
          <w:sz w:val="28"/>
          <w:szCs w:val="28"/>
          <w:lang w:val="kk-KZ"/>
        </w:rPr>
        <w:t>3-сыныпта көрсеткіш 21% деңгейіне дейін төмендеді. Бұл жаста оқушылар мәтіннің логикалық құрылымын жақсырақ қабылдап, ақпаратты қайта жаңғырту және мазмұндау қабілеттерін тиімдірек қолдана бастайды.</w:t>
      </w:r>
    </w:p>
    <w:p w14:paraId="5FA19D3B" w14:textId="43A710D7" w:rsidR="00A335F3" w:rsidRPr="00C71D5E" w:rsidRDefault="003C0CD4" w:rsidP="005461DF">
      <w:pPr>
        <w:pStyle w:val="Default"/>
        <w:ind w:firstLine="567"/>
        <w:jc w:val="both"/>
        <w:rPr>
          <w:color w:val="auto"/>
          <w:sz w:val="28"/>
          <w:szCs w:val="28"/>
          <w:lang w:val="kk-KZ"/>
        </w:rPr>
      </w:pPr>
      <w:r w:rsidRPr="00C71D5E">
        <w:rPr>
          <w:color w:val="auto"/>
          <w:sz w:val="28"/>
          <w:szCs w:val="28"/>
          <w:lang w:val="kk-KZ"/>
        </w:rPr>
        <w:t>4-сыныпта мәтінді түсінбеу көрсеткіші 16%-ға дейін азайды. Бұл мәтінмен жұмыс істеу дағдыларының біртіндеп қалыптасқанын, күрделі сөйлем құрылымдарын қабылдау, негізгі және қосымша ақпаратты ажырату қабілетінің артқанын көрсетті.</w:t>
      </w:r>
      <w:r w:rsidR="00AC416E" w:rsidRPr="00C71D5E">
        <w:rPr>
          <w:color w:val="auto"/>
          <w:sz w:val="28"/>
          <w:szCs w:val="28"/>
          <w:lang w:val="kk-KZ"/>
        </w:rPr>
        <w:t xml:space="preserve"> </w:t>
      </w:r>
    </w:p>
    <w:p w14:paraId="546E0BD5"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Жалпы алғанда, диаграмма мәліметтері зерттелген кезең ішінде мәтінді түсінбеу көрсеткішінің тұрақты түрде төмендегенін көрсетті. Бұл өзгерістер сөздік қордың ұлғаюымен, грамматикалық құрылымдардың меңгерілуімен және мәтіндік ақпаратты логикалық өңдеу қабілетінің дамуымен байланысты болды.</w:t>
      </w:r>
    </w:p>
    <w:p w14:paraId="1CC8DAD9" w14:textId="7F0FEBEB"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lastRenderedPageBreak/>
        <w:t xml:space="preserve">698 оқушыға жүргізілген зерттеу нәтижесінде бастапқы скрининг барысында оқу әрекетінде тұрақты қиындықтары байқалған 150 оқушы анықталды. Кейін оқу дағдысының негізгі параметрлері </w:t>
      </w:r>
      <w:r w:rsidR="00715A21" w:rsidRPr="00C71D5E">
        <w:rPr>
          <w:color w:val="auto"/>
          <w:sz w:val="28"/>
          <w:szCs w:val="28"/>
          <w:lang w:val="kk-KZ"/>
        </w:rPr>
        <w:t xml:space="preserve">- </w:t>
      </w:r>
      <w:r w:rsidRPr="00C71D5E">
        <w:rPr>
          <w:color w:val="auto"/>
          <w:sz w:val="28"/>
          <w:szCs w:val="28"/>
          <w:lang w:val="kk-KZ"/>
        </w:rPr>
        <w:t xml:space="preserve"> оқу жылдамдығы, оқу дұрыстығы және мәтінді түсіну деңгейі бойынша алынған нәтижелерге тереңдетілген сандық және сапалық талдау жүргізілді. Зерттеу барысында оқу қарқынының баяулығы, қателердің тұрақты қайталануы, буындап немесе жорамалдап оқу, дыбыстар мен әріптерді алмастыру, мәтінді түсінудегі қиындықтар сияқты белгілер ескерілді. Алынған көрсеткіштер жас ерекшелігі нормаларымен салыстырылып, Z-стандарттау нәтижелері арқылы өңделді. Нәтижесінде 94 оқушы дислексия қаупі жоғары топ ретінде сараланды, бұл барлық зерттелген оқушылардың шамамен 13%-ын құрады. </w:t>
      </w:r>
    </w:p>
    <w:p w14:paraId="608082F5" w14:textId="310F85A2"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Анықтаушы эксперименттің бірінші кезеңінің үшінші қадамында оқуында тұрақты қиындықтары байқалған оқушыларға тереңдетілген диагностикалық зерттеу жүргізілді. Бұл кезеңнің негізгі мақсаты оқу дағдысындағы жалпы қиындықтар мен дислексияға тән тұрақты бұзылыстарды нақты ажырату болды. Осыған байланысты тек оқу жылдамдығы мен қате саны ғана емес, оқу әрекетінің психолингвистикалық, когнитивтік және нейропсихологиялық механизмдері де зерттелді. Тереңдетілген зерттеу барысында оқушылардың фонематикалық есту деңгейі, дыбыстық талдау және жинақтау дағдылары, оқу бірліктерін тану жылдамдығы, мәтінді түсіну ерекшеліктері, есте сақтау қабілеті, ауызша сөйлеу дамуы, праксистік функциялары, педагогикалық көмекті қабылдау ерекшеліктері және ерте даму тарихы кешенді түрде талданды. Сонымен қатар зерттеу барысында мұғалімдермен және ата-аналармен әңгімелесу жүргізіліп, оқушылардың оқу әрекетінде байқалатын тұрақты қиындықтары, оқу дағдысының қалыптасу ерекшеліктері және ерте даму белгілері туралы қосымша мәліметтер жинақталды. Тереңдетілген диагностикалық зерттеу нәтижесінде 94 оқушының ішінде 74 оқушыда дислексияға тән тұрақты және жүйелі бұзылыстардың сақталғаны анықталды. </w:t>
      </w:r>
      <w:r w:rsidR="0035159B" w:rsidRPr="00C71D5E">
        <w:rPr>
          <w:color w:val="auto"/>
          <w:sz w:val="28"/>
          <w:szCs w:val="28"/>
          <w:lang w:val="kk-KZ"/>
        </w:rPr>
        <w:t>11-кестеде тереңдетілген диагностикалық зерттеу нәтижелері берілген.</w:t>
      </w:r>
    </w:p>
    <w:p w14:paraId="66BEE8D5" w14:textId="77777777" w:rsidR="004C28A5" w:rsidRPr="00C71D5E" w:rsidRDefault="004C28A5" w:rsidP="00A335F3">
      <w:pPr>
        <w:pStyle w:val="Default"/>
        <w:ind w:firstLine="567"/>
        <w:jc w:val="both"/>
        <w:rPr>
          <w:color w:val="auto"/>
          <w:sz w:val="28"/>
          <w:szCs w:val="28"/>
          <w:lang w:val="kk-KZ"/>
        </w:rPr>
      </w:pPr>
    </w:p>
    <w:p w14:paraId="3D2CDFD3" w14:textId="356A6519" w:rsidR="00A335F3" w:rsidRPr="00C71D5E" w:rsidRDefault="00A335F3" w:rsidP="00A335F3">
      <w:pPr>
        <w:pStyle w:val="Default"/>
        <w:spacing w:line="240" w:lineRule="auto"/>
        <w:jc w:val="both"/>
        <w:rPr>
          <w:color w:val="auto"/>
          <w:sz w:val="28"/>
          <w:szCs w:val="28"/>
          <w:lang w:val="kk-KZ"/>
        </w:rPr>
      </w:pPr>
      <w:r w:rsidRPr="00C71D5E">
        <w:rPr>
          <w:color w:val="auto"/>
          <w:sz w:val="28"/>
          <w:szCs w:val="28"/>
          <w:lang w:val="kk-KZ"/>
        </w:rPr>
        <w:t>Кесте</w:t>
      </w:r>
      <w:r w:rsidR="00E53F95" w:rsidRPr="00C71D5E">
        <w:rPr>
          <w:color w:val="auto"/>
          <w:sz w:val="28"/>
          <w:szCs w:val="28"/>
          <w:lang w:val="kk-KZ"/>
        </w:rPr>
        <w:t xml:space="preserve"> </w:t>
      </w:r>
      <w:r w:rsidR="00AC416E" w:rsidRPr="00C71D5E">
        <w:rPr>
          <w:color w:val="auto"/>
          <w:sz w:val="28"/>
          <w:szCs w:val="28"/>
          <w:lang w:val="kk-KZ"/>
        </w:rPr>
        <w:t>1</w:t>
      </w:r>
      <w:r w:rsidR="0035159B" w:rsidRPr="00C71D5E">
        <w:rPr>
          <w:color w:val="auto"/>
          <w:sz w:val="28"/>
          <w:szCs w:val="28"/>
          <w:lang w:val="kk-KZ"/>
        </w:rPr>
        <w:t>1</w:t>
      </w:r>
      <w:r w:rsidR="00E53F95" w:rsidRPr="00C71D5E">
        <w:rPr>
          <w:color w:val="auto"/>
          <w:sz w:val="28"/>
          <w:szCs w:val="28"/>
          <w:lang w:val="kk-KZ"/>
        </w:rPr>
        <w:t xml:space="preserve"> </w:t>
      </w:r>
      <w:r w:rsidR="00F13697" w:rsidRPr="00C71D5E">
        <w:rPr>
          <w:color w:val="auto"/>
          <w:sz w:val="28"/>
          <w:szCs w:val="28"/>
          <w:lang w:val="kk-KZ"/>
        </w:rPr>
        <w:t>-</w:t>
      </w:r>
      <w:r w:rsidR="00E53F95" w:rsidRPr="00C71D5E">
        <w:rPr>
          <w:color w:val="auto"/>
          <w:sz w:val="28"/>
          <w:szCs w:val="28"/>
          <w:lang w:val="kk-KZ"/>
        </w:rPr>
        <w:t xml:space="preserve"> </w:t>
      </w:r>
      <w:r w:rsidRPr="00C71D5E">
        <w:rPr>
          <w:color w:val="auto"/>
          <w:sz w:val="28"/>
          <w:szCs w:val="28"/>
          <w:lang w:val="kk-KZ"/>
        </w:rPr>
        <w:t>Тереңдетілген диагностикалық зерттеу нәтижелері</w:t>
      </w:r>
    </w:p>
    <w:p w14:paraId="780A1467" w14:textId="77777777" w:rsidR="00E53F95" w:rsidRPr="00C71D5E" w:rsidRDefault="00E53F95" w:rsidP="00A335F3">
      <w:pPr>
        <w:pStyle w:val="Default"/>
        <w:spacing w:line="240" w:lineRule="auto"/>
        <w:jc w:val="both"/>
        <w:rPr>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2126"/>
        <w:gridCol w:w="1695"/>
      </w:tblGrid>
      <w:tr w:rsidR="00C71D5E" w:rsidRPr="00C71D5E" w14:paraId="5E71403B" w14:textId="77777777" w:rsidTr="00F57887">
        <w:tc>
          <w:tcPr>
            <w:tcW w:w="5524" w:type="dxa"/>
            <w:vAlign w:val="center"/>
          </w:tcPr>
          <w:p w14:paraId="7D936DED" w14:textId="77777777" w:rsidR="00A335F3" w:rsidRPr="00C71D5E" w:rsidRDefault="00A335F3" w:rsidP="00CE29C7">
            <w:pPr>
              <w:pStyle w:val="Default"/>
              <w:spacing w:line="240" w:lineRule="auto"/>
              <w:jc w:val="both"/>
              <w:rPr>
                <w:color w:val="auto"/>
                <w:lang w:val="kk-KZ"/>
              </w:rPr>
            </w:pPr>
            <w:r w:rsidRPr="00C71D5E">
              <w:rPr>
                <w:b/>
                <w:bCs/>
                <w:color w:val="auto"/>
                <w:lang w:val="kk-KZ"/>
              </w:rPr>
              <w:t>Көрсеткіш</w:t>
            </w:r>
          </w:p>
        </w:tc>
        <w:tc>
          <w:tcPr>
            <w:tcW w:w="2126" w:type="dxa"/>
            <w:vAlign w:val="center"/>
          </w:tcPr>
          <w:p w14:paraId="1BED19DB" w14:textId="77777777" w:rsidR="00A335F3" w:rsidRPr="00C71D5E" w:rsidRDefault="00A335F3" w:rsidP="00CE29C7">
            <w:pPr>
              <w:pStyle w:val="Default"/>
              <w:spacing w:line="240" w:lineRule="auto"/>
              <w:jc w:val="both"/>
              <w:rPr>
                <w:color w:val="auto"/>
                <w:lang w:val="kk-KZ"/>
              </w:rPr>
            </w:pPr>
            <w:r w:rsidRPr="00C71D5E">
              <w:rPr>
                <w:b/>
                <w:bCs/>
                <w:color w:val="auto"/>
                <w:lang w:val="kk-KZ"/>
              </w:rPr>
              <w:t>Оқушы саны</w:t>
            </w:r>
          </w:p>
        </w:tc>
        <w:tc>
          <w:tcPr>
            <w:tcW w:w="1695" w:type="dxa"/>
            <w:vAlign w:val="center"/>
          </w:tcPr>
          <w:p w14:paraId="7205AAAA" w14:textId="77777777" w:rsidR="00A335F3" w:rsidRPr="00C71D5E" w:rsidRDefault="00A335F3" w:rsidP="00CE29C7">
            <w:pPr>
              <w:pStyle w:val="Default"/>
              <w:spacing w:line="240" w:lineRule="auto"/>
              <w:jc w:val="both"/>
              <w:rPr>
                <w:color w:val="auto"/>
                <w:lang w:val="kk-KZ"/>
              </w:rPr>
            </w:pPr>
            <w:r w:rsidRPr="00C71D5E">
              <w:rPr>
                <w:b/>
                <w:bCs/>
                <w:color w:val="auto"/>
                <w:lang w:val="kk-KZ"/>
              </w:rPr>
              <w:t>Үлесі</w:t>
            </w:r>
          </w:p>
        </w:tc>
      </w:tr>
      <w:tr w:rsidR="00C71D5E" w:rsidRPr="00C71D5E" w14:paraId="4D763091" w14:textId="77777777" w:rsidTr="00F57887">
        <w:tc>
          <w:tcPr>
            <w:tcW w:w="5524" w:type="dxa"/>
            <w:vAlign w:val="center"/>
          </w:tcPr>
          <w:p w14:paraId="39B9F6AB" w14:textId="77777777" w:rsidR="00A335F3" w:rsidRPr="00C71D5E" w:rsidRDefault="00A335F3" w:rsidP="00CE29C7">
            <w:pPr>
              <w:pStyle w:val="Default"/>
              <w:spacing w:line="240" w:lineRule="auto"/>
              <w:jc w:val="both"/>
              <w:rPr>
                <w:color w:val="auto"/>
                <w:lang w:val="kk-KZ"/>
              </w:rPr>
            </w:pPr>
            <w:r w:rsidRPr="00C71D5E">
              <w:rPr>
                <w:color w:val="auto"/>
                <w:lang w:val="kk-KZ"/>
              </w:rPr>
              <w:t>Тәуекел тобына енгізілген оқушылар</w:t>
            </w:r>
          </w:p>
        </w:tc>
        <w:tc>
          <w:tcPr>
            <w:tcW w:w="2126" w:type="dxa"/>
            <w:vAlign w:val="center"/>
          </w:tcPr>
          <w:p w14:paraId="2E38D2CB" w14:textId="77777777" w:rsidR="00A335F3" w:rsidRPr="00C71D5E" w:rsidRDefault="00A335F3" w:rsidP="00E53F95">
            <w:pPr>
              <w:pStyle w:val="Default"/>
              <w:spacing w:line="240" w:lineRule="auto"/>
              <w:jc w:val="center"/>
              <w:rPr>
                <w:color w:val="auto"/>
                <w:lang w:val="kk-KZ"/>
              </w:rPr>
            </w:pPr>
            <w:r w:rsidRPr="00C71D5E">
              <w:rPr>
                <w:color w:val="auto"/>
                <w:lang w:val="kk-KZ"/>
              </w:rPr>
              <w:t>94</w:t>
            </w:r>
          </w:p>
        </w:tc>
        <w:tc>
          <w:tcPr>
            <w:tcW w:w="1695" w:type="dxa"/>
            <w:vAlign w:val="center"/>
          </w:tcPr>
          <w:p w14:paraId="54FB72F6" w14:textId="77777777" w:rsidR="00A335F3" w:rsidRPr="00C71D5E" w:rsidRDefault="00A335F3" w:rsidP="00E53F95">
            <w:pPr>
              <w:pStyle w:val="Default"/>
              <w:spacing w:line="240" w:lineRule="auto"/>
              <w:jc w:val="center"/>
              <w:rPr>
                <w:color w:val="auto"/>
                <w:lang w:val="kk-KZ"/>
              </w:rPr>
            </w:pPr>
            <w:r w:rsidRPr="00C71D5E">
              <w:rPr>
                <w:color w:val="auto"/>
                <w:lang w:val="kk-KZ"/>
              </w:rPr>
              <w:t>13,4%</w:t>
            </w:r>
          </w:p>
        </w:tc>
      </w:tr>
      <w:tr w:rsidR="00C71D5E" w:rsidRPr="00C71D5E" w14:paraId="6D0E34AF" w14:textId="77777777" w:rsidTr="00F57887">
        <w:tc>
          <w:tcPr>
            <w:tcW w:w="5524" w:type="dxa"/>
            <w:vAlign w:val="center"/>
          </w:tcPr>
          <w:p w14:paraId="4A32056A" w14:textId="77777777" w:rsidR="00A335F3" w:rsidRPr="00C71D5E" w:rsidRDefault="00A335F3" w:rsidP="00CE29C7">
            <w:pPr>
              <w:pStyle w:val="Default"/>
              <w:spacing w:line="240" w:lineRule="auto"/>
              <w:jc w:val="both"/>
              <w:rPr>
                <w:color w:val="auto"/>
                <w:lang w:val="kk-KZ"/>
              </w:rPr>
            </w:pPr>
            <w:r w:rsidRPr="00C71D5E">
              <w:rPr>
                <w:color w:val="auto"/>
                <w:lang w:val="kk-KZ"/>
              </w:rPr>
              <w:t>Уақытша немесе тұрақсыз оқу қиындықтары байқалған оқушылар</w:t>
            </w:r>
          </w:p>
        </w:tc>
        <w:tc>
          <w:tcPr>
            <w:tcW w:w="2126" w:type="dxa"/>
            <w:vAlign w:val="center"/>
          </w:tcPr>
          <w:p w14:paraId="7C068C12" w14:textId="77777777" w:rsidR="00A335F3" w:rsidRPr="00C71D5E" w:rsidRDefault="00A335F3" w:rsidP="00E53F95">
            <w:pPr>
              <w:pStyle w:val="Default"/>
              <w:spacing w:line="240" w:lineRule="auto"/>
              <w:jc w:val="center"/>
              <w:rPr>
                <w:color w:val="auto"/>
                <w:lang w:val="kk-KZ"/>
              </w:rPr>
            </w:pPr>
            <w:r w:rsidRPr="00C71D5E">
              <w:rPr>
                <w:color w:val="auto"/>
                <w:lang w:val="kk-KZ"/>
              </w:rPr>
              <w:t>20</w:t>
            </w:r>
          </w:p>
        </w:tc>
        <w:tc>
          <w:tcPr>
            <w:tcW w:w="1695" w:type="dxa"/>
            <w:vAlign w:val="center"/>
          </w:tcPr>
          <w:p w14:paraId="22388334" w14:textId="77777777" w:rsidR="00A335F3" w:rsidRPr="00C71D5E" w:rsidRDefault="00A335F3" w:rsidP="00E53F95">
            <w:pPr>
              <w:pStyle w:val="Default"/>
              <w:spacing w:line="240" w:lineRule="auto"/>
              <w:jc w:val="center"/>
              <w:rPr>
                <w:color w:val="auto"/>
                <w:lang w:val="kk-KZ"/>
              </w:rPr>
            </w:pPr>
            <w:r w:rsidRPr="00C71D5E">
              <w:rPr>
                <w:color w:val="auto"/>
                <w:lang w:val="kk-KZ"/>
              </w:rPr>
              <w:t>2,8%</w:t>
            </w:r>
          </w:p>
        </w:tc>
      </w:tr>
      <w:tr w:rsidR="00A335F3" w:rsidRPr="00C71D5E" w14:paraId="50CC3AAE" w14:textId="77777777" w:rsidTr="00F57887">
        <w:tc>
          <w:tcPr>
            <w:tcW w:w="5524" w:type="dxa"/>
            <w:vAlign w:val="center"/>
          </w:tcPr>
          <w:p w14:paraId="550812C3" w14:textId="77777777" w:rsidR="00A335F3" w:rsidRPr="00C71D5E" w:rsidRDefault="00A335F3" w:rsidP="00CE29C7">
            <w:pPr>
              <w:pStyle w:val="Default"/>
              <w:spacing w:line="240" w:lineRule="auto"/>
              <w:jc w:val="both"/>
              <w:rPr>
                <w:color w:val="auto"/>
                <w:lang w:val="kk-KZ"/>
              </w:rPr>
            </w:pPr>
            <w:r w:rsidRPr="00C71D5E">
              <w:rPr>
                <w:color w:val="auto"/>
                <w:lang w:val="kk-KZ"/>
              </w:rPr>
              <w:t>Дислексия белгілері тұрақты сақталған оқушылар</w:t>
            </w:r>
          </w:p>
        </w:tc>
        <w:tc>
          <w:tcPr>
            <w:tcW w:w="2126" w:type="dxa"/>
            <w:vAlign w:val="center"/>
          </w:tcPr>
          <w:p w14:paraId="31C49FFA" w14:textId="77777777" w:rsidR="00A335F3" w:rsidRPr="00C71D5E" w:rsidRDefault="00A335F3" w:rsidP="00E53F95">
            <w:pPr>
              <w:pStyle w:val="Default"/>
              <w:spacing w:line="240" w:lineRule="auto"/>
              <w:jc w:val="center"/>
              <w:rPr>
                <w:color w:val="auto"/>
                <w:lang w:val="kk-KZ"/>
              </w:rPr>
            </w:pPr>
            <w:r w:rsidRPr="00C71D5E">
              <w:rPr>
                <w:color w:val="auto"/>
                <w:lang w:val="kk-KZ"/>
              </w:rPr>
              <w:t>74</w:t>
            </w:r>
          </w:p>
        </w:tc>
        <w:tc>
          <w:tcPr>
            <w:tcW w:w="1695" w:type="dxa"/>
            <w:vAlign w:val="center"/>
          </w:tcPr>
          <w:p w14:paraId="5F3A0B31" w14:textId="77777777" w:rsidR="00A335F3" w:rsidRPr="00C71D5E" w:rsidRDefault="00A335F3" w:rsidP="00E53F95">
            <w:pPr>
              <w:pStyle w:val="Default"/>
              <w:spacing w:line="240" w:lineRule="auto"/>
              <w:jc w:val="center"/>
              <w:rPr>
                <w:color w:val="auto"/>
                <w:lang w:val="kk-KZ"/>
              </w:rPr>
            </w:pPr>
            <w:r w:rsidRPr="00C71D5E">
              <w:rPr>
                <w:color w:val="auto"/>
                <w:lang w:val="kk-KZ"/>
              </w:rPr>
              <w:t>10,6%</w:t>
            </w:r>
          </w:p>
        </w:tc>
      </w:tr>
    </w:tbl>
    <w:p w14:paraId="2146B400" w14:textId="77777777" w:rsidR="004C28A5" w:rsidRPr="00C71D5E" w:rsidRDefault="004C28A5" w:rsidP="00A335F3">
      <w:pPr>
        <w:pStyle w:val="Default"/>
        <w:spacing w:line="240" w:lineRule="auto"/>
        <w:ind w:firstLine="567"/>
        <w:jc w:val="both"/>
        <w:rPr>
          <w:color w:val="auto"/>
          <w:sz w:val="28"/>
          <w:szCs w:val="28"/>
          <w:lang w:val="kk-KZ"/>
        </w:rPr>
      </w:pPr>
    </w:p>
    <w:p w14:paraId="45F403EC" w14:textId="450E980A" w:rsidR="00A335F3" w:rsidRPr="00C71D5E" w:rsidRDefault="0035159B" w:rsidP="00A335F3">
      <w:pPr>
        <w:pStyle w:val="Default"/>
        <w:spacing w:line="240" w:lineRule="auto"/>
        <w:ind w:firstLine="567"/>
        <w:jc w:val="both"/>
        <w:rPr>
          <w:color w:val="auto"/>
          <w:sz w:val="28"/>
          <w:szCs w:val="28"/>
          <w:lang w:val="kk-KZ"/>
        </w:rPr>
      </w:pPr>
      <w:r w:rsidRPr="00C71D5E">
        <w:rPr>
          <w:color w:val="auto"/>
          <w:sz w:val="28"/>
          <w:szCs w:val="28"/>
          <w:lang w:val="kk-KZ"/>
        </w:rPr>
        <w:t>11</w:t>
      </w:r>
      <w:r w:rsidR="00A335F3" w:rsidRPr="00C71D5E">
        <w:rPr>
          <w:color w:val="auto"/>
          <w:sz w:val="28"/>
          <w:szCs w:val="28"/>
          <w:lang w:val="kk-KZ"/>
        </w:rPr>
        <w:t xml:space="preserve">-кесте мәліметтері тереңдетілген диагностикалық зерттеу нәтижесінде тәуекел тобына енгізілген оқушылардың барлығында бірдей дислексия белгілері тұрақты сақталмағанын көрсетті. Оқушылардың бір бөлігінде оқу қиындықтары уақытша сипатта болып, педагогикалық көмекті қабылдау, оқу тәжірибесінің жеткіліксіздігі немесе оқу дағдысының толық машықтанбауымен байланысты екені анықталды. Ал 74 оқушыда оқу </w:t>
      </w:r>
      <w:r w:rsidR="00A335F3" w:rsidRPr="00C71D5E">
        <w:rPr>
          <w:color w:val="auto"/>
          <w:sz w:val="28"/>
          <w:szCs w:val="28"/>
          <w:lang w:val="kk-KZ"/>
        </w:rPr>
        <w:lastRenderedPageBreak/>
        <w:t>бұзылыстары бірнеше диагностикалық тапсырмалар барысында тұрақты қайталанып, дислексияға тән фонематикалық, оптикалық және мағыналық қиындықтардың жүйелі сақталуы байқалды. Осыған байланысты бұл оқушылар дислексия белгілері айқын көрінетін негізгі топ ретінде қарастырылды.</w:t>
      </w:r>
    </w:p>
    <w:p w14:paraId="3D473EFD"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Бұл топқа оқу дағдысының негізгі көрсеткіштері бірнеше диагностикалық тапсырмалар барысында тұрақты төмен нәтиже көрсеткен, сондай-ақ фонематикалық, оптикалық және мағыналық қателері жүйелі түрде байқалған оқушылар енгізілді. Тереңдетілген диагностикалық зерттеу нәтижелері оқу дағдысындағы жалпы қиындықтар мен дислексияның сыртқы көріністері ұқсас болғанымен, олардың механизмдері әртүрлі болатынын көрсетті. Осыған байланысты зерттеу барысында оқу әрекетіндегі уақытша қиындықтар мен дислексияға тән тұрақты бұзылыстарды ажыратуға ерекше назар аударылды.</w:t>
      </w:r>
    </w:p>
    <w:p w14:paraId="714849F9"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Тереңдетілген диагностикалық зерттеу нәтижесінде тәуекел тобына енгізілген 94 оқушының ішінде 74 оқушыда дислексияға тән тұрақты және жүйелі бұзылыстардың сақталғаны анықталды. Қалған оқушыларда оқу қиындықтарының уақытша сипатта екені, олардың оқу дағдысының жеткіліксіз қалыптасуымен, педагогикалық көмекті қабылдау ерекшеліктерімен немесе оқу тәжірибесінің аздығымен байланысты болуы мүмкін екені байқалды. Осыған байланысты дислексия белгілері тұрақты сақталған 74 оқушының оқу әрекетіне құрылымдық талдау жүргізіліп, дислексияның негізгі түрлері сараланды.</w:t>
      </w:r>
    </w:p>
    <w:p w14:paraId="7D4ABC08"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Фонематикалық дислексия белгілері 30 оқушыда (41%) байқалды. Бұл топтағы оқушыларда дыбыстарды алмастыру, фонематикалық шатасулар, дыбыстық талдау және жинақтау дағдыларының жеткіліксіз қалыптасуы басым болды.</w:t>
      </w:r>
    </w:p>
    <w:p w14:paraId="371C725F"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Оптикалық дислексия белгілері 19 оқушыда (26%) анықталды. Мұндай оқушыларда графикалық ұқсас әріптерді шатастыру, жолдан жаңылу, әріптердің кеңістіктік орналасуын ажыратудағы қиындықтар және көру-кеңістіктік бағдарлаудың жеткіліксіздігі жиі байқалды.</w:t>
      </w:r>
    </w:p>
    <w:p w14:paraId="595C7CE7"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Мағыналық (семантикалық) дислексия белгілері 13 оқушыда (18%) кездесті. Бұл жағдайда оқушылар мәтінді техникалық тұрғыдан оқығанымен, оның мазмұнын түсіну, негізгі ойын анықтау және мәтін бөліктері арасындағы мағыналық байланысты орнату барысында қиындықтар көрсетті.</w:t>
      </w:r>
    </w:p>
    <w:p w14:paraId="4C309451"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Сонымен қатар 12 оқушыда (15%) бірнеше бұзылыс белгілерінің қатар кездесуі байқалып, олар аралас типке жатқызылды. Бұл топтағы оқушыларда фонематикалық, оптикалық және мағыналық сипаттағы қиындықтар бір мезгілде көрініс берді.</w:t>
      </w:r>
    </w:p>
    <w:p w14:paraId="7EB6BE90"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 xml:space="preserve">Аталған топты анықтау барысында оқушылардың оқу жылдамдығы, 100 сөзге шаққан орташа қате саны, мәтінді түсіну деңгейі және дислексияға тән қателердің сақталу ерекшеліктері кешенді түрде талданды. Оқушыларды дислексия белгілері байқалған топқа енгізу үшін кемінде екі негізгі көрсеткіш бойынша Z-көрсеткіштің нормадан ±1,5σ деңгейінде ауытқуы шарт ретінде </w:t>
      </w:r>
      <w:r w:rsidRPr="00C71D5E">
        <w:rPr>
          <w:color w:val="auto"/>
          <w:sz w:val="28"/>
          <w:szCs w:val="28"/>
          <w:lang w:val="kk-KZ"/>
        </w:rPr>
        <w:lastRenderedPageBreak/>
        <w:t>алынды. Сонымен қатар қосымша сапалық критерий ретінде оқу қателерінің құрылымы ескерілді.</w:t>
      </w:r>
    </w:p>
    <w:p w14:paraId="43B9A408"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Бұл топтағы оқушыларда баяу оқу, буындап оқу, дыбыстарды алмастыру, графикалық ұқсас әріптерді шатастыру, буындарды түсіріп кету және мәтінді түсінудегі қиындықтар тұрақты түрде байқалды. Кейбір оқушылар мәтінді техникалық тұрғыдан оқығанымен, оның мазмұнын толық түсіндіруде қиналды. Ал енді бір бөлігінде оқу қарқынының өте баяу болуы және оқу әрекетінің буындық деңгейде сақталуы анықталды.</w:t>
      </w:r>
    </w:p>
    <w:p w14:paraId="43D69B5A"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Алынған нәтижелер дислексия белгілерінің құрылымы біркелкі емес екенін көрсетті. Оқу бұзылыстары әр оқушыда түрлі механизмдердің басымдығына байланысты әртүрлі сипатта байқалды. Осыған байланысты талдау барысында дислексия түрлерінің құрылымдық үлесі, сандық көрсеткіштердің сыныптар бойынша динамикасы және оқу қателерінің сапалық ерекшеліктері қарастырылды.</w:t>
      </w:r>
    </w:p>
    <w:p w14:paraId="1B129A5F" w14:textId="34A69BFD" w:rsidR="00A335F3" w:rsidRPr="00C71D5E" w:rsidRDefault="00A335F3" w:rsidP="00B5301A">
      <w:pPr>
        <w:pStyle w:val="Default"/>
        <w:ind w:firstLine="567"/>
        <w:jc w:val="both"/>
        <w:rPr>
          <w:color w:val="auto"/>
          <w:sz w:val="28"/>
          <w:szCs w:val="28"/>
          <w:lang w:val="kk-KZ"/>
        </w:rPr>
      </w:pPr>
      <w:r w:rsidRPr="00C71D5E">
        <w:rPr>
          <w:color w:val="auto"/>
          <w:sz w:val="28"/>
          <w:szCs w:val="28"/>
          <w:lang w:val="kk-KZ"/>
        </w:rPr>
        <w:t>А</w:t>
      </w:r>
      <w:r w:rsidR="00B5301A" w:rsidRPr="00C71D5E">
        <w:rPr>
          <w:color w:val="auto"/>
          <w:sz w:val="28"/>
          <w:szCs w:val="28"/>
          <w:lang w:val="kk-KZ"/>
        </w:rPr>
        <w:t>лынған нәтижелер M.J. Snowling пен</w:t>
      </w:r>
      <w:r w:rsidRPr="00C71D5E">
        <w:rPr>
          <w:color w:val="auto"/>
          <w:sz w:val="28"/>
          <w:szCs w:val="28"/>
          <w:lang w:val="kk-KZ"/>
        </w:rPr>
        <w:t xml:space="preserve"> C. Hulme</w:t>
      </w:r>
      <w:r w:rsidR="00B5301A" w:rsidRPr="00C71D5E">
        <w:rPr>
          <w:color w:val="auto"/>
          <w:sz w:val="28"/>
          <w:szCs w:val="28"/>
          <w:lang w:val="kk-KZ"/>
        </w:rPr>
        <w:t xml:space="preserve"> [75, 95-120 б.]., </w:t>
      </w:r>
      <w:r w:rsidR="00A07054" w:rsidRPr="00C71D5E">
        <w:rPr>
          <w:color w:val="auto"/>
          <w:sz w:val="28"/>
          <w:szCs w:val="28"/>
          <w:lang w:val="kk-KZ"/>
        </w:rPr>
        <w:br/>
      </w:r>
      <w:r w:rsidR="00B5301A" w:rsidRPr="00C71D5E">
        <w:rPr>
          <w:color w:val="auto"/>
          <w:sz w:val="28"/>
          <w:szCs w:val="28"/>
          <w:lang w:val="kk-KZ"/>
        </w:rPr>
        <w:t>S.</w:t>
      </w:r>
      <w:r w:rsidRPr="00C71D5E">
        <w:rPr>
          <w:color w:val="auto"/>
          <w:sz w:val="28"/>
          <w:szCs w:val="28"/>
          <w:lang w:val="kk-KZ"/>
        </w:rPr>
        <w:t>E. Shaywitz</w:t>
      </w:r>
      <w:r w:rsidR="00B5301A" w:rsidRPr="00C71D5E">
        <w:rPr>
          <w:color w:val="auto"/>
          <w:sz w:val="28"/>
          <w:szCs w:val="28"/>
          <w:lang w:val="kk-KZ"/>
        </w:rPr>
        <w:t xml:space="preserve"> [76, 50-68 б.]</w:t>
      </w:r>
      <w:r w:rsidR="00A07054" w:rsidRPr="00C71D5E">
        <w:rPr>
          <w:color w:val="auto"/>
          <w:sz w:val="28"/>
          <w:szCs w:val="28"/>
          <w:lang w:val="kk-KZ"/>
        </w:rPr>
        <w:t>, Р.</w:t>
      </w:r>
      <w:r w:rsidRPr="00C71D5E">
        <w:rPr>
          <w:color w:val="auto"/>
          <w:sz w:val="28"/>
          <w:szCs w:val="28"/>
          <w:lang w:val="kk-KZ"/>
        </w:rPr>
        <w:t xml:space="preserve">И. Лалаева </w:t>
      </w:r>
      <w:r w:rsidR="00B5301A" w:rsidRPr="00C71D5E">
        <w:rPr>
          <w:color w:val="auto"/>
          <w:sz w:val="28"/>
          <w:szCs w:val="28"/>
          <w:lang w:val="kk-KZ"/>
        </w:rPr>
        <w:t xml:space="preserve">[31, 22-40 б.] </w:t>
      </w:r>
      <w:r w:rsidRPr="00C71D5E">
        <w:rPr>
          <w:color w:val="auto"/>
          <w:sz w:val="28"/>
          <w:szCs w:val="28"/>
          <w:lang w:val="kk-KZ"/>
        </w:rPr>
        <w:t>еңбектерінде сипатталған дислексия құрылымының көпкомпонентті сипатына жақын келеді. Бұл оқу бұзылыстарының бір ғана механизммен емес, бірнеше психофизиологиялық және тілдік факторлармен байланысты екенін көрсетеді.</w:t>
      </w:r>
    </w:p>
    <w:p w14:paraId="33B8FDB6"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Дислексия түрлерін саралау барысында оқушылардың оқу әрекетінде байқалған тұрақты қателердің сипаты негізгі критерий ретінде алынды. Саралау кезінде оқу жылдамдығы ғана емес, дыбыстық талдау мен жинақтау ерекшелігі, графикалық бейнелерді қабылдау жағдайы, буындық құрылымды сақтау деңгейі және мәтінді мағыналық түсіну ерекшеліктері кешенді түрде ескерілді.</w:t>
      </w:r>
    </w:p>
    <w:p w14:paraId="5F5DD110" w14:textId="3C49B248" w:rsidR="00A335F3" w:rsidRPr="00C71D5E" w:rsidRDefault="00D02603" w:rsidP="00A335F3">
      <w:pPr>
        <w:pStyle w:val="Default"/>
        <w:spacing w:line="240" w:lineRule="auto"/>
        <w:ind w:firstLine="567"/>
        <w:jc w:val="both"/>
        <w:rPr>
          <w:color w:val="auto"/>
          <w:sz w:val="28"/>
          <w:szCs w:val="28"/>
          <w:lang w:val="kk-KZ"/>
        </w:rPr>
      </w:pPr>
      <w:r w:rsidRPr="00C71D5E">
        <w:rPr>
          <w:color w:val="auto"/>
          <w:sz w:val="28"/>
          <w:szCs w:val="28"/>
          <w:lang w:val="kk-KZ"/>
        </w:rPr>
        <w:t>Дислексия түрлерін анықтауда оқу әрекетінің қай механизмі жеткіліксіз қалыптасқаны ескеріледі. Осыған байланысты дислексия фонематикалық, оптикалық, мағыналық және аралас түрлерге бөлінеді. Фонематикалық түрінде дыбыстарды ажырату мен дыбыс</w:t>
      </w:r>
      <w:r w:rsidR="00F13697" w:rsidRPr="00C71D5E">
        <w:rPr>
          <w:color w:val="auto"/>
          <w:sz w:val="28"/>
          <w:szCs w:val="28"/>
          <w:lang w:val="kk-KZ"/>
        </w:rPr>
        <w:t>-</w:t>
      </w:r>
      <w:r w:rsidRPr="00C71D5E">
        <w:rPr>
          <w:color w:val="auto"/>
          <w:sz w:val="28"/>
          <w:szCs w:val="28"/>
          <w:lang w:val="kk-KZ"/>
        </w:rPr>
        <w:t>әріп сәйкестігін меңгеру қиындайды, оптикалық түрінде әріптердің графикалық бейнесін тану бұзылады, ал мағыналық түрінде оқушы мәтінді оқығанымен, оның мазмұнын толық түсінуде қиналады.</w:t>
      </w:r>
      <w:r w:rsidRPr="00C71D5E">
        <w:rPr>
          <w:color w:val="auto"/>
          <w:lang w:val="kk-KZ"/>
        </w:rPr>
        <w:t xml:space="preserve"> </w:t>
      </w:r>
      <w:r w:rsidR="00A335F3" w:rsidRPr="00C71D5E">
        <w:rPr>
          <w:color w:val="auto"/>
          <w:sz w:val="28"/>
          <w:szCs w:val="28"/>
          <w:lang w:val="kk-KZ"/>
        </w:rPr>
        <w:t>Осыған байланысты зерттеу барысында дислексия түрлері оқушылардың оқу процесінде тұрақты байқалған қателерінің басым сипатына қарай сараланды.</w:t>
      </w:r>
      <w:r w:rsidR="00A335F3" w:rsidRPr="00C71D5E">
        <w:rPr>
          <w:color w:val="auto"/>
          <w:lang w:val="kk-KZ"/>
        </w:rPr>
        <w:t xml:space="preserve"> </w:t>
      </w:r>
      <w:r w:rsidR="00A335F3" w:rsidRPr="00C71D5E">
        <w:rPr>
          <w:color w:val="auto"/>
          <w:sz w:val="28"/>
          <w:szCs w:val="28"/>
          <w:lang w:val="kk-KZ"/>
        </w:rPr>
        <w:t>Оқушылардағы дислексия белгілерін құрылымдық тұрғыдан саралау ү</w:t>
      </w:r>
      <w:r w:rsidR="0035159B" w:rsidRPr="00C71D5E">
        <w:rPr>
          <w:color w:val="auto"/>
          <w:sz w:val="28"/>
          <w:szCs w:val="28"/>
          <w:lang w:val="kk-KZ"/>
        </w:rPr>
        <w:t>шін пайдаланылған критерийлер 12</w:t>
      </w:r>
      <w:r w:rsidR="00A335F3" w:rsidRPr="00C71D5E">
        <w:rPr>
          <w:color w:val="auto"/>
          <w:sz w:val="28"/>
          <w:szCs w:val="28"/>
          <w:lang w:val="kk-KZ"/>
        </w:rPr>
        <w:t xml:space="preserve"> -кестеде көрсетілді.</w:t>
      </w:r>
    </w:p>
    <w:p w14:paraId="2D2A3891" w14:textId="77777777" w:rsidR="00A335F3" w:rsidRPr="00C71D5E" w:rsidRDefault="00A335F3" w:rsidP="00A335F3">
      <w:pPr>
        <w:pStyle w:val="Default"/>
        <w:spacing w:line="240" w:lineRule="auto"/>
        <w:ind w:firstLine="567"/>
        <w:jc w:val="both"/>
        <w:rPr>
          <w:color w:val="auto"/>
          <w:sz w:val="28"/>
          <w:szCs w:val="28"/>
          <w:lang w:val="kk-KZ"/>
        </w:rPr>
      </w:pPr>
    </w:p>
    <w:p w14:paraId="47C8DFC7" w14:textId="001FAE60" w:rsidR="00A335F3" w:rsidRPr="00C71D5E" w:rsidRDefault="0035159B" w:rsidP="008F0B92">
      <w:pPr>
        <w:pStyle w:val="Default"/>
        <w:spacing w:line="240" w:lineRule="auto"/>
        <w:jc w:val="both"/>
        <w:rPr>
          <w:color w:val="auto"/>
          <w:sz w:val="28"/>
          <w:szCs w:val="28"/>
          <w:lang w:val="kk-KZ"/>
        </w:rPr>
      </w:pPr>
      <w:r w:rsidRPr="00C71D5E">
        <w:rPr>
          <w:color w:val="auto"/>
          <w:sz w:val="28"/>
          <w:szCs w:val="28"/>
          <w:lang w:val="kk-KZ"/>
        </w:rPr>
        <w:t xml:space="preserve">Кесте 12 </w:t>
      </w:r>
      <w:r w:rsidR="00F13697" w:rsidRPr="00C71D5E">
        <w:rPr>
          <w:color w:val="auto"/>
          <w:sz w:val="28"/>
          <w:szCs w:val="28"/>
          <w:lang w:val="kk-KZ"/>
        </w:rPr>
        <w:t>-</w:t>
      </w:r>
      <w:r w:rsidR="008F0B92" w:rsidRPr="00C71D5E">
        <w:rPr>
          <w:color w:val="auto"/>
          <w:sz w:val="28"/>
          <w:szCs w:val="28"/>
          <w:lang w:val="kk-KZ"/>
        </w:rPr>
        <w:t xml:space="preserve"> </w:t>
      </w:r>
      <w:r w:rsidR="00A335F3" w:rsidRPr="00C71D5E">
        <w:rPr>
          <w:color w:val="auto"/>
          <w:sz w:val="28"/>
          <w:szCs w:val="28"/>
          <w:lang w:val="kk-KZ"/>
        </w:rPr>
        <w:t>Дислексия түрлерін анықтау критерийлері</w:t>
      </w:r>
    </w:p>
    <w:p w14:paraId="003DAB9D" w14:textId="77777777" w:rsidR="00A335F3" w:rsidRPr="00C71D5E" w:rsidRDefault="00A335F3" w:rsidP="00A335F3">
      <w:pPr>
        <w:pStyle w:val="Default"/>
        <w:spacing w:line="240" w:lineRule="auto"/>
        <w:ind w:firstLine="567"/>
        <w:jc w:val="both"/>
        <w:rPr>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3440"/>
        <w:gridCol w:w="3963"/>
      </w:tblGrid>
      <w:tr w:rsidR="00C71D5E" w:rsidRPr="00C71D5E" w14:paraId="14075449" w14:textId="77777777" w:rsidTr="00E70D80">
        <w:tc>
          <w:tcPr>
            <w:tcW w:w="1942" w:type="dxa"/>
            <w:tcBorders>
              <w:bottom w:val="single" w:sz="4" w:space="0" w:color="auto"/>
            </w:tcBorders>
            <w:vAlign w:val="center"/>
          </w:tcPr>
          <w:p w14:paraId="58ED631A" w14:textId="77777777" w:rsidR="00A335F3" w:rsidRPr="00C71D5E" w:rsidRDefault="00A335F3" w:rsidP="00E53F95">
            <w:pPr>
              <w:pStyle w:val="Default"/>
              <w:spacing w:line="240" w:lineRule="auto"/>
              <w:jc w:val="center"/>
              <w:rPr>
                <w:color w:val="auto"/>
                <w:lang w:val="kk-KZ"/>
              </w:rPr>
            </w:pPr>
            <w:r w:rsidRPr="00C71D5E">
              <w:rPr>
                <w:b/>
                <w:bCs/>
                <w:color w:val="auto"/>
                <w:lang w:val="kk-KZ"/>
              </w:rPr>
              <w:t>Дислексия түрі</w:t>
            </w:r>
          </w:p>
        </w:tc>
        <w:tc>
          <w:tcPr>
            <w:tcW w:w="3440" w:type="dxa"/>
            <w:tcBorders>
              <w:bottom w:val="single" w:sz="4" w:space="0" w:color="auto"/>
            </w:tcBorders>
            <w:vAlign w:val="center"/>
          </w:tcPr>
          <w:p w14:paraId="25FFB7B6" w14:textId="77777777" w:rsidR="00A335F3" w:rsidRPr="00C71D5E" w:rsidRDefault="00A335F3" w:rsidP="00CE29C7">
            <w:pPr>
              <w:pStyle w:val="Default"/>
              <w:spacing w:line="240" w:lineRule="auto"/>
              <w:ind w:firstLine="567"/>
              <w:jc w:val="both"/>
              <w:rPr>
                <w:color w:val="auto"/>
                <w:lang w:val="kk-KZ"/>
              </w:rPr>
            </w:pPr>
            <w:r w:rsidRPr="00C71D5E">
              <w:rPr>
                <w:b/>
                <w:bCs/>
                <w:color w:val="auto"/>
                <w:lang w:val="kk-KZ"/>
              </w:rPr>
              <w:t>Негізгі критерийлері</w:t>
            </w:r>
          </w:p>
        </w:tc>
        <w:tc>
          <w:tcPr>
            <w:tcW w:w="3963" w:type="dxa"/>
            <w:tcBorders>
              <w:bottom w:val="single" w:sz="4" w:space="0" w:color="auto"/>
            </w:tcBorders>
            <w:vAlign w:val="center"/>
          </w:tcPr>
          <w:p w14:paraId="5E437EAD" w14:textId="77777777" w:rsidR="00A335F3" w:rsidRPr="00C71D5E" w:rsidRDefault="00A335F3" w:rsidP="00E53F95">
            <w:pPr>
              <w:pStyle w:val="Default"/>
              <w:spacing w:line="240" w:lineRule="auto"/>
              <w:jc w:val="center"/>
              <w:rPr>
                <w:b/>
                <w:bCs/>
                <w:color w:val="auto"/>
                <w:lang w:val="en-US"/>
              </w:rPr>
            </w:pPr>
            <w:r w:rsidRPr="00C71D5E">
              <w:rPr>
                <w:b/>
                <w:bCs/>
                <w:color w:val="auto"/>
                <w:lang w:val="kk-KZ"/>
              </w:rPr>
              <w:t>Оқу барысында байқалған белгілер</w:t>
            </w:r>
          </w:p>
          <w:p w14:paraId="5E378C1E" w14:textId="77777777" w:rsidR="00E70D80" w:rsidRPr="00C71D5E" w:rsidRDefault="00E70D80" w:rsidP="00E53F95">
            <w:pPr>
              <w:pStyle w:val="Default"/>
              <w:spacing w:line="240" w:lineRule="auto"/>
              <w:jc w:val="center"/>
              <w:rPr>
                <w:color w:val="auto"/>
                <w:lang w:val="en-US"/>
              </w:rPr>
            </w:pPr>
          </w:p>
        </w:tc>
      </w:tr>
      <w:tr w:rsidR="00C71D5E" w:rsidRPr="00C71D5E" w14:paraId="75165616" w14:textId="77777777" w:rsidTr="00E70D80">
        <w:tc>
          <w:tcPr>
            <w:tcW w:w="1942" w:type="dxa"/>
            <w:tcBorders>
              <w:bottom w:val="nil"/>
            </w:tcBorders>
            <w:vAlign w:val="center"/>
          </w:tcPr>
          <w:p w14:paraId="783931E2" w14:textId="77777777" w:rsidR="00A335F3" w:rsidRPr="00C71D5E" w:rsidRDefault="00A335F3" w:rsidP="00CE29C7">
            <w:pPr>
              <w:pStyle w:val="Default"/>
              <w:spacing w:line="240" w:lineRule="auto"/>
              <w:jc w:val="both"/>
              <w:rPr>
                <w:color w:val="auto"/>
                <w:lang w:val="kk-KZ"/>
              </w:rPr>
            </w:pPr>
            <w:r w:rsidRPr="00C71D5E">
              <w:rPr>
                <w:rFonts w:eastAsia="Times New Roman"/>
                <w:color w:val="auto"/>
                <w:lang w:val="kk-KZ" w:eastAsia="ru-RU"/>
              </w:rPr>
              <w:t>Фонематикалық</w:t>
            </w:r>
          </w:p>
        </w:tc>
        <w:tc>
          <w:tcPr>
            <w:tcW w:w="3440" w:type="dxa"/>
            <w:tcBorders>
              <w:bottom w:val="nil"/>
            </w:tcBorders>
            <w:vAlign w:val="center"/>
          </w:tcPr>
          <w:p w14:paraId="453BA23D" w14:textId="77777777" w:rsidR="00A335F3" w:rsidRPr="00C71D5E" w:rsidRDefault="00A335F3" w:rsidP="00CE29C7">
            <w:pPr>
              <w:pStyle w:val="Default"/>
              <w:spacing w:line="240" w:lineRule="auto"/>
              <w:jc w:val="both"/>
              <w:rPr>
                <w:color w:val="auto"/>
                <w:lang w:val="kk-KZ"/>
              </w:rPr>
            </w:pPr>
            <w:r w:rsidRPr="00C71D5E">
              <w:rPr>
                <w:rFonts w:eastAsia="Times New Roman"/>
                <w:color w:val="auto"/>
                <w:lang w:val="kk-KZ" w:eastAsia="ru-RU"/>
              </w:rPr>
              <w:t>Фонематикалық қабылдау мен дыбыстық талдау-жинақтаудың жеткіліксіздігі</w:t>
            </w:r>
          </w:p>
        </w:tc>
        <w:tc>
          <w:tcPr>
            <w:tcW w:w="3963" w:type="dxa"/>
            <w:tcBorders>
              <w:bottom w:val="nil"/>
            </w:tcBorders>
            <w:vAlign w:val="center"/>
          </w:tcPr>
          <w:p w14:paraId="14C3DCAF" w14:textId="77777777" w:rsidR="00A335F3" w:rsidRPr="00C71D5E" w:rsidRDefault="00A335F3" w:rsidP="00CE29C7">
            <w:pPr>
              <w:pStyle w:val="Default"/>
              <w:spacing w:line="240" w:lineRule="auto"/>
              <w:jc w:val="both"/>
              <w:rPr>
                <w:rFonts w:eastAsia="Times New Roman"/>
                <w:color w:val="auto"/>
                <w:lang w:val="kk-KZ" w:eastAsia="ru-RU"/>
              </w:rPr>
            </w:pPr>
            <w:r w:rsidRPr="00C71D5E">
              <w:rPr>
                <w:rFonts w:eastAsia="Times New Roman"/>
                <w:color w:val="auto"/>
                <w:lang w:val="kk-KZ" w:eastAsia="ru-RU"/>
              </w:rPr>
              <w:t>Дыбыстарды алмастыру, ұқсас фонемаларды шатастыру, буындарды түсіріп кету</w:t>
            </w:r>
          </w:p>
          <w:p w14:paraId="1BCBD0CF" w14:textId="77777777" w:rsidR="00E70D80" w:rsidRPr="00C71D5E" w:rsidRDefault="00E70D80" w:rsidP="00CE29C7">
            <w:pPr>
              <w:pStyle w:val="Default"/>
              <w:spacing w:line="240" w:lineRule="auto"/>
              <w:jc w:val="both"/>
              <w:rPr>
                <w:color w:val="auto"/>
                <w:lang w:val="kk-KZ"/>
              </w:rPr>
            </w:pPr>
          </w:p>
        </w:tc>
      </w:tr>
    </w:tbl>
    <w:p w14:paraId="50840022" w14:textId="317BCE93" w:rsidR="00A335F3" w:rsidRPr="00C71D5E" w:rsidRDefault="00E70D80" w:rsidP="00E70D80">
      <w:pPr>
        <w:pStyle w:val="Default"/>
        <w:spacing w:line="240" w:lineRule="auto"/>
        <w:jc w:val="both"/>
        <w:rPr>
          <w:color w:val="auto"/>
          <w:sz w:val="28"/>
          <w:szCs w:val="28"/>
          <w:lang w:val="kk-KZ"/>
        </w:rPr>
      </w:pPr>
      <w:r w:rsidRPr="00C71D5E">
        <w:rPr>
          <w:color w:val="auto"/>
          <w:sz w:val="28"/>
          <w:szCs w:val="28"/>
          <w:lang w:val="en-US"/>
        </w:rPr>
        <w:lastRenderedPageBreak/>
        <w:t>12 –</w:t>
      </w:r>
      <w:r w:rsidRPr="00C71D5E">
        <w:rPr>
          <w:color w:val="auto"/>
          <w:sz w:val="28"/>
          <w:szCs w:val="28"/>
          <w:lang w:val="kk-KZ"/>
        </w:rPr>
        <w:t xml:space="preserve"> кестенің жалғасы </w:t>
      </w:r>
    </w:p>
    <w:p w14:paraId="16FF9C5F" w14:textId="77777777" w:rsidR="00E70D80" w:rsidRPr="00C71D5E" w:rsidRDefault="00E70D80" w:rsidP="00E70D80">
      <w:pPr>
        <w:pStyle w:val="Default"/>
        <w:spacing w:line="240" w:lineRule="auto"/>
        <w:jc w:val="both"/>
        <w:rPr>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3440"/>
        <w:gridCol w:w="3963"/>
      </w:tblGrid>
      <w:tr w:rsidR="00C71D5E" w:rsidRPr="00C71D5E" w14:paraId="32A9EB9B" w14:textId="77777777" w:rsidTr="00875A7A">
        <w:tc>
          <w:tcPr>
            <w:tcW w:w="1942" w:type="dxa"/>
            <w:vAlign w:val="center"/>
          </w:tcPr>
          <w:p w14:paraId="132EBDF9" w14:textId="77777777" w:rsidR="00E70D80" w:rsidRPr="00C71D5E" w:rsidRDefault="00E70D80" w:rsidP="00875A7A">
            <w:pPr>
              <w:pStyle w:val="Default"/>
              <w:spacing w:line="240" w:lineRule="auto"/>
              <w:jc w:val="both"/>
              <w:rPr>
                <w:color w:val="auto"/>
                <w:lang w:val="kk-KZ"/>
              </w:rPr>
            </w:pPr>
            <w:r w:rsidRPr="00C71D5E">
              <w:rPr>
                <w:rFonts w:eastAsia="Times New Roman"/>
                <w:color w:val="auto"/>
                <w:lang w:val="kk-KZ" w:eastAsia="ru-RU"/>
              </w:rPr>
              <w:t>Оптикалық</w:t>
            </w:r>
          </w:p>
        </w:tc>
        <w:tc>
          <w:tcPr>
            <w:tcW w:w="3440" w:type="dxa"/>
            <w:vAlign w:val="center"/>
          </w:tcPr>
          <w:p w14:paraId="033AAB83" w14:textId="77777777" w:rsidR="00E70D80" w:rsidRPr="00C71D5E" w:rsidRDefault="00E70D80" w:rsidP="00875A7A">
            <w:pPr>
              <w:pStyle w:val="Default"/>
              <w:spacing w:line="240" w:lineRule="auto"/>
              <w:jc w:val="both"/>
              <w:rPr>
                <w:color w:val="auto"/>
                <w:lang w:val="kk-KZ"/>
              </w:rPr>
            </w:pPr>
            <w:r w:rsidRPr="00C71D5E">
              <w:rPr>
                <w:rFonts w:eastAsia="Times New Roman"/>
                <w:color w:val="auto"/>
                <w:lang w:val="kk-KZ" w:eastAsia="ru-RU"/>
              </w:rPr>
              <w:t>Көру-кеңістіктік және графикалық талдау қиындықтары</w:t>
            </w:r>
          </w:p>
        </w:tc>
        <w:tc>
          <w:tcPr>
            <w:tcW w:w="3963" w:type="dxa"/>
            <w:vAlign w:val="center"/>
          </w:tcPr>
          <w:p w14:paraId="7CD280F3" w14:textId="77777777" w:rsidR="00E70D80" w:rsidRPr="00C71D5E" w:rsidRDefault="00E70D80" w:rsidP="00875A7A">
            <w:pPr>
              <w:pStyle w:val="Default"/>
              <w:spacing w:line="240" w:lineRule="auto"/>
              <w:jc w:val="both"/>
              <w:rPr>
                <w:color w:val="auto"/>
                <w:lang w:val="kk-KZ"/>
              </w:rPr>
            </w:pPr>
            <w:r w:rsidRPr="00C71D5E">
              <w:rPr>
                <w:rFonts w:eastAsia="Times New Roman"/>
                <w:color w:val="auto"/>
                <w:lang w:val="kk-KZ" w:eastAsia="ru-RU"/>
              </w:rPr>
              <w:t>Графикалық ұқсас әріптерді шатастыру, жолдан жаңылу, әріптердің кеңістіктік бейнесін шатастыру</w:t>
            </w:r>
          </w:p>
        </w:tc>
      </w:tr>
      <w:tr w:rsidR="00C71D5E" w:rsidRPr="00C71D5E" w14:paraId="43E8B6B3" w14:textId="77777777" w:rsidTr="00875A7A">
        <w:tc>
          <w:tcPr>
            <w:tcW w:w="1942" w:type="dxa"/>
            <w:vAlign w:val="center"/>
          </w:tcPr>
          <w:p w14:paraId="3BC07758" w14:textId="77777777" w:rsidR="00E70D80" w:rsidRPr="00C71D5E" w:rsidRDefault="00E70D80" w:rsidP="00875A7A">
            <w:pPr>
              <w:pStyle w:val="Default"/>
              <w:spacing w:line="240" w:lineRule="auto"/>
              <w:jc w:val="both"/>
              <w:rPr>
                <w:color w:val="auto"/>
                <w:lang w:val="kk-KZ"/>
              </w:rPr>
            </w:pPr>
            <w:r w:rsidRPr="00C71D5E">
              <w:rPr>
                <w:rFonts w:eastAsia="Times New Roman"/>
                <w:color w:val="auto"/>
                <w:lang w:val="kk-KZ" w:eastAsia="ru-RU"/>
              </w:rPr>
              <w:t>Мағыналық (семантикалық)</w:t>
            </w:r>
          </w:p>
        </w:tc>
        <w:tc>
          <w:tcPr>
            <w:tcW w:w="3440" w:type="dxa"/>
            <w:vAlign w:val="center"/>
          </w:tcPr>
          <w:p w14:paraId="61AF433C" w14:textId="77777777" w:rsidR="00E70D80" w:rsidRPr="00C71D5E" w:rsidRDefault="00E70D80" w:rsidP="00875A7A">
            <w:pPr>
              <w:pStyle w:val="Default"/>
              <w:spacing w:line="240" w:lineRule="auto"/>
              <w:jc w:val="both"/>
              <w:rPr>
                <w:color w:val="auto"/>
                <w:lang w:val="kk-KZ"/>
              </w:rPr>
            </w:pPr>
            <w:r w:rsidRPr="00C71D5E">
              <w:rPr>
                <w:rFonts w:eastAsia="Times New Roman"/>
                <w:color w:val="auto"/>
                <w:lang w:val="kk-KZ" w:eastAsia="ru-RU"/>
              </w:rPr>
              <w:t>Мәтінді мағыналық өңдеудің жеткіліксіздігі</w:t>
            </w:r>
          </w:p>
        </w:tc>
        <w:tc>
          <w:tcPr>
            <w:tcW w:w="3963" w:type="dxa"/>
            <w:vAlign w:val="center"/>
          </w:tcPr>
          <w:p w14:paraId="1BB32D97" w14:textId="77777777" w:rsidR="00E70D80" w:rsidRPr="00C71D5E" w:rsidRDefault="00E70D80" w:rsidP="00875A7A">
            <w:pPr>
              <w:pStyle w:val="Default"/>
              <w:spacing w:line="240" w:lineRule="auto"/>
              <w:jc w:val="both"/>
              <w:rPr>
                <w:color w:val="auto"/>
                <w:lang w:val="kk-KZ"/>
              </w:rPr>
            </w:pPr>
            <w:r w:rsidRPr="00C71D5E">
              <w:rPr>
                <w:rFonts w:eastAsia="Times New Roman"/>
                <w:color w:val="auto"/>
                <w:lang w:val="kk-KZ" w:eastAsia="ru-RU"/>
              </w:rPr>
              <w:t>Мәтінді оқығанымен мазмұнын түсінбеу, негізгі ойды анықтай алмау</w:t>
            </w:r>
          </w:p>
        </w:tc>
      </w:tr>
      <w:tr w:rsidR="00C71D5E" w:rsidRPr="00C71D5E" w14:paraId="38B02D38" w14:textId="77777777" w:rsidTr="00875A7A">
        <w:tc>
          <w:tcPr>
            <w:tcW w:w="1942" w:type="dxa"/>
            <w:vAlign w:val="center"/>
          </w:tcPr>
          <w:p w14:paraId="51B5B762" w14:textId="77777777" w:rsidR="00E70D80" w:rsidRPr="00C71D5E" w:rsidRDefault="00E70D80" w:rsidP="00875A7A">
            <w:pPr>
              <w:pStyle w:val="Default"/>
              <w:spacing w:line="240" w:lineRule="auto"/>
              <w:jc w:val="both"/>
              <w:rPr>
                <w:color w:val="auto"/>
                <w:lang w:val="kk-KZ"/>
              </w:rPr>
            </w:pPr>
            <w:r w:rsidRPr="00C71D5E">
              <w:rPr>
                <w:rFonts w:eastAsia="Times New Roman"/>
                <w:color w:val="auto"/>
                <w:lang w:val="kk-KZ" w:eastAsia="ru-RU"/>
              </w:rPr>
              <w:t>Аралас</w:t>
            </w:r>
          </w:p>
        </w:tc>
        <w:tc>
          <w:tcPr>
            <w:tcW w:w="3440" w:type="dxa"/>
            <w:vAlign w:val="center"/>
          </w:tcPr>
          <w:p w14:paraId="434919F2" w14:textId="77777777" w:rsidR="00E70D80" w:rsidRPr="00C71D5E" w:rsidRDefault="00E70D80" w:rsidP="00875A7A">
            <w:pPr>
              <w:pStyle w:val="Default"/>
              <w:spacing w:line="240" w:lineRule="auto"/>
              <w:jc w:val="both"/>
              <w:rPr>
                <w:color w:val="auto"/>
                <w:lang w:val="kk-KZ"/>
              </w:rPr>
            </w:pPr>
            <w:r w:rsidRPr="00C71D5E">
              <w:rPr>
                <w:rFonts w:eastAsia="Times New Roman"/>
                <w:color w:val="auto"/>
                <w:lang w:val="kk-KZ" w:eastAsia="ru-RU"/>
              </w:rPr>
              <w:t>Бірнеше бұзылыс механизмдерінің қатар көрінуі</w:t>
            </w:r>
          </w:p>
        </w:tc>
        <w:tc>
          <w:tcPr>
            <w:tcW w:w="3963" w:type="dxa"/>
            <w:vAlign w:val="center"/>
          </w:tcPr>
          <w:p w14:paraId="66752F9B" w14:textId="77777777" w:rsidR="00E70D80" w:rsidRPr="00C71D5E" w:rsidRDefault="00E70D80" w:rsidP="00875A7A">
            <w:pPr>
              <w:pStyle w:val="Default"/>
              <w:spacing w:line="240" w:lineRule="auto"/>
              <w:jc w:val="both"/>
              <w:rPr>
                <w:color w:val="auto"/>
                <w:lang w:val="kk-KZ"/>
              </w:rPr>
            </w:pPr>
            <w:r w:rsidRPr="00C71D5E">
              <w:rPr>
                <w:rFonts w:eastAsia="Times New Roman"/>
                <w:color w:val="auto"/>
                <w:lang w:val="kk-KZ" w:eastAsia="ru-RU"/>
              </w:rPr>
              <w:t>Фонематикалық, оптикалық және мағыналық қателердің бірге кездесуі</w:t>
            </w:r>
          </w:p>
        </w:tc>
      </w:tr>
    </w:tbl>
    <w:p w14:paraId="4B1F8499" w14:textId="77777777" w:rsidR="00E70D80" w:rsidRPr="00C71D5E" w:rsidRDefault="00E70D80" w:rsidP="00E70D80">
      <w:pPr>
        <w:pStyle w:val="Default"/>
        <w:spacing w:line="240" w:lineRule="auto"/>
        <w:jc w:val="both"/>
        <w:rPr>
          <w:color w:val="auto"/>
          <w:sz w:val="28"/>
          <w:szCs w:val="28"/>
          <w:lang w:val="kk-KZ"/>
        </w:rPr>
      </w:pPr>
    </w:p>
    <w:p w14:paraId="7305F6FC"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 xml:space="preserve">Дислексия түрлерін саралау барысында оқушылардың оқу кезінде жіберген қателері тек саны бойынша емес, олардың </w:t>
      </w:r>
      <w:r w:rsidRPr="00C71D5E">
        <w:rPr>
          <w:rFonts w:eastAsia="Times New Roman"/>
          <w:bCs/>
          <w:color w:val="auto"/>
          <w:sz w:val="28"/>
          <w:szCs w:val="28"/>
          <w:lang w:val="kk-KZ"/>
        </w:rPr>
        <w:t>сипаты, тұрақтылығы және оқу әрекетінің қай компонентімен байланысты екені</w:t>
      </w:r>
      <w:r w:rsidRPr="00C71D5E">
        <w:rPr>
          <w:color w:val="auto"/>
          <w:sz w:val="28"/>
          <w:szCs w:val="28"/>
          <w:lang w:val="kk-KZ"/>
        </w:rPr>
        <w:t xml:space="preserve"> бойынша талданды. Яғни оқушының қанша қате жібергені ғана емес, ол қателердің қандай түрде қайталанатыны, мәтінді түсінуге қалай әсер ететіні және қандай оқу механизмі әлсіз қалыптасқанын көрсететіні ескерілді.</w:t>
      </w:r>
    </w:p>
    <w:p w14:paraId="46E10B32"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Дислексия түрін анықтауда негізгі критерий ретінде төмендегі көрсеткіштер алынды: оқу жылдамдығының жас ерекшелігі нормасынан төмен болуы; 100 сөзге шаққан орташа қате санының жоғары болуы; дыбыс-әріп сәйкестігін сақтаудағы қиындықтар; графикалық ұқсас әріптерді шатастыру; буындық құрылымды бұзу; мәтінді түсіну мен мазмұндаудағы қиындықтар; қателердің бірнеше оқу тапсырмасында тұрақты қайталануы.</w:t>
      </w:r>
    </w:p>
    <w:p w14:paraId="42775B80"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Фонематикалық дислексия белгілері оқушының дыбыстарды естіп ажыратуда, фонематикалық талдау мен жинақтауда және дыбыс-әріп сәйкестігін сақтауда қиналуымен анықталды. Бұл топқа оқу барысында қатаң-ұяң, жуан-жіңішке немесе айтылуы жақын дыбыстарды тұрақты алмастыратын оқушылар енгізілді. Мысалы, «құс» сөзін «күс», «бала» сөзін «пала», «шөп» сөзін «сөп» түрінде оқу фонематикалық шатасудың көрінісі ретінде қарастырылды.</w:t>
      </w:r>
    </w:p>
    <w:p w14:paraId="77FE0B46"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Оптикалық дислексия белгілері әріптердің графикалық бейнесін тану мен ажыратудағы қиындықтар арқылы анықталды. Бұл жағдайда оқушы дыбысты естігенімен, әріптің көрнекі бейнесін шатастырады немесе мәтін жолын дұрыс қадағалай алмайды. Мысалы, «п-т», «н-и», «ә-е», «ш-ж» сияқты графикалық ұқсас әріптерді алмастыру, жолды жоғалту, бір жолды екі рет оқу немесе айнадағыдай оқу оптикалық дислексияның негізгі белгілері ретінде алынды.</w:t>
      </w:r>
    </w:p>
    <w:p w14:paraId="68036B19"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Мағыналық, яғни семантикалық дислексияны анықтауда оқушының мәтінді техникалық тұрғыдан оқығанымен, оның мазмұнын толық түсінбеуі негізгі критерий болды. Мұндай оқушылар сөздерді оқи алғанымен, мәтіннің негізгі ойын анықтауда, оқиға желісін сақтауда, себеп-салдарлық байланысты түсіндіруде және сұрақтарға толық жауап беруде қиналады. Мысалы, мәтінді оқығаннан кейін «Мәтін кім туралы?», «Кейіпкер не істеді?», «Негізгі ой қандай?» деген сұрақтарға нақты жауап бере алмауы мағыналық өңдеудің жеткіліксіздігін көрсетті.</w:t>
      </w:r>
    </w:p>
    <w:p w14:paraId="663082DC"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lastRenderedPageBreak/>
        <w:t>Аралас дислексия бірнеше қате түрінің қатар және тұрақты кездесуіне қарай анықталды. Егер оқушыда бір мезгілде фонематикалық шатасулар, графикалық ұқсас әріптерді алмастыру, буындық құрылымды бұзу және мәтінді түсінудегі қиындықтар байқалса, бұл жағдай аралас сипаттағы дислексия белгілері ретінде қарастырылды. Мұндай оқушыларда бір ғана жетекші бұзылысты бөліп көрсету қиын болғандықтан, олар аралас топқа енгізілді.</w:t>
      </w:r>
    </w:p>
    <w:p w14:paraId="6E191786"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Дислексия түрлерін анықтау оқушылардың оқу әрекетін кешенді талдау негізінде жүргізілді. Негізгі өлшем ретінде қателердің басым сипаты, тұрақтылығы және оқу дағдысының белгілі бір компонентімен байланысы алынды. Бұл тәсіл дислексия түрлерін шартты түрде саралап қана қоймай, кейінгі логопедиялық түзету жұмысының мазмұнын нақтылауға мүмкіндік берді.</w:t>
      </w:r>
    </w:p>
    <w:p w14:paraId="53A85535"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Дислексия түрлерінің құрылымдық үлесін анықтау барысында оқушылардың оқу әрекетіндегі қателер тек сандық жағынан ғана емес, сапалық сипаты бойынша да талданды. Яғни әр оқушының оқу жылдамдығы немесе қате саны ғана емес, қандай қате түрлерін жиі жіберетіні, олардың тұрақтылығы және оқу мазмұнын түсінуге әсері ескерілді. Осы мақсатта оқу барысында байқалған фонематикалық, оптикалық, мағыналық және аралас сипаттағы қателер жеке талданып, дислексия түрлері сол басым белгілер негізінде сараланды.</w:t>
      </w:r>
    </w:p>
    <w:p w14:paraId="7BD9B0E3"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Дислексия түрлерін ажыратуда негізгі өлшем ретінде қателердің қайталану жиілігі, олардың бір мәтін көлемінде тұрақты көрінуі және оқу әрекетінің белгілі бір компонентімен байланысы алынды. Егер оқушыда дыбыстарды ажырату, дыбыс-әріп сәйкестігін сақтау, фонематикалық талдау мен жинақтау қиындықтары басым болса, ол фонематикалық дислексия белгілері ретінде қарастырылды. Мұндай оқушылар оқу барысында қатаң-ұяң, жуан-жіңішке немесе артикуляциялық жағынан жақын дыбыстарды алмастырып оқыды. Мысалы, «құс» сөзін «күс», «бала» сөзін «пала», «шөп» сөзін «сөп» түрінде оқу жағдайлары кездесті. Осы белгілердің тұрақты қайталануы негізінде 30 оқушыда, яғни 41%-да фонематикалық дислексия белгілері анықталды.</w:t>
      </w:r>
    </w:p>
    <w:p w14:paraId="6963DE1D"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Оптикалық дислексия белгілері әріптердің графикалық бейнесін қабылдау мен ажыратудағы қиындықтар арқылы сипатталды. Бұл топқа графикалық жағынан ұқсас әріптерді шатастыратын, сөз ішіндегі әріптердің орнын ауыстыратын, жолды жоғалтатын немесе айнадағыдай оқу белгілері байқалатын оқушылар енгізілді. Мысалы, оқушылар «п-т», «н-и», «ә-е», «ш-ж» сияқты әріптерді шатастырып оқыды, кей жағдайда сөзді толық көріп қабылдай алмай, жолдан жолға ауысып кету қателері байқалды. Осындай көру-кеңістіктік және графикалық талдау қиындықтары басым болған 24 оқушы, яғни 26% оптикалық дислексия тобына жатқызылды.</w:t>
      </w:r>
    </w:p>
    <w:p w14:paraId="374CDCDF"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 xml:space="preserve">Мағыналық немесе семантикалық дислексия мәтінді техникалық тұрғыдан оқи алғанымен, оның мазмұнын түсінуде қиындықтардың басым болуымен анықталды. Бұл оқушылар сөздерді оқығанымен, мәтіннің негізгі </w:t>
      </w:r>
      <w:r w:rsidRPr="00C71D5E">
        <w:rPr>
          <w:color w:val="auto"/>
          <w:sz w:val="28"/>
          <w:szCs w:val="28"/>
          <w:lang w:val="kk-KZ"/>
        </w:rPr>
        <w:lastRenderedPageBreak/>
        <w:t>ойын анықтауда, оқиға желісін сақтауда, себеп-салдарлық байланыстарды түсіндіруде қиналды. Мысалы, мәтінді оқып болғаннан кейін «Мәтін кім туралы?», «Оқиға қай жерде болды?», «Кейіпкер не істеді?» деген сұрақтарға толық жауап бере алмады немесе мәтін мазмұнын жүйесіз жеткізді. Оқу техникасында қателер болғанымен, негізгі қиындық мәтінді мағыналық өңдеу деңгейінде көрінген оқушылар мағыналық дислексия тобына енгізілді. Бұл топ 17 оқушыны, яғни 18%-ды құрады.</w:t>
      </w:r>
    </w:p>
    <w:p w14:paraId="1AC224CA"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Аралас дислексия бірнеше қате түрінің қатар әрі тұрақты көрінуі негізінде анықталды. Бұл топтағы оқушыларда фонематикалық шатасулар да, оптикалық қателер де, мәтінді түсінудегі қиындықтар да бірге байқалды. Мысалы, оқушы бір мәтін ішінде дыбыстарды алмастырып, графикалық ұқсас әріптерді шатастырып, сонымен бірге оқыған мәтіннің мазмұнын толық түсіндіре алмауы мүмкін. Мұндай жағдайда бір ғана жетекші механизмді бөліп көрсету қиын болғандықтан, бірнеше бұзылыс белгілері қатар байқалған оқушылар аралас дислексия тобына жатқызылды. Зерттеу нәтижесінде бұл топқа 14 оқушы, яғни 15% енгізілді.</w:t>
      </w:r>
    </w:p>
    <w:p w14:paraId="250A21B1"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Осылайша, 94 оқушы ішінде дислексия түрлерінің құрылымдық үлесі оқу қателерінің басым сипатына қарай анықталды. Алынған мәліметтер фонематикалық дислексия белгілерінің жиірек кездесетінін көрсетті. Бұл бастауыш сынып оқушыларында оқу бұзылыстары көбіне дыбыстық талдау, фонематикалық қабылдау және дыбыс-әріп сәйкестігін меңгеру қиындықтарымен байланысты екенін аңғартады. Оптикалық, мағыналық және аралас түрлердің де анықталуы дислексияны түзету жұмысының бір ғана бағытпен шектелмей, фонематикалық, оптикалық-графикалық, буындық және мағыналық өңдеу компоненттерін кешенді қамтуы қажет екенін негіздейді.</w:t>
      </w:r>
    </w:p>
    <w:p w14:paraId="10BB41A5"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Зерттеу барысында бастауыш сынып оқушыларында жиі кездесетін және оқу әрекетінде айқын байқалған дислексия белгілері сараланды. Осыған байланысты фонематикалық, оптикалық, мағыналық және аралас түрлердің басым көріністері анықталды.</w:t>
      </w:r>
    </w:p>
    <w:p w14:paraId="7AD20F36" w14:textId="4AA4CBB0"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Дислексия белгілері анықталған оқушылардың оқу жылдамдығы көрсеткіштері әр сыныптың жас ерекшелігі нормаларымен салыстырылып талданды. Сандық көрсеткіштер 94 оқушыны бір топ ретінде жалпылап қарастыру арқылы емес, әр сынып бойынша жеке есептеліп, сол сыныптың нормативтік көрсеткіштерімен салыстыру негізінде анықталды.</w:t>
      </w:r>
      <w:r w:rsidR="0035159B" w:rsidRPr="00C71D5E">
        <w:rPr>
          <w:color w:val="auto"/>
          <w:sz w:val="28"/>
          <w:szCs w:val="28"/>
          <w:lang w:val="kk-KZ"/>
        </w:rPr>
        <w:t xml:space="preserve"> Оқу жылдамдығы бойынша сипаттама 13-кестеде берілген.</w:t>
      </w:r>
    </w:p>
    <w:p w14:paraId="1404D89E" w14:textId="77777777" w:rsidR="004C28A5" w:rsidRPr="00C71D5E" w:rsidRDefault="004C28A5" w:rsidP="00A335F3">
      <w:pPr>
        <w:pStyle w:val="Default"/>
        <w:spacing w:line="240" w:lineRule="auto"/>
        <w:ind w:firstLine="567"/>
        <w:jc w:val="both"/>
        <w:rPr>
          <w:color w:val="auto"/>
          <w:sz w:val="28"/>
          <w:szCs w:val="28"/>
          <w:lang w:val="kk-KZ"/>
        </w:rPr>
      </w:pPr>
    </w:p>
    <w:p w14:paraId="679E7444" w14:textId="469F34F9" w:rsidR="00A335F3" w:rsidRPr="00C71D5E" w:rsidRDefault="0035159B" w:rsidP="00A335F3">
      <w:pPr>
        <w:rPr>
          <w:rStyle w:val="a6"/>
          <w:rFonts w:ascii="Times New Roman" w:hAnsi="Times New Roman" w:cs="Times New Roman"/>
          <w:b w:val="0"/>
          <w:bCs w:val="0"/>
          <w:color w:val="auto"/>
          <w:sz w:val="28"/>
          <w:szCs w:val="28"/>
          <w:lang w:val="kk-KZ"/>
        </w:rPr>
      </w:pPr>
      <w:r w:rsidRPr="00C71D5E">
        <w:rPr>
          <w:rStyle w:val="a6"/>
          <w:rFonts w:ascii="Times New Roman" w:hAnsi="Times New Roman" w:cs="Times New Roman"/>
          <w:b w:val="0"/>
          <w:bCs w:val="0"/>
          <w:color w:val="auto"/>
          <w:sz w:val="28"/>
          <w:szCs w:val="28"/>
          <w:lang w:val="kk-KZ"/>
        </w:rPr>
        <w:t>Кесте 13</w:t>
      </w:r>
      <w:r w:rsidR="008F0B92" w:rsidRPr="00C71D5E">
        <w:rPr>
          <w:rStyle w:val="a6"/>
          <w:rFonts w:ascii="Times New Roman" w:hAnsi="Times New Roman" w:cs="Times New Roman"/>
          <w:b w:val="0"/>
          <w:bCs w:val="0"/>
          <w:color w:val="auto"/>
          <w:sz w:val="28"/>
          <w:szCs w:val="28"/>
          <w:lang w:val="kk-KZ"/>
        </w:rPr>
        <w:t xml:space="preserve"> </w:t>
      </w:r>
      <w:r w:rsidR="00F13697" w:rsidRPr="00C71D5E">
        <w:rPr>
          <w:rStyle w:val="a6"/>
          <w:rFonts w:ascii="Times New Roman" w:hAnsi="Times New Roman" w:cs="Times New Roman"/>
          <w:b w:val="0"/>
          <w:bCs w:val="0"/>
          <w:color w:val="auto"/>
          <w:sz w:val="28"/>
          <w:szCs w:val="28"/>
          <w:lang w:val="kk-KZ"/>
        </w:rPr>
        <w:t>-</w:t>
      </w:r>
      <w:r w:rsidR="008F0B92" w:rsidRPr="00C71D5E">
        <w:rPr>
          <w:rStyle w:val="a6"/>
          <w:rFonts w:ascii="Times New Roman" w:hAnsi="Times New Roman" w:cs="Times New Roman"/>
          <w:b w:val="0"/>
          <w:bCs w:val="0"/>
          <w:color w:val="auto"/>
          <w:sz w:val="28"/>
          <w:szCs w:val="28"/>
          <w:lang w:val="kk-KZ"/>
        </w:rPr>
        <w:t xml:space="preserve"> </w:t>
      </w:r>
      <w:r w:rsidR="00A335F3" w:rsidRPr="00C71D5E">
        <w:rPr>
          <w:rStyle w:val="a6"/>
          <w:rFonts w:ascii="Times New Roman" w:hAnsi="Times New Roman" w:cs="Times New Roman"/>
          <w:b w:val="0"/>
          <w:bCs w:val="0"/>
          <w:color w:val="auto"/>
          <w:sz w:val="28"/>
          <w:szCs w:val="28"/>
          <w:lang w:val="kk-KZ"/>
        </w:rPr>
        <w:t xml:space="preserve">Оқу жылдамдығы </w:t>
      </w:r>
      <w:r w:rsidR="00A335F3" w:rsidRPr="00C71D5E">
        <w:rPr>
          <w:rFonts w:ascii="Times New Roman" w:hAnsi="Times New Roman" w:cs="Times New Roman"/>
          <w:color w:val="auto"/>
          <w:sz w:val="28"/>
          <w:szCs w:val="28"/>
          <w:lang w:val="kk-KZ"/>
        </w:rPr>
        <w:t>бойынша</w:t>
      </w:r>
      <w:r w:rsidR="00A335F3" w:rsidRPr="00C71D5E">
        <w:rPr>
          <w:rFonts w:ascii="Times New Roman" w:hAnsi="Times New Roman" w:cs="Times New Roman"/>
          <w:b/>
          <w:bCs/>
          <w:color w:val="auto"/>
          <w:sz w:val="28"/>
          <w:szCs w:val="28"/>
          <w:lang w:val="kk-KZ"/>
        </w:rPr>
        <w:t xml:space="preserve"> </w:t>
      </w:r>
      <w:r w:rsidR="00A335F3" w:rsidRPr="00C71D5E">
        <w:rPr>
          <w:rStyle w:val="a6"/>
          <w:rFonts w:ascii="Times New Roman" w:hAnsi="Times New Roman" w:cs="Times New Roman"/>
          <w:b w:val="0"/>
          <w:bCs w:val="0"/>
          <w:color w:val="auto"/>
          <w:sz w:val="28"/>
          <w:szCs w:val="28"/>
          <w:lang w:val="kk-KZ"/>
        </w:rPr>
        <w:t>сипаттама</w:t>
      </w:r>
    </w:p>
    <w:p w14:paraId="4B1CACB6" w14:textId="77777777" w:rsidR="004C28A5" w:rsidRPr="00C71D5E" w:rsidRDefault="004C28A5" w:rsidP="00A335F3">
      <w:pPr>
        <w:rPr>
          <w:rStyle w:val="a6"/>
          <w:rFonts w:ascii="Times New Roman" w:hAnsi="Times New Roman" w:cs="Times New Roman"/>
          <w:b w:val="0"/>
          <w:bCs w:val="0"/>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834"/>
        <w:gridCol w:w="2336"/>
        <w:gridCol w:w="2337"/>
      </w:tblGrid>
      <w:tr w:rsidR="00C71D5E" w:rsidRPr="00C71D5E" w14:paraId="52D5B551" w14:textId="77777777" w:rsidTr="00F57887">
        <w:tc>
          <w:tcPr>
            <w:tcW w:w="1838" w:type="dxa"/>
            <w:vAlign w:val="center"/>
          </w:tcPr>
          <w:p w14:paraId="44DF330A"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b/>
                <w:bCs/>
                <w:color w:val="auto"/>
                <w:lang w:val="kk-KZ"/>
              </w:rPr>
              <w:t>Сынып</w:t>
            </w:r>
          </w:p>
        </w:tc>
        <w:tc>
          <w:tcPr>
            <w:tcW w:w="2834" w:type="dxa"/>
            <w:vAlign w:val="center"/>
          </w:tcPr>
          <w:p w14:paraId="41B5D469"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b/>
                <w:bCs/>
                <w:color w:val="auto"/>
                <w:lang w:val="kk-KZ"/>
              </w:rPr>
              <w:t>Оқу жылдамдығы (сөз/мин)</w:t>
            </w:r>
          </w:p>
        </w:tc>
        <w:tc>
          <w:tcPr>
            <w:tcW w:w="2336" w:type="dxa"/>
            <w:vAlign w:val="center"/>
          </w:tcPr>
          <w:p w14:paraId="77A28872"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b/>
                <w:bCs/>
                <w:color w:val="auto"/>
                <w:lang w:val="kk-KZ"/>
              </w:rPr>
              <w:t>Норма (сөз/мин)</w:t>
            </w:r>
          </w:p>
        </w:tc>
        <w:tc>
          <w:tcPr>
            <w:tcW w:w="2337" w:type="dxa"/>
            <w:vAlign w:val="center"/>
          </w:tcPr>
          <w:p w14:paraId="3159887B"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b/>
                <w:bCs/>
                <w:color w:val="auto"/>
                <w:lang w:val="kk-KZ"/>
              </w:rPr>
              <w:t>Ауытқу</w:t>
            </w:r>
          </w:p>
        </w:tc>
      </w:tr>
      <w:tr w:rsidR="00C71D5E" w:rsidRPr="00C71D5E" w14:paraId="03BDECF7" w14:textId="77777777" w:rsidTr="00F57887">
        <w:tc>
          <w:tcPr>
            <w:tcW w:w="1838" w:type="dxa"/>
            <w:vAlign w:val="center"/>
          </w:tcPr>
          <w:p w14:paraId="6B99CE13"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1-сынып</w:t>
            </w:r>
          </w:p>
        </w:tc>
        <w:tc>
          <w:tcPr>
            <w:tcW w:w="2834" w:type="dxa"/>
            <w:vAlign w:val="center"/>
          </w:tcPr>
          <w:p w14:paraId="06838D17"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32</w:t>
            </w:r>
          </w:p>
        </w:tc>
        <w:tc>
          <w:tcPr>
            <w:tcW w:w="2336" w:type="dxa"/>
            <w:vAlign w:val="center"/>
          </w:tcPr>
          <w:p w14:paraId="7FC86B44"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40- 45</w:t>
            </w:r>
          </w:p>
        </w:tc>
        <w:tc>
          <w:tcPr>
            <w:tcW w:w="2337" w:type="dxa"/>
            <w:vAlign w:val="center"/>
          </w:tcPr>
          <w:p w14:paraId="46C80D95"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- 25- 30%</w:t>
            </w:r>
          </w:p>
        </w:tc>
      </w:tr>
      <w:tr w:rsidR="00C71D5E" w:rsidRPr="00C71D5E" w14:paraId="5E4DD11D" w14:textId="77777777" w:rsidTr="00F57887">
        <w:tc>
          <w:tcPr>
            <w:tcW w:w="1838" w:type="dxa"/>
            <w:vAlign w:val="center"/>
          </w:tcPr>
          <w:p w14:paraId="28387F6C"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2-сынып</w:t>
            </w:r>
          </w:p>
        </w:tc>
        <w:tc>
          <w:tcPr>
            <w:tcW w:w="2834" w:type="dxa"/>
            <w:vAlign w:val="center"/>
          </w:tcPr>
          <w:p w14:paraId="1A7D14D9"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45</w:t>
            </w:r>
          </w:p>
        </w:tc>
        <w:tc>
          <w:tcPr>
            <w:tcW w:w="2336" w:type="dxa"/>
            <w:vAlign w:val="center"/>
          </w:tcPr>
          <w:p w14:paraId="4B958EAA"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55- 60</w:t>
            </w:r>
          </w:p>
        </w:tc>
        <w:tc>
          <w:tcPr>
            <w:tcW w:w="2337" w:type="dxa"/>
            <w:vAlign w:val="center"/>
          </w:tcPr>
          <w:p w14:paraId="438EF4B0"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- 20- 25%</w:t>
            </w:r>
          </w:p>
        </w:tc>
      </w:tr>
      <w:tr w:rsidR="00C71D5E" w:rsidRPr="00C71D5E" w14:paraId="53131EFE" w14:textId="77777777" w:rsidTr="00F57887">
        <w:tc>
          <w:tcPr>
            <w:tcW w:w="1838" w:type="dxa"/>
            <w:vAlign w:val="center"/>
          </w:tcPr>
          <w:p w14:paraId="6A5C22D2"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3-сынып</w:t>
            </w:r>
          </w:p>
        </w:tc>
        <w:tc>
          <w:tcPr>
            <w:tcW w:w="2834" w:type="dxa"/>
            <w:vAlign w:val="center"/>
          </w:tcPr>
          <w:p w14:paraId="6BB0B198"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58</w:t>
            </w:r>
          </w:p>
        </w:tc>
        <w:tc>
          <w:tcPr>
            <w:tcW w:w="2336" w:type="dxa"/>
            <w:vAlign w:val="center"/>
          </w:tcPr>
          <w:p w14:paraId="749A1637"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70- 80</w:t>
            </w:r>
          </w:p>
        </w:tc>
        <w:tc>
          <w:tcPr>
            <w:tcW w:w="2337" w:type="dxa"/>
            <w:vAlign w:val="center"/>
          </w:tcPr>
          <w:p w14:paraId="565341E0"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- 15- 20%</w:t>
            </w:r>
          </w:p>
        </w:tc>
      </w:tr>
      <w:tr w:rsidR="00A335F3" w:rsidRPr="00C71D5E" w14:paraId="45D4677B" w14:textId="77777777" w:rsidTr="00F57887">
        <w:tc>
          <w:tcPr>
            <w:tcW w:w="1838" w:type="dxa"/>
            <w:vAlign w:val="center"/>
          </w:tcPr>
          <w:p w14:paraId="1F98D057"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4-сынып</w:t>
            </w:r>
          </w:p>
        </w:tc>
        <w:tc>
          <w:tcPr>
            <w:tcW w:w="2834" w:type="dxa"/>
            <w:vAlign w:val="center"/>
          </w:tcPr>
          <w:p w14:paraId="447D59D2"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70</w:t>
            </w:r>
          </w:p>
        </w:tc>
        <w:tc>
          <w:tcPr>
            <w:tcW w:w="2336" w:type="dxa"/>
            <w:vAlign w:val="center"/>
          </w:tcPr>
          <w:p w14:paraId="17EB9A51"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95- 105</w:t>
            </w:r>
          </w:p>
        </w:tc>
        <w:tc>
          <w:tcPr>
            <w:tcW w:w="2337" w:type="dxa"/>
            <w:vAlign w:val="center"/>
          </w:tcPr>
          <w:p w14:paraId="448BE4C6"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- 25- 30%</w:t>
            </w:r>
          </w:p>
        </w:tc>
      </w:tr>
    </w:tbl>
    <w:p w14:paraId="0092B493"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17262B8B" w14:textId="175B5EBC" w:rsidR="00A335F3" w:rsidRPr="00C71D5E" w:rsidRDefault="00D02603" w:rsidP="00A335F3">
      <w:pPr>
        <w:pStyle w:val="Default"/>
        <w:ind w:firstLine="567"/>
        <w:jc w:val="both"/>
        <w:rPr>
          <w:color w:val="auto"/>
          <w:sz w:val="28"/>
          <w:szCs w:val="28"/>
          <w:lang w:val="kk-KZ"/>
        </w:rPr>
      </w:pPr>
      <w:r w:rsidRPr="00C71D5E">
        <w:rPr>
          <w:color w:val="auto"/>
          <w:sz w:val="28"/>
          <w:szCs w:val="28"/>
          <w:lang w:val="kk-KZ"/>
        </w:rPr>
        <w:lastRenderedPageBreak/>
        <w:t>13-кестедегі «ауытқу» көрсеткіші дислексия белгілері анықталған оқушылардың оқу жылдамдығы сынып бойынша белгіленген талаппен салыстырғанда қаншалықты төмен екенін пайызбен көрсету үшін алынды. Яғни бұл көрсеткіш оқушылардың нақты оқу нәтижесі мен сол сыныпқа қойылатын оқу талаптарының арасындағы айырмашылықты көрсетеді.</w:t>
      </w:r>
      <w:r w:rsidRPr="00C71D5E">
        <w:rPr>
          <w:color w:val="auto"/>
          <w:lang w:val="kk-KZ"/>
        </w:rPr>
        <w:t xml:space="preserve"> </w:t>
      </w:r>
      <w:r w:rsidR="00A335F3" w:rsidRPr="00C71D5E">
        <w:rPr>
          <w:color w:val="auto"/>
          <w:sz w:val="28"/>
          <w:szCs w:val="28"/>
          <w:lang w:val="kk-KZ"/>
        </w:rPr>
        <w:t>Мысалы, 1-сынып оқушыларының орташа оқу жылдамдығы 32 сөз/мин болған жағдайда, жас ерекшелігі нормасы 40-45 сөз/мин аралығын құрады. Бұл оқу қарқынының нормативтік көрсеткіштен шамамен 25-30% төмен екенін көрсетті.</w:t>
      </w:r>
    </w:p>
    <w:p w14:paraId="2E61398E" w14:textId="4633508D" w:rsidR="00A335F3" w:rsidRPr="00C71D5E" w:rsidRDefault="004C28A5" w:rsidP="001D3054">
      <w:pPr>
        <w:pStyle w:val="Default"/>
        <w:ind w:firstLine="567"/>
        <w:jc w:val="both"/>
        <w:rPr>
          <w:color w:val="auto"/>
          <w:sz w:val="28"/>
          <w:szCs w:val="28"/>
          <w:lang w:val="kk-KZ"/>
        </w:rPr>
      </w:pPr>
      <w:r w:rsidRPr="00C71D5E">
        <w:rPr>
          <w:color w:val="auto"/>
          <w:sz w:val="28"/>
          <w:szCs w:val="28"/>
          <w:lang w:val="kk-KZ"/>
        </w:rPr>
        <w:t>1</w:t>
      </w:r>
      <w:r w:rsidR="001D3054" w:rsidRPr="00C71D5E">
        <w:rPr>
          <w:color w:val="auto"/>
          <w:sz w:val="28"/>
          <w:szCs w:val="28"/>
          <w:lang w:val="kk-KZ"/>
        </w:rPr>
        <w:t>3</w:t>
      </w:r>
      <w:r w:rsidR="00A335F3" w:rsidRPr="00C71D5E">
        <w:rPr>
          <w:color w:val="auto"/>
          <w:sz w:val="28"/>
          <w:szCs w:val="28"/>
          <w:lang w:val="kk-KZ"/>
        </w:rPr>
        <w:t>- кесте мәліметтері дислексия белгілері байқалған оқушылардың оқу жылдамдығы барлық сыныптар бойынша жас ерекшелігі нормасынан төмен екенін көрсетті. 1-2 сыныптарда оқу барысында буындап оқу, сөздерді қайталап оқу және оқу қарқынының баяулығы жиі байқалды. 3-4 сыныптарда оқу жылдамдығы біршама артқанымен, мәтінді тұтас қабылдаудағы қиындықтар, оқу қарқынының тұрақсыздығы және оқу барысында жиі кідіріс жасау ерекшеліктері сақталды.</w:t>
      </w:r>
    </w:p>
    <w:p w14:paraId="62E9DB8E"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Сонымен қатар 4-сынып оқушыларында оқу жылдамдығының абсолюттік көрсеткіші жоғарылағанымен, жас ерекшелігі нормасымен салыстырғанда айырмашылықтың сақталуы байқалды. Бұл оқу дағдысының қалыптасу қарқыны артқанымен, дислексия белгілері бар оқушылардың оқу техникасы құрдастарымен салыстырғанда баяу дамитынын көрсетті.</w:t>
      </w:r>
    </w:p>
    <w:p w14:paraId="4098CC69"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Алынған нәтижелер оқу жылдамдығының төмендігі көп жағдайда қате санының жоғары болуымен және мәтінді түсінудегі қиындықтармен қатар жүретінін көрсетті. Осыған байланысты оқу жылдамдығы оқу дағдысының жалғыз көрсеткіші ретінде емес, басқа параметрлермен кешенді байланыста қарастырылды.</w:t>
      </w:r>
    </w:p>
    <w:p w14:paraId="40E6B701" w14:textId="7D255F39"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Дислексия белгілері байқалған оқушылардың оқу дұрыстығы 100 сөзге шаққан орташа қате саны арқылы бағаланды. Сандық көрсеткіштер әр сынып бойынша жеке талданып, сол сыныптың жас ерекшелігіне сәйкес орташа көрсеткіштерімен салыстырылды. Қате саны оқушылардың оқу техникасының қалыптасу деңгейін, дыбыс-әріп сәйкестігін сақтау ерекшеліктерін және оқу әрекетінің тұрақтылығын бағалауға мүмкіндік берді.</w:t>
      </w:r>
      <w:r w:rsidR="001D3054" w:rsidRPr="00C71D5E">
        <w:rPr>
          <w:color w:val="auto"/>
          <w:sz w:val="28"/>
          <w:szCs w:val="28"/>
          <w:lang w:val="kk-KZ"/>
        </w:rPr>
        <w:t xml:space="preserve"> Қате саны бойынша сипаттама14-кестеде берілген.</w:t>
      </w:r>
    </w:p>
    <w:p w14:paraId="42FAA656" w14:textId="77777777" w:rsidR="004C28A5" w:rsidRPr="00C71D5E" w:rsidRDefault="004C28A5" w:rsidP="00A335F3">
      <w:pPr>
        <w:rPr>
          <w:rStyle w:val="a6"/>
          <w:rFonts w:ascii="Times New Roman" w:hAnsi="Times New Roman" w:cs="Times New Roman"/>
          <w:color w:val="auto"/>
          <w:sz w:val="28"/>
          <w:szCs w:val="28"/>
          <w:lang w:val="kk-KZ"/>
        </w:rPr>
      </w:pPr>
    </w:p>
    <w:p w14:paraId="6E07798D" w14:textId="37EE3FE7" w:rsidR="00A335F3" w:rsidRPr="00C71D5E" w:rsidRDefault="00A335F3" w:rsidP="00A335F3">
      <w:pPr>
        <w:rPr>
          <w:rStyle w:val="a6"/>
          <w:rFonts w:ascii="Times New Roman" w:hAnsi="Times New Roman" w:cs="Times New Roman"/>
          <w:b w:val="0"/>
          <w:bCs w:val="0"/>
          <w:color w:val="auto"/>
          <w:sz w:val="28"/>
          <w:szCs w:val="28"/>
          <w:lang w:val="kk-KZ"/>
        </w:rPr>
      </w:pPr>
      <w:r w:rsidRPr="00C71D5E">
        <w:rPr>
          <w:rStyle w:val="a6"/>
          <w:rFonts w:ascii="Times New Roman" w:hAnsi="Times New Roman" w:cs="Times New Roman"/>
          <w:b w:val="0"/>
          <w:bCs w:val="0"/>
          <w:color w:val="auto"/>
          <w:sz w:val="28"/>
          <w:szCs w:val="28"/>
          <w:lang w:val="kk-KZ"/>
        </w:rPr>
        <w:t>Кесте</w:t>
      </w:r>
      <w:r w:rsidR="008F0B92" w:rsidRPr="00C71D5E">
        <w:rPr>
          <w:rStyle w:val="a6"/>
          <w:rFonts w:ascii="Times New Roman" w:hAnsi="Times New Roman" w:cs="Times New Roman"/>
          <w:b w:val="0"/>
          <w:bCs w:val="0"/>
          <w:color w:val="auto"/>
          <w:sz w:val="28"/>
          <w:szCs w:val="28"/>
          <w:lang w:val="kk-KZ"/>
        </w:rPr>
        <w:t xml:space="preserve"> </w:t>
      </w:r>
      <w:r w:rsidR="001D3054" w:rsidRPr="00C71D5E">
        <w:rPr>
          <w:rStyle w:val="a6"/>
          <w:rFonts w:ascii="Times New Roman" w:hAnsi="Times New Roman" w:cs="Times New Roman"/>
          <w:b w:val="0"/>
          <w:bCs w:val="0"/>
          <w:color w:val="auto"/>
          <w:sz w:val="28"/>
          <w:szCs w:val="28"/>
          <w:lang w:val="kk-KZ"/>
        </w:rPr>
        <w:t>14</w:t>
      </w:r>
      <w:r w:rsidR="008F0B92" w:rsidRPr="00C71D5E">
        <w:rPr>
          <w:rStyle w:val="a6"/>
          <w:rFonts w:ascii="Times New Roman" w:hAnsi="Times New Roman" w:cs="Times New Roman"/>
          <w:b w:val="0"/>
          <w:bCs w:val="0"/>
          <w:color w:val="auto"/>
          <w:sz w:val="28"/>
          <w:szCs w:val="28"/>
          <w:lang w:val="kk-KZ"/>
        </w:rPr>
        <w:t xml:space="preserve"> </w:t>
      </w:r>
      <w:r w:rsidR="00F13697" w:rsidRPr="00C71D5E">
        <w:rPr>
          <w:rStyle w:val="a6"/>
          <w:rFonts w:ascii="Times New Roman" w:hAnsi="Times New Roman" w:cs="Times New Roman"/>
          <w:b w:val="0"/>
          <w:bCs w:val="0"/>
          <w:color w:val="auto"/>
          <w:sz w:val="28"/>
          <w:szCs w:val="28"/>
          <w:lang w:val="kk-KZ"/>
        </w:rPr>
        <w:t>-</w:t>
      </w:r>
      <w:r w:rsidR="008F0B92" w:rsidRPr="00C71D5E">
        <w:rPr>
          <w:rStyle w:val="a6"/>
          <w:rFonts w:ascii="Times New Roman" w:hAnsi="Times New Roman" w:cs="Times New Roman"/>
          <w:b w:val="0"/>
          <w:bCs w:val="0"/>
          <w:color w:val="auto"/>
          <w:sz w:val="28"/>
          <w:szCs w:val="28"/>
          <w:lang w:val="kk-KZ"/>
        </w:rPr>
        <w:t xml:space="preserve"> </w:t>
      </w:r>
      <w:r w:rsidRPr="00C71D5E">
        <w:rPr>
          <w:rStyle w:val="a6"/>
          <w:rFonts w:ascii="Times New Roman" w:hAnsi="Times New Roman" w:cs="Times New Roman"/>
          <w:b w:val="0"/>
          <w:bCs w:val="0"/>
          <w:color w:val="auto"/>
          <w:sz w:val="28"/>
          <w:szCs w:val="28"/>
          <w:lang w:val="kk-KZ"/>
        </w:rPr>
        <w:t>Қате саны</w:t>
      </w:r>
      <w:r w:rsidRPr="00C71D5E">
        <w:rPr>
          <w:rFonts w:ascii="Times New Roman" w:hAnsi="Times New Roman" w:cs="Times New Roman"/>
          <w:b/>
          <w:color w:val="auto"/>
          <w:sz w:val="28"/>
          <w:szCs w:val="28"/>
          <w:lang w:val="kk-KZ"/>
        </w:rPr>
        <w:t xml:space="preserve"> </w:t>
      </w:r>
      <w:r w:rsidRPr="00C71D5E">
        <w:rPr>
          <w:rFonts w:ascii="Times New Roman" w:hAnsi="Times New Roman" w:cs="Times New Roman"/>
          <w:color w:val="auto"/>
          <w:sz w:val="28"/>
          <w:szCs w:val="28"/>
          <w:lang w:val="kk-KZ"/>
        </w:rPr>
        <w:t>бойынша</w:t>
      </w:r>
      <w:r w:rsidRPr="00C71D5E">
        <w:rPr>
          <w:rFonts w:ascii="Times New Roman" w:hAnsi="Times New Roman" w:cs="Times New Roman"/>
          <w:b/>
          <w:color w:val="auto"/>
          <w:sz w:val="28"/>
          <w:szCs w:val="28"/>
          <w:lang w:val="kk-KZ"/>
        </w:rPr>
        <w:t xml:space="preserve"> </w:t>
      </w:r>
      <w:r w:rsidRPr="00C71D5E">
        <w:rPr>
          <w:rStyle w:val="a6"/>
          <w:rFonts w:ascii="Times New Roman" w:hAnsi="Times New Roman" w:cs="Times New Roman"/>
          <w:b w:val="0"/>
          <w:bCs w:val="0"/>
          <w:color w:val="auto"/>
          <w:sz w:val="28"/>
          <w:szCs w:val="28"/>
          <w:lang w:val="kk-KZ"/>
        </w:rPr>
        <w:t>сипаттама</w:t>
      </w:r>
    </w:p>
    <w:p w14:paraId="103D8576" w14:textId="77777777" w:rsidR="004C28A5" w:rsidRPr="00C71D5E" w:rsidRDefault="004C28A5" w:rsidP="00A335F3">
      <w:pPr>
        <w:rPr>
          <w:rStyle w:val="a6"/>
          <w:rFonts w:ascii="Times New Roman" w:hAnsi="Times New Roman" w:cs="Times New Roman"/>
          <w:b w:val="0"/>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834"/>
        <w:gridCol w:w="2336"/>
        <w:gridCol w:w="2337"/>
      </w:tblGrid>
      <w:tr w:rsidR="00C71D5E" w:rsidRPr="00C71D5E" w14:paraId="71517433" w14:textId="77777777" w:rsidTr="00F57887">
        <w:tc>
          <w:tcPr>
            <w:tcW w:w="1838" w:type="dxa"/>
            <w:vAlign w:val="center"/>
          </w:tcPr>
          <w:p w14:paraId="2FCF0E69"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b/>
                <w:bCs/>
                <w:color w:val="auto"/>
                <w:lang w:val="kk-KZ"/>
              </w:rPr>
              <w:t>Сынып</w:t>
            </w:r>
          </w:p>
        </w:tc>
        <w:tc>
          <w:tcPr>
            <w:tcW w:w="2834" w:type="dxa"/>
            <w:vAlign w:val="center"/>
          </w:tcPr>
          <w:p w14:paraId="3568931C"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b/>
                <w:bCs/>
                <w:color w:val="auto"/>
                <w:lang w:val="kk-KZ"/>
              </w:rPr>
              <w:t>Қате саны (100 сөзге)</w:t>
            </w:r>
          </w:p>
        </w:tc>
        <w:tc>
          <w:tcPr>
            <w:tcW w:w="2336" w:type="dxa"/>
            <w:vAlign w:val="center"/>
          </w:tcPr>
          <w:p w14:paraId="07E05F29"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b/>
                <w:bCs/>
                <w:color w:val="auto"/>
                <w:lang w:val="kk-KZ"/>
              </w:rPr>
              <w:t>Орташа көрсеткіш</w:t>
            </w:r>
          </w:p>
        </w:tc>
        <w:tc>
          <w:tcPr>
            <w:tcW w:w="2337" w:type="dxa"/>
            <w:vAlign w:val="center"/>
          </w:tcPr>
          <w:p w14:paraId="45AF4E08"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b/>
                <w:bCs/>
                <w:color w:val="auto"/>
                <w:lang w:val="kk-KZ"/>
              </w:rPr>
              <w:t>Ауытқу</w:t>
            </w:r>
          </w:p>
        </w:tc>
      </w:tr>
      <w:tr w:rsidR="00C71D5E" w:rsidRPr="00C71D5E" w14:paraId="0F69D94F" w14:textId="77777777" w:rsidTr="00F57887">
        <w:tc>
          <w:tcPr>
            <w:tcW w:w="1838" w:type="dxa"/>
            <w:vAlign w:val="center"/>
          </w:tcPr>
          <w:p w14:paraId="5CE3CCED"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1-сынып</w:t>
            </w:r>
          </w:p>
        </w:tc>
        <w:tc>
          <w:tcPr>
            <w:tcW w:w="2834" w:type="dxa"/>
            <w:vAlign w:val="center"/>
          </w:tcPr>
          <w:p w14:paraId="2A397871"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34</w:t>
            </w:r>
          </w:p>
        </w:tc>
        <w:tc>
          <w:tcPr>
            <w:tcW w:w="2336" w:type="dxa"/>
            <w:vAlign w:val="center"/>
          </w:tcPr>
          <w:p w14:paraId="79CE4071"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18-20</w:t>
            </w:r>
          </w:p>
        </w:tc>
        <w:tc>
          <w:tcPr>
            <w:tcW w:w="2337" w:type="dxa"/>
            <w:vAlign w:val="center"/>
          </w:tcPr>
          <w:p w14:paraId="788B347F"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+70-80%</w:t>
            </w:r>
          </w:p>
        </w:tc>
      </w:tr>
      <w:tr w:rsidR="00C71D5E" w:rsidRPr="00C71D5E" w14:paraId="57481AD4" w14:textId="77777777" w:rsidTr="00F57887">
        <w:tc>
          <w:tcPr>
            <w:tcW w:w="1838" w:type="dxa"/>
            <w:vAlign w:val="center"/>
          </w:tcPr>
          <w:p w14:paraId="6AC27833"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2-сынып</w:t>
            </w:r>
          </w:p>
        </w:tc>
        <w:tc>
          <w:tcPr>
            <w:tcW w:w="2834" w:type="dxa"/>
            <w:vAlign w:val="center"/>
          </w:tcPr>
          <w:p w14:paraId="418A27D3"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28</w:t>
            </w:r>
          </w:p>
        </w:tc>
        <w:tc>
          <w:tcPr>
            <w:tcW w:w="2336" w:type="dxa"/>
            <w:vAlign w:val="center"/>
          </w:tcPr>
          <w:p w14:paraId="6C26A7AF"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15-17</w:t>
            </w:r>
          </w:p>
        </w:tc>
        <w:tc>
          <w:tcPr>
            <w:tcW w:w="2337" w:type="dxa"/>
            <w:vAlign w:val="center"/>
          </w:tcPr>
          <w:p w14:paraId="21FBE335"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+60%</w:t>
            </w:r>
          </w:p>
        </w:tc>
      </w:tr>
      <w:tr w:rsidR="00C71D5E" w:rsidRPr="00C71D5E" w14:paraId="0EC9D240" w14:textId="77777777" w:rsidTr="00F57887">
        <w:tc>
          <w:tcPr>
            <w:tcW w:w="1838" w:type="dxa"/>
            <w:vAlign w:val="center"/>
          </w:tcPr>
          <w:p w14:paraId="043A2829"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3-сынып</w:t>
            </w:r>
          </w:p>
        </w:tc>
        <w:tc>
          <w:tcPr>
            <w:tcW w:w="2834" w:type="dxa"/>
            <w:vAlign w:val="center"/>
          </w:tcPr>
          <w:p w14:paraId="46236B03"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22</w:t>
            </w:r>
          </w:p>
        </w:tc>
        <w:tc>
          <w:tcPr>
            <w:tcW w:w="2336" w:type="dxa"/>
            <w:vAlign w:val="center"/>
          </w:tcPr>
          <w:p w14:paraId="57CD1BD1"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12-14</w:t>
            </w:r>
          </w:p>
        </w:tc>
        <w:tc>
          <w:tcPr>
            <w:tcW w:w="2337" w:type="dxa"/>
            <w:vAlign w:val="center"/>
          </w:tcPr>
          <w:p w14:paraId="72B116EF"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+50%</w:t>
            </w:r>
          </w:p>
        </w:tc>
      </w:tr>
      <w:tr w:rsidR="00A335F3" w:rsidRPr="00C71D5E" w14:paraId="52F781FB" w14:textId="77777777" w:rsidTr="00F57887">
        <w:tc>
          <w:tcPr>
            <w:tcW w:w="1838" w:type="dxa"/>
            <w:vAlign w:val="center"/>
          </w:tcPr>
          <w:p w14:paraId="6F93ABCD"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4-сынып</w:t>
            </w:r>
          </w:p>
        </w:tc>
        <w:tc>
          <w:tcPr>
            <w:tcW w:w="2834" w:type="dxa"/>
            <w:vAlign w:val="center"/>
          </w:tcPr>
          <w:p w14:paraId="0F32CD6A"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17</w:t>
            </w:r>
          </w:p>
        </w:tc>
        <w:tc>
          <w:tcPr>
            <w:tcW w:w="2336" w:type="dxa"/>
            <w:vAlign w:val="center"/>
          </w:tcPr>
          <w:p w14:paraId="2AFF0B63"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8-10</w:t>
            </w:r>
          </w:p>
        </w:tc>
        <w:tc>
          <w:tcPr>
            <w:tcW w:w="2337" w:type="dxa"/>
            <w:vAlign w:val="center"/>
          </w:tcPr>
          <w:p w14:paraId="1564B16E"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+70-90%</w:t>
            </w:r>
          </w:p>
        </w:tc>
      </w:tr>
    </w:tbl>
    <w:p w14:paraId="0E1A0E2A" w14:textId="77777777" w:rsidR="004C28A5" w:rsidRPr="00C71D5E" w:rsidRDefault="004C28A5" w:rsidP="00A335F3">
      <w:pPr>
        <w:pStyle w:val="Default"/>
        <w:spacing w:line="240" w:lineRule="auto"/>
        <w:ind w:firstLine="567"/>
        <w:jc w:val="both"/>
        <w:rPr>
          <w:color w:val="auto"/>
          <w:sz w:val="28"/>
          <w:szCs w:val="28"/>
          <w:lang w:val="kk-KZ"/>
        </w:rPr>
      </w:pPr>
    </w:p>
    <w:p w14:paraId="7C425CC9" w14:textId="30F385F3" w:rsidR="00A335F3" w:rsidRPr="00C71D5E" w:rsidRDefault="001D3054" w:rsidP="00A335F3">
      <w:pPr>
        <w:pStyle w:val="Default"/>
        <w:spacing w:line="240" w:lineRule="auto"/>
        <w:ind w:firstLine="567"/>
        <w:jc w:val="both"/>
        <w:rPr>
          <w:color w:val="auto"/>
          <w:sz w:val="28"/>
          <w:szCs w:val="28"/>
          <w:lang w:val="kk-KZ"/>
        </w:rPr>
      </w:pPr>
      <w:r w:rsidRPr="00C71D5E">
        <w:rPr>
          <w:color w:val="auto"/>
          <w:sz w:val="28"/>
          <w:szCs w:val="28"/>
          <w:lang w:val="kk-KZ"/>
        </w:rPr>
        <w:t>14</w:t>
      </w:r>
      <w:r w:rsidR="00A335F3" w:rsidRPr="00C71D5E">
        <w:rPr>
          <w:color w:val="auto"/>
          <w:sz w:val="28"/>
          <w:szCs w:val="28"/>
          <w:lang w:val="kk-KZ"/>
        </w:rPr>
        <w:t xml:space="preserve">-кестеде берілген «ауытқу» көрсеткіші дислексия белгілері байқалған оқушылардың 100 сөзге шаққан орташа қате санының сыныптық орташа көрсеткіштерден қаншалықты жоғары екенін пайыздық қатынаста көрсету </w:t>
      </w:r>
      <w:r w:rsidR="00A335F3" w:rsidRPr="00C71D5E">
        <w:rPr>
          <w:color w:val="auto"/>
          <w:sz w:val="28"/>
          <w:szCs w:val="28"/>
          <w:lang w:val="kk-KZ"/>
        </w:rPr>
        <w:lastRenderedPageBreak/>
        <w:t>үшін қолданылды. Мысалы, 1-сынып оқушыларында 100 сөзге шаққан орташа қате саны 34 болса, сынып бойынша орташа көрсеткіш 18-20 қате аралығын құрады. Бұл қате санының орташа деңгейден шамамен 70-80% жоғары екенін көрсетті.</w:t>
      </w:r>
    </w:p>
    <w:p w14:paraId="18EE8CB9" w14:textId="79A1BCA1" w:rsidR="00A335F3" w:rsidRPr="00C71D5E" w:rsidRDefault="001D3054" w:rsidP="00A335F3">
      <w:pPr>
        <w:pStyle w:val="Default"/>
        <w:spacing w:line="240" w:lineRule="auto"/>
        <w:ind w:firstLine="567"/>
        <w:jc w:val="both"/>
        <w:rPr>
          <w:color w:val="auto"/>
          <w:sz w:val="28"/>
          <w:szCs w:val="28"/>
          <w:lang w:val="kk-KZ"/>
        </w:rPr>
      </w:pPr>
      <w:r w:rsidRPr="00C71D5E">
        <w:rPr>
          <w:color w:val="auto"/>
          <w:sz w:val="28"/>
          <w:szCs w:val="28"/>
          <w:lang w:val="kk-KZ"/>
        </w:rPr>
        <w:t>14</w:t>
      </w:r>
      <w:r w:rsidR="00A335F3" w:rsidRPr="00C71D5E">
        <w:rPr>
          <w:color w:val="auto"/>
          <w:sz w:val="28"/>
          <w:szCs w:val="28"/>
          <w:lang w:val="kk-KZ"/>
        </w:rPr>
        <w:t xml:space="preserve"> </w:t>
      </w:r>
      <w:r w:rsidR="005C3D18" w:rsidRPr="00C71D5E">
        <w:rPr>
          <w:color w:val="auto"/>
          <w:sz w:val="28"/>
          <w:szCs w:val="28"/>
          <w:lang w:val="kk-KZ"/>
        </w:rPr>
        <w:t xml:space="preserve">- кесте </w:t>
      </w:r>
      <w:r w:rsidR="00A335F3" w:rsidRPr="00C71D5E">
        <w:rPr>
          <w:color w:val="auto"/>
          <w:sz w:val="28"/>
          <w:szCs w:val="28"/>
          <w:lang w:val="kk-KZ"/>
        </w:rPr>
        <w:t>мәліметтері дислексия белгілері байқалған оқушыларда оқу дұрыстығының барлық сыныптар бойынша төмен деңгейде қалыптасқанын көрсетті. Әсіресе 1-2 сыныптарда дыбыстарды алмастыру, буындарды түсіріп кету, сөз құрылымын бұзу және сөздерді жорамалдап оқу қателері жиі байқалды. Бұл кезеңде оқушылардың дыбыс-әріп сәйкестігін тұрақты сақтауда, фонематикалық талдау жасауда және сөздің буындық құрылымын дұрыс қабылдауда қиындықтары анық көрінді.</w:t>
      </w:r>
    </w:p>
    <w:p w14:paraId="129958DF"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3-сыныпта қате санының біршама азаюы байқалғанымен, оқу барысында тұрақсыздық сақталды. Кейбір оқушылар мәтінді жылдамырақ оқуға тырысқан кезде қателер саны қайта артып отырды. Бұл оқу техникасының автоматтану деңгейінің жеткіліксіз екенін көрсетті. Сонымен қатар жекелеген оқушыларда сөз соңын түсіріп кету, көпбуынды сөздерді бұрмалап оқу және мағынасына қарай жорамалдап оқу ерекшеліктері байқалды.</w:t>
      </w:r>
    </w:p>
    <w:p w14:paraId="1FF31750"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4-сынып оқушыларында оқу жылдамдығы жоғарылағанымен, қате санының сыныптық орташа көрсеткіштерден әлі де айқын жоғары болуы байқалды. Бұл оқушылардың мәтінді жылдамырақ оқуға бейімделгенімен, оқу дұрыстығы толық қалыптаспағанын көрсетті. Әсіресе графикалық ұқсас әріптерді шатастыру, көпбуынды сөздерді оқу және сөздің буындық құрылымын сақтау қиындықтары сақталды.</w:t>
      </w:r>
    </w:p>
    <w:p w14:paraId="4BD229A9"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Жалпы алғанда, қате санының барлық сыныптар бойынша жоғары болуы оқу дағдысының техникалық компоненттерінің жеткіліксіз қалыптасқанын көрсетті. Сонымен қатар қателердің тұрақты түрде қайталануы оқушыларда дислексияға тән оқу қиындықтарының сақталғанын аңғартты.</w:t>
      </w:r>
    </w:p>
    <w:p w14:paraId="58950AD1" w14:textId="20C86187" w:rsidR="00A335F3" w:rsidRPr="00C71D5E" w:rsidRDefault="00A335F3" w:rsidP="00A335F3">
      <w:pPr>
        <w:ind w:firstLine="567"/>
        <w:jc w:val="both"/>
        <w:rPr>
          <w:rStyle w:val="a6"/>
          <w:rFonts w:ascii="Times New Roman" w:hAnsi="Times New Roman" w:cs="Times New Roman"/>
          <w:b w:val="0"/>
          <w:color w:val="auto"/>
          <w:sz w:val="28"/>
          <w:szCs w:val="28"/>
          <w:lang w:val="kk-KZ"/>
        </w:rPr>
      </w:pPr>
      <w:r w:rsidRPr="00C71D5E">
        <w:rPr>
          <w:rFonts w:ascii="Times New Roman" w:hAnsi="Times New Roman" w:cs="Times New Roman"/>
          <w:color w:val="auto"/>
          <w:sz w:val="28"/>
          <w:szCs w:val="28"/>
          <w:lang w:val="kk-KZ"/>
        </w:rPr>
        <w:t>Мәтінді түсіну деңгейінің көрсеткіштері әр сынып бойынша талданып,</w:t>
      </w:r>
      <w:r w:rsidR="006A3A62" w:rsidRPr="00C71D5E">
        <w:rPr>
          <w:rFonts w:ascii="Times New Roman" w:hAnsi="Times New Roman" w:cs="Times New Roman"/>
          <w:color w:val="auto"/>
          <w:sz w:val="28"/>
          <w:szCs w:val="28"/>
          <w:lang w:val="kk-KZ"/>
        </w:rPr>
        <w:t xml:space="preserve"> сыныптық орташа нәтижелермен 15</w:t>
      </w:r>
      <w:r w:rsidRPr="00C71D5E">
        <w:rPr>
          <w:rFonts w:ascii="Times New Roman" w:hAnsi="Times New Roman" w:cs="Times New Roman"/>
          <w:color w:val="auto"/>
          <w:sz w:val="28"/>
          <w:szCs w:val="28"/>
          <w:lang w:val="kk-KZ"/>
        </w:rPr>
        <w:t>-кестеде салыстырылды.</w:t>
      </w:r>
    </w:p>
    <w:p w14:paraId="61137CDB" w14:textId="77777777" w:rsidR="004C28A5" w:rsidRPr="00C71D5E" w:rsidRDefault="004C28A5" w:rsidP="00A335F3">
      <w:pPr>
        <w:jc w:val="both"/>
        <w:rPr>
          <w:rStyle w:val="a6"/>
          <w:rFonts w:ascii="Times New Roman" w:hAnsi="Times New Roman" w:cs="Times New Roman"/>
          <w:b w:val="0"/>
          <w:bCs w:val="0"/>
          <w:color w:val="auto"/>
          <w:sz w:val="28"/>
          <w:szCs w:val="28"/>
          <w:lang w:val="kk-KZ"/>
        </w:rPr>
      </w:pPr>
    </w:p>
    <w:p w14:paraId="68CCC645" w14:textId="53F874ED" w:rsidR="00A335F3" w:rsidRPr="00C71D5E" w:rsidRDefault="006A3A62" w:rsidP="00A335F3">
      <w:pPr>
        <w:jc w:val="both"/>
        <w:rPr>
          <w:rStyle w:val="a6"/>
          <w:rFonts w:ascii="Times New Roman" w:hAnsi="Times New Roman" w:cs="Times New Roman"/>
          <w:b w:val="0"/>
          <w:bCs w:val="0"/>
          <w:color w:val="auto"/>
          <w:sz w:val="28"/>
          <w:szCs w:val="28"/>
          <w:lang w:val="kk-KZ"/>
        </w:rPr>
      </w:pPr>
      <w:r w:rsidRPr="00C71D5E">
        <w:rPr>
          <w:rStyle w:val="a6"/>
          <w:rFonts w:ascii="Times New Roman" w:hAnsi="Times New Roman" w:cs="Times New Roman"/>
          <w:b w:val="0"/>
          <w:bCs w:val="0"/>
          <w:color w:val="auto"/>
          <w:sz w:val="28"/>
          <w:szCs w:val="28"/>
          <w:lang w:val="kk-KZ"/>
        </w:rPr>
        <w:t>Кесте 15</w:t>
      </w:r>
      <w:r w:rsidR="008F0B92" w:rsidRPr="00C71D5E">
        <w:rPr>
          <w:rStyle w:val="a6"/>
          <w:rFonts w:ascii="Times New Roman" w:hAnsi="Times New Roman" w:cs="Times New Roman"/>
          <w:b w:val="0"/>
          <w:bCs w:val="0"/>
          <w:color w:val="auto"/>
          <w:sz w:val="28"/>
          <w:szCs w:val="28"/>
          <w:lang w:val="kk-KZ"/>
        </w:rPr>
        <w:t xml:space="preserve"> </w:t>
      </w:r>
      <w:r w:rsidR="00F13697" w:rsidRPr="00C71D5E">
        <w:rPr>
          <w:rStyle w:val="a6"/>
          <w:rFonts w:ascii="Times New Roman" w:hAnsi="Times New Roman" w:cs="Times New Roman"/>
          <w:b w:val="0"/>
          <w:bCs w:val="0"/>
          <w:color w:val="auto"/>
          <w:sz w:val="28"/>
          <w:szCs w:val="28"/>
          <w:lang w:val="kk-KZ"/>
        </w:rPr>
        <w:t>-</w:t>
      </w:r>
      <w:r w:rsidR="008F0B92" w:rsidRPr="00C71D5E">
        <w:rPr>
          <w:rStyle w:val="a6"/>
          <w:rFonts w:ascii="Times New Roman" w:hAnsi="Times New Roman" w:cs="Times New Roman"/>
          <w:b w:val="0"/>
          <w:bCs w:val="0"/>
          <w:color w:val="auto"/>
          <w:sz w:val="28"/>
          <w:szCs w:val="28"/>
          <w:lang w:val="kk-KZ"/>
        </w:rPr>
        <w:t xml:space="preserve"> </w:t>
      </w:r>
      <w:r w:rsidR="00A335F3" w:rsidRPr="00C71D5E">
        <w:rPr>
          <w:rStyle w:val="a6"/>
          <w:rFonts w:ascii="Times New Roman" w:hAnsi="Times New Roman" w:cs="Times New Roman"/>
          <w:b w:val="0"/>
          <w:bCs w:val="0"/>
          <w:color w:val="auto"/>
          <w:sz w:val="28"/>
          <w:szCs w:val="28"/>
          <w:lang w:val="kk-KZ"/>
        </w:rPr>
        <w:t>Мәтінді түсіну деңгейі</w:t>
      </w:r>
      <w:r w:rsidR="00A335F3" w:rsidRPr="00C71D5E">
        <w:rPr>
          <w:rFonts w:ascii="Times New Roman" w:hAnsi="Times New Roman" w:cs="Times New Roman"/>
          <w:b/>
          <w:color w:val="auto"/>
          <w:sz w:val="28"/>
          <w:szCs w:val="28"/>
          <w:lang w:val="kk-KZ"/>
        </w:rPr>
        <w:t xml:space="preserve"> </w:t>
      </w:r>
      <w:r w:rsidR="00A335F3" w:rsidRPr="00C71D5E">
        <w:rPr>
          <w:rFonts w:ascii="Times New Roman" w:hAnsi="Times New Roman" w:cs="Times New Roman"/>
          <w:color w:val="auto"/>
          <w:sz w:val="28"/>
          <w:szCs w:val="28"/>
          <w:lang w:val="kk-KZ"/>
        </w:rPr>
        <w:t>бойынша</w:t>
      </w:r>
      <w:r w:rsidR="00A335F3" w:rsidRPr="00C71D5E">
        <w:rPr>
          <w:rFonts w:ascii="Times New Roman" w:hAnsi="Times New Roman" w:cs="Times New Roman"/>
          <w:b/>
          <w:color w:val="auto"/>
          <w:sz w:val="28"/>
          <w:szCs w:val="28"/>
          <w:lang w:val="kk-KZ"/>
        </w:rPr>
        <w:t xml:space="preserve"> </w:t>
      </w:r>
      <w:r w:rsidR="00A335F3" w:rsidRPr="00C71D5E">
        <w:rPr>
          <w:rStyle w:val="a6"/>
          <w:rFonts w:ascii="Times New Roman" w:hAnsi="Times New Roman" w:cs="Times New Roman"/>
          <w:b w:val="0"/>
          <w:bCs w:val="0"/>
          <w:color w:val="auto"/>
          <w:sz w:val="28"/>
          <w:szCs w:val="28"/>
          <w:lang w:val="kk-KZ"/>
        </w:rPr>
        <w:t>сипаттама</w:t>
      </w:r>
    </w:p>
    <w:p w14:paraId="66B1BAFD" w14:textId="77777777" w:rsidR="004C28A5" w:rsidRPr="00C71D5E" w:rsidRDefault="004C28A5" w:rsidP="00A335F3">
      <w:pPr>
        <w:jc w:val="both"/>
        <w:rPr>
          <w:rStyle w:val="a6"/>
          <w:rFonts w:ascii="Times New Roman" w:hAnsi="Times New Roman" w:cs="Times New Roman"/>
          <w:b w:val="0"/>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2832"/>
        <w:gridCol w:w="4676"/>
      </w:tblGrid>
      <w:tr w:rsidR="00C71D5E" w:rsidRPr="00C71D5E" w14:paraId="79FE06D0" w14:textId="77777777" w:rsidTr="00F57887">
        <w:tc>
          <w:tcPr>
            <w:tcW w:w="1837" w:type="dxa"/>
            <w:vAlign w:val="center"/>
          </w:tcPr>
          <w:p w14:paraId="12DF36D0"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b/>
                <w:bCs/>
                <w:color w:val="auto"/>
                <w:lang w:val="kk-KZ"/>
              </w:rPr>
              <w:t>Сынып</w:t>
            </w:r>
          </w:p>
        </w:tc>
        <w:tc>
          <w:tcPr>
            <w:tcW w:w="2832" w:type="dxa"/>
            <w:vAlign w:val="center"/>
          </w:tcPr>
          <w:p w14:paraId="184672B3"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b/>
                <w:bCs/>
                <w:color w:val="auto"/>
                <w:lang w:val="kk-KZ"/>
              </w:rPr>
              <w:t>Мәтінді түсіну деңгейі</w:t>
            </w:r>
          </w:p>
        </w:tc>
        <w:tc>
          <w:tcPr>
            <w:tcW w:w="4676" w:type="dxa"/>
            <w:vAlign w:val="center"/>
          </w:tcPr>
          <w:p w14:paraId="61AB0C26"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b/>
                <w:bCs/>
                <w:color w:val="auto"/>
                <w:lang w:val="kk-KZ"/>
              </w:rPr>
              <w:t>Сынып бойынша орташа көрсеткіш</w:t>
            </w:r>
          </w:p>
        </w:tc>
      </w:tr>
      <w:tr w:rsidR="00C71D5E" w:rsidRPr="00C71D5E" w14:paraId="41DC9CB0" w14:textId="77777777" w:rsidTr="00F57887">
        <w:tc>
          <w:tcPr>
            <w:tcW w:w="1837" w:type="dxa"/>
            <w:vAlign w:val="center"/>
          </w:tcPr>
          <w:p w14:paraId="215840D1"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1-сынып</w:t>
            </w:r>
          </w:p>
        </w:tc>
        <w:tc>
          <w:tcPr>
            <w:tcW w:w="2832" w:type="dxa"/>
            <w:vAlign w:val="center"/>
          </w:tcPr>
          <w:p w14:paraId="51BB5117"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48%</w:t>
            </w:r>
          </w:p>
        </w:tc>
        <w:tc>
          <w:tcPr>
            <w:tcW w:w="4676" w:type="dxa"/>
            <w:vAlign w:val="center"/>
          </w:tcPr>
          <w:p w14:paraId="1A22BDEB"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65-70%</w:t>
            </w:r>
          </w:p>
        </w:tc>
      </w:tr>
      <w:tr w:rsidR="00C71D5E" w:rsidRPr="00C71D5E" w14:paraId="72A89766" w14:textId="77777777" w:rsidTr="00F57887">
        <w:tc>
          <w:tcPr>
            <w:tcW w:w="1837" w:type="dxa"/>
            <w:vAlign w:val="center"/>
          </w:tcPr>
          <w:p w14:paraId="4773EE3E"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2-сынып</w:t>
            </w:r>
          </w:p>
        </w:tc>
        <w:tc>
          <w:tcPr>
            <w:tcW w:w="2832" w:type="dxa"/>
            <w:vAlign w:val="center"/>
          </w:tcPr>
          <w:p w14:paraId="4587A65A"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57%</w:t>
            </w:r>
          </w:p>
        </w:tc>
        <w:tc>
          <w:tcPr>
            <w:tcW w:w="4676" w:type="dxa"/>
            <w:vAlign w:val="center"/>
          </w:tcPr>
          <w:p w14:paraId="00059EC5"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70-75%</w:t>
            </w:r>
          </w:p>
        </w:tc>
      </w:tr>
      <w:tr w:rsidR="00C71D5E" w:rsidRPr="00C71D5E" w14:paraId="7DEEB3B3" w14:textId="77777777" w:rsidTr="00F57887">
        <w:tc>
          <w:tcPr>
            <w:tcW w:w="1837" w:type="dxa"/>
            <w:vAlign w:val="center"/>
          </w:tcPr>
          <w:p w14:paraId="48C507DC"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3-сынып</w:t>
            </w:r>
          </w:p>
        </w:tc>
        <w:tc>
          <w:tcPr>
            <w:tcW w:w="2832" w:type="dxa"/>
            <w:vAlign w:val="center"/>
          </w:tcPr>
          <w:p w14:paraId="49CB6899"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64%</w:t>
            </w:r>
          </w:p>
        </w:tc>
        <w:tc>
          <w:tcPr>
            <w:tcW w:w="4676" w:type="dxa"/>
            <w:vAlign w:val="center"/>
          </w:tcPr>
          <w:p w14:paraId="1B78A215"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78-82%</w:t>
            </w:r>
          </w:p>
        </w:tc>
      </w:tr>
      <w:tr w:rsidR="00A335F3" w:rsidRPr="00C71D5E" w14:paraId="04B7F37A" w14:textId="77777777" w:rsidTr="00F57887">
        <w:tc>
          <w:tcPr>
            <w:tcW w:w="1837" w:type="dxa"/>
            <w:vAlign w:val="center"/>
          </w:tcPr>
          <w:p w14:paraId="4970E372"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4-сынып</w:t>
            </w:r>
          </w:p>
        </w:tc>
        <w:tc>
          <w:tcPr>
            <w:tcW w:w="2832" w:type="dxa"/>
            <w:vAlign w:val="center"/>
          </w:tcPr>
          <w:p w14:paraId="0AD26B5A"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70%</w:t>
            </w:r>
          </w:p>
        </w:tc>
        <w:tc>
          <w:tcPr>
            <w:tcW w:w="4676" w:type="dxa"/>
            <w:vAlign w:val="center"/>
          </w:tcPr>
          <w:p w14:paraId="456D147E" w14:textId="77777777" w:rsidR="00A335F3" w:rsidRPr="00C71D5E" w:rsidRDefault="00A335F3" w:rsidP="00CE29C7">
            <w:pPr>
              <w:jc w:val="both"/>
              <w:rPr>
                <w:rStyle w:val="a6"/>
                <w:rFonts w:ascii="Times New Roman" w:hAnsi="Times New Roman" w:cs="Times New Roman"/>
                <w:color w:val="auto"/>
                <w:lang w:val="kk-KZ"/>
              </w:rPr>
            </w:pPr>
            <w:r w:rsidRPr="00C71D5E">
              <w:rPr>
                <w:rFonts w:ascii="Times New Roman" w:hAnsi="Times New Roman" w:cs="Times New Roman"/>
                <w:color w:val="auto"/>
                <w:lang w:val="kk-KZ"/>
              </w:rPr>
              <w:t>82-85%</w:t>
            </w:r>
          </w:p>
        </w:tc>
      </w:tr>
    </w:tbl>
    <w:p w14:paraId="200450A9" w14:textId="77777777" w:rsidR="00A335F3" w:rsidRPr="00C71D5E" w:rsidRDefault="00A335F3" w:rsidP="00A335F3">
      <w:pPr>
        <w:ind w:firstLine="567"/>
        <w:jc w:val="both"/>
        <w:rPr>
          <w:rFonts w:ascii="Times New Roman" w:hAnsi="Times New Roman" w:cs="Times New Roman"/>
          <w:color w:val="auto"/>
          <w:sz w:val="28"/>
          <w:szCs w:val="28"/>
          <w:lang w:val="kk-KZ"/>
        </w:rPr>
      </w:pPr>
    </w:p>
    <w:p w14:paraId="609725DB" w14:textId="59D00C7C" w:rsidR="00A335F3" w:rsidRPr="00C71D5E" w:rsidRDefault="006A3A62" w:rsidP="00A335F3">
      <w:pPr>
        <w:pStyle w:val="Default"/>
        <w:ind w:firstLine="567"/>
        <w:jc w:val="both"/>
        <w:rPr>
          <w:color w:val="auto"/>
          <w:sz w:val="28"/>
          <w:szCs w:val="28"/>
          <w:lang w:val="kk-KZ"/>
        </w:rPr>
      </w:pPr>
      <w:r w:rsidRPr="00C71D5E">
        <w:rPr>
          <w:color w:val="auto"/>
          <w:sz w:val="28"/>
          <w:szCs w:val="28"/>
          <w:lang w:val="kk-KZ"/>
        </w:rPr>
        <w:t>15</w:t>
      </w:r>
      <w:r w:rsidR="00A335F3" w:rsidRPr="00C71D5E">
        <w:rPr>
          <w:color w:val="auto"/>
          <w:sz w:val="28"/>
          <w:szCs w:val="28"/>
          <w:lang w:val="kk-KZ"/>
        </w:rPr>
        <w:t>-кестенің мәліметтері дислексия белгілері байқалған оқушылардың мәтінді түсіну деңгейі барлық сыныптар бойынша сыныптық орташа көрсеткіштерден төмен екенін көрсетті. Әсіресе 1-2 сынып оқушыларында мәтіннің негізгі ойын анықтау, оқиға желісін сақтау және сұрақтарға толық жауап беру барысында қиындықтар жиі байқалды. Кейбір оқушылар мәтінді оқығанымен, оның мазмұнын жүйелі түрде айтып бере алмады немесе мәтіндегі негізгі ақпаратты ажыратуда қиналды.</w:t>
      </w:r>
    </w:p>
    <w:p w14:paraId="219420D2"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lastRenderedPageBreak/>
        <w:t>1-сынып оқушыларында мәтінді түсіну деңгейі 48% болса, сынып бойынша орташа көрсеткіш 65-70% аралығын құрады. Бұл оқушылардың мәтінді мағыналық қабылдауы жеткіліксіз қалыптасқанын көрсетті. Оқу барысында буындап оқу, сөздерді қате қабылдау және жиі кідіріс жасау мәтінді тұтас түсінуге кері әсер етті.</w:t>
      </w:r>
    </w:p>
    <w:p w14:paraId="4ABBDF19"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2-3 сыныптарда мәтінді түсіну көрсеткіштерінің біртіндеп жоғарылағаны байқалғанымен, мәтінді мағыналық өңдеу ерекшеліктеріндегі қиындықтар толық жойылған жоқ. Кейбір оқушылар мәтінді техникалық тұрғыдан дұрыс оқығанымен, оның мазмұнын терең түсіндіруде, негізгі ойды анықтауда және себеп-салдарлық байланысты түсіндіруде қиналды.</w:t>
      </w:r>
    </w:p>
    <w:p w14:paraId="246A8E83"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4-сыныпта мәтінді түсіну деңгейі 70%-ға дейін жоғарылағанымен, бұл көрсеткіш сынып бойынша орташа нәтижелерден әлі де төмен болды. Бұл оқу техникасының белгілі бір деңгейде қалыптасқанына қарамастан, мәтінді мағыналық өңдеу дағдыларының толық автоматтанбағанын көрсетті. Әсіресе күрделі сөйлем құрылымдарын түсіну және мәтін мазмұнын жүйелі түрде қайта айту қиындықтары сақталды.</w:t>
      </w:r>
    </w:p>
    <w:p w14:paraId="26E9F58F"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Зерттеу нәтижелері бойынша, мәтінді түсіну деңгейінің барлық сыныптар бойынша төмен болуы дислексия белгілері байқалған оқушыларда оқу әрекетінің мағыналық компоненті де жеткіліксіз қалыптасқанын көрсетті. Сонымен қатар оқу техникасындағы қиындықтар мәтінді толық әрі саналы қабылдауға тікелей әсер ететіні анықталды.</w:t>
      </w:r>
    </w:p>
    <w:p w14:paraId="787E2ABD"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Жалпы алғанда, оқу техникасының көрсеткіштері сынып жоғарылаған сайын біртіндеп жақсарғанымен, мәтінді мағыналық түсіну барлық оқушыларда бірдей деңгейде қалыптаспағаны байқалды. Кейбір оқушылар мәтінді техникалық тұрғыдан салыстырмалы түрде дұрыс оқығанымен, оның мазмұнын терең түсіндіруде, негізгі ойды анықтауда және себеп-салдарлық байланыстарды құруда қиындықтар көрсетті. Бұл оқу әрекетінің техникалық және мағыналық компоненттері әрқашан бірдей қарқынмен дамымайтынын аңғартты.</w:t>
      </w:r>
    </w:p>
    <w:p w14:paraId="1B3A92EB" w14:textId="5E5D69F4"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Сапалық қате профилін талдау барысында оқу кезінде тұрақты қайталанатын бірнеше қате түрі анықталды. Олардың ішінде фонематикалық шатасулар 70%, графикалық ұқсас әріптерді шатастыру  65%, әріпті түсіріп оқу 61%, сө</w:t>
      </w:r>
      <w:r w:rsidR="00A07054" w:rsidRPr="00C71D5E">
        <w:rPr>
          <w:color w:val="auto"/>
          <w:sz w:val="28"/>
          <w:szCs w:val="28"/>
          <w:lang w:val="kk-KZ"/>
        </w:rPr>
        <w:t>з соңын дұрыс оқымау</w:t>
      </w:r>
      <w:r w:rsidRPr="00C71D5E">
        <w:rPr>
          <w:color w:val="auto"/>
          <w:sz w:val="28"/>
          <w:szCs w:val="28"/>
          <w:lang w:val="kk-KZ"/>
        </w:rPr>
        <w:t xml:space="preserve"> 58%, буындық құрылымды бұзу</w:t>
      </w:r>
      <w:r w:rsidR="00A07054" w:rsidRPr="00C71D5E">
        <w:rPr>
          <w:color w:val="auto"/>
          <w:sz w:val="28"/>
          <w:szCs w:val="28"/>
          <w:lang w:val="kk-KZ"/>
        </w:rPr>
        <w:t xml:space="preserve">  57% және дыбыстарды бұрмалау </w:t>
      </w:r>
      <w:r w:rsidRPr="00C71D5E">
        <w:rPr>
          <w:color w:val="auto"/>
          <w:sz w:val="28"/>
          <w:szCs w:val="28"/>
          <w:lang w:val="kk-KZ"/>
        </w:rPr>
        <w:t>55% көрсеткішпен жиі байқалды. Бұл қателер оқушыларда дыбыс пен әріп сәйкестігін сақтау, фонематикалық талдау-жинақтау, сөздің буындық және морфологиялық құрылымын тұтас қабылдау дағдыларының жеткіліксіз қалыптасқанын көрсетті.</w:t>
      </w:r>
    </w:p>
    <w:p w14:paraId="3122F765"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Сонымен қатар орташа жиілікпен кездескен қателер де анықталды. Оларға артық дыбыс немесе әріп қосып оқу 48%, буынды немесе сөзді қайталау 46%, әріп/буын орнын ауыстыру 42% және жорамалдап оқу 38% жатады. Бұл қателер оқу әрекетінің толық автоматтанбағанын, зейіннің тұрақсыздығын, сөз құрылымын нақты талдаудағы қиындықтарды және кейбір оқушылардың сөзді толық оқымай, алғашқы белгісіне немесе мәтін мағынасына сүйеніп шамамен оқитынын көрсетті.</w:t>
      </w:r>
    </w:p>
    <w:p w14:paraId="2579B61C"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lastRenderedPageBreak/>
        <w:t>Сирек кездескенімен, диагностикалық тұрғыдан маңызды қателер де байқалды. Жолдарды өткізіп жіберу 28%, ал айнадағыдай оқу 23% деңгейінде тіркелді. Жолдарды өткізіп жіберу мәтін жолдары бойынша көз қозғалысының тұрақсыздығымен және оқу кезінде кеңістіктік бағдарлаудың әлсіздігімен байланысты болды. Ал айнадағыдай оқу әріптердің немесе буындардың кеңістіктік бағытын дұрыс қабылдамаудан туындап, оптикалық сипаттағы күрделірек қиындықтардың белгісі ретінде қарастырылды.</w:t>
      </w:r>
    </w:p>
    <w:p w14:paraId="494C1089"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Сапалық талдау нәтижелері оқу қиындықтарының құрылымы әр оқушыда әртүрлі болатынын көрсетті. Кейбір оқушыларда қиындықтар негізінен фонематикалық деңгейде байқалса, енді бір бөлігінде оптикалық сипаттағы қателер басым болды. Сонымен қатар бірнеше механизмнің қатар әлсіздігі кездескен оқушылар да анықталды. Мұндай жағдайда техникалық оқу мен мәтінді мағыналық түсіну қиындықтары қатар байқалып, оқу әрекетінің жалпы тиімділігіне әсер етті.</w:t>
      </w:r>
    </w:p>
    <w:p w14:paraId="062332BD"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Алынған нәтижелер оқу бұзылыстарының көпкомпонентті және күрделі құрылымға ие екенін көрсетті. Фонематикалық, буындық, оптикалық және семантикалық компоненттердің өзара байланысы оқу әрекетіндегі қиындықтардың бір ғана механизммен түсіндірілмейтінін аңғартты. Бұл оқу бұзылыстарын бағалау кезінде тек оқу жылдамдығын немесе қате санын ғана емес, оқу әрекетінің барлық компоненттерін кешенді түрде талдаудың маңызды екенін дәлелдейді.</w:t>
      </w:r>
    </w:p>
    <w:p w14:paraId="0F5E1D68"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94 оқушының оқу дағдысы бойынша алынған нәтижелер бастауыш сынып кезеңінде оқу қиындықтарының тұрақты сипатта сақталуы мүмкін екенін көрсетті. Сонымен қатар анықталған ерекшеліктер оқу бұзылыстарын ерте кезеңде анықтау мен мақсатты логопедиялық түзету-дамыту жұмысын ұйымдастырудың қажеттілігін айқындады. Тереңдетілген диагностикалық зерттеу нәтижесінде осы топтағы 74 оқушыда дислексияға тән тұрақты бұзылыстардың сақталғаны нақтыланды.</w:t>
      </w:r>
    </w:p>
    <w:p w14:paraId="289AE0B8" w14:textId="77777777" w:rsidR="00A335F3" w:rsidRPr="00C71D5E" w:rsidRDefault="00A335F3" w:rsidP="00A335F3">
      <w:pPr>
        <w:pStyle w:val="Default"/>
        <w:ind w:firstLine="567"/>
        <w:jc w:val="both"/>
        <w:rPr>
          <w:color w:val="auto"/>
          <w:sz w:val="28"/>
          <w:szCs w:val="28"/>
          <w:lang w:val="kk-KZ"/>
        </w:rPr>
      </w:pPr>
      <w:r w:rsidRPr="00C71D5E">
        <w:rPr>
          <w:color w:val="auto"/>
          <w:sz w:val="28"/>
          <w:szCs w:val="28"/>
          <w:lang w:val="kk-KZ"/>
        </w:rPr>
        <w:t>Жалпы зерттеу нәтижелері бастауыш сынып оқушыларының оқу дағдысының қалыптасу деңгейін кешенді бағалауға мүмкіндік берді. Анықтаушы эксперимент барысында оқу дағдысының қалыптасуы әркелкі деңгейде жүретіні, ал оқушылардың белгілі бір бөлігінде дислексияға тән тұрақты оқу бұзылыстары сақталатыны анықталды. Алынған нәтижелер кейінгі қалыптастырушы экспериментте арнайы логопедиялық түзету жұмысының мазмұны мен негізгі бағыттарын анықтауға негіз болды.</w:t>
      </w:r>
    </w:p>
    <w:p w14:paraId="50F23197" w14:textId="77777777" w:rsidR="00A335F3" w:rsidRPr="00C71D5E" w:rsidRDefault="00A335F3" w:rsidP="00A335F3">
      <w:pPr>
        <w:pStyle w:val="Default"/>
        <w:spacing w:line="240" w:lineRule="auto"/>
        <w:ind w:firstLine="567"/>
        <w:jc w:val="both"/>
        <w:rPr>
          <w:color w:val="auto"/>
          <w:sz w:val="28"/>
          <w:szCs w:val="28"/>
          <w:lang w:val="kk-KZ"/>
        </w:rPr>
      </w:pPr>
    </w:p>
    <w:p w14:paraId="76655E05" w14:textId="77777777" w:rsidR="00A335F3" w:rsidRPr="00C71D5E" w:rsidRDefault="00A335F3" w:rsidP="00A335F3">
      <w:pPr>
        <w:pStyle w:val="Default"/>
        <w:spacing w:line="240" w:lineRule="auto"/>
        <w:ind w:firstLine="567"/>
        <w:jc w:val="both"/>
        <w:rPr>
          <w:rFonts w:asciiTheme="majorBidi" w:hAnsiTheme="majorBidi" w:cstheme="majorBidi"/>
          <w:b/>
          <w:bCs/>
          <w:color w:val="auto"/>
          <w:sz w:val="28"/>
          <w:szCs w:val="28"/>
          <w:lang w:val="kk-KZ"/>
        </w:rPr>
      </w:pPr>
      <w:r w:rsidRPr="00C71D5E">
        <w:rPr>
          <w:b/>
          <w:color w:val="auto"/>
          <w:sz w:val="28"/>
          <w:szCs w:val="28"/>
          <w:lang w:val="kk-KZ"/>
        </w:rPr>
        <w:t xml:space="preserve">2.3 </w:t>
      </w:r>
      <w:r w:rsidRPr="00C71D5E">
        <w:rPr>
          <w:rFonts w:asciiTheme="majorBidi" w:hAnsiTheme="majorBidi" w:cstheme="majorBidi"/>
          <w:b/>
          <w:bCs/>
          <w:color w:val="auto"/>
          <w:sz w:val="28"/>
          <w:szCs w:val="28"/>
          <w:lang w:val="kk-KZ"/>
        </w:rPr>
        <w:t>Педагогтер мен логопедтердің дислексия бойынша кәсіби құзыреттілігін анықтау нәтижелері</w:t>
      </w:r>
    </w:p>
    <w:p w14:paraId="29D4E2CC" w14:textId="77777777" w:rsidR="00A335F3" w:rsidRPr="00C71D5E" w:rsidRDefault="00A335F3" w:rsidP="00A335F3">
      <w:pPr>
        <w:pStyle w:val="Default"/>
        <w:spacing w:line="240" w:lineRule="auto"/>
        <w:ind w:firstLine="567"/>
        <w:jc w:val="both"/>
        <w:rPr>
          <w:rFonts w:asciiTheme="majorBidi" w:hAnsiTheme="majorBidi" w:cstheme="majorBidi"/>
          <w:b/>
          <w:bCs/>
          <w:color w:val="auto"/>
          <w:sz w:val="28"/>
          <w:szCs w:val="28"/>
          <w:lang w:val="kk-KZ"/>
        </w:rPr>
      </w:pPr>
    </w:p>
    <w:p w14:paraId="755BEA95" w14:textId="39AA1CD0" w:rsidR="004C28A5" w:rsidRPr="00C71D5E" w:rsidRDefault="00A611C6" w:rsidP="00A07054">
      <w:pPr>
        <w:pStyle w:val="Default"/>
        <w:ind w:firstLine="567"/>
        <w:jc w:val="both"/>
        <w:rPr>
          <w:color w:val="auto"/>
          <w:sz w:val="28"/>
          <w:szCs w:val="28"/>
          <w:lang w:val="kk-KZ"/>
        </w:rPr>
      </w:pPr>
      <w:r w:rsidRPr="00C71D5E">
        <w:rPr>
          <w:color w:val="auto"/>
          <w:sz w:val="28"/>
          <w:szCs w:val="28"/>
          <w:lang w:val="kk-KZ"/>
        </w:rPr>
        <w:t xml:space="preserve">Анықтаушы эксперименттің екінші кезеңі логопедтер мен бастауыш сынып педагогтерінің дислексияны анықтау және түзету мәселелері бойынша кәсіби құзыреттілік деңгейін айқындауға бағытталды. Бұл кезеңнің </w:t>
      </w:r>
      <w:r w:rsidRPr="00C71D5E">
        <w:rPr>
          <w:b/>
          <w:bCs/>
          <w:color w:val="auto"/>
          <w:sz w:val="28"/>
          <w:szCs w:val="28"/>
          <w:lang w:val="kk-KZ"/>
        </w:rPr>
        <w:t>мақсаты</w:t>
      </w:r>
      <w:r w:rsidRPr="00C71D5E">
        <w:rPr>
          <w:color w:val="auto"/>
          <w:sz w:val="28"/>
          <w:szCs w:val="28"/>
          <w:lang w:val="kk-KZ"/>
        </w:rPr>
        <w:t xml:space="preserve"> </w:t>
      </w:r>
      <w:r w:rsidR="00715A21" w:rsidRPr="00C71D5E">
        <w:rPr>
          <w:color w:val="auto"/>
          <w:sz w:val="28"/>
          <w:szCs w:val="28"/>
          <w:lang w:val="kk-KZ"/>
        </w:rPr>
        <w:t xml:space="preserve"> </w:t>
      </w:r>
      <w:r w:rsidRPr="00C71D5E">
        <w:rPr>
          <w:color w:val="auto"/>
          <w:sz w:val="28"/>
          <w:szCs w:val="28"/>
          <w:lang w:val="kk-KZ"/>
        </w:rPr>
        <w:t xml:space="preserve"> педагогтер мен логопедтердің дислексия туралы теориялық түсінігін, оны қарапайым оқу қиындықтарынан ажырату деңгейін, оқу бұзылыстарын </w:t>
      </w:r>
      <w:r w:rsidRPr="00C71D5E">
        <w:rPr>
          <w:color w:val="auto"/>
          <w:sz w:val="28"/>
          <w:szCs w:val="28"/>
          <w:lang w:val="kk-KZ"/>
        </w:rPr>
        <w:lastRenderedPageBreak/>
        <w:t>анықтау тәжірибесін және түзету жұмысына қатысты әдістемелік дайындығын зерттеу болды. Шетелдік зерттеулерде дислексияны кеш анықтаудың бір себебі педагогтердің оқу қиындықтарын дер кезінде байқамауы немесе оқушыны арнайы диагностикаға уақытылы бағыттау тәжірибесінің жеткіліксіздігімен байланысты болуы мүмкін екені көрсетіледі. E.H. de Bree, M. van den Boer, B.M. Toering және P.F. de Jong дислексиясы бар кейбір оқушыларда оқу қиындықтары бастауыш сыныптың алғашқы кезеңдерінде байқалғанымен, олардың арнайы диагностикалық бағалауға к</w:t>
      </w:r>
      <w:r w:rsidR="005C3D18" w:rsidRPr="00C71D5E">
        <w:rPr>
          <w:color w:val="auto"/>
          <w:sz w:val="28"/>
          <w:szCs w:val="28"/>
          <w:lang w:val="kk-KZ"/>
        </w:rPr>
        <w:t xml:space="preserve">еш жіберілетінін атап өтеді [63, 277 б.]. </w:t>
      </w:r>
      <w:r w:rsidRPr="00C71D5E">
        <w:rPr>
          <w:color w:val="auto"/>
          <w:sz w:val="28"/>
          <w:szCs w:val="28"/>
          <w:lang w:val="kk-KZ"/>
        </w:rPr>
        <w:t xml:space="preserve">Бұл тұжырым педагогтер мен логопедтердің дислексия белгілерін тану, оқу қателерін сапалық талдау және оқушыны уақытылы логопедиялық көмекке бағыттау бойынша кәсіби құзыреттілігін зерттеу қажеттілігін нақтылай түседі. </w:t>
      </w:r>
      <w:r w:rsidR="003D2664" w:rsidRPr="00C71D5E">
        <w:rPr>
          <w:color w:val="auto"/>
          <w:sz w:val="28"/>
          <w:szCs w:val="28"/>
          <w:lang w:val="kk-KZ"/>
        </w:rPr>
        <w:t xml:space="preserve">Сонымен қатар </w:t>
      </w:r>
      <w:r w:rsidR="00A07054" w:rsidRPr="00C71D5E">
        <w:rPr>
          <w:color w:val="auto"/>
          <w:sz w:val="28"/>
          <w:szCs w:val="28"/>
          <w:lang w:val="kk-KZ"/>
        </w:rPr>
        <w:t xml:space="preserve">N.K. </w:t>
      </w:r>
      <w:r w:rsidR="003D2664" w:rsidRPr="00C71D5E">
        <w:rPr>
          <w:color w:val="auto"/>
          <w:sz w:val="28"/>
          <w:szCs w:val="28"/>
          <w:lang w:val="kk-KZ"/>
        </w:rPr>
        <w:t xml:space="preserve">Librea, </w:t>
      </w:r>
      <w:r w:rsidR="00A07054" w:rsidRPr="00C71D5E">
        <w:rPr>
          <w:color w:val="auto"/>
          <w:sz w:val="28"/>
          <w:szCs w:val="28"/>
          <w:lang w:val="kk-KZ"/>
        </w:rPr>
        <w:t xml:space="preserve">A.M. </w:t>
      </w:r>
      <w:r w:rsidR="003D2664" w:rsidRPr="00C71D5E">
        <w:rPr>
          <w:color w:val="auto"/>
          <w:sz w:val="28"/>
          <w:szCs w:val="28"/>
          <w:lang w:val="kk-KZ"/>
        </w:rPr>
        <w:t xml:space="preserve">Luciano, </w:t>
      </w:r>
      <w:r w:rsidR="00A07054" w:rsidRPr="00C71D5E">
        <w:rPr>
          <w:color w:val="auto"/>
          <w:sz w:val="28"/>
          <w:szCs w:val="28"/>
          <w:lang w:val="kk-KZ"/>
        </w:rPr>
        <w:t xml:space="preserve">M.L. </w:t>
      </w:r>
      <w:r w:rsidR="003D2664" w:rsidRPr="00C71D5E">
        <w:rPr>
          <w:color w:val="auto"/>
          <w:sz w:val="28"/>
          <w:szCs w:val="28"/>
          <w:lang w:val="kk-KZ"/>
        </w:rPr>
        <w:t xml:space="preserve">Sacamay, </w:t>
      </w:r>
      <w:r w:rsidR="00A07054" w:rsidRPr="00C71D5E">
        <w:rPr>
          <w:color w:val="auto"/>
          <w:sz w:val="28"/>
          <w:szCs w:val="28"/>
          <w:lang w:val="kk-KZ"/>
        </w:rPr>
        <w:t xml:space="preserve">M.D. </w:t>
      </w:r>
      <w:r w:rsidR="003D2664" w:rsidRPr="00C71D5E">
        <w:rPr>
          <w:color w:val="auto"/>
          <w:sz w:val="28"/>
          <w:szCs w:val="28"/>
          <w:lang w:val="kk-KZ"/>
        </w:rPr>
        <w:t xml:space="preserve">Libres, </w:t>
      </w:r>
      <w:r w:rsidR="00A07054" w:rsidRPr="00C71D5E">
        <w:rPr>
          <w:color w:val="auto"/>
          <w:sz w:val="28"/>
          <w:szCs w:val="28"/>
          <w:lang w:val="kk-KZ"/>
        </w:rPr>
        <w:t xml:space="preserve">A. </w:t>
      </w:r>
      <w:r w:rsidR="003D2664" w:rsidRPr="00C71D5E">
        <w:rPr>
          <w:color w:val="auto"/>
          <w:sz w:val="28"/>
          <w:szCs w:val="28"/>
          <w:lang w:val="kk-KZ"/>
        </w:rPr>
        <w:t>Cabanilla зерттеуінде мұғалімдердің кәсіби дайындығы оқушылардың оқу сауаттылығының қалыптасуына әсер ететін маңызды факторлардың бірі ретін</w:t>
      </w:r>
      <w:r w:rsidR="005C3D18" w:rsidRPr="00C71D5E">
        <w:rPr>
          <w:color w:val="auto"/>
          <w:sz w:val="28"/>
          <w:szCs w:val="28"/>
          <w:lang w:val="kk-KZ"/>
        </w:rPr>
        <w:t>де қарастырылады [153</w:t>
      </w:r>
      <w:r w:rsidR="003D2664" w:rsidRPr="00C71D5E">
        <w:rPr>
          <w:color w:val="auto"/>
          <w:sz w:val="28"/>
          <w:szCs w:val="28"/>
          <w:lang w:val="kk-KZ"/>
        </w:rPr>
        <w:t xml:space="preserve">]. Авторлар оқу қиындықтары бар оқушылармен жұмыс жүргізуде мұғалімдердің әдістемелік құзыреттілігі, оқу бағдарламаларын дұрыс іске асыруы, оқушының оқу деңгейін жүйелі бақылауы және түзетуге бағытталған қолдау ұйымдастыруы маңызды екенін атап көрсетеді. </w:t>
      </w:r>
      <w:r w:rsidR="00BB6776" w:rsidRPr="00C71D5E">
        <w:rPr>
          <w:color w:val="auto"/>
          <w:sz w:val="28"/>
          <w:szCs w:val="28"/>
          <w:lang w:val="kk-KZ"/>
        </w:rPr>
        <w:t>F. Karimupfumbi және V.M. Dwarika дислексия белгілері бар оқушыларды қолдауда мұғалімдердің скрининг, анықтау, бағалау және қолдау стратегияларын қолдану тәжірибесін зерттеген</w:t>
      </w:r>
      <w:r w:rsidR="005C3D18" w:rsidRPr="00C71D5E">
        <w:rPr>
          <w:color w:val="auto"/>
          <w:sz w:val="28"/>
          <w:szCs w:val="28"/>
          <w:lang w:val="kk-KZ"/>
        </w:rPr>
        <w:t xml:space="preserve"> [64]</w:t>
      </w:r>
      <w:r w:rsidR="00BB6776" w:rsidRPr="00C71D5E">
        <w:rPr>
          <w:color w:val="auto"/>
          <w:sz w:val="28"/>
          <w:szCs w:val="28"/>
          <w:lang w:val="kk-KZ"/>
        </w:rPr>
        <w:t xml:space="preserve">. </w:t>
      </w:r>
      <w:r w:rsidR="005C3D18" w:rsidRPr="00C71D5E">
        <w:rPr>
          <w:color w:val="auto"/>
          <w:sz w:val="28"/>
          <w:szCs w:val="28"/>
          <w:lang w:val="kk-KZ"/>
        </w:rPr>
        <w:t>Нәтижесінде</w:t>
      </w:r>
      <w:r w:rsidR="00BB6776" w:rsidRPr="00C71D5E">
        <w:rPr>
          <w:color w:val="auto"/>
          <w:sz w:val="28"/>
          <w:szCs w:val="28"/>
          <w:lang w:val="kk-KZ"/>
        </w:rPr>
        <w:t xml:space="preserve"> мұғалімдердің дислексия белгілерін ерте байқауы, оқушының оқу қиындықтарын жүйелі бағалауы, ата-анамен байланыс орнатуы және оқу процесін бейімдеу</w:t>
      </w:r>
      <w:r w:rsidR="005C3D18" w:rsidRPr="00C71D5E">
        <w:rPr>
          <w:color w:val="auto"/>
          <w:sz w:val="28"/>
          <w:szCs w:val="28"/>
          <w:lang w:val="kk-KZ"/>
        </w:rPr>
        <w:t>і маңызды екенін негіздеген</w:t>
      </w:r>
      <w:r w:rsidR="00BB6776" w:rsidRPr="00C71D5E">
        <w:rPr>
          <w:color w:val="auto"/>
          <w:sz w:val="28"/>
          <w:szCs w:val="28"/>
          <w:lang w:val="kk-KZ"/>
        </w:rPr>
        <w:t xml:space="preserve">. </w:t>
      </w:r>
      <w:r w:rsidR="003D2664" w:rsidRPr="00C71D5E">
        <w:rPr>
          <w:color w:val="auto"/>
          <w:sz w:val="28"/>
          <w:szCs w:val="28"/>
          <w:lang w:val="kk-KZ"/>
        </w:rPr>
        <w:t xml:space="preserve">Бұл тұжырым біздің зерттеуімізде педагогтер мен логопедтердің дислексияны анықтау және түзету саласындағы кәсіби құзыреттілігін зерттеу қажеттілігімен сәйкес келеді. </w:t>
      </w:r>
      <w:r w:rsidR="00CE29C7" w:rsidRPr="00C71D5E">
        <w:rPr>
          <w:color w:val="auto"/>
          <w:sz w:val="28"/>
          <w:szCs w:val="28"/>
          <w:lang w:val="kk-KZ"/>
        </w:rPr>
        <w:t xml:space="preserve">Осы мақсатта зерттеудің бұл кезеңінде сауалнама </w:t>
      </w:r>
      <w:r w:rsidRPr="00C71D5E">
        <w:rPr>
          <w:color w:val="auto"/>
          <w:sz w:val="28"/>
          <w:szCs w:val="28"/>
          <w:lang w:val="kk-KZ"/>
        </w:rPr>
        <w:t xml:space="preserve">мен сұхбат </w:t>
      </w:r>
      <w:r w:rsidR="00CE29C7" w:rsidRPr="00C71D5E">
        <w:rPr>
          <w:color w:val="auto"/>
          <w:sz w:val="28"/>
          <w:szCs w:val="28"/>
          <w:lang w:val="kk-KZ"/>
        </w:rPr>
        <w:t>әдісі қолданылды.</w:t>
      </w:r>
      <w:r w:rsidR="00CE29C7" w:rsidRPr="00C71D5E">
        <w:rPr>
          <w:color w:val="auto"/>
          <w:lang w:val="kk-KZ"/>
        </w:rPr>
        <w:t xml:space="preserve"> </w:t>
      </w:r>
      <w:r w:rsidR="00A335F3" w:rsidRPr="00C71D5E">
        <w:rPr>
          <w:color w:val="auto"/>
          <w:sz w:val="28"/>
          <w:szCs w:val="28"/>
          <w:lang w:val="kk-KZ"/>
        </w:rPr>
        <w:t>Сауалнама педагогтер мен логопедтердің дислексия туралы теориялық түсінігін, дислексияны қарапайым оқу қиындықтарынан ажырату деңгейін, оқу бұзылыстарын анықтау тәжірибесін, қолданатын әдістемелік тәсілдерін және кәсіби қажетт</w:t>
      </w:r>
      <w:r w:rsidR="004C28A5" w:rsidRPr="00C71D5E">
        <w:rPr>
          <w:color w:val="auto"/>
          <w:sz w:val="28"/>
          <w:szCs w:val="28"/>
          <w:lang w:val="kk-KZ"/>
        </w:rPr>
        <w:t>іліктерін анықтауға бағытталды.</w:t>
      </w:r>
    </w:p>
    <w:p w14:paraId="0CB60E81" w14:textId="0C23D9AC" w:rsidR="00A335F3" w:rsidRPr="00C71D5E" w:rsidRDefault="00A335F3" w:rsidP="00FD0F49">
      <w:pPr>
        <w:pStyle w:val="Default"/>
        <w:ind w:firstLine="567"/>
        <w:jc w:val="both"/>
        <w:rPr>
          <w:color w:val="auto"/>
          <w:sz w:val="28"/>
          <w:szCs w:val="28"/>
          <w:lang w:val="kk-KZ"/>
        </w:rPr>
      </w:pPr>
      <w:r w:rsidRPr="00C71D5E">
        <w:rPr>
          <w:color w:val="auto"/>
          <w:sz w:val="28"/>
          <w:szCs w:val="28"/>
          <w:lang w:val="kk-KZ"/>
        </w:rPr>
        <w:t>Зерттеуге жалпы мектептегі бастауыш сынып мұғалімдері, логопедтер және арнайы педагог мамандар қатысты.</w:t>
      </w:r>
      <w:r w:rsidRPr="00C71D5E">
        <w:rPr>
          <w:color w:val="auto"/>
          <w:lang w:val="kk-KZ"/>
        </w:rPr>
        <w:t xml:space="preserve"> </w:t>
      </w:r>
      <w:r w:rsidRPr="00C71D5E">
        <w:rPr>
          <w:color w:val="auto"/>
          <w:sz w:val="28"/>
          <w:szCs w:val="28"/>
          <w:lang w:val="kk-KZ"/>
        </w:rPr>
        <w:t xml:space="preserve">Сауалнама Google Forms платформасы арқылы онлайн форматта ұйымдастырылды. </w:t>
      </w:r>
      <w:r w:rsidR="00FD2F90" w:rsidRPr="00C71D5E">
        <w:rPr>
          <w:color w:val="auto"/>
          <w:sz w:val="28"/>
          <w:szCs w:val="28"/>
          <w:lang w:val="kk-KZ"/>
        </w:rPr>
        <w:t xml:space="preserve">Педагогтерге арналған сауалнама Қосымша В-де ұсынылды. </w:t>
      </w:r>
      <w:r w:rsidRPr="00C71D5E">
        <w:rPr>
          <w:color w:val="auto"/>
          <w:sz w:val="28"/>
          <w:szCs w:val="28"/>
          <w:lang w:val="kk-KZ"/>
        </w:rPr>
        <w:t xml:space="preserve">Сауалнамаға барлығы </w:t>
      </w:r>
      <w:r w:rsidRPr="00C71D5E">
        <w:rPr>
          <w:rStyle w:val="a6"/>
          <w:rFonts w:asciiTheme="majorBidi" w:hAnsiTheme="majorBidi" w:cstheme="majorBidi"/>
          <w:b w:val="0"/>
          <w:bCs w:val="0"/>
          <w:color w:val="auto"/>
          <w:sz w:val="28"/>
          <w:szCs w:val="28"/>
          <w:lang w:val="kk-KZ"/>
        </w:rPr>
        <w:t>44 респондент</w:t>
      </w:r>
      <w:r w:rsidRPr="00C71D5E">
        <w:rPr>
          <w:color w:val="auto"/>
          <w:sz w:val="28"/>
          <w:szCs w:val="28"/>
          <w:lang w:val="kk-KZ"/>
        </w:rPr>
        <w:t xml:space="preserve"> қатысты. Бұл зерттеу нәтижелерін жан-жақты талдауға мүмкіндік берді, себебі дислексия мәселесі тек логопедиялық жұмыс аясында ғана емес, жалпы оқу процесінде де көрініс табады. Сауалнама құрылымы дислексияны түсіндіретін психолингвистикалық, нейропсихологиялық және когнитивтік теорияларға сүйене отырып құрастырылды. Сұрақтарды әзірлеу барысында А.Р. Лурия</w:t>
      </w:r>
      <w:r w:rsidR="000F7B78" w:rsidRPr="00C71D5E">
        <w:rPr>
          <w:color w:val="auto"/>
          <w:sz w:val="28"/>
          <w:szCs w:val="28"/>
          <w:lang w:val="kk-KZ"/>
        </w:rPr>
        <w:t xml:space="preserve"> [28, 34 б.]</w:t>
      </w:r>
      <w:r w:rsidRPr="00C71D5E">
        <w:rPr>
          <w:color w:val="auto"/>
          <w:sz w:val="28"/>
          <w:szCs w:val="28"/>
          <w:lang w:val="kk-KZ"/>
        </w:rPr>
        <w:t>, Р.Е. Левина</w:t>
      </w:r>
      <w:r w:rsidR="000F7B78" w:rsidRPr="00C71D5E">
        <w:rPr>
          <w:color w:val="auto"/>
          <w:sz w:val="28"/>
          <w:szCs w:val="28"/>
          <w:lang w:val="kk-KZ"/>
        </w:rPr>
        <w:t xml:space="preserve"> [</w:t>
      </w:r>
      <w:r w:rsidR="00FD0F49" w:rsidRPr="00C71D5E">
        <w:rPr>
          <w:color w:val="auto"/>
          <w:sz w:val="28"/>
          <w:szCs w:val="28"/>
          <w:lang w:val="kk-KZ"/>
        </w:rPr>
        <w:t>15</w:t>
      </w:r>
      <w:r w:rsidR="000F7B78" w:rsidRPr="00C71D5E">
        <w:rPr>
          <w:color w:val="auto"/>
          <w:sz w:val="28"/>
          <w:szCs w:val="28"/>
          <w:lang w:val="kk-KZ"/>
        </w:rPr>
        <w:t xml:space="preserve">, </w:t>
      </w:r>
      <w:r w:rsidR="00FD0F49" w:rsidRPr="00C71D5E">
        <w:rPr>
          <w:color w:val="auto"/>
          <w:sz w:val="28"/>
          <w:szCs w:val="28"/>
          <w:lang w:val="kk-KZ"/>
        </w:rPr>
        <w:t xml:space="preserve">50 </w:t>
      </w:r>
      <w:r w:rsidR="000F7B78" w:rsidRPr="00C71D5E">
        <w:rPr>
          <w:color w:val="auto"/>
          <w:sz w:val="28"/>
          <w:szCs w:val="28"/>
          <w:lang w:val="kk-KZ"/>
        </w:rPr>
        <w:t>б.],</w:t>
      </w:r>
      <w:r w:rsidR="00FD0F49" w:rsidRPr="00C71D5E">
        <w:rPr>
          <w:color w:val="auto"/>
          <w:sz w:val="28"/>
          <w:szCs w:val="28"/>
          <w:lang w:val="kk-KZ"/>
        </w:rPr>
        <w:t xml:space="preserve"> Т.В. Ахутина [21, 18 б.],  М.М. Безруких [121 б.], </w:t>
      </w:r>
      <w:r w:rsidRPr="00C71D5E">
        <w:rPr>
          <w:color w:val="auto"/>
          <w:sz w:val="28"/>
          <w:szCs w:val="28"/>
          <w:lang w:val="kk-KZ"/>
        </w:rPr>
        <w:t xml:space="preserve"> U. Frith </w:t>
      </w:r>
      <w:r w:rsidR="00FD0F49" w:rsidRPr="00C71D5E">
        <w:rPr>
          <w:color w:val="auto"/>
          <w:sz w:val="28"/>
          <w:szCs w:val="28"/>
          <w:lang w:val="kk-KZ"/>
        </w:rPr>
        <w:t xml:space="preserve">[17, 67-81 б.] </w:t>
      </w:r>
      <w:r w:rsidRPr="00C71D5E">
        <w:rPr>
          <w:color w:val="auto"/>
          <w:sz w:val="28"/>
          <w:szCs w:val="28"/>
          <w:lang w:val="kk-KZ"/>
        </w:rPr>
        <w:t>және M.J. Snowling</w:t>
      </w:r>
      <w:r w:rsidR="009F3E0A" w:rsidRPr="00C71D5E">
        <w:rPr>
          <w:color w:val="auto"/>
          <w:sz w:val="28"/>
          <w:szCs w:val="28"/>
          <w:lang w:val="kk-KZ"/>
        </w:rPr>
        <w:t xml:space="preserve"> </w:t>
      </w:r>
      <w:r w:rsidR="00FD0F49" w:rsidRPr="00C71D5E">
        <w:rPr>
          <w:color w:val="auto"/>
          <w:sz w:val="28"/>
          <w:szCs w:val="28"/>
          <w:lang w:val="kk-KZ"/>
        </w:rPr>
        <w:t>[</w:t>
      </w:r>
      <w:r w:rsidR="009F3E0A" w:rsidRPr="00C71D5E">
        <w:rPr>
          <w:color w:val="auto"/>
          <w:sz w:val="28"/>
          <w:szCs w:val="28"/>
          <w:lang w:val="kk-KZ"/>
        </w:rPr>
        <w:t>16</w:t>
      </w:r>
      <w:r w:rsidR="00FD0F49" w:rsidRPr="00C71D5E">
        <w:rPr>
          <w:color w:val="auto"/>
          <w:sz w:val="28"/>
          <w:szCs w:val="28"/>
          <w:lang w:val="kk-KZ"/>
        </w:rPr>
        <w:t xml:space="preserve">, </w:t>
      </w:r>
      <w:r w:rsidR="009F3E0A" w:rsidRPr="00C71D5E">
        <w:rPr>
          <w:color w:val="auto"/>
          <w:sz w:val="28"/>
          <w:szCs w:val="28"/>
          <w:lang w:val="kk-KZ"/>
        </w:rPr>
        <w:t>75</w:t>
      </w:r>
      <w:r w:rsidR="00FD0F49" w:rsidRPr="00C71D5E">
        <w:rPr>
          <w:color w:val="auto"/>
          <w:sz w:val="28"/>
          <w:szCs w:val="28"/>
          <w:lang w:val="kk-KZ"/>
        </w:rPr>
        <w:t xml:space="preserve">] </w:t>
      </w:r>
      <w:r w:rsidRPr="00C71D5E">
        <w:rPr>
          <w:color w:val="auto"/>
          <w:sz w:val="28"/>
          <w:szCs w:val="28"/>
          <w:lang w:val="kk-KZ"/>
        </w:rPr>
        <w:t xml:space="preserve"> еңбектеріндегі оқу дағдысының қалыптасуы мен дислексия механизмдеріне қатысты ғылыми тұжырымдар негізге алынды.</w:t>
      </w:r>
    </w:p>
    <w:p w14:paraId="3F5728FB"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lastRenderedPageBreak/>
        <w:t>Анкеталаудың сенімділігі анкетаны әзірлеу барысында ғылыми нақтылық талаптарын сақтау арқылы қамтамасыз етілді: сұрақтардың анық әрі бірмәнді тұжырымдалуы, анкетаның логикалық құрылымы және сұрақтардың ішкі үйлесімділігінің қамтамасыз етілуі. Сонымен қатар, респонденттердің анонимділігі мен ерікті түрде қатысу қағидаттары сақталып, бұл алынған нәтижелердің шынайылығы мен тұрақтылығын арттыруға ықпал етті.</w:t>
      </w:r>
    </w:p>
    <w:p w14:paraId="0DCBEEEB" w14:textId="77777777" w:rsidR="00A335F3" w:rsidRPr="00C71D5E" w:rsidRDefault="00A335F3" w:rsidP="00A335F3">
      <w:pPr>
        <w:pStyle w:val="Default"/>
        <w:spacing w:line="240" w:lineRule="auto"/>
        <w:ind w:firstLine="567"/>
        <w:jc w:val="both"/>
        <w:rPr>
          <w:color w:val="auto"/>
          <w:sz w:val="28"/>
          <w:szCs w:val="28"/>
          <w:lang w:val="kk-KZ"/>
        </w:rPr>
      </w:pPr>
      <w:r w:rsidRPr="00C71D5E">
        <w:rPr>
          <w:color w:val="auto"/>
          <w:sz w:val="28"/>
          <w:szCs w:val="28"/>
          <w:lang w:val="kk-KZ"/>
        </w:rPr>
        <w:t>Анкетаның валидтілігі сұрақтар мазмұнының зерттеудің мақсаты мен міндеттеріне сәйкестігімен, анкета құрылымының теориялық негізделуімен, сараптамалық бағалаумен қамтамасыз етілді. Барлық сұрақтар зерттелетін көрсеткіштерді анықтауға бағытталып, ғылыми нақтылық пен респонденттердің бірмәнді қабылдау талаптарын ескере отырып құрастырылды.</w:t>
      </w:r>
    </w:p>
    <w:p w14:paraId="639956A8" w14:textId="429BEB55"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Сауалнамаға қатысушылардың мамандығы бойынша бөлінісі </w:t>
      </w:r>
      <w:r w:rsidR="006A3A62" w:rsidRPr="00C71D5E">
        <w:rPr>
          <w:rFonts w:asciiTheme="majorBidi" w:hAnsiTheme="majorBidi" w:cstheme="majorBidi"/>
          <w:color w:val="auto"/>
          <w:sz w:val="28"/>
          <w:szCs w:val="28"/>
          <w:lang w:val="kk-KZ"/>
        </w:rPr>
        <w:t xml:space="preserve">16-кестеде </w:t>
      </w:r>
      <w:r w:rsidRPr="00C71D5E">
        <w:rPr>
          <w:rFonts w:asciiTheme="majorBidi" w:hAnsiTheme="majorBidi" w:cstheme="majorBidi"/>
          <w:color w:val="auto"/>
          <w:sz w:val="28"/>
          <w:szCs w:val="28"/>
          <w:lang w:val="kk-KZ"/>
        </w:rPr>
        <w:t>төмендегідей болды.</w:t>
      </w:r>
    </w:p>
    <w:p w14:paraId="31482E85" w14:textId="77777777" w:rsidR="00243D3B" w:rsidRPr="00C71D5E" w:rsidRDefault="00243D3B" w:rsidP="00A335F3">
      <w:pPr>
        <w:pStyle w:val="Default"/>
        <w:spacing w:line="240" w:lineRule="auto"/>
        <w:ind w:firstLine="567"/>
        <w:jc w:val="both"/>
        <w:rPr>
          <w:rFonts w:asciiTheme="majorBidi" w:hAnsiTheme="majorBidi" w:cstheme="majorBidi"/>
          <w:color w:val="auto"/>
          <w:sz w:val="28"/>
          <w:szCs w:val="28"/>
          <w:lang w:val="kk-KZ"/>
        </w:rPr>
      </w:pPr>
    </w:p>
    <w:p w14:paraId="1A1F4244" w14:textId="14780122" w:rsidR="001F3C04" w:rsidRPr="00C71D5E" w:rsidRDefault="006A3A62" w:rsidP="008F0B92">
      <w:pPr>
        <w:pStyle w:val="Default"/>
        <w:spacing w:line="240" w:lineRule="auto"/>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Кесте 16</w:t>
      </w:r>
      <w:r w:rsidR="008F0B92" w:rsidRPr="00C71D5E">
        <w:rPr>
          <w:rFonts w:asciiTheme="majorBidi" w:hAnsiTheme="majorBidi" w:cstheme="majorBidi"/>
          <w:color w:val="auto"/>
          <w:sz w:val="28"/>
          <w:szCs w:val="28"/>
          <w:lang w:val="kk-KZ"/>
        </w:rPr>
        <w:t xml:space="preserve"> </w:t>
      </w:r>
      <w:r w:rsidR="00F13697" w:rsidRPr="00C71D5E">
        <w:rPr>
          <w:rFonts w:asciiTheme="majorBidi" w:hAnsiTheme="majorBidi" w:cstheme="majorBidi"/>
          <w:color w:val="auto"/>
          <w:sz w:val="28"/>
          <w:szCs w:val="28"/>
          <w:lang w:val="kk-KZ"/>
        </w:rPr>
        <w:t>-</w:t>
      </w:r>
      <w:r w:rsidR="008F0B92" w:rsidRPr="00C71D5E">
        <w:rPr>
          <w:rFonts w:asciiTheme="majorBidi" w:hAnsiTheme="majorBidi" w:cstheme="majorBidi"/>
          <w:color w:val="auto"/>
          <w:sz w:val="28"/>
          <w:szCs w:val="28"/>
          <w:lang w:val="kk-KZ"/>
        </w:rPr>
        <w:t xml:space="preserve"> </w:t>
      </w:r>
      <w:r w:rsidR="00243D3B" w:rsidRPr="00C71D5E">
        <w:rPr>
          <w:color w:val="auto"/>
          <w:sz w:val="28"/>
          <w:szCs w:val="28"/>
          <w:lang w:val="kk-KZ"/>
        </w:rPr>
        <w:t>Сауалнамаға қатысқан респонденттердің мамандығы бойынша құрамы</w:t>
      </w:r>
    </w:p>
    <w:p w14:paraId="0C9E4818"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2BA46EA0" w14:textId="77777777" w:rsidTr="00F57887">
        <w:tc>
          <w:tcPr>
            <w:tcW w:w="3115" w:type="dxa"/>
            <w:vAlign w:val="center"/>
          </w:tcPr>
          <w:p w14:paraId="2F408B2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Мамандығы</w:t>
            </w:r>
          </w:p>
        </w:tc>
        <w:tc>
          <w:tcPr>
            <w:tcW w:w="3115" w:type="dxa"/>
            <w:vAlign w:val="center"/>
          </w:tcPr>
          <w:p w14:paraId="5A260C4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Саны</w:t>
            </w:r>
          </w:p>
        </w:tc>
        <w:tc>
          <w:tcPr>
            <w:tcW w:w="3115" w:type="dxa"/>
            <w:vAlign w:val="center"/>
          </w:tcPr>
          <w:p w14:paraId="00B144AE"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Пайызы</w:t>
            </w:r>
          </w:p>
        </w:tc>
      </w:tr>
      <w:tr w:rsidR="00C71D5E" w:rsidRPr="00C71D5E" w14:paraId="1108E443" w14:textId="77777777" w:rsidTr="00F57887">
        <w:tc>
          <w:tcPr>
            <w:tcW w:w="3115" w:type="dxa"/>
            <w:vAlign w:val="center"/>
          </w:tcPr>
          <w:p w14:paraId="5E34B86E"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Бастауыш сынып педагогі</w:t>
            </w:r>
          </w:p>
        </w:tc>
        <w:tc>
          <w:tcPr>
            <w:tcW w:w="3115" w:type="dxa"/>
            <w:vAlign w:val="center"/>
          </w:tcPr>
          <w:p w14:paraId="2794442B"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18</w:t>
            </w:r>
          </w:p>
        </w:tc>
        <w:tc>
          <w:tcPr>
            <w:tcW w:w="3115" w:type="dxa"/>
            <w:vAlign w:val="center"/>
          </w:tcPr>
          <w:p w14:paraId="7E07EC8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40,9%</w:t>
            </w:r>
          </w:p>
        </w:tc>
      </w:tr>
      <w:tr w:rsidR="00C71D5E" w:rsidRPr="00C71D5E" w14:paraId="78CE4E1E" w14:textId="77777777" w:rsidTr="00F57887">
        <w:tc>
          <w:tcPr>
            <w:tcW w:w="3115" w:type="dxa"/>
            <w:vAlign w:val="center"/>
          </w:tcPr>
          <w:p w14:paraId="1D29984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Логопед</w:t>
            </w:r>
          </w:p>
        </w:tc>
        <w:tc>
          <w:tcPr>
            <w:tcW w:w="3115" w:type="dxa"/>
            <w:vAlign w:val="center"/>
          </w:tcPr>
          <w:p w14:paraId="5FC30579"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17</w:t>
            </w:r>
          </w:p>
        </w:tc>
        <w:tc>
          <w:tcPr>
            <w:tcW w:w="3115" w:type="dxa"/>
            <w:vAlign w:val="center"/>
          </w:tcPr>
          <w:p w14:paraId="57B5E99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38,6%</w:t>
            </w:r>
          </w:p>
        </w:tc>
      </w:tr>
      <w:tr w:rsidR="00C71D5E" w:rsidRPr="00C71D5E" w14:paraId="196323D5" w14:textId="77777777" w:rsidTr="00F57887">
        <w:tc>
          <w:tcPr>
            <w:tcW w:w="3115" w:type="dxa"/>
            <w:vAlign w:val="center"/>
          </w:tcPr>
          <w:p w14:paraId="1D97CB1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Арнайы педагог</w:t>
            </w:r>
          </w:p>
        </w:tc>
        <w:tc>
          <w:tcPr>
            <w:tcW w:w="3115" w:type="dxa"/>
            <w:vAlign w:val="center"/>
          </w:tcPr>
          <w:p w14:paraId="6355E985"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9</w:t>
            </w:r>
          </w:p>
        </w:tc>
        <w:tc>
          <w:tcPr>
            <w:tcW w:w="3115" w:type="dxa"/>
            <w:vAlign w:val="center"/>
          </w:tcPr>
          <w:p w14:paraId="71EC82CF"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20,5%</w:t>
            </w:r>
          </w:p>
        </w:tc>
      </w:tr>
      <w:tr w:rsidR="00A335F3" w:rsidRPr="00C71D5E" w14:paraId="0D543B34" w14:textId="77777777" w:rsidTr="00F57887">
        <w:tc>
          <w:tcPr>
            <w:tcW w:w="3115" w:type="dxa"/>
            <w:vAlign w:val="center"/>
          </w:tcPr>
          <w:p w14:paraId="0B6253C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Барлығы</w:t>
            </w:r>
          </w:p>
        </w:tc>
        <w:tc>
          <w:tcPr>
            <w:tcW w:w="3115" w:type="dxa"/>
            <w:vAlign w:val="center"/>
          </w:tcPr>
          <w:p w14:paraId="563407D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44</w:t>
            </w:r>
          </w:p>
        </w:tc>
        <w:tc>
          <w:tcPr>
            <w:tcW w:w="3115" w:type="dxa"/>
            <w:vAlign w:val="center"/>
          </w:tcPr>
          <w:p w14:paraId="251E0FE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100%</w:t>
            </w:r>
          </w:p>
        </w:tc>
      </w:tr>
    </w:tbl>
    <w:p w14:paraId="736FF528"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291CF35F" w14:textId="239ADF55" w:rsidR="00A335F3" w:rsidRPr="00C71D5E" w:rsidRDefault="00243D3B" w:rsidP="00A335F3">
      <w:pPr>
        <w:pStyle w:val="Default"/>
        <w:spacing w:line="240" w:lineRule="auto"/>
        <w:ind w:firstLine="567"/>
        <w:jc w:val="both"/>
        <w:rPr>
          <w:rFonts w:asciiTheme="majorBidi" w:hAnsiTheme="majorBidi" w:cstheme="majorBidi"/>
          <w:color w:val="auto"/>
          <w:sz w:val="28"/>
          <w:szCs w:val="28"/>
          <w:lang w:val="kk-KZ"/>
        </w:rPr>
      </w:pPr>
      <w:r w:rsidRPr="00C71D5E">
        <w:rPr>
          <w:color w:val="auto"/>
          <w:sz w:val="28"/>
          <w:szCs w:val="28"/>
          <w:lang w:val="kk-KZ"/>
        </w:rPr>
        <w:t xml:space="preserve">Кестеде сауалнамаға қатысқан 44 респонденттің мамандығы бойынша құрамы берілді. Олардың 18-і бастауыш сынып педагогі, 17-сі логопед, 9-ы арнайы педагог болды. Бұл респонденттер құрамының дислексияны анықтау және түзету мәселесін әртүрлі кәсіби тұрғыдан бағалауға мүмкіндік бергенін көрсетеді. </w:t>
      </w:r>
      <w:r w:rsidR="00A335F3" w:rsidRPr="00C71D5E">
        <w:rPr>
          <w:rFonts w:asciiTheme="majorBidi" w:hAnsiTheme="majorBidi" w:cstheme="majorBidi"/>
          <w:color w:val="auto"/>
          <w:sz w:val="28"/>
          <w:szCs w:val="28"/>
          <w:lang w:val="kk-KZ"/>
        </w:rPr>
        <w:t>Бұл зерттеу үшін маңызды, себебі бастауыш сынып педагогтері оқу қиындықтарын күнделікті сабақ барысында алғаш байқайтын мамандар болса, логопедтер оқу бұзылыстарын тереңірек диагностикалау және түзету жұмыстарын ұйымдастыратын негізгі мамандар болып табылады.</w:t>
      </w:r>
    </w:p>
    <w:p w14:paraId="56B15675" w14:textId="274A4D94"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Еңбек өтілі бойынша респонденттердің басым бөлігі тәжірибелі мамандар екенін көрсетті.</w:t>
      </w:r>
      <w:r w:rsidR="006A3A62" w:rsidRPr="00C71D5E">
        <w:rPr>
          <w:rFonts w:asciiTheme="majorBidi" w:hAnsiTheme="majorBidi" w:cstheme="majorBidi"/>
          <w:color w:val="auto"/>
          <w:sz w:val="28"/>
          <w:szCs w:val="28"/>
          <w:lang w:val="kk-KZ"/>
        </w:rPr>
        <w:t xml:space="preserve"> Еңбек өтілі бойынша сипаттама 17-кестеде берілген.</w:t>
      </w:r>
    </w:p>
    <w:p w14:paraId="5CC09F72" w14:textId="77777777" w:rsidR="00243D3B" w:rsidRPr="00C71D5E" w:rsidRDefault="00243D3B" w:rsidP="00A335F3">
      <w:pPr>
        <w:pStyle w:val="Default"/>
        <w:spacing w:line="240" w:lineRule="auto"/>
        <w:ind w:firstLine="567"/>
        <w:jc w:val="both"/>
        <w:rPr>
          <w:rFonts w:asciiTheme="majorBidi" w:hAnsiTheme="majorBidi" w:cstheme="majorBidi"/>
          <w:color w:val="auto"/>
          <w:sz w:val="28"/>
          <w:szCs w:val="28"/>
          <w:lang w:val="kk-KZ"/>
        </w:rPr>
      </w:pPr>
    </w:p>
    <w:p w14:paraId="6C4EA343" w14:textId="0183FE9E" w:rsidR="00A335F3" w:rsidRPr="00C71D5E" w:rsidRDefault="00A335F3" w:rsidP="008F0B92">
      <w:pPr>
        <w:pStyle w:val="Default"/>
        <w:spacing w:line="240" w:lineRule="auto"/>
        <w:jc w:val="both"/>
        <w:rPr>
          <w:color w:val="auto"/>
          <w:sz w:val="28"/>
          <w:szCs w:val="28"/>
          <w:lang w:val="kk-KZ"/>
        </w:rPr>
      </w:pPr>
      <w:r w:rsidRPr="00C71D5E">
        <w:rPr>
          <w:rFonts w:asciiTheme="majorBidi" w:hAnsiTheme="majorBidi" w:cstheme="majorBidi"/>
          <w:color w:val="auto"/>
          <w:sz w:val="28"/>
          <w:szCs w:val="28"/>
          <w:lang w:val="kk-KZ"/>
        </w:rPr>
        <w:t xml:space="preserve">Кесте </w:t>
      </w:r>
      <w:r w:rsidR="006A3A62" w:rsidRPr="00C71D5E">
        <w:rPr>
          <w:rFonts w:asciiTheme="majorBidi" w:hAnsiTheme="majorBidi" w:cstheme="majorBidi"/>
          <w:color w:val="auto"/>
          <w:sz w:val="28"/>
          <w:szCs w:val="28"/>
          <w:lang w:val="kk-KZ"/>
        </w:rPr>
        <w:t>17</w:t>
      </w:r>
      <w:r w:rsidR="008F0B92" w:rsidRPr="00C71D5E">
        <w:rPr>
          <w:rFonts w:asciiTheme="majorBidi" w:hAnsiTheme="majorBidi" w:cstheme="majorBidi"/>
          <w:color w:val="auto"/>
          <w:sz w:val="28"/>
          <w:szCs w:val="28"/>
          <w:lang w:val="kk-KZ"/>
        </w:rPr>
        <w:t xml:space="preserve"> </w:t>
      </w:r>
      <w:r w:rsidR="00F13697" w:rsidRPr="00C71D5E">
        <w:rPr>
          <w:rFonts w:asciiTheme="majorBidi" w:hAnsiTheme="majorBidi" w:cstheme="majorBidi"/>
          <w:color w:val="auto"/>
          <w:sz w:val="28"/>
          <w:szCs w:val="28"/>
          <w:lang w:val="kk-KZ"/>
        </w:rPr>
        <w:t>-</w:t>
      </w:r>
      <w:r w:rsidR="008F0B92" w:rsidRPr="00C71D5E">
        <w:rPr>
          <w:rFonts w:asciiTheme="majorBidi" w:hAnsiTheme="majorBidi" w:cstheme="majorBidi"/>
          <w:color w:val="auto"/>
          <w:sz w:val="28"/>
          <w:szCs w:val="28"/>
          <w:lang w:val="kk-KZ"/>
        </w:rPr>
        <w:t xml:space="preserve"> </w:t>
      </w:r>
      <w:r w:rsidRPr="00C71D5E">
        <w:rPr>
          <w:color w:val="auto"/>
          <w:sz w:val="28"/>
          <w:szCs w:val="28"/>
          <w:lang w:val="kk-KZ"/>
        </w:rPr>
        <w:t>Респонденттердің еңбек өтілі бойынша сипаттамасы</w:t>
      </w:r>
    </w:p>
    <w:p w14:paraId="1FDA3C99"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3E978807" w14:textId="77777777" w:rsidTr="00F57887">
        <w:tc>
          <w:tcPr>
            <w:tcW w:w="3115" w:type="dxa"/>
            <w:vAlign w:val="center"/>
          </w:tcPr>
          <w:p w14:paraId="12538BC8"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Еңбек өтілі</w:t>
            </w:r>
          </w:p>
        </w:tc>
        <w:tc>
          <w:tcPr>
            <w:tcW w:w="3115" w:type="dxa"/>
            <w:vAlign w:val="center"/>
          </w:tcPr>
          <w:p w14:paraId="2A263519"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Саны</w:t>
            </w:r>
          </w:p>
        </w:tc>
        <w:tc>
          <w:tcPr>
            <w:tcW w:w="3115" w:type="dxa"/>
            <w:vAlign w:val="center"/>
          </w:tcPr>
          <w:p w14:paraId="16CFD7D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Пайызы</w:t>
            </w:r>
          </w:p>
        </w:tc>
      </w:tr>
      <w:tr w:rsidR="00C71D5E" w:rsidRPr="00C71D5E" w14:paraId="3F0AB32F" w14:textId="77777777" w:rsidTr="00F57887">
        <w:tc>
          <w:tcPr>
            <w:tcW w:w="3115" w:type="dxa"/>
            <w:vAlign w:val="center"/>
          </w:tcPr>
          <w:p w14:paraId="564A4E3B"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 жылға дейін</w:t>
            </w:r>
          </w:p>
        </w:tc>
        <w:tc>
          <w:tcPr>
            <w:tcW w:w="3115" w:type="dxa"/>
            <w:vAlign w:val="center"/>
          </w:tcPr>
          <w:p w14:paraId="7BA8178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w:t>
            </w:r>
          </w:p>
        </w:tc>
        <w:tc>
          <w:tcPr>
            <w:tcW w:w="3115" w:type="dxa"/>
            <w:vAlign w:val="center"/>
          </w:tcPr>
          <w:p w14:paraId="7A9B9E09"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9,1%</w:t>
            </w:r>
          </w:p>
        </w:tc>
      </w:tr>
      <w:tr w:rsidR="00C71D5E" w:rsidRPr="00C71D5E" w14:paraId="3306A72C" w14:textId="77777777" w:rsidTr="00F57887">
        <w:tc>
          <w:tcPr>
            <w:tcW w:w="3115" w:type="dxa"/>
            <w:vAlign w:val="center"/>
          </w:tcPr>
          <w:p w14:paraId="1888EBEA" w14:textId="2B279D9B"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w:t>
            </w:r>
            <w:r w:rsidR="00715A21" w:rsidRPr="00C71D5E">
              <w:rPr>
                <w:rFonts w:asciiTheme="majorBidi" w:hAnsiTheme="majorBidi" w:cstheme="majorBidi"/>
                <w:color w:val="auto"/>
                <w:lang w:val="kk-KZ"/>
              </w:rPr>
              <w:t xml:space="preserve">- </w:t>
            </w:r>
            <w:r w:rsidRPr="00C71D5E">
              <w:rPr>
                <w:rFonts w:asciiTheme="majorBidi" w:hAnsiTheme="majorBidi" w:cstheme="majorBidi"/>
                <w:color w:val="auto"/>
                <w:lang w:val="kk-KZ"/>
              </w:rPr>
              <w:t>5 жыл</w:t>
            </w:r>
          </w:p>
        </w:tc>
        <w:tc>
          <w:tcPr>
            <w:tcW w:w="3115" w:type="dxa"/>
            <w:vAlign w:val="center"/>
          </w:tcPr>
          <w:p w14:paraId="57CF41AE"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8</w:t>
            </w:r>
          </w:p>
        </w:tc>
        <w:tc>
          <w:tcPr>
            <w:tcW w:w="3115" w:type="dxa"/>
            <w:vAlign w:val="center"/>
          </w:tcPr>
          <w:p w14:paraId="4517899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18,2%</w:t>
            </w:r>
          </w:p>
        </w:tc>
      </w:tr>
      <w:tr w:rsidR="00C71D5E" w:rsidRPr="00C71D5E" w14:paraId="0CF8BD9B" w14:textId="77777777" w:rsidTr="00F57887">
        <w:tc>
          <w:tcPr>
            <w:tcW w:w="3115" w:type="dxa"/>
            <w:vAlign w:val="center"/>
          </w:tcPr>
          <w:p w14:paraId="21480EBD" w14:textId="15A1F28F"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5</w:t>
            </w:r>
            <w:r w:rsidR="00715A21" w:rsidRPr="00C71D5E">
              <w:rPr>
                <w:rFonts w:asciiTheme="majorBidi" w:hAnsiTheme="majorBidi" w:cstheme="majorBidi"/>
                <w:color w:val="auto"/>
                <w:lang w:val="kk-KZ"/>
              </w:rPr>
              <w:t xml:space="preserve">- </w:t>
            </w:r>
            <w:r w:rsidRPr="00C71D5E">
              <w:rPr>
                <w:rFonts w:asciiTheme="majorBidi" w:hAnsiTheme="majorBidi" w:cstheme="majorBidi"/>
                <w:color w:val="auto"/>
                <w:lang w:val="kk-KZ"/>
              </w:rPr>
              <w:t>10 жыл</w:t>
            </w:r>
          </w:p>
        </w:tc>
        <w:tc>
          <w:tcPr>
            <w:tcW w:w="3115" w:type="dxa"/>
            <w:vAlign w:val="center"/>
          </w:tcPr>
          <w:p w14:paraId="646A34A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23</w:t>
            </w:r>
          </w:p>
        </w:tc>
        <w:tc>
          <w:tcPr>
            <w:tcW w:w="3115" w:type="dxa"/>
            <w:vAlign w:val="center"/>
          </w:tcPr>
          <w:p w14:paraId="59723219"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52,3%</w:t>
            </w:r>
          </w:p>
        </w:tc>
      </w:tr>
      <w:tr w:rsidR="00C71D5E" w:rsidRPr="00C71D5E" w14:paraId="6ABCAA2B" w14:textId="77777777" w:rsidTr="00F57887">
        <w:tc>
          <w:tcPr>
            <w:tcW w:w="3115" w:type="dxa"/>
            <w:vAlign w:val="center"/>
          </w:tcPr>
          <w:p w14:paraId="3D8E929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10 жылдан жоғары</w:t>
            </w:r>
          </w:p>
        </w:tc>
        <w:tc>
          <w:tcPr>
            <w:tcW w:w="3115" w:type="dxa"/>
            <w:vAlign w:val="center"/>
          </w:tcPr>
          <w:p w14:paraId="219A75F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9</w:t>
            </w:r>
          </w:p>
        </w:tc>
        <w:tc>
          <w:tcPr>
            <w:tcW w:w="3115" w:type="dxa"/>
            <w:vAlign w:val="center"/>
          </w:tcPr>
          <w:p w14:paraId="3DAB2BD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20,5%</w:t>
            </w:r>
          </w:p>
        </w:tc>
      </w:tr>
      <w:tr w:rsidR="00A335F3" w:rsidRPr="00C71D5E" w14:paraId="113CBF34" w14:textId="77777777" w:rsidTr="00F57887">
        <w:tc>
          <w:tcPr>
            <w:tcW w:w="3115" w:type="dxa"/>
            <w:vAlign w:val="center"/>
          </w:tcPr>
          <w:p w14:paraId="62D92B2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Барлығы</w:t>
            </w:r>
          </w:p>
        </w:tc>
        <w:tc>
          <w:tcPr>
            <w:tcW w:w="3115" w:type="dxa"/>
            <w:vAlign w:val="center"/>
          </w:tcPr>
          <w:p w14:paraId="40588654"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44</w:t>
            </w:r>
          </w:p>
        </w:tc>
        <w:tc>
          <w:tcPr>
            <w:tcW w:w="3115" w:type="dxa"/>
            <w:vAlign w:val="center"/>
          </w:tcPr>
          <w:p w14:paraId="1F26093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100%</w:t>
            </w:r>
          </w:p>
        </w:tc>
      </w:tr>
    </w:tbl>
    <w:p w14:paraId="60939232"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185C75F0" w14:textId="2D174342"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lastRenderedPageBreak/>
        <w:t>Респонденттердің 52,3%-ы 5</w:t>
      </w:r>
      <w:r w:rsidR="00715A21" w:rsidRPr="00C71D5E">
        <w:rPr>
          <w:rFonts w:asciiTheme="majorBidi" w:hAnsiTheme="majorBidi" w:cstheme="majorBidi"/>
          <w:color w:val="auto"/>
          <w:sz w:val="28"/>
          <w:szCs w:val="28"/>
          <w:lang w:val="kk-KZ"/>
        </w:rPr>
        <w:t xml:space="preserve">- </w:t>
      </w:r>
      <w:r w:rsidRPr="00C71D5E">
        <w:rPr>
          <w:rFonts w:asciiTheme="majorBidi" w:hAnsiTheme="majorBidi" w:cstheme="majorBidi"/>
          <w:color w:val="auto"/>
          <w:sz w:val="28"/>
          <w:szCs w:val="28"/>
          <w:lang w:val="kk-KZ"/>
        </w:rPr>
        <w:t>10 жыл еңбек өтілі бар мамандар болды. Сонымен қатар 10 жылдан жоғары тәжірибесі бар респонденттер 20,5%-ды құрады. Бұл алынған жауаптардың тәжірибелік маңызын арттырады, себебі қатысушылардың едәуір бөлігі оқу қиындықтары бар балалармен жұмыс тәжірибесіне ие.</w:t>
      </w:r>
      <w:r w:rsidR="006A3A62" w:rsidRPr="00C71D5E">
        <w:rPr>
          <w:rFonts w:asciiTheme="majorBidi" w:hAnsiTheme="majorBidi" w:cstheme="majorBidi"/>
          <w:color w:val="auto"/>
          <w:sz w:val="28"/>
          <w:szCs w:val="28"/>
          <w:lang w:val="kk-KZ"/>
        </w:rPr>
        <w:t xml:space="preserve"> </w:t>
      </w:r>
      <w:r w:rsidR="00EB376E" w:rsidRPr="00C71D5E">
        <w:rPr>
          <w:rFonts w:asciiTheme="majorBidi" w:hAnsiTheme="majorBidi" w:cstheme="majorBidi"/>
          <w:color w:val="auto"/>
          <w:sz w:val="28"/>
          <w:szCs w:val="28"/>
          <w:lang w:val="kk-KZ"/>
        </w:rPr>
        <w:t>12</w:t>
      </w:r>
      <w:r w:rsidR="00C44030" w:rsidRPr="00C71D5E">
        <w:rPr>
          <w:rFonts w:asciiTheme="majorBidi" w:hAnsiTheme="majorBidi" w:cstheme="majorBidi"/>
          <w:color w:val="auto"/>
          <w:sz w:val="28"/>
          <w:szCs w:val="28"/>
          <w:lang w:val="kk-KZ"/>
        </w:rPr>
        <w:t>-суретте респонденттердің жалпы сипаттамасы берілген.</w:t>
      </w:r>
    </w:p>
    <w:p w14:paraId="567558AD" w14:textId="3F2732D4" w:rsidR="00155D3B" w:rsidRPr="00C71D5E" w:rsidRDefault="00155D3B" w:rsidP="00F57887">
      <w:pPr>
        <w:spacing w:before="100" w:beforeAutospacing="1" w:after="100" w:afterAutospacing="1"/>
        <w:jc w:val="center"/>
        <w:rPr>
          <w:rFonts w:ascii="Times New Roman" w:hAnsi="Times New Roman" w:cs="Times New Roman"/>
          <w:color w:val="auto"/>
        </w:rPr>
      </w:pPr>
      <w:r w:rsidRPr="00C71D5E">
        <w:rPr>
          <w:rFonts w:ascii="Times New Roman" w:hAnsi="Times New Roman" w:cs="Times New Roman"/>
          <w:noProof/>
          <w:color w:val="auto"/>
        </w:rPr>
        <w:drawing>
          <wp:inline distT="0" distB="0" distL="0" distR="0" wp14:anchorId="5728E210" wp14:editId="6BE3C890">
            <wp:extent cx="4121063" cy="2636989"/>
            <wp:effectExtent l="0" t="0" r="0" b="5080"/>
            <wp:docPr id="4" name="Рисунок 4" descr="C:\Users\jannu\Downloads\ChatGPT Image 25 мая 2026 г., 10_57_35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annu\Downloads\ChatGPT Image 25 мая 2026 г., 10_57_35 (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76333" cy="2672355"/>
                    </a:xfrm>
                    <a:prstGeom prst="rect">
                      <a:avLst/>
                    </a:prstGeom>
                    <a:noFill/>
                    <a:ln>
                      <a:noFill/>
                    </a:ln>
                  </pic:spPr>
                </pic:pic>
              </a:graphicData>
            </a:graphic>
          </wp:inline>
        </w:drawing>
      </w:r>
    </w:p>
    <w:p w14:paraId="63A14393" w14:textId="4949D949" w:rsidR="00A335F3" w:rsidRPr="00C71D5E" w:rsidRDefault="00A335F3" w:rsidP="00EB376E">
      <w:pPr>
        <w:pStyle w:val="Default"/>
        <w:spacing w:line="240" w:lineRule="auto"/>
        <w:ind w:firstLine="567"/>
        <w:jc w:val="center"/>
        <w:rPr>
          <w:color w:val="auto"/>
          <w:sz w:val="28"/>
          <w:szCs w:val="28"/>
          <w:lang w:val="kk-KZ"/>
        </w:rPr>
      </w:pPr>
      <w:r w:rsidRPr="00C71D5E">
        <w:rPr>
          <w:rFonts w:asciiTheme="majorBidi" w:hAnsiTheme="majorBidi" w:cstheme="majorBidi"/>
          <w:color w:val="auto"/>
          <w:sz w:val="28"/>
          <w:szCs w:val="28"/>
          <w:lang w:val="kk-KZ"/>
        </w:rPr>
        <w:t xml:space="preserve">Сурет  </w:t>
      </w:r>
      <w:r w:rsidR="00243D3B" w:rsidRPr="00C71D5E">
        <w:rPr>
          <w:rFonts w:asciiTheme="majorBidi" w:hAnsiTheme="majorBidi" w:cstheme="majorBidi"/>
          <w:color w:val="auto"/>
          <w:sz w:val="28"/>
          <w:szCs w:val="28"/>
          <w:lang w:val="kk-KZ"/>
        </w:rPr>
        <w:t>1</w:t>
      </w:r>
      <w:r w:rsidR="00EB376E" w:rsidRPr="00C71D5E">
        <w:rPr>
          <w:rFonts w:asciiTheme="majorBidi" w:hAnsiTheme="majorBidi" w:cstheme="majorBidi"/>
          <w:color w:val="auto"/>
          <w:sz w:val="28"/>
          <w:szCs w:val="28"/>
          <w:lang w:val="kk-KZ"/>
        </w:rPr>
        <w:t>2</w:t>
      </w:r>
      <w:r w:rsidR="008F0B92" w:rsidRPr="00C71D5E">
        <w:rPr>
          <w:rFonts w:asciiTheme="majorBidi" w:hAnsiTheme="majorBidi" w:cstheme="majorBidi"/>
          <w:color w:val="auto"/>
          <w:sz w:val="28"/>
          <w:szCs w:val="28"/>
          <w:lang w:val="kk-KZ"/>
        </w:rPr>
        <w:t xml:space="preserve"> </w:t>
      </w:r>
      <w:r w:rsidR="00F13697" w:rsidRPr="00C71D5E">
        <w:rPr>
          <w:rFonts w:asciiTheme="majorBidi" w:hAnsiTheme="majorBidi" w:cstheme="majorBidi"/>
          <w:color w:val="auto"/>
          <w:sz w:val="28"/>
          <w:szCs w:val="28"/>
          <w:lang w:val="kk-KZ"/>
        </w:rPr>
        <w:t>-</w:t>
      </w:r>
      <w:r w:rsidR="008F0B92" w:rsidRPr="00C71D5E">
        <w:rPr>
          <w:rFonts w:asciiTheme="majorBidi" w:hAnsiTheme="majorBidi" w:cstheme="majorBidi"/>
          <w:color w:val="auto"/>
          <w:sz w:val="28"/>
          <w:szCs w:val="28"/>
          <w:lang w:val="kk-KZ"/>
        </w:rPr>
        <w:t xml:space="preserve"> </w:t>
      </w:r>
      <w:r w:rsidRPr="00C71D5E">
        <w:rPr>
          <w:color w:val="auto"/>
          <w:sz w:val="28"/>
          <w:szCs w:val="28"/>
          <w:lang w:val="kk-KZ"/>
        </w:rPr>
        <w:t>Респонденттердің жалпы сипаттамасы</w:t>
      </w:r>
    </w:p>
    <w:p w14:paraId="3CAA438E"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6AEE80AA"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Дислексия туралы теориялық түсініктерін талдау. Сауалнамада респонденттерге «Дислексия дегеніміз не?» деген ашық сұрақ қойылды. Жауаптарды сапалық талдау педагогтердің дислексия туралы түсініктерінің біркелкі емес екенін көрсетті. Бірқатар респонденттер дислексияны ғылыми тұрғыдан дұрыс сипаттап, оны интеллектісі сақталған жағдайда оқу дағдысының тұрақты бұзылысы ретінде түсіндірді. Мысалы, жауаптарда «зердесі сақтала отырып, оқу қабілетінің бұзылысы», «оқу дағдысының бұзылысы», «ақыл-ойы қалыпты болғанымен, оқу мен жазуды меңгеруде қиындық көруі» деген мазмұндағы анықтамалар кездесті.</w:t>
      </w:r>
    </w:p>
    <w:p w14:paraId="5ACAF10B"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Сонымен қатар респонденттердің бір бөлігінде дислексияны сөйлеу тілінің жалпы бұзылысы, дыбысты дұрыс айта алмау немесе тек әріптерді шатастыру деп түсіндіру байқалды. Кейбір жауаптарда дислексия «сөйлеу бұзылысы», «р, л дыбыстарын айта алмау», «дұрыс сөйлей алмау» деп сипатталған. Бұл жауаптар дислексияны оқу бұзылысы ретінде емес, сөйлеу дыбыстарын айту кемшілігімен шатастыру бар екенін көрсетеді.</w:t>
      </w:r>
    </w:p>
    <w:p w14:paraId="368E136E"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Жекелеген респонденттер сұраққа нақты жауап бере алмаған немесе мазмұнсыз жауап берген. Мұндай жауаптар сапалық талдауда толыққанды мазмұндық жауап ретінде есепке алынбады. Жалпы алғанда, бұл сұрақ бойынша алынған мәліметтер педагогтер мен логопедтердің дислексия туралы жалпы түсінігі болғанымен, оны ғылыми тұрғыдан дәл анықтауда және басқа сөйлеу-тілдік бұзылыстардан ажыратуда қиындықтар бар екенін көрсетті.</w:t>
      </w:r>
    </w:p>
    <w:p w14:paraId="038C340A"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Дислексия мен қарапайым оқу қиындықтарын ажырату деңгейі</w:t>
      </w:r>
    </w:p>
    <w:p w14:paraId="34B50547" w14:textId="0D33C873"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lastRenderedPageBreak/>
        <w:t>Респонденттерге «Дислексия мен қарапайым оқу қиындықтарының айырмашылығы бар деп ойлайсыз ба?» деген сұрақ қойылды. Нәтижелер</w:t>
      </w:r>
      <w:r w:rsidR="00B65E14" w:rsidRPr="00C71D5E">
        <w:rPr>
          <w:rFonts w:asciiTheme="majorBidi" w:hAnsiTheme="majorBidi" w:cstheme="majorBidi"/>
          <w:color w:val="auto"/>
          <w:sz w:val="28"/>
          <w:szCs w:val="28"/>
          <w:lang w:val="kk-KZ"/>
        </w:rPr>
        <w:t>і 18-кестеде</w:t>
      </w:r>
      <w:r w:rsidRPr="00C71D5E">
        <w:rPr>
          <w:rFonts w:asciiTheme="majorBidi" w:hAnsiTheme="majorBidi" w:cstheme="majorBidi"/>
          <w:color w:val="auto"/>
          <w:sz w:val="28"/>
          <w:szCs w:val="28"/>
          <w:lang w:val="kk-KZ"/>
        </w:rPr>
        <w:t xml:space="preserve"> төмендегідей болды.</w:t>
      </w:r>
    </w:p>
    <w:p w14:paraId="319D6DFA" w14:textId="77777777" w:rsidR="00243D3B" w:rsidRPr="00C71D5E" w:rsidRDefault="00243D3B" w:rsidP="00A335F3">
      <w:pPr>
        <w:pStyle w:val="Default"/>
        <w:spacing w:line="240" w:lineRule="auto"/>
        <w:ind w:firstLine="567"/>
        <w:jc w:val="both"/>
        <w:rPr>
          <w:rFonts w:asciiTheme="majorBidi" w:hAnsiTheme="majorBidi" w:cstheme="majorBidi"/>
          <w:color w:val="auto"/>
          <w:sz w:val="28"/>
          <w:szCs w:val="28"/>
          <w:lang w:val="kk-KZ"/>
        </w:rPr>
      </w:pPr>
    </w:p>
    <w:p w14:paraId="1F983DA0" w14:textId="06EE0E49" w:rsidR="00A335F3" w:rsidRPr="00C71D5E" w:rsidRDefault="00A335F3" w:rsidP="008F0B92">
      <w:pPr>
        <w:pStyle w:val="Default"/>
        <w:spacing w:line="240" w:lineRule="auto"/>
        <w:jc w:val="both"/>
        <w:rPr>
          <w:color w:val="auto"/>
          <w:sz w:val="28"/>
          <w:szCs w:val="28"/>
          <w:lang w:val="kk-KZ"/>
        </w:rPr>
      </w:pPr>
      <w:r w:rsidRPr="00C71D5E">
        <w:rPr>
          <w:color w:val="auto"/>
          <w:sz w:val="28"/>
          <w:szCs w:val="28"/>
          <w:lang w:val="kk-KZ"/>
        </w:rPr>
        <w:t xml:space="preserve">Кесте </w:t>
      </w:r>
      <w:r w:rsidR="00B65E14" w:rsidRPr="00C71D5E">
        <w:rPr>
          <w:color w:val="auto"/>
          <w:sz w:val="28"/>
          <w:szCs w:val="28"/>
          <w:lang w:val="kk-KZ"/>
        </w:rPr>
        <w:t>18</w:t>
      </w:r>
      <w:r w:rsidR="008F0B92" w:rsidRPr="00C71D5E">
        <w:rPr>
          <w:color w:val="auto"/>
          <w:sz w:val="28"/>
          <w:szCs w:val="28"/>
          <w:lang w:val="kk-KZ"/>
        </w:rPr>
        <w:t xml:space="preserve"> </w:t>
      </w:r>
      <w:r w:rsidR="00F13697" w:rsidRPr="00C71D5E">
        <w:rPr>
          <w:color w:val="auto"/>
          <w:sz w:val="28"/>
          <w:szCs w:val="28"/>
          <w:lang w:val="kk-KZ"/>
        </w:rPr>
        <w:t>-</w:t>
      </w:r>
      <w:r w:rsidR="008F0B92" w:rsidRPr="00C71D5E">
        <w:rPr>
          <w:color w:val="auto"/>
          <w:sz w:val="28"/>
          <w:szCs w:val="28"/>
          <w:lang w:val="kk-KZ"/>
        </w:rPr>
        <w:t xml:space="preserve"> </w:t>
      </w:r>
      <w:r w:rsidRPr="00C71D5E">
        <w:rPr>
          <w:color w:val="auto"/>
          <w:sz w:val="28"/>
          <w:szCs w:val="28"/>
          <w:lang w:val="kk-KZ"/>
        </w:rPr>
        <w:t>Дислексия мен қарапайым оқу қиындықтарын ажырату бойынша жауаптар</w:t>
      </w:r>
    </w:p>
    <w:p w14:paraId="2077D098" w14:textId="77777777" w:rsidR="00243D3B" w:rsidRPr="00C71D5E" w:rsidRDefault="00243D3B" w:rsidP="00A335F3">
      <w:pPr>
        <w:pStyle w:val="Default"/>
        <w:spacing w:line="240" w:lineRule="auto"/>
        <w:ind w:firstLine="567"/>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551"/>
        <w:gridCol w:w="1979"/>
      </w:tblGrid>
      <w:tr w:rsidR="00C71D5E" w:rsidRPr="00C71D5E" w14:paraId="27F0B632" w14:textId="77777777" w:rsidTr="00F57887">
        <w:tc>
          <w:tcPr>
            <w:tcW w:w="4815" w:type="dxa"/>
            <w:vAlign w:val="center"/>
          </w:tcPr>
          <w:p w14:paraId="2E80EBE2"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Жауап нұсқасы</w:t>
            </w:r>
          </w:p>
        </w:tc>
        <w:tc>
          <w:tcPr>
            <w:tcW w:w="2551" w:type="dxa"/>
            <w:vAlign w:val="center"/>
          </w:tcPr>
          <w:p w14:paraId="22E5FEE4"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Саны</w:t>
            </w:r>
          </w:p>
        </w:tc>
        <w:tc>
          <w:tcPr>
            <w:tcW w:w="1979" w:type="dxa"/>
            <w:vAlign w:val="center"/>
          </w:tcPr>
          <w:p w14:paraId="6C7036BC"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Пайызы</w:t>
            </w:r>
          </w:p>
        </w:tc>
      </w:tr>
      <w:tr w:rsidR="00C71D5E" w:rsidRPr="00C71D5E" w14:paraId="291F2434" w14:textId="77777777" w:rsidTr="00F57887">
        <w:tc>
          <w:tcPr>
            <w:tcW w:w="4815" w:type="dxa"/>
            <w:vAlign w:val="center"/>
          </w:tcPr>
          <w:p w14:paraId="588A6538"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Иә</w:t>
            </w:r>
          </w:p>
        </w:tc>
        <w:tc>
          <w:tcPr>
            <w:tcW w:w="2551" w:type="dxa"/>
            <w:vAlign w:val="center"/>
          </w:tcPr>
          <w:p w14:paraId="5059F30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14</w:t>
            </w:r>
          </w:p>
        </w:tc>
        <w:tc>
          <w:tcPr>
            <w:tcW w:w="1979" w:type="dxa"/>
            <w:vAlign w:val="center"/>
          </w:tcPr>
          <w:p w14:paraId="25CC492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31,8%</w:t>
            </w:r>
          </w:p>
        </w:tc>
      </w:tr>
      <w:tr w:rsidR="00C71D5E" w:rsidRPr="00C71D5E" w14:paraId="537EDBB6" w14:textId="77777777" w:rsidTr="00F57887">
        <w:tc>
          <w:tcPr>
            <w:tcW w:w="4815" w:type="dxa"/>
            <w:vAlign w:val="center"/>
          </w:tcPr>
          <w:p w14:paraId="2ABC99DC"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Жоқ</w:t>
            </w:r>
          </w:p>
        </w:tc>
        <w:tc>
          <w:tcPr>
            <w:tcW w:w="2551" w:type="dxa"/>
            <w:vAlign w:val="center"/>
          </w:tcPr>
          <w:p w14:paraId="206764E4"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5</w:t>
            </w:r>
          </w:p>
        </w:tc>
        <w:tc>
          <w:tcPr>
            <w:tcW w:w="1979" w:type="dxa"/>
            <w:vAlign w:val="center"/>
          </w:tcPr>
          <w:p w14:paraId="39963BBF"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11,4%</w:t>
            </w:r>
          </w:p>
        </w:tc>
      </w:tr>
      <w:tr w:rsidR="00C71D5E" w:rsidRPr="00C71D5E" w14:paraId="1BB2BD6E" w14:textId="77777777" w:rsidTr="00F57887">
        <w:tc>
          <w:tcPr>
            <w:tcW w:w="4815" w:type="dxa"/>
            <w:vAlign w:val="center"/>
          </w:tcPr>
          <w:p w14:paraId="44BFC05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Нақты білмеймін</w:t>
            </w:r>
          </w:p>
        </w:tc>
        <w:tc>
          <w:tcPr>
            <w:tcW w:w="2551" w:type="dxa"/>
            <w:vAlign w:val="center"/>
          </w:tcPr>
          <w:p w14:paraId="0B42A0AD"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18</w:t>
            </w:r>
          </w:p>
        </w:tc>
        <w:tc>
          <w:tcPr>
            <w:tcW w:w="1979" w:type="dxa"/>
            <w:vAlign w:val="center"/>
          </w:tcPr>
          <w:p w14:paraId="161AC2E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40,9%</w:t>
            </w:r>
          </w:p>
        </w:tc>
      </w:tr>
      <w:tr w:rsidR="00C71D5E" w:rsidRPr="00C71D5E" w14:paraId="625BD8A9" w14:textId="77777777" w:rsidTr="00F57887">
        <w:tc>
          <w:tcPr>
            <w:tcW w:w="4815" w:type="dxa"/>
            <w:vAlign w:val="center"/>
          </w:tcPr>
          <w:p w14:paraId="3319E55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Ашық түрде айырмашылығын түсіндірген жауаптар</w:t>
            </w:r>
          </w:p>
        </w:tc>
        <w:tc>
          <w:tcPr>
            <w:tcW w:w="2551" w:type="dxa"/>
            <w:vAlign w:val="center"/>
          </w:tcPr>
          <w:p w14:paraId="037F7C1F"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7</w:t>
            </w:r>
          </w:p>
        </w:tc>
        <w:tc>
          <w:tcPr>
            <w:tcW w:w="1979" w:type="dxa"/>
            <w:vAlign w:val="center"/>
          </w:tcPr>
          <w:p w14:paraId="4CC9520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15,9%</w:t>
            </w:r>
          </w:p>
        </w:tc>
      </w:tr>
      <w:tr w:rsidR="00A335F3" w:rsidRPr="00C71D5E" w14:paraId="1B676D1C" w14:textId="77777777" w:rsidTr="00F57887">
        <w:tc>
          <w:tcPr>
            <w:tcW w:w="4815" w:type="dxa"/>
            <w:vAlign w:val="center"/>
          </w:tcPr>
          <w:p w14:paraId="7893C599"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Барлығы</w:t>
            </w:r>
          </w:p>
        </w:tc>
        <w:tc>
          <w:tcPr>
            <w:tcW w:w="2551" w:type="dxa"/>
            <w:vAlign w:val="center"/>
          </w:tcPr>
          <w:p w14:paraId="58108899"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44</w:t>
            </w:r>
          </w:p>
        </w:tc>
        <w:tc>
          <w:tcPr>
            <w:tcW w:w="1979" w:type="dxa"/>
            <w:vAlign w:val="center"/>
          </w:tcPr>
          <w:p w14:paraId="0D5545E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100%</w:t>
            </w:r>
          </w:p>
        </w:tc>
      </w:tr>
    </w:tbl>
    <w:p w14:paraId="69D19BDE"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50F0DC91"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Нәтижелер респонденттердің едәуір бөлігінің дислексия мен қарапайым оқу қиындықтарының айырмашылығын нақты ажыратуда қиналатынын көрсетті. «Нақты білмеймін» деп жауап бергендер 40,9%-ды құрады. Бұл көрсеткіш педагогтер арасында дислексияны уақытша оқу қиындығынан, оқу дағдысының баяу қалыптасуынан немесе оқуға жаттықпаудан ажырату бойынша әдістемелік білімнің жеткіліксіз екенін көрсетеді.</w:t>
      </w:r>
    </w:p>
    <w:p w14:paraId="434A93EC"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Ашық жауап берген респонденттердің бір бөлігі дислексияның тұрақты әрі нейропсихологиялық негізі бар бұзылыс екенін дұрыс көрсеткен. Мысалы, жауаптарда қарапайым оқу қиындығы көбіне сыртқы факторларға, оқыту жеткіліксіздігіне, мотивацияның төмендігіне немесе уақытша бейімделу қиындықтарына байланысты болуы мүмкін екені айтылған. Ал дислексияның тұрақты сипатта болып, әріптерді шатастыру, сөздерді бұрмалау, оқығанын түсінбеу сияқты белгілермен көрінетіні көрсетілген.</w:t>
      </w:r>
    </w:p>
    <w:p w14:paraId="1F199822"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Бұл нәтижелер педагогтер мен логопедтердің бір бөлігінде дислексияны ажырату бойынша дұрыс түсінік қалыптаса бастағанын көрсеткенімен, респонденттердің басым бөлігінде бұл мәселе бойынша қосымша түсіндіру, оқыту және әдістемелік қолдау қажет екенін дәлелдейді.</w:t>
      </w:r>
    </w:p>
    <w:p w14:paraId="4E0A02B2" w14:textId="03A8773B"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Сауалнамада баяу оқудың әрдайым дислексия белгісі болып табыла ма деген сұрақ қойылды. Нәтижелер төменд</w:t>
      </w:r>
      <w:r w:rsidR="00DC2217" w:rsidRPr="00C71D5E">
        <w:rPr>
          <w:rFonts w:asciiTheme="majorBidi" w:hAnsiTheme="majorBidi" w:cstheme="majorBidi"/>
          <w:color w:val="auto"/>
          <w:sz w:val="28"/>
          <w:szCs w:val="28"/>
          <w:lang w:val="kk-KZ"/>
        </w:rPr>
        <w:t>егі 19-кестеде берілді</w:t>
      </w:r>
      <w:r w:rsidRPr="00C71D5E">
        <w:rPr>
          <w:rFonts w:asciiTheme="majorBidi" w:hAnsiTheme="majorBidi" w:cstheme="majorBidi"/>
          <w:color w:val="auto"/>
          <w:sz w:val="28"/>
          <w:szCs w:val="28"/>
          <w:lang w:val="kk-KZ"/>
        </w:rPr>
        <w:t>.</w:t>
      </w:r>
    </w:p>
    <w:p w14:paraId="2171FAB5" w14:textId="77777777" w:rsidR="00243D3B" w:rsidRPr="00C71D5E" w:rsidRDefault="00243D3B" w:rsidP="00A335F3">
      <w:pPr>
        <w:pStyle w:val="Default"/>
        <w:spacing w:line="240" w:lineRule="auto"/>
        <w:ind w:firstLine="567"/>
        <w:jc w:val="both"/>
        <w:rPr>
          <w:color w:val="auto"/>
          <w:sz w:val="28"/>
          <w:szCs w:val="28"/>
          <w:lang w:val="kk-KZ"/>
        </w:rPr>
      </w:pPr>
    </w:p>
    <w:p w14:paraId="71163B08" w14:textId="176866C1" w:rsidR="00A335F3" w:rsidRPr="00C71D5E" w:rsidRDefault="00A335F3" w:rsidP="008F0B92">
      <w:pPr>
        <w:pStyle w:val="Default"/>
        <w:spacing w:line="240" w:lineRule="auto"/>
        <w:jc w:val="both"/>
        <w:rPr>
          <w:rFonts w:asciiTheme="majorBidi" w:hAnsiTheme="majorBidi" w:cstheme="majorBidi"/>
          <w:color w:val="auto"/>
          <w:sz w:val="28"/>
          <w:szCs w:val="28"/>
          <w:lang w:val="kk-KZ"/>
        </w:rPr>
      </w:pPr>
      <w:r w:rsidRPr="00C71D5E">
        <w:rPr>
          <w:color w:val="auto"/>
          <w:sz w:val="28"/>
          <w:szCs w:val="28"/>
          <w:lang w:val="kk-KZ"/>
        </w:rPr>
        <w:t xml:space="preserve">Кесте </w:t>
      </w:r>
      <w:r w:rsidR="00DC2217" w:rsidRPr="00C71D5E">
        <w:rPr>
          <w:color w:val="auto"/>
          <w:sz w:val="28"/>
          <w:szCs w:val="28"/>
          <w:lang w:val="kk-KZ"/>
        </w:rPr>
        <w:t>19</w:t>
      </w:r>
      <w:r w:rsidR="008F0B92" w:rsidRPr="00C71D5E">
        <w:rPr>
          <w:color w:val="auto"/>
          <w:sz w:val="28"/>
          <w:szCs w:val="28"/>
          <w:lang w:val="kk-KZ"/>
        </w:rPr>
        <w:t xml:space="preserve"> </w:t>
      </w:r>
      <w:r w:rsidR="00F13697" w:rsidRPr="00C71D5E">
        <w:rPr>
          <w:color w:val="auto"/>
          <w:sz w:val="28"/>
          <w:szCs w:val="28"/>
          <w:lang w:val="kk-KZ"/>
        </w:rPr>
        <w:t>-</w:t>
      </w:r>
      <w:r w:rsidR="008F0B92" w:rsidRPr="00C71D5E">
        <w:rPr>
          <w:color w:val="auto"/>
          <w:sz w:val="28"/>
          <w:szCs w:val="28"/>
          <w:lang w:val="kk-KZ"/>
        </w:rPr>
        <w:t xml:space="preserve"> </w:t>
      </w:r>
      <w:r w:rsidRPr="00C71D5E">
        <w:rPr>
          <w:color w:val="auto"/>
          <w:sz w:val="28"/>
          <w:szCs w:val="28"/>
          <w:lang w:val="kk-KZ"/>
        </w:rPr>
        <w:t>Респонденттердің баяу оқуды дислексия белгісі ретінде бағалауы</w:t>
      </w:r>
    </w:p>
    <w:p w14:paraId="7CE38FF9"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4B6C0E5A" w14:textId="77777777" w:rsidTr="00F57887">
        <w:tc>
          <w:tcPr>
            <w:tcW w:w="3115" w:type="dxa"/>
            <w:vAlign w:val="center"/>
          </w:tcPr>
          <w:p w14:paraId="41173D3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Жауап нұсқасы</w:t>
            </w:r>
          </w:p>
        </w:tc>
        <w:tc>
          <w:tcPr>
            <w:tcW w:w="3115" w:type="dxa"/>
            <w:vAlign w:val="center"/>
          </w:tcPr>
          <w:p w14:paraId="33944744"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Саны</w:t>
            </w:r>
          </w:p>
        </w:tc>
        <w:tc>
          <w:tcPr>
            <w:tcW w:w="3115" w:type="dxa"/>
            <w:vAlign w:val="center"/>
          </w:tcPr>
          <w:p w14:paraId="5A7EBED6"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Пайызы</w:t>
            </w:r>
          </w:p>
        </w:tc>
      </w:tr>
      <w:tr w:rsidR="00C71D5E" w:rsidRPr="00C71D5E" w14:paraId="080A8A0A" w14:textId="77777777" w:rsidTr="00F57887">
        <w:tc>
          <w:tcPr>
            <w:tcW w:w="3115" w:type="dxa"/>
            <w:vAlign w:val="center"/>
          </w:tcPr>
          <w:p w14:paraId="0B6F8125"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Жоқ</w:t>
            </w:r>
          </w:p>
        </w:tc>
        <w:tc>
          <w:tcPr>
            <w:tcW w:w="3115" w:type="dxa"/>
            <w:vAlign w:val="center"/>
          </w:tcPr>
          <w:p w14:paraId="4FBA11E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23</w:t>
            </w:r>
          </w:p>
        </w:tc>
        <w:tc>
          <w:tcPr>
            <w:tcW w:w="3115" w:type="dxa"/>
            <w:vAlign w:val="center"/>
          </w:tcPr>
          <w:p w14:paraId="304CA96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52,3%</w:t>
            </w:r>
          </w:p>
        </w:tc>
      </w:tr>
      <w:tr w:rsidR="00C71D5E" w:rsidRPr="00C71D5E" w14:paraId="03E91D80" w14:textId="77777777" w:rsidTr="00F57887">
        <w:tc>
          <w:tcPr>
            <w:tcW w:w="3115" w:type="dxa"/>
            <w:vAlign w:val="center"/>
          </w:tcPr>
          <w:p w14:paraId="175E6406"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Кей жағдайда</w:t>
            </w:r>
          </w:p>
        </w:tc>
        <w:tc>
          <w:tcPr>
            <w:tcW w:w="3115" w:type="dxa"/>
            <w:vAlign w:val="center"/>
          </w:tcPr>
          <w:p w14:paraId="1B2FEB1C"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15</w:t>
            </w:r>
          </w:p>
        </w:tc>
        <w:tc>
          <w:tcPr>
            <w:tcW w:w="3115" w:type="dxa"/>
            <w:vAlign w:val="center"/>
          </w:tcPr>
          <w:p w14:paraId="185B5C1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34,1%</w:t>
            </w:r>
          </w:p>
        </w:tc>
      </w:tr>
      <w:tr w:rsidR="00C71D5E" w:rsidRPr="00C71D5E" w14:paraId="44203867" w14:textId="77777777" w:rsidTr="00F57887">
        <w:tc>
          <w:tcPr>
            <w:tcW w:w="3115" w:type="dxa"/>
            <w:vAlign w:val="center"/>
          </w:tcPr>
          <w:p w14:paraId="211D78FD"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Иә</w:t>
            </w:r>
          </w:p>
        </w:tc>
        <w:tc>
          <w:tcPr>
            <w:tcW w:w="3115" w:type="dxa"/>
            <w:vAlign w:val="center"/>
          </w:tcPr>
          <w:p w14:paraId="02B7525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6</w:t>
            </w:r>
          </w:p>
        </w:tc>
        <w:tc>
          <w:tcPr>
            <w:tcW w:w="3115" w:type="dxa"/>
            <w:vAlign w:val="center"/>
          </w:tcPr>
          <w:p w14:paraId="4DDD76B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13,6%</w:t>
            </w:r>
          </w:p>
        </w:tc>
      </w:tr>
      <w:tr w:rsidR="00A335F3" w:rsidRPr="00C71D5E" w14:paraId="755498C8" w14:textId="77777777" w:rsidTr="00F57887">
        <w:tc>
          <w:tcPr>
            <w:tcW w:w="3115" w:type="dxa"/>
            <w:vAlign w:val="center"/>
          </w:tcPr>
          <w:p w14:paraId="2320A3CE"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Барлығы</w:t>
            </w:r>
          </w:p>
        </w:tc>
        <w:tc>
          <w:tcPr>
            <w:tcW w:w="3115" w:type="dxa"/>
            <w:vAlign w:val="center"/>
          </w:tcPr>
          <w:p w14:paraId="3638EE4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44</w:t>
            </w:r>
          </w:p>
        </w:tc>
        <w:tc>
          <w:tcPr>
            <w:tcW w:w="3115" w:type="dxa"/>
            <w:vAlign w:val="center"/>
          </w:tcPr>
          <w:p w14:paraId="4118F3F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100%</w:t>
            </w:r>
          </w:p>
        </w:tc>
      </w:tr>
    </w:tbl>
    <w:p w14:paraId="3BA5ED59" w14:textId="77777777" w:rsidR="00243D3B" w:rsidRPr="00C71D5E" w:rsidRDefault="00243D3B" w:rsidP="00A335F3">
      <w:pPr>
        <w:pStyle w:val="Default"/>
        <w:spacing w:line="240" w:lineRule="auto"/>
        <w:ind w:firstLine="567"/>
        <w:jc w:val="both"/>
        <w:rPr>
          <w:rFonts w:asciiTheme="majorBidi" w:hAnsiTheme="majorBidi" w:cstheme="majorBidi"/>
          <w:color w:val="auto"/>
          <w:sz w:val="28"/>
          <w:szCs w:val="28"/>
          <w:lang w:val="kk-KZ"/>
        </w:rPr>
      </w:pPr>
    </w:p>
    <w:p w14:paraId="49761E20" w14:textId="330E036B"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Респонденттердің 52,3%-ы баяу оқуды әрдайым дислексия белгісі деп есептемейтінін көрсетті. Бұл педагогтердің бір бөлігінде оқу жылдамдығын жеке көрсеткіш ретінде ғана емес, басқа компоненттермен бірге бағалау </w:t>
      </w:r>
      <w:r w:rsidRPr="00C71D5E">
        <w:rPr>
          <w:rFonts w:asciiTheme="majorBidi" w:hAnsiTheme="majorBidi" w:cstheme="majorBidi"/>
          <w:color w:val="auto"/>
          <w:sz w:val="28"/>
          <w:szCs w:val="28"/>
          <w:lang w:val="kk-KZ"/>
        </w:rPr>
        <w:lastRenderedPageBreak/>
        <w:t>қажеттілігі туралы түсінік бар екенін көрсетеді. Себебі баяу оқу кейде баланың жас ерекшелігіне, оқу тәжірибесінің аздығына, зейін тұрақсыздығына немесе тілдік орта ерекшелігіне де байланысты болуы мүмкін.</w:t>
      </w:r>
    </w:p>
    <w:p w14:paraId="536E9A00"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Сонымен қатар 34,1% респондент «кей жағдайда» деп жауап берген. Бұл да әдістемелік тұрғыдан дұрыс жауапқа жақын, себебі баяу оқу дислексияның бір белгісі болуы мүмкін, бірақ оны жеке өзі дислексияны дәлелдейтін негізгі көрсеткіш ретінде қарастыруға болмайды.</w:t>
      </w:r>
    </w:p>
    <w:p w14:paraId="5516CCD0"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Ал 13,6% респондент баяу оқуды әрдайым дислексия белгісі деп қабылдаған. Бұл педагогтердің бір бөлігінде дислексияны тек оқу жылдамдығының төмендігімен байланыстыру тенденциясы бар екенін көрсетеді. Сондықтан кәсіби құзыреттілікті дамыту барысында оқу жылдамдығын оқу дұрыстығы, қате түрлері, мәтінді түсіну және оқу стратегиясымен бірге кешенді бағалау қажеттігін түсіндіру маңызды.</w:t>
      </w:r>
    </w:p>
    <w:p w14:paraId="2243183B" w14:textId="4935957A" w:rsidR="00243D3B" w:rsidRPr="00C71D5E" w:rsidRDefault="00A335F3" w:rsidP="00DC2217">
      <w:pPr>
        <w:pStyle w:val="Default"/>
        <w:spacing w:line="240" w:lineRule="auto"/>
        <w:ind w:firstLine="567"/>
        <w:jc w:val="both"/>
        <w:rPr>
          <w:color w:val="auto"/>
          <w:sz w:val="28"/>
          <w:szCs w:val="28"/>
          <w:lang w:val="kk-KZ"/>
        </w:rPr>
      </w:pPr>
      <w:r w:rsidRPr="00C71D5E">
        <w:rPr>
          <w:rFonts w:asciiTheme="majorBidi" w:hAnsiTheme="majorBidi" w:cstheme="majorBidi"/>
          <w:color w:val="auto"/>
          <w:sz w:val="28"/>
          <w:szCs w:val="28"/>
          <w:lang w:val="kk-KZ"/>
        </w:rPr>
        <w:t>Дислексияға тән белгілерді анықтау үшін респонденттерге бірнеше жауап нұсқасы ұсынылды. Бірнеше жауап таңдауға мүмкіндік берілді.</w:t>
      </w:r>
      <w:r w:rsidR="00DC2217" w:rsidRPr="00C71D5E">
        <w:rPr>
          <w:rFonts w:asciiTheme="majorBidi" w:hAnsiTheme="majorBidi" w:cstheme="majorBidi"/>
          <w:color w:val="auto"/>
          <w:sz w:val="28"/>
          <w:szCs w:val="28"/>
          <w:lang w:val="kk-KZ"/>
        </w:rPr>
        <w:t xml:space="preserve"> </w:t>
      </w:r>
      <w:r w:rsidR="00DC2217" w:rsidRPr="00C71D5E">
        <w:rPr>
          <w:color w:val="auto"/>
          <w:sz w:val="28"/>
          <w:szCs w:val="28"/>
          <w:lang w:val="kk-KZ"/>
        </w:rPr>
        <w:t>Респонденттердің дислексияға тән белгілерді тану деңгейі 20-кестеде берілген.</w:t>
      </w:r>
    </w:p>
    <w:p w14:paraId="27B4549F" w14:textId="77777777" w:rsidR="00DC2217" w:rsidRPr="00C71D5E" w:rsidRDefault="00DC2217" w:rsidP="00DC2217">
      <w:pPr>
        <w:pStyle w:val="Default"/>
        <w:spacing w:line="240" w:lineRule="auto"/>
        <w:ind w:firstLine="567"/>
        <w:jc w:val="both"/>
        <w:rPr>
          <w:rFonts w:asciiTheme="majorBidi" w:hAnsiTheme="majorBidi" w:cstheme="majorBidi"/>
          <w:color w:val="auto"/>
          <w:sz w:val="28"/>
          <w:szCs w:val="28"/>
          <w:lang w:val="kk-KZ"/>
        </w:rPr>
      </w:pPr>
    </w:p>
    <w:p w14:paraId="0FF44170" w14:textId="342B16A6" w:rsidR="00A335F3" w:rsidRPr="00C71D5E" w:rsidRDefault="00A335F3" w:rsidP="008F0B92">
      <w:pPr>
        <w:pStyle w:val="Default"/>
        <w:spacing w:line="240" w:lineRule="auto"/>
        <w:jc w:val="both"/>
        <w:rPr>
          <w:color w:val="auto"/>
          <w:sz w:val="28"/>
          <w:szCs w:val="28"/>
          <w:lang w:val="kk-KZ"/>
        </w:rPr>
      </w:pPr>
      <w:r w:rsidRPr="00C71D5E">
        <w:rPr>
          <w:color w:val="auto"/>
          <w:sz w:val="28"/>
          <w:szCs w:val="28"/>
          <w:lang w:val="kk-KZ"/>
        </w:rPr>
        <w:t xml:space="preserve">Кесте </w:t>
      </w:r>
      <w:r w:rsidR="00DC2217" w:rsidRPr="00C71D5E">
        <w:rPr>
          <w:color w:val="auto"/>
          <w:sz w:val="28"/>
          <w:szCs w:val="28"/>
          <w:lang w:val="kk-KZ"/>
        </w:rPr>
        <w:t>20</w:t>
      </w:r>
      <w:r w:rsidR="008F0B92" w:rsidRPr="00C71D5E">
        <w:rPr>
          <w:color w:val="auto"/>
          <w:sz w:val="28"/>
          <w:szCs w:val="28"/>
          <w:lang w:val="kk-KZ"/>
        </w:rPr>
        <w:t xml:space="preserve"> </w:t>
      </w:r>
      <w:r w:rsidR="00F13697" w:rsidRPr="00C71D5E">
        <w:rPr>
          <w:color w:val="auto"/>
          <w:sz w:val="28"/>
          <w:szCs w:val="28"/>
          <w:lang w:val="kk-KZ"/>
        </w:rPr>
        <w:t>-</w:t>
      </w:r>
      <w:r w:rsidR="008F0B92" w:rsidRPr="00C71D5E">
        <w:rPr>
          <w:color w:val="auto"/>
          <w:sz w:val="28"/>
          <w:szCs w:val="28"/>
          <w:lang w:val="kk-KZ"/>
        </w:rPr>
        <w:t xml:space="preserve"> </w:t>
      </w:r>
      <w:r w:rsidRPr="00C71D5E">
        <w:rPr>
          <w:color w:val="auto"/>
          <w:sz w:val="28"/>
          <w:szCs w:val="28"/>
          <w:lang w:val="kk-KZ"/>
        </w:rPr>
        <w:t>Респонденттердің дислексияға тән белгілерді тану деңгейі</w:t>
      </w:r>
    </w:p>
    <w:p w14:paraId="287F2A06"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260"/>
        <w:gridCol w:w="1837"/>
      </w:tblGrid>
      <w:tr w:rsidR="00C71D5E" w:rsidRPr="00C71D5E" w14:paraId="50D50A16" w14:textId="77777777" w:rsidTr="00F57887">
        <w:tc>
          <w:tcPr>
            <w:tcW w:w="4248" w:type="dxa"/>
            <w:vAlign w:val="center"/>
          </w:tcPr>
          <w:p w14:paraId="317BF4D5"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Белгі</w:t>
            </w:r>
          </w:p>
        </w:tc>
        <w:tc>
          <w:tcPr>
            <w:tcW w:w="3260" w:type="dxa"/>
            <w:vAlign w:val="center"/>
          </w:tcPr>
          <w:p w14:paraId="7B6C623F"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Таңдаған респондент саны</w:t>
            </w:r>
          </w:p>
        </w:tc>
        <w:tc>
          <w:tcPr>
            <w:tcW w:w="1837" w:type="dxa"/>
            <w:vAlign w:val="center"/>
          </w:tcPr>
          <w:p w14:paraId="0802070C"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Пайызы</w:t>
            </w:r>
          </w:p>
        </w:tc>
      </w:tr>
      <w:tr w:rsidR="00C71D5E" w:rsidRPr="00C71D5E" w14:paraId="6915D7B7" w14:textId="77777777" w:rsidTr="00F57887">
        <w:tc>
          <w:tcPr>
            <w:tcW w:w="4248" w:type="dxa"/>
            <w:vAlign w:val="center"/>
          </w:tcPr>
          <w:p w14:paraId="17F0C6B6"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Әріптерді шатастыру</w:t>
            </w:r>
          </w:p>
        </w:tc>
        <w:tc>
          <w:tcPr>
            <w:tcW w:w="3260" w:type="dxa"/>
            <w:vAlign w:val="center"/>
          </w:tcPr>
          <w:p w14:paraId="0B03E9FF"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34</w:t>
            </w:r>
          </w:p>
        </w:tc>
        <w:tc>
          <w:tcPr>
            <w:tcW w:w="1837" w:type="dxa"/>
            <w:vAlign w:val="center"/>
          </w:tcPr>
          <w:p w14:paraId="30347FC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77,3%</w:t>
            </w:r>
          </w:p>
        </w:tc>
      </w:tr>
      <w:tr w:rsidR="00C71D5E" w:rsidRPr="00C71D5E" w14:paraId="3FF02B08" w14:textId="77777777" w:rsidTr="00F57887">
        <w:tc>
          <w:tcPr>
            <w:tcW w:w="4248" w:type="dxa"/>
            <w:vAlign w:val="center"/>
          </w:tcPr>
          <w:p w14:paraId="0601881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Оқығанын түсінбеу</w:t>
            </w:r>
          </w:p>
        </w:tc>
        <w:tc>
          <w:tcPr>
            <w:tcW w:w="3260" w:type="dxa"/>
            <w:vAlign w:val="center"/>
          </w:tcPr>
          <w:p w14:paraId="03CD759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24</w:t>
            </w:r>
          </w:p>
        </w:tc>
        <w:tc>
          <w:tcPr>
            <w:tcW w:w="1837" w:type="dxa"/>
            <w:vAlign w:val="center"/>
          </w:tcPr>
          <w:p w14:paraId="7C2559B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54,5%</w:t>
            </w:r>
          </w:p>
        </w:tc>
      </w:tr>
      <w:tr w:rsidR="00C71D5E" w:rsidRPr="00C71D5E" w14:paraId="2A0A0095" w14:textId="77777777" w:rsidTr="00F57887">
        <w:tc>
          <w:tcPr>
            <w:tcW w:w="4248" w:type="dxa"/>
            <w:vAlign w:val="center"/>
          </w:tcPr>
          <w:p w14:paraId="7BAFB27C"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Сөздерді тастап кету</w:t>
            </w:r>
          </w:p>
        </w:tc>
        <w:tc>
          <w:tcPr>
            <w:tcW w:w="3260" w:type="dxa"/>
            <w:vAlign w:val="center"/>
          </w:tcPr>
          <w:p w14:paraId="1E5F446C"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20</w:t>
            </w:r>
          </w:p>
        </w:tc>
        <w:tc>
          <w:tcPr>
            <w:tcW w:w="1837" w:type="dxa"/>
            <w:vAlign w:val="center"/>
          </w:tcPr>
          <w:p w14:paraId="47D0A30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45,5%</w:t>
            </w:r>
          </w:p>
        </w:tc>
      </w:tr>
      <w:tr w:rsidR="00C71D5E" w:rsidRPr="00C71D5E" w14:paraId="0F5C0028" w14:textId="77777777" w:rsidTr="00F57887">
        <w:tc>
          <w:tcPr>
            <w:tcW w:w="4248" w:type="dxa"/>
            <w:vAlign w:val="center"/>
          </w:tcPr>
          <w:p w14:paraId="5CC515D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Жолдан жаңылып кету</w:t>
            </w:r>
          </w:p>
        </w:tc>
        <w:tc>
          <w:tcPr>
            <w:tcW w:w="3260" w:type="dxa"/>
            <w:vAlign w:val="center"/>
          </w:tcPr>
          <w:p w14:paraId="0FE3BE69"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16</w:t>
            </w:r>
          </w:p>
        </w:tc>
        <w:tc>
          <w:tcPr>
            <w:tcW w:w="1837" w:type="dxa"/>
            <w:vAlign w:val="center"/>
          </w:tcPr>
          <w:p w14:paraId="2F0C8BCD"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36,4%</w:t>
            </w:r>
          </w:p>
        </w:tc>
      </w:tr>
      <w:tr w:rsidR="00C71D5E" w:rsidRPr="00C71D5E" w14:paraId="1994F983" w14:textId="77777777" w:rsidTr="00F57887">
        <w:tc>
          <w:tcPr>
            <w:tcW w:w="4248" w:type="dxa"/>
            <w:vAlign w:val="center"/>
          </w:tcPr>
          <w:p w14:paraId="577EB959"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Өте баяу оқу</w:t>
            </w:r>
          </w:p>
        </w:tc>
        <w:tc>
          <w:tcPr>
            <w:tcW w:w="3260" w:type="dxa"/>
            <w:vAlign w:val="center"/>
          </w:tcPr>
          <w:p w14:paraId="33997BB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15</w:t>
            </w:r>
          </w:p>
        </w:tc>
        <w:tc>
          <w:tcPr>
            <w:tcW w:w="1837" w:type="dxa"/>
            <w:vAlign w:val="center"/>
          </w:tcPr>
          <w:p w14:paraId="222C53BB"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34,1%</w:t>
            </w:r>
          </w:p>
        </w:tc>
      </w:tr>
      <w:tr w:rsidR="00C71D5E" w:rsidRPr="00C71D5E" w14:paraId="2F43AF0A" w14:textId="77777777" w:rsidTr="00F57887">
        <w:tc>
          <w:tcPr>
            <w:tcW w:w="4248" w:type="dxa"/>
            <w:vAlign w:val="center"/>
          </w:tcPr>
          <w:p w14:paraId="0334E27F"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Буындап оқу</w:t>
            </w:r>
          </w:p>
        </w:tc>
        <w:tc>
          <w:tcPr>
            <w:tcW w:w="3260" w:type="dxa"/>
            <w:vAlign w:val="center"/>
          </w:tcPr>
          <w:p w14:paraId="1EE1D5B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15</w:t>
            </w:r>
          </w:p>
        </w:tc>
        <w:tc>
          <w:tcPr>
            <w:tcW w:w="1837" w:type="dxa"/>
            <w:vAlign w:val="center"/>
          </w:tcPr>
          <w:p w14:paraId="58CF9994"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34,1%</w:t>
            </w:r>
          </w:p>
        </w:tc>
      </w:tr>
      <w:tr w:rsidR="00A335F3" w:rsidRPr="00C71D5E" w14:paraId="31F87B04" w14:textId="77777777" w:rsidTr="00F57887">
        <w:tc>
          <w:tcPr>
            <w:tcW w:w="4248" w:type="dxa"/>
            <w:vAlign w:val="center"/>
          </w:tcPr>
          <w:p w14:paraId="529ED82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Праксистік функциялардың жеткіліксіздігі</w:t>
            </w:r>
          </w:p>
        </w:tc>
        <w:tc>
          <w:tcPr>
            <w:tcW w:w="3260" w:type="dxa"/>
            <w:vAlign w:val="center"/>
          </w:tcPr>
          <w:p w14:paraId="32D7B2AD"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12</w:t>
            </w:r>
          </w:p>
        </w:tc>
        <w:tc>
          <w:tcPr>
            <w:tcW w:w="1837" w:type="dxa"/>
            <w:vAlign w:val="center"/>
          </w:tcPr>
          <w:p w14:paraId="17EE748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27,3%</w:t>
            </w:r>
          </w:p>
        </w:tc>
      </w:tr>
    </w:tbl>
    <w:p w14:paraId="24940F7D"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5F22E961" w14:textId="4805A715"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Нәтижелер респонденттердің дислексияны ең алдымен сыртқы оқу қателері арқылы танитынын көрсетті. Ең жиі таңдалған белгі </w:t>
      </w:r>
      <w:r w:rsidR="00D94481"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 xml:space="preserve"> әріптерді шатастыру. Бұл жауапты 34 респондент, яғни 77,3% таңдаған. Бұл педагогтер мен логопедтердің дислексия кезінде графикалық ұқсас әріптерді шатастыру, әріптерді алмастыру сияқты белгілердің жиі кездесетінін білетінін көрсетеді.</w:t>
      </w:r>
    </w:p>
    <w:p w14:paraId="59600634"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Оқығанын түсінбеу белгісін 54,5% респондент таңдаған. Бұл көрсеткіш респонденттердің бір бөлігінде дислексияны тек техникалық оқу қиындығы ретінде емес, мәтінді мағыналық өңдеу қиындықтарымен де байланыстыра алатынын білдіреді.</w:t>
      </w:r>
    </w:p>
    <w:p w14:paraId="53DADC2B"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Сөздерді тастап кету, жолдан жаңылып кету, буындап оқу және өте баяу оқу белгілерін таңдағандар да болды. Бұл жауаптар педагогтердің оқу процесінде көзге көрінетін тұрақты қателерге назар аударатынын көрсетеді. Алайда праксистік функциялардың жеткіліксіздігін таңдағандар 27,3% ғана болды. Бұл терең нейропсихологиялық механизмдер туралы білімнің жеткіліксіз екенін аңғартады.</w:t>
      </w:r>
    </w:p>
    <w:p w14:paraId="0E3D5150"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lastRenderedPageBreak/>
        <w:t>Жалпы алғанда, респонденттер дислексияның сыртқы белгілерін белгілі бір деңгейде ажырата алады. Бірақ бұл белгілердің психолингвистикалық және нейропсихологиялық негіздерін түсіндіруде кәсіби білімді тереңдету қажеттілігі байқалады.</w:t>
      </w:r>
    </w:p>
    <w:p w14:paraId="01C5EACE" w14:textId="1D045433" w:rsidR="00A335F3" w:rsidRPr="00C71D5E" w:rsidRDefault="0097696B"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 </w:t>
      </w:r>
      <w:r w:rsidR="00A335F3" w:rsidRPr="00C71D5E">
        <w:rPr>
          <w:rFonts w:asciiTheme="majorBidi" w:hAnsiTheme="majorBidi" w:cstheme="majorBidi"/>
          <w:color w:val="auto"/>
          <w:sz w:val="28"/>
          <w:szCs w:val="28"/>
          <w:lang w:val="kk-KZ"/>
        </w:rPr>
        <w:t>«Оқу кезінде балаларда жиі кездесетін қателер қандай?» деген ашық сұраққа берілген жауаптар мазмұны бойынша бірнеше топқа бөлінді.</w:t>
      </w:r>
    </w:p>
    <w:p w14:paraId="20CD96DD"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Бірінші топқа әріптерді шатастыру, әріпті түсіріп оқу, дыбыстарды алмастыру, сөздерді бұрмалап оқу сияқты жауаптар кірді. Мұндай жауаптар респонденттердің оқу дұрыстығына қатысты нақты қателерді байқайтынын көрсетеді. Мысалы, жауаптарда «әріптерді шатастыру», «әріптерді түсіріп оқу», «дыбыстарды тастап кету», «әріптерді алмастыру» сияқты тіркестер жиі кездесті.</w:t>
      </w:r>
    </w:p>
    <w:p w14:paraId="0A214E58"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Екінші топқа мәтінді түсінбеу, оқығанын толық жеткізе алмау, сұраққа жауап беруде қиналу сияқты мағыналық қиындықтар енгізілді. Бұл жауаптар педагогтердің оқу процесінде тек дыбыстап оқуға ғана емес, оқылған мәтінді түсіну сапасына да назар аударатынын көрсетеді.</w:t>
      </w:r>
    </w:p>
    <w:p w14:paraId="3AC736F9"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Үшінші топқа баяу оқу, буындап оқу, сөзді бөліп оқу, оқу ырғағының бұзылуы сияқты техникалық оқу қиындықтары енгізілді. Бұл жауаптар оқушылардың оқу әрекеті толық автоматтанбаған жағдайда кездесетін белгілерді сипаттайды.</w:t>
      </w:r>
    </w:p>
    <w:p w14:paraId="70A42AFD" w14:textId="42A011ED" w:rsidR="00A335F3" w:rsidRPr="00C71D5E" w:rsidRDefault="00A335F3" w:rsidP="00E70D80">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Төртінші топқа жолдан жаңылу, жолды өткізіп кету, сөздерді немесе буындарды тастап кету сияқты көру-кеңістіктік және зейінге байланысты қателер енгізілді.</w:t>
      </w:r>
      <w:r w:rsidR="00DC2217" w:rsidRPr="00C71D5E">
        <w:rPr>
          <w:rFonts w:asciiTheme="majorBidi" w:hAnsiTheme="majorBidi" w:cstheme="majorBidi"/>
          <w:color w:val="auto"/>
          <w:sz w:val="28"/>
          <w:szCs w:val="28"/>
          <w:lang w:val="kk-KZ"/>
        </w:rPr>
        <w:t xml:space="preserve"> </w:t>
      </w:r>
      <w:r w:rsidRPr="00C71D5E">
        <w:rPr>
          <w:rFonts w:asciiTheme="majorBidi" w:hAnsiTheme="majorBidi" w:cstheme="majorBidi"/>
          <w:color w:val="auto"/>
          <w:sz w:val="28"/>
          <w:szCs w:val="28"/>
          <w:lang w:val="kk-KZ"/>
        </w:rPr>
        <w:t>Ашық жауаптарды талдау респонденттердің оқу қателерін жалпы сипаттай алатынын көрсетті. Дегенмен көп жағдайда жауаптар нақты диагностикалық жіктеу деңгейінде емес, тәжірибелік бақылау деңгейінде берілген. Бұл оқу қателерін сапалық талдау бойынша арнайы әдістемелік дайындық қажет екенін көрсетеді.</w:t>
      </w:r>
      <w:r w:rsidR="00DC2217" w:rsidRPr="00C71D5E">
        <w:rPr>
          <w:rFonts w:asciiTheme="majorBidi" w:hAnsiTheme="majorBidi" w:cstheme="majorBidi"/>
          <w:color w:val="auto"/>
          <w:sz w:val="28"/>
          <w:szCs w:val="28"/>
          <w:lang w:val="kk-KZ"/>
        </w:rPr>
        <w:t xml:space="preserve"> Теориялық негіздер бойынша нәтижелер </w:t>
      </w:r>
      <w:r w:rsidR="00EB376E" w:rsidRPr="00C71D5E">
        <w:rPr>
          <w:rFonts w:asciiTheme="majorBidi" w:hAnsiTheme="majorBidi" w:cstheme="majorBidi"/>
          <w:color w:val="auto"/>
          <w:sz w:val="28"/>
          <w:szCs w:val="28"/>
          <w:lang w:val="kk-KZ"/>
        </w:rPr>
        <w:t>13</w:t>
      </w:r>
      <w:r w:rsidR="0097696B" w:rsidRPr="00C71D5E">
        <w:rPr>
          <w:rFonts w:asciiTheme="majorBidi" w:hAnsiTheme="majorBidi" w:cstheme="majorBidi"/>
          <w:color w:val="auto"/>
          <w:sz w:val="28"/>
          <w:szCs w:val="28"/>
          <w:lang w:val="kk-KZ"/>
        </w:rPr>
        <w:t>-</w:t>
      </w:r>
      <w:r w:rsidR="00DC2217" w:rsidRPr="00C71D5E">
        <w:rPr>
          <w:rFonts w:asciiTheme="majorBidi" w:hAnsiTheme="majorBidi" w:cstheme="majorBidi"/>
          <w:color w:val="auto"/>
          <w:sz w:val="28"/>
          <w:szCs w:val="28"/>
          <w:lang w:val="kk-KZ"/>
        </w:rPr>
        <w:t>суретте бейнеленген.</w:t>
      </w:r>
    </w:p>
    <w:p w14:paraId="5172AEE1" w14:textId="77777777" w:rsidR="008F0B92" w:rsidRPr="00C71D5E" w:rsidRDefault="008F0B92" w:rsidP="00A335F3">
      <w:pPr>
        <w:pStyle w:val="Default"/>
        <w:spacing w:line="240" w:lineRule="auto"/>
        <w:ind w:firstLine="567"/>
        <w:jc w:val="both"/>
        <w:rPr>
          <w:rFonts w:asciiTheme="majorBidi" w:hAnsiTheme="majorBidi" w:cstheme="majorBidi"/>
          <w:color w:val="auto"/>
          <w:sz w:val="28"/>
          <w:szCs w:val="28"/>
          <w:lang w:val="kk-KZ"/>
        </w:rPr>
      </w:pPr>
    </w:p>
    <w:p w14:paraId="4C701BD1" w14:textId="6033F583" w:rsidR="00F7354F" w:rsidRPr="00C71D5E" w:rsidRDefault="00F7354F" w:rsidP="008F0B92">
      <w:pPr>
        <w:jc w:val="center"/>
        <w:rPr>
          <w:rFonts w:ascii="Times New Roman" w:hAnsi="Times New Roman" w:cs="Times New Roman"/>
          <w:color w:val="auto"/>
        </w:rPr>
      </w:pPr>
      <w:r w:rsidRPr="00C71D5E">
        <w:rPr>
          <w:rFonts w:ascii="Times New Roman" w:hAnsi="Times New Roman" w:cs="Times New Roman"/>
          <w:noProof/>
          <w:color w:val="auto"/>
        </w:rPr>
        <w:drawing>
          <wp:inline distT="0" distB="0" distL="0" distR="0" wp14:anchorId="4377226A" wp14:editId="2CB30C18">
            <wp:extent cx="4659683" cy="2946274"/>
            <wp:effectExtent l="0" t="0" r="1270" b="635"/>
            <wp:docPr id="19" name="Рисунок 19" descr="C:\Users\jannu\Downloads\ChatGPT Image 24 мая 2026 г., 11_33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nnu\Downloads\ChatGPT Image 24 мая 2026 г., 11_33_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45649" cy="3000629"/>
                    </a:xfrm>
                    <a:prstGeom prst="rect">
                      <a:avLst/>
                    </a:prstGeom>
                    <a:noFill/>
                    <a:ln>
                      <a:noFill/>
                    </a:ln>
                  </pic:spPr>
                </pic:pic>
              </a:graphicData>
            </a:graphic>
          </wp:inline>
        </w:drawing>
      </w:r>
    </w:p>
    <w:p w14:paraId="314AD9BF" w14:textId="77777777" w:rsidR="008F0B92" w:rsidRPr="00C71D5E" w:rsidRDefault="008F0B92" w:rsidP="00A335F3">
      <w:pPr>
        <w:pStyle w:val="Default"/>
        <w:spacing w:line="240" w:lineRule="auto"/>
        <w:ind w:firstLine="567"/>
        <w:jc w:val="both"/>
        <w:rPr>
          <w:rFonts w:asciiTheme="majorBidi" w:hAnsiTheme="majorBidi" w:cstheme="majorBidi"/>
          <w:color w:val="auto"/>
          <w:sz w:val="28"/>
          <w:szCs w:val="28"/>
          <w:lang w:val="kk-KZ"/>
        </w:rPr>
      </w:pPr>
    </w:p>
    <w:p w14:paraId="019B4FAC" w14:textId="172ACBDE" w:rsidR="00A335F3" w:rsidRPr="00C71D5E" w:rsidRDefault="00A335F3" w:rsidP="008F0B92">
      <w:pPr>
        <w:pStyle w:val="Default"/>
        <w:spacing w:line="240" w:lineRule="auto"/>
        <w:jc w:val="center"/>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lastRenderedPageBreak/>
        <w:t xml:space="preserve">Сурет </w:t>
      </w:r>
      <w:r w:rsidR="00EB376E" w:rsidRPr="00C71D5E">
        <w:rPr>
          <w:rFonts w:asciiTheme="majorBidi" w:hAnsiTheme="majorBidi" w:cstheme="majorBidi"/>
          <w:color w:val="auto"/>
          <w:sz w:val="28"/>
          <w:szCs w:val="28"/>
          <w:lang w:val="kk-KZ"/>
        </w:rPr>
        <w:t>13</w:t>
      </w:r>
      <w:r w:rsidR="008F0B92" w:rsidRPr="00C71D5E">
        <w:rPr>
          <w:rFonts w:asciiTheme="majorBidi" w:hAnsiTheme="majorBidi" w:cstheme="majorBidi"/>
          <w:color w:val="auto"/>
          <w:sz w:val="28"/>
          <w:szCs w:val="28"/>
          <w:lang w:val="kk-KZ"/>
        </w:rPr>
        <w:t xml:space="preserve"> </w:t>
      </w:r>
      <w:r w:rsidR="00F13697" w:rsidRPr="00C71D5E">
        <w:rPr>
          <w:rFonts w:asciiTheme="majorBidi" w:hAnsiTheme="majorBidi" w:cstheme="majorBidi"/>
          <w:color w:val="auto"/>
          <w:sz w:val="28"/>
          <w:szCs w:val="28"/>
          <w:lang w:val="kk-KZ"/>
        </w:rPr>
        <w:t>-</w:t>
      </w:r>
      <w:r w:rsidR="008F0B92" w:rsidRPr="00C71D5E">
        <w:rPr>
          <w:rFonts w:asciiTheme="majorBidi" w:hAnsiTheme="majorBidi" w:cstheme="majorBidi"/>
          <w:color w:val="auto"/>
          <w:sz w:val="28"/>
          <w:szCs w:val="28"/>
          <w:lang w:val="kk-KZ"/>
        </w:rPr>
        <w:t xml:space="preserve"> </w:t>
      </w:r>
      <w:r w:rsidRPr="00C71D5E">
        <w:rPr>
          <w:rFonts w:asciiTheme="majorBidi" w:hAnsiTheme="majorBidi" w:cstheme="majorBidi"/>
          <w:color w:val="auto"/>
          <w:sz w:val="28"/>
          <w:szCs w:val="28"/>
          <w:lang w:val="kk-KZ"/>
        </w:rPr>
        <w:t>Теориялық негіздер бойынша нәтижелер</w:t>
      </w:r>
    </w:p>
    <w:p w14:paraId="7BA5D340" w14:textId="77777777" w:rsidR="0000575A" w:rsidRPr="00C71D5E" w:rsidRDefault="0000575A" w:rsidP="008F0B92">
      <w:pPr>
        <w:pStyle w:val="Default"/>
        <w:spacing w:line="240" w:lineRule="auto"/>
        <w:jc w:val="center"/>
        <w:rPr>
          <w:rFonts w:asciiTheme="majorBidi" w:hAnsiTheme="majorBidi" w:cstheme="majorBidi"/>
          <w:color w:val="auto"/>
          <w:sz w:val="28"/>
          <w:szCs w:val="28"/>
          <w:lang w:val="kk-KZ"/>
        </w:rPr>
      </w:pPr>
    </w:p>
    <w:p w14:paraId="7AA1B973" w14:textId="5DBF37DB" w:rsidR="00912DD1" w:rsidRPr="00C71D5E" w:rsidRDefault="00A335F3" w:rsidP="00F57887">
      <w:pPr>
        <w:pStyle w:val="Default"/>
        <w:spacing w:line="240" w:lineRule="auto"/>
        <w:ind w:firstLine="567"/>
        <w:jc w:val="both"/>
        <w:rPr>
          <w:color w:val="auto"/>
          <w:sz w:val="28"/>
          <w:szCs w:val="28"/>
          <w:lang w:val="kk-KZ"/>
        </w:rPr>
      </w:pPr>
      <w:r w:rsidRPr="00C71D5E">
        <w:rPr>
          <w:rFonts w:asciiTheme="majorBidi" w:hAnsiTheme="majorBidi" w:cstheme="majorBidi"/>
          <w:color w:val="auto"/>
          <w:sz w:val="28"/>
          <w:szCs w:val="28"/>
          <w:lang w:val="kk-KZ"/>
        </w:rPr>
        <w:t>Баланың оқуын бақылау кезінде ең алдымен қандай көрсеткішке назар аударатыны туралы сұраққа берілген жауаптар төмендегідей болды.</w:t>
      </w:r>
      <w:r w:rsidR="00912DD1" w:rsidRPr="00C71D5E">
        <w:rPr>
          <w:rFonts w:asciiTheme="majorBidi" w:hAnsiTheme="majorBidi" w:cstheme="majorBidi"/>
          <w:color w:val="auto"/>
          <w:sz w:val="28"/>
          <w:szCs w:val="28"/>
          <w:lang w:val="kk-KZ"/>
        </w:rPr>
        <w:t xml:space="preserve"> 21-кестеде</w:t>
      </w:r>
      <w:r w:rsidR="00912DD1" w:rsidRPr="00C71D5E">
        <w:rPr>
          <w:color w:val="auto"/>
          <w:sz w:val="28"/>
          <w:szCs w:val="28"/>
          <w:lang w:val="kk-KZ"/>
        </w:rPr>
        <w:t xml:space="preserve"> оқу әрекетін бақылау кезінде педагогтердің назар аударатын негізгі көрсеткіштері берілген.</w:t>
      </w:r>
    </w:p>
    <w:p w14:paraId="194811C2" w14:textId="77777777" w:rsidR="008B720D" w:rsidRPr="00C71D5E" w:rsidRDefault="008B720D" w:rsidP="00A335F3">
      <w:pPr>
        <w:pStyle w:val="Default"/>
        <w:spacing w:line="240" w:lineRule="auto"/>
        <w:ind w:firstLine="567"/>
        <w:jc w:val="both"/>
        <w:rPr>
          <w:color w:val="auto"/>
          <w:sz w:val="28"/>
          <w:szCs w:val="28"/>
          <w:lang w:val="kk-KZ"/>
        </w:rPr>
      </w:pPr>
    </w:p>
    <w:p w14:paraId="28CF1960" w14:textId="2B76D396" w:rsidR="00A335F3" w:rsidRPr="00C71D5E" w:rsidRDefault="00A335F3" w:rsidP="008F0B92">
      <w:pPr>
        <w:pStyle w:val="Default"/>
        <w:spacing w:line="240" w:lineRule="auto"/>
        <w:jc w:val="both"/>
        <w:rPr>
          <w:color w:val="auto"/>
          <w:sz w:val="28"/>
          <w:szCs w:val="28"/>
          <w:lang w:val="kk-KZ"/>
        </w:rPr>
      </w:pPr>
      <w:r w:rsidRPr="00C71D5E">
        <w:rPr>
          <w:color w:val="auto"/>
          <w:sz w:val="28"/>
          <w:szCs w:val="28"/>
          <w:lang w:val="kk-KZ"/>
        </w:rPr>
        <w:t xml:space="preserve">Кесте </w:t>
      </w:r>
      <w:r w:rsidR="00912DD1" w:rsidRPr="00C71D5E">
        <w:rPr>
          <w:color w:val="auto"/>
          <w:sz w:val="28"/>
          <w:szCs w:val="28"/>
          <w:lang w:val="kk-KZ"/>
        </w:rPr>
        <w:t>21</w:t>
      </w:r>
      <w:r w:rsidR="008F0B92" w:rsidRPr="00C71D5E">
        <w:rPr>
          <w:color w:val="auto"/>
          <w:sz w:val="28"/>
          <w:szCs w:val="28"/>
          <w:lang w:val="kk-KZ"/>
        </w:rPr>
        <w:t xml:space="preserve"> </w:t>
      </w:r>
      <w:r w:rsidR="00F13697" w:rsidRPr="00C71D5E">
        <w:rPr>
          <w:color w:val="auto"/>
          <w:sz w:val="28"/>
          <w:szCs w:val="28"/>
          <w:lang w:val="kk-KZ"/>
        </w:rPr>
        <w:t>-</w:t>
      </w:r>
      <w:r w:rsidR="008F0B92" w:rsidRPr="00C71D5E">
        <w:rPr>
          <w:color w:val="auto"/>
          <w:sz w:val="28"/>
          <w:szCs w:val="28"/>
          <w:lang w:val="kk-KZ"/>
        </w:rPr>
        <w:t xml:space="preserve"> </w:t>
      </w:r>
      <w:r w:rsidRPr="00C71D5E">
        <w:rPr>
          <w:color w:val="auto"/>
          <w:sz w:val="28"/>
          <w:szCs w:val="28"/>
          <w:lang w:val="kk-KZ"/>
        </w:rPr>
        <w:t>Оқу әрекетін бақылау кезінде педагогтердің назар аударатын негізгі көрсеткіштері</w:t>
      </w:r>
    </w:p>
    <w:p w14:paraId="3BD5F05C" w14:textId="77777777" w:rsidR="008B720D" w:rsidRPr="00C71D5E" w:rsidRDefault="008B720D" w:rsidP="00A335F3">
      <w:pPr>
        <w:pStyle w:val="Default"/>
        <w:spacing w:line="240" w:lineRule="auto"/>
        <w:ind w:firstLine="567"/>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260"/>
        <w:gridCol w:w="1837"/>
      </w:tblGrid>
      <w:tr w:rsidR="00C71D5E" w:rsidRPr="00C71D5E" w14:paraId="4CE96130" w14:textId="77777777" w:rsidTr="00F57887">
        <w:tc>
          <w:tcPr>
            <w:tcW w:w="4248" w:type="dxa"/>
            <w:vAlign w:val="center"/>
          </w:tcPr>
          <w:p w14:paraId="2C0D41D5"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Көрсеткіш</w:t>
            </w:r>
          </w:p>
        </w:tc>
        <w:tc>
          <w:tcPr>
            <w:tcW w:w="3260" w:type="dxa"/>
            <w:vAlign w:val="center"/>
          </w:tcPr>
          <w:p w14:paraId="13A3469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Саны</w:t>
            </w:r>
          </w:p>
        </w:tc>
        <w:tc>
          <w:tcPr>
            <w:tcW w:w="1837" w:type="dxa"/>
            <w:vAlign w:val="center"/>
          </w:tcPr>
          <w:p w14:paraId="79D71FBC"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Пайызы</w:t>
            </w:r>
          </w:p>
        </w:tc>
      </w:tr>
      <w:tr w:rsidR="00C71D5E" w:rsidRPr="00C71D5E" w14:paraId="14C426CC" w14:textId="77777777" w:rsidTr="00F57887">
        <w:tc>
          <w:tcPr>
            <w:tcW w:w="4248" w:type="dxa"/>
            <w:vAlign w:val="center"/>
          </w:tcPr>
          <w:p w14:paraId="30424BE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Дыбыстауына</w:t>
            </w:r>
          </w:p>
        </w:tc>
        <w:tc>
          <w:tcPr>
            <w:tcW w:w="3260" w:type="dxa"/>
            <w:vAlign w:val="center"/>
          </w:tcPr>
          <w:p w14:paraId="7A65974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13</w:t>
            </w:r>
          </w:p>
        </w:tc>
        <w:tc>
          <w:tcPr>
            <w:tcW w:w="1837" w:type="dxa"/>
            <w:vAlign w:val="center"/>
          </w:tcPr>
          <w:p w14:paraId="2668926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29,5%</w:t>
            </w:r>
          </w:p>
        </w:tc>
      </w:tr>
      <w:tr w:rsidR="00C71D5E" w:rsidRPr="00C71D5E" w14:paraId="5FBF47E8" w14:textId="77777777" w:rsidTr="00F57887">
        <w:tc>
          <w:tcPr>
            <w:tcW w:w="4248" w:type="dxa"/>
            <w:vAlign w:val="center"/>
          </w:tcPr>
          <w:p w14:paraId="4411233F"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Мәтінді түсінуіне</w:t>
            </w:r>
          </w:p>
        </w:tc>
        <w:tc>
          <w:tcPr>
            <w:tcW w:w="3260" w:type="dxa"/>
            <w:vAlign w:val="center"/>
          </w:tcPr>
          <w:p w14:paraId="6081F822"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13</w:t>
            </w:r>
          </w:p>
        </w:tc>
        <w:tc>
          <w:tcPr>
            <w:tcW w:w="1837" w:type="dxa"/>
            <w:vAlign w:val="center"/>
          </w:tcPr>
          <w:p w14:paraId="75191ECB"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29,5%</w:t>
            </w:r>
          </w:p>
        </w:tc>
      </w:tr>
      <w:tr w:rsidR="00C71D5E" w:rsidRPr="00C71D5E" w14:paraId="507A8FEB" w14:textId="77777777" w:rsidTr="00F57887">
        <w:tc>
          <w:tcPr>
            <w:tcW w:w="4248" w:type="dxa"/>
            <w:vAlign w:val="center"/>
          </w:tcPr>
          <w:p w14:paraId="48367A5B"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Буындап оқуына</w:t>
            </w:r>
          </w:p>
        </w:tc>
        <w:tc>
          <w:tcPr>
            <w:tcW w:w="3260" w:type="dxa"/>
            <w:vAlign w:val="center"/>
          </w:tcPr>
          <w:p w14:paraId="6D00BE3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8</w:t>
            </w:r>
          </w:p>
        </w:tc>
        <w:tc>
          <w:tcPr>
            <w:tcW w:w="1837" w:type="dxa"/>
            <w:vAlign w:val="center"/>
          </w:tcPr>
          <w:p w14:paraId="508D1C1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18,2%</w:t>
            </w:r>
          </w:p>
        </w:tc>
      </w:tr>
      <w:tr w:rsidR="00C71D5E" w:rsidRPr="00C71D5E" w14:paraId="0E0D91A3" w14:textId="77777777" w:rsidTr="00F57887">
        <w:tc>
          <w:tcPr>
            <w:tcW w:w="4248" w:type="dxa"/>
            <w:vAlign w:val="center"/>
          </w:tcPr>
          <w:p w14:paraId="08EFF8C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Оқу жылдамдығына</w:t>
            </w:r>
          </w:p>
        </w:tc>
        <w:tc>
          <w:tcPr>
            <w:tcW w:w="3260" w:type="dxa"/>
            <w:vAlign w:val="center"/>
          </w:tcPr>
          <w:p w14:paraId="7926911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5</w:t>
            </w:r>
          </w:p>
        </w:tc>
        <w:tc>
          <w:tcPr>
            <w:tcW w:w="1837" w:type="dxa"/>
            <w:vAlign w:val="center"/>
          </w:tcPr>
          <w:p w14:paraId="5798700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11,4%</w:t>
            </w:r>
          </w:p>
        </w:tc>
      </w:tr>
      <w:tr w:rsidR="00C71D5E" w:rsidRPr="00C71D5E" w14:paraId="0B8ED69B" w14:textId="77777777" w:rsidTr="00F57887">
        <w:tc>
          <w:tcPr>
            <w:tcW w:w="4248" w:type="dxa"/>
            <w:vAlign w:val="center"/>
          </w:tcPr>
          <w:p w14:paraId="3998C154"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Қате санына</w:t>
            </w:r>
          </w:p>
        </w:tc>
        <w:tc>
          <w:tcPr>
            <w:tcW w:w="3260" w:type="dxa"/>
            <w:vAlign w:val="center"/>
          </w:tcPr>
          <w:p w14:paraId="343D865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5</w:t>
            </w:r>
          </w:p>
        </w:tc>
        <w:tc>
          <w:tcPr>
            <w:tcW w:w="1837" w:type="dxa"/>
            <w:vAlign w:val="center"/>
          </w:tcPr>
          <w:p w14:paraId="375679E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11,4%</w:t>
            </w:r>
          </w:p>
        </w:tc>
      </w:tr>
      <w:tr w:rsidR="00A335F3" w:rsidRPr="00C71D5E" w14:paraId="0B584EB2" w14:textId="77777777" w:rsidTr="00F57887">
        <w:tc>
          <w:tcPr>
            <w:tcW w:w="4248" w:type="dxa"/>
            <w:vAlign w:val="center"/>
          </w:tcPr>
          <w:p w14:paraId="01CBA352"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Барлығы</w:t>
            </w:r>
          </w:p>
        </w:tc>
        <w:tc>
          <w:tcPr>
            <w:tcW w:w="3260" w:type="dxa"/>
            <w:vAlign w:val="center"/>
          </w:tcPr>
          <w:p w14:paraId="7C453E4D"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44</w:t>
            </w:r>
          </w:p>
        </w:tc>
        <w:tc>
          <w:tcPr>
            <w:tcW w:w="1837" w:type="dxa"/>
            <w:vAlign w:val="center"/>
          </w:tcPr>
          <w:p w14:paraId="0774150D"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100%</w:t>
            </w:r>
          </w:p>
        </w:tc>
      </w:tr>
    </w:tbl>
    <w:p w14:paraId="55CFB444"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1C4377FC"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Нәтижелер респонденттердің баланың оқуын бақылау кезінде ең алдымен дыбыстауына және мәтінді түсінуіне назар аударатынын көрсетті. Бұл екі көрсеткіштің әрқайсысын 13 респонденттен таңдаған, яғни 29,5%-дан. Бұл педагогтер үшін оқу сапасының тек оқу жылдамдығымен ғана шектелмейтінін, дыбыстау дәлдігі мен мәтінді түсіну де маңызды екенін көрсетеді.</w:t>
      </w:r>
    </w:p>
    <w:p w14:paraId="635ECBDF"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Буындап оқуына назар аударатындар 18,2%-ды құрады. Бұл көрсеткіш бастауыш сынып кезеңінде оқу техникасының қалыптасу ерекшеліктерімен байланысты. Ал оқу жылдамдығы мен қате санына назар аударатындар әрқайсысы 11,4% болды.</w:t>
      </w:r>
    </w:p>
    <w:p w14:paraId="46C0153C"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Бұл нәтижелер педагогтердің оқу әрекетін бақылауда әртүрлі көрсеткіштерді ескеретінін көрсеткенімен, оқу бұзылыстарын кешенді бағалау дағдысы толық жүйеленбегенін де аңғартады. Себебі дислексияны анықтау кезінде оқу жылдамдығы, оқу дұрыстығы, қате түрлері және мәтінді түсіну деңгейі бірлікте қарастырылуы қажет.</w:t>
      </w:r>
    </w:p>
    <w:p w14:paraId="36E57BAC" w14:textId="5EB7D29D" w:rsidR="00A335F3" w:rsidRPr="00C71D5E" w:rsidRDefault="0097696B"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 </w:t>
      </w:r>
      <w:r w:rsidR="00A335F3" w:rsidRPr="00C71D5E">
        <w:rPr>
          <w:rFonts w:asciiTheme="majorBidi" w:hAnsiTheme="majorBidi" w:cstheme="majorBidi"/>
          <w:color w:val="auto"/>
          <w:sz w:val="28"/>
          <w:szCs w:val="28"/>
          <w:lang w:val="kk-KZ"/>
        </w:rPr>
        <w:t>«Қандай белгілер сізде дислексияға күмән тудырады?» деген ашық сұраққа берілген жауаптарда бірнеше негізгі бағыт байқалды. Респонденттердің көпшілігі әріптерді шатастыру, өте баяу оқу, буындап оқу, сөздерді тастап кету, жолдан жаңылу, оқыған мәтіннің мағынасын түсінбеу сияқты белгілерді атаған.</w:t>
      </w:r>
    </w:p>
    <w:p w14:paraId="1CC64DE7"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Бұл жауаптар педагогтер мен логопедтердің дислексияға күмән тудыратын сыртқы белгілерді тәжірибе деңгейінде байқай алатынын көрсетеді. Алайда жауаптарда дислексияны тұрақты қате құрылымымен, фонематикалық қабылдау жеткіліксіздігімен, көру-кеңістіктік талдау әлсіздігімен немесе мәтінді мағыналық өңдеу бұзылысымен байланыстырып сипаттау сирек кездесті.</w:t>
      </w:r>
    </w:p>
    <w:p w14:paraId="7EA75747"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Демек, респонденттер дислексияның көрінетін белгілерін атай алғанымен, олардың пайда болу механизмін талдауда қиындықтар бар. Бұл </w:t>
      </w:r>
      <w:r w:rsidRPr="00C71D5E">
        <w:rPr>
          <w:rFonts w:asciiTheme="majorBidi" w:hAnsiTheme="majorBidi" w:cstheme="majorBidi"/>
          <w:color w:val="auto"/>
          <w:sz w:val="28"/>
          <w:szCs w:val="28"/>
          <w:lang w:val="kk-KZ"/>
        </w:rPr>
        <w:lastRenderedPageBreak/>
        <w:t>жағдай педагогтердің кәсіби құзыреттілігін дамытуда теориялық білім мен практикалық диагностикалық дағдыларды қатар қалыптастыру қажеттігін көрсетеді.</w:t>
      </w:r>
    </w:p>
    <w:p w14:paraId="5AC4AC84" w14:textId="322DE685" w:rsidR="00A335F3" w:rsidRPr="00C71D5E" w:rsidRDefault="0097696B"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 </w:t>
      </w:r>
      <w:r w:rsidR="00A335F3" w:rsidRPr="00C71D5E">
        <w:rPr>
          <w:rFonts w:asciiTheme="majorBidi" w:hAnsiTheme="majorBidi" w:cstheme="majorBidi"/>
          <w:color w:val="auto"/>
          <w:sz w:val="28"/>
          <w:szCs w:val="28"/>
          <w:lang w:val="kk-KZ"/>
        </w:rPr>
        <w:t>«Оқу бұзылыстарын түзету үшін қандай әдістерді қолданасыз?» деген ашық сұраққа берілген жауаптар педагогтердің түзету жұмысы туралы түсініктерінің әртүрлі екенін көрсетті.</w:t>
      </w:r>
    </w:p>
    <w:p w14:paraId="461B3A44"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Бірқатар респонденттер буындап оқыту, қайталап оқу, қысқа мәтіндермен жұмыс, минутқа оқу, көрнекілік қолдану, дыбыстық талдау, буыннан сөз құрау сияқты дәстүрлі әдістерді атаған. Бұл әдістер оқу техникасын дамытуда белгілі бір деңгейде тиімді болғанымен, дислексияны түзету үшін оларды жүйелі логопедиялық бағыттармен толықтыру қажет.</w:t>
      </w:r>
    </w:p>
    <w:p w14:paraId="1D971547"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Кейбір респонденттер фонематикалық естуді дамыту, дыбыс-әріп сәйкестігін қалыптастыру, дыбыстық талдау-жинақтау, көру-кеңістіктік бағдарлау, мультисенсорлық тәсіл, нейропсихологиялық жаттығулар сияқты арнайы әдістерді көрсеткен. Мұндай жауаптар респонденттердің бір бөлігінде дислексияны түзету бойынша кәсіби түсінік қалыптасқанын көрсетеді.</w:t>
      </w:r>
    </w:p>
    <w:p w14:paraId="4817FEB6"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Сонымен қатар кейбір жауаптарда «көп оқытамын», «жылдамдыққа оқытамын», «қайталау», «минутқа оқу» сияқты жалпы сипаттағы әдістер басым болды. Бұл жауаптар оқу бұзылыстарын тек оқуға көбірек жаттықтыру арқылы түзетуге болады деген шектеулі түсініктің сақталғанын көрсетеді.</w:t>
      </w:r>
    </w:p>
    <w:p w14:paraId="5B93759D"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Осыған байланысты түзету жұмысы бойынша педагогтерге нақты әдістемелік бағыттар қажет екені анықталды. Атап айтқанда, фонематикалық қабылдауды дамыту, дыбыстық-буындық талдау, графикалық ұқсас әріптерді ажырату, мәтінді түсіну дағдыларын қалыптастыру және оқушының оқу мотивациясын қолдау бойынша практикалық тапсырмалар жүйесі қажет.</w:t>
      </w:r>
    </w:p>
    <w:p w14:paraId="320251BB" w14:textId="6EEB5A69" w:rsidR="00912DD1" w:rsidRPr="00C71D5E" w:rsidRDefault="0097696B" w:rsidP="0097696B">
      <w:pPr>
        <w:pStyle w:val="Default"/>
        <w:spacing w:line="240" w:lineRule="auto"/>
        <w:ind w:firstLine="567"/>
        <w:jc w:val="both"/>
        <w:rPr>
          <w:color w:val="auto"/>
          <w:sz w:val="28"/>
          <w:szCs w:val="28"/>
          <w:lang w:val="kk-KZ"/>
        </w:rPr>
      </w:pPr>
      <w:r w:rsidRPr="00C71D5E">
        <w:rPr>
          <w:rFonts w:asciiTheme="majorBidi" w:hAnsiTheme="majorBidi" w:cstheme="majorBidi"/>
          <w:color w:val="auto"/>
          <w:sz w:val="28"/>
          <w:szCs w:val="28"/>
          <w:lang w:val="kk-KZ"/>
        </w:rPr>
        <w:t xml:space="preserve"> </w:t>
      </w:r>
      <w:r w:rsidR="00A335F3" w:rsidRPr="00C71D5E">
        <w:rPr>
          <w:rFonts w:asciiTheme="majorBidi" w:hAnsiTheme="majorBidi" w:cstheme="majorBidi"/>
          <w:color w:val="auto"/>
          <w:sz w:val="28"/>
          <w:szCs w:val="28"/>
          <w:lang w:val="kk-KZ"/>
        </w:rPr>
        <w:t>«Тек оқу көлемін арттыру немесе оқуға жаттықтыру оқу қиындықтарын толық шешеді деп ойлайсыз ба?» деген сұраққа берілген жауаптар төмендегідей болды.</w:t>
      </w:r>
      <w:r w:rsidR="00912DD1" w:rsidRPr="00C71D5E">
        <w:rPr>
          <w:rFonts w:asciiTheme="majorBidi" w:hAnsiTheme="majorBidi" w:cstheme="majorBidi"/>
          <w:color w:val="auto"/>
          <w:sz w:val="28"/>
          <w:szCs w:val="28"/>
          <w:lang w:val="kk-KZ"/>
        </w:rPr>
        <w:t xml:space="preserve"> </w:t>
      </w:r>
      <w:r w:rsidR="00912DD1" w:rsidRPr="00C71D5E">
        <w:rPr>
          <w:color w:val="auto"/>
          <w:sz w:val="28"/>
          <w:szCs w:val="28"/>
          <w:lang w:val="kk-KZ"/>
        </w:rPr>
        <w:t>Оқу көлемін арттырудың тиімділігі туралы респонденттердің жауаптары 22-кестеде берілді.</w:t>
      </w:r>
    </w:p>
    <w:p w14:paraId="711CEE62" w14:textId="66A97ACB"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7DF21BC3" w14:textId="7B268CCF" w:rsidR="00A335F3" w:rsidRPr="00C71D5E" w:rsidRDefault="00A335F3" w:rsidP="008F0B92">
      <w:pPr>
        <w:pStyle w:val="Default"/>
        <w:spacing w:line="240" w:lineRule="auto"/>
        <w:jc w:val="both"/>
        <w:rPr>
          <w:color w:val="auto"/>
          <w:sz w:val="28"/>
          <w:szCs w:val="28"/>
          <w:lang w:val="kk-KZ"/>
        </w:rPr>
      </w:pPr>
      <w:r w:rsidRPr="00C71D5E">
        <w:rPr>
          <w:color w:val="auto"/>
          <w:sz w:val="28"/>
          <w:szCs w:val="28"/>
          <w:lang w:val="kk-KZ"/>
        </w:rPr>
        <w:t xml:space="preserve">Кесте </w:t>
      </w:r>
      <w:r w:rsidR="00912DD1" w:rsidRPr="00C71D5E">
        <w:rPr>
          <w:color w:val="auto"/>
          <w:sz w:val="28"/>
          <w:szCs w:val="28"/>
          <w:lang w:val="kk-KZ"/>
        </w:rPr>
        <w:t>22</w:t>
      </w:r>
      <w:r w:rsidR="008F0B92" w:rsidRPr="00C71D5E">
        <w:rPr>
          <w:color w:val="auto"/>
          <w:sz w:val="28"/>
          <w:szCs w:val="28"/>
          <w:lang w:val="kk-KZ"/>
        </w:rPr>
        <w:t xml:space="preserve"> </w:t>
      </w:r>
      <w:r w:rsidR="00F13697" w:rsidRPr="00C71D5E">
        <w:rPr>
          <w:color w:val="auto"/>
          <w:sz w:val="28"/>
          <w:szCs w:val="28"/>
          <w:lang w:val="kk-KZ"/>
        </w:rPr>
        <w:t>-</w:t>
      </w:r>
      <w:r w:rsidR="008F0B92" w:rsidRPr="00C71D5E">
        <w:rPr>
          <w:color w:val="auto"/>
          <w:sz w:val="28"/>
          <w:szCs w:val="28"/>
          <w:lang w:val="kk-KZ"/>
        </w:rPr>
        <w:t xml:space="preserve"> </w:t>
      </w:r>
      <w:r w:rsidRPr="00C71D5E">
        <w:rPr>
          <w:color w:val="auto"/>
          <w:sz w:val="28"/>
          <w:szCs w:val="28"/>
          <w:lang w:val="kk-KZ"/>
        </w:rPr>
        <w:t>Оқу көлемін арттырудың тиімділігі туралы респонденттердің жауаптары</w:t>
      </w:r>
    </w:p>
    <w:p w14:paraId="51C3BB12" w14:textId="77777777" w:rsidR="008B720D" w:rsidRPr="00C71D5E" w:rsidRDefault="008B720D" w:rsidP="00A335F3">
      <w:pPr>
        <w:pStyle w:val="Default"/>
        <w:spacing w:line="240" w:lineRule="auto"/>
        <w:ind w:firstLine="567"/>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4A5D0C87" w14:textId="77777777" w:rsidTr="00F57887">
        <w:tc>
          <w:tcPr>
            <w:tcW w:w="3115" w:type="dxa"/>
            <w:vAlign w:val="center"/>
          </w:tcPr>
          <w:p w14:paraId="4C1FF2E9"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Жауап нұсқасы</w:t>
            </w:r>
          </w:p>
        </w:tc>
        <w:tc>
          <w:tcPr>
            <w:tcW w:w="3115" w:type="dxa"/>
            <w:vAlign w:val="center"/>
          </w:tcPr>
          <w:p w14:paraId="00B6C438"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Саны</w:t>
            </w:r>
          </w:p>
        </w:tc>
        <w:tc>
          <w:tcPr>
            <w:tcW w:w="3115" w:type="dxa"/>
            <w:vAlign w:val="center"/>
          </w:tcPr>
          <w:p w14:paraId="7E923736"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Пайызы</w:t>
            </w:r>
          </w:p>
        </w:tc>
      </w:tr>
      <w:tr w:rsidR="00C71D5E" w:rsidRPr="00C71D5E" w14:paraId="0E910E94" w14:textId="77777777" w:rsidTr="00F57887">
        <w:tc>
          <w:tcPr>
            <w:tcW w:w="3115" w:type="dxa"/>
            <w:vAlign w:val="center"/>
          </w:tcPr>
          <w:p w14:paraId="6EB66A7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Жоқ</w:t>
            </w:r>
          </w:p>
        </w:tc>
        <w:tc>
          <w:tcPr>
            <w:tcW w:w="3115" w:type="dxa"/>
            <w:vAlign w:val="center"/>
          </w:tcPr>
          <w:p w14:paraId="671E2AE5"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18</w:t>
            </w:r>
          </w:p>
        </w:tc>
        <w:tc>
          <w:tcPr>
            <w:tcW w:w="3115" w:type="dxa"/>
            <w:vAlign w:val="center"/>
          </w:tcPr>
          <w:p w14:paraId="0B6075B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40,9%</w:t>
            </w:r>
          </w:p>
        </w:tc>
      </w:tr>
      <w:tr w:rsidR="00C71D5E" w:rsidRPr="00C71D5E" w14:paraId="2779168F" w14:textId="77777777" w:rsidTr="00F57887">
        <w:tc>
          <w:tcPr>
            <w:tcW w:w="3115" w:type="dxa"/>
            <w:vAlign w:val="center"/>
          </w:tcPr>
          <w:p w14:paraId="6DE90B78"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Ішінара</w:t>
            </w:r>
          </w:p>
        </w:tc>
        <w:tc>
          <w:tcPr>
            <w:tcW w:w="3115" w:type="dxa"/>
            <w:vAlign w:val="center"/>
          </w:tcPr>
          <w:p w14:paraId="2069F448"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18</w:t>
            </w:r>
          </w:p>
        </w:tc>
        <w:tc>
          <w:tcPr>
            <w:tcW w:w="3115" w:type="dxa"/>
            <w:vAlign w:val="center"/>
          </w:tcPr>
          <w:p w14:paraId="1BCD2109"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40,9%</w:t>
            </w:r>
          </w:p>
        </w:tc>
      </w:tr>
      <w:tr w:rsidR="00C71D5E" w:rsidRPr="00C71D5E" w14:paraId="79E0F8BA" w14:textId="77777777" w:rsidTr="00F57887">
        <w:tc>
          <w:tcPr>
            <w:tcW w:w="3115" w:type="dxa"/>
            <w:vAlign w:val="center"/>
          </w:tcPr>
          <w:p w14:paraId="6B633FF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Иә</w:t>
            </w:r>
          </w:p>
        </w:tc>
        <w:tc>
          <w:tcPr>
            <w:tcW w:w="3115" w:type="dxa"/>
            <w:vAlign w:val="center"/>
          </w:tcPr>
          <w:p w14:paraId="5998F224"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8</w:t>
            </w:r>
          </w:p>
        </w:tc>
        <w:tc>
          <w:tcPr>
            <w:tcW w:w="3115" w:type="dxa"/>
            <w:vAlign w:val="center"/>
          </w:tcPr>
          <w:p w14:paraId="5B8E370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18,2%</w:t>
            </w:r>
          </w:p>
        </w:tc>
      </w:tr>
      <w:tr w:rsidR="00A335F3" w:rsidRPr="00C71D5E" w14:paraId="1A1DF6DE" w14:textId="77777777" w:rsidTr="00F57887">
        <w:tc>
          <w:tcPr>
            <w:tcW w:w="3115" w:type="dxa"/>
            <w:vAlign w:val="center"/>
          </w:tcPr>
          <w:p w14:paraId="46B2EFD5"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Барлығы</w:t>
            </w:r>
          </w:p>
        </w:tc>
        <w:tc>
          <w:tcPr>
            <w:tcW w:w="3115" w:type="dxa"/>
            <w:vAlign w:val="center"/>
          </w:tcPr>
          <w:p w14:paraId="59A78662"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44</w:t>
            </w:r>
          </w:p>
        </w:tc>
        <w:tc>
          <w:tcPr>
            <w:tcW w:w="3115" w:type="dxa"/>
            <w:vAlign w:val="center"/>
          </w:tcPr>
          <w:p w14:paraId="0ADB4CCC"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100%</w:t>
            </w:r>
          </w:p>
        </w:tc>
      </w:tr>
    </w:tbl>
    <w:p w14:paraId="0A946470"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504ACD1D"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Респонденттердің 40,9%-ы оқу көлемін арттыру оқу қиындықтарын толық шешпейді деп жауап берген. Тағы 40,9%-ы мұндай тәсіл ішінара ғана көмектеседі деп есептейді. Бұл педагогтердің басым бөлігінде оқу бұзылыстарын түзету үшін тек көп оқыту жеткіліксіз, арнайы бағытталған жұмыс қажет деген түсінік бар екенін көрсетеді.</w:t>
      </w:r>
    </w:p>
    <w:p w14:paraId="60ABC0F4"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lastRenderedPageBreak/>
        <w:t>Алайда 18,2% респондент оқу көлемін арттыру оқу қиындықтарын толық шешеді деп ойлайды. Бұл көрсеткіш кейбір педагогтерде дислексияны арнайы түзетуді қажет ететін бұзылыс ретінде емес, қарапайым жаттығу арқылы жойылатын қиындық ретінде қабылдау бар екенін көрсетеді.</w:t>
      </w:r>
    </w:p>
    <w:p w14:paraId="38162E4D"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Бұл нәтиже дислексияны түзетуде жүйелі логопедиялық жұмыстың, жеке-дара тәсілдің және нақты қате түріне бағытталған тапсырмалардың маңызын педагогтерге түсіндіру қажет екенін дәлелдейді.</w:t>
      </w:r>
    </w:p>
    <w:p w14:paraId="4D64CEDF" w14:textId="033AA98D" w:rsidR="00A335F3" w:rsidRPr="00C71D5E" w:rsidRDefault="0097696B"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 </w:t>
      </w:r>
      <w:r w:rsidR="00A335F3" w:rsidRPr="00C71D5E">
        <w:rPr>
          <w:rFonts w:asciiTheme="majorBidi" w:hAnsiTheme="majorBidi" w:cstheme="majorBidi"/>
          <w:color w:val="auto"/>
          <w:sz w:val="28"/>
          <w:szCs w:val="28"/>
          <w:lang w:val="kk-KZ"/>
        </w:rPr>
        <w:t>«Дислексияны анықтау кезінде қандай диагностикалық тәсілдерді қолданасыз?» деген сұраққа берілген ашық жауаптар педагогтердің диагностикалық тәжірибесі әркелкі екенін көрсетті.</w:t>
      </w:r>
    </w:p>
    <w:p w14:paraId="2F612258"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Кейбір респонденттер оқу жылдамдығын бақылау, мәтінді дауыстап оқыту, қате түрлерін талдау, мәтінді түсінуін тексеру, диктант, көшіру, фонематикалық естуді тексеру, дыбыстық талдау-жинақтау тапсырмаларын қолдану сияқты тәсілдерді атаған. Бұл жауаптар дислексияны анықтауда кешенді бағалау элементтері бар екенін көрсетеді.</w:t>
      </w:r>
    </w:p>
    <w:p w14:paraId="3C6F61EF"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Сонымен қатар респонденттердің бір бөлігі «қолданбаймын», «білмеймін», «нақты білмеймін», «жауап беруге қиналамын» деген жауаптар берген. Бұл диагностикалық құралдарды қолдану бойынша кәсіби дайындықтың жеткіліксіз екенін көрсетеді.</w:t>
      </w:r>
    </w:p>
    <w:p w14:paraId="180CF11B"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Жалпы алғанда, педагогтер оқушының оқуын бақылау, қате түрлерін анықтау және мәтінді түсінуін бағалау қажеттігін түсінгенімен, арнайы диагностикалық әдістемелерді жүйелі қолдану тәжірибесі жеткіліксіз. Сондықтан дислексияны ерте анықтау үшін педагогтер мен логопедтерге нақты диагностикалық алгоритм, бақылау парақтары және қате түрлерін тіркеу бланкілері қажет.</w:t>
      </w:r>
    </w:p>
    <w:p w14:paraId="2F7D1193"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Респонденттер оқу бұзылыстары бар балалармен жұмыс барысында кездесетін қиындықтарды әртүрлі сипаттады. Ашық жауаптарды талдау бірнеше негізгі қиындық тобын анықтауға мүмкіндік берді.</w:t>
      </w:r>
    </w:p>
    <w:p w14:paraId="6C180B77"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Бірінші топқа оқушылардың оқу әрекетіндегі нақты қиындықтар жатады. Респонденттер әріптерді шатастыру, дыбыстарды дұрыс ажырата алмау, буындап оқу, сөздерді түсіріп оқу, мәтінді түсінбеу, жолдан жаңылу сияқты қиындықтарды атаған.</w:t>
      </w:r>
    </w:p>
    <w:p w14:paraId="717CD6FA" w14:textId="59AF9845"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Екінші топқа психологиялық және мотивациялық қиындықтар кірді. Педагогтер кейбір балалардың оқу әрекетінен қашатынын, тез шаршайтынын, өзіне сенімсіздік танытатынын, «мен істей алмаймын» деген қорқыныш пайда болатынын көрсеткен. Бұл дислексиясы бар балалар</w:t>
      </w:r>
      <w:r w:rsidR="00BB29D3" w:rsidRPr="00C71D5E">
        <w:rPr>
          <w:rFonts w:asciiTheme="majorBidi" w:hAnsiTheme="majorBidi" w:cstheme="majorBidi"/>
          <w:color w:val="auto"/>
          <w:sz w:val="28"/>
          <w:szCs w:val="28"/>
          <w:lang w:val="kk-KZ"/>
        </w:rPr>
        <w:t>мен жұмыс барысында эмоциялық</w:t>
      </w:r>
      <w:r w:rsidRPr="00C71D5E">
        <w:rPr>
          <w:rFonts w:asciiTheme="majorBidi" w:hAnsiTheme="majorBidi" w:cstheme="majorBidi"/>
          <w:color w:val="auto"/>
          <w:sz w:val="28"/>
          <w:szCs w:val="28"/>
          <w:lang w:val="kk-KZ"/>
        </w:rPr>
        <w:t xml:space="preserve"> қолдаудың маңызды екенін дәлелдейді.</w:t>
      </w:r>
    </w:p>
    <w:p w14:paraId="5D5033AC"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Үшінші топқа ұйымдастырушылық және әдістемелік қиындықтар жатады. Респонденттер арнайы әдістемелік құралдардың жеткіліксіздігін, қазақ тіліндегі жүйеленген материалдардың аздығын, уақыт тапшылығын, кеш диагностика мәселесін, жеке тәсіл қажеттілігін атап өткен.</w:t>
      </w:r>
    </w:p>
    <w:p w14:paraId="68DB3B41"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Төртінші топқа ата-анамен жұмысқа байланысты қиындықтар енгізілді. Кейбір жауаптарда ата-ананың баланың оқу қиындықтарын қабылдамауы </w:t>
      </w:r>
      <w:r w:rsidRPr="00C71D5E">
        <w:rPr>
          <w:rFonts w:asciiTheme="majorBidi" w:hAnsiTheme="majorBidi" w:cstheme="majorBidi"/>
          <w:color w:val="auto"/>
          <w:sz w:val="28"/>
          <w:szCs w:val="28"/>
          <w:lang w:val="kk-KZ"/>
        </w:rPr>
        <w:lastRenderedPageBreak/>
        <w:t>немесе үй жағдайында жеткілікті қолдау көрсетпеуі түзету жұмысына кедергі келтіретіні айтылған.</w:t>
      </w:r>
    </w:p>
    <w:p w14:paraId="17E918BA" w14:textId="7BEC519C" w:rsidR="00912DD1" w:rsidRPr="00C71D5E" w:rsidRDefault="00A335F3" w:rsidP="00912DD1">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Бұл нәтижелер оқу бұзылыстары бар балалармен жұмыс тек логопедтің немесе мұғалімнің жеке әрекетімен шектелмеуі керек екенін көрсетеді. Тиімді жұмыс үшін логопед, мұғалім және ата-ананың өзара байланысы, әдістемелік қолдау және жүйелі мониторинг қажет.</w:t>
      </w:r>
      <w:r w:rsidR="00912DD1" w:rsidRPr="00C71D5E">
        <w:rPr>
          <w:rFonts w:asciiTheme="majorBidi" w:hAnsiTheme="majorBidi" w:cstheme="majorBidi"/>
          <w:color w:val="auto"/>
          <w:sz w:val="28"/>
          <w:szCs w:val="28"/>
          <w:lang w:val="kk-KZ"/>
        </w:rPr>
        <w:t xml:space="preserve"> Кәсіби қиындықтар мен қажеттіліктер </w:t>
      </w:r>
      <w:r w:rsidR="00EB376E" w:rsidRPr="00C71D5E">
        <w:rPr>
          <w:rFonts w:asciiTheme="majorBidi" w:hAnsiTheme="majorBidi" w:cstheme="majorBidi"/>
          <w:color w:val="auto"/>
          <w:sz w:val="28"/>
          <w:szCs w:val="28"/>
          <w:lang w:val="kk-KZ"/>
        </w:rPr>
        <w:t>14</w:t>
      </w:r>
      <w:r w:rsidR="00912DD1" w:rsidRPr="00C71D5E">
        <w:rPr>
          <w:rFonts w:asciiTheme="majorBidi" w:hAnsiTheme="majorBidi" w:cstheme="majorBidi"/>
          <w:color w:val="auto"/>
          <w:sz w:val="28"/>
          <w:szCs w:val="28"/>
          <w:lang w:val="kk-KZ"/>
        </w:rPr>
        <w:t xml:space="preserve"> </w:t>
      </w:r>
      <w:r w:rsidR="00F13697" w:rsidRPr="00C71D5E">
        <w:rPr>
          <w:rFonts w:asciiTheme="majorBidi" w:hAnsiTheme="majorBidi" w:cstheme="majorBidi"/>
          <w:color w:val="auto"/>
          <w:sz w:val="28"/>
          <w:szCs w:val="28"/>
          <w:lang w:val="kk-KZ"/>
        </w:rPr>
        <w:t>-</w:t>
      </w:r>
      <w:r w:rsidR="00912DD1" w:rsidRPr="00C71D5E">
        <w:rPr>
          <w:rFonts w:asciiTheme="majorBidi" w:hAnsiTheme="majorBidi" w:cstheme="majorBidi"/>
          <w:color w:val="auto"/>
          <w:sz w:val="28"/>
          <w:szCs w:val="28"/>
          <w:lang w:val="kk-KZ"/>
        </w:rPr>
        <w:t xml:space="preserve"> суретте бейнеленген.</w:t>
      </w:r>
    </w:p>
    <w:p w14:paraId="3D7D0A6D" w14:textId="208298D2"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1336B987" w14:textId="306077CB" w:rsidR="00A85456" w:rsidRPr="00C71D5E" w:rsidRDefault="00A85456" w:rsidP="0000575A">
      <w:pPr>
        <w:jc w:val="center"/>
        <w:rPr>
          <w:rFonts w:ascii="Times New Roman" w:hAnsi="Times New Roman" w:cs="Times New Roman"/>
          <w:color w:val="auto"/>
        </w:rPr>
      </w:pPr>
      <w:r w:rsidRPr="00C71D5E">
        <w:rPr>
          <w:rFonts w:ascii="Times New Roman" w:hAnsi="Times New Roman" w:cs="Times New Roman"/>
          <w:noProof/>
          <w:color w:val="auto"/>
        </w:rPr>
        <w:drawing>
          <wp:inline distT="0" distB="0" distL="0" distR="0" wp14:anchorId="4C1315C3" wp14:editId="55CD6C71">
            <wp:extent cx="5143500" cy="2785044"/>
            <wp:effectExtent l="0" t="0" r="0" b="0"/>
            <wp:docPr id="3" name="Рисунок 3" descr="C:\Users\jannu\Downloads\ChatGPT Image 25 мая 2026 г., 01_31_38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annu\Downloads\ChatGPT Image 25 мая 2026 г., 01_31_38 (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27201" cy="2830365"/>
                    </a:xfrm>
                    <a:prstGeom prst="rect">
                      <a:avLst/>
                    </a:prstGeom>
                    <a:noFill/>
                    <a:ln>
                      <a:noFill/>
                    </a:ln>
                  </pic:spPr>
                </pic:pic>
              </a:graphicData>
            </a:graphic>
          </wp:inline>
        </w:drawing>
      </w:r>
    </w:p>
    <w:p w14:paraId="21DC3CE4" w14:textId="77777777" w:rsidR="0000575A" w:rsidRPr="00C71D5E" w:rsidRDefault="0000575A" w:rsidP="008F0B92">
      <w:pPr>
        <w:pStyle w:val="Default"/>
        <w:spacing w:line="240" w:lineRule="auto"/>
        <w:jc w:val="center"/>
        <w:rPr>
          <w:rFonts w:asciiTheme="majorBidi" w:hAnsiTheme="majorBidi" w:cstheme="majorBidi"/>
          <w:color w:val="auto"/>
          <w:sz w:val="28"/>
          <w:szCs w:val="28"/>
          <w:lang w:val="kk-KZ"/>
        </w:rPr>
      </w:pPr>
    </w:p>
    <w:p w14:paraId="53E22E28" w14:textId="464C21BD" w:rsidR="00A335F3" w:rsidRPr="00C71D5E" w:rsidRDefault="008F0B92" w:rsidP="008F0B92">
      <w:pPr>
        <w:pStyle w:val="Default"/>
        <w:spacing w:line="240" w:lineRule="auto"/>
        <w:jc w:val="center"/>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w:t>
      </w:r>
      <w:r w:rsidR="00A335F3" w:rsidRPr="00C71D5E">
        <w:rPr>
          <w:rFonts w:asciiTheme="majorBidi" w:hAnsiTheme="majorBidi" w:cstheme="majorBidi"/>
          <w:color w:val="auto"/>
          <w:sz w:val="28"/>
          <w:szCs w:val="28"/>
          <w:lang w:val="kk-KZ"/>
        </w:rPr>
        <w:t xml:space="preserve">урет </w:t>
      </w:r>
      <w:r w:rsidR="00EB376E" w:rsidRPr="00C71D5E">
        <w:rPr>
          <w:rFonts w:asciiTheme="majorBidi" w:hAnsiTheme="majorBidi" w:cstheme="majorBidi"/>
          <w:color w:val="auto"/>
          <w:sz w:val="28"/>
          <w:szCs w:val="28"/>
          <w:lang w:val="kk-KZ"/>
        </w:rPr>
        <w:t>14</w:t>
      </w:r>
      <w:r w:rsidRPr="00C71D5E">
        <w:rPr>
          <w:rFonts w:asciiTheme="majorBidi" w:hAnsiTheme="majorBidi" w:cstheme="majorBidi"/>
          <w:color w:val="auto"/>
          <w:sz w:val="28"/>
          <w:szCs w:val="28"/>
          <w:lang w:val="kk-KZ"/>
        </w:rPr>
        <w:t xml:space="preserve"> </w:t>
      </w:r>
      <w:r w:rsidR="00F13697"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 xml:space="preserve"> </w:t>
      </w:r>
      <w:r w:rsidR="00A335F3" w:rsidRPr="00C71D5E">
        <w:rPr>
          <w:rFonts w:asciiTheme="majorBidi" w:hAnsiTheme="majorBidi" w:cstheme="majorBidi"/>
          <w:color w:val="auto"/>
          <w:sz w:val="28"/>
          <w:szCs w:val="28"/>
          <w:lang w:val="kk-KZ"/>
        </w:rPr>
        <w:t>Кәсіби қиындықтар мен қажеттіліктер</w:t>
      </w:r>
    </w:p>
    <w:p w14:paraId="2711969E"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7093C4A6" w14:textId="3EB4DAC0" w:rsidR="00A335F3" w:rsidRPr="00C71D5E" w:rsidRDefault="00A335F3" w:rsidP="00A85456">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Респонденттерден дислексия бойынша өздерінің әдістемелік білімін бағалау сұралды. </w:t>
      </w:r>
      <w:r w:rsidR="00A85456" w:rsidRPr="00C71D5E">
        <w:rPr>
          <w:color w:val="auto"/>
          <w:sz w:val="28"/>
          <w:szCs w:val="28"/>
          <w:lang w:val="kk-KZ"/>
        </w:rPr>
        <w:t>Дислексия бойынша әдістемелік білім деңгейін бағалау нәтижелері 23-кестеде берілген</w:t>
      </w:r>
      <w:r w:rsidRPr="00C71D5E">
        <w:rPr>
          <w:rFonts w:asciiTheme="majorBidi" w:hAnsiTheme="majorBidi" w:cstheme="majorBidi"/>
          <w:color w:val="auto"/>
          <w:sz w:val="28"/>
          <w:szCs w:val="28"/>
          <w:lang w:val="kk-KZ"/>
        </w:rPr>
        <w:t>.</w:t>
      </w:r>
    </w:p>
    <w:p w14:paraId="73D1298C" w14:textId="77777777" w:rsidR="00B13682" w:rsidRPr="00C71D5E" w:rsidRDefault="00B13682" w:rsidP="00A335F3">
      <w:pPr>
        <w:pStyle w:val="Default"/>
        <w:spacing w:line="240" w:lineRule="auto"/>
        <w:ind w:firstLine="567"/>
        <w:jc w:val="both"/>
        <w:rPr>
          <w:color w:val="auto"/>
          <w:sz w:val="28"/>
          <w:szCs w:val="28"/>
          <w:lang w:val="kk-KZ"/>
        </w:rPr>
      </w:pPr>
    </w:p>
    <w:p w14:paraId="6FEBFB07" w14:textId="228628D3" w:rsidR="00A335F3" w:rsidRPr="00C71D5E" w:rsidRDefault="00A335F3" w:rsidP="008F0B92">
      <w:pPr>
        <w:pStyle w:val="Default"/>
        <w:spacing w:line="240" w:lineRule="auto"/>
        <w:jc w:val="both"/>
        <w:rPr>
          <w:color w:val="auto"/>
          <w:sz w:val="28"/>
          <w:szCs w:val="28"/>
          <w:lang w:val="kk-KZ"/>
        </w:rPr>
      </w:pPr>
      <w:r w:rsidRPr="00C71D5E">
        <w:rPr>
          <w:color w:val="auto"/>
          <w:sz w:val="28"/>
          <w:szCs w:val="28"/>
          <w:lang w:val="kk-KZ"/>
        </w:rPr>
        <w:t xml:space="preserve">Кесте </w:t>
      </w:r>
      <w:r w:rsidR="00A85456" w:rsidRPr="00C71D5E">
        <w:rPr>
          <w:color w:val="auto"/>
          <w:sz w:val="28"/>
          <w:szCs w:val="28"/>
          <w:lang w:val="kk-KZ"/>
        </w:rPr>
        <w:t>23</w:t>
      </w:r>
      <w:r w:rsidR="008F0B92" w:rsidRPr="00C71D5E">
        <w:rPr>
          <w:color w:val="auto"/>
          <w:sz w:val="28"/>
          <w:szCs w:val="28"/>
          <w:lang w:val="kk-KZ"/>
        </w:rPr>
        <w:t xml:space="preserve"> </w:t>
      </w:r>
      <w:r w:rsidR="00F13697" w:rsidRPr="00C71D5E">
        <w:rPr>
          <w:color w:val="auto"/>
          <w:sz w:val="28"/>
          <w:szCs w:val="28"/>
          <w:lang w:val="kk-KZ"/>
        </w:rPr>
        <w:t>-</w:t>
      </w:r>
      <w:r w:rsidR="008F0B92" w:rsidRPr="00C71D5E">
        <w:rPr>
          <w:color w:val="auto"/>
          <w:sz w:val="28"/>
          <w:szCs w:val="28"/>
          <w:lang w:val="kk-KZ"/>
        </w:rPr>
        <w:t xml:space="preserve"> </w:t>
      </w:r>
      <w:r w:rsidRPr="00C71D5E">
        <w:rPr>
          <w:color w:val="auto"/>
          <w:sz w:val="28"/>
          <w:szCs w:val="28"/>
          <w:lang w:val="kk-KZ"/>
        </w:rPr>
        <w:t>Дислексия бойынша әдістемелік білім деңгейін бағалау нәтижелері</w:t>
      </w:r>
    </w:p>
    <w:p w14:paraId="4E857318" w14:textId="77777777" w:rsidR="008B720D" w:rsidRPr="00C71D5E" w:rsidRDefault="008B720D" w:rsidP="00A335F3">
      <w:pPr>
        <w:pStyle w:val="Default"/>
        <w:spacing w:line="240" w:lineRule="auto"/>
        <w:ind w:firstLine="567"/>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21860B78" w14:textId="77777777" w:rsidTr="00F57887">
        <w:tc>
          <w:tcPr>
            <w:tcW w:w="3115" w:type="dxa"/>
            <w:vAlign w:val="center"/>
          </w:tcPr>
          <w:p w14:paraId="4B0A3CF2"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Бағалау деңгейі</w:t>
            </w:r>
          </w:p>
        </w:tc>
        <w:tc>
          <w:tcPr>
            <w:tcW w:w="3115" w:type="dxa"/>
            <w:vAlign w:val="center"/>
          </w:tcPr>
          <w:p w14:paraId="62D0DE1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Саны</w:t>
            </w:r>
          </w:p>
        </w:tc>
        <w:tc>
          <w:tcPr>
            <w:tcW w:w="3115" w:type="dxa"/>
            <w:vAlign w:val="center"/>
          </w:tcPr>
          <w:p w14:paraId="01E3F6F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Пайызы</w:t>
            </w:r>
          </w:p>
        </w:tc>
      </w:tr>
      <w:tr w:rsidR="00C71D5E" w:rsidRPr="00C71D5E" w14:paraId="0B379070" w14:textId="77777777" w:rsidTr="00F57887">
        <w:tc>
          <w:tcPr>
            <w:tcW w:w="3115" w:type="dxa"/>
            <w:vAlign w:val="center"/>
          </w:tcPr>
          <w:p w14:paraId="2E72B4BE" w14:textId="2D99D16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Төмен 1</w:t>
            </w:r>
            <w:r w:rsidR="00715A21" w:rsidRPr="00C71D5E">
              <w:rPr>
                <w:rFonts w:asciiTheme="majorBidi" w:hAnsiTheme="majorBidi" w:cstheme="majorBidi"/>
                <w:color w:val="auto"/>
                <w:lang w:val="kk-KZ"/>
              </w:rPr>
              <w:t xml:space="preserve">- </w:t>
            </w:r>
            <w:r w:rsidRPr="00C71D5E">
              <w:rPr>
                <w:rFonts w:asciiTheme="majorBidi" w:hAnsiTheme="majorBidi" w:cstheme="majorBidi"/>
                <w:color w:val="auto"/>
                <w:lang w:val="kk-KZ"/>
              </w:rPr>
              <w:t>2 балл</w:t>
            </w:r>
          </w:p>
        </w:tc>
        <w:tc>
          <w:tcPr>
            <w:tcW w:w="3115" w:type="dxa"/>
            <w:vAlign w:val="center"/>
          </w:tcPr>
          <w:p w14:paraId="018CA5B5"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12</w:t>
            </w:r>
          </w:p>
        </w:tc>
        <w:tc>
          <w:tcPr>
            <w:tcW w:w="3115" w:type="dxa"/>
            <w:vAlign w:val="center"/>
          </w:tcPr>
          <w:p w14:paraId="0BBDCB9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27,3%</w:t>
            </w:r>
          </w:p>
        </w:tc>
      </w:tr>
      <w:tr w:rsidR="00C71D5E" w:rsidRPr="00C71D5E" w14:paraId="64A91784" w14:textId="77777777" w:rsidTr="00F57887">
        <w:tc>
          <w:tcPr>
            <w:tcW w:w="3115" w:type="dxa"/>
            <w:vAlign w:val="center"/>
          </w:tcPr>
          <w:p w14:paraId="6DACC2FB" w14:textId="726ADD79"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Орта 3</w:t>
            </w:r>
            <w:r w:rsidR="00715A21" w:rsidRPr="00C71D5E">
              <w:rPr>
                <w:rFonts w:asciiTheme="majorBidi" w:hAnsiTheme="majorBidi" w:cstheme="majorBidi"/>
                <w:color w:val="auto"/>
                <w:lang w:val="kk-KZ"/>
              </w:rPr>
              <w:t xml:space="preserve">- </w:t>
            </w:r>
            <w:r w:rsidRPr="00C71D5E">
              <w:rPr>
                <w:rFonts w:asciiTheme="majorBidi" w:hAnsiTheme="majorBidi" w:cstheme="majorBidi"/>
                <w:color w:val="auto"/>
                <w:lang w:val="kk-KZ"/>
              </w:rPr>
              <w:t>4 балл</w:t>
            </w:r>
          </w:p>
        </w:tc>
        <w:tc>
          <w:tcPr>
            <w:tcW w:w="3115" w:type="dxa"/>
            <w:vAlign w:val="center"/>
          </w:tcPr>
          <w:p w14:paraId="17C118C6"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21</w:t>
            </w:r>
          </w:p>
        </w:tc>
        <w:tc>
          <w:tcPr>
            <w:tcW w:w="3115" w:type="dxa"/>
            <w:vAlign w:val="center"/>
          </w:tcPr>
          <w:p w14:paraId="65E03048"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47,7%</w:t>
            </w:r>
          </w:p>
        </w:tc>
      </w:tr>
      <w:tr w:rsidR="00C71D5E" w:rsidRPr="00C71D5E" w14:paraId="7450C539" w14:textId="77777777" w:rsidTr="00F57887">
        <w:tc>
          <w:tcPr>
            <w:tcW w:w="3115" w:type="dxa"/>
            <w:vAlign w:val="center"/>
          </w:tcPr>
          <w:p w14:paraId="45F8093B" w14:textId="335F1718"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Жеткілікті 5</w:t>
            </w:r>
            <w:r w:rsidR="00715A21" w:rsidRPr="00C71D5E">
              <w:rPr>
                <w:rFonts w:asciiTheme="majorBidi" w:hAnsiTheme="majorBidi" w:cstheme="majorBidi"/>
                <w:color w:val="auto"/>
                <w:lang w:val="kk-KZ"/>
              </w:rPr>
              <w:t xml:space="preserve">- </w:t>
            </w:r>
            <w:r w:rsidRPr="00C71D5E">
              <w:rPr>
                <w:rFonts w:asciiTheme="majorBidi" w:hAnsiTheme="majorBidi" w:cstheme="majorBidi"/>
                <w:color w:val="auto"/>
                <w:lang w:val="kk-KZ"/>
              </w:rPr>
              <w:t>6 балл</w:t>
            </w:r>
          </w:p>
        </w:tc>
        <w:tc>
          <w:tcPr>
            <w:tcW w:w="3115" w:type="dxa"/>
            <w:vAlign w:val="center"/>
          </w:tcPr>
          <w:p w14:paraId="5786F3F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11</w:t>
            </w:r>
          </w:p>
        </w:tc>
        <w:tc>
          <w:tcPr>
            <w:tcW w:w="3115" w:type="dxa"/>
            <w:vAlign w:val="center"/>
          </w:tcPr>
          <w:p w14:paraId="6F49911C"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25,0%</w:t>
            </w:r>
          </w:p>
        </w:tc>
      </w:tr>
      <w:tr w:rsidR="00A335F3" w:rsidRPr="00C71D5E" w14:paraId="27D3BA97" w14:textId="77777777" w:rsidTr="00F57887">
        <w:tc>
          <w:tcPr>
            <w:tcW w:w="3115" w:type="dxa"/>
            <w:vAlign w:val="center"/>
          </w:tcPr>
          <w:p w14:paraId="59AB04D5"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Барлығы</w:t>
            </w:r>
          </w:p>
        </w:tc>
        <w:tc>
          <w:tcPr>
            <w:tcW w:w="3115" w:type="dxa"/>
            <w:vAlign w:val="center"/>
          </w:tcPr>
          <w:p w14:paraId="10E5333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44</w:t>
            </w:r>
          </w:p>
        </w:tc>
        <w:tc>
          <w:tcPr>
            <w:tcW w:w="3115" w:type="dxa"/>
            <w:vAlign w:val="center"/>
          </w:tcPr>
          <w:p w14:paraId="43EAF55D"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100%</w:t>
            </w:r>
          </w:p>
        </w:tc>
      </w:tr>
    </w:tbl>
    <w:p w14:paraId="00AA097A"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53B22555"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Респонденттердің 47,7%-ы өз білімін орта деңгейде бағалаған. 27,3% респондент өзінің әдістемелік білімін төмен деп көрсеткен. Жеткілікті деңгейде бағалағандар 25%-ды құрады.</w:t>
      </w:r>
    </w:p>
    <w:p w14:paraId="744F1DDB" w14:textId="31B49DB0" w:rsidR="00A335F3" w:rsidRPr="00C71D5E" w:rsidRDefault="00A335F3" w:rsidP="00A335F3">
      <w:pPr>
        <w:pStyle w:val="Default"/>
        <w:spacing w:line="240" w:lineRule="auto"/>
        <w:ind w:firstLine="567"/>
        <w:jc w:val="both"/>
        <w:rPr>
          <w:rFonts w:asciiTheme="majorBidi" w:hAnsiTheme="majorBidi" w:cstheme="majorBidi"/>
          <w:color w:val="auto"/>
          <w:sz w:val="28"/>
          <w:szCs w:val="28"/>
        </w:rPr>
      </w:pPr>
      <w:r w:rsidRPr="00C71D5E">
        <w:rPr>
          <w:rFonts w:asciiTheme="majorBidi" w:hAnsiTheme="majorBidi" w:cstheme="majorBidi"/>
          <w:color w:val="auto"/>
          <w:sz w:val="28"/>
          <w:szCs w:val="28"/>
          <w:lang w:val="kk-KZ"/>
        </w:rPr>
        <w:t xml:space="preserve">Бұл нәтиже педагогтер мен логопедтердің дислексия бойынша кәсіби даярлығының әркелкі екенін көрсетеді. Респонденттердің төрттен бірінен астамы өз білімін төмен деп бағалауы бұл бағытта арнайы әдістемелік қолдаудың қажет екенін дәлелдейді. Ал респонденттердің жартысына жуығы өзін орта деңгейде бағалауы олардың белгілі бір түсінігі болғанымен, </w:t>
      </w:r>
      <w:r w:rsidRPr="00C71D5E">
        <w:rPr>
          <w:rFonts w:asciiTheme="majorBidi" w:hAnsiTheme="majorBidi" w:cstheme="majorBidi"/>
          <w:color w:val="auto"/>
          <w:sz w:val="28"/>
          <w:szCs w:val="28"/>
          <w:lang w:val="kk-KZ"/>
        </w:rPr>
        <w:lastRenderedPageBreak/>
        <w:t>практикалық диагностикалық және түзету дағдыларын жетілдіру қажеттігін көрсетеді.</w:t>
      </w:r>
      <w:r w:rsidR="00A85456" w:rsidRPr="00C71D5E">
        <w:rPr>
          <w:rFonts w:asciiTheme="majorBidi" w:hAnsiTheme="majorBidi" w:cstheme="majorBidi"/>
          <w:color w:val="auto"/>
          <w:sz w:val="28"/>
          <w:szCs w:val="28"/>
          <w:lang w:val="kk-KZ"/>
        </w:rPr>
        <w:t xml:space="preserve"> Әдістемелік бөлім бойынша нәтижелер</w:t>
      </w:r>
      <w:r w:rsidR="00EB376E" w:rsidRPr="00C71D5E">
        <w:rPr>
          <w:rFonts w:asciiTheme="majorBidi" w:hAnsiTheme="majorBidi" w:cstheme="majorBidi"/>
          <w:color w:val="auto"/>
          <w:sz w:val="28"/>
          <w:szCs w:val="28"/>
          <w:lang w:val="kk-KZ"/>
        </w:rPr>
        <w:t xml:space="preserve"> 15</w:t>
      </w:r>
      <w:r w:rsidR="00A85456" w:rsidRPr="00C71D5E">
        <w:rPr>
          <w:rFonts w:asciiTheme="majorBidi" w:hAnsiTheme="majorBidi" w:cstheme="majorBidi"/>
          <w:color w:val="auto"/>
          <w:sz w:val="28"/>
          <w:szCs w:val="28"/>
          <w:lang w:val="kk-KZ"/>
        </w:rPr>
        <w:t xml:space="preserve">-суретте бейнеленген. </w:t>
      </w:r>
    </w:p>
    <w:p w14:paraId="514EB6A8" w14:textId="35AF25FE" w:rsidR="00731C77" w:rsidRPr="00C71D5E" w:rsidRDefault="00731C77" w:rsidP="008F0B92">
      <w:pPr>
        <w:spacing w:before="100" w:beforeAutospacing="1"/>
        <w:jc w:val="center"/>
        <w:rPr>
          <w:rFonts w:ascii="Times New Roman" w:hAnsi="Times New Roman" w:cs="Times New Roman"/>
          <w:color w:val="auto"/>
        </w:rPr>
      </w:pPr>
      <w:r w:rsidRPr="00C71D5E">
        <w:rPr>
          <w:rFonts w:ascii="Times New Roman" w:hAnsi="Times New Roman" w:cs="Times New Roman"/>
          <w:noProof/>
          <w:color w:val="auto"/>
        </w:rPr>
        <w:drawing>
          <wp:inline distT="0" distB="0" distL="0" distR="0" wp14:anchorId="236ABFD9" wp14:editId="17518048">
            <wp:extent cx="3970751" cy="2615200"/>
            <wp:effectExtent l="0" t="0" r="4445" b="1270"/>
            <wp:docPr id="27" name="Рисунок 27" descr="C:\Users\jannu\Downloads\ChatGPT Image 24 мая 2026 г., 11_51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annu\Downloads\ChatGPT Image 24 мая 2026 г., 11_51_04.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8542" b="3688"/>
                    <a:stretch>
                      <a:fillRect/>
                    </a:stretch>
                  </pic:blipFill>
                  <pic:spPr bwMode="auto">
                    <a:xfrm>
                      <a:off x="0" y="0"/>
                      <a:ext cx="4004115" cy="2637174"/>
                    </a:xfrm>
                    <a:prstGeom prst="rect">
                      <a:avLst/>
                    </a:prstGeom>
                    <a:noFill/>
                    <a:ln>
                      <a:noFill/>
                    </a:ln>
                    <a:extLst>
                      <a:ext uri="{53640926-AAD7-44D8-BBD7-CCE9431645EC}">
                        <a14:shadowObscured xmlns:a14="http://schemas.microsoft.com/office/drawing/2010/main"/>
                      </a:ext>
                    </a:extLst>
                  </pic:spPr>
                </pic:pic>
              </a:graphicData>
            </a:graphic>
          </wp:inline>
        </w:drawing>
      </w:r>
    </w:p>
    <w:p w14:paraId="5B887A25" w14:textId="77777777" w:rsidR="008F0B92" w:rsidRPr="00C71D5E" w:rsidRDefault="008F0B92" w:rsidP="008F0B92">
      <w:pPr>
        <w:pStyle w:val="Default"/>
        <w:spacing w:line="240" w:lineRule="auto"/>
        <w:jc w:val="both"/>
        <w:rPr>
          <w:rFonts w:asciiTheme="majorBidi" w:hAnsiTheme="majorBidi" w:cstheme="majorBidi"/>
          <w:color w:val="auto"/>
          <w:sz w:val="28"/>
          <w:szCs w:val="28"/>
          <w:lang w:val="kk-KZ"/>
        </w:rPr>
      </w:pPr>
    </w:p>
    <w:p w14:paraId="25251EF9" w14:textId="447EFCA9" w:rsidR="00A335F3" w:rsidRPr="00C71D5E" w:rsidRDefault="00A335F3" w:rsidP="008F0B92">
      <w:pPr>
        <w:pStyle w:val="Default"/>
        <w:spacing w:line="240" w:lineRule="auto"/>
        <w:jc w:val="center"/>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Сурет </w:t>
      </w:r>
      <w:r w:rsidR="00EB376E" w:rsidRPr="00C71D5E">
        <w:rPr>
          <w:rFonts w:asciiTheme="majorBidi" w:hAnsiTheme="majorBidi" w:cstheme="majorBidi"/>
          <w:color w:val="auto"/>
          <w:sz w:val="28"/>
          <w:szCs w:val="28"/>
          <w:lang w:val="kk-KZ"/>
        </w:rPr>
        <w:t>15</w:t>
      </w:r>
      <w:r w:rsidR="008F0B92" w:rsidRPr="00C71D5E">
        <w:rPr>
          <w:rFonts w:asciiTheme="majorBidi" w:hAnsiTheme="majorBidi" w:cstheme="majorBidi"/>
          <w:color w:val="auto"/>
          <w:sz w:val="28"/>
          <w:szCs w:val="28"/>
          <w:lang w:val="kk-KZ"/>
        </w:rPr>
        <w:t xml:space="preserve"> </w:t>
      </w:r>
      <w:r w:rsidR="00F13697" w:rsidRPr="00C71D5E">
        <w:rPr>
          <w:rFonts w:asciiTheme="majorBidi" w:hAnsiTheme="majorBidi" w:cstheme="majorBidi"/>
          <w:color w:val="auto"/>
          <w:sz w:val="28"/>
          <w:szCs w:val="28"/>
          <w:lang w:val="kk-KZ"/>
        </w:rPr>
        <w:t>-</w:t>
      </w:r>
      <w:r w:rsidR="008F0B92" w:rsidRPr="00C71D5E">
        <w:rPr>
          <w:rFonts w:asciiTheme="majorBidi" w:hAnsiTheme="majorBidi" w:cstheme="majorBidi"/>
          <w:color w:val="auto"/>
          <w:sz w:val="28"/>
          <w:szCs w:val="28"/>
          <w:lang w:val="kk-KZ"/>
        </w:rPr>
        <w:t xml:space="preserve"> </w:t>
      </w:r>
      <w:r w:rsidRPr="00C71D5E">
        <w:rPr>
          <w:rFonts w:asciiTheme="majorBidi" w:hAnsiTheme="majorBidi" w:cstheme="majorBidi"/>
          <w:color w:val="auto"/>
          <w:sz w:val="28"/>
          <w:szCs w:val="28"/>
          <w:lang w:val="kk-KZ"/>
        </w:rPr>
        <w:t>Әдістемелік бөлім бойынша нәтижелер</w:t>
      </w:r>
    </w:p>
    <w:p w14:paraId="1C21EB0F"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6586DB88" w14:textId="677B4277" w:rsidR="00A85456" w:rsidRPr="00C71D5E" w:rsidRDefault="00A335F3" w:rsidP="0097696B">
      <w:pPr>
        <w:pStyle w:val="Default"/>
        <w:spacing w:line="240" w:lineRule="auto"/>
        <w:ind w:firstLine="720"/>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Сауалнамада респонденттерден дислексия бойынша қосымша оқыту немесе біліктілікті арттыру курстары қажет пе деген сұрақ қойылды.</w:t>
      </w:r>
      <w:r w:rsidR="00A85456" w:rsidRPr="00C71D5E">
        <w:rPr>
          <w:rFonts w:asciiTheme="majorBidi" w:hAnsiTheme="majorBidi" w:cstheme="majorBidi"/>
          <w:color w:val="auto"/>
          <w:sz w:val="28"/>
          <w:szCs w:val="28"/>
          <w:lang w:val="kk-KZ"/>
        </w:rPr>
        <w:t xml:space="preserve"> </w:t>
      </w:r>
      <w:r w:rsidR="00A85456" w:rsidRPr="00C71D5E">
        <w:rPr>
          <w:color w:val="auto"/>
          <w:sz w:val="28"/>
          <w:szCs w:val="28"/>
          <w:lang w:val="kk-KZ"/>
        </w:rPr>
        <w:t>Біліктілікті арттыру қажеттілігі бойынша респонденттердің жауаптары 24-кестеде берілген.</w:t>
      </w:r>
    </w:p>
    <w:p w14:paraId="4B8506A0" w14:textId="77777777" w:rsidR="008F0B92" w:rsidRPr="00C71D5E" w:rsidRDefault="008F0B92" w:rsidP="008F0B92">
      <w:pPr>
        <w:pStyle w:val="Default"/>
        <w:spacing w:line="240" w:lineRule="auto"/>
        <w:jc w:val="both"/>
        <w:rPr>
          <w:color w:val="auto"/>
          <w:sz w:val="28"/>
          <w:szCs w:val="28"/>
          <w:lang w:val="kk-KZ"/>
        </w:rPr>
      </w:pPr>
    </w:p>
    <w:p w14:paraId="170F3850" w14:textId="0693B5B1" w:rsidR="00A335F3" w:rsidRPr="00C71D5E" w:rsidRDefault="00A335F3" w:rsidP="00A85456">
      <w:pPr>
        <w:pStyle w:val="Default"/>
        <w:spacing w:line="240" w:lineRule="auto"/>
        <w:jc w:val="both"/>
        <w:rPr>
          <w:rFonts w:asciiTheme="majorBidi" w:hAnsiTheme="majorBidi" w:cstheme="majorBidi"/>
          <w:color w:val="auto"/>
          <w:sz w:val="28"/>
          <w:szCs w:val="28"/>
          <w:lang w:val="kk-KZ"/>
        </w:rPr>
      </w:pPr>
      <w:r w:rsidRPr="00C71D5E">
        <w:rPr>
          <w:color w:val="auto"/>
          <w:sz w:val="28"/>
          <w:szCs w:val="28"/>
          <w:lang w:val="kk-KZ"/>
        </w:rPr>
        <w:t>Кесте</w:t>
      </w:r>
      <w:r w:rsidR="008F0B92" w:rsidRPr="00C71D5E">
        <w:rPr>
          <w:color w:val="auto"/>
          <w:sz w:val="28"/>
          <w:szCs w:val="28"/>
          <w:lang w:val="kk-KZ"/>
        </w:rPr>
        <w:t xml:space="preserve"> 2</w:t>
      </w:r>
      <w:r w:rsidR="00A85456" w:rsidRPr="00C71D5E">
        <w:rPr>
          <w:color w:val="auto"/>
          <w:sz w:val="28"/>
          <w:szCs w:val="28"/>
          <w:lang w:val="kk-KZ"/>
        </w:rPr>
        <w:t>4 -</w:t>
      </w:r>
      <w:r w:rsidR="008F0B92" w:rsidRPr="00C71D5E">
        <w:rPr>
          <w:color w:val="auto"/>
          <w:sz w:val="28"/>
          <w:szCs w:val="28"/>
          <w:lang w:val="kk-KZ"/>
        </w:rPr>
        <w:t xml:space="preserve"> </w:t>
      </w:r>
      <w:r w:rsidRPr="00C71D5E">
        <w:rPr>
          <w:color w:val="auto"/>
          <w:sz w:val="28"/>
          <w:szCs w:val="28"/>
          <w:lang w:val="kk-KZ"/>
        </w:rPr>
        <w:t>Біліктілікті арттыру қажеттілігі бойынша респонденттердің жауаптары</w:t>
      </w:r>
    </w:p>
    <w:p w14:paraId="3DF0125B"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6F4902B3" w14:textId="77777777" w:rsidTr="00F57887">
        <w:tc>
          <w:tcPr>
            <w:tcW w:w="3115" w:type="dxa"/>
            <w:vAlign w:val="center"/>
          </w:tcPr>
          <w:p w14:paraId="3DFCF6DD"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Жауап нұсқасы</w:t>
            </w:r>
          </w:p>
        </w:tc>
        <w:tc>
          <w:tcPr>
            <w:tcW w:w="3115" w:type="dxa"/>
            <w:vAlign w:val="center"/>
          </w:tcPr>
          <w:p w14:paraId="2C9752E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Саны</w:t>
            </w:r>
          </w:p>
        </w:tc>
        <w:tc>
          <w:tcPr>
            <w:tcW w:w="3115" w:type="dxa"/>
            <w:vAlign w:val="center"/>
          </w:tcPr>
          <w:p w14:paraId="445440DC"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Пайызы</w:t>
            </w:r>
          </w:p>
        </w:tc>
      </w:tr>
      <w:tr w:rsidR="00C71D5E" w:rsidRPr="00C71D5E" w14:paraId="7CFE949E" w14:textId="77777777" w:rsidTr="00F57887">
        <w:tc>
          <w:tcPr>
            <w:tcW w:w="3115" w:type="dxa"/>
            <w:vAlign w:val="center"/>
          </w:tcPr>
          <w:p w14:paraId="5EF9718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Иә</w:t>
            </w:r>
          </w:p>
        </w:tc>
        <w:tc>
          <w:tcPr>
            <w:tcW w:w="3115" w:type="dxa"/>
            <w:vAlign w:val="center"/>
          </w:tcPr>
          <w:p w14:paraId="22845208"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36</w:t>
            </w:r>
          </w:p>
        </w:tc>
        <w:tc>
          <w:tcPr>
            <w:tcW w:w="3115" w:type="dxa"/>
            <w:vAlign w:val="center"/>
          </w:tcPr>
          <w:p w14:paraId="494BD386"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81,8%</w:t>
            </w:r>
          </w:p>
        </w:tc>
      </w:tr>
      <w:tr w:rsidR="00C71D5E" w:rsidRPr="00C71D5E" w14:paraId="12779EA3" w14:textId="77777777" w:rsidTr="00F57887">
        <w:tc>
          <w:tcPr>
            <w:tcW w:w="3115" w:type="dxa"/>
            <w:vAlign w:val="center"/>
          </w:tcPr>
          <w:p w14:paraId="4D98628A"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Жоқ</w:t>
            </w:r>
          </w:p>
        </w:tc>
        <w:tc>
          <w:tcPr>
            <w:tcW w:w="3115" w:type="dxa"/>
            <w:vAlign w:val="center"/>
          </w:tcPr>
          <w:p w14:paraId="6A092CC2"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3</w:t>
            </w:r>
          </w:p>
        </w:tc>
        <w:tc>
          <w:tcPr>
            <w:tcW w:w="3115" w:type="dxa"/>
            <w:vAlign w:val="center"/>
          </w:tcPr>
          <w:p w14:paraId="7D070C8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6,8%</w:t>
            </w:r>
          </w:p>
        </w:tc>
      </w:tr>
      <w:tr w:rsidR="00C71D5E" w:rsidRPr="00C71D5E" w14:paraId="43A71002" w14:textId="77777777" w:rsidTr="00F57887">
        <w:tc>
          <w:tcPr>
            <w:tcW w:w="3115" w:type="dxa"/>
            <w:vAlign w:val="center"/>
          </w:tcPr>
          <w:p w14:paraId="120D8ABD"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Жауап беруге қиналамын</w:t>
            </w:r>
          </w:p>
        </w:tc>
        <w:tc>
          <w:tcPr>
            <w:tcW w:w="3115" w:type="dxa"/>
            <w:vAlign w:val="center"/>
          </w:tcPr>
          <w:p w14:paraId="2C903EFE"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5</w:t>
            </w:r>
          </w:p>
        </w:tc>
        <w:tc>
          <w:tcPr>
            <w:tcW w:w="3115" w:type="dxa"/>
            <w:vAlign w:val="center"/>
          </w:tcPr>
          <w:p w14:paraId="34CD50F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11,4%</w:t>
            </w:r>
          </w:p>
        </w:tc>
      </w:tr>
      <w:tr w:rsidR="00A335F3" w:rsidRPr="00C71D5E" w14:paraId="086B52C7" w14:textId="77777777" w:rsidTr="00F57887">
        <w:tc>
          <w:tcPr>
            <w:tcW w:w="3115" w:type="dxa"/>
            <w:vAlign w:val="center"/>
          </w:tcPr>
          <w:p w14:paraId="7B1DEA2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Барлығы</w:t>
            </w:r>
          </w:p>
        </w:tc>
        <w:tc>
          <w:tcPr>
            <w:tcW w:w="3115" w:type="dxa"/>
            <w:vAlign w:val="center"/>
          </w:tcPr>
          <w:p w14:paraId="45ABBFD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44</w:t>
            </w:r>
          </w:p>
        </w:tc>
        <w:tc>
          <w:tcPr>
            <w:tcW w:w="3115" w:type="dxa"/>
            <w:vAlign w:val="center"/>
          </w:tcPr>
          <w:p w14:paraId="68EA87DF"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100%</w:t>
            </w:r>
          </w:p>
        </w:tc>
      </w:tr>
    </w:tbl>
    <w:p w14:paraId="18534AD4"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5FF652C4"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Нәтижелер респонденттердің басым көпшілігі дислексия бойынша қосымша оқыту қажет деп есептейтінін көрсетті. «Иә» деп жауап бергендер 81,8%-ды құрады. Бұл көрсеткіш педагогтер мен логопедтердің дислексияны анықтау және түзету бойынша кәсіби білімін арттыруға нақты сұраныс бар екенін дәлелдейді.</w:t>
      </w:r>
    </w:p>
    <w:p w14:paraId="07D20512"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Қосымша білім алғысы келетін тақырыптар бойынша ашық жауаптар да осы қорытындыны нақтылай түсті. Респонденттер дислексияны диагностикалау, түзету әдістері, дислексия мен дисграфияны ажырату, оқу бұзылыстарының түрлері, фонематикалық естуді дамыту, инклюзивті білім беру жағдайында логопедиялық қолдау, нейропсихология, заманауи әдістер және ойын технологиялары бойынша білім алғысы келетінін көрсеткен.</w:t>
      </w:r>
    </w:p>
    <w:p w14:paraId="1F192B2E"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lastRenderedPageBreak/>
        <w:t>Бұл жауаптар педагогтер мен логопедтердің кәсіби қажеттіліктері тек теориялық ақпаратпен шектелмейтінін, керісінше практикалық әдістерге, диагностикалық құралдарға және нақты жұмыс алгоритмдеріне сұраныс жоғары екенін көрсетеді.</w:t>
      </w:r>
    </w:p>
    <w:p w14:paraId="2AE0B90A" w14:textId="12FDA3E7" w:rsidR="00B13682" w:rsidRPr="00C71D5E" w:rsidRDefault="00A335F3" w:rsidP="00835559">
      <w:pPr>
        <w:pStyle w:val="Default"/>
        <w:spacing w:line="240" w:lineRule="auto"/>
        <w:ind w:firstLine="567"/>
        <w:jc w:val="both"/>
        <w:rPr>
          <w:color w:val="auto"/>
          <w:sz w:val="28"/>
          <w:szCs w:val="28"/>
          <w:lang w:val="kk-KZ"/>
        </w:rPr>
      </w:pPr>
      <w:r w:rsidRPr="00C71D5E">
        <w:rPr>
          <w:rFonts w:asciiTheme="majorBidi" w:hAnsiTheme="majorBidi" w:cstheme="majorBidi"/>
          <w:color w:val="auto"/>
          <w:sz w:val="28"/>
          <w:szCs w:val="28"/>
          <w:lang w:val="kk-KZ"/>
        </w:rPr>
        <w:t xml:space="preserve">Сауалнама соңында респонденттерге дислексиясы бар балалармен жұмысты жақсарту үшін қандай ұсыныстары бар екені сұралды. </w:t>
      </w:r>
      <w:r w:rsidR="00835559" w:rsidRPr="00C71D5E">
        <w:rPr>
          <w:color w:val="auto"/>
          <w:sz w:val="28"/>
          <w:szCs w:val="28"/>
          <w:lang w:val="kk-KZ"/>
        </w:rPr>
        <w:t>Дислексия бойынша әдістемелік қолдауға қатысты ұсыныстар 25-кестеде берілген.</w:t>
      </w:r>
    </w:p>
    <w:p w14:paraId="27859E93" w14:textId="77777777" w:rsidR="00835559" w:rsidRPr="00C71D5E" w:rsidRDefault="00835559" w:rsidP="00835559">
      <w:pPr>
        <w:pStyle w:val="Default"/>
        <w:spacing w:line="240" w:lineRule="auto"/>
        <w:ind w:firstLine="567"/>
        <w:jc w:val="both"/>
        <w:rPr>
          <w:color w:val="auto"/>
          <w:lang w:val="kk-KZ"/>
        </w:rPr>
      </w:pPr>
    </w:p>
    <w:p w14:paraId="23D8EEA5" w14:textId="07E21000" w:rsidR="00A335F3" w:rsidRPr="00C71D5E" w:rsidRDefault="00A335F3" w:rsidP="008F0B92">
      <w:pPr>
        <w:pStyle w:val="Default"/>
        <w:spacing w:line="240" w:lineRule="auto"/>
        <w:jc w:val="both"/>
        <w:rPr>
          <w:rFonts w:asciiTheme="majorBidi" w:hAnsiTheme="majorBidi" w:cstheme="majorBidi"/>
          <w:color w:val="auto"/>
          <w:sz w:val="28"/>
          <w:szCs w:val="28"/>
          <w:lang w:val="kk-KZ"/>
        </w:rPr>
      </w:pPr>
      <w:r w:rsidRPr="00C71D5E">
        <w:rPr>
          <w:color w:val="auto"/>
          <w:sz w:val="28"/>
          <w:szCs w:val="28"/>
          <w:lang w:val="kk-KZ"/>
        </w:rPr>
        <w:t xml:space="preserve">Кесте  </w:t>
      </w:r>
      <w:r w:rsidR="00A85456" w:rsidRPr="00C71D5E">
        <w:rPr>
          <w:color w:val="auto"/>
          <w:sz w:val="28"/>
          <w:szCs w:val="28"/>
          <w:lang w:val="kk-KZ"/>
        </w:rPr>
        <w:t>25</w:t>
      </w:r>
      <w:r w:rsidR="008F0B92" w:rsidRPr="00C71D5E">
        <w:rPr>
          <w:color w:val="auto"/>
          <w:sz w:val="28"/>
          <w:szCs w:val="28"/>
          <w:lang w:val="kk-KZ"/>
        </w:rPr>
        <w:t xml:space="preserve"> </w:t>
      </w:r>
      <w:r w:rsidR="00F13697" w:rsidRPr="00C71D5E">
        <w:rPr>
          <w:color w:val="auto"/>
          <w:sz w:val="28"/>
          <w:szCs w:val="28"/>
          <w:lang w:val="kk-KZ"/>
        </w:rPr>
        <w:t>-</w:t>
      </w:r>
      <w:r w:rsidR="008F0B92" w:rsidRPr="00C71D5E">
        <w:rPr>
          <w:color w:val="auto"/>
          <w:sz w:val="28"/>
          <w:szCs w:val="28"/>
          <w:lang w:val="kk-KZ"/>
        </w:rPr>
        <w:t xml:space="preserve"> </w:t>
      </w:r>
      <w:r w:rsidRPr="00C71D5E">
        <w:rPr>
          <w:color w:val="auto"/>
          <w:sz w:val="28"/>
          <w:szCs w:val="28"/>
          <w:lang w:val="kk-KZ"/>
        </w:rPr>
        <w:t>Дислексия бойынша әдістемелік қолдауға қатысты ұсыныстар</w:t>
      </w:r>
    </w:p>
    <w:p w14:paraId="5447E8D0"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63A1989E" w14:textId="77777777" w:rsidTr="00F57887">
        <w:tc>
          <w:tcPr>
            <w:tcW w:w="3115" w:type="dxa"/>
            <w:vAlign w:val="center"/>
          </w:tcPr>
          <w:p w14:paraId="65BB483B"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Ұсыныс түрі</w:t>
            </w:r>
          </w:p>
        </w:tc>
        <w:tc>
          <w:tcPr>
            <w:tcW w:w="3115" w:type="dxa"/>
            <w:vAlign w:val="center"/>
          </w:tcPr>
          <w:p w14:paraId="5CCEE303"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Саны</w:t>
            </w:r>
          </w:p>
        </w:tc>
        <w:tc>
          <w:tcPr>
            <w:tcW w:w="3115" w:type="dxa"/>
            <w:vAlign w:val="center"/>
          </w:tcPr>
          <w:p w14:paraId="07E7D34B"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b/>
                <w:bCs/>
                <w:color w:val="auto"/>
                <w:lang w:val="kk-KZ"/>
              </w:rPr>
              <w:t>Пайызы</w:t>
            </w:r>
          </w:p>
        </w:tc>
      </w:tr>
      <w:tr w:rsidR="00C71D5E" w:rsidRPr="00C71D5E" w14:paraId="7676B428" w14:textId="77777777" w:rsidTr="00F57887">
        <w:tc>
          <w:tcPr>
            <w:tcW w:w="3115" w:type="dxa"/>
            <w:vAlign w:val="center"/>
          </w:tcPr>
          <w:p w14:paraId="4968E454"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Біліктілікті арттыру курстарын өткізу</w:t>
            </w:r>
          </w:p>
        </w:tc>
        <w:tc>
          <w:tcPr>
            <w:tcW w:w="3115" w:type="dxa"/>
            <w:vAlign w:val="center"/>
          </w:tcPr>
          <w:p w14:paraId="580C38D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35</w:t>
            </w:r>
          </w:p>
        </w:tc>
        <w:tc>
          <w:tcPr>
            <w:tcW w:w="3115" w:type="dxa"/>
            <w:vAlign w:val="center"/>
          </w:tcPr>
          <w:p w14:paraId="67EC7CA5"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79,5%</w:t>
            </w:r>
          </w:p>
        </w:tc>
      </w:tr>
      <w:tr w:rsidR="00C71D5E" w:rsidRPr="00C71D5E" w14:paraId="15E7E121" w14:textId="77777777" w:rsidTr="00F57887">
        <w:tc>
          <w:tcPr>
            <w:tcW w:w="3115" w:type="dxa"/>
            <w:vAlign w:val="center"/>
          </w:tcPr>
          <w:p w14:paraId="42EA6A2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Әдістемелік семинарлар ұйымдастыру</w:t>
            </w:r>
          </w:p>
        </w:tc>
        <w:tc>
          <w:tcPr>
            <w:tcW w:w="3115" w:type="dxa"/>
            <w:vAlign w:val="center"/>
          </w:tcPr>
          <w:p w14:paraId="35F72B5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8</w:t>
            </w:r>
          </w:p>
        </w:tc>
        <w:tc>
          <w:tcPr>
            <w:tcW w:w="3115" w:type="dxa"/>
            <w:vAlign w:val="center"/>
          </w:tcPr>
          <w:p w14:paraId="66459166"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18,2%</w:t>
            </w:r>
          </w:p>
        </w:tc>
      </w:tr>
      <w:tr w:rsidR="00C71D5E" w:rsidRPr="00C71D5E" w14:paraId="22DE8A66" w14:textId="77777777" w:rsidTr="00F57887">
        <w:tc>
          <w:tcPr>
            <w:tcW w:w="3115" w:type="dxa"/>
            <w:vAlign w:val="center"/>
          </w:tcPr>
          <w:p w14:paraId="7BB4781D"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Екеуі де қажет</w:t>
            </w:r>
          </w:p>
        </w:tc>
        <w:tc>
          <w:tcPr>
            <w:tcW w:w="3115" w:type="dxa"/>
            <w:vAlign w:val="center"/>
          </w:tcPr>
          <w:p w14:paraId="5570FB87"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w:t>
            </w:r>
          </w:p>
        </w:tc>
        <w:tc>
          <w:tcPr>
            <w:tcW w:w="3115" w:type="dxa"/>
            <w:vAlign w:val="center"/>
          </w:tcPr>
          <w:p w14:paraId="6A6E41C8"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2,3%</w:t>
            </w:r>
          </w:p>
        </w:tc>
      </w:tr>
      <w:tr w:rsidR="00A335F3" w:rsidRPr="00C71D5E" w14:paraId="79B773D9" w14:textId="77777777" w:rsidTr="00F57887">
        <w:tc>
          <w:tcPr>
            <w:tcW w:w="3115" w:type="dxa"/>
            <w:vAlign w:val="center"/>
          </w:tcPr>
          <w:p w14:paraId="4E701E61"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Барлығы</w:t>
            </w:r>
          </w:p>
        </w:tc>
        <w:tc>
          <w:tcPr>
            <w:tcW w:w="3115" w:type="dxa"/>
            <w:vAlign w:val="center"/>
          </w:tcPr>
          <w:p w14:paraId="3E4A5956"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44</w:t>
            </w:r>
          </w:p>
        </w:tc>
        <w:tc>
          <w:tcPr>
            <w:tcW w:w="3115" w:type="dxa"/>
            <w:vAlign w:val="center"/>
          </w:tcPr>
          <w:p w14:paraId="455219E0" w14:textId="77777777" w:rsidR="00A335F3" w:rsidRPr="00C71D5E" w:rsidRDefault="00A335F3" w:rsidP="00CE29C7">
            <w:pPr>
              <w:pStyle w:val="Default"/>
              <w:spacing w:line="240" w:lineRule="auto"/>
              <w:jc w:val="both"/>
              <w:rPr>
                <w:rFonts w:asciiTheme="majorBidi" w:hAnsiTheme="majorBidi" w:cstheme="majorBidi"/>
                <w:color w:val="auto"/>
                <w:lang w:val="kk-KZ"/>
              </w:rPr>
            </w:pPr>
            <w:r w:rsidRPr="00C71D5E">
              <w:rPr>
                <w:rFonts w:asciiTheme="majorBidi" w:hAnsiTheme="majorBidi" w:cstheme="majorBidi"/>
                <w:color w:val="auto"/>
                <w:lang w:val="kk-KZ"/>
              </w:rPr>
              <w:t>100%</w:t>
            </w:r>
          </w:p>
        </w:tc>
      </w:tr>
    </w:tbl>
    <w:p w14:paraId="0937932D"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p>
    <w:p w14:paraId="3415E317"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Респонденттердің 79,5%-ы біліктілікті арттыру курстарын өткізу қажет деп көрсеткен. Бұл сауалнаманың алдыңғы нәтижелерімен толық сәйкес келеді. Себебі педагогтердің бір бөлігі дислексия туралы түсінігі жеткіліксіз екенін көрсетсе, екінші бөлігі нақты диагностикалық және түзету әдістері бойынша қосымша білім алуға сұраныс білдірген.</w:t>
      </w:r>
    </w:p>
    <w:p w14:paraId="46B5B69B"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Әдістемелік семинарлар ұйымдастыру қажеттігін 18,2% респондент таңдаған. Бұл қысқа мерзімді практикалық кездесулер, тәжірибе алмасу, нақты әдіс-тәсілдерді көрсету, диагностикалық бланкілермен жұмыс сияқты бағыттардың да маңызды екенін көрсетеді.</w:t>
      </w:r>
    </w:p>
    <w:p w14:paraId="6A1CC47C" w14:textId="5A21BA6A" w:rsidR="00835559" w:rsidRPr="00C71D5E" w:rsidRDefault="00A335F3" w:rsidP="00835559">
      <w:pPr>
        <w:pStyle w:val="Default"/>
        <w:spacing w:line="240" w:lineRule="auto"/>
        <w:ind w:firstLine="567"/>
        <w:jc w:val="both"/>
        <w:rPr>
          <w:color w:val="auto"/>
          <w:sz w:val="28"/>
          <w:szCs w:val="28"/>
          <w:lang w:val="kk-KZ"/>
        </w:rPr>
      </w:pPr>
      <w:r w:rsidRPr="00C71D5E">
        <w:rPr>
          <w:rFonts w:asciiTheme="majorBidi" w:hAnsiTheme="majorBidi" w:cstheme="majorBidi"/>
          <w:color w:val="auto"/>
          <w:sz w:val="28"/>
          <w:szCs w:val="28"/>
          <w:lang w:val="kk-KZ"/>
        </w:rPr>
        <w:t>Осы нәтижелер дислексия бойынша педагогтер мен логопедтерге арналған оқу-әдістемелік қамтамасыз етуді әзірлеудің қажеттілігін дәлелдейді. Атап айтқанда, біліктілікті арттыру курсы, әдістемелік семинарлар, практикалық тапсырмалар жинағы және диагностикалық бақылау парақтары қажет.</w:t>
      </w:r>
      <w:r w:rsidR="00835559" w:rsidRPr="00C71D5E">
        <w:rPr>
          <w:rFonts w:asciiTheme="majorBidi" w:hAnsiTheme="majorBidi" w:cstheme="majorBidi"/>
          <w:color w:val="auto"/>
          <w:sz w:val="28"/>
          <w:szCs w:val="28"/>
          <w:lang w:val="kk-KZ"/>
        </w:rPr>
        <w:t xml:space="preserve"> </w:t>
      </w:r>
      <w:r w:rsidR="00835559" w:rsidRPr="00C71D5E">
        <w:rPr>
          <w:color w:val="auto"/>
          <w:sz w:val="28"/>
          <w:szCs w:val="28"/>
          <w:lang w:val="kk-KZ"/>
        </w:rPr>
        <w:t xml:space="preserve">Дислексиясы бар балалармен жұмысты жақсарту бойынша ұсыныстар </w:t>
      </w:r>
      <w:r w:rsidR="00EB376E" w:rsidRPr="00C71D5E">
        <w:rPr>
          <w:color w:val="auto"/>
          <w:sz w:val="28"/>
          <w:szCs w:val="28"/>
        </w:rPr>
        <w:t>16</w:t>
      </w:r>
      <w:r w:rsidR="00835559" w:rsidRPr="00C71D5E">
        <w:rPr>
          <w:color w:val="auto"/>
          <w:sz w:val="28"/>
          <w:szCs w:val="28"/>
        </w:rPr>
        <w:t xml:space="preserve">-суретте </w:t>
      </w:r>
      <w:r w:rsidR="00D94481" w:rsidRPr="00C71D5E">
        <w:rPr>
          <w:color w:val="auto"/>
          <w:sz w:val="28"/>
          <w:szCs w:val="28"/>
          <w:lang w:val="kk-KZ"/>
        </w:rPr>
        <w:t>берілді</w:t>
      </w:r>
      <w:r w:rsidR="00835559" w:rsidRPr="00C71D5E">
        <w:rPr>
          <w:color w:val="auto"/>
          <w:sz w:val="28"/>
          <w:szCs w:val="28"/>
          <w:lang w:val="kk-KZ"/>
        </w:rPr>
        <w:t>.</w:t>
      </w:r>
    </w:p>
    <w:p w14:paraId="05929946" w14:textId="15426A75" w:rsidR="00731C77" w:rsidRPr="00C71D5E" w:rsidRDefault="00731C77" w:rsidP="008F0B92">
      <w:pPr>
        <w:spacing w:before="100" w:beforeAutospacing="1"/>
        <w:jc w:val="center"/>
        <w:rPr>
          <w:rFonts w:ascii="Times New Roman" w:hAnsi="Times New Roman" w:cs="Times New Roman"/>
          <w:color w:val="auto"/>
        </w:rPr>
      </w:pPr>
      <w:r w:rsidRPr="00C71D5E">
        <w:rPr>
          <w:rFonts w:ascii="Times New Roman" w:hAnsi="Times New Roman" w:cs="Times New Roman"/>
          <w:noProof/>
          <w:color w:val="auto"/>
        </w:rPr>
        <w:lastRenderedPageBreak/>
        <w:drawing>
          <wp:inline distT="0" distB="0" distL="0" distR="0" wp14:anchorId="655EEC0D" wp14:editId="454C331C">
            <wp:extent cx="4008328" cy="2618955"/>
            <wp:effectExtent l="0" t="0" r="5080" b="0"/>
            <wp:docPr id="28" name="Рисунок 28" descr="C:\Users\jannu\Downloads\ChatGPT Image 24 мая 2026 г., 11_54_18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annu\Downloads\ChatGPT Image 24 мая 2026 г., 11_54_18 (1).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89771" cy="2672168"/>
                    </a:xfrm>
                    <a:prstGeom prst="rect">
                      <a:avLst/>
                    </a:prstGeom>
                    <a:noFill/>
                    <a:ln>
                      <a:noFill/>
                    </a:ln>
                  </pic:spPr>
                </pic:pic>
              </a:graphicData>
            </a:graphic>
          </wp:inline>
        </w:drawing>
      </w:r>
    </w:p>
    <w:p w14:paraId="25C4DDBE" w14:textId="77777777" w:rsidR="008F0B92" w:rsidRPr="00C71D5E" w:rsidRDefault="008F0B92" w:rsidP="008F0B92">
      <w:pPr>
        <w:pStyle w:val="Default"/>
        <w:spacing w:line="240" w:lineRule="auto"/>
        <w:rPr>
          <w:color w:val="auto"/>
          <w:sz w:val="28"/>
          <w:szCs w:val="28"/>
          <w:lang w:val="kk-KZ"/>
        </w:rPr>
      </w:pPr>
    </w:p>
    <w:p w14:paraId="29DA7A03" w14:textId="38155F0F" w:rsidR="00A335F3" w:rsidRPr="00C71D5E" w:rsidRDefault="00A335F3" w:rsidP="00E70D80">
      <w:pPr>
        <w:pStyle w:val="Default"/>
        <w:spacing w:line="240" w:lineRule="auto"/>
        <w:jc w:val="center"/>
        <w:rPr>
          <w:color w:val="auto"/>
          <w:sz w:val="28"/>
          <w:szCs w:val="28"/>
          <w:lang w:val="kk-KZ"/>
        </w:rPr>
      </w:pPr>
      <w:r w:rsidRPr="00C71D5E">
        <w:rPr>
          <w:color w:val="auto"/>
          <w:sz w:val="28"/>
          <w:szCs w:val="28"/>
          <w:lang w:val="kk-KZ"/>
        </w:rPr>
        <w:t xml:space="preserve">Сурет </w:t>
      </w:r>
      <w:r w:rsidR="00EB376E" w:rsidRPr="00C71D5E">
        <w:rPr>
          <w:color w:val="auto"/>
          <w:sz w:val="28"/>
          <w:szCs w:val="28"/>
          <w:lang w:val="kk-KZ"/>
        </w:rPr>
        <w:t>16</w:t>
      </w:r>
      <w:r w:rsidR="008F0B92" w:rsidRPr="00C71D5E">
        <w:rPr>
          <w:color w:val="auto"/>
          <w:sz w:val="28"/>
          <w:szCs w:val="28"/>
          <w:lang w:val="kk-KZ"/>
        </w:rPr>
        <w:t xml:space="preserve"> </w:t>
      </w:r>
      <w:r w:rsidR="00F13697" w:rsidRPr="00C71D5E">
        <w:rPr>
          <w:color w:val="auto"/>
          <w:sz w:val="28"/>
          <w:szCs w:val="28"/>
          <w:lang w:val="kk-KZ"/>
        </w:rPr>
        <w:t>-</w:t>
      </w:r>
      <w:r w:rsidR="008F0B92" w:rsidRPr="00C71D5E">
        <w:rPr>
          <w:color w:val="auto"/>
          <w:sz w:val="28"/>
          <w:szCs w:val="28"/>
          <w:lang w:val="kk-KZ"/>
        </w:rPr>
        <w:t xml:space="preserve"> </w:t>
      </w:r>
      <w:r w:rsidRPr="00C71D5E">
        <w:rPr>
          <w:color w:val="auto"/>
          <w:sz w:val="28"/>
          <w:szCs w:val="28"/>
          <w:lang w:val="kk-KZ"/>
        </w:rPr>
        <w:t>Дислексиясы бар балалармен жұмысты жақсарту бойынша ұсыныстар</w:t>
      </w:r>
    </w:p>
    <w:p w14:paraId="3D879E2E"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Сауалнама нәтижелері педагогтер мен логопедтердің дислексия туралы жалпы түсінігі болғанымен, бұл түсініктің деңгейі әркелкі екенін көрсетті. Респонденттердің бір бөлігі дислексияны оқу дағдысының тұрақты бұзылысы ретінде дұрыс сипаттаса, енді бір бөлігі оны сөйлеу дыбыстарын айту кемшілігімен, жалпы тіл бұзылысымен немесе тек баяу оқумен байланыстырады. Бұл дислексияның ғылыми мазмұнын түсіндіру және оны басқа оқу қиындықтарынан ажырату бойынша арнайы дайындық қажет екенін көрсетеді.</w:t>
      </w:r>
    </w:p>
    <w:p w14:paraId="16CC236E" w14:textId="20167FB1"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Педагогтер дислексияның сыртқы белгілерін </w:t>
      </w:r>
      <w:r w:rsidR="00D94481"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 xml:space="preserve"> әріптерді шатастыру, сөздерді тастап кету, жолдан жаңылу, оқығанын түсінбеу, баяу оқу сияқты көріністерді белгілі бір деңгейде ажырата алады. Алайда бұл белгілердің пайда болу механизмдерін, яғни фонематикалық қабылдау, көру-кеңістіктік талдау, буындық құрылым және мағыналық өңдеу деңгейіндегі бұзылыстарды жүйелі талдау дағдысы жеткіліксіз екені байқалды.</w:t>
      </w:r>
    </w:p>
    <w:p w14:paraId="3077E8D6"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Сауалнама нәтижелері оқу бұзылыстарын түзету бойынша қолданылатын әдістердің де әркелкі екенін көрсетті. Кейбір педагогтер арнайы логопедиялық және нейропсихологиялық тәсілдерді атаса, бірқатар респонденттер оқу қиындықтарын тек көп оқыту, қайталап оқу немесе минутқа оқу арқылы түзетуге болады деп қабылдайды. Бұл түзету жұмысының мазмұнын нақтылау және педагогтерге практикалық бағыттағы әдістемелік қолдау көрсету қажеттігін дәлелдейді.</w:t>
      </w:r>
    </w:p>
    <w:p w14:paraId="032C243A" w14:textId="77777777"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Респонденттердің 81,8%-ы дислексия бойынша қосымша оқыту немесе біліктілікті арттыру курстары қажет деп есептеді. Сонымен қатар 79,5%-ы дислексиясы бар балалармен жұмысты жақсарту үшін біліктілікті арттыру курстарын өткізуді ұсынды. Бұл көрсеткіштер логопедтер мен бастауыш сынып педагогтерінің кәсіби құзыреттілігін дамытуға бағытталған арнайы бағдарламалар әзірлеудің өзектілігін дәлелдейді.</w:t>
      </w:r>
    </w:p>
    <w:p w14:paraId="4F766750" w14:textId="3E6E86A1" w:rsidR="00A335F3" w:rsidRPr="00C71D5E" w:rsidRDefault="00A335F3" w:rsidP="00A335F3">
      <w:pPr>
        <w:pStyle w:val="Default"/>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Осылайша, анықтаушы эксперименттің екінші кезеңі педагогтер мен логопедтердің дислексияны анықтау және түзету мәселелері бойынша кәсіби </w:t>
      </w:r>
      <w:r w:rsidRPr="00C71D5E">
        <w:rPr>
          <w:rFonts w:asciiTheme="majorBidi" w:hAnsiTheme="majorBidi" w:cstheme="majorBidi"/>
          <w:color w:val="auto"/>
          <w:sz w:val="28"/>
          <w:szCs w:val="28"/>
          <w:lang w:val="kk-KZ"/>
        </w:rPr>
        <w:lastRenderedPageBreak/>
        <w:t>құзыреттілік деңгейін бағалауға мүмкіндік берді. Сауалнама нәтижелері дислексияны ерте анықтау, оқу қателерін сапалық талдау, диагностикалық тәсілдерді қолдану, түзету жұмысын жоспарлау және логопед</w:t>
      </w:r>
      <w:r w:rsidR="00715A21" w:rsidRPr="00C71D5E">
        <w:rPr>
          <w:rFonts w:asciiTheme="majorBidi" w:hAnsiTheme="majorBidi" w:cstheme="majorBidi"/>
          <w:color w:val="auto"/>
          <w:sz w:val="28"/>
          <w:szCs w:val="28"/>
          <w:lang w:val="kk-KZ"/>
        </w:rPr>
        <w:t xml:space="preserve">- </w:t>
      </w:r>
      <w:r w:rsidRPr="00C71D5E">
        <w:rPr>
          <w:rFonts w:asciiTheme="majorBidi" w:hAnsiTheme="majorBidi" w:cstheme="majorBidi"/>
          <w:color w:val="auto"/>
          <w:sz w:val="28"/>
          <w:szCs w:val="28"/>
          <w:lang w:val="kk-KZ"/>
        </w:rPr>
        <w:t>мұғалім</w:t>
      </w:r>
      <w:r w:rsidR="00715A21" w:rsidRPr="00C71D5E">
        <w:rPr>
          <w:rFonts w:asciiTheme="majorBidi" w:hAnsiTheme="majorBidi" w:cstheme="majorBidi"/>
          <w:color w:val="auto"/>
          <w:sz w:val="28"/>
          <w:szCs w:val="28"/>
          <w:lang w:val="kk-KZ"/>
        </w:rPr>
        <w:t xml:space="preserve">- </w:t>
      </w:r>
      <w:r w:rsidRPr="00C71D5E">
        <w:rPr>
          <w:rFonts w:asciiTheme="majorBidi" w:hAnsiTheme="majorBidi" w:cstheme="majorBidi"/>
          <w:color w:val="auto"/>
          <w:sz w:val="28"/>
          <w:szCs w:val="28"/>
          <w:lang w:val="kk-KZ"/>
        </w:rPr>
        <w:t>ата-ана ынтымақтастығын ұйымдастыру бойынша арнайы оқу-әдістемелік қолдаудың қажет екенін көрсетті.</w:t>
      </w:r>
    </w:p>
    <w:p w14:paraId="359E44F7" w14:textId="302B5A27" w:rsidR="00E35E37" w:rsidRPr="00C71D5E" w:rsidRDefault="00E35E37" w:rsidP="00E35E37">
      <w:pPr>
        <w:pStyle w:val="Default"/>
        <w:ind w:firstLine="567"/>
        <w:jc w:val="both"/>
        <w:rPr>
          <w:color w:val="auto"/>
          <w:sz w:val="28"/>
          <w:szCs w:val="28"/>
          <w:lang w:val="kk-KZ"/>
        </w:rPr>
      </w:pPr>
      <w:r w:rsidRPr="00C71D5E">
        <w:rPr>
          <w:rStyle w:val="a6"/>
          <w:color w:val="auto"/>
          <w:sz w:val="28"/>
          <w:szCs w:val="28"/>
          <w:lang w:val="kk-KZ"/>
        </w:rPr>
        <w:t>Логопед мамандармен жүргізілген сұхбат нәтижелері</w:t>
      </w:r>
      <w:r w:rsidRPr="00C71D5E">
        <w:rPr>
          <w:color w:val="auto"/>
          <w:sz w:val="28"/>
          <w:szCs w:val="28"/>
          <w:lang w:val="kk-KZ"/>
        </w:rPr>
        <w:t>. Сауалнама нәтижелерін толықтыру және логопед мамандардың дислексия мен оқу дағдысындағы жалпы қиындықтарды ажырату ерекшеліктерін тереңірек анықтау мақсатында анықтаушы эксперименттің екінші кезеңінде 3 логопед маманмен жартылай құрылымдалған сұхбат жүргіз</w:t>
      </w:r>
      <w:r w:rsidR="0097696B" w:rsidRPr="00C71D5E">
        <w:rPr>
          <w:color w:val="auto"/>
          <w:sz w:val="28"/>
          <w:szCs w:val="28"/>
          <w:lang w:val="kk-KZ"/>
        </w:rPr>
        <w:t>ілді. Сұхбаттың негізгі мақсаты:</w:t>
      </w:r>
      <w:r w:rsidRPr="00C71D5E">
        <w:rPr>
          <w:color w:val="auto"/>
          <w:sz w:val="28"/>
          <w:szCs w:val="28"/>
          <w:lang w:val="kk-KZ"/>
        </w:rPr>
        <w:t xml:space="preserve"> логопедтердің дислексияны қарапайым оқу қиындықтарынан ажырату деңгейін, оқу бұзылыстарының механизмдерін түсіндіру ерекшеліктерін және арнайы түзету жұмысына қатысты кәсіби көзқарастарын анықтау болды.</w:t>
      </w:r>
    </w:p>
    <w:p w14:paraId="13C89193" w14:textId="77777777" w:rsidR="00E35E37" w:rsidRPr="00C71D5E" w:rsidRDefault="00E35E37" w:rsidP="00E35E37">
      <w:pPr>
        <w:pStyle w:val="Default"/>
        <w:ind w:firstLine="567"/>
        <w:jc w:val="both"/>
        <w:rPr>
          <w:color w:val="auto"/>
          <w:sz w:val="28"/>
          <w:szCs w:val="28"/>
          <w:lang w:val="kk-KZ"/>
        </w:rPr>
      </w:pPr>
      <w:r w:rsidRPr="00C71D5E">
        <w:rPr>
          <w:color w:val="auto"/>
          <w:sz w:val="28"/>
          <w:szCs w:val="28"/>
          <w:lang w:val="kk-KZ"/>
        </w:rPr>
        <w:t>Сұхбат алдын ала әзірленген жартылай құрылымдалған сұрақтар негізінде ұйымдастырылды. Мамандарға барлық оқу бұзылыстары дислексия болып есептеле ме, дислексия мен қарапайым оқу қиындықтарының айырмашылығы неде, дислексия кезінде қандай қателер жиі байқалады, қандай механизмдер бұзылады және дислексиясы бар балаға арнайы түзету жұмысы қажет пе деген сұрақтар қойылды.</w:t>
      </w:r>
    </w:p>
    <w:p w14:paraId="10855FB7" w14:textId="77777777" w:rsidR="00E35E37" w:rsidRPr="00C71D5E" w:rsidRDefault="00E35E37" w:rsidP="00E35E37">
      <w:pPr>
        <w:pStyle w:val="Default"/>
        <w:ind w:firstLine="567"/>
        <w:jc w:val="both"/>
        <w:rPr>
          <w:color w:val="auto"/>
          <w:sz w:val="28"/>
          <w:szCs w:val="28"/>
          <w:lang w:val="kk-KZ"/>
        </w:rPr>
      </w:pPr>
      <w:r w:rsidRPr="00C71D5E">
        <w:rPr>
          <w:color w:val="auto"/>
          <w:sz w:val="28"/>
          <w:szCs w:val="28"/>
          <w:lang w:val="kk-KZ"/>
        </w:rPr>
        <w:t>Сұхбат нәтижелері логопед мамандардың дислексияның негізгі белгілері туралы жалпы түсінігі қалыптасқанын көрсетті. Мамандар көбіне әріптерді шатастыру, буындап оқу, сөздерді тастап кету, оқу қарқынының баяулығы, дыбыстарды алмастыру және мәтінді түсінудегі қиындықтарды дислексияға тән белгілер ретінде сипаттады.</w:t>
      </w:r>
    </w:p>
    <w:p w14:paraId="67B5A281" w14:textId="77777777" w:rsidR="00E35E37" w:rsidRPr="00C71D5E" w:rsidRDefault="00E35E37" w:rsidP="00E35E37">
      <w:pPr>
        <w:pStyle w:val="Default"/>
        <w:ind w:firstLine="567"/>
        <w:jc w:val="both"/>
        <w:rPr>
          <w:color w:val="auto"/>
          <w:sz w:val="28"/>
          <w:szCs w:val="28"/>
          <w:lang w:val="kk-KZ"/>
        </w:rPr>
      </w:pPr>
      <w:r w:rsidRPr="00C71D5E">
        <w:rPr>
          <w:color w:val="auto"/>
          <w:sz w:val="28"/>
          <w:szCs w:val="28"/>
          <w:lang w:val="kk-KZ"/>
        </w:rPr>
        <w:t>Сонымен қатар логопедтердің көпшілігі барлық оқу бұзылыстары дислексия болып табылмайтынын атап өтті. Олардың пікірінше, қарапайым оқу қиындықтары оқу дағдысының жеткіліксіз қалыптасуымен, оқу тәжірибесінің аздығымен, зейіннің тұрақсыздығымен немесе педагогикалық қолдаудың жеткіліксіздігімен байланысты болуы мүмкін. Ал дислексия кезінде оқу әрекетінің психофизиологиялық және нейропсихологиялық механизмдері, әсіресе фонематикалық қабылдау, дыбыстық талдау, есте сақтау және жазбаша сөйлеуді автоматты өңдеу процестері жеткіліксіз қалыптасады.</w:t>
      </w:r>
    </w:p>
    <w:p w14:paraId="3E282374" w14:textId="77777777" w:rsidR="00E35E37" w:rsidRPr="00C71D5E" w:rsidRDefault="00E35E37" w:rsidP="00E35E37">
      <w:pPr>
        <w:pStyle w:val="Default"/>
        <w:ind w:firstLine="567"/>
        <w:jc w:val="both"/>
        <w:rPr>
          <w:color w:val="auto"/>
          <w:sz w:val="28"/>
          <w:szCs w:val="28"/>
          <w:lang w:val="kk-KZ"/>
        </w:rPr>
      </w:pPr>
      <w:r w:rsidRPr="00C71D5E">
        <w:rPr>
          <w:color w:val="auto"/>
          <w:sz w:val="28"/>
          <w:szCs w:val="28"/>
          <w:lang w:val="kk-KZ"/>
        </w:rPr>
        <w:t>Сұхбатты сапалық талдау барысында логопедтердің көзқарастары толық біркелкі емес екені де байқалды. Кейбір мамандар дислексия мен оқу дағдысындағы жалпы қиындықтарды ажыратуда көбіне сыртқы белгілерге сүйенген. Мысалы, баяу оқу, қате санының көп болуы немесе буындап оқу кей жағдайда дислексияның негізгі белгісі ретінде қарастырылған. Бұл оқу қателерінің сыртқы көріністері ұқсас болғанымен, олардың пайда болу механизмдері әртүрлі болуы мүмкін екенін саралауда белгілі бір қиындықтар бар екенін көрсетті.</w:t>
      </w:r>
    </w:p>
    <w:p w14:paraId="24E4E4E5" w14:textId="32E6E235" w:rsidR="00E35E37" w:rsidRPr="00C71D5E" w:rsidRDefault="00E35E37" w:rsidP="00E35E37">
      <w:pPr>
        <w:pStyle w:val="Default"/>
        <w:ind w:firstLine="567"/>
        <w:jc w:val="both"/>
        <w:rPr>
          <w:color w:val="auto"/>
          <w:sz w:val="28"/>
          <w:szCs w:val="28"/>
          <w:lang w:val="kk-KZ"/>
        </w:rPr>
      </w:pPr>
      <w:r w:rsidRPr="00C71D5E">
        <w:rPr>
          <w:color w:val="auto"/>
          <w:sz w:val="28"/>
          <w:szCs w:val="28"/>
          <w:lang w:val="kk-KZ"/>
        </w:rPr>
        <w:t xml:space="preserve">Сұхбат барысында логопедтердің бір бөлігі дислексия жағдайында тек оқу көлемін арттыру немесе мәтінді қайта-қайта оқыту жеткіліксіз екенін атап өтті. Мамандардың пікірінше, дислексиясы бар оқушылармен жұмыс арнайы </w:t>
      </w:r>
      <w:r w:rsidRPr="00C71D5E">
        <w:rPr>
          <w:color w:val="auto"/>
          <w:sz w:val="28"/>
          <w:szCs w:val="28"/>
          <w:lang w:val="kk-KZ"/>
        </w:rPr>
        <w:lastRenderedPageBreak/>
        <w:t>құрылымдалған логопедиялық түзету жүйесіне негізделуі қажет. Мұндай жұмыс фонематикалық естуді дамытуға, дыбыс</w:t>
      </w:r>
      <w:r w:rsidR="00A07054" w:rsidRPr="00C71D5E">
        <w:rPr>
          <w:color w:val="auto"/>
          <w:sz w:val="28"/>
          <w:szCs w:val="28"/>
          <w:lang w:val="kk-KZ"/>
        </w:rPr>
        <w:t xml:space="preserve"> </w:t>
      </w:r>
      <w:r w:rsidR="00715A21" w:rsidRPr="00C71D5E">
        <w:rPr>
          <w:color w:val="auto"/>
          <w:sz w:val="28"/>
          <w:szCs w:val="28"/>
          <w:lang w:val="kk-KZ"/>
        </w:rPr>
        <w:t xml:space="preserve">- </w:t>
      </w:r>
      <w:r w:rsidRPr="00C71D5E">
        <w:rPr>
          <w:color w:val="auto"/>
          <w:sz w:val="28"/>
          <w:szCs w:val="28"/>
          <w:lang w:val="kk-KZ"/>
        </w:rPr>
        <w:t>әріп сәйкестігін қалыптастыруға, буындап және саналы оқуды дамытуға, көру және есту арқылы есте сақтауды жетілдіруге, оқу дағдысын автоматтандыруға және мультисенсорлы тәсілдерді қолдануға бағытталуы тиіс.</w:t>
      </w:r>
    </w:p>
    <w:p w14:paraId="7C2DF12A" w14:textId="77777777" w:rsidR="00E35E37" w:rsidRPr="00C71D5E" w:rsidRDefault="00E35E37" w:rsidP="00E35E37">
      <w:pPr>
        <w:pStyle w:val="Default"/>
        <w:ind w:firstLine="567"/>
        <w:jc w:val="both"/>
        <w:rPr>
          <w:color w:val="auto"/>
          <w:sz w:val="28"/>
          <w:szCs w:val="28"/>
          <w:lang w:val="kk-KZ"/>
        </w:rPr>
      </w:pPr>
      <w:r w:rsidRPr="00C71D5E">
        <w:rPr>
          <w:color w:val="auto"/>
          <w:sz w:val="28"/>
          <w:szCs w:val="28"/>
          <w:lang w:val="kk-KZ"/>
        </w:rPr>
        <w:t>Сонымен қатар сұхбатқа қатысқан логопедтер ерте диагностиканың маңызын ерекше атап өтті. Олардың пікірінше, дислексия белгілерін бастауыш мектеп кезеңінде ерте анықтау түзету жұмысының тиімділігін арттырып, баланың оқу мотивациясын сақтауға және оқу әрекетіне жағымды қатынас қалыптастыруға мүмкіндік береді.</w:t>
      </w:r>
    </w:p>
    <w:p w14:paraId="0989DF82" w14:textId="77777777" w:rsidR="00E35E37" w:rsidRPr="00C71D5E" w:rsidRDefault="00E35E37" w:rsidP="00E35E37">
      <w:pPr>
        <w:pStyle w:val="Default"/>
        <w:ind w:firstLine="567"/>
        <w:jc w:val="both"/>
        <w:rPr>
          <w:color w:val="auto"/>
          <w:sz w:val="28"/>
          <w:szCs w:val="28"/>
          <w:lang w:val="kk-KZ"/>
        </w:rPr>
      </w:pPr>
      <w:r w:rsidRPr="00C71D5E">
        <w:rPr>
          <w:color w:val="auto"/>
          <w:sz w:val="28"/>
          <w:szCs w:val="28"/>
          <w:lang w:val="kk-KZ"/>
        </w:rPr>
        <w:t>Жалпы алғанда, тереңдетілген сұхбат нәтижелері логопед мамандардың дислексия туралы базалық түсінігі қалыптасқанымен, дислексияны оқу дағдысындағы жалпы қиындықтардан ажырату, оқу қателерінің механизмдерін түсіндіру және арнайы түзету тәсілдерін жүйелі таңдау мәселелерінде кәсіби көзқарастардың әркелкі екенін көрсетті. Бұл нәтижелер педагогтер мен логопедтердің дислексияны диагностикалау және түзету бойынша кәсіби құзыреттілігін жетілдіруге бағытталған арнайы оқу курстары, практикалық семинарлар және әдістемелік қолдау жұмыстарын ұйымдастыру қажеттігін негіздейді.</w:t>
      </w:r>
    </w:p>
    <w:p w14:paraId="0C664248" w14:textId="77777777" w:rsidR="00A335F3" w:rsidRPr="00C71D5E" w:rsidRDefault="00A335F3" w:rsidP="00A335F3">
      <w:pPr>
        <w:pStyle w:val="Default"/>
        <w:ind w:firstLine="567"/>
        <w:jc w:val="both"/>
        <w:rPr>
          <w:color w:val="auto"/>
          <w:sz w:val="28"/>
          <w:szCs w:val="28"/>
          <w:lang w:val="kk-KZ"/>
        </w:rPr>
      </w:pPr>
    </w:p>
    <w:p w14:paraId="5ED11CBA" w14:textId="2A952C10" w:rsidR="00012EFD" w:rsidRPr="00C71D5E" w:rsidRDefault="00012EFD" w:rsidP="00012EFD">
      <w:pPr>
        <w:pStyle w:val="Default"/>
        <w:spacing w:line="240" w:lineRule="auto"/>
        <w:ind w:firstLine="567"/>
        <w:jc w:val="both"/>
        <w:rPr>
          <w:rStyle w:val="a6"/>
          <w:color w:val="auto"/>
          <w:sz w:val="28"/>
          <w:szCs w:val="28"/>
          <w:lang w:val="kk-KZ"/>
        </w:rPr>
      </w:pPr>
      <w:r w:rsidRPr="00C71D5E">
        <w:rPr>
          <w:rStyle w:val="a6"/>
          <w:color w:val="auto"/>
          <w:sz w:val="28"/>
          <w:szCs w:val="28"/>
          <w:lang w:val="kk-KZ"/>
        </w:rPr>
        <w:t>Екінші бөлім бойынша қорытынды</w:t>
      </w:r>
    </w:p>
    <w:p w14:paraId="37C82014" w14:textId="77777777" w:rsidR="00E61201" w:rsidRPr="00C71D5E" w:rsidRDefault="00E61201" w:rsidP="00012EFD">
      <w:pPr>
        <w:pStyle w:val="Default"/>
        <w:spacing w:line="240" w:lineRule="auto"/>
        <w:ind w:firstLine="567"/>
        <w:jc w:val="both"/>
        <w:rPr>
          <w:color w:val="auto"/>
          <w:sz w:val="28"/>
          <w:szCs w:val="28"/>
          <w:lang w:val="kk-KZ"/>
        </w:rPr>
      </w:pPr>
    </w:p>
    <w:p w14:paraId="1747FE4A" w14:textId="77777777" w:rsidR="00012EFD" w:rsidRPr="00C71D5E" w:rsidRDefault="00012EFD" w:rsidP="00012EFD">
      <w:pPr>
        <w:pStyle w:val="Default"/>
        <w:spacing w:line="240" w:lineRule="auto"/>
        <w:ind w:firstLine="567"/>
        <w:jc w:val="both"/>
        <w:rPr>
          <w:color w:val="auto"/>
          <w:sz w:val="28"/>
          <w:szCs w:val="28"/>
          <w:lang w:val="kk-KZ"/>
        </w:rPr>
      </w:pPr>
      <w:r w:rsidRPr="00C71D5E">
        <w:rPr>
          <w:color w:val="auto"/>
          <w:sz w:val="28"/>
          <w:szCs w:val="28"/>
          <w:lang w:val="kk-KZ"/>
        </w:rPr>
        <w:t>Екінші бөлімде бастауыш сынып оқушыларының оқу дағдысын зерттеуге арналған анықтаушы зерттеудің ұйымдастырылуы, қолданылған әдістері, алынған нәтижелері және логопедтер мен бастауыш сынып мұғалімдерінің дислексия бойынша кәсіби даярлық деңгейі қарастырылды. Бұл бөлімде қойылған негізгі міндеттер оқушылардың оқу дағдысының қалыптасу деңгейін анықтауға, дислексияға тән белгілерді сандық және сапалық тұрғыдан талдауға, сондай-ақ мамандардың дислексияны анықтау және түзету бойынша кәсіби көзқарасын бағалауға бағытталды.</w:t>
      </w:r>
    </w:p>
    <w:p w14:paraId="3FF313E1" w14:textId="6B4E988E" w:rsidR="00012EFD" w:rsidRPr="00C71D5E" w:rsidRDefault="00D718AA" w:rsidP="00012EFD">
      <w:pPr>
        <w:pStyle w:val="Default"/>
        <w:spacing w:line="240" w:lineRule="auto"/>
        <w:ind w:firstLine="567"/>
        <w:jc w:val="both"/>
        <w:rPr>
          <w:color w:val="auto"/>
          <w:sz w:val="28"/>
          <w:szCs w:val="28"/>
          <w:lang w:val="kk-KZ"/>
        </w:rPr>
      </w:pPr>
      <w:r w:rsidRPr="00C71D5E">
        <w:rPr>
          <w:rStyle w:val="a6"/>
          <w:b w:val="0"/>
          <w:bCs w:val="0"/>
          <w:color w:val="auto"/>
          <w:sz w:val="28"/>
          <w:szCs w:val="28"/>
          <w:lang w:val="kk-KZ"/>
        </w:rPr>
        <w:t>А</w:t>
      </w:r>
      <w:r w:rsidR="00012EFD" w:rsidRPr="00C71D5E">
        <w:rPr>
          <w:color w:val="auto"/>
          <w:sz w:val="28"/>
          <w:szCs w:val="28"/>
          <w:lang w:val="kk-KZ"/>
        </w:rPr>
        <w:t>нықтаушы зерттеудің мақсаты, міндеттері, кезеңдері және зерттеу базасы сипатталды. Зерттеу Алматы қаласы Білім басқармасының «Рахым Сәрсенбин атындағы №192 жалпы білім беретін мектеп» КММ базасында жүргізілді. Зерттеуге 1</w:t>
      </w:r>
      <w:r w:rsidR="00715A21" w:rsidRPr="00C71D5E">
        <w:rPr>
          <w:color w:val="auto"/>
          <w:sz w:val="28"/>
          <w:szCs w:val="28"/>
          <w:lang w:val="kk-KZ"/>
        </w:rPr>
        <w:t xml:space="preserve">- </w:t>
      </w:r>
      <w:r w:rsidR="00012EFD" w:rsidRPr="00C71D5E">
        <w:rPr>
          <w:color w:val="auto"/>
          <w:sz w:val="28"/>
          <w:szCs w:val="28"/>
          <w:lang w:val="kk-KZ"/>
        </w:rPr>
        <w:t>4 сыныпта оқитын 698 оқушы қатысты. Оқушылардың жас аралығы 6</w:t>
      </w:r>
      <w:r w:rsidR="00715A21" w:rsidRPr="00C71D5E">
        <w:rPr>
          <w:color w:val="auto"/>
          <w:sz w:val="28"/>
          <w:szCs w:val="28"/>
          <w:lang w:val="kk-KZ"/>
        </w:rPr>
        <w:t xml:space="preserve">- </w:t>
      </w:r>
      <w:r w:rsidR="00012EFD" w:rsidRPr="00C71D5E">
        <w:rPr>
          <w:color w:val="auto"/>
          <w:sz w:val="28"/>
          <w:szCs w:val="28"/>
          <w:lang w:val="kk-KZ"/>
        </w:rPr>
        <w:t>10 жасты қамтыды, оқыту тілі қазақ тілі болды. Зерттеуге алынған оқушылардың есту қабілеті қалыпты, психикалық дамуы жас ерекшелігіне сәйкес деп алынды. Бұл оқу дағдысындағы қиындықтарды жалпы даму кешеуілдеуімен емес, оқу әрекетінің қалыптасу ерекшеліктерімен байланысты талдауға мүмкіндік берді.</w:t>
      </w:r>
    </w:p>
    <w:p w14:paraId="6B4E8503" w14:textId="77777777" w:rsidR="00012EFD" w:rsidRPr="00C71D5E" w:rsidRDefault="00012EFD" w:rsidP="00012EFD">
      <w:pPr>
        <w:pStyle w:val="Default"/>
        <w:spacing w:line="240" w:lineRule="auto"/>
        <w:ind w:firstLine="567"/>
        <w:jc w:val="both"/>
        <w:rPr>
          <w:color w:val="auto"/>
          <w:sz w:val="28"/>
          <w:szCs w:val="28"/>
          <w:lang w:val="kk-KZ"/>
        </w:rPr>
      </w:pPr>
      <w:r w:rsidRPr="00C71D5E">
        <w:rPr>
          <w:color w:val="auto"/>
          <w:sz w:val="28"/>
          <w:szCs w:val="28"/>
          <w:lang w:val="kk-KZ"/>
        </w:rPr>
        <w:t xml:space="preserve">Анықтаушы зерттеу екі кезеңмен ұйымдастырылды. Бірінші кезеңде бастауыш сынып оқушыларының оқу дағдысы зерттелді. Бұл кезеңде оқушылардың оқу жылдамдығы, оқу дұрыстығы, мәтінді түсіну деңгейі және оқу барысында жіберілген қателері талданды. Екінші кезеңде логопедтер мен бастауыш сынып мұғалімдерінің дислексияны анықтау және түзету мәселелері </w:t>
      </w:r>
      <w:r w:rsidRPr="00C71D5E">
        <w:rPr>
          <w:color w:val="auto"/>
          <w:sz w:val="28"/>
          <w:szCs w:val="28"/>
          <w:lang w:val="kk-KZ"/>
        </w:rPr>
        <w:lastRenderedPageBreak/>
        <w:t>бойынша кәсіби құзыреттілігі зерттелді. Осылайша, 2.1 бөлімде зерттеу жұмысының кімдермен, қандай бағытта және қандай мақсатпен жүргізілгені нақты көрсетілді.</w:t>
      </w:r>
    </w:p>
    <w:p w14:paraId="3E51C1F8" w14:textId="51214818" w:rsidR="00012EFD" w:rsidRPr="00C71D5E" w:rsidRDefault="00D718AA" w:rsidP="00012EFD">
      <w:pPr>
        <w:pStyle w:val="Default"/>
        <w:spacing w:line="240" w:lineRule="auto"/>
        <w:ind w:firstLine="567"/>
        <w:jc w:val="both"/>
        <w:rPr>
          <w:color w:val="auto"/>
          <w:sz w:val="28"/>
          <w:szCs w:val="28"/>
          <w:lang w:val="kk-KZ"/>
        </w:rPr>
      </w:pPr>
      <w:r w:rsidRPr="00C71D5E">
        <w:rPr>
          <w:rStyle w:val="a6"/>
          <w:b w:val="0"/>
          <w:bCs w:val="0"/>
          <w:color w:val="auto"/>
          <w:sz w:val="28"/>
          <w:szCs w:val="28"/>
          <w:lang w:val="kk-KZ"/>
        </w:rPr>
        <w:t>О</w:t>
      </w:r>
      <w:r w:rsidR="00012EFD" w:rsidRPr="00C71D5E">
        <w:rPr>
          <w:color w:val="auto"/>
          <w:sz w:val="28"/>
          <w:szCs w:val="28"/>
          <w:lang w:val="kk-KZ"/>
        </w:rPr>
        <w:t>қушылардың оқу дағдысын зерттеуге арналған әдістер мен материалдар берілді. Оқу дағдысы бір ғана көрсеткішпен бағаланған жоқ. Оқу жылдамдығы, оқу дұрыстығы, оқу тәсілі, мәтінді түсіну деңгейі және қате түрлері бірге қарастырылды. Оқушыларға жас ерекшелігіне сай мәтіндер ұсынылып, олардың дауыстап оқу уақыты тіркелді, жіберілген қателері арнайы бланкіге белгіленді, мәтін бойынша қойылған сұрақтарға берген жауаптары талданды.</w:t>
      </w:r>
    </w:p>
    <w:p w14:paraId="618B26ED" w14:textId="77777777" w:rsidR="00012EFD" w:rsidRPr="00C71D5E" w:rsidRDefault="00012EFD" w:rsidP="00012EFD">
      <w:pPr>
        <w:pStyle w:val="Default"/>
        <w:spacing w:line="240" w:lineRule="auto"/>
        <w:ind w:firstLine="567"/>
        <w:jc w:val="both"/>
        <w:rPr>
          <w:color w:val="auto"/>
          <w:sz w:val="28"/>
          <w:szCs w:val="28"/>
          <w:lang w:val="kk-KZ"/>
        </w:rPr>
      </w:pPr>
      <w:r w:rsidRPr="00C71D5E">
        <w:rPr>
          <w:color w:val="auto"/>
          <w:sz w:val="28"/>
          <w:szCs w:val="28"/>
          <w:lang w:val="kk-KZ"/>
        </w:rPr>
        <w:t>Оқу жылдамдығы минутына оқылған сөз саны арқылы есептелді. Оқу дұрыстығы 100 сөзге шаққан қате саны бойынша бағаланды. Мәтінді түсіну деңгейі оқылған мәтін бойынша берілген жауаптардың мазмұны арқылы анықталды. Әртүрлі сыныптағы оқушылардың көрсеткіштерін салыстыру үшін Z-стандарттау тәсілі қолданылды. Бұл оқушылардың оқу дағдысын жас ерекшелігі нормасымен салыстырып, оқуында тұрақты қиындықтары бар балаларды нақты анықтауға мүмкіндік берді.</w:t>
      </w:r>
    </w:p>
    <w:p w14:paraId="32613827" w14:textId="248725B4" w:rsidR="00012EFD" w:rsidRPr="00C71D5E" w:rsidRDefault="00012EFD" w:rsidP="00DA555C">
      <w:pPr>
        <w:pStyle w:val="Default"/>
        <w:spacing w:line="240" w:lineRule="auto"/>
        <w:ind w:firstLine="567"/>
        <w:jc w:val="both"/>
        <w:rPr>
          <w:color w:val="auto"/>
          <w:sz w:val="28"/>
          <w:szCs w:val="28"/>
          <w:lang w:val="kk-KZ"/>
        </w:rPr>
      </w:pPr>
      <w:r w:rsidRPr="00C71D5E">
        <w:rPr>
          <w:color w:val="auto"/>
          <w:sz w:val="28"/>
          <w:szCs w:val="28"/>
          <w:lang w:val="kk-KZ"/>
        </w:rPr>
        <w:t>Анықтаушы зерттеу нәтижесінде 698 оқушының ішінен 150 оқушыда, яғни 21,5%-ында оқу әрекетінде тұрақты қиындықтар байқалды. Z-стандарттау нәтижесі бойынша 94 оқушы, яғни 13,4% тәуекел тобына енгізілді. Тереңдетілге</w:t>
      </w:r>
      <w:r w:rsidR="00DA555C" w:rsidRPr="00C71D5E">
        <w:rPr>
          <w:color w:val="auto"/>
          <w:sz w:val="28"/>
          <w:szCs w:val="28"/>
          <w:lang w:val="kk-KZ"/>
        </w:rPr>
        <w:t>н талдау нәтижесінде 74 оқушыда</w:t>
      </w:r>
      <w:r w:rsidRPr="00C71D5E">
        <w:rPr>
          <w:color w:val="auto"/>
          <w:sz w:val="28"/>
          <w:szCs w:val="28"/>
          <w:lang w:val="kk-KZ"/>
        </w:rPr>
        <w:t xml:space="preserve"> дислексия белгілері байқалды. Бұл деректер бастауыш сынып оқушылары арасында оқу дағдысындағы тұрақты қиындықтардың бар екенін және мұндай балаларды ерте кезеңде анықтау қажеттігін көрсетті.</w:t>
      </w:r>
    </w:p>
    <w:p w14:paraId="56B3F2C7" w14:textId="5D70CA40" w:rsidR="00012EFD" w:rsidRPr="00C71D5E" w:rsidRDefault="00012EFD" w:rsidP="004771DE">
      <w:pPr>
        <w:pStyle w:val="Default"/>
        <w:spacing w:line="240" w:lineRule="auto"/>
        <w:ind w:firstLine="567"/>
        <w:jc w:val="both"/>
        <w:rPr>
          <w:color w:val="auto"/>
          <w:sz w:val="28"/>
          <w:szCs w:val="28"/>
          <w:lang w:val="kk-KZ"/>
        </w:rPr>
      </w:pPr>
      <w:r w:rsidRPr="00C71D5E">
        <w:rPr>
          <w:color w:val="auto"/>
          <w:sz w:val="28"/>
          <w:szCs w:val="28"/>
          <w:lang w:val="kk-KZ"/>
        </w:rPr>
        <w:t>Оқу жылдамдығы бойынша алынған мәліметтер 1</w:t>
      </w:r>
      <w:r w:rsidR="00715A21" w:rsidRPr="00C71D5E">
        <w:rPr>
          <w:color w:val="auto"/>
          <w:sz w:val="28"/>
          <w:szCs w:val="28"/>
          <w:lang w:val="kk-KZ"/>
        </w:rPr>
        <w:t>-</w:t>
      </w:r>
      <w:r w:rsidRPr="00C71D5E">
        <w:rPr>
          <w:color w:val="auto"/>
          <w:sz w:val="28"/>
          <w:szCs w:val="28"/>
          <w:lang w:val="kk-KZ"/>
        </w:rPr>
        <w:t>4 сынып аралығында оқу қарқынының жасқа байланысты біртіндеп артатынын көрсетті. 1-сынып оқушыларында орташа оқу жылдамдығы 38</w:t>
      </w:r>
      <w:r w:rsidR="004771DE" w:rsidRPr="00C71D5E">
        <w:rPr>
          <w:color w:val="auto"/>
          <w:sz w:val="28"/>
          <w:szCs w:val="28"/>
          <w:lang w:val="kk-KZ"/>
        </w:rPr>
        <w:t>-</w:t>
      </w:r>
      <w:r w:rsidRPr="00C71D5E">
        <w:rPr>
          <w:color w:val="auto"/>
          <w:sz w:val="28"/>
          <w:szCs w:val="28"/>
          <w:lang w:val="kk-KZ"/>
        </w:rPr>
        <w:t>40 сөз/мин, 2-сыныпта 52</w:t>
      </w:r>
      <w:r w:rsidR="004771DE" w:rsidRPr="00C71D5E">
        <w:rPr>
          <w:color w:val="auto"/>
          <w:sz w:val="28"/>
          <w:szCs w:val="28"/>
          <w:lang w:val="kk-KZ"/>
        </w:rPr>
        <w:t>-</w:t>
      </w:r>
      <w:r w:rsidRPr="00C71D5E">
        <w:rPr>
          <w:color w:val="auto"/>
          <w:sz w:val="28"/>
          <w:szCs w:val="28"/>
          <w:lang w:val="kk-KZ"/>
        </w:rPr>
        <w:t>55 сөз/мин, 3-сыныпта 70</w:t>
      </w:r>
      <w:r w:rsidR="004771DE" w:rsidRPr="00C71D5E">
        <w:rPr>
          <w:color w:val="auto"/>
          <w:sz w:val="28"/>
          <w:szCs w:val="28"/>
          <w:lang w:val="kk-KZ"/>
        </w:rPr>
        <w:t>-</w:t>
      </w:r>
      <w:r w:rsidRPr="00C71D5E">
        <w:rPr>
          <w:color w:val="auto"/>
          <w:sz w:val="28"/>
          <w:szCs w:val="28"/>
          <w:lang w:val="kk-KZ"/>
        </w:rPr>
        <w:t>75 сөз/мин, 4-сыныпта 90</w:t>
      </w:r>
      <w:r w:rsidR="004771DE" w:rsidRPr="00C71D5E">
        <w:rPr>
          <w:color w:val="auto"/>
          <w:sz w:val="28"/>
          <w:szCs w:val="28"/>
          <w:lang w:val="kk-KZ"/>
        </w:rPr>
        <w:t>-</w:t>
      </w:r>
      <w:r w:rsidRPr="00C71D5E">
        <w:rPr>
          <w:color w:val="auto"/>
          <w:sz w:val="28"/>
          <w:szCs w:val="28"/>
          <w:lang w:val="kk-KZ"/>
        </w:rPr>
        <w:t>100 сөз/мин деңгейінде анықталды. Сонымен бірге барлық оқушылардың 15</w:t>
      </w:r>
      <w:r w:rsidR="004771DE" w:rsidRPr="00C71D5E">
        <w:rPr>
          <w:color w:val="auto"/>
          <w:sz w:val="28"/>
          <w:szCs w:val="28"/>
          <w:lang w:val="kk-KZ"/>
        </w:rPr>
        <w:t>-</w:t>
      </w:r>
      <w:r w:rsidRPr="00C71D5E">
        <w:rPr>
          <w:color w:val="auto"/>
          <w:sz w:val="28"/>
          <w:szCs w:val="28"/>
          <w:lang w:val="kk-KZ"/>
        </w:rPr>
        <w:t>18%-ында оқу жылдамдығы жас ерекшелігі нормасынан төмен болды. Бұл балаларда буындап оқу, әріптеп оқу, жиі кідіріс жасау, сөзді толық қабылдамай оқу сияқты белгілер байқалды.</w:t>
      </w:r>
    </w:p>
    <w:p w14:paraId="5075A87D" w14:textId="1D93FA1E" w:rsidR="00012EFD" w:rsidRPr="00C71D5E" w:rsidRDefault="00012EFD" w:rsidP="00012EFD">
      <w:pPr>
        <w:pStyle w:val="Default"/>
        <w:spacing w:line="240" w:lineRule="auto"/>
        <w:ind w:firstLine="567"/>
        <w:jc w:val="both"/>
        <w:rPr>
          <w:color w:val="auto"/>
          <w:sz w:val="28"/>
          <w:szCs w:val="28"/>
          <w:lang w:val="kk-KZ"/>
        </w:rPr>
      </w:pPr>
      <w:r w:rsidRPr="00C71D5E">
        <w:rPr>
          <w:color w:val="auto"/>
          <w:sz w:val="28"/>
          <w:szCs w:val="28"/>
          <w:lang w:val="kk-KZ"/>
        </w:rPr>
        <w:t>Оқу дұрыстығын талдау кезінде қателердің сипаты да арнайы қарастырылды. Ең жиі кездескен қателерге фонематикалық шатасулар, графикалық ұқсас әріптерді шатастыру, әріпті түсіріп оқу, сөз соңын дұрыс оқымау, буындық құрылымды бұзу және дыбыстарды бұрмалау жатқызылды. Бұл қателердің жиілігі 55</w:t>
      </w:r>
      <w:r w:rsidR="004771DE" w:rsidRPr="00C71D5E">
        <w:rPr>
          <w:color w:val="auto"/>
          <w:sz w:val="28"/>
          <w:szCs w:val="28"/>
          <w:lang w:val="kk-KZ"/>
        </w:rPr>
        <w:t>-</w:t>
      </w:r>
      <w:r w:rsidRPr="00C71D5E">
        <w:rPr>
          <w:color w:val="auto"/>
          <w:sz w:val="28"/>
          <w:szCs w:val="28"/>
          <w:lang w:val="kk-KZ"/>
        </w:rPr>
        <w:t>70% аралығында болды. Артық дыбыс немесе әріп қосып оқу, буынды немесе сөзді қайталау, әріп пен буын орнын ауыстыру, жорамалдап оқу 38</w:t>
      </w:r>
      <w:r w:rsidR="004771DE" w:rsidRPr="00C71D5E">
        <w:rPr>
          <w:color w:val="auto"/>
          <w:sz w:val="28"/>
          <w:szCs w:val="28"/>
          <w:lang w:val="kk-KZ"/>
        </w:rPr>
        <w:t>-</w:t>
      </w:r>
      <w:r w:rsidRPr="00C71D5E">
        <w:rPr>
          <w:color w:val="auto"/>
          <w:sz w:val="28"/>
          <w:szCs w:val="28"/>
          <w:lang w:val="kk-KZ"/>
        </w:rPr>
        <w:t>48% аралығында кездесті. Жолдарды өткізіп жіберу және айнадағыдай оқу 23</w:t>
      </w:r>
      <w:r w:rsidR="004771DE" w:rsidRPr="00C71D5E">
        <w:rPr>
          <w:color w:val="auto"/>
          <w:sz w:val="28"/>
          <w:szCs w:val="28"/>
          <w:lang w:val="kk-KZ"/>
        </w:rPr>
        <w:t>-</w:t>
      </w:r>
      <w:r w:rsidRPr="00C71D5E">
        <w:rPr>
          <w:color w:val="auto"/>
          <w:sz w:val="28"/>
          <w:szCs w:val="28"/>
          <w:lang w:val="kk-KZ"/>
        </w:rPr>
        <w:t>28% аралығында байқалды. Бұл қателер дислексияның тек дыбыстық емес, көру-кеңістіктік және мағыналық өңдеу қиындықтарымен де байланысты екенін көрсетті.</w:t>
      </w:r>
    </w:p>
    <w:p w14:paraId="4CCDA857" w14:textId="21A11F9D" w:rsidR="00012EFD" w:rsidRPr="00C71D5E" w:rsidRDefault="00012EFD" w:rsidP="00012EFD">
      <w:pPr>
        <w:pStyle w:val="Default"/>
        <w:spacing w:line="240" w:lineRule="auto"/>
        <w:ind w:firstLine="567"/>
        <w:jc w:val="both"/>
        <w:rPr>
          <w:color w:val="auto"/>
          <w:sz w:val="28"/>
          <w:szCs w:val="28"/>
          <w:lang w:val="kk-KZ"/>
        </w:rPr>
      </w:pPr>
      <w:r w:rsidRPr="00C71D5E">
        <w:rPr>
          <w:color w:val="auto"/>
          <w:sz w:val="28"/>
          <w:szCs w:val="28"/>
          <w:lang w:val="kk-KZ"/>
        </w:rPr>
        <w:t>Мәтінді түсіну деңгейі де сынып жоғарылаған сайын артқаны анықталды. 1-сыныпта мәтінді түсіну деңгейі 62</w:t>
      </w:r>
      <w:r w:rsidR="004771DE" w:rsidRPr="00C71D5E">
        <w:rPr>
          <w:color w:val="auto"/>
          <w:sz w:val="28"/>
          <w:szCs w:val="28"/>
          <w:lang w:val="kk-KZ"/>
        </w:rPr>
        <w:t>-</w:t>
      </w:r>
      <w:r w:rsidRPr="00C71D5E">
        <w:rPr>
          <w:color w:val="auto"/>
          <w:sz w:val="28"/>
          <w:szCs w:val="28"/>
          <w:lang w:val="kk-KZ"/>
        </w:rPr>
        <w:t>65%, 2-сыныпта 70</w:t>
      </w:r>
      <w:r w:rsidR="004771DE" w:rsidRPr="00C71D5E">
        <w:rPr>
          <w:color w:val="auto"/>
          <w:sz w:val="28"/>
          <w:szCs w:val="28"/>
          <w:lang w:val="kk-KZ"/>
        </w:rPr>
        <w:t>-</w:t>
      </w:r>
      <w:r w:rsidRPr="00C71D5E">
        <w:rPr>
          <w:color w:val="auto"/>
          <w:sz w:val="28"/>
          <w:szCs w:val="28"/>
          <w:lang w:val="kk-KZ"/>
        </w:rPr>
        <w:t>72%, 3-сыныпта 78</w:t>
      </w:r>
      <w:r w:rsidR="00715A21" w:rsidRPr="00C71D5E">
        <w:rPr>
          <w:color w:val="auto"/>
          <w:sz w:val="28"/>
          <w:szCs w:val="28"/>
          <w:lang w:val="kk-KZ"/>
        </w:rPr>
        <w:t xml:space="preserve">- </w:t>
      </w:r>
      <w:r w:rsidRPr="00C71D5E">
        <w:rPr>
          <w:color w:val="auto"/>
          <w:sz w:val="28"/>
          <w:szCs w:val="28"/>
          <w:lang w:val="kk-KZ"/>
        </w:rPr>
        <w:lastRenderedPageBreak/>
        <w:t>80%, 4-сыныпта 82</w:t>
      </w:r>
      <w:r w:rsidR="004771DE" w:rsidRPr="00C71D5E">
        <w:rPr>
          <w:color w:val="auto"/>
          <w:sz w:val="28"/>
          <w:szCs w:val="28"/>
          <w:lang w:val="kk-KZ"/>
        </w:rPr>
        <w:t>-</w:t>
      </w:r>
      <w:r w:rsidRPr="00C71D5E">
        <w:rPr>
          <w:color w:val="auto"/>
          <w:sz w:val="28"/>
          <w:szCs w:val="28"/>
          <w:lang w:val="kk-KZ"/>
        </w:rPr>
        <w:t>85% аралығында болды. Төмен түсіну деңгейі бар оқушылар үлесі 1-сыныпта 26</w:t>
      </w:r>
      <w:r w:rsidR="004771DE" w:rsidRPr="00C71D5E">
        <w:rPr>
          <w:color w:val="auto"/>
          <w:sz w:val="28"/>
          <w:szCs w:val="28"/>
          <w:lang w:val="kk-KZ"/>
        </w:rPr>
        <w:t>-</w:t>
      </w:r>
      <w:r w:rsidRPr="00C71D5E">
        <w:rPr>
          <w:color w:val="auto"/>
          <w:sz w:val="28"/>
          <w:szCs w:val="28"/>
          <w:lang w:val="kk-KZ"/>
        </w:rPr>
        <w:t>28%, 2-сыныпта 22</w:t>
      </w:r>
      <w:r w:rsidR="004771DE" w:rsidRPr="00C71D5E">
        <w:rPr>
          <w:color w:val="auto"/>
          <w:sz w:val="28"/>
          <w:szCs w:val="28"/>
          <w:lang w:val="kk-KZ"/>
        </w:rPr>
        <w:t>-</w:t>
      </w:r>
      <w:r w:rsidRPr="00C71D5E">
        <w:rPr>
          <w:color w:val="auto"/>
          <w:sz w:val="28"/>
          <w:szCs w:val="28"/>
          <w:lang w:val="kk-KZ"/>
        </w:rPr>
        <w:t>24%, 3-сыныпта 18</w:t>
      </w:r>
      <w:r w:rsidR="00715A21" w:rsidRPr="00C71D5E">
        <w:rPr>
          <w:color w:val="auto"/>
          <w:sz w:val="28"/>
          <w:szCs w:val="28"/>
          <w:lang w:val="kk-KZ"/>
        </w:rPr>
        <w:t xml:space="preserve">- </w:t>
      </w:r>
      <w:r w:rsidRPr="00C71D5E">
        <w:rPr>
          <w:color w:val="auto"/>
          <w:sz w:val="28"/>
          <w:szCs w:val="28"/>
          <w:lang w:val="kk-KZ"/>
        </w:rPr>
        <w:t>20%, 4-сыныпта 15</w:t>
      </w:r>
      <w:r w:rsidR="004771DE" w:rsidRPr="00C71D5E">
        <w:rPr>
          <w:color w:val="auto"/>
          <w:sz w:val="28"/>
          <w:szCs w:val="28"/>
          <w:lang w:val="kk-KZ"/>
        </w:rPr>
        <w:t>-</w:t>
      </w:r>
      <w:r w:rsidRPr="00C71D5E">
        <w:rPr>
          <w:color w:val="auto"/>
          <w:sz w:val="28"/>
          <w:szCs w:val="28"/>
          <w:lang w:val="kk-KZ"/>
        </w:rPr>
        <w:t>17% деңгейінде тіркелді. Бұл көрсеткіштер оқушылардың бір бөлігінде оқу техникасы қалыптаса бастағанымен, мәтіннің негізгі ойын анықтау, себеп-салдарлық байланысты түсіну және оқылған ақпаратты жүйелі жеткізу қиындықтары сақталатынын көрсетті.</w:t>
      </w:r>
    </w:p>
    <w:p w14:paraId="08BFDEC9" w14:textId="77777777" w:rsidR="00012EFD" w:rsidRPr="00C71D5E" w:rsidRDefault="00012EFD" w:rsidP="00012EFD">
      <w:pPr>
        <w:pStyle w:val="Default"/>
        <w:spacing w:line="240" w:lineRule="auto"/>
        <w:ind w:firstLine="567"/>
        <w:jc w:val="both"/>
        <w:rPr>
          <w:color w:val="auto"/>
          <w:sz w:val="28"/>
          <w:szCs w:val="28"/>
          <w:lang w:val="kk-KZ"/>
        </w:rPr>
      </w:pPr>
      <w:r w:rsidRPr="00C71D5E">
        <w:rPr>
          <w:color w:val="auto"/>
          <w:sz w:val="28"/>
          <w:szCs w:val="28"/>
          <w:lang w:val="kk-KZ"/>
        </w:rPr>
        <w:t>Оқу қателерінің құрылымын талдау негізінде оқушылардың оқу қиындықтары үш негізгі топқа бөлінді. Бірінші топта оқу техникасы көбірек бұзылған оқушылар анықталды: олар баяу оқиды, қате саны жоғары, бірақ кей жағдайда мәтін мазмұнын түсінуі сақталуы мүмкін. Екінші топта мәтінді түсіну қиындығы басым оқушылар болды: олардың оқу жылдамдығы жас нормасына жақын болғанымен, оқылған мәтіннің негізгі ойын түсіндіруде қиналады. Үшінші топта аралас қиындықтар байқалды: оқу жылдамдығы төмен, қате саны көп және мәтінді түсіну деңгейі жеткіліксіз. Бұл жіктеу келесі бөлімде ұсынылатын логопедиялық түзету жұмысының мазмұнын нақтылауға негіз болды.</w:t>
      </w:r>
    </w:p>
    <w:p w14:paraId="43D27BF1" w14:textId="21E3E84A" w:rsidR="00012EFD" w:rsidRPr="00C71D5E" w:rsidRDefault="00D718AA" w:rsidP="00012EFD">
      <w:pPr>
        <w:pStyle w:val="Default"/>
        <w:spacing w:line="240" w:lineRule="auto"/>
        <w:ind w:firstLine="567"/>
        <w:jc w:val="both"/>
        <w:rPr>
          <w:color w:val="auto"/>
          <w:sz w:val="28"/>
          <w:szCs w:val="28"/>
          <w:lang w:val="kk-KZ"/>
        </w:rPr>
      </w:pPr>
      <w:r w:rsidRPr="00C71D5E">
        <w:rPr>
          <w:rStyle w:val="a6"/>
          <w:b w:val="0"/>
          <w:bCs w:val="0"/>
          <w:color w:val="auto"/>
          <w:sz w:val="28"/>
          <w:szCs w:val="28"/>
          <w:lang w:val="kk-KZ"/>
        </w:rPr>
        <w:t>Л</w:t>
      </w:r>
      <w:r w:rsidR="00012EFD" w:rsidRPr="00C71D5E">
        <w:rPr>
          <w:color w:val="auto"/>
          <w:sz w:val="28"/>
          <w:szCs w:val="28"/>
          <w:lang w:val="kk-KZ"/>
        </w:rPr>
        <w:t>огопедтер мен бастауыш сынып мұғалімдерінің дислексияны анықтау және түзету бойынша кәсіби құзыреттілігі зерттелді. Бұл кезеңде 44 респондентке сауалнама жүргізілді. Сауалнама мамандардың дислексия туралы түсінігін, оны қарапайым оқу қиындықтарынан ажырату деңгейін, оқу бұзылыстарын анықтау тәжірибесін, қолданатын әдістерін және кәсіби қажеттіліктерін анықтауға бағытталды.</w:t>
      </w:r>
    </w:p>
    <w:p w14:paraId="7CE9ABDB" w14:textId="77777777" w:rsidR="00012EFD" w:rsidRPr="00C71D5E" w:rsidRDefault="00012EFD" w:rsidP="00012EFD">
      <w:pPr>
        <w:pStyle w:val="Default"/>
        <w:spacing w:line="240" w:lineRule="auto"/>
        <w:ind w:firstLine="567"/>
        <w:jc w:val="both"/>
        <w:rPr>
          <w:color w:val="auto"/>
          <w:sz w:val="28"/>
          <w:szCs w:val="28"/>
          <w:lang w:val="kk-KZ"/>
        </w:rPr>
      </w:pPr>
      <w:r w:rsidRPr="00C71D5E">
        <w:rPr>
          <w:color w:val="auto"/>
          <w:sz w:val="28"/>
          <w:szCs w:val="28"/>
          <w:lang w:val="kk-KZ"/>
        </w:rPr>
        <w:t>Сауалнама нәтижелері педагогтер мен логопедтердің дислексия туралы белгілі бір түсінігі бар екенін көрсетті. Респонденттер дислексияға тән белгілер ретінде әріптерді шатастыруды, оқығанын түсінбеуді, сөздерді тастап кетуді, жолдан жаңылуды, өте баяу оқуды және буындап оқуды атады. Бұл жауаптар мамандардың дислексияның сыртқы көріністерін ажырата алатынын көрсетеді. Алайда оқу бұзылыстарының пайда болу себептерін, қате механизмдерін және түзету бағытын түсіндіруде жауаптар әркелкі болды.</w:t>
      </w:r>
    </w:p>
    <w:p w14:paraId="2B72F290" w14:textId="77777777" w:rsidR="00012EFD" w:rsidRPr="00C71D5E" w:rsidRDefault="00012EFD" w:rsidP="00012EFD">
      <w:pPr>
        <w:pStyle w:val="Default"/>
        <w:spacing w:line="240" w:lineRule="auto"/>
        <w:ind w:firstLine="567"/>
        <w:jc w:val="both"/>
        <w:rPr>
          <w:color w:val="auto"/>
          <w:sz w:val="28"/>
          <w:szCs w:val="28"/>
          <w:lang w:val="kk-KZ"/>
        </w:rPr>
      </w:pPr>
      <w:r w:rsidRPr="00C71D5E">
        <w:rPr>
          <w:color w:val="auto"/>
          <w:sz w:val="28"/>
          <w:szCs w:val="28"/>
          <w:lang w:val="kk-KZ"/>
        </w:rPr>
        <w:t>Респонденттердің әдістемелік білімін өзіндік бағалау нәтижелері де осыны көрсетті. Мамандардың 27,3%-ы өз әдістемелік білімін төмен деңгейде, 47,7%-ы орта деңгейде, 25,0%-ы жеткілікті деңгейде бағалады. Бұл көрсеткіштер дислексияны анықтау және түзету бойынша арнайы әдістемелік қолдау қажет екенін дәлелдеді. Сонымен қатар респонденттердің 81,8%-ы дислексия бойынша қосымша оқыту немесе біліктілікті арттыру курстары қажет деп есептеді. Дислексиясы бар балалармен жұмысты жақсарту бойынша ұсыныстарда 79,5% респондент біліктілікті арттыру курстарын өткізуді ұсынды.</w:t>
      </w:r>
    </w:p>
    <w:p w14:paraId="73D0377B" w14:textId="6C1B0955" w:rsidR="00012EFD" w:rsidRPr="00C71D5E" w:rsidRDefault="00012EFD" w:rsidP="00012EFD">
      <w:pPr>
        <w:pStyle w:val="Default"/>
        <w:spacing w:line="240" w:lineRule="auto"/>
        <w:ind w:firstLine="567"/>
        <w:jc w:val="both"/>
        <w:rPr>
          <w:color w:val="auto"/>
          <w:sz w:val="28"/>
          <w:szCs w:val="28"/>
          <w:lang w:val="kk-KZ"/>
        </w:rPr>
      </w:pPr>
      <w:r w:rsidRPr="00C71D5E">
        <w:rPr>
          <w:color w:val="auto"/>
          <w:sz w:val="28"/>
          <w:szCs w:val="28"/>
          <w:lang w:val="kk-KZ"/>
        </w:rPr>
        <w:t>Сауалнама нәтижелерін толықтыру мақсатында  логопед маман</w:t>
      </w:r>
      <w:r w:rsidR="00DA555C" w:rsidRPr="00C71D5E">
        <w:rPr>
          <w:color w:val="auto"/>
          <w:sz w:val="28"/>
          <w:szCs w:val="28"/>
          <w:lang w:val="kk-KZ"/>
        </w:rPr>
        <w:t>дар</w:t>
      </w:r>
      <w:r w:rsidRPr="00C71D5E">
        <w:rPr>
          <w:color w:val="auto"/>
          <w:sz w:val="28"/>
          <w:szCs w:val="28"/>
          <w:lang w:val="kk-KZ"/>
        </w:rPr>
        <w:t xml:space="preserve">мен жартылай құрылымдалған тереңдетілген сұхбат жүргізілді. Сұхбат логопедтердің дислексияны қарапайым оқу қиындықтарынан ажырату деңгейін, оқу қателерінің пайда болу механизмдерін түсіндіру ерекшеліктерін және арнайы түзету жұмысына қатысты кәсіби көзқарастарын нақтылауға мүмкіндік берді. Сұхбат барысында логопедтер әріптерді шатастыру, буындап </w:t>
      </w:r>
      <w:r w:rsidRPr="00C71D5E">
        <w:rPr>
          <w:color w:val="auto"/>
          <w:sz w:val="28"/>
          <w:szCs w:val="28"/>
          <w:lang w:val="kk-KZ"/>
        </w:rPr>
        <w:lastRenderedPageBreak/>
        <w:t>оқу, сөздерді тастап кету, оқу қарқынының баяулығы, дыбыстарды алмастыру және мәтінді түсінудегі қиындықтарды дислексияға тән белгілер ретінде атады.</w:t>
      </w:r>
    </w:p>
    <w:p w14:paraId="15ED5A3B" w14:textId="77777777" w:rsidR="00012EFD" w:rsidRPr="00C71D5E" w:rsidRDefault="00012EFD" w:rsidP="00012EFD">
      <w:pPr>
        <w:pStyle w:val="Default"/>
        <w:spacing w:line="240" w:lineRule="auto"/>
        <w:ind w:firstLine="567"/>
        <w:jc w:val="both"/>
        <w:rPr>
          <w:color w:val="auto"/>
          <w:sz w:val="28"/>
          <w:szCs w:val="28"/>
          <w:lang w:val="kk-KZ"/>
        </w:rPr>
      </w:pPr>
      <w:r w:rsidRPr="00C71D5E">
        <w:rPr>
          <w:color w:val="auto"/>
          <w:sz w:val="28"/>
          <w:szCs w:val="28"/>
          <w:lang w:val="kk-KZ"/>
        </w:rPr>
        <w:t>Сонымен бірге сұхбат нәтижелері логопедтердің көзқарастары толық бірдей емес екенін көрсетті. Кейбір мамандар дислексия мен жалпы оқу қиындығын ажыратуда көбіне сыртқы белгілерге сүйенеді. Мысалы, баяу оқу, қате санының көп болуы немесе буындап оқу кей жағдайда дислексияның негізгі белгісі ретінде қарастырылды. Бұл оқу қателерінің сыртқы көрінісі ұқсас болғанымен, олардың пайда болу механизмдерін терең талдау қажеттігін көрсетті.</w:t>
      </w:r>
    </w:p>
    <w:p w14:paraId="4DAB3651" w14:textId="28CE3F94" w:rsidR="00012EFD" w:rsidRPr="00C71D5E" w:rsidRDefault="00012EFD" w:rsidP="00012EFD">
      <w:pPr>
        <w:pStyle w:val="Default"/>
        <w:spacing w:line="240" w:lineRule="auto"/>
        <w:ind w:firstLine="567"/>
        <w:jc w:val="both"/>
        <w:rPr>
          <w:color w:val="auto"/>
          <w:sz w:val="28"/>
          <w:szCs w:val="28"/>
          <w:lang w:val="kk-KZ"/>
        </w:rPr>
      </w:pPr>
      <w:r w:rsidRPr="00C71D5E">
        <w:rPr>
          <w:color w:val="auto"/>
          <w:sz w:val="28"/>
          <w:szCs w:val="28"/>
          <w:lang w:val="kk-KZ"/>
        </w:rPr>
        <w:t>Сұхбатқа қатысқан логопедтер дислексиясы бар оқушылармен жұмыста тек көп оқыту немесе мәтінді қайта-қайта оқыту жеткіліксіз екенін атап өтті. Олардың пікірінше, мұндай балаларға фонематикалық қабылдауды дамыту, дыбыс</w:t>
      </w:r>
      <w:r w:rsidR="00715A21" w:rsidRPr="00C71D5E">
        <w:rPr>
          <w:color w:val="auto"/>
          <w:sz w:val="28"/>
          <w:szCs w:val="28"/>
          <w:lang w:val="kk-KZ"/>
        </w:rPr>
        <w:t xml:space="preserve">- </w:t>
      </w:r>
      <w:r w:rsidRPr="00C71D5E">
        <w:rPr>
          <w:color w:val="auto"/>
          <w:sz w:val="28"/>
          <w:szCs w:val="28"/>
          <w:lang w:val="kk-KZ"/>
        </w:rPr>
        <w:t xml:space="preserve">әріп сәйкестігін бекіту, буындық құрылымды қалыптастыру, көру және есту арқылы есте сақтауды жетілдіру, оқу дағдысын автоматтандыру және мультисенсорлы тәсілдерді қолдану қажет. Сонымен қатар логопедтер ерте диагностиканың маңызын ерекше атап көрсетті. </w:t>
      </w:r>
    </w:p>
    <w:p w14:paraId="3C4F93B3" w14:textId="6441F2A5" w:rsidR="00012EFD" w:rsidRPr="00C71D5E" w:rsidRDefault="00012EFD" w:rsidP="00DA555C">
      <w:pPr>
        <w:pStyle w:val="Default"/>
        <w:spacing w:line="240" w:lineRule="auto"/>
        <w:ind w:firstLine="567"/>
        <w:jc w:val="both"/>
        <w:rPr>
          <w:color w:val="auto"/>
          <w:sz w:val="28"/>
          <w:szCs w:val="28"/>
          <w:lang w:val="kk-KZ"/>
        </w:rPr>
      </w:pPr>
      <w:r w:rsidRPr="00C71D5E">
        <w:rPr>
          <w:color w:val="auto"/>
          <w:sz w:val="28"/>
          <w:szCs w:val="28"/>
          <w:lang w:val="kk-KZ"/>
        </w:rPr>
        <w:t>Жалпы алғанда, екінші бөлімде анықтаушы зерттеудің міндеттері орындалды. Біріншіден, бастауыш сынып оқушыларының оқу дағдысы оқу жылдамдығы, оқу дұрыстығы, қате саны, қате құрылымы және мәтінді түсіну деңгейі бойынша кешенді зерттелді. Екіншіден, 698 оқушының ішінен оқу әрекетінде тұрақты қиындықтары бар 150 оқушы, тәуекел тобына кірген 94 оқушы және дислексия белгілері байқалған 74 оқушы анықталды. Үшіншіден, дислексияға тән қателердің фонематикалық, оптикалық-графикалық, буындық-құрылымдық және мағыналық механизмдермен байланысты екені нақтыланды. Төртіншіден, сауалнама мен логопедтермен жүргізілген сұхбат нәтижелері педагогтер мен логопедтердің дислексияны анықтау және түзету бойынша кәсіби құзыреттілігі әркелкі екенін көрсетті.</w:t>
      </w:r>
    </w:p>
    <w:p w14:paraId="0F3CF9C2" w14:textId="55CECC5E" w:rsidR="00012EFD" w:rsidRPr="00C71D5E" w:rsidRDefault="00012EFD" w:rsidP="0000575A">
      <w:pPr>
        <w:pStyle w:val="Default"/>
        <w:spacing w:line="240" w:lineRule="auto"/>
        <w:ind w:firstLine="567"/>
        <w:jc w:val="both"/>
        <w:rPr>
          <w:color w:val="auto"/>
          <w:sz w:val="28"/>
          <w:szCs w:val="28"/>
          <w:lang w:val="kk-KZ"/>
        </w:rPr>
      </w:pPr>
      <w:r w:rsidRPr="00C71D5E">
        <w:rPr>
          <w:color w:val="auto"/>
          <w:sz w:val="28"/>
          <w:szCs w:val="28"/>
          <w:lang w:val="kk-KZ"/>
        </w:rPr>
        <w:t>Осы бөлімде алынған нәтижелер үшінші бөлімдегі логопедиялық түзету жұмысының мазмұнын нақтылауға негіз болды. Түзету жұмысы фонематикалық қабылдауды дамыту, дыбыс</w:t>
      </w:r>
      <w:r w:rsidR="00715A21" w:rsidRPr="00C71D5E">
        <w:rPr>
          <w:color w:val="auto"/>
          <w:sz w:val="28"/>
          <w:szCs w:val="28"/>
          <w:lang w:val="kk-KZ"/>
        </w:rPr>
        <w:t xml:space="preserve">- </w:t>
      </w:r>
      <w:r w:rsidRPr="00C71D5E">
        <w:rPr>
          <w:color w:val="auto"/>
          <w:sz w:val="28"/>
          <w:szCs w:val="28"/>
          <w:lang w:val="kk-KZ"/>
        </w:rPr>
        <w:t>әріп сәйкестігін бекіту, оптикалық-графикалық талдауды жетілдіру, буындық-құрылымдық дағдыларды қалыптастыру, оқу техникасын дамыту және мәтінді мағыналық өңдеу бағыттары бойынша ұйымдастырылуы қажет екені анықталды. Сонымен қатар педагогтер мен логопедтердің дислексияны ерте анықтау, оқу қателерін сапалық талдау және түзету жұмысын жоспарлау бойынша кәсіби құзыреттілігін дамыту қажеттігі негізделді.</w:t>
      </w:r>
    </w:p>
    <w:p w14:paraId="6D141383" w14:textId="6FD607DE" w:rsidR="008F0B92" w:rsidRPr="00C71D5E" w:rsidRDefault="008F0B92" w:rsidP="00A335F3">
      <w:pPr>
        <w:pStyle w:val="Default"/>
        <w:ind w:firstLine="567"/>
        <w:jc w:val="both"/>
        <w:rPr>
          <w:color w:val="auto"/>
          <w:sz w:val="28"/>
          <w:szCs w:val="28"/>
          <w:lang w:val="kk-KZ"/>
        </w:rPr>
      </w:pPr>
      <w:r w:rsidRPr="00C71D5E">
        <w:rPr>
          <w:color w:val="auto"/>
          <w:sz w:val="28"/>
          <w:szCs w:val="28"/>
          <w:lang w:val="kk-KZ"/>
        </w:rPr>
        <w:br w:type="page"/>
      </w:r>
    </w:p>
    <w:p w14:paraId="3B14FE84" w14:textId="3756BF32" w:rsidR="00A335F3" w:rsidRPr="00C71D5E" w:rsidRDefault="00A335F3" w:rsidP="00D90DE3">
      <w:pPr>
        <w:pStyle w:val="a3"/>
        <w:ind w:firstLine="709"/>
        <w:jc w:val="both"/>
        <w:rPr>
          <w:rFonts w:ascii="Times New Roman" w:hAnsi="Times New Roman" w:cs="Times New Roman"/>
          <w:b/>
          <w:sz w:val="28"/>
          <w:szCs w:val="28"/>
          <w:lang w:val="kk-KZ"/>
        </w:rPr>
      </w:pPr>
      <w:r w:rsidRPr="00C71D5E">
        <w:rPr>
          <w:rFonts w:ascii="Times New Roman" w:hAnsi="Times New Roman" w:cs="Times New Roman"/>
          <w:b/>
          <w:sz w:val="28"/>
          <w:szCs w:val="28"/>
          <w:lang w:val="kk-KZ"/>
        </w:rPr>
        <w:lastRenderedPageBreak/>
        <w:t xml:space="preserve">3 </w:t>
      </w:r>
      <w:r w:rsidR="00D90DE3" w:rsidRPr="00C71D5E">
        <w:rPr>
          <w:rFonts w:ascii="Times New Roman" w:hAnsi="Times New Roman" w:cs="Times New Roman"/>
          <w:b/>
          <w:bCs/>
          <w:sz w:val="28"/>
          <w:szCs w:val="28"/>
        </w:rPr>
        <w:t>БАСТАУЫШ СЫНЫП ОҚУШЫЛАРЫНДАҒЫ ДИСЛЕКСИЯНЫ ТҮЗЕТУГЕ АРНАЛҒАН ЛОГОПЕДИЯЛЫҚ ЖҰМЫСТЫ ҰЙЫМДАСТЫРУ</w:t>
      </w:r>
    </w:p>
    <w:p w14:paraId="2F74EBB1" w14:textId="77777777" w:rsidR="00A335F3" w:rsidRPr="00C71D5E" w:rsidRDefault="00A335F3" w:rsidP="00A335F3">
      <w:pPr>
        <w:pStyle w:val="a3"/>
        <w:ind w:firstLine="709"/>
        <w:jc w:val="both"/>
        <w:rPr>
          <w:rFonts w:ascii="Times New Roman" w:hAnsi="Times New Roman" w:cs="Times New Roman"/>
          <w:b/>
          <w:sz w:val="28"/>
          <w:szCs w:val="28"/>
          <w:lang w:val="kk-KZ"/>
        </w:rPr>
      </w:pPr>
    </w:p>
    <w:p w14:paraId="3382A1B2" w14:textId="2184B14F" w:rsidR="00A335F3" w:rsidRPr="00C71D5E" w:rsidRDefault="00A335F3" w:rsidP="0045548E">
      <w:pPr>
        <w:pStyle w:val="a3"/>
        <w:ind w:firstLine="709"/>
        <w:jc w:val="both"/>
        <w:rPr>
          <w:rFonts w:asciiTheme="majorBidi" w:hAnsiTheme="majorBidi" w:cstheme="majorBidi"/>
          <w:b/>
          <w:bCs/>
          <w:sz w:val="28"/>
          <w:szCs w:val="28"/>
        </w:rPr>
      </w:pPr>
      <w:r w:rsidRPr="00C71D5E">
        <w:rPr>
          <w:rFonts w:ascii="Times New Roman" w:hAnsi="Times New Roman" w:cs="Times New Roman"/>
          <w:b/>
          <w:sz w:val="28"/>
          <w:szCs w:val="28"/>
          <w:lang w:val="kk-KZ"/>
        </w:rPr>
        <w:t xml:space="preserve">3.1 </w:t>
      </w:r>
      <w:r w:rsidR="0045548E" w:rsidRPr="00C71D5E">
        <w:rPr>
          <w:rFonts w:asciiTheme="majorBidi" w:hAnsiTheme="majorBidi" w:cstheme="majorBidi"/>
          <w:b/>
          <w:bCs/>
          <w:sz w:val="28"/>
          <w:szCs w:val="28"/>
        </w:rPr>
        <w:t>Бастауыш сынып оқушыларының дислексиясын түзетуге арналған құрылымдық-мазмұндық модельдің сипаттамасы</w:t>
      </w:r>
    </w:p>
    <w:p w14:paraId="7A92F4D8" w14:textId="2F78A790" w:rsidR="0045548E" w:rsidRPr="00C71D5E" w:rsidRDefault="0045548E" w:rsidP="0045548E">
      <w:pPr>
        <w:pStyle w:val="a3"/>
        <w:ind w:firstLine="709"/>
        <w:jc w:val="both"/>
        <w:rPr>
          <w:rFonts w:ascii="Times New Roman" w:hAnsi="Times New Roman" w:cs="Times New Roman"/>
          <w:b/>
          <w:sz w:val="28"/>
          <w:szCs w:val="28"/>
          <w:lang w:val="kk-KZ"/>
        </w:rPr>
      </w:pPr>
    </w:p>
    <w:p w14:paraId="35E65D4C" w14:textId="77777777"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Бастауыш сынып оқушыларының дислексиясын түзету жұмысы жүйелі, кезеңдік және кешенді ұйымдастыруды қажет етеді. Себебі дислексия оқу әрекетінің тек техникалық жағына ғана емес, оқушының дыбысты ажырату, әріпті тану, буынды біріктіру, сөзді тұтас қабылдау, мәтінді түсіну және оқу әрекетіне жағымды қатынас қалыптастыру сияқты бірнеше өзара байланысты компоненттеріне әсер етеді. Осыған байланысты зерттеу барысында дислексиясы бар бастауыш сынып оқушыларының оқу дағдысын дамытуға бағытталған құрылымдық-мазмұндық модель әзірленді.</w:t>
      </w:r>
    </w:p>
    <w:p w14:paraId="61960087" w14:textId="77777777"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Педагогикалық жүйе өзара байланысты компоненттерден тұратын тұтас құрылым ретінде қарастырылатынын Б.С. Гершунский атап көрсетеді [154]. Осы тұрғыдан алғанда, ұсынылған модель дислексиясы бар оқушыға көрсетілетін логопедиялық көмектің мақсатын, қағидаларын, кезеңдерін, жұмыс мазмұнын, күтілетін нәтижесін және түзету жұмысына қатысушылардың өзара байланысын бір жүйеге біріктіреді.</w:t>
      </w:r>
    </w:p>
    <w:p w14:paraId="529F25AA" w14:textId="77777777"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В.А. Штофф модельді зерттеу объектісін бейнелейтін, оны алмастыра алатын және сол объект туралы жаңа ақпарат алуға мүмкіндік беретін жүйе ретінде сипаттайды [155]. И.П. Подласыйдың ғылыми модельдеу туралы тұжырымдарына сүйене отырып, модельді зерттелетін құбылыстың негізгі байланыстарын, құрылымын және жүзеге асу жолдарын көрсететін ғылыми-әдістемелік жүйе ретінде қарастыруға болады [156]. Осы негізде бастауыш сынып оқушыларының дислексиясын түзетуге арналған құрылымдық-мазмұндық модель логопедиялық жұмысты жоспарлау, ұйымдастыру және нәтижесін бағалау құралы ретінде әзірленді.</w:t>
      </w:r>
    </w:p>
    <w:p w14:paraId="236173D4" w14:textId="14A37197" w:rsidR="00FA0F17" w:rsidRPr="00C71D5E" w:rsidRDefault="00FA0F17" w:rsidP="00944648">
      <w:pPr>
        <w:pStyle w:val="Default"/>
        <w:spacing w:line="240" w:lineRule="auto"/>
        <w:ind w:firstLine="567"/>
        <w:jc w:val="both"/>
        <w:rPr>
          <w:color w:val="auto"/>
          <w:sz w:val="28"/>
          <w:szCs w:val="28"/>
          <w:lang w:val="kk-KZ"/>
        </w:rPr>
      </w:pPr>
      <w:r w:rsidRPr="00C71D5E">
        <w:rPr>
          <w:color w:val="auto"/>
          <w:sz w:val="28"/>
          <w:szCs w:val="28"/>
          <w:lang w:val="kk-KZ"/>
        </w:rPr>
        <w:t xml:space="preserve">Ұсынылған </w:t>
      </w:r>
      <w:r w:rsidRPr="00C71D5E">
        <w:rPr>
          <w:b/>
          <w:bCs/>
          <w:color w:val="auto"/>
          <w:sz w:val="28"/>
          <w:szCs w:val="28"/>
          <w:lang w:val="kk-KZ"/>
        </w:rPr>
        <w:t>модельдің мақсаты</w:t>
      </w:r>
      <w:r w:rsidRPr="00C71D5E">
        <w:rPr>
          <w:color w:val="auto"/>
          <w:sz w:val="28"/>
          <w:szCs w:val="28"/>
          <w:lang w:val="kk-KZ"/>
        </w:rPr>
        <w:t xml:space="preserve"> </w:t>
      </w:r>
      <w:r w:rsidR="00944648" w:rsidRPr="00C71D5E">
        <w:rPr>
          <w:color w:val="auto"/>
          <w:sz w:val="28"/>
          <w:szCs w:val="28"/>
          <w:lang w:val="kk-KZ"/>
        </w:rPr>
        <w:t xml:space="preserve">қазақ тілінің </w:t>
      </w:r>
      <w:r w:rsidR="00601522" w:rsidRPr="00C71D5E">
        <w:rPr>
          <w:color w:val="auto"/>
          <w:sz w:val="28"/>
          <w:szCs w:val="28"/>
          <w:lang w:val="kk-KZ"/>
        </w:rPr>
        <w:t xml:space="preserve">тілдік </w:t>
      </w:r>
      <w:r w:rsidR="00944648" w:rsidRPr="00C71D5E">
        <w:rPr>
          <w:color w:val="auto"/>
          <w:sz w:val="28"/>
          <w:szCs w:val="28"/>
          <w:lang w:val="kk-KZ"/>
        </w:rPr>
        <w:t xml:space="preserve"> ерекшеліктерін ескере отырып, дислексиясы бар бастауыш сынып оқушыларының оқу дағдыларының функционалдық және мазмұндық-мағыналық компоненттерін кешенді логопедиялық түзету процесінде қалыптастыру және дамыту.</w:t>
      </w:r>
      <w:r w:rsidR="00944648" w:rsidRPr="00C71D5E">
        <w:rPr>
          <w:color w:val="auto"/>
          <w:lang w:val="kk-KZ"/>
        </w:rPr>
        <w:t xml:space="preserve"> </w:t>
      </w:r>
      <w:r w:rsidRPr="00C71D5E">
        <w:rPr>
          <w:color w:val="auto"/>
          <w:sz w:val="28"/>
          <w:szCs w:val="28"/>
          <w:lang w:val="kk-KZ"/>
        </w:rPr>
        <w:t>Мұндағы функционалдық компонент оқу техникасымен байланысты. Оған оқу жылдамдығы, оқу дұрыстығы, дыбыс-әріп сәйкестігін меңгеру, буындап оқу, сөзді тұтас тану, оқу барысында жіберілетін қателердің саны мен сипаты жатады. Ал мазмұндық-мағыналық компонент оқушының оқылған мәтінді түсінуі, негізгі ойды анықтауы, мәтін мазмұнын жүйелі жеткізуі және оқылған ақпаратты саналы қабылдауымен сипатталады. Сондықтан модельде оқу дағдысы тек жылдам оқу көрсеткішімен шектелмей, дұрыс оқу мен түсініп оқудың бірлігі ретінде қарастырылды.</w:t>
      </w:r>
    </w:p>
    <w:p w14:paraId="6CA5616E" w14:textId="77777777"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 xml:space="preserve">Модельді әзірлеуде оқу дағдысының кезең-кезеңмен қалыптасуы туралы ғылыми тұжырымдар ескерілді. L.C. Ehri оқу әрекетінің бастапқы кезеңінде </w:t>
      </w:r>
      <w:r w:rsidRPr="00C71D5E">
        <w:rPr>
          <w:color w:val="auto"/>
          <w:sz w:val="28"/>
          <w:szCs w:val="28"/>
          <w:lang w:val="kk-KZ"/>
        </w:rPr>
        <w:lastRenderedPageBreak/>
        <w:t>әріп пен дыбыс арасындағы байланысты меңгеру, сөз құрамындағы дыбыстарды ажырату және таныс емес сөздерді дыбыстық-әріптік талдау арқылы оқу маңызды екенін көрсетеді [157]. Бұл тұжырым дислексиясы бар оқушылармен жүргізілетін түзету жұмысының мазмұнымен тікелей байланысты. Себебі мұндай оқушыларда дыбыс пен әріпті сәйкестендіру, буынды біріктіру, сөзді толық оқу және оқылған сөзді мағынасымен байланыстыруда қиындықтар байқалады.</w:t>
      </w:r>
    </w:p>
    <w:p w14:paraId="1F97BBDD" w14:textId="572A78E6" w:rsidR="00FA0F17" w:rsidRPr="00C71D5E" w:rsidRDefault="00FA0F17" w:rsidP="00944648">
      <w:pPr>
        <w:pStyle w:val="Default"/>
        <w:spacing w:line="240" w:lineRule="auto"/>
        <w:ind w:firstLine="567"/>
        <w:jc w:val="both"/>
        <w:rPr>
          <w:color w:val="auto"/>
          <w:sz w:val="28"/>
          <w:szCs w:val="28"/>
          <w:lang w:val="kk-KZ"/>
        </w:rPr>
      </w:pPr>
      <w:r w:rsidRPr="00C71D5E">
        <w:rPr>
          <w:color w:val="auto"/>
          <w:sz w:val="28"/>
          <w:szCs w:val="28"/>
          <w:lang w:val="kk-KZ"/>
        </w:rPr>
        <w:t>Модельдің әдіснамалық негізін бірнеше қағида құрайды. Олар: диагностика мен түзетудің бірлігі қағидасы, жүйелілік және кезеңділік қағидасы, жеке-дара және дифференциалды ықпал қағидасы, мультисенсорлы ықпал қағидасы</w:t>
      </w:r>
      <w:r w:rsidR="00944648" w:rsidRPr="00C71D5E">
        <w:rPr>
          <w:color w:val="auto"/>
          <w:sz w:val="28"/>
          <w:szCs w:val="28"/>
          <w:lang w:val="kk-KZ"/>
        </w:rPr>
        <w:t>,</w:t>
      </w:r>
      <w:r w:rsidRPr="00C71D5E">
        <w:rPr>
          <w:color w:val="auto"/>
          <w:sz w:val="28"/>
          <w:szCs w:val="28"/>
          <w:lang w:val="kk-KZ"/>
        </w:rPr>
        <w:t xml:space="preserve"> </w:t>
      </w:r>
      <w:r w:rsidR="00944648" w:rsidRPr="00C71D5E">
        <w:rPr>
          <w:color w:val="auto"/>
          <w:sz w:val="28"/>
          <w:szCs w:val="28"/>
          <w:lang w:val="kk-KZ"/>
        </w:rPr>
        <w:t xml:space="preserve">қазақ тілінің </w:t>
      </w:r>
      <w:r w:rsidR="00601522" w:rsidRPr="00C71D5E">
        <w:rPr>
          <w:color w:val="auto"/>
          <w:sz w:val="28"/>
          <w:szCs w:val="28"/>
          <w:lang w:val="kk-KZ"/>
        </w:rPr>
        <w:t xml:space="preserve">тілдік </w:t>
      </w:r>
      <w:r w:rsidR="00944648" w:rsidRPr="00C71D5E">
        <w:rPr>
          <w:color w:val="auto"/>
          <w:sz w:val="28"/>
          <w:szCs w:val="28"/>
          <w:lang w:val="kk-KZ"/>
        </w:rPr>
        <w:t xml:space="preserve"> ерекшеліктерін ескеру қағидасы және эмоционалдық-мотивациялық қолдау қағидасы.</w:t>
      </w:r>
    </w:p>
    <w:p w14:paraId="1B0ECD5A" w14:textId="77777777" w:rsidR="00FA0F17" w:rsidRPr="00C71D5E" w:rsidRDefault="00FA0F17" w:rsidP="00FA0F17">
      <w:pPr>
        <w:pStyle w:val="Default"/>
        <w:spacing w:line="240" w:lineRule="auto"/>
        <w:ind w:firstLine="567"/>
        <w:jc w:val="both"/>
        <w:rPr>
          <w:color w:val="auto"/>
          <w:sz w:val="28"/>
          <w:szCs w:val="28"/>
          <w:lang w:val="kk-KZ"/>
        </w:rPr>
      </w:pPr>
      <w:r w:rsidRPr="00C71D5E">
        <w:rPr>
          <w:b/>
          <w:bCs/>
          <w:i/>
          <w:iCs/>
          <w:color w:val="auto"/>
          <w:sz w:val="28"/>
          <w:szCs w:val="28"/>
          <w:lang w:val="kk-KZ"/>
        </w:rPr>
        <w:t>Диагностика мен түзетудің бірлігі қағидасы</w:t>
      </w:r>
      <w:r w:rsidRPr="00C71D5E">
        <w:rPr>
          <w:color w:val="auto"/>
          <w:sz w:val="28"/>
          <w:szCs w:val="28"/>
          <w:lang w:val="kk-KZ"/>
        </w:rPr>
        <w:t xml:space="preserve"> түзету жұмысының мазмұны оқушының оқу дағдысын алдын ала зерттеу нәтижелеріне сүйеніп құрылатынын білдіреді. Яғни логопедиялық жұмыс оқушының нақты оқу қателерін, оқу жылдамдығын, мәтінді түсіну деңгейін және жетекші қиындықтарын анықтаудан басталады. Бұл қағида модельдің диагностикалық кезеңінде жүзеге асады және кейінгі түзету жұмысының бағытын нақтылауға мүмкіндік береді.</w:t>
      </w:r>
    </w:p>
    <w:p w14:paraId="21E8B4C9" w14:textId="77777777" w:rsidR="00FA0F17" w:rsidRPr="00C71D5E" w:rsidRDefault="00FA0F17" w:rsidP="00FA0F17">
      <w:pPr>
        <w:pStyle w:val="Default"/>
        <w:spacing w:line="240" w:lineRule="auto"/>
        <w:ind w:firstLine="567"/>
        <w:jc w:val="both"/>
        <w:rPr>
          <w:color w:val="auto"/>
          <w:sz w:val="28"/>
          <w:szCs w:val="28"/>
          <w:lang w:val="kk-KZ"/>
        </w:rPr>
      </w:pPr>
      <w:r w:rsidRPr="00C71D5E">
        <w:rPr>
          <w:b/>
          <w:bCs/>
          <w:i/>
          <w:iCs/>
          <w:color w:val="auto"/>
          <w:sz w:val="28"/>
          <w:szCs w:val="28"/>
          <w:lang w:val="kk-KZ"/>
        </w:rPr>
        <w:t>Жүйелілік және кезеңділік қағидасы</w:t>
      </w:r>
      <w:r w:rsidRPr="00C71D5E">
        <w:rPr>
          <w:color w:val="auto"/>
          <w:sz w:val="28"/>
          <w:szCs w:val="28"/>
          <w:lang w:val="kk-KZ"/>
        </w:rPr>
        <w:t xml:space="preserve"> түзету жұмысының бірізді жүргізілуін қамтамасыз етеді. Дислексияны түзету жұмысы бір реттік жаттығулар жиынтығы емес, диагностикалық, дайындық, түзете-дамыту, дағдыландыру және қорытынды кезеңдер арқылы жүзеге асатын ұзақ әрі жүйелі процесс ретінде қарастырылды. Әр кезең алдыңғы кезеңнің нәтижесіне сүйеніп, келесі кезеңге негіз дайындайды.</w:t>
      </w:r>
    </w:p>
    <w:p w14:paraId="776C5A9C" w14:textId="77777777" w:rsidR="00FA0F17" w:rsidRPr="00C71D5E" w:rsidRDefault="00FA0F17" w:rsidP="00FA0F17">
      <w:pPr>
        <w:pStyle w:val="Default"/>
        <w:spacing w:line="240" w:lineRule="auto"/>
        <w:ind w:firstLine="567"/>
        <w:jc w:val="both"/>
        <w:rPr>
          <w:color w:val="auto"/>
          <w:sz w:val="28"/>
          <w:szCs w:val="28"/>
          <w:lang w:val="kk-KZ"/>
        </w:rPr>
      </w:pPr>
      <w:r w:rsidRPr="00C71D5E">
        <w:rPr>
          <w:b/>
          <w:bCs/>
          <w:i/>
          <w:iCs/>
          <w:color w:val="auto"/>
          <w:sz w:val="28"/>
          <w:szCs w:val="28"/>
          <w:lang w:val="kk-KZ"/>
        </w:rPr>
        <w:t>Жеке-дара және дифференциалды ықпал қағидасы</w:t>
      </w:r>
      <w:r w:rsidRPr="00C71D5E">
        <w:rPr>
          <w:color w:val="auto"/>
          <w:sz w:val="28"/>
          <w:szCs w:val="28"/>
          <w:lang w:val="kk-KZ"/>
        </w:rPr>
        <w:t xml:space="preserve"> әр оқушының оқу қиындығы әртүрлі көрінетінін ескеруге мүмкіндік береді. Бір оқушыда фонематикалық шатасулар басым болса, екінші оқушыда графикалық ұқсас әріптерді ажырату немесе мәтінді түсіну қиындығы көбірек байқалуы мүмкін. </w:t>
      </w:r>
      <w:r w:rsidRPr="00C71D5E">
        <w:rPr>
          <w:rStyle w:val="a6"/>
          <w:b w:val="0"/>
          <w:bCs w:val="0"/>
          <w:color w:val="auto"/>
          <w:sz w:val="28"/>
          <w:szCs w:val="28"/>
          <w:lang w:val="kk-KZ"/>
        </w:rPr>
        <w:t xml:space="preserve">Жеке-дара және дифференциалды ықпал қағидасы негізінде әр оқушыға жеке түзету бағыты анықталды. Жеке оқу маршруты оқушының жетекші қиындықтарына, оқу қателерінің сипатына, танымдық ерекшеліктеріне және оқу қарқынына сәйкес құрылды. Бұл тәсіл түзету жұмысын даралауға және әр баланың нақты қажеттілігіне бағыттауға мүмкіндік береді. </w:t>
      </w:r>
      <w:r w:rsidRPr="00C71D5E">
        <w:rPr>
          <w:color w:val="auto"/>
          <w:sz w:val="28"/>
          <w:szCs w:val="28"/>
          <w:lang w:val="kk-KZ"/>
        </w:rPr>
        <w:t xml:space="preserve"> Сондықтан модельде түзету жұмысы оқушының қате құрылымына, оқу қарқынына, танымдық ерекшеліктеріне және жетекші қиындықтарына қарай бейімделеді.</w:t>
      </w:r>
    </w:p>
    <w:p w14:paraId="12DCF97A" w14:textId="6538EC7A" w:rsidR="00FA0F17" w:rsidRPr="00C71D5E" w:rsidRDefault="00FA0F17" w:rsidP="00FA0F17">
      <w:pPr>
        <w:pStyle w:val="Default"/>
        <w:spacing w:line="240" w:lineRule="auto"/>
        <w:ind w:firstLine="567"/>
        <w:jc w:val="both"/>
        <w:rPr>
          <w:color w:val="auto"/>
          <w:sz w:val="28"/>
          <w:szCs w:val="28"/>
          <w:lang w:val="kk-KZ"/>
        </w:rPr>
      </w:pPr>
      <w:r w:rsidRPr="00C71D5E">
        <w:rPr>
          <w:b/>
          <w:bCs/>
          <w:i/>
          <w:iCs/>
          <w:color w:val="auto"/>
          <w:sz w:val="28"/>
          <w:szCs w:val="28"/>
          <w:lang w:val="kk-KZ"/>
        </w:rPr>
        <w:t>Мультисенсорлы ықпал қағидасы</w:t>
      </w:r>
      <w:r w:rsidRPr="00C71D5E">
        <w:rPr>
          <w:color w:val="auto"/>
          <w:sz w:val="28"/>
          <w:szCs w:val="28"/>
          <w:lang w:val="kk-KZ"/>
        </w:rPr>
        <w:t xml:space="preserve"> оқу материалын көру, есту, айту, қимыл және тактильді сезіну арқылы меңгертуге негізделеді. J.R. Birsh дислексиясы бар балаларды оқытуда дыбыстық, көру және қимылдық арналарды бірлікте қолданудың тиімділігін атап көрсетеді [158]. Сонымен қатар V.R.V. de Oliveira, S.R.K. Guimarães, S.A. Roza және S.A. Conerado құрылымдалған, жүйелі және мультисенсорлы фонетикалық интервенцияның балалардың оқу дағдысын дамытуға оң әсер ететінін көрсетеді [159]. </w:t>
      </w:r>
      <w:r w:rsidR="00A07054" w:rsidRPr="00C71D5E">
        <w:rPr>
          <w:color w:val="auto"/>
          <w:sz w:val="28"/>
          <w:szCs w:val="28"/>
          <w:lang w:val="kk-KZ"/>
        </w:rPr>
        <w:br/>
      </w:r>
      <w:r w:rsidRPr="00C71D5E">
        <w:rPr>
          <w:color w:val="auto"/>
          <w:sz w:val="28"/>
          <w:szCs w:val="28"/>
          <w:lang w:val="kk-KZ"/>
        </w:rPr>
        <w:t xml:space="preserve">A.I. Zejneli де дислексиясы бар оқушылар үшін оқу материалын бірнеше </w:t>
      </w:r>
      <w:r w:rsidRPr="00C71D5E">
        <w:rPr>
          <w:color w:val="auto"/>
          <w:sz w:val="28"/>
          <w:szCs w:val="28"/>
          <w:lang w:val="kk-KZ"/>
        </w:rPr>
        <w:lastRenderedPageBreak/>
        <w:t>қабылдау арнасы арқылы мең</w:t>
      </w:r>
      <w:r w:rsidR="004771DE" w:rsidRPr="00C71D5E">
        <w:rPr>
          <w:color w:val="auto"/>
          <w:sz w:val="28"/>
          <w:szCs w:val="28"/>
          <w:lang w:val="kk-KZ"/>
        </w:rPr>
        <w:t>гертудің маңызын атап өтеді [36, 78 б.</w:t>
      </w:r>
      <w:r w:rsidRPr="00C71D5E">
        <w:rPr>
          <w:color w:val="auto"/>
          <w:sz w:val="28"/>
          <w:szCs w:val="28"/>
          <w:lang w:val="kk-KZ"/>
        </w:rPr>
        <w:t>]. Бұл бағыт E. Oluoch-Suleh және J. Ombara сипаттаған Orton</w:t>
      </w:r>
      <w:r w:rsidR="00F13697" w:rsidRPr="00C71D5E">
        <w:rPr>
          <w:color w:val="auto"/>
          <w:sz w:val="28"/>
          <w:szCs w:val="28"/>
          <w:lang w:val="kk-KZ"/>
        </w:rPr>
        <w:t>-</w:t>
      </w:r>
      <w:r w:rsidRPr="00C71D5E">
        <w:rPr>
          <w:color w:val="auto"/>
          <w:sz w:val="28"/>
          <w:szCs w:val="28"/>
          <w:lang w:val="kk-KZ"/>
        </w:rPr>
        <w:t>Gillingham құрылымдалған сауаттылық</w:t>
      </w:r>
      <w:r w:rsidR="004771DE" w:rsidRPr="00C71D5E">
        <w:rPr>
          <w:color w:val="auto"/>
          <w:sz w:val="28"/>
          <w:szCs w:val="28"/>
          <w:lang w:val="kk-KZ"/>
        </w:rPr>
        <w:t xml:space="preserve"> тәсілімен де сәйкес келеді [37, 345 б.</w:t>
      </w:r>
      <w:r w:rsidRPr="00C71D5E">
        <w:rPr>
          <w:color w:val="auto"/>
          <w:sz w:val="28"/>
          <w:szCs w:val="28"/>
          <w:lang w:val="kk-KZ"/>
        </w:rPr>
        <w:t>]. Осыған байланысты модельде дыбысты есту, әріпті көру, оны ауада немесе құмда жазу, буын мен сөз құрамында оқу, қозғалыс және ритм арқылы бекіту тәсілдері қолданылды.</w:t>
      </w:r>
    </w:p>
    <w:p w14:paraId="425B78E3" w14:textId="10202213"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Мультисенсорлы тәсіл тек дәстүрлі логопедиялық жаттығулармен шектелмей, заманауи цифрлық және интерактивті құралдармен толықтырылды. Мысалы, дыбыс</w:t>
      </w:r>
      <w:r w:rsidR="00F13697" w:rsidRPr="00C71D5E">
        <w:rPr>
          <w:color w:val="auto"/>
          <w:sz w:val="28"/>
          <w:szCs w:val="28"/>
          <w:lang w:val="kk-KZ"/>
        </w:rPr>
        <w:t>-</w:t>
      </w:r>
      <w:r w:rsidRPr="00C71D5E">
        <w:rPr>
          <w:color w:val="auto"/>
          <w:sz w:val="28"/>
          <w:szCs w:val="28"/>
          <w:lang w:val="kk-KZ"/>
        </w:rPr>
        <w:t>әріп сәйкестігін бекітуге арналған электронды тапсырмалар, аудиомәтіндер, интерактивті буындық ойындар және визуалды тіректер оқушының оқу материалын бірнеше қабылдау арнасы арқылы меңгеруіне мүмкіндік береді. Дегенмен цифрлық құралдар негізгі логопедиялық түзету жұмысын алмастырмай, оны толықтырушы және бекітуші құрал ретінде қолданылды.</w:t>
      </w:r>
    </w:p>
    <w:p w14:paraId="35300CEB" w14:textId="66695B83" w:rsidR="002E0DA2" w:rsidRPr="00C71D5E" w:rsidRDefault="00BC42D8" w:rsidP="002E0DA2">
      <w:pPr>
        <w:pStyle w:val="Default"/>
        <w:spacing w:line="240" w:lineRule="auto"/>
        <w:ind w:firstLine="567"/>
        <w:jc w:val="both"/>
        <w:rPr>
          <w:color w:val="auto"/>
          <w:sz w:val="28"/>
          <w:szCs w:val="28"/>
          <w:lang w:val="kk-KZ"/>
        </w:rPr>
      </w:pPr>
      <w:r w:rsidRPr="00C71D5E">
        <w:rPr>
          <w:b/>
          <w:bCs/>
          <w:i/>
          <w:iCs/>
          <w:color w:val="auto"/>
          <w:sz w:val="28"/>
          <w:szCs w:val="28"/>
          <w:lang w:val="kk-KZ"/>
        </w:rPr>
        <w:t xml:space="preserve">Қазақ тілінің </w:t>
      </w:r>
      <w:r w:rsidR="00601522" w:rsidRPr="00C71D5E">
        <w:rPr>
          <w:b/>
          <w:bCs/>
          <w:i/>
          <w:iCs/>
          <w:color w:val="auto"/>
          <w:sz w:val="28"/>
          <w:szCs w:val="28"/>
          <w:lang w:val="kk-KZ"/>
        </w:rPr>
        <w:t xml:space="preserve">тілдік </w:t>
      </w:r>
      <w:r w:rsidRPr="00C71D5E">
        <w:rPr>
          <w:b/>
          <w:bCs/>
          <w:i/>
          <w:iCs/>
          <w:color w:val="auto"/>
          <w:sz w:val="28"/>
          <w:szCs w:val="28"/>
          <w:lang w:val="kk-KZ"/>
        </w:rPr>
        <w:t>ерекшеліктерін ескеру қағидасы</w:t>
      </w:r>
      <w:r w:rsidRPr="00C71D5E">
        <w:rPr>
          <w:color w:val="auto"/>
          <w:sz w:val="28"/>
          <w:szCs w:val="28"/>
          <w:lang w:val="kk-KZ"/>
        </w:rPr>
        <w:t xml:space="preserve"> түзету жұмысының мазмұнын қазақ тілінің дыбыстық, буындық және морфемалық құрылымына сәйкес ұйымдастыруды көздейді. Бұл қағида бойынша дислексияны түзету барысында үндестік заңы, сөздің агглютинативтік құрылымы, буындап оқу ерекшелігі және фонема</w:t>
      </w:r>
      <w:r w:rsidR="00F13697" w:rsidRPr="00C71D5E">
        <w:rPr>
          <w:color w:val="auto"/>
          <w:sz w:val="28"/>
          <w:szCs w:val="28"/>
          <w:lang w:val="kk-KZ"/>
        </w:rPr>
        <w:t>-</w:t>
      </w:r>
      <w:r w:rsidRPr="00C71D5E">
        <w:rPr>
          <w:color w:val="auto"/>
          <w:sz w:val="28"/>
          <w:szCs w:val="28"/>
          <w:lang w:val="kk-KZ"/>
        </w:rPr>
        <w:t xml:space="preserve">әріп сәйкестігінің салыстырмалы тұрақтылығы ескеріледі. </w:t>
      </w:r>
      <w:r w:rsidR="002E0DA2" w:rsidRPr="00C71D5E">
        <w:rPr>
          <w:color w:val="auto"/>
          <w:sz w:val="28"/>
          <w:szCs w:val="28"/>
          <w:lang w:val="kk-KZ"/>
        </w:rPr>
        <w:t xml:space="preserve">Осыған байланысты логопедиялық жұмыс мазмұнына жуан және жіңішке дыбыстарды ажырату, қазақ тіліне тән ә, ө, ү, ұ, қ, ғ, ң, һ дыбыстарын дұрыс тану және оқу, сөзді буынға бөлу, буындардан сөз құрастыру, түбір мен жұрнақ-жалғауларды ажырату, сондай-ақ сөз мағынасын қосымшалар арқылы түсініп оқу тапсырмалары арнайы енгізілді. </w:t>
      </w:r>
    </w:p>
    <w:p w14:paraId="4A3985D0" w14:textId="30F153FE" w:rsidR="00FA0F17" w:rsidRPr="00C71D5E" w:rsidRDefault="00FA0F17" w:rsidP="002E0DA2">
      <w:pPr>
        <w:pStyle w:val="Default"/>
        <w:spacing w:line="240" w:lineRule="auto"/>
        <w:ind w:firstLine="567"/>
        <w:jc w:val="both"/>
        <w:rPr>
          <w:color w:val="auto"/>
          <w:sz w:val="28"/>
          <w:szCs w:val="28"/>
          <w:lang w:val="kk-KZ"/>
        </w:rPr>
      </w:pPr>
      <w:r w:rsidRPr="00C71D5E">
        <w:rPr>
          <w:b/>
          <w:bCs/>
          <w:i/>
          <w:iCs/>
          <w:color w:val="auto"/>
          <w:sz w:val="28"/>
          <w:szCs w:val="28"/>
          <w:lang w:val="kk-KZ"/>
        </w:rPr>
        <w:t>Эмоциялық-мотивациялық қолдау қағидасы</w:t>
      </w:r>
      <w:r w:rsidRPr="00C71D5E">
        <w:rPr>
          <w:color w:val="auto"/>
          <w:sz w:val="28"/>
          <w:szCs w:val="28"/>
          <w:lang w:val="kk-KZ"/>
        </w:rPr>
        <w:t xml:space="preserve"> дислексиясы бар оқушының оқу әрекетіне жағымды қатынасын қалыптастыруға бағытталады. Мұндай балаларда жиі қателесу салдарынан өзіне сенімсіздік, оқудан қашқақтау және сәтсіздіктен қорқу байқалуы мүмкін. Сондықтан түзету сабақтарында оқушының жетістігін мадақтау, қателерін жазалау емес, түзетуге бағытталған кері байланыс ретінде қарастыру, ойын элементтерін қолдану маңызды. S. Bertoni және бірлескен авторлар ойынға негізделген жаттығулар дислексия қаупі бар балалардың дыбыстарды ажырату дағдыларын ғана емес, зейінін және тапсырмаға қызығушыл</w:t>
      </w:r>
      <w:r w:rsidR="004771DE" w:rsidRPr="00C71D5E">
        <w:rPr>
          <w:color w:val="auto"/>
          <w:sz w:val="28"/>
          <w:szCs w:val="28"/>
          <w:lang w:val="kk-KZ"/>
        </w:rPr>
        <w:t>ығын арттыратынын көрсетеді [60, 48 б.</w:t>
      </w:r>
      <w:r w:rsidRPr="00C71D5E">
        <w:rPr>
          <w:color w:val="auto"/>
          <w:sz w:val="28"/>
          <w:szCs w:val="28"/>
          <w:lang w:val="kk-KZ"/>
        </w:rPr>
        <w:t>]. Осыған байланысты модельде ойын элементтері, қысқа тапсырмалар, жетістік картасы және оқушының өз нәтижесін бақылауы ескерілді.</w:t>
      </w:r>
    </w:p>
    <w:p w14:paraId="1BCF653D" w14:textId="77777777"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Ұсынылған модель бес негізгі кезеңнен тұрады: диагностикалық кезең, дайындық кезеңі, түзете-дамыту кезеңі, дағдыландыру кезеңі және қорытынды кезең.</w:t>
      </w:r>
    </w:p>
    <w:p w14:paraId="3E946BB6" w14:textId="77777777" w:rsidR="00DB176B" w:rsidRPr="00C71D5E" w:rsidRDefault="00DB176B" w:rsidP="00DB176B">
      <w:pPr>
        <w:pStyle w:val="Default"/>
        <w:ind w:firstLine="567"/>
        <w:jc w:val="both"/>
        <w:rPr>
          <w:color w:val="auto"/>
          <w:sz w:val="28"/>
          <w:szCs w:val="28"/>
          <w:lang w:val="kk-KZ"/>
        </w:rPr>
      </w:pPr>
      <w:r w:rsidRPr="00C71D5E">
        <w:rPr>
          <w:rFonts w:eastAsia="Times New Roman"/>
          <w:b/>
          <w:bCs/>
          <w:color w:val="auto"/>
          <w:sz w:val="28"/>
          <w:szCs w:val="28"/>
          <w:lang w:val="kk-KZ"/>
        </w:rPr>
        <w:t>Диагностикалық кезеңде</w:t>
      </w:r>
      <w:r w:rsidRPr="00C71D5E">
        <w:rPr>
          <w:color w:val="auto"/>
          <w:sz w:val="28"/>
          <w:szCs w:val="28"/>
          <w:lang w:val="kk-KZ"/>
        </w:rPr>
        <w:t xml:space="preserve"> оқушының оқу дағдысының бастапқы жағдайы анықталады. Бұл кезеңде оқу техникасын бағалау, қате құрылымын талдау және мәтінді түсіну деңгейін анықтау жүргізіледі. Оқу техникасын бағалау барысында оқушының оқу жылдамдығы, оқу дұрыстығы, буындап немесе тұтас сөзбен оқу ерекшелігі, оқу ырғағы және оқу барысында жіберетін қателері ескеріледі.</w:t>
      </w:r>
    </w:p>
    <w:p w14:paraId="5EF504F3" w14:textId="1083E27D" w:rsidR="00DB176B" w:rsidRPr="00C71D5E" w:rsidRDefault="00DB176B" w:rsidP="00DB176B">
      <w:pPr>
        <w:pStyle w:val="Default"/>
        <w:ind w:firstLine="567"/>
        <w:jc w:val="both"/>
        <w:rPr>
          <w:color w:val="auto"/>
          <w:sz w:val="28"/>
          <w:szCs w:val="28"/>
          <w:lang w:val="kk-KZ"/>
        </w:rPr>
      </w:pPr>
      <w:r w:rsidRPr="00C71D5E">
        <w:rPr>
          <w:color w:val="auto"/>
          <w:sz w:val="28"/>
          <w:szCs w:val="28"/>
          <w:lang w:val="kk-KZ"/>
        </w:rPr>
        <w:lastRenderedPageBreak/>
        <w:t>Қате құрылымын талдау арқылы дыбыстарды алмастыру, ұқсас фонемаларды шатастыру, графикалық ұқсас әріптерді алмастыру, буындарды түсіріп кету, сөз соңын дұрыс оқымау, жорамалдап оқу, жол жоғалту және айнадағыдай оқу сияқты белгілер анықталады. Сонымен қатар қазақ тілінің ерекшеліктерін ескеру мақсатында оқушының жуан-жіңішке үндестікті сақтау деңгейі, қазақ тіліне тән дыбыстарды ажыратуы, сөзді буынға бөліп оқуы, түбірге жалғанған жұрнақтар мен жалғауларды дұрыс оқуы және сөздің мағынасын түсінуі талданады.</w:t>
      </w:r>
      <w:r w:rsidRPr="00C71D5E">
        <w:rPr>
          <w:color w:val="auto"/>
          <w:lang w:val="kk-KZ"/>
        </w:rPr>
        <w:t xml:space="preserve"> </w:t>
      </w:r>
      <w:r w:rsidRPr="00C71D5E">
        <w:rPr>
          <w:color w:val="auto"/>
          <w:sz w:val="28"/>
          <w:szCs w:val="28"/>
          <w:lang w:val="kk-KZ"/>
        </w:rPr>
        <w:t>Бұл көрсеткіштер қазақ тілінде оқитын оқушылардың оқу қиындықтарын нақтырақ анықтауға мүмкіндік береді.</w:t>
      </w:r>
    </w:p>
    <w:p w14:paraId="78CBCFCA" w14:textId="77777777" w:rsidR="00DB176B" w:rsidRPr="00C71D5E" w:rsidRDefault="00DB176B" w:rsidP="00DB176B">
      <w:pPr>
        <w:pStyle w:val="Default"/>
        <w:ind w:firstLine="567"/>
        <w:jc w:val="both"/>
        <w:rPr>
          <w:color w:val="auto"/>
          <w:sz w:val="28"/>
          <w:szCs w:val="28"/>
          <w:lang w:val="kk-KZ"/>
        </w:rPr>
      </w:pPr>
      <w:r w:rsidRPr="00C71D5E">
        <w:rPr>
          <w:color w:val="auto"/>
          <w:sz w:val="28"/>
          <w:szCs w:val="28"/>
          <w:lang w:val="kk-KZ"/>
        </w:rPr>
        <w:t>Бұл кезеңде мәтінді түсіну деңгейін анықтау да маңызды орын алады. Себебі кейбір оқушылар сөздерді оқығанымен, мәтіннің мазмұнын толық түсінбеуі, негізгі ойды анықтауда немесе сұрақтарға жауап беруде қиналуы мүмкін. Сондықтан мәтінді түсіну деңгейі оқылған мәтін бойынша сұрақтарға жауап беру, негізгі ойды анықтау, сөз мағынасын түсіндіру және оқылған мазмұнды қысқаша баяндау арқылы бағаланады.</w:t>
      </w:r>
    </w:p>
    <w:p w14:paraId="3DEF7FB4" w14:textId="698CCD39" w:rsidR="00DB176B" w:rsidRPr="00C71D5E" w:rsidRDefault="00DB176B" w:rsidP="00DB176B">
      <w:pPr>
        <w:pStyle w:val="Default"/>
        <w:ind w:firstLine="567"/>
        <w:jc w:val="both"/>
        <w:rPr>
          <w:color w:val="auto"/>
          <w:sz w:val="28"/>
          <w:szCs w:val="28"/>
          <w:lang w:val="kk-KZ"/>
        </w:rPr>
      </w:pPr>
      <w:r w:rsidRPr="00C71D5E">
        <w:rPr>
          <w:color w:val="auto"/>
          <w:sz w:val="28"/>
          <w:szCs w:val="28"/>
          <w:lang w:val="kk-KZ"/>
        </w:rPr>
        <w:t>Диагностикал</w:t>
      </w:r>
      <w:r w:rsidR="00A07054" w:rsidRPr="00C71D5E">
        <w:rPr>
          <w:color w:val="auto"/>
          <w:sz w:val="28"/>
          <w:szCs w:val="28"/>
          <w:lang w:val="kk-KZ"/>
        </w:rPr>
        <w:t>ық кезеңнің күтілетін нәтижесі</w:t>
      </w:r>
      <w:r w:rsidRPr="00C71D5E">
        <w:rPr>
          <w:color w:val="auto"/>
          <w:sz w:val="28"/>
          <w:szCs w:val="28"/>
          <w:lang w:val="kk-KZ"/>
        </w:rPr>
        <w:t xml:space="preserve"> оқушының оқу профилін анықтау және жетекші қиындықтарын айқындау. Алынған мәліметтер кейінгі түзету жұмысының мазмұнын жоспарлауға, тапсырмаларды оқушының нақты қиындықтарына қарай іріктеуге және қазақ тілінің дыбыстық, буындық, морфемалық ерекшеліктерін ескере отырып түзету бағытын белгілеуге негіз болады.</w:t>
      </w:r>
    </w:p>
    <w:p w14:paraId="74A56BD5" w14:textId="62B2B10B" w:rsidR="00FA0F17" w:rsidRPr="00C71D5E" w:rsidRDefault="00FA0F17" w:rsidP="00FA0F17">
      <w:pPr>
        <w:pStyle w:val="Default"/>
        <w:spacing w:line="240" w:lineRule="auto"/>
        <w:ind w:firstLine="567"/>
        <w:jc w:val="both"/>
        <w:rPr>
          <w:color w:val="auto"/>
          <w:sz w:val="28"/>
          <w:szCs w:val="28"/>
          <w:lang w:val="kk-KZ"/>
        </w:rPr>
      </w:pPr>
      <w:r w:rsidRPr="00C71D5E">
        <w:rPr>
          <w:b/>
          <w:bCs/>
          <w:color w:val="auto"/>
          <w:sz w:val="28"/>
          <w:szCs w:val="28"/>
          <w:lang w:val="kk-KZ"/>
        </w:rPr>
        <w:t>Дайындық кезеңі</w:t>
      </w:r>
      <w:r w:rsidRPr="00C71D5E">
        <w:rPr>
          <w:color w:val="auto"/>
          <w:sz w:val="28"/>
          <w:szCs w:val="28"/>
          <w:lang w:val="kk-KZ"/>
        </w:rPr>
        <w:t xml:space="preserve"> оқушыны негізгі түзете-дамыту жұмысына психологиялық, танымдық және тілдік тұрғыдан әзірлеуге бағытталады. Бұл кезеңде праксис пен көру-қимыл үйлесімін дамыту, зейін, есте сақтау және зейінді ауыстыруды дамыту, көру, есту және кинестетикалық қабылдауды жетілдіру, </w:t>
      </w:r>
      <w:r w:rsidR="00DB176B" w:rsidRPr="00C71D5E">
        <w:rPr>
          <w:color w:val="auto"/>
          <w:sz w:val="28"/>
          <w:szCs w:val="28"/>
          <w:lang w:val="kk-KZ"/>
        </w:rPr>
        <w:t>жуан-жіңішке дыбыстарды ажыратуға, қазақ тіліне тән дыбыстарды қабылдауға, буындық және морфемалық талдауға дайындау,</w:t>
      </w:r>
      <w:r w:rsidR="00DB176B" w:rsidRPr="00C71D5E">
        <w:rPr>
          <w:color w:val="auto"/>
          <w:lang w:val="kk-KZ"/>
        </w:rPr>
        <w:t xml:space="preserve"> </w:t>
      </w:r>
      <w:r w:rsidRPr="00C71D5E">
        <w:rPr>
          <w:color w:val="auto"/>
          <w:sz w:val="28"/>
          <w:szCs w:val="28"/>
          <w:lang w:val="kk-KZ"/>
        </w:rPr>
        <w:t>тілдік материалды қабылдауға дайындық жұмыстары жүргізіледі. Дислексиясы бар оқушыларда оқу әрекетіне әсер ететін зейіннің тұрақсыздығы, көру арқылы ажыратудың әлсіздігі, есту арқылы қабылдаудың жеткіліксіздігі және қимыл үйлесімінің баяулығы байқалуы мүмкін. Сондықтан дайындық кезеңі түзету жұмысының нәтижелі өтуі үшін маңызды алғышарт қалыптастырады.</w:t>
      </w:r>
    </w:p>
    <w:p w14:paraId="0926BCBA" w14:textId="0C3B618C"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 xml:space="preserve">Бұл кезеңде оқушыларға қысқа әрі нақты тапсырмалар ұсынылады. Мысалы, ұқсас пішіндерді ажырату, бағытты анықтау, дыбыстарды есту арқылы салыстыру, буындық ырғақты қайталау, көзбен бақылау және қол қозғалысын үйлестіру тапсырмалары қолданылады. Дайындық кезеңінің күтілетін нәтижесі </w:t>
      </w:r>
      <w:r w:rsidR="00F13697" w:rsidRPr="00C71D5E">
        <w:rPr>
          <w:color w:val="auto"/>
          <w:sz w:val="28"/>
          <w:szCs w:val="28"/>
          <w:lang w:val="kk-KZ"/>
        </w:rPr>
        <w:t>-</w:t>
      </w:r>
      <w:r w:rsidRPr="00C71D5E">
        <w:rPr>
          <w:color w:val="auto"/>
          <w:sz w:val="28"/>
          <w:szCs w:val="28"/>
          <w:lang w:val="kk-KZ"/>
        </w:rPr>
        <w:t xml:space="preserve"> оқушының түзету жұмысына дайындығының қалыптасуы және базалық психикалық алғышарттардың белсендірілуі.</w:t>
      </w:r>
    </w:p>
    <w:p w14:paraId="4B06AA46" w14:textId="15513F02" w:rsidR="00347A1D" w:rsidRPr="00C71D5E" w:rsidRDefault="00FA0F17" w:rsidP="00347A1D">
      <w:pPr>
        <w:pStyle w:val="Default"/>
        <w:spacing w:line="240" w:lineRule="auto"/>
        <w:ind w:firstLine="567"/>
        <w:jc w:val="both"/>
        <w:rPr>
          <w:color w:val="auto"/>
          <w:sz w:val="28"/>
          <w:szCs w:val="28"/>
          <w:lang w:val="kk-KZ"/>
        </w:rPr>
      </w:pPr>
      <w:r w:rsidRPr="00C71D5E">
        <w:rPr>
          <w:b/>
          <w:bCs/>
          <w:color w:val="auto"/>
          <w:sz w:val="28"/>
          <w:szCs w:val="28"/>
          <w:lang w:val="kk-KZ"/>
        </w:rPr>
        <w:t>Түзете-дамыту кезеңі</w:t>
      </w:r>
      <w:r w:rsidRPr="00C71D5E">
        <w:rPr>
          <w:color w:val="auto"/>
          <w:sz w:val="28"/>
          <w:szCs w:val="28"/>
          <w:lang w:val="kk-KZ"/>
        </w:rPr>
        <w:t xml:space="preserve"> модельдің негізгі мазмұндық бөлігі болып табылады. Бұл кезеңде құрылымы бұзылған оқу механизмдерін түзету, қате түріне сай жеке тапсырмалар беру және мультисенсорлы тәсілдерді қолдану жүзеге асырылады. Жұмыс оқушының жетекші қиындығына қарай ұйымдастырылады. Егер фонематикалық сипаттағы қателер басым болса, дыбыстарды ажырату, фонематикалық қабылдау, дыбыстық талдау және </w:t>
      </w:r>
      <w:r w:rsidRPr="00C71D5E">
        <w:rPr>
          <w:color w:val="auto"/>
          <w:sz w:val="28"/>
          <w:szCs w:val="28"/>
          <w:lang w:val="kk-KZ"/>
        </w:rPr>
        <w:lastRenderedPageBreak/>
        <w:t xml:space="preserve">жинақтау дағдылары дамытылады. Егер оптикалық-графикалық қиындықтар байқалса, графикалық ұқсас әріптерді ажырату, әріптің құрылымын талдау, кеңістіктік бағдарды дамыту және мәтін жолын қадағалау жұмыстары жүргізіледі. Ал мәтінді түсіну қиындығы болған жағдайда сөз, сөйлем және мәтін деңгейіндегі мағыналық жұмыс күшейтіледі. Түзете-дамыту кезеңінде заманауи әдістемелік қолдау элементтері де қолданылады. </w:t>
      </w:r>
      <w:r w:rsidR="00347A1D" w:rsidRPr="00C71D5E">
        <w:rPr>
          <w:color w:val="auto"/>
          <w:sz w:val="28"/>
          <w:szCs w:val="28"/>
          <w:lang w:val="kk-KZ"/>
        </w:rPr>
        <w:t xml:space="preserve">Бұл кезеңінде логопедиялық жұмыс «дыбыс → әріп → буын → сөз» бірізділігіне негізделіп, қимылға сүйене отырып оқу, ырғаққа сүйене отырып оқу, буындық кестелер, фонематикалық талдау жаттығулары, кинезиологиялық жаттығулар, визуалды тіректер және қысқа қайталанатын тапсырмалар арқылы жүзеге асырылады. Аталған әдістер жүйесі төмендегі сызбада </w:t>
      </w:r>
      <w:r w:rsidR="00EB376E" w:rsidRPr="00C71D5E">
        <w:rPr>
          <w:color w:val="auto"/>
          <w:sz w:val="28"/>
          <w:szCs w:val="28"/>
        </w:rPr>
        <w:t>17</w:t>
      </w:r>
      <w:r w:rsidR="00835559" w:rsidRPr="00C71D5E">
        <w:rPr>
          <w:color w:val="auto"/>
          <w:sz w:val="28"/>
          <w:szCs w:val="28"/>
        </w:rPr>
        <w:t xml:space="preserve">-суретте </w:t>
      </w:r>
      <w:r w:rsidR="00347A1D" w:rsidRPr="00C71D5E">
        <w:rPr>
          <w:color w:val="auto"/>
          <w:sz w:val="28"/>
          <w:szCs w:val="28"/>
          <w:lang w:val="kk-KZ"/>
        </w:rPr>
        <w:t>ұсынылды.</w:t>
      </w:r>
    </w:p>
    <w:p w14:paraId="0F9402DE" w14:textId="77777777" w:rsidR="00F57887" w:rsidRPr="00C71D5E" w:rsidRDefault="00F57887" w:rsidP="00347A1D">
      <w:pPr>
        <w:pStyle w:val="Default"/>
        <w:spacing w:line="240" w:lineRule="auto"/>
        <w:ind w:firstLine="567"/>
        <w:jc w:val="both"/>
        <w:rPr>
          <w:color w:val="auto"/>
          <w:sz w:val="28"/>
          <w:szCs w:val="28"/>
          <w:lang w:val="kk-KZ"/>
        </w:rPr>
      </w:pPr>
    </w:p>
    <w:p w14:paraId="2FFB175F" w14:textId="41CFA979" w:rsidR="00B90884" w:rsidRPr="00C71D5E" w:rsidRDefault="00B90884" w:rsidP="00E70D80">
      <w:pPr>
        <w:jc w:val="center"/>
        <w:rPr>
          <w:rFonts w:ascii="Times New Roman" w:hAnsi="Times New Roman" w:cs="Times New Roman"/>
          <w:color w:val="auto"/>
        </w:rPr>
      </w:pPr>
      <w:r w:rsidRPr="00C71D5E">
        <w:rPr>
          <w:rFonts w:ascii="Times New Roman" w:hAnsi="Times New Roman" w:cs="Times New Roman"/>
          <w:noProof/>
          <w:color w:val="auto"/>
        </w:rPr>
        <w:drawing>
          <wp:inline distT="0" distB="0" distL="0" distR="0" wp14:anchorId="5CC295D6" wp14:editId="72125B79">
            <wp:extent cx="5035463" cy="2021814"/>
            <wp:effectExtent l="0" t="0" r="0" b="0"/>
            <wp:docPr id="9" name="Рисунок 9" descr="C:\Users\jannu\Downloads\ChatGPT Image 28 мая 2026 г., 02_51_5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annu\Downloads\ChatGPT Image 28 мая 2026 г., 02_51_51 (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24724" cy="2057654"/>
                    </a:xfrm>
                    <a:prstGeom prst="rect">
                      <a:avLst/>
                    </a:prstGeom>
                    <a:noFill/>
                    <a:ln>
                      <a:noFill/>
                    </a:ln>
                  </pic:spPr>
                </pic:pic>
              </a:graphicData>
            </a:graphic>
          </wp:inline>
        </w:drawing>
      </w:r>
    </w:p>
    <w:p w14:paraId="73F4AD73" w14:textId="77777777" w:rsidR="00E70D80" w:rsidRPr="00C71D5E" w:rsidRDefault="00E70D80" w:rsidP="00B82111">
      <w:pPr>
        <w:pStyle w:val="Default"/>
        <w:spacing w:line="240" w:lineRule="auto"/>
        <w:jc w:val="center"/>
        <w:rPr>
          <w:color w:val="auto"/>
          <w:sz w:val="28"/>
          <w:szCs w:val="28"/>
          <w:lang w:val="kk-KZ"/>
        </w:rPr>
      </w:pPr>
    </w:p>
    <w:p w14:paraId="7976AD39" w14:textId="48760D9A" w:rsidR="00347A1D" w:rsidRPr="00C71D5E" w:rsidRDefault="00EB376E" w:rsidP="00B82111">
      <w:pPr>
        <w:pStyle w:val="Default"/>
        <w:spacing w:line="240" w:lineRule="auto"/>
        <w:jc w:val="center"/>
        <w:rPr>
          <w:color w:val="auto"/>
          <w:sz w:val="28"/>
          <w:szCs w:val="28"/>
          <w:lang w:val="kk-KZ"/>
        </w:rPr>
      </w:pPr>
      <w:r w:rsidRPr="00C71D5E">
        <w:rPr>
          <w:color w:val="auto"/>
          <w:sz w:val="28"/>
          <w:szCs w:val="28"/>
          <w:lang w:val="kk-KZ"/>
        </w:rPr>
        <w:t>Сурет 17</w:t>
      </w:r>
      <w:r w:rsidR="00B82111" w:rsidRPr="00C71D5E">
        <w:rPr>
          <w:color w:val="auto"/>
          <w:sz w:val="28"/>
          <w:szCs w:val="28"/>
          <w:lang w:val="kk-KZ"/>
        </w:rPr>
        <w:t xml:space="preserve"> </w:t>
      </w:r>
      <w:r w:rsidR="00EF3BF2" w:rsidRPr="00C71D5E">
        <w:rPr>
          <w:color w:val="auto"/>
          <w:sz w:val="28"/>
          <w:szCs w:val="28"/>
          <w:lang w:val="kk-KZ"/>
        </w:rPr>
        <w:t>-</w:t>
      </w:r>
      <w:r w:rsidR="00B82111" w:rsidRPr="00C71D5E">
        <w:rPr>
          <w:color w:val="auto"/>
          <w:sz w:val="28"/>
          <w:szCs w:val="28"/>
          <w:lang w:val="kk-KZ"/>
        </w:rPr>
        <w:t xml:space="preserve"> </w:t>
      </w:r>
      <w:r w:rsidR="00347A1D" w:rsidRPr="00C71D5E">
        <w:rPr>
          <w:color w:val="auto"/>
          <w:sz w:val="28"/>
          <w:szCs w:val="28"/>
          <w:lang w:val="kk-KZ"/>
        </w:rPr>
        <w:t>Түзете-дамыту кезеңінде қолданылатын әдістер жүйесі</w:t>
      </w:r>
    </w:p>
    <w:p w14:paraId="36C649BE" w14:textId="77777777" w:rsidR="00B82111" w:rsidRPr="00C71D5E" w:rsidRDefault="00B82111" w:rsidP="00347A1D">
      <w:pPr>
        <w:pStyle w:val="Default"/>
        <w:spacing w:line="240" w:lineRule="auto"/>
        <w:ind w:firstLine="567"/>
        <w:jc w:val="both"/>
        <w:rPr>
          <w:color w:val="auto"/>
          <w:sz w:val="28"/>
          <w:szCs w:val="28"/>
          <w:lang w:val="kk-KZ"/>
        </w:rPr>
      </w:pPr>
    </w:p>
    <w:p w14:paraId="2E22D6CE" w14:textId="370FEFFE" w:rsidR="00FA0F17" w:rsidRPr="00C71D5E" w:rsidRDefault="00FA0F17" w:rsidP="00347A1D">
      <w:pPr>
        <w:pStyle w:val="Default"/>
        <w:spacing w:line="240" w:lineRule="auto"/>
        <w:ind w:firstLine="567"/>
        <w:jc w:val="both"/>
        <w:rPr>
          <w:color w:val="auto"/>
          <w:sz w:val="28"/>
          <w:szCs w:val="28"/>
          <w:lang w:val="kk-KZ"/>
        </w:rPr>
      </w:pPr>
      <w:r w:rsidRPr="00C71D5E">
        <w:rPr>
          <w:color w:val="auto"/>
          <w:sz w:val="28"/>
          <w:szCs w:val="28"/>
          <w:lang w:val="kk-KZ"/>
        </w:rPr>
        <w:t>Сонымен қатар оқушының зейінін тұрақтандыру, көру-қимыл үйлесімін дамыту, кеңістіктік бағдарын жетілдіру және оқу әрекетіне қызығушылығын арттыру мақсатында нейропсихологиялық жаттығулар мен ойын элементтері қолданылады.</w:t>
      </w:r>
    </w:p>
    <w:p w14:paraId="09976F43" w14:textId="614AE516"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Түзете-дамыту кезеңінің мазмұны оқу әрекетінің негізгі компоненттеріне сәйкес бірнеше бағыт арқылы жүзеге асады. Олар: фонематикалық бағыт, оптикалық-графикалық бағыт, буындық-құрылымдық бағыт, оқу техникасын дамыту бағыты және мағыналық өңдеу бағыты.</w:t>
      </w:r>
      <w:r w:rsidR="00BC42D8" w:rsidRPr="00C71D5E">
        <w:rPr>
          <w:color w:val="auto"/>
          <w:sz w:val="28"/>
          <w:szCs w:val="28"/>
          <w:lang w:val="kk-KZ"/>
        </w:rPr>
        <w:t xml:space="preserve"> </w:t>
      </w:r>
    </w:p>
    <w:p w14:paraId="11436020" w14:textId="29AEBDF7" w:rsidR="00BC42D8" w:rsidRPr="00C71D5E" w:rsidRDefault="00BC42D8" w:rsidP="00FA0F17">
      <w:pPr>
        <w:pStyle w:val="Default"/>
        <w:spacing w:line="240" w:lineRule="auto"/>
        <w:ind w:firstLine="567"/>
        <w:jc w:val="both"/>
        <w:rPr>
          <w:color w:val="auto"/>
          <w:sz w:val="28"/>
          <w:szCs w:val="28"/>
          <w:lang w:val="kk-KZ"/>
        </w:rPr>
      </w:pPr>
      <w:r w:rsidRPr="00C71D5E">
        <w:rPr>
          <w:color w:val="auto"/>
          <w:sz w:val="28"/>
          <w:szCs w:val="28"/>
          <w:lang w:val="kk-KZ"/>
        </w:rPr>
        <w:t xml:space="preserve">Аталған бағыттардың мазмұнын нақтылауда қазақ тілінің </w:t>
      </w:r>
      <w:r w:rsidR="00601522" w:rsidRPr="00C71D5E">
        <w:rPr>
          <w:color w:val="auto"/>
          <w:sz w:val="28"/>
          <w:szCs w:val="28"/>
          <w:lang w:val="kk-KZ"/>
        </w:rPr>
        <w:t xml:space="preserve">тілдік </w:t>
      </w:r>
      <w:r w:rsidRPr="00C71D5E">
        <w:rPr>
          <w:color w:val="auto"/>
          <w:sz w:val="28"/>
          <w:szCs w:val="28"/>
          <w:lang w:val="kk-KZ"/>
        </w:rPr>
        <w:t xml:space="preserve"> ерекшеліктері арнайы ескерілді. Фонематикалық бағытта қазақ тіліне тән дыбыстарды ажырату, жуан-жіңішке дыбыстарды салыстыру және дыбыс</w:t>
      </w:r>
      <w:r w:rsidR="00F13697" w:rsidRPr="00C71D5E">
        <w:rPr>
          <w:color w:val="auto"/>
          <w:sz w:val="28"/>
          <w:szCs w:val="28"/>
          <w:lang w:val="kk-KZ"/>
        </w:rPr>
        <w:t>-</w:t>
      </w:r>
      <w:r w:rsidRPr="00C71D5E">
        <w:rPr>
          <w:color w:val="auto"/>
          <w:sz w:val="28"/>
          <w:szCs w:val="28"/>
          <w:lang w:val="kk-KZ"/>
        </w:rPr>
        <w:t>әріп сәйкестігін бекіту жұмыстары жүргізілді. Буындық-құрылымдық бағытта сөзді буынға бөлу, буыннан сөз құрастыру, буын ретін сақтау және әріптеп оқудан буындап оқуға көшу тапсырмалары қолданылды. Мағыналық өңдеу бағытында агглютинативтік құрылымға сүйене отырып, түбір мен қосымшаны ажырату, қосымша қосылған сөздерді дұрыс оқу, ұзын сөздерді морфемалық құрылымы бойынша талдау және сөз мағынасын қосымшалар арқылы түсіну жұмыстары ұйымдастырылды.</w:t>
      </w:r>
    </w:p>
    <w:p w14:paraId="11940953" w14:textId="310C74D3"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lastRenderedPageBreak/>
        <w:t>Фонематикалық бағыт оқу әрекетінің дыбыстық негізін нығайтуға бағытталды. K.M. Gehsmann мен H.A. Mesmer фонематикалық қабылдауды әріптік принципті меңгерудің маңызды алғышарты</w:t>
      </w:r>
      <w:r w:rsidR="004771DE" w:rsidRPr="00C71D5E">
        <w:rPr>
          <w:color w:val="auto"/>
          <w:sz w:val="28"/>
          <w:szCs w:val="28"/>
          <w:lang w:val="kk-KZ"/>
        </w:rPr>
        <w:t xml:space="preserve"> ретінде қарастырады [44, 156 б.</w:t>
      </w:r>
      <w:r w:rsidRPr="00C71D5E">
        <w:rPr>
          <w:color w:val="auto"/>
          <w:sz w:val="28"/>
          <w:szCs w:val="28"/>
          <w:lang w:val="kk-KZ"/>
        </w:rPr>
        <w:t xml:space="preserve">]. Бұл бағытты нақтылауда S.R. Tambyraja, K. Farquharson және </w:t>
      </w:r>
      <w:r w:rsidR="00A07054" w:rsidRPr="00C71D5E">
        <w:rPr>
          <w:color w:val="auto"/>
          <w:sz w:val="28"/>
          <w:szCs w:val="28"/>
          <w:lang w:val="kk-KZ"/>
        </w:rPr>
        <w:br/>
      </w:r>
      <w:r w:rsidRPr="00C71D5E">
        <w:rPr>
          <w:color w:val="auto"/>
          <w:sz w:val="28"/>
          <w:szCs w:val="28"/>
          <w:lang w:val="kk-KZ"/>
        </w:rPr>
        <w:t>L.M. Justice еңбектеріндегі дыбыстық өңдеу, фонематикалық қабылдау, жылдам атау және қысқа мерзімді есту-тілдік есте сақтау тур</w:t>
      </w:r>
      <w:r w:rsidR="004771DE" w:rsidRPr="00C71D5E">
        <w:rPr>
          <w:color w:val="auto"/>
          <w:sz w:val="28"/>
          <w:szCs w:val="28"/>
          <w:lang w:val="kk-KZ"/>
        </w:rPr>
        <w:t>алы тұжырымдар да ескерілді [49, 21 б.</w:t>
      </w:r>
      <w:r w:rsidRPr="00C71D5E">
        <w:rPr>
          <w:color w:val="auto"/>
          <w:sz w:val="28"/>
          <w:szCs w:val="28"/>
          <w:lang w:val="kk-KZ"/>
        </w:rPr>
        <w:t>]. Осыған байланысты модельде дыбысты сөздің басында, ортасында және соңында анықтау, ұқсас дыбыстарды салыстыру, дыбыстық талдау мен жинақтау, дыбыс-әріп сәйкестігін бекіту, буыннан сөз құрастыру сияқты тапсырмалар қолданылды. A. Brennan, T. McDonagh, M. Dempsey және J. McAvoy фонематикалық қабылдау мен дыбыстық талдау дағдыларын дамытуда ойынға негізделген тапсырмал</w:t>
      </w:r>
      <w:r w:rsidR="004771DE" w:rsidRPr="00C71D5E">
        <w:rPr>
          <w:color w:val="auto"/>
          <w:sz w:val="28"/>
          <w:szCs w:val="28"/>
          <w:lang w:val="kk-KZ"/>
        </w:rPr>
        <w:t>ардың тиімділігін көрсетеді [59, 3</w:t>
      </w:r>
      <w:r w:rsidR="00697FF1" w:rsidRPr="00C71D5E">
        <w:rPr>
          <w:color w:val="auto"/>
          <w:sz w:val="28"/>
          <w:szCs w:val="28"/>
          <w:lang w:val="kk-KZ"/>
        </w:rPr>
        <w:t>02 б.</w:t>
      </w:r>
      <w:r w:rsidRPr="00C71D5E">
        <w:rPr>
          <w:color w:val="auto"/>
          <w:sz w:val="28"/>
          <w:szCs w:val="28"/>
          <w:lang w:val="kk-KZ"/>
        </w:rPr>
        <w:t>]. Сондықтан бұл бағыттағы жаттығулар ойындық және практикалық формада ұйымдастырылды.</w:t>
      </w:r>
    </w:p>
    <w:p w14:paraId="77368087" w14:textId="1976064C"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Оптикалық-графикалық бағыт оқушының әріптердің графикалық бейнесін дұрыс тануын, ұқсас әріптерді ажыратуын, мәтін жолын қадағалауын және көру-кеңістіктік бағдарлауын дамытуға бағытталды. N. Taran, R. Farah, M. DiFrancesco және бірлескен авторлар оқу әрекетінде көру зейіні мен визуалды ақпаратты өңдеудің маңызд</w:t>
      </w:r>
      <w:r w:rsidR="00697FF1" w:rsidRPr="00C71D5E">
        <w:rPr>
          <w:color w:val="auto"/>
          <w:sz w:val="28"/>
          <w:szCs w:val="28"/>
          <w:lang w:val="kk-KZ"/>
        </w:rPr>
        <w:t>ы рөл атқаратынын көрсетеді [160</w:t>
      </w:r>
      <w:r w:rsidRPr="00C71D5E">
        <w:rPr>
          <w:color w:val="auto"/>
          <w:sz w:val="28"/>
          <w:szCs w:val="28"/>
          <w:lang w:val="kk-KZ"/>
        </w:rPr>
        <w:t>]. J. Rothe, A. Darcourt, K. Moll, G. Schulte-Körne және X. Schmalz орфографиялық өңдеу, сөздің тұрақты графикалық бейнесін тану және әріптердің ретін сақтау оқу мен жазу дағдыларының қалыптасуынд</w:t>
      </w:r>
      <w:r w:rsidR="00697FF1" w:rsidRPr="00C71D5E">
        <w:rPr>
          <w:color w:val="auto"/>
          <w:sz w:val="28"/>
          <w:szCs w:val="28"/>
          <w:lang w:val="kk-KZ"/>
        </w:rPr>
        <w:t>а маңызды екенін атап өтеді [161</w:t>
      </w:r>
      <w:r w:rsidRPr="00C71D5E">
        <w:rPr>
          <w:color w:val="auto"/>
          <w:sz w:val="28"/>
          <w:szCs w:val="28"/>
          <w:lang w:val="kk-KZ"/>
        </w:rPr>
        <w:t>]. Сондықтан модельде графикалық ұқсас әріптерді салыстыру, әріп элементтерін талдау, әріпті бөліктерге ажырату және қайта құрастыру, оқу терезесін пайдалану, бағыттаушы сызықтармен оқу, «Айырмашылығын тап», «Жоғалған әріпті қой» сияқты тапсырмалар қолданылды.</w:t>
      </w:r>
    </w:p>
    <w:p w14:paraId="00EDB0E9" w14:textId="54DDF18B"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Фонематикалық және оптикалық-графикалық бағыттар бір-бірінен бөлек емес, оқу әрекетінің өзара байланысты компоненттері ретінде қарастырылды. R. Kolinsky және M. Tossonian оқу дағдысының қалыптасуында фонологиялық және орфографиялық өңдеу механизмдерінің</w:t>
      </w:r>
      <w:r w:rsidR="00697FF1" w:rsidRPr="00C71D5E">
        <w:rPr>
          <w:color w:val="auto"/>
          <w:sz w:val="28"/>
          <w:szCs w:val="28"/>
          <w:lang w:val="kk-KZ"/>
        </w:rPr>
        <w:t xml:space="preserve"> байланысын атап көрсетеді [54, 1710 б.</w:t>
      </w:r>
      <w:r w:rsidRPr="00C71D5E">
        <w:rPr>
          <w:color w:val="auto"/>
          <w:sz w:val="28"/>
          <w:szCs w:val="28"/>
          <w:lang w:val="kk-KZ"/>
        </w:rPr>
        <w:t>]. Осыған сүйене отырып, модельде дыбыстық талдау, дыбыс-әріп сәйкестігін бекіту, буындық құрылымды сақтау және сөздің графикалық бейнесін тану жұмыстары өзара байланыста ұйымдастырылды.</w:t>
      </w:r>
    </w:p>
    <w:p w14:paraId="39A8837B" w14:textId="00825BB5"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Буындық-құрылымдық бағыт сөздің буындық құрылымын дұрыс қабылдауға, буын ретін сақтауға және буындап оқудан тұтас оқуға біртіндеп көшуге бағытталды. Дислексиясы бар оқушыларда буынды түсіріп кету, буындардың орнын ауыстыру, сөзді бөлшектеп оқу және ұзын сөздерді оқуда кідіріс жасау жиі байқалады. Сондықтан бұл бағытта сөзді буынға бөлу, буын санын анықтау, буындарды ретімен орналастыру, буыннан сөз құрастыру, буындық кестелермен жұмыс, «Буын пойызы» ойыны, буындық модельдеу және ырғақпен оқу әдістері қолданылды.</w:t>
      </w:r>
      <w:r w:rsidR="00DA2C11" w:rsidRPr="00C71D5E">
        <w:rPr>
          <w:color w:val="auto"/>
          <w:sz w:val="28"/>
          <w:szCs w:val="28"/>
          <w:lang w:val="kk-KZ"/>
        </w:rPr>
        <w:t xml:space="preserve"> Бұл бағытта қазақ тіліндегі буындардың салыстырмалы тұрақты құрылымы, сөздің буын арқылы оқылуы және қосымша қосылған сөздердің буындық-морфемалық құрамын сақтау ерекшелігі ескерілді.</w:t>
      </w:r>
    </w:p>
    <w:p w14:paraId="10C8DF4D" w14:textId="77777777"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lastRenderedPageBreak/>
        <w:t>Оқу техникасын дамыту бағыты оқу қарқынын, оқу дұрыстығын, бірізділігін және мәнерлілігін қалыптастыруға бағытталды. Бұл бағытта оқушыны тек жылдам оқыту емес, дұрыс, түсініп және тұрақты қарқынмен оқуға үйрету көзделді. Осыған байланысты уақыт бойынша оқу жаттығулары, қате санын бақылау, буындап оқудан тұтас сөзбен оқуға көшу, ырғақты оқу, хормен оқу, жұппен оқу, рөлдік оқу және мәтінді бірнеше рет қайталап оқу әдістері қолданылды.</w:t>
      </w:r>
    </w:p>
    <w:p w14:paraId="052B5535" w14:textId="4ED19AFF" w:rsidR="00FA0F17" w:rsidRPr="00C71D5E" w:rsidRDefault="00FA0F17" w:rsidP="004B63E1">
      <w:pPr>
        <w:pStyle w:val="Default"/>
        <w:spacing w:line="240" w:lineRule="auto"/>
        <w:ind w:firstLine="567"/>
        <w:jc w:val="both"/>
        <w:rPr>
          <w:color w:val="auto"/>
          <w:sz w:val="28"/>
          <w:szCs w:val="28"/>
          <w:lang w:val="kk-KZ"/>
        </w:rPr>
      </w:pPr>
      <w:r w:rsidRPr="00C71D5E">
        <w:rPr>
          <w:color w:val="auto"/>
          <w:sz w:val="28"/>
          <w:szCs w:val="28"/>
          <w:lang w:val="kk-KZ"/>
        </w:rPr>
        <w:t xml:space="preserve">Мағыналық өңдеу бағыты оқушының оқылған мәтінді түсінуін, негізгі ойды анықтауын, себеп-салдарлық байланыстарды ажыратуын және мәтін мазмұнын жүйелі жеткізуін дамытуға бағытталды. </w:t>
      </w:r>
      <w:r w:rsidR="005D4232" w:rsidRPr="00C71D5E">
        <w:rPr>
          <w:color w:val="auto"/>
          <w:sz w:val="28"/>
          <w:szCs w:val="28"/>
          <w:lang w:val="kk-KZ"/>
        </w:rPr>
        <w:t xml:space="preserve">Қазақ тілінің агглютинативтік сипатына байланысты мағыналық өңдеу жұмысында түбір мен қосымшаның сөз мағынасына әсерін түсіндіру, </w:t>
      </w:r>
      <w:r w:rsidR="004B63E1" w:rsidRPr="00C71D5E">
        <w:rPr>
          <w:color w:val="auto"/>
          <w:sz w:val="28"/>
          <w:szCs w:val="28"/>
          <w:lang w:val="kk-KZ"/>
        </w:rPr>
        <w:t xml:space="preserve">түбірге жалғанған жұрнақтар мен жалғауларды дұрыс оқуы және сөздің мағынасын </w:t>
      </w:r>
      <w:r w:rsidR="005D4232" w:rsidRPr="00C71D5E">
        <w:rPr>
          <w:color w:val="auto"/>
          <w:sz w:val="28"/>
          <w:szCs w:val="28"/>
          <w:lang w:val="kk-KZ"/>
        </w:rPr>
        <w:t>түсінуде сөз құрылымын тірек ету тапсырмалары қолданылды.</w:t>
      </w:r>
      <w:r w:rsidR="005D4232" w:rsidRPr="00C71D5E">
        <w:rPr>
          <w:color w:val="auto"/>
          <w:lang w:val="kk-KZ"/>
        </w:rPr>
        <w:t xml:space="preserve"> </w:t>
      </w:r>
      <w:r w:rsidRPr="00C71D5E">
        <w:rPr>
          <w:color w:val="auto"/>
          <w:sz w:val="28"/>
          <w:szCs w:val="28"/>
          <w:lang w:val="kk-KZ"/>
        </w:rPr>
        <w:t xml:space="preserve">E.A. Stevens, C. Hall және </w:t>
      </w:r>
      <w:r w:rsidR="00A07054" w:rsidRPr="00C71D5E">
        <w:rPr>
          <w:color w:val="auto"/>
          <w:sz w:val="28"/>
          <w:szCs w:val="28"/>
          <w:lang w:val="kk-KZ"/>
        </w:rPr>
        <w:br/>
      </w:r>
      <w:r w:rsidRPr="00C71D5E">
        <w:rPr>
          <w:color w:val="auto"/>
          <w:sz w:val="28"/>
          <w:szCs w:val="28"/>
          <w:lang w:val="kk-KZ"/>
        </w:rPr>
        <w:t xml:space="preserve">S. Vaughn дислексиясы бар оқушыларда оқу қиындықтары тек сөзді дұрыс және жылдам оқумен шектелмейтінін, мәтінді түсіну мен тілдік өңдеу дағдыларының </w:t>
      </w:r>
      <w:r w:rsidR="00697FF1" w:rsidRPr="00C71D5E">
        <w:rPr>
          <w:color w:val="auto"/>
          <w:sz w:val="28"/>
          <w:szCs w:val="28"/>
          <w:lang w:val="kk-KZ"/>
        </w:rPr>
        <w:t>да маңызды екенін көрсетеді [72, 199 б.</w:t>
      </w:r>
      <w:r w:rsidRPr="00C71D5E">
        <w:rPr>
          <w:color w:val="auto"/>
          <w:sz w:val="28"/>
          <w:szCs w:val="28"/>
          <w:lang w:val="kk-KZ"/>
        </w:rPr>
        <w:t>]. W.A. Hoover оқу түсінігін сөзді тану мен тілдік түсінудің өзара байланысы арқылы қараст</w:t>
      </w:r>
      <w:r w:rsidR="00697FF1" w:rsidRPr="00C71D5E">
        <w:rPr>
          <w:color w:val="auto"/>
          <w:sz w:val="28"/>
          <w:szCs w:val="28"/>
          <w:lang w:val="kk-KZ"/>
        </w:rPr>
        <w:t>ырады [92, 2280 б.</w:t>
      </w:r>
      <w:r w:rsidRPr="00C71D5E">
        <w:rPr>
          <w:color w:val="auto"/>
          <w:sz w:val="28"/>
          <w:szCs w:val="28"/>
          <w:lang w:val="kk-KZ"/>
        </w:rPr>
        <w:t>]. K. Apel оқу түсінігін қалыптастыруда тілдік бірліктерді саналы талдай алу дағд</w:t>
      </w:r>
      <w:r w:rsidR="00697FF1" w:rsidRPr="00C71D5E">
        <w:rPr>
          <w:color w:val="auto"/>
          <w:sz w:val="28"/>
          <w:szCs w:val="28"/>
          <w:lang w:val="kk-KZ"/>
        </w:rPr>
        <w:t>ыларының маңызын атап өтеді [57, 12 б.</w:t>
      </w:r>
      <w:r w:rsidRPr="00C71D5E">
        <w:rPr>
          <w:color w:val="auto"/>
          <w:sz w:val="28"/>
          <w:szCs w:val="28"/>
          <w:lang w:val="kk-KZ"/>
        </w:rPr>
        <w:t>]. Осы негізде модельде мәтіннің негізгі ойын анықтау, тірек сөздермен жұмыс, сұрақтарға жауап беру, сөйлемдер арасындағы мағыналық байланысты түсіндіру, оқиға желісін ретімен орналастыру, жоспар құру және мазмұндау тапсырмалары енгізілді.</w:t>
      </w:r>
    </w:p>
    <w:p w14:paraId="6A7089A0" w14:textId="4DCC25E4"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Түзете-дамыту кезеңінде жұмыс «дыбыс → әріп → буын → сөз → сөйлем → мәтін» жүйесі бойынша ұйымдастырылды. Алдымен оқушы дыбысты естіп ажыратуға, оны сөз ішінен табуға және дұрыс айтуға үйренеді. Одан кейін дыбысқа сәйкес әріппен байланыс орнатылады. Келесі кезекте буындарды оқу, буындарды біріктіру, сөздерді дұрыс оқу, сөйлемді түсіну және мәтінді мағыналық өңдеу жұмыстары жүргізіледі. Бұл бірізділік оқу дағдысын жеңілден күрделіге қарай қалыптастыруға мүмкіндік береді.</w:t>
      </w:r>
      <w:r w:rsidR="005D4232" w:rsidRPr="00C71D5E">
        <w:rPr>
          <w:color w:val="auto"/>
          <w:sz w:val="28"/>
          <w:szCs w:val="28"/>
          <w:lang w:val="kk-KZ"/>
        </w:rPr>
        <w:t xml:space="preserve"> </w:t>
      </w:r>
    </w:p>
    <w:p w14:paraId="7A5CA1E1" w14:textId="555CE640" w:rsidR="00FA0F17" w:rsidRPr="00C71D5E" w:rsidRDefault="00FA0F17" w:rsidP="00DB176B">
      <w:pPr>
        <w:pStyle w:val="Default"/>
        <w:spacing w:line="240" w:lineRule="auto"/>
        <w:ind w:firstLine="567"/>
        <w:jc w:val="both"/>
        <w:rPr>
          <w:color w:val="auto"/>
          <w:sz w:val="28"/>
          <w:szCs w:val="28"/>
          <w:lang w:val="kk-KZ"/>
        </w:rPr>
      </w:pPr>
      <w:r w:rsidRPr="00C71D5E">
        <w:rPr>
          <w:b/>
          <w:bCs/>
          <w:color w:val="auto"/>
          <w:sz w:val="28"/>
          <w:szCs w:val="28"/>
          <w:lang w:val="kk-KZ"/>
        </w:rPr>
        <w:t>Дағдыландыру кезеңі</w:t>
      </w:r>
      <w:r w:rsidRPr="00C71D5E">
        <w:rPr>
          <w:color w:val="auto"/>
          <w:sz w:val="28"/>
          <w:szCs w:val="28"/>
          <w:lang w:val="kk-KZ"/>
        </w:rPr>
        <w:t xml:space="preserve"> түзете-дамыту кезеңінде қалыптасқан дағдыларды жаттықтыруға және бекітуге бағытталады. Бұл кезеңде оқушы дыбыс, әріп, буын және сөз деңгейіндегі дағдыларды сөйлем және мәтін деңгейінде қолдануға үйренеді. Жаттығулар біртіндеп күрделеніп, оқушының оқу дұрыстығын, оқу қарқынын және мәтінді түсінуін дамытуға бағытталады. Бұл кезеңде вариативті жаттығулар арқылы автоматтандыру жүргізіледі. Мысалы, бір дағды алдымен буындық кестеде, кейін сөз құрамында, одан соң сөйлем мен мәтін ішінде қолданылады. </w:t>
      </w:r>
      <w:r w:rsidR="00DB176B" w:rsidRPr="00C71D5E">
        <w:rPr>
          <w:color w:val="auto"/>
          <w:sz w:val="28"/>
          <w:szCs w:val="28"/>
          <w:lang w:val="kk-KZ"/>
        </w:rPr>
        <w:t>Қазақ тілінің ерекшеліктерін ескеру мақсатында жуан-жіңішке үндестікті сақтап оқу, қазақ тіліне тән дыбыстарды дұрыс ажырату, сөздерді мағынасымен оқу, түбір мен қосымшаны ажырату, таныс емес сөздерді буындық-морфемалық талдау арқылы оқу тапсырмалары енгізіледі. Бұл оқушының сөз құрылымын саналы түсінуіне және оқу дағдысын тұрақтандыруына мүмкіндік береді.</w:t>
      </w:r>
      <w:r w:rsidR="00DB176B" w:rsidRPr="00C71D5E">
        <w:rPr>
          <w:color w:val="auto"/>
          <w:lang w:val="kk-KZ"/>
        </w:rPr>
        <w:t xml:space="preserve"> </w:t>
      </w:r>
      <w:r w:rsidRPr="00C71D5E">
        <w:rPr>
          <w:color w:val="auto"/>
          <w:sz w:val="28"/>
          <w:szCs w:val="28"/>
          <w:lang w:val="kk-KZ"/>
        </w:rPr>
        <w:t xml:space="preserve">Дағдыландыру кезеңінің күтілетін нәтижесі  оқу дағдысының тұрақтануы және қалыптасқан </w:t>
      </w:r>
      <w:r w:rsidRPr="00C71D5E">
        <w:rPr>
          <w:color w:val="auto"/>
          <w:sz w:val="28"/>
          <w:szCs w:val="28"/>
          <w:lang w:val="kk-KZ"/>
        </w:rPr>
        <w:lastRenderedPageBreak/>
        <w:t>әрекеттердің автоматтануы. Дағдыландыру кезеңінде қалыптасқан дағдыларды бекіту үшін қысқа, қайталанатын және вариативті тапсырмалар қолданылады.</w:t>
      </w:r>
      <w:r w:rsidRPr="00C71D5E">
        <w:rPr>
          <w:color w:val="auto"/>
          <w:lang w:val="kk-KZ"/>
        </w:rPr>
        <w:t xml:space="preserve"> </w:t>
      </w:r>
      <w:r w:rsidRPr="00C71D5E">
        <w:rPr>
          <w:color w:val="auto"/>
          <w:sz w:val="28"/>
          <w:szCs w:val="28"/>
          <w:lang w:val="kk-KZ"/>
        </w:rPr>
        <w:t>Оқушының қызығушылығын сақтау мақсат</w:t>
      </w:r>
      <w:r w:rsidR="00DB176B" w:rsidRPr="00C71D5E">
        <w:rPr>
          <w:color w:val="auto"/>
          <w:sz w:val="28"/>
          <w:szCs w:val="28"/>
          <w:lang w:val="kk-KZ"/>
        </w:rPr>
        <w:t>ында тапсырмалар ойын түрінде</w:t>
      </w:r>
      <w:r w:rsidRPr="00C71D5E">
        <w:rPr>
          <w:color w:val="auto"/>
          <w:sz w:val="28"/>
          <w:szCs w:val="28"/>
          <w:lang w:val="kk-KZ"/>
        </w:rPr>
        <w:t xml:space="preserve"> ұйымдастырылып, жетістік картас</w:t>
      </w:r>
      <w:r w:rsidR="005D4232" w:rsidRPr="00C71D5E">
        <w:rPr>
          <w:color w:val="auto"/>
          <w:sz w:val="28"/>
          <w:szCs w:val="28"/>
          <w:lang w:val="kk-KZ"/>
        </w:rPr>
        <w:t>ы, оқу баспалдағы, ұпай жинау, «</w:t>
      </w:r>
      <w:r w:rsidRPr="00C71D5E">
        <w:rPr>
          <w:color w:val="auto"/>
          <w:sz w:val="28"/>
          <w:szCs w:val="28"/>
          <w:lang w:val="kk-KZ"/>
        </w:rPr>
        <w:t>қате</w:t>
      </w:r>
      <w:r w:rsidR="005D4232" w:rsidRPr="00C71D5E">
        <w:rPr>
          <w:color w:val="auto"/>
          <w:sz w:val="28"/>
          <w:szCs w:val="28"/>
          <w:lang w:val="kk-KZ"/>
        </w:rPr>
        <w:t xml:space="preserve"> детективі», «буын пойызы»</w:t>
      </w:r>
      <w:r w:rsidRPr="00C71D5E">
        <w:rPr>
          <w:color w:val="auto"/>
          <w:sz w:val="28"/>
          <w:szCs w:val="28"/>
          <w:lang w:val="kk-KZ"/>
        </w:rPr>
        <w:t xml:space="preserve"> сияқты геймификация элементтері енгізілді. Бұл тәсіл оқушының оқу әрекетіне жағымды қатынасын қалыптастырып, сәтсіздік қорқынышын төмендетуге мүмкіндік береді.</w:t>
      </w:r>
    </w:p>
    <w:p w14:paraId="4EBB1E03" w14:textId="03F470D3" w:rsidR="00FA0F17" w:rsidRPr="00C71D5E" w:rsidRDefault="00FA0F17" w:rsidP="00FA0F17">
      <w:pPr>
        <w:pStyle w:val="Default"/>
        <w:spacing w:line="240" w:lineRule="auto"/>
        <w:ind w:firstLine="567"/>
        <w:jc w:val="both"/>
        <w:rPr>
          <w:color w:val="auto"/>
          <w:sz w:val="28"/>
          <w:szCs w:val="28"/>
          <w:lang w:val="kk-KZ"/>
        </w:rPr>
      </w:pPr>
      <w:r w:rsidRPr="00C71D5E">
        <w:rPr>
          <w:b/>
          <w:bCs/>
          <w:color w:val="auto"/>
          <w:sz w:val="28"/>
          <w:szCs w:val="28"/>
          <w:lang w:val="kk-KZ"/>
        </w:rPr>
        <w:t>Қорытынды кезеңде</w:t>
      </w:r>
      <w:r w:rsidRPr="00C71D5E">
        <w:rPr>
          <w:color w:val="auto"/>
          <w:sz w:val="28"/>
          <w:szCs w:val="28"/>
          <w:lang w:val="kk-KZ"/>
        </w:rPr>
        <w:t xml:space="preserve"> жүргізілген түзету жұмысының тиімділігі анықталады. Бұл кезеңде рефлексия және мониторинг жүргізіледі. Оқушының бастапқы және соңғы нәтижелері салыстырылып, оқу жылдамдығы, оқу қателерінің саны мен сипаты, мәтінді түсіну деңгейі, оқу әрекетіне қатынасы және жалпы даму динамикасы бағаланады. Қорытынды кезеңнің күтілетін нәтижесі </w:t>
      </w:r>
      <w:r w:rsidR="00EF3BF2" w:rsidRPr="00C71D5E">
        <w:rPr>
          <w:color w:val="auto"/>
          <w:sz w:val="28"/>
          <w:szCs w:val="28"/>
          <w:lang w:val="kk-KZ"/>
        </w:rPr>
        <w:t>-</w:t>
      </w:r>
      <w:r w:rsidRPr="00C71D5E">
        <w:rPr>
          <w:color w:val="auto"/>
          <w:sz w:val="28"/>
          <w:szCs w:val="28"/>
          <w:lang w:val="kk-KZ"/>
        </w:rPr>
        <w:t xml:space="preserve"> түзету жұмысының тиімділігін анықтау және оқушының оқу дағдысындағы оң өзгерістерді бағалау. Қорытынды кезеңде тек соңғы нәтиже ғана емес, түзету жұмысы барысында байқалған даму динамикасы да ескерілді. Осы мақсатта оқу жылдамдығы, оқу қателерінің саны мен сипаты, буындық оқу дағдысы, мәтінді түсіну деңгейі және оқу әрекетіне қатынасы тұрақты бақылауға алынды. Динамикалық мониторинг нәтижелері түзету тапсырмаларын дер кезінде өзгертуге, жеңілдетуге немесе күрделендіруге мүмкіндік берді.</w:t>
      </w:r>
    </w:p>
    <w:p w14:paraId="7B7B3ADE" w14:textId="2F35499A" w:rsidR="00FA0F17" w:rsidRPr="00C71D5E" w:rsidRDefault="00FA0F17" w:rsidP="005E69FF">
      <w:pPr>
        <w:pStyle w:val="Default"/>
        <w:spacing w:line="240" w:lineRule="auto"/>
        <w:ind w:firstLine="567"/>
        <w:jc w:val="both"/>
        <w:rPr>
          <w:color w:val="auto"/>
          <w:sz w:val="28"/>
          <w:szCs w:val="28"/>
          <w:lang w:val="kk-KZ"/>
        </w:rPr>
      </w:pPr>
      <w:r w:rsidRPr="00C71D5E">
        <w:rPr>
          <w:color w:val="auto"/>
          <w:sz w:val="28"/>
          <w:szCs w:val="28"/>
          <w:lang w:val="kk-KZ"/>
        </w:rPr>
        <w:t>Модельдің жұмыс мазмұнын нақтылауда заманауи әдістемелік қолдау элементтері де ескерілді. Олар мультисенсорлы тәсіл, нейропсихологиялық жаттығулар, цифрлық ресурстар, ойын арқылы оқыту, жеке оқу маршруты және динамикалық мониторинг арқылы жүзеге асырылды. Түзете-дамыту жұмысында оқушы оқу материалын көру, есту, айту, қимыл және тактильді қабылдау арқылы меңгереді. Сонымен қатар цифрлық қолдау элементтері интерактивті тапсырмалар, аудиомәтіндер, дыбыс</w:t>
      </w:r>
      <w:r w:rsidR="00EF3BF2" w:rsidRPr="00C71D5E">
        <w:rPr>
          <w:color w:val="auto"/>
          <w:sz w:val="28"/>
          <w:szCs w:val="28"/>
          <w:lang w:val="kk-KZ"/>
        </w:rPr>
        <w:t>-</w:t>
      </w:r>
      <w:r w:rsidRPr="00C71D5E">
        <w:rPr>
          <w:color w:val="auto"/>
          <w:sz w:val="28"/>
          <w:szCs w:val="28"/>
          <w:lang w:val="kk-KZ"/>
        </w:rPr>
        <w:t xml:space="preserve">әріп сәйкестігін бекітуге арналған электронды жаттығулар </w:t>
      </w:r>
      <w:r w:rsidR="00EF3BF2" w:rsidRPr="00C71D5E">
        <w:rPr>
          <w:color w:val="auto"/>
          <w:sz w:val="28"/>
          <w:szCs w:val="28"/>
          <w:lang w:val="kk-KZ"/>
        </w:rPr>
        <w:t>-</w:t>
      </w:r>
      <w:r w:rsidRPr="00C71D5E">
        <w:rPr>
          <w:color w:val="auto"/>
          <w:sz w:val="28"/>
          <w:szCs w:val="28"/>
          <w:lang w:val="kk-KZ"/>
        </w:rPr>
        <w:t xml:space="preserve"> оқу дағдысын бекітуге және оқушының қызығушылығын арттыруға мүмкіндік береді. Ойын элементтері оқушының сабаққа белсенді қатысуын қамтамасыз етіп, қателесуден қорқуын азайтады. Жеке оқу маршруты әр оқушының жетекші қиындығына сәйкес құрылып, ал динамикалық мониторинг түзету жұмысының нәтижесін жүйелі бақылауға жағдай жасайды.</w:t>
      </w:r>
    </w:p>
    <w:p w14:paraId="418E586D" w14:textId="0F7BC3EE"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 xml:space="preserve">Модельдің маңызды бөлігі </w:t>
      </w:r>
      <w:r w:rsidR="00EF3BF2" w:rsidRPr="00C71D5E">
        <w:rPr>
          <w:color w:val="auto"/>
          <w:sz w:val="28"/>
          <w:szCs w:val="28"/>
          <w:lang w:val="kk-KZ"/>
        </w:rPr>
        <w:t>-</w:t>
      </w:r>
      <w:r w:rsidRPr="00C71D5E">
        <w:rPr>
          <w:color w:val="auto"/>
          <w:sz w:val="28"/>
          <w:szCs w:val="28"/>
          <w:lang w:val="kk-KZ"/>
        </w:rPr>
        <w:t xml:space="preserve"> ынтымақтастық жүйесі. Дислексиясы бар оқушыға көмек көрсету тек логопедиялық сабақпен шектелмеуі тиіс. Модельде мұғалім, логопед және ата-ананың өзара байланысы арнайы көрсетілді. Мұғалім оқу процесінде оқушыны қолдайды, түзету дағдыларын сабақ барысында бекітеді және оқушының сыныптағы оқу әрекетін бақылайды. Логопед диагностика жүргізеді, түзету жұмысын жоспарлайды, сабақтарды ұйымдастырады және нәтижені бағалайды. Ата-ана үй жағдайында қолдау көрсетеді, оқу тапсырмаларын бекітуге көмектеседі және эмоционалдық қолдау жасайды.</w:t>
      </w:r>
    </w:p>
    <w:p w14:paraId="0CE31828" w14:textId="0E7B53FE" w:rsidR="00FA0F17" w:rsidRPr="00C71D5E" w:rsidRDefault="00FA0F17" w:rsidP="00FA0F17">
      <w:pPr>
        <w:pStyle w:val="Default"/>
        <w:spacing w:line="240" w:lineRule="auto"/>
        <w:ind w:firstLine="567"/>
        <w:jc w:val="both"/>
        <w:rPr>
          <w:color w:val="auto"/>
          <w:sz w:val="28"/>
          <w:szCs w:val="28"/>
          <w:lang w:val="kk-KZ"/>
        </w:rPr>
      </w:pPr>
      <w:r w:rsidRPr="00C71D5E">
        <w:rPr>
          <w:color w:val="auto"/>
          <w:sz w:val="28"/>
          <w:szCs w:val="28"/>
          <w:lang w:val="kk-KZ"/>
        </w:rPr>
        <w:t xml:space="preserve">Осы үш жақты ынтымақтастық түзету жұмысының үздіксіздігін қамтамасыз етеді. Егер логопедиялық сабақта қалыптасқан дағды сыныпта </w:t>
      </w:r>
      <w:r w:rsidRPr="00C71D5E">
        <w:rPr>
          <w:color w:val="auto"/>
          <w:sz w:val="28"/>
          <w:szCs w:val="28"/>
          <w:lang w:val="kk-KZ"/>
        </w:rPr>
        <w:lastRenderedPageBreak/>
        <w:t>және үй жағдайында бекітілмесе, оның тұрақты нәтижеге айналуы қиындайды. Сондықтан мұғалім, логопед және ата-ананың бір бағытта әрекет етуі дислексиясы бар оқушының оқу дағдысын тұрақтандырудың маңызды шарты болып табылады.</w:t>
      </w:r>
    </w:p>
    <w:p w14:paraId="0C03858F" w14:textId="27AAB7C3" w:rsidR="00A335F3" w:rsidRPr="00C71D5E" w:rsidRDefault="00AB06AA" w:rsidP="00F57887">
      <w:pPr>
        <w:pStyle w:val="Default"/>
        <w:spacing w:line="240" w:lineRule="auto"/>
        <w:ind w:firstLine="567"/>
        <w:jc w:val="both"/>
        <w:rPr>
          <w:color w:val="auto"/>
          <w:lang w:val="kk-KZ"/>
        </w:rPr>
      </w:pPr>
      <w:r w:rsidRPr="00C71D5E">
        <w:rPr>
          <w:color w:val="auto"/>
          <w:sz w:val="28"/>
          <w:szCs w:val="28"/>
          <w:lang w:val="kk-KZ"/>
        </w:rPr>
        <w:t>Аталған құрылымдық-мазмұндық байланыстар дислексиясы бар бастауыш сынып оқушысының оқу дағдысын дамытуға бағытталған моде</w:t>
      </w:r>
      <w:r w:rsidR="00EB376E" w:rsidRPr="00C71D5E">
        <w:rPr>
          <w:color w:val="auto"/>
          <w:sz w:val="28"/>
          <w:szCs w:val="28"/>
          <w:lang w:val="kk-KZ"/>
        </w:rPr>
        <w:t>льде жинақталып,  18</w:t>
      </w:r>
      <w:r w:rsidRPr="00C71D5E">
        <w:rPr>
          <w:color w:val="auto"/>
          <w:sz w:val="28"/>
          <w:szCs w:val="28"/>
          <w:lang w:val="kk-KZ"/>
        </w:rPr>
        <w:t>-суретте ұсынылды.</w:t>
      </w:r>
    </w:p>
    <w:p w14:paraId="35906C22" w14:textId="77777777" w:rsidR="008F0B92" w:rsidRPr="00C71D5E" w:rsidRDefault="008F0B92" w:rsidP="00A335F3">
      <w:pPr>
        <w:pStyle w:val="aa"/>
        <w:rPr>
          <w:lang w:val="kk-KZ"/>
        </w:rPr>
        <w:sectPr w:rsidR="008F0B92" w:rsidRPr="00C71D5E" w:rsidSect="00EF69FC">
          <w:footerReference w:type="default" r:id="rId31"/>
          <w:pgSz w:w="11906" w:h="16838"/>
          <w:pgMar w:top="1134" w:right="850" w:bottom="1134" w:left="1701" w:header="708" w:footer="708" w:gutter="0"/>
          <w:cols w:space="708"/>
          <w:titlePg/>
          <w:docGrid w:linePitch="360"/>
        </w:sectPr>
      </w:pPr>
    </w:p>
    <w:p w14:paraId="2F7B9AB6" w14:textId="53A6E790" w:rsidR="00FB0B91" w:rsidRPr="00C71D5E" w:rsidRDefault="00472F83" w:rsidP="00FB0B91">
      <w:pPr>
        <w:spacing w:before="100" w:beforeAutospacing="1" w:after="100" w:afterAutospacing="1"/>
        <w:rPr>
          <w:rFonts w:ascii="Times New Roman" w:hAnsi="Times New Roman" w:cs="Times New Roman"/>
          <w:color w:val="auto"/>
          <w:lang w:val="kk-KZ"/>
        </w:rPr>
      </w:pPr>
      <w:r w:rsidRPr="00C71D5E">
        <w:rPr>
          <w:rFonts w:ascii="Times New Roman" w:hAnsi="Times New Roman" w:cs="Times New Roman"/>
          <w:noProof/>
          <w:color w:val="auto"/>
        </w:rPr>
        <w:lastRenderedPageBreak/>
        <w:drawing>
          <wp:inline distT="0" distB="0" distL="0" distR="0" wp14:anchorId="3A276E92" wp14:editId="15356FB2">
            <wp:extent cx="9279255" cy="4641371"/>
            <wp:effectExtent l="0" t="0" r="0" b="6985"/>
            <wp:docPr id="5" name="Рисунок 5" descr="C:\Users\jannu\Downloads\ChatGPT Image 28 мая 2026 г., 02_31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nnu\Downloads\ChatGPT Image 28 мая 2026 г., 02_31_05.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02407" cy="4652951"/>
                    </a:xfrm>
                    <a:prstGeom prst="rect">
                      <a:avLst/>
                    </a:prstGeom>
                    <a:noFill/>
                    <a:ln>
                      <a:noFill/>
                    </a:ln>
                  </pic:spPr>
                </pic:pic>
              </a:graphicData>
            </a:graphic>
          </wp:inline>
        </w:drawing>
      </w:r>
    </w:p>
    <w:p w14:paraId="7E2776B1" w14:textId="23D93F1B" w:rsidR="00A335F3" w:rsidRPr="00C71D5E" w:rsidRDefault="00A335F3" w:rsidP="00825AC9">
      <w:pPr>
        <w:pStyle w:val="aa"/>
        <w:spacing w:before="0" w:beforeAutospacing="0" w:after="0" w:afterAutospacing="0"/>
        <w:rPr>
          <w:lang w:val="kk-KZ"/>
        </w:rPr>
      </w:pPr>
    </w:p>
    <w:p w14:paraId="0172E303" w14:textId="77777777" w:rsidR="00825AC9" w:rsidRPr="00C71D5E" w:rsidRDefault="00825AC9" w:rsidP="008F0B92">
      <w:pPr>
        <w:pStyle w:val="aa"/>
        <w:spacing w:before="0" w:beforeAutospacing="0" w:after="0" w:afterAutospacing="0"/>
        <w:jc w:val="center"/>
        <w:rPr>
          <w:sz w:val="28"/>
          <w:szCs w:val="28"/>
          <w:lang w:val="kk-KZ"/>
        </w:rPr>
      </w:pPr>
    </w:p>
    <w:p w14:paraId="5555F5BF" w14:textId="1634CEAE" w:rsidR="008F0B92" w:rsidRPr="00C71D5E" w:rsidRDefault="00EB376E" w:rsidP="00825AC9">
      <w:pPr>
        <w:pStyle w:val="aa"/>
        <w:spacing w:before="0" w:beforeAutospacing="0" w:after="0" w:afterAutospacing="0"/>
        <w:jc w:val="center"/>
        <w:rPr>
          <w:rFonts w:asciiTheme="majorBidi" w:hAnsiTheme="majorBidi" w:cstheme="majorBidi"/>
          <w:b/>
          <w:bCs/>
          <w:sz w:val="28"/>
          <w:szCs w:val="28"/>
          <w:lang w:val="kk-KZ"/>
        </w:rPr>
      </w:pPr>
      <w:r w:rsidRPr="00C71D5E">
        <w:rPr>
          <w:sz w:val="28"/>
          <w:szCs w:val="28"/>
          <w:lang w:val="kk-KZ"/>
        </w:rPr>
        <w:t>Сурет 18</w:t>
      </w:r>
      <w:r w:rsidR="00A335F3" w:rsidRPr="00C71D5E">
        <w:rPr>
          <w:sz w:val="28"/>
          <w:szCs w:val="28"/>
          <w:lang w:val="kk-KZ"/>
        </w:rPr>
        <w:t xml:space="preserve"> - Д</w:t>
      </w:r>
      <w:r w:rsidR="00A335F3" w:rsidRPr="00C71D5E">
        <w:rPr>
          <w:bCs/>
          <w:kern w:val="36"/>
          <w:sz w:val="28"/>
          <w:szCs w:val="28"/>
          <w:lang w:val="kk-KZ"/>
        </w:rPr>
        <w:t>ислексиясын түзетудің құрылымдық-мазмұндық моделі</w:t>
      </w:r>
    </w:p>
    <w:p w14:paraId="009118B1" w14:textId="77777777" w:rsidR="008F0B92" w:rsidRPr="00C71D5E" w:rsidRDefault="008F0B92" w:rsidP="00825AC9">
      <w:pPr>
        <w:pStyle w:val="a3"/>
        <w:jc w:val="both"/>
        <w:rPr>
          <w:rFonts w:asciiTheme="majorBidi" w:hAnsiTheme="majorBidi" w:cstheme="majorBidi"/>
          <w:b/>
          <w:bCs/>
          <w:sz w:val="28"/>
          <w:szCs w:val="28"/>
          <w:lang w:val="kk-KZ" w:eastAsia="ru-RU"/>
        </w:rPr>
        <w:sectPr w:rsidR="008F0B92" w:rsidRPr="00C71D5E" w:rsidSect="008F0B92">
          <w:pgSz w:w="16838" w:h="11906" w:orient="landscape"/>
          <w:pgMar w:top="1701" w:right="1134" w:bottom="851" w:left="1134" w:header="709" w:footer="709" w:gutter="0"/>
          <w:cols w:space="708"/>
          <w:docGrid w:linePitch="360"/>
        </w:sectPr>
      </w:pPr>
    </w:p>
    <w:p w14:paraId="02383448" w14:textId="77777777" w:rsidR="00080269" w:rsidRPr="00C71D5E" w:rsidRDefault="00080269" w:rsidP="00080269">
      <w:pPr>
        <w:pStyle w:val="Default"/>
        <w:ind w:firstLine="567"/>
        <w:jc w:val="both"/>
        <w:rPr>
          <w:color w:val="auto"/>
          <w:sz w:val="28"/>
          <w:szCs w:val="28"/>
          <w:lang w:val="kk-KZ"/>
        </w:rPr>
      </w:pPr>
      <w:r w:rsidRPr="00C71D5E">
        <w:rPr>
          <w:rFonts w:eastAsia="Times New Roman"/>
          <w:b/>
          <w:bCs/>
          <w:color w:val="auto"/>
          <w:sz w:val="28"/>
          <w:szCs w:val="28"/>
          <w:lang w:val="kk-KZ"/>
        </w:rPr>
        <w:lastRenderedPageBreak/>
        <w:t>Модельдің күтілетін жалпы нәтижесі</w:t>
      </w:r>
      <w:r w:rsidRPr="00C71D5E">
        <w:rPr>
          <w:color w:val="auto"/>
          <w:sz w:val="28"/>
          <w:szCs w:val="28"/>
          <w:lang w:val="kk-KZ"/>
        </w:rPr>
        <w:t xml:space="preserve"> оқу жылдамдығының артуы, оқу қателерінің азаюы, оқу түсінігінің жетілуі, мәтінді түсінудің жақсаруы және оқу әрекетіне жағымды қатынастың қалыптасуымен сипатталады. Сонымен қатар оқушыларда қазақ тіліне тән дыбыстарды ажырату, жуан-жіңішке үндестікті сақтау, дыбыс-әріп сәйкестігін меңгеру, буындап және сөз деңгейінде дұрыс оқу, түбір мен қосымшаны ажырату, сөзді мағынасымен байланыстыра оқу, сөйлем мен мәтінді саналы қабылдау дағдылары қалыптасады.</w:t>
      </w:r>
    </w:p>
    <w:p w14:paraId="67608C23" w14:textId="77777777" w:rsidR="00AB06AA" w:rsidRPr="00C71D5E" w:rsidRDefault="00AB06AA" w:rsidP="00AB06AA">
      <w:pPr>
        <w:pStyle w:val="Default"/>
        <w:spacing w:line="240" w:lineRule="auto"/>
        <w:ind w:firstLine="567"/>
        <w:jc w:val="both"/>
        <w:rPr>
          <w:color w:val="auto"/>
          <w:sz w:val="28"/>
          <w:szCs w:val="28"/>
          <w:lang w:val="kk-KZ"/>
        </w:rPr>
      </w:pPr>
      <w:r w:rsidRPr="00C71D5E">
        <w:rPr>
          <w:color w:val="auto"/>
          <w:sz w:val="28"/>
          <w:szCs w:val="28"/>
          <w:lang w:val="kk-KZ"/>
        </w:rPr>
        <w:t xml:space="preserve">Жалпы алғанда, ұсынылған құрылымдық-мазмұндық модель дислексиясы бар бастауыш сынып оқушыларына логопедиялық көмекті кезең-кезеңімен, жүйелі және кешенді ұйымдастыруға мүмкіндік береді. Модельде қағидалар, мақсат, кезеңдер, жұмыс мазмұны, күтілетін нәтиже, ынтымақтастық жүйесі және жалпы нәтиже өзара байланыста қарастырылды. </w:t>
      </w:r>
    </w:p>
    <w:p w14:paraId="7DECF945" w14:textId="77777777" w:rsidR="00AB06AA" w:rsidRPr="00C71D5E" w:rsidRDefault="00AB06AA" w:rsidP="00AB06AA">
      <w:pPr>
        <w:pStyle w:val="Default"/>
        <w:spacing w:line="240" w:lineRule="auto"/>
        <w:ind w:firstLine="567"/>
        <w:jc w:val="both"/>
        <w:rPr>
          <w:color w:val="auto"/>
          <w:sz w:val="28"/>
          <w:szCs w:val="28"/>
          <w:lang w:val="kk-KZ"/>
        </w:rPr>
      </w:pPr>
      <w:r w:rsidRPr="00C71D5E">
        <w:rPr>
          <w:color w:val="auto"/>
          <w:sz w:val="28"/>
          <w:szCs w:val="28"/>
          <w:lang w:val="kk-KZ"/>
        </w:rPr>
        <w:t>Ұсынылған модель қалыптастырушы эксперимент барысында логопедиялық түзету сабақтарын жоспарлау, оқушының жетекші оқу қиындықтарын ескеру, түзету жұмысының мазмұнын жүйелеу және нәтижені бағалау үшін негіз ретінде қолданылды.</w:t>
      </w:r>
    </w:p>
    <w:p w14:paraId="24DB142A" w14:textId="77777777" w:rsidR="00F57887" w:rsidRPr="00C71D5E" w:rsidRDefault="00F57887" w:rsidP="00A335F3">
      <w:pPr>
        <w:pStyle w:val="a3"/>
        <w:ind w:firstLine="567"/>
        <w:jc w:val="both"/>
        <w:rPr>
          <w:rFonts w:asciiTheme="majorBidi" w:hAnsiTheme="majorBidi" w:cstheme="majorBidi"/>
          <w:b/>
          <w:bCs/>
          <w:sz w:val="28"/>
          <w:szCs w:val="28"/>
          <w:lang w:val="kk-KZ" w:eastAsia="ru-RU"/>
        </w:rPr>
      </w:pPr>
    </w:p>
    <w:p w14:paraId="1048714D" w14:textId="143A8A5F" w:rsidR="00A335F3" w:rsidRPr="00C71D5E" w:rsidRDefault="00A335F3" w:rsidP="00A335F3">
      <w:pPr>
        <w:pStyle w:val="a3"/>
        <w:ind w:firstLine="567"/>
        <w:jc w:val="both"/>
        <w:rPr>
          <w:rFonts w:asciiTheme="majorBidi" w:hAnsiTheme="majorBidi" w:cstheme="majorBidi"/>
          <w:b/>
          <w:bCs/>
          <w:sz w:val="28"/>
          <w:szCs w:val="28"/>
          <w:lang w:val="kk-KZ" w:eastAsia="ru-RU"/>
        </w:rPr>
      </w:pPr>
      <w:r w:rsidRPr="00C71D5E">
        <w:rPr>
          <w:rFonts w:asciiTheme="majorBidi" w:hAnsiTheme="majorBidi" w:cstheme="majorBidi"/>
          <w:b/>
          <w:bCs/>
          <w:sz w:val="28"/>
          <w:szCs w:val="28"/>
          <w:lang w:val="kk-KZ" w:eastAsia="ru-RU"/>
        </w:rPr>
        <w:t>3.2 Бастауыш сынып оқушыларының дислексиясын логопедиялық түзету жұмысының экспериментін ұйымдастыру және нәтижесін талдау</w:t>
      </w:r>
    </w:p>
    <w:p w14:paraId="462F5B28" w14:textId="77777777" w:rsidR="00A335F3" w:rsidRPr="00C71D5E" w:rsidRDefault="00A335F3" w:rsidP="00A335F3">
      <w:pPr>
        <w:pStyle w:val="a3"/>
        <w:ind w:firstLine="567"/>
        <w:jc w:val="both"/>
        <w:rPr>
          <w:rFonts w:asciiTheme="majorBidi" w:hAnsiTheme="majorBidi" w:cstheme="majorBidi"/>
          <w:b/>
          <w:bCs/>
          <w:sz w:val="28"/>
          <w:szCs w:val="28"/>
          <w:lang w:val="kk-KZ" w:eastAsia="ru-RU"/>
        </w:rPr>
      </w:pPr>
    </w:p>
    <w:p w14:paraId="21C8F29D"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Қалыптастырушы эксперимент бастауыш сынып оқушыларындағы дислексияға тән оқу бұзылыстарын түзетуге бағытталған логопедиялық түзету жұмысының тиімділігін тәжірибе жүзінде тексеру мақсатында ұйымдастырылды. Бұл кезеңде зерттеу барысында әзірленген құрылымдық-мазмұндық модель білім беру процесі жағдайында іске асырылып, оның оқушылардың оқу дағдысына ықпалы бағаланды.</w:t>
      </w:r>
    </w:p>
    <w:p w14:paraId="351025C9"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Қалыптастырушы эксперимент анықтаушы кезең нәтижелеріне сүйене отырып жүргізілді. Анықтаушы эксперимент барысында оқушыларда оқу жылдамдығының төмендігі, оқу барысында қателердің тұрақты қайталануы, фонематикалық шатасулар, графикалық ұқсас әріптерді алмастыру, буындық құрылымды бұзу, сөз соңын дұрыс оқымау, жорамалдап оқу, жолдарды өткізіп жіберу және мәтінді түсінудегі қиындықтар байқалды. Осы көрсеткіштер логопедиялық түзету жұмысының мазмұнын нақтылауға негіз болды.</w:t>
      </w:r>
    </w:p>
    <w:p w14:paraId="47866510"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Қалыптастырушы эксперимент барысында оқу дағдысының негізгі көрсеткіштері кешенді түрде бағаланды. Атап айтқанда, оқу жылдамдығы, оқу дұрыстығы, 100 сөзге шаққан қате саны, қате түрлері, мәтінді түсіну деңгейі және оқылған мәтіннің мазмұнын жеткізу ерекшеліктері ескерілді. Бұл көрсеткіштер оқушылардың оқу әрекетін тек сандық жағынан ғана емес, сапалық тұрғыдан да талдауға мүмкіндік берді.</w:t>
      </w:r>
    </w:p>
    <w:p w14:paraId="09DFF6E0" w14:textId="2ECE38DB"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b/>
          <w:bCs/>
          <w:sz w:val="28"/>
          <w:szCs w:val="28"/>
          <w:lang w:val="kk-KZ" w:eastAsia="ru-RU"/>
        </w:rPr>
        <w:t>Қалыптастырушы эксперименттің мақсаты</w:t>
      </w:r>
      <w:r w:rsidR="00697FF1" w:rsidRPr="00C71D5E">
        <w:rPr>
          <w:rFonts w:asciiTheme="majorBidi" w:hAnsiTheme="majorBidi" w:cstheme="majorBidi"/>
          <w:sz w:val="28"/>
          <w:szCs w:val="28"/>
          <w:lang w:val="kk-KZ" w:eastAsia="ru-RU"/>
        </w:rPr>
        <w:t xml:space="preserve"> </w:t>
      </w:r>
      <w:r w:rsidRPr="00C71D5E">
        <w:rPr>
          <w:rFonts w:asciiTheme="majorBidi" w:hAnsiTheme="majorBidi" w:cstheme="majorBidi"/>
          <w:sz w:val="28"/>
          <w:szCs w:val="28"/>
          <w:lang w:val="kk-KZ" w:eastAsia="ru-RU"/>
        </w:rPr>
        <w:t>бастауыш сынып оқушыларындағы дислексияны түзетуге бағытталған логопедиялық түзету жұмыс моделін әзірлеу, оны білім беру процесі жағдайында іске асыру және тиімділігін тексеру.</w:t>
      </w:r>
    </w:p>
    <w:p w14:paraId="700E9D9A"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b/>
          <w:bCs/>
          <w:sz w:val="28"/>
          <w:szCs w:val="28"/>
          <w:lang w:val="kk-KZ" w:eastAsia="ru-RU"/>
        </w:rPr>
        <w:lastRenderedPageBreak/>
        <w:t>Қалыптастырушы эксперименттің міндеттері:</w:t>
      </w:r>
    </w:p>
    <w:p w14:paraId="7BC11FEB" w14:textId="77777777" w:rsidR="00A335F3" w:rsidRPr="00C71D5E" w:rsidRDefault="00A335F3" w:rsidP="00132D5A">
      <w:pPr>
        <w:pStyle w:val="a3"/>
        <w:numPr>
          <w:ilvl w:val="0"/>
          <w:numId w:val="8"/>
        </w:numPr>
        <w:tabs>
          <w:tab w:val="left" w:pos="993"/>
        </w:tabs>
        <w:ind w:left="0"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 xml:space="preserve">Анықтаушы эксперимент нәтижесінде айқындалған оқу бұзылыстарының ерекшеліктерін ескере отырып, бастауыш сынып оқушыларындағы дислексияны түзетуге бағытталған логопедиялық түзету жұмыс моделін әзірлеу және іске асыру. </w:t>
      </w:r>
    </w:p>
    <w:p w14:paraId="3AF267B1" w14:textId="77777777" w:rsidR="00A335F3" w:rsidRPr="00C71D5E" w:rsidRDefault="00A335F3" w:rsidP="00132D5A">
      <w:pPr>
        <w:pStyle w:val="a3"/>
        <w:numPr>
          <w:ilvl w:val="0"/>
          <w:numId w:val="8"/>
        </w:numPr>
        <w:tabs>
          <w:tab w:val="left" w:pos="993"/>
        </w:tabs>
        <w:ind w:left="0"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 xml:space="preserve">Оқушылардың оқу дағдысының қалыптасу динамикасын бағалау және әзірленген логопедиялық түзету жұмыс моделінің тиімділігін анықтау. </w:t>
      </w:r>
    </w:p>
    <w:p w14:paraId="0080CBBE" w14:textId="77777777" w:rsidR="00A335F3" w:rsidRPr="00C71D5E" w:rsidRDefault="00A335F3" w:rsidP="00132D5A">
      <w:pPr>
        <w:pStyle w:val="a3"/>
        <w:numPr>
          <w:ilvl w:val="0"/>
          <w:numId w:val="8"/>
        </w:numPr>
        <w:tabs>
          <w:tab w:val="left" w:pos="993"/>
        </w:tabs>
        <w:ind w:left="0"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 xml:space="preserve">Дислексияны диагностикалау және түзету саласында логопедтер мен бастауыш сынып мұғалімдерінің кәсіби құзыреттілігін қалыптастыруға және дамытуға бағытталған бағдарлама әзірлеу. </w:t>
      </w:r>
    </w:p>
    <w:p w14:paraId="06FCEF45" w14:textId="12FE3D80" w:rsidR="00A335F3" w:rsidRPr="00C71D5E" w:rsidRDefault="00A335F3" w:rsidP="00FE72EF">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Үшінші міндеттің практикалық нәтижесі ретінде логопедтер мен бастауыш сынып мұғалімдеріне арналған «</w:t>
      </w:r>
      <w:r w:rsidRPr="00C71D5E">
        <w:rPr>
          <w:rFonts w:asciiTheme="majorBidi" w:hAnsiTheme="majorBidi" w:cstheme="majorBidi"/>
          <w:sz w:val="28"/>
          <w:szCs w:val="28"/>
          <w:lang w:val="kk-KZ"/>
        </w:rPr>
        <w:t>Бастауыш сынып оқушыларының дислексиясын түзетудің логопедиялық жұмысы</w:t>
      </w:r>
      <w:r w:rsidRPr="00C71D5E">
        <w:rPr>
          <w:rFonts w:asciiTheme="majorBidi" w:hAnsiTheme="majorBidi" w:cstheme="majorBidi"/>
          <w:sz w:val="28"/>
          <w:szCs w:val="28"/>
          <w:lang w:val="kk-KZ" w:eastAsia="ru-RU"/>
        </w:rPr>
        <w:t xml:space="preserve">» біліктілікті арттыру курсының бағдарламасы әзірленді. Аталған </w:t>
      </w:r>
      <w:r w:rsidR="00FE72EF" w:rsidRPr="00C71D5E">
        <w:rPr>
          <w:rFonts w:asciiTheme="majorBidi" w:hAnsiTheme="majorBidi" w:cstheme="majorBidi"/>
          <w:sz w:val="28"/>
          <w:szCs w:val="28"/>
          <w:lang w:val="kk-KZ" w:eastAsia="ru-RU"/>
        </w:rPr>
        <w:t>п</w:t>
      </w:r>
      <w:r w:rsidR="00FE72EF" w:rsidRPr="00C71D5E">
        <w:rPr>
          <w:rFonts w:asciiTheme="majorBidi" w:hAnsiTheme="majorBidi" w:cstheme="majorBidi"/>
          <w:sz w:val="28"/>
          <w:szCs w:val="28"/>
        </w:rPr>
        <w:t>едагогтерге арналған біліктілікті</w:t>
      </w:r>
      <w:r w:rsidR="008876F4" w:rsidRPr="00C71D5E">
        <w:rPr>
          <w:rFonts w:asciiTheme="majorBidi" w:hAnsiTheme="majorBidi" w:cstheme="majorBidi"/>
          <w:sz w:val="28"/>
          <w:szCs w:val="28"/>
        </w:rPr>
        <w:t xml:space="preserve"> арттыру курсының бағдарламасы </w:t>
      </w:r>
      <w:r w:rsidR="008876F4" w:rsidRPr="00C71D5E">
        <w:rPr>
          <w:rFonts w:asciiTheme="majorBidi" w:hAnsiTheme="majorBidi" w:cstheme="majorBidi"/>
          <w:sz w:val="28"/>
          <w:szCs w:val="28"/>
          <w:lang w:val="kk-KZ"/>
        </w:rPr>
        <w:t>қ</w:t>
      </w:r>
      <w:r w:rsidR="00FE72EF" w:rsidRPr="00C71D5E">
        <w:rPr>
          <w:rFonts w:asciiTheme="majorBidi" w:hAnsiTheme="majorBidi" w:cstheme="majorBidi"/>
          <w:sz w:val="28"/>
          <w:szCs w:val="28"/>
        </w:rPr>
        <w:t>осымша Е-де ұсынылды.</w:t>
      </w:r>
      <w:r w:rsidR="00FE72EF" w:rsidRPr="00C71D5E">
        <w:rPr>
          <w:rFonts w:asciiTheme="majorBidi" w:hAnsiTheme="majorBidi" w:cstheme="majorBidi"/>
          <w:sz w:val="28"/>
          <w:szCs w:val="28"/>
          <w:lang w:val="kk-KZ"/>
        </w:rPr>
        <w:t xml:space="preserve"> </w:t>
      </w:r>
      <w:r w:rsidRPr="00C71D5E">
        <w:rPr>
          <w:rFonts w:asciiTheme="majorBidi" w:hAnsiTheme="majorBidi" w:cstheme="majorBidi"/>
          <w:sz w:val="28"/>
          <w:szCs w:val="28"/>
          <w:lang w:val="kk-KZ" w:eastAsia="ru-RU"/>
        </w:rPr>
        <w:t>Қалыптастырушы экспериментке анықтаушы кезең нәтижелері бойынша дислексия белгілері тұрақты байқалған 2-сынып оқушыларының ішінен 30 оқушы іріктелді. Олардың 15-і эксперименттік топқа, 15-і бақылау тобына енгізілді. Эксперименттік топпен арнайы ұйымдастырылған логопедиялық түзету жұмысы жүргізілді, ал бақылау тобындағы оқушылар мектептің жалпы оқу бағдарламасы бойынша оқу процесін жалғастырды.</w:t>
      </w:r>
      <w:r w:rsidR="00FE72EF" w:rsidRPr="00C71D5E">
        <w:rPr>
          <w:rFonts w:asciiTheme="majorBidi" w:hAnsiTheme="majorBidi" w:cstheme="majorBidi"/>
          <w:sz w:val="28"/>
          <w:szCs w:val="28"/>
          <w:lang w:val="kk-KZ" w:eastAsia="ru-RU"/>
        </w:rPr>
        <w:t xml:space="preserve"> </w:t>
      </w:r>
      <w:r w:rsidR="00FE72EF" w:rsidRPr="00C71D5E">
        <w:rPr>
          <w:rFonts w:asciiTheme="majorBidi" w:hAnsiTheme="majorBidi" w:cstheme="majorBidi"/>
          <w:sz w:val="28"/>
          <w:szCs w:val="28"/>
        </w:rPr>
        <w:t>Қалыптастырушы эксперимент барысында қолданылған логопедиялық түзете-дамыту сабағының үлгі жоспары Қосымша Г-де берілді.</w:t>
      </w:r>
    </w:p>
    <w:p w14:paraId="3073E064"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Зерттеуге 2-сынып оқушыларының алынуы оқу дағдысының қалыптасу ерекшеліктерімен байланысты болды. Бұл кезеңде оқу әрекеті біртіндеп тұрақтана бастайды, ал оқудағы тұрақты қиындықтар анық көріне түседі. 1-сыныпта оқу дағдысы әлі толық қалыптасу үстінде болғандықтан, уақытша оқу қиындықтары мен дислексияға тән тұрақты белгілерді ажырату күрделі болуы мүмкін. Ал жоғары сыныптарда оқу бұзылыстары бекіп, түзету жұмысы ұзағырақ уақытты талап етеді. Сондықтан 2-сынып дислексия белгілерін анықтауға және логопедиялық түзету жұмысының тиімділігін бағалауға қолайлы кезең ретінде таңдалды.</w:t>
      </w:r>
    </w:p>
    <w:p w14:paraId="68742A40"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Топтарды қалыптастыру барысында оқушылардың жасы, сыныбы, оқу жылдамдығы, 100 сөзге шаққан қате саны, қате түрлері және мәтінді түсіну деңгейі бойынша бастапқы көрсеткіштерінің шамалас болуы ескерілді. Бұл эксперименттік және бақылау топтарының нәтижелерін өзара салыстыруға және логопедиялық түзету жұмысының тиімділігін объективті бағалауға мүмкіндік берді.</w:t>
      </w:r>
    </w:p>
    <w:p w14:paraId="4B85D5DB" w14:textId="772018D5"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Қалыптастырушы эксперимент белгілі бір уақыт аралығында жүйелі түрде ұйымдастырылды. Логопедиялық сабақтар аптасына 2</w:t>
      </w:r>
      <w:r w:rsidR="00697FF1" w:rsidRPr="00C71D5E">
        <w:rPr>
          <w:rFonts w:asciiTheme="majorBidi" w:hAnsiTheme="majorBidi" w:cstheme="majorBidi"/>
          <w:sz w:val="28"/>
          <w:szCs w:val="28"/>
          <w:lang w:val="kk-KZ" w:eastAsia="ru-RU"/>
        </w:rPr>
        <w:t>-</w:t>
      </w:r>
      <w:r w:rsidRPr="00C71D5E">
        <w:rPr>
          <w:rFonts w:asciiTheme="majorBidi" w:hAnsiTheme="majorBidi" w:cstheme="majorBidi"/>
          <w:sz w:val="28"/>
          <w:szCs w:val="28"/>
          <w:lang w:val="kk-KZ" w:eastAsia="ru-RU"/>
        </w:rPr>
        <w:t>3 рет өткізіліп, әр сабақтың ұзақтығы орта есеппен 25</w:t>
      </w:r>
      <w:r w:rsidR="00697FF1" w:rsidRPr="00C71D5E">
        <w:rPr>
          <w:rFonts w:asciiTheme="majorBidi" w:hAnsiTheme="majorBidi" w:cstheme="majorBidi"/>
          <w:sz w:val="28"/>
          <w:szCs w:val="28"/>
          <w:lang w:val="kk-KZ" w:eastAsia="ru-RU"/>
        </w:rPr>
        <w:t>-</w:t>
      </w:r>
      <w:r w:rsidRPr="00C71D5E">
        <w:rPr>
          <w:rFonts w:asciiTheme="majorBidi" w:hAnsiTheme="majorBidi" w:cstheme="majorBidi"/>
          <w:sz w:val="28"/>
          <w:szCs w:val="28"/>
          <w:lang w:val="kk-KZ" w:eastAsia="ru-RU"/>
        </w:rPr>
        <w:t xml:space="preserve">30 минутты құрады. Сабақтар шағын топтық форматта және қажет болған жағдайда жеке жұмыс түрінде жүргізілді. Мұндай ұйымдастыру формасы, бір жағынан, балалардың өзара қолдауын және оқу мотивациясын арттырса, екінші жағынан, логопедке әр оқушының </w:t>
      </w:r>
      <w:r w:rsidRPr="00C71D5E">
        <w:rPr>
          <w:rFonts w:asciiTheme="majorBidi" w:hAnsiTheme="majorBidi" w:cstheme="majorBidi"/>
          <w:sz w:val="28"/>
          <w:szCs w:val="28"/>
          <w:lang w:val="kk-KZ" w:eastAsia="ru-RU"/>
        </w:rPr>
        <w:lastRenderedPageBreak/>
        <w:t>қате құрылымын жеке бақылауға және тапсырмаларды оқушының мүмкіндігіне қарай бейімдеуге мүмкіндік берді.</w:t>
      </w:r>
    </w:p>
    <w:p w14:paraId="686A0F05"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Эксперимент мазмұны зерттеу барысында әзірленген құрылымдық-мазмұндық модельге сәйкес ұйымдастырылды. Модельдің негізгі мазмұны оқу дағдысының негізгі компоненттерін кешенді дамытуға бағытталды. Осыған байланысты түзету жұмысы бірнеше өзара байланысты бағыт бойынша жүргізілді: фонематикалық процестерді дамыту, оптикалық-графикалық талдауды жетілдіру, буындық және сөздік құрылымды тұрақтандыру, оқу техникасын дамыту және мәтінді мағыналық өңдеуді қалыптастыру.</w:t>
      </w:r>
    </w:p>
    <w:p w14:paraId="47CF1233"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Аталған бағыттар бір-бірінен бөлек емес, өзара байланыста жүзеге асырылды. Алдымен дыбысты ажырату, дыбыстық талдау мен жинақтау дағдыларын дамытуға назар аударылды. Кейін дыбыс пен әріп сәйкестігін бекіту, буындап оқудан тұтас сөзбен оқуға көшу, сөздің буындық құрылымын сақтау және мәтін мазмұнын саналы түсіну жұмыстары жүргізілді. Сонымен қатар оқу барысында кездесетін фонематикалық шатасулар, графикалық ұқсас әріптерді шатастыру, әріпті түсіріп оқу, сөз соңын дұрыс оқымау, буындық құрылымды бұзу, жорамалдап оқу, жол жоғалту және айнадағыдай оқу сияқты қателерді азайтуға бағытталған тапсырмалар жүйелі қолданылды.</w:t>
      </w:r>
    </w:p>
    <w:p w14:paraId="6DFA1121"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Фонематикалық бағыттағы жұмыс барысында оқушылар дыбыстарды естіп ажырату, сөздің дыбыстық құрамын анықтау, дыбыстың сөздегі орнын табу және дыбыс-әріп сәйкестігін бекітуге арналған жаттығуларды орындады. Сабақтарда дыбысты сөздің басынан, ортасынан және соңынан табу, ұқсас дыбыстарды салыстыру, дыбыстық-буындық схема бойынша сөзді талдау сияқты тапсырмалар қолданылды. Мысалы, с-ш, қ-к, п-б дыбыстарын салыстыру арқылы оқушылар олардың айтылуы мен естілуіндегі айырмашылықтарды ажыратуға үйренді. Бұл жұмыс фонематикалық қабылдауды дамытуға және дыбыстық талдау-жинақтау дағдыларын қалыптастыруға бағытталды.</w:t>
      </w:r>
    </w:p>
    <w:p w14:paraId="2D7020B1"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Оптикалық-графикалық бағытта әріптердің графикалық бейнесін нақты ажырату, ұқсас әріптерді салыстыру, айнадағыдай оқу қателерін азайту, жолды жоғалтпау және көз қозғалысын реттеу жұмыстары жүргізілді. Оқушылар арнайы жолақтармен, көрсеткіш таяқшалармен, оқу терезелерімен жұмыс істеп, мәтін жолын тұрақты қадағалауға үйренді. Сонымен қатар «артық әріпті тап», «жоғалған әріпті қой», «айырмашылығын тап» сияқты тапсырмалар қолданылды. Бұл жаттығулар көру-кеңістіктік талдауды жетілдіруге және графикалық ұқсас әріптерді шатастыруды азайтуға ықпал етті.</w:t>
      </w:r>
    </w:p>
    <w:p w14:paraId="41A2E9F6"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 xml:space="preserve">Буындық және сөздік құрылымды түзету бағыты аясында сөзді буынға дұрыс бөлу, буындардың ретін сақтау, буындарды түсіріп немесе қайталап оқуды азайту, сөзді тұтас қабылдау дағдыларын қалыптастыруға ерекше көңіл бөлінді. Оқушылар буындық кестелермен, «буын пойызы», «буыннан сөз құрастыр» сияқты ойын түріндегі жаттығулармен жұмыс істеді. Буын саны </w:t>
      </w:r>
      <w:r w:rsidRPr="00C71D5E">
        <w:rPr>
          <w:rFonts w:asciiTheme="majorBidi" w:hAnsiTheme="majorBidi" w:cstheme="majorBidi"/>
          <w:sz w:val="28"/>
          <w:szCs w:val="28"/>
          <w:lang w:val="kk-KZ" w:eastAsia="ru-RU"/>
        </w:rPr>
        <w:lastRenderedPageBreak/>
        <w:t>немесе буын реті өзгерген жағдайда сөздің мағынасы өзгеруі мүмкін екені нақты мысалдар арқылы түсіндірілді.</w:t>
      </w:r>
    </w:p>
    <w:p w14:paraId="21F65D08"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Оқу техникасын дамыту жұмысы буындап оқудан біртіндеп тұтас сөздермен және сөз тіркестерімен оқуға көшуге бағытталды. Сабақ барысында секундомер арқылы оқу қарқыны тіркеліп, әр оқушының жеке динамикасы бақылауға алынды. Хормен оқу, жұппен оқу, рөлдік оқу және ырғақтық оқу тәсілдері қолданылды. Бұл бағыттағы жұмыстың негізгі мақсаты тек оқу жылдамдығын арттыру емес, оқу сапасын сақтай отырып, оқу әрекетін тұрақтандыру болды.</w:t>
      </w:r>
    </w:p>
    <w:p w14:paraId="035BCD82"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Мәтінді түсіну және мағыналық өңдеу бағыты қалыптастырушы эксперименттің маңызды құрамдас бөлігі болды. Оқушылар қысқа көлемді, мазмұны жағынан түсінікті мәтіндермен жұмыс істеді, мәтін бойынша сұрақтарға жауап берді, негізгі ойды анықтады, оқиға желісін ретімен орналастырды және себеп-салдарлық байланыстарды түсіндіруге тырысты. Кейбір тапсырмаларда сөйлемдер араластырылып беріліп, оқушылар оларды логикалық ретпен қайта құрастырды. Сонымен қатар қысқаша мазмұндау, жоспар құру, тірек сөздермен жұмыс және сюжеттік суреттермен сәйкестендіру тапсырмалары орындалды.</w:t>
      </w:r>
    </w:p>
    <w:p w14:paraId="73E7A048"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Қалыптастырушы эксперимент барысында әр сабақ құрылымы жағынан жүйелі ұйымдастырылды. Сабақтың басында оқушылардың зейінін шоғырландыруға арналған қысқа белсендіру жаттығулары орындалды. Негізгі бөлімде нақты түзету мақсатына бағытталған тапсырмалар қолданылды. Сабақ соңында оқушылар өз жұмысын бағалап, қандай тапсырма жеңіл немесе қиын болғанын атап өтті. Мұндай рефлексия оқушының оқу әрекетіне саналы қатынасын қалыптастыруға мүмкіндік берді.</w:t>
      </w:r>
    </w:p>
    <w:p w14:paraId="17FCE2DE"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Эксперименттік топпен жүргізілген логопедиялық жұмыс барысында сынып мұғалімдерімен және ата-аналармен байланыс сақталды. Мұғалімдер логопед ұсынған әдістемелік нұсқауларды ескере отырып, оқу тапсырмаларының күрделілік деңгейін реттеп отырды. Ата-аналарға үй жағдайында оқу дағдысын бекітуге арналған қарапайым ұсыныстар берілді: қысқа мәтінді күн сайын дауыстап оқу, оқу кезінде баланы асықтырмау, қателеріне сабырмен қарау және жағымды эмоционалдық орта қалыптастыру ұсынылды.</w:t>
      </w:r>
    </w:p>
    <w:p w14:paraId="5B982A1A" w14:textId="558E3614" w:rsidR="00A335F3" w:rsidRPr="00C71D5E" w:rsidRDefault="00A335F3" w:rsidP="007A21E4">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Қалыптастырушы эксперимент барысында жүргізілген логопедиялық түзету жұмысы жүйелі, кезеңдік және кешенді сипатта ұйымдастырылды. Эксперимент аяқталғаннан кейін эксперименттік және бақылау топтары оқушыларының нәтижелері салыстырылып, оқу дағдысының негізгі көрсеткіштері бойынша сандық және сапалық талдау жүргізілді.</w:t>
      </w:r>
      <w:r w:rsidR="00AB06AA" w:rsidRPr="00C71D5E">
        <w:rPr>
          <w:rFonts w:asciiTheme="majorBidi" w:hAnsiTheme="majorBidi" w:cstheme="majorBidi"/>
          <w:sz w:val="28"/>
          <w:szCs w:val="28"/>
          <w:lang w:val="kk-KZ" w:eastAsia="ru-RU"/>
        </w:rPr>
        <w:t xml:space="preserve"> Экспериментке дейінгі бастапқы көрсеткіштер 26-кестеде берілген.</w:t>
      </w:r>
    </w:p>
    <w:p w14:paraId="1BC44B9C" w14:textId="77777777" w:rsidR="00F60E04" w:rsidRPr="00C71D5E" w:rsidRDefault="00F60E04" w:rsidP="00F60E04">
      <w:pPr>
        <w:pStyle w:val="a3"/>
        <w:ind w:firstLine="567"/>
        <w:jc w:val="both"/>
        <w:rPr>
          <w:rFonts w:asciiTheme="majorBidi" w:hAnsiTheme="majorBidi" w:cstheme="majorBidi"/>
          <w:sz w:val="28"/>
          <w:szCs w:val="28"/>
          <w:lang w:val="kk-KZ" w:eastAsia="ru-RU"/>
        </w:rPr>
      </w:pPr>
    </w:p>
    <w:p w14:paraId="7793FDE9" w14:textId="23A1C430" w:rsidR="00A335F3" w:rsidRDefault="00AB06AA" w:rsidP="00825AC9">
      <w:pPr>
        <w:pStyle w:val="a3"/>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Кесте 26</w:t>
      </w:r>
      <w:r w:rsidR="00825AC9" w:rsidRPr="00C71D5E">
        <w:rPr>
          <w:rFonts w:asciiTheme="majorBidi" w:hAnsiTheme="majorBidi" w:cstheme="majorBidi"/>
          <w:sz w:val="28"/>
          <w:szCs w:val="28"/>
          <w:lang w:val="kk-KZ" w:eastAsia="ru-RU"/>
        </w:rPr>
        <w:t xml:space="preserve"> </w:t>
      </w:r>
      <w:r w:rsidR="00EF3BF2" w:rsidRPr="00C71D5E">
        <w:rPr>
          <w:rFonts w:asciiTheme="majorBidi" w:hAnsiTheme="majorBidi" w:cstheme="majorBidi"/>
          <w:sz w:val="28"/>
          <w:szCs w:val="28"/>
          <w:lang w:val="kk-KZ" w:eastAsia="ru-RU"/>
        </w:rPr>
        <w:t>-</w:t>
      </w:r>
      <w:r w:rsidR="00825AC9" w:rsidRPr="00C71D5E">
        <w:rPr>
          <w:rFonts w:asciiTheme="majorBidi" w:hAnsiTheme="majorBidi" w:cstheme="majorBidi"/>
          <w:sz w:val="28"/>
          <w:szCs w:val="28"/>
          <w:lang w:val="kk-KZ" w:eastAsia="ru-RU"/>
        </w:rPr>
        <w:t xml:space="preserve"> </w:t>
      </w:r>
      <w:r w:rsidR="00A335F3" w:rsidRPr="00C71D5E">
        <w:rPr>
          <w:rFonts w:asciiTheme="majorBidi" w:hAnsiTheme="majorBidi" w:cstheme="majorBidi"/>
          <w:sz w:val="28"/>
          <w:szCs w:val="28"/>
          <w:lang w:val="kk-KZ" w:eastAsia="ru-RU"/>
        </w:rPr>
        <w:t>Экспериментке дейінгі бастапқы көрсеткіштер</w:t>
      </w:r>
    </w:p>
    <w:p w14:paraId="0FF035FD" w14:textId="77777777" w:rsidR="007A21E4" w:rsidRPr="00C71D5E" w:rsidRDefault="007A21E4" w:rsidP="00825AC9">
      <w:pPr>
        <w:pStyle w:val="a3"/>
        <w:jc w:val="both"/>
        <w:rPr>
          <w:rFonts w:asciiTheme="majorBidi" w:hAnsiTheme="majorBidi" w:cstheme="majorBidi"/>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74434EFF" w14:textId="77777777" w:rsidTr="00E70D80">
        <w:tc>
          <w:tcPr>
            <w:tcW w:w="3115" w:type="dxa"/>
            <w:tcBorders>
              <w:bottom w:val="single" w:sz="4" w:space="0" w:color="auto"/>
            </w:tcBorders>
            <w:vAlign w:val="center"/>
          </w:tcPr>
          <w:p w14:paraId="7E12D72F" w14:textId="77777777" w:rsidR="00A335F3" w:rsidRPr="00C71D5E" w:rsidRDefault="00A335F3" w:rsidP="00CE29C7">
            <w:pPr>
              <w:pStyle w:val="a3"/>
              <w:ind w:firstLine="32"/>
              <w:jc w:val="both"/>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Көрсеткіш</w:t>
            </w:r>
          </w:p>
        </w:tc>
        <w:tc>
          <w:tcPr>
            <w:tcW w:w="3115" w:type="dxa"/>
            <w:tcBorders>
              <w:bottom w:val="single" w:sz="4" w:space="0" w:color="auto"/>
            </w:tcBorders>
            <w:vAlign w:val="center"/>
          </w:tcPr>
          <w:p w14:paraId="33D610C6" w14:textId="77777777" w:rsidR="00A335F3" w:rsidRPr="00C71D5E" w:rsidRDefault="00A335F3" w:rsidP="00CE29C7">
            <w:pPr>
              <w:pStyle w:val="a3"/>
              <w:ind w:firstLine="32"/>
              <w:jc w:val="both"/>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Эксперименттік топ (n=15)</w:t>
            </w:r>
          </w:p>
        </w:tc>
        <w:tc>
          <w:tcPr>
            <w:tcW w:w="3115" w:type="dxa"/>
            <w:tcBorders>
              <w:bottom w:val="single" w:sz="4" w:space="0" w:color="auto"/>
            </w:tcBorders>
            <w:vAlign w:val="center"/>
          </w:tcPr>
          <w:p w14:paraId="364E4895" w14:textId="77777777" w:rsidR="00A335F3" w:rsidRPr="00C71D5E" w:rsidRDefault="00A335F3" w:rsidP="00CE29C7">
            <w:pPr>
              <w:pStyle w:val="a3"/>
              <w:ind w:firstLine="32"/>
              <w:jc w:val="both"/>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Бақылау тобы (n=15)</w:t>
            </w:r>
          </w:p>
        </w:tc>
      </w:tr>
      <w:tr w:rsidR="00C71D5E" w:rsidRPr="00C71D5E" w14:paraId="23BC72BE" w14:textId="77777777" w:rsidTr="00E70D80">
        <w:tc>
          <w:tcPr>
            <w:tcW w:w="3115" w:type="dxa"/>
            <w:tcBorders>
              <w:bottom w:val="nil"/>
            </w:tcBorders>
            <w:vAlign w:val="center"/>
          </w:tcPr>
          <w:p w14:paraId="553A88CB"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Оқу жылдамдығы (сөз/мин)</w:t>
            </w:r>
          </w:p>
        </w:tc>
        <w:tc>
          <w:tcPr>
            <w:tcW w:w="3115" w:type="dxa"/>
            <w:tcBorders>
              <w:bottom w:val="nil"/>
            </w:tcBorders>
            <w:vAlign w:val="center"/>
          </w:tcPr>
          <w:p w14:paraId="419EACD6"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45,3</w:t>
            </w:r>
          </w:p>
        </w:tc>
        <w:tc>
          <w:tcPr>
            <w:tcW w:w="3115" w:type="dxa"/>
            <w:tcBorders>
              <w:bottom w:val="nil"/>
            </w:tcBorders>
            <w:vAlign w:val="center"/>
          </w:tcPr>
          <w:p w14:paraId="7F596674"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45,8</w:t>
            </w:r>
          </w:p>
        </w:tc>
      </w:tr>
    </w:tbl>
    <w:p w14:paraId="63A8C47B" w14:textId="745FF064" w:rsidR="00A335F3" w:rsidRPr="00C71D5E" w:rsidRDefault="00F57887" w:rsidP="00F57887">
      <w:pPr>
        <w:pStyle w:val="a3"/>
        <w:rPr>
          <w:rFonts w:asciiTheme="majorBidi" w:hAnsiTheme="majorBidi" w:cstheme="majorBidi"/>
          <w:b/>
          <w:bCs/>
          <w:sz w:val="24"/>
          <w:szCs w:val="24"/>
          <w:lang w:val="kk-KZ" w:eastAsia="ru-RU"/>
        </w:rPr>
      </w:pPr>
      <w:r w:rsidRPr="00C71D5E">
        <w:rPr>
          <w:rFonts w:asciiTheme="majorBidi" w:hAnsiTheme="majorBidi" w:cstheme="majorBidi"/>
          <w:sz w:val="24"/>
          <w:szCs w:val="24"/>
          <w:lang w:val="kk-KZ" w:eastAsia="ru-RU"/>
        </w:rPr>
        <w:lastRenderedPageBreak/>
        <w:t xml:space="preserve">26-кестенің жалғасы </w:t>
      </w:r>
    </w:p>
    <w:p w14:paraId="77A4AAAA" w14:textId="77777777" w:rsidR="00F57887" w:rsidRPr="00C71D5E" w:rsidRDefault="00F57887" w:rsidP="00A335F3">
      <w:pPr>
        <w:pStyle w:val="a3"/>
        <w:ind w:firstLine="567"/>
        <w:jc w:val="both"/>
        <w:rPr>
          <w:rFonts w:asciiTheme="majorBidi" w:hAnsiTheme="majorBidi" w:cstheme="majorBidi"/>
          <w:b/>
          <w:bCs/>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73BF3A27" w14:textId="77777777" w:rsidTr="00D94481">
        <w:tc>
          <w:tcPr>
            <w:tcW w:w="3115" w:type="dxa"/>
            <w:vAlign w:val="center"/>
          </w:tcPr>
          <w:p w14:paraId="0C3AB7AC" w14:textId="52CC079B"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100 сөзге шаққан қате саны</w:t>
            </w:r>
          </w:p>
        </w:tc>
        <w:tc>
          <w:tcPr>
            <w:tcW w:w="3115" w:type="dxa"/>
            <w:vAlign w:val="center"/>
          </w:tcPr>
          <w:p w14:paraId="43A503F2" w14:textId="540B2C19"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28,0</w:t>
            </w:r>
          </w:p>
        </w:tc>
        <w:tc>
          <w:tcPr>
            <w:tcW w:w="3115" w:type="dxa"/>
            <w:vAlign w:val="center"/>
          </w:tcPr>
          <w:p w14:paraId="2C95392D" w14:textId="4BA7979E"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27,5</w:t>
            </w:r>
          </w:p>
        </w:tc>
      </w:tr>
      <w:tr w:rsidR="00C71D5E" w:rsidRPr="00C71D5E" w14:paraId="2B29E6B6" w14:textId="77777777" w:rsidTr="00D94481">
        <w:tc>
          <w:tcPr>
            <w:tcW w:w="3115" w:type="dxa"/>
            <w:vAlign w:val="center"/>
          </w:tcPr>
          <w:p w14:paraId="04DC4234" w14:textId="77706EBF"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Мәтінді түсіну деңгейі</w:t>
            </w:r>
          </w:p>
        </w:tc>
        <w:tc>
          <w:tcPr>
            <w:tcW w:w="3115" w:type="dxa"/>
            <w:vAlign w:val="center"/>
          </w:tcPr>
          <w:p w14:paraId="10E479B8" w14:textId="2F559A3C"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57%</w:t>
            </w:r>
          </w:p>
        </w:tc>
        <w:tc>
          <w:tcPr>
            <w:tcW w:w="3115" w:type="dxa"/>
            <w:vAlign w:val="center"/>
          </w:tcPr>
          <w:p w14:paraId="281E3D7F" w14:textId="020ACB97"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58%</w:t>
            </w:r>
          </w:p>
        </w:tc>
      </w:tr>
      <w:tr w:rsidR="00C71D5E" w:rsidRPr="00C71D5E" w14:paraId="2677EC31" w14:textId="77777777" w:rsidTr="00D94481">
        <w:tc>
          <w:tcPr>
            <w:tcW w:w="3115" w:type="dxa"/>
            <w:vAlign w:val="center"/>
          </w:tcPr>
          <w:p w14:paraId="3E6B6A10" w14:textId="73310085"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Фонематикалық қателер</w:t>
            </w:r>
          </w:p>
        </w:tc>
        <w:tc>
          <w:tcPr>
            <w:tcW w:w="3115" w:type="dxa"/>
            <w:vAlign w:val="center"/>
          </w:tcPr>
          <w:p w14:paraId="39D0B271" w14:textId="39EDF604"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70%</w:t>
            </w:r>
          </w:p>
        </w:tc>
        <w:tc>
          <w:tcPr>
            <w:tcW w:w="3115" w:type="dxa"/>
            <w:vAlign w:val="center"/>
          </w:tcPr>
          <w:p w14:paraId="165A6F99" w14:textId="7903C00E"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68%</w:t>
            </w:r>
          </w:p>
        </w:tc>
      </w:tr>
      <w:tr w:rsidR="00C71D5E" w:rsidRPr="00C71D5E" w14:paraId="20228BF3" w14:textId="77777777" w:rsidTr="00D94481">
        <w:tc>
          <w:tcPr>
            <w:tcW w:w="3115" w:type="dxa"/>
            <w:vAlign w:val="center"/>
          </w:tcPr>
          <w:p w14:paraId="47DF19EA" w14:textId="1FEBD9AA"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Оптикалық қателер</w:t>
            </w:r>
          </w:p>
        </w:tc>
        <w:tc>
          <w:tcPr>
            <w:tcW w:w="3115" w:type="dxa"/>
            <w:vAlign w:val="center"/>
          </w:tcPr>
          <w:p w14:paraId="54F20A56" w14:textId="360A1CE9"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65%</w:t>
            </w:r>
          </w:p>
        </w:tc>
        <w:tc>
          <w:tcPr>
            <w:tcW w:w="3115" w:type="dxa"/>
            <w:vAlign w:val="center"/>
          </w:tcPr>
          <w:p w14:paraId="64836765" w14:textId="3D03DB6E" w:rsidR="00E70D80" w:rsidRPr="00C71D5E" w:rsidRDefault="00E70D80" w:rsidP="00E70D80">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63%</w:t>
            </w:r>
          </w:p>
        </w:tc>
      </w:tr>
      <w:tr w:rsidR="00C71D5E" w:rsidRPr="00C71D5E" w14:paraId="58B69B6E" w14:textId="77777777" w:rsidTr="00D94481">
        <w:tc>
          <w:tcPr>
            <w:tcW w:w="3115" w:type="dxa"/>
            <w:vAlign w:val="center"/>
          </w:tcPr>
          <w:p w14:paraId="651786EF"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Буындық қателер</w:t>
            </w:r>
          </w:p>
        </w:tc>
        <w:tc>
          <w:tcPr>
            <w:tcW w:w="3115" w:type="dxa"/>
            <w:vAlign w:val="center"/>
          </w:tcPr>
          <w:p w14:paraId="52A05F52"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57%</w:t>
            </w:r>
          </w:p>
        </w:tc>
        <w:tc>
          <w:tcPr>
            <w:tcW w:w="3115" w:type="dxa"/>
            <w:vAlign w:val="center"/>
          </w:tcPr>
          <w:p w14:paraId="6D75BBE8"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56%</w:t>
            </w:r>
          </w:p>
        </w:tc>
      </w:tr>
      <w:tr w:rsidR="00C71D5E" w:rsidRPr="00C71D5E" w14:paraId="14240DB6" w14:textId="77777777" w:rsidTr="00D94481">
        <w:tc>
          <w:tcPr>
            <w:tcW w:w="3115" w:type="dxa"/>
            <w:vAlign w:val="center"/>
          </w:tcPr>
          <w:p w14:paraId="7075B761"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Сөз соңын дұрыс оқымау</w:t>
            </w:r>
          </w:p>
        </w:tc>
        <w:tc>
          <w:tcPr>
            <w:tcW w:w="3115" w:type="dxa"/>
            <w:vAlign w:val="center"/>
          </w:tcPr>
          <w:p w14:paraId="6F08FE12"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58%</w:t>
            </w:r>
          </w:p>
        </w:tc>
        <w:tc>
          <w:tcPr>
            <w:tcW w:w="3115" w:type="dxa"/>
            <w:vAlign w:val="center"/>
          </w:tcPr>
          <w:p w14:paraId="4707DFDD"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57%</w:t>
            </w:r>
          </w:p>
        </w:tc>
      </w:tr>
      <w:tr w:rsidR="00C71D5E" w:rsidRPr="00C71D5E" w14:paraId="6B8ED755" w14:textId="77777777" w:rsidTr="00D94481">
        <w:tc>
          <w:tcPr>
            <w:tcW w:w="3115" w:type="dxa"/>
            <w:vAlign w:val="center"/>
          </w:tcPr>
          <w:p w14:paraId="462EAC39"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Жорамалдап оқу</w:t>
            </w:r>
          </w:p>
        </w:tc>
        <w:tc>
          <w:tcPr>
            <w:tcW w:w="3115" w:type="dxa"/>
            <w:vAlign w:val="center"/>
          </w:tcPr>
          <w:p w14:paraId="0791EDE3"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38%</w:t>
            </w:r>
          </w:p>
        </w:tc>
        <w:tc>
          <w:tcPr>
            <w:tcW w:w="3115" w:type="dxa"/>
            <w:vAlign w:val="center"/>
          </w:tcPr>
          <w:p w14:paraId="045FD584"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37%</w:t>
            </w:r>
          </w:p>
        </w:tc>
      </w:tr>
      <w:tr w:rsidR="00C71D5E" w:rsidRPr="00C71D5E" w14:paraId="193A2532" w14:textId="77777777" w:rsidTr="00D94481">
        <w:tc>
          <w:tcPr>
            <w:tcW w:w="3115" w:type="dxa"/>
            <w:vAlign w:val="center"/>
          </w:tcPr>
          <w:p w14:paraId="61E7C26D"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Жол жоғалту</w:t>
            </w:r>
          </w:p>
        </w:tc>
        <w:tc>
          <w:tcPr>
            <w:tcW w:w="3115" w:type="dxa"/>
            <w:vAlign w:val="center"/>
          </w:tcPr>
          <w:p w14:paraId="131AB4D4"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28%</w:t>
            </w:r>
          </w:p>
        </w:tc>
        <w:tc>
          <w:tcPr>
            <w:tcW w:w="3115" w:type="dxa"/>
            <w:vAlign w:val="center"/>
          </w:tcPr>
          <w:p w14:paraId="0297EBB5"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27%</w:t>
            </w:r>
          </w:p>
        </w:tc>
      </w:tr>
      <w:tr w:rsidR="00F57887" w:rsidRPr="00C71D5E" w14:paraId="4D0BA818" w14:textId="77777777" w:rsidTr="00D94481">
        <w:tc>
          <w:tcPr>
            <w:tcW w:w="3115" w:type="dxa"/>
            <w:vAlign w:val="center"/>
          </w:tcPr>
          <w:p w14:paraId="66B1A99C"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Айнадағыдай оқу</w:t>
            </w:r>
          </w:p>
        </w:tc>
        <w:tc>
          <w:tcPr>
            <w:tcW w:w="3115" w:type="dxa"/>
            <w:vAlign w:val="center"/>
          </w:tcPr>
          <w:p w14:paraId="48C4AA3A"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23%</w:t>
            </w:r>
          </w:p>
        </w:tc>
        <w:tc>
          <w:tcPr>
            <w:tcW w:w="3115" w:type="dxa"/>
            <w:vAlign w:val="center"/>
          </w:tcPr>
          <w:p w14:paraId="3BC343C5" w14:textId="77777777" w:rsidR="00F57887" w:rsidRPr="00C71D5E" w:rsidRDefault="00F57887" w:rsidP="00D94481">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22%</w:t>
            </w:r>
          </w:p>
        </w:tc>
      </w:tr>
    </w:tbl>
    <w:p w14:paraId="04E1CA38" w14:textId="77777777" w:rsidR="00F57887" w:rsidRPr="00C71D5E" w:rsidRDefault="00F57887" w:rsidP="00A335F3">
      <w:pPr>
        <w:pStyle w:val="a3"/>
        <w:ind w:firstLine="567"/>
        <w:jc w:val="both"/>
        <w:rPr>
          <w:rFonts w:asciiTheme="majorBidi" w:hAnsiTheme="majorBidi" w:cstheme="majorBidi"/>
          <w:b/>
          <w:bCs/>
          <w:sz w:val="28"/>
          <w:szCs w:val="28"/>
          <w:lang w:val="kk-KZ" w:eastAsia="ru-RU"/>
        </w:rPr>
      </w:pPr>
    </w:p>
    <w:p w14:paraId="32BF402D" w14:textId="25208ABF" w:rsidR="00A335F3" w:rsidRPr="00C71D5E" w:rsidRDefault="00F60E04"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2</w:t>
      </w:r>
      <w:r w:rsidR="00AB06AA" w:rsidRPr="00C71D5E">
        <w:rPr>
          <w:rFonts w:asciiTheme="majorBidi" w:hAnsiTheme="majorBidi" w:cstheme="majorBidi"/>
          <w:sz w:val="28"/>
          <w:szCs w:val="28"/>
          <w:lang w:val="kk-KZ" w:eastAsia="ru-RU"/>
        </w:rPr>
        <w:t>6</w:t>
      </w:r>
      <w:r w:rsidR="00A335F3" w:rsidRPr="00C71D5E">
        <w:rPr>
          <w:rFonts w:asciiTheme="majorBidi" w:hAnsiTheme="majorBidi" w:cstheme="majorBidi"/>
          <w:sz w:val="28"/>
          <w:szCs w:val="28"/>
          <w:lang w:val="kk-KZ" w:eastAsia="ru-RU"/>
        </w:rPr>
        <w:t>-кесте мәліметтері эксперименттік және бақылау топтары оқушыларының қалыптастырушы экспериментке дейінгі бастапқы көрсеткіштері бір-біріне жақын болғанын көрсетті. Бұл екі топтағы оқушылардың оқу дағдысының даму деңгейі мен дислексияға тән қателерінің шамалас екенін дәлелдейді және кейінгі нәтижелерді салыстырмалы түрде бағалауға мүмкіндік береді.</w:t>
      </w:r>
    </w:p>
    <w:p w14:paraId="6E0DBDA9"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Оқу жылдамдығы бойынша эксперименттік топта орташа оқу қарқыны 45,3 сөз/мин, бақылау тобында 45,8 сөз/мин болды. Бұл көрсеткіштер 2-сынып оқушыларының оқу дағдысы толық автоматтанбағанын көрсетті. Оқу барысында көптеген оқушылардың буындап оқуға тәуелді екені, сөздерді ұзақ кідірістермен оқитыны және оқу ырғағының тұрақсыздығы байқалды. Мысалы, диагностикалық мәтіндегі «Таңертең Айдос ерте оянды» сөйлемін кейбір оқушылар «Таңер-тең Ай-дос ер-те о-ян-ды» түрінде үзіп, баяу оқыды.</w:t>
      </w:r>
    </w:p>
    <w:p w14:paraId="2031E8E5"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100 сөзге шаққан орташа қате саны эксперименттік топта 28,0, бақылау тобында 27,5 болды. Қателерді сапалық талдау барысында фонематикалық, оптикалық және буындық қателердің басым екені анықталды. Мысалы, мәтіндегі «жел» сөзін «шел», «торғай» сөзін «дорғай», «гүлдердің» сөзін «күлдердің» деп оқу фонематикалық шатасулардың көрінісі болды.</w:t>
      </w:r>
    </w:p>
    <w:p w14:paraId="35C04D44"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Фонематикалық қателер эксперименттік топта 70%, бақылау тобында 68% деңгейінде байқалды. Бұл оқушылардың дыбыстарды дәл ажыратуда қиналатынын көрсетті. Әсіресе қатаң және ұяң дыбыстарды алмастыру жиі кездесті. Мысалы, кейбір оқушылар «далада құстар сайрап тұр» сөйлеміндегі «құстар» сөзін «ғұстар» деп оқыды.</w:t>
      </w:r>
    </w:p>
    <w:p w14:paraId="2D610CC3"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Оптикалық қателер де жоғары деңгейде болды: эксперименттік топта 65%, бақылау тобында 63%. Оқушылар графикалық ұқсас әріптерді шатастырып, сөз құрылымын өзгертіп оқыды. Мысалы, «Мерей» сөзін «Нерей», «күннің» сөзін «түннің» деп оқу жағдайлары кездесті. Кейбір оқушылар мәтін жолын жоғалтып, келесі жолға ауысып кетіп отырды.</w:t>
      </w:r>
    </w:p>
    <w:p w14:paraId="7F334D42"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Буындық қателер эксперименттік топта 57%, бақылау тобында 56% болды. Бұл сөздің буындық құрылымын сақтау қиындықтарымен байланысты болды. Мысалы, «кішкентай» сөзін «кіштай», «аулаға» сөзін «ау-ла-ға» деп артық кідірістермен оқу немесе буындарды түсіріп кету жағдайлары байқалды.</w:t>
      </w:r>
    </w:p>
    <w:p w14:paraId="6E27D48F"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lastRenderedPageBreak/>
        <w:t>Сөз соңын дұрыс оқымау эксперименттік топта 58%, бақылау тобында 57% деңгейінде тіркелді. Бұл оқушылардың сөздің соңғы дыбысын, буынын немесе грамматикалық тұлғасын дәл қабылдауда қиналатынын көрсетті. Мысалы, «торғайлар» сөзін «торғай», «балалар» сөзін «бала» деп қысқартып оқу жағдайлары кездесті.</w:t>
      </w:r>
    </w:p>
    <w:p w14:paraId="09126E42"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Жорамалдап оқу эксперименттік топта 38%, бақылау тобында 37% болды. Бұл оқушының сөзді толық дыбыстық-буындық талдаудан өткізбей, алғашқы әріпке, алғашқы буынға немесе мәтін мағынасына сүйеніп шамамен оқуымен байланысты болды. Мысалы, «жем іздей бастады» тіркесін кейбір оқушылар «жерде жүрді» деп жорамалдап оқыды.</w:t>
      </w:r>
    </w:p>
    <w:p w14:paraId="231C9AA4"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Жол жоғалту эксперименттік топта 28%, бақылау тобында 27% деңгейінде байқалды. Мұндай жағдайда оқушылар мәтіннің бір жолын өткізіп жіберіп немесе бір жолды екі рет оқыды. Айнадағыдай оқу эксперименттік топта 23%, бақылау тобында 22% деңгейінде тіркелді. Кейбір оқушылар «ал» буынын «ла», «ат» буынын «та» түрінде кері бағытта оқыды. Бұл көру-кеңістіктік бағдарлаудың әлсіздігін көрсетті.</w:t>
      </w:r>
    </w:p>
    <w:p w14:paraId="1B65560E"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Мәтінді түсіну деңгейі эксперименттік топта 57%, бақылау тобында 58% болды. Көптеген оқушылар мәтін бойынша сұрақтарға қысқа жауап беріп, негізгі ойды анықтауда қиналды. Мысалы, «Мәтіннің негізгі ойы қандай?» деген сұраққа кейбір оқушылар тек «торғай туралы» немесе «көктем келді» деген қысқа жауаптармен шектелді.</w:t>
      </w:r>
    </w:p>
    <w:p w14:paraId="32EE798C" w14:textId="51A0DEA7" w:rsidR="000B6567" w:rsidRPr="00C71D5E" w:rsidRDefault="00A335F3" w:rsidP="000B6567">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Жалпы алғанда, бастапқы нәтижелер екі топтағы оқушылардың оқу дағдысы көрсеткіштері шамалас екенін көрсетті. Бұл қалыптастырушы эксперименттен кейінгі өзгерістерді объективті салыстыруға мүмкіндік берді.</w:t>
      </w:r>
      <w:r w:rsidR="000B6567" w:rsidRPr="00C71D5E">
        <w:rPr>
          <w:rFonts w:asciiTheme="majorBidi" w:hAnsiTheme="majorBidi" w:cstheme="majorBidi"/>
          <w:sz w:val="28"/>
          <w:szCs w:val="28"/>
          <w:lang w:val="kk-KZ"/>
        </w:rPr>
        <w:t xml:space="preserve"> </w:t>
      </w:r>
      <w:r w:rsidR="000B6567" w:rsidRPr="00C71D5E">
        <w:rPr>
          <w:rFonts w:asciiTheme="majorBidi" w:hAnsiTheme="majorBidi" w:cstheme="majorBidi"/>
          <w:sz w:val="28"/>
          <w:szCs w:val="28"/>
          <w:lang w:val="kk-KZ" w:eastAsia="ru-RU"/>
        </w:rPr>
        <w:t>Эксперименттен кейінгі көрсеткіштер 27-кестеде берілген.</w:t>
      </w:r>
    </w:p>
    <w:p w14:paraId="08670874" w14:textId="77777777" w:rsidR="00F60E04" w:rsidRPr="00C71D5E" w:rsidRDefault="00F60E04" w:rsidP="00A335F3">
      <w:pPr>
        <w:pStyle w:val="a3"/>
        <w:ind w:firstLine="567"/>
        <w:jc w:val="both"/>
        <w:rPr>
          <w:rFonts w:asciiTheme="majorBidi" w:hAnsiTheme="majorBidi" w:cstheme="majorBidi"/>
          <w:sz w:val="28"/>
          <w:szCs w:val="28"/>
          <w:lang w:val="kk-KZ" w:eastAsia="ru-RU"/>
        </w:rPr>
      </w:pPr>
    </w:p>
    <w:p w14:paraId="1F51C28E" w14:textId="44D93CBD" w:rsidR="00A335F3" w:rsidRPr="00C71D5E" w:rsidRDefault="000B6567" w:rsidP="00825AC9">
      <w:pPr>
        <w:pStyle w:val="a3"/>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Кесте 27</w:t>
      </w:r>
      <w:r w:rsidR="00825AC9" w:rsidRPr="00C71D5E">
        <w:rPr>
          <w:rFonts w:asciiTheme="majorBidi" w:hAnsiTheme="majorBidi" w:cstheme="majorBidi"/>
          <w:sz w:val="28"/>
          <w:szCs w:val="28"/>
          <w:lang w:val="kk-KZ" w:eastAsia="ru-RU"/>
        </w:rPr>
        <w:t xml:space="preserve"> </w:t>
      </w:r>
      <w:r w:rsidR="00EF3BF2" w:rsidRPr="00C71D5E">
        <w:rPr>
          <w:rFonts w:asciiTheme="majorBidi" w:hAnsiTheme="majorBidi" w:cstheme="majorBidi"/>
          <w:sz w:val="28"/>
          <w:szCs w:val="28"/>
          <w:lang w:val="kk-KZ" w:eastAsia="ru-RU"/>
        </w:rPr>
        <w:t>-</w:t>
      </w:r>
      <w:r w:rsidR="00825AC9" w:rsidRPr="00C71D5E">
        <w:rPr>
          <w:rFonts w:asciiTheme="majorBidi" w:hAnsiTheme="majorBidi" w:cstheme="majorBidi"/>
          <w:sz w:val="28"/>
          <w:szCs w:val="28"/>
          <w:lang w:val="kk-KZ" w:eastAsia="ru-RU"/>
        </w:rPr>
        <w:t xml:space="preserve"> </w:t>
      </w:r>
      <w:r w:rsidR="00A335F3" w:rsidRPr="00C71D5E">
        <w:rPr>
          <w:rFonts w:asciiTheme="majorBidi" w:hAnsiTheme="majorBidi" w:cstheme="majorBidi"/>
          <w:sz w:val="28"/>
          <w:szCs w:val="28"/>
          <w:lang w:val="kk-KZ" w:eastAsia="ru-RU"/>
        </w:rPr>
        <w:t>Эксперименттен кейінгі көрсеткіштер</w:t>
      </w:r>
    </w:p>
    <w:p w14:paraId="0E14670A" w14:textId="77777777" w:rsidR="00F60E04" w:rsidRPr="00C71D5E" w:rsidRDefault="00F60E04" w:rsidP="00A335F3">
      <w:pPr>
        <w:pStyle w:val="a3"/>
        <w:ind w:firstLine="567"/>
        <w:jc w:val="both"/>
        <w:rPr>
          <w:rFonts w:asciiTheme="majorBidi" w:hAnsiTheme="majorBidi" w:cstheme="majorBidi"/>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73B57663" w14:textId="77777777" w:rsidTr="00F57887">
        <w:tc>
          <w:tcPr>
            <w:tcW w:w="3115" w:type="dxa"/>
            <w:vAlign w:val="center"/>
          </w:tcPr>
          <w:p w14:paraId="1EA18759" w14:textId="77777777" w:rsidR="00A335F3" w:rsidRPr="00C71D5E" w:rsidRDefault="00A335F3" w:rsidP="00CE29C7">
            <w:pPr>
              <w:pStyle w:val="a3"/>
              <w:ind w:firstLine="32"/>
              <w:jc w:val="both"/>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Көрсеткіш</w:t>
            </w:r>
          </w:p>
        </w:tc>
        <w:tc>
          <w:tcPr>
            <w:tcW w:w="3115" w:type="dxa"/>
            <w:vAlign w:val="center"/>
          </w:tcPr>
          <w:p w14:paraId="35D218EE" w14:textId="77777777" w:rsidR="00A335F3" w:rsidRPr="00C71D5E" w:rsidRDefault="00A335F3" w:rsidP="00CE29C7">
            <w:pPr>
              <w:pStyle w:val="a3"/>
              <w:ind w:firstLine="32"/>
              <w:jc w:val="both"/>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Эксперименттік топ (n=15)</w:t>
            </w:r>
          </w:p>
        </w:tc>
        <w:tc>
          <w:tcPr>
            <w:tcW w:w="3115" w:type="dxa"/>
            <w:vAlign w:val="center"/>
          </w:tcPr>
          <w:p w14:paraId="581333C2" w14:textId="77777777" w:rsidR="00A335F3" w:rsidRPr="00C71D5E" w:rsidRDefault="00A335F3" w:rsidP="00CE29C7">
            <w:pPr>
              <w:pStyle w:val="a3"/>
              <w:ind w:firstLine="32"/>
              <w:jc w:val="both"/>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Бақылау тобы (n=15)</w:t>
            </w:r>
          </w:p>
        </w:tc>
      </w:tr>
      <w:tr w:rsidR="00C71D5E" w:rsidRPr="00C71D5E" w14:paraId="4185F2FF" w14:textId="77777777" w:rsidTr="00F57887">
        <w:tc>
          <w:tcPr>
            <w:tcW w:w="3115" w:type="dxa"/>
            <w:vAlign w:val="center"/>
          </w:tcPr>
          <w:p w14:paraId="138B96CC"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Оқу жылдамдығы (сөз/мин)</w:t>
            </w:r>
          </w:p>
        </w:tc>
        <w:tc>
          <w:tcPr>
            <w:tcW w:w="3115" w:type="dxa"/>
            <w:vAlign w:val="center"/>
          </w:tcPr>
          <w:p w14:paraId="6D24DA10"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61,2</w:t>
            </w:r>
          </w:p>
        </w:tc>
        <w:tc>
          <w:tcPr>
            <w:tcW w:w="3115" w:type="dxa"/>
            <w:vAlign w:val="center"/>
          </w:tcPr>
          <w:p w14:paraId="39CE7C5E"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52,0</w:t>
            </w:r>
          </w:p>
        </w:tc>
      </w:tr>
      <w:tr w:rsidR="00C71D5E" w:rsidRPr="00C71D5E" w14:paraId="21D4DEF9" w14:textId="77777777" w:rsidTr="00F57887">
        <w:tc>
          <w:tcPr>
            <w:tcW w:w="3115" w:type="dxa"/>
            <w:vAlign w:val="center"/>
          </w:tcPr>
          <w:p w14:paraId="4AC7FA1A"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100 сөзге шаққан қате саны</w:t>
            </w:r>
          </w:p>
        </w:tc>
        <w:tc>
          <w:tcPr>
            <w:tcW w:w="3115" w:type="dxa"/>
            <w:vAlign w:val="center"/>
          </w:tcPr>
          <w:p w14:paraId="74D28CA3"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16,4</w:t>
            </w:r>
          </w:p>
        </w:tc>
        <w:tc>
          <w:tcPr>
            <w:tcW w:w="3115" w:type="dxa"/>
            <w:vAlign w:val="center"/>
          </w:tcPr>
          <w:p w14:paraId="4C6A3736"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22,8</w:t>
            </w:r>
          </w:p>
        </w:tc>
      </w:tr>
      <w:tr w:rsidR="00C71D5E" w:rsidRPr="00C71D5E" w14:paraId="0257DEAC" w14:textId="77777777" w:rsidTr="00F57887">
        <w:tc>
          <w:tcPr>
            <w:tcW w:w="3115" w:type="dxa"/>
            <w:vAlign w:val="center"/>
          </w:tcPr>
          <w:p w14:paraId="7E7AAD73"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Мәтінді түсіну деңгейі</w:t>
            </w:r>
          </w:p>
        </w:tc>
        <w:tc>
          <w:tcPr>
            <w:tcW w:w="3115" w:type="dxa"/>
            <w:vAlign w:val="center"/>
          </w:tcPr>
          <w:p w14:paraId="435D216B"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73%</w:t>
            </w:r>
          </w:p>
        </w:tc>
        <w:tc>
          <w:tcPr>
            <w:tcW w:w="3115" w:type="dxa"/>
            <w:vAlign w:val="center"/>
          </w:tcPr>
          <w:p w14:paraId="66D7DD76"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65%</w:t>
            </w:r>
          </w:p>
        </w:tc>
      </w:tr>
      <w:tr w:rsidR="00C71D5E" w:rsidRPr="00C71D5E" w14:paraId="66AA2244" w14:textId="77777777" w:rsidTr="00F57887">
        <w:tc>
          <w:tcPr>
            <w:tcW w:w="3115" w:type="dxa"/>
            <w:vAlign w:val="center"/>
          </w:tcPr>
          <w:p w14:paraId="0006280E"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Фонематикалық қателер</w:t>
            </w:r>
          </w:p>
        </w:tc>
        <w:tc>
          <w:tcPr>
            <w:tcW w:w="3115" w:type="dxa"/>
            <w:vAlign w:val="center"/>
          </w:tcPr>
          <w:p w14:paraId="073B6414"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32%</w:t>
            </w:r>
          </w:p>
        </w:tc>
        <w:tc>
          <w:tcPr>
            <w:tcW w:w="3115" w:type="dxa"/>
            <w:vAlign w:val="center"/>
          </w:tcPr>
          <w:p w14:paraId="0C7B0637"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52%</w:t>
            </w:r>
          </w:p>
        </w:tc>
      </w:tr>
      <w:tr w:rsidR="00C71D5E" w:rsidRPr="00C71D5E" w14:paraId="466C67AF" w14:textId="77777777" w:rsidTr="00F57887">
        <w:tc>
          <w:tcPr>
            <w:tcW w:w="3115" w:type="dxa"/>
            <w:vAlign w:val="center"/>
          </w:tcPr>
          <w:p w14:paraId="27F16854"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Оптикалық қателер</w:t>
            </w:r>
          </w:p>
        </w:tc>
        <w:tc>
          <w:tcPr>
            <w:tcW w:w="3115" w:type="dxa"/>
            <w:vAlign w:val="center"/>
          </w:tcPr>
          <w:p w14:paraId="733C2399"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29%</w:t>
            </w:r>
          </w:p>
        </w:tc>
        <w:tc>
          <w:tcPr>
            <w:tcW w:w="3115" w:type="dxa"/>
            <w:vAlign w:val="center"/>
          </w:tcPr>
          <w:p w14:paraId="652E908D"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49%</w:t>
            </w:r>
          </w:p>
        </w:tc>
      </w:tr>
      <w:tr w:rsidR="00C71D5E" w:rsidRPr="00C71D5E" w14:paraId="7EF265DD" w14:textId="77777777" w:rsidTr="00F57887">
        <w:tc>
          <w:tcPr>
            <w:tcW w:w="3115" w:type="dxa"/>
            <w:vAlign w:val="center"/>
          </w:tcPr>
          <w:p w14:paraId="47D28515"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Буындық қателер</w:t>
            </w:r>
          </w:p>
        </w:tc>
        <w:tc>
          <w:tcPr>
            <w:tcW w:w="3115" w:type="dxa"/>
            <w:vAlign w:val="center"/>
          </w:tcPr>
          <w:p w14:paraId="72484EAB"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26%</w:t>
            </w:r>
          </w:p>
        </w:tc>
        <w:tc>
          <w:tcPr>
            <w:tcW w:w="3115" w:type="dxa"/>
            <w:vAlign w:val="center"/>
          </w:tcPr>
          <w:p w14:paraId="5AFEE05E"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43%</w:t>
            </w:r>
          </w:p>
        </w:tc>
      </w:tr>
      <w:tr w:rsidR="00C71D5E" w:rsidRPr="00C71D5E" w14:paraId="6478E2C6" w14:textId="77777777" w:rsidTr="00F57887">
        <w:tc>
          <w:tcPr>
            <w:tcW w:w="3115" w:type="dxa"/>
            <w:vAlign w:val="center"/>
          </w:tcPr>
          <w:p w14:paraId="343AC8D2"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Сөз соңын дұрыс оқымау</w:t>
            </w:r>
          </w:p>
        </w:tc>
        <w:tc>
          <w:tcPr>
            <w:tcW w:w="3115" w:type="dxa"/>
            <w:vAlign w:val="center"/>
          </w:tcPr>
          <w:p w14:paraId="4E36EBBE"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31%</w:t>
            </w:r>
          </w:p>
        </w:tc>
        <w:tc>
          <w:tcPr>
            <w:tcW w:w="3115" w:type="dxa"/>
            <w:vAlign w:val="center"/>
          </w:tcPr>
          <w:p w14:paraId="2BFEAE7E"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45%</w:t>
            </w:r>
          </w:p>
        </w:tc>
      </w:tr>
      <w:tr w:rsidR="00C71D5E" w:rsidRPr="00C71D5E" w14:paraId="6A0127CF" w14:textId="77777777" w:rsidTr="00F57887">
        <w:tc>
          <w:tcPr>
            <w:tcW w:w="3115" w:type="dxa"/>
            <w:vAlign w:val="center"/>
          </w:tcPr>
          <w:p w14:paraId="0CA0BF51"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Жорамалдап оқу</w:t>
            </w:r>
          </w:p>
        </w:tc>
        <w:tc>
          <w:tcPr>
            <w:tcW w:w="3115" w:type="dxa"/>
            <w:vAlign w:val="center"/>
          </w:tcPr>
          <w:p w14:paraId="0DD843CC"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22%</w:t>
            </w:r>
          </w:p>
        </w:tc>
        <w:tc>
          <w:tcPr>
            <w:tcW w:w="3115" w:type="dxa"/>
            <w:vAlign w:val="center"/>
          </w:tcPr>
          <w:p w14:paraId="3CAD9385"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30%</w:t>
            </w:r>
          </w:p>
        </w:tc>
      </w:tr>
      <w:tr w:rsidR="00C71D5E" w:rsidRPr="00C71D5E" w14:paraId="54B27431" w14:textId="77777777" w:rsidTr="00F57887">
        <w:tc>
          <w:tcPr>
            <w:tcW w:w="3115" w:type="dxa"/>
            <w:vAlign w:val="center"/>
          </w:tcPr>
          <w:p w14:paraId="49612FE0"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Жол жоғалту</w:t>
            </w:r>
          </w:p>
        </w:tc>
        <w:tc>
          <w:tcPr>
            <w:tcW w:w="3115" w:type="dxa"/>
            <w:vAlign w:val="center"/>
          </w:tcPr>
          <w:p w14:paraId="307691FF"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16%</w:t>
            </w:r>
          </w:p>
        </w:tc>
        <w:tc>
          <w:tcPr>
            <w:tcW w:w="3115" w:type="dxa"/>
            <w:vAlign w:val="center"/>
          </w:tcPr>
          <w:p w14:paraId="4FCBB382"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21%</w:t>
            </w:r>
          </w:p>
        </w:tc>
      </w:tr>
      <w:tr w:rsidR="00A335F3" w:rsidRPr="00C71D5E" w14:paraId="01EB3466" w14:textId="77777777" w:rsidTr="00F57887">
        <w:tc>
          <w:tcPr>
            <w:tcW w:w="3115" w:type="dxa"/>
            <w:vAlign w:val="center"/>
          </w:tcPr>
          <w:p w14:paraId="5D206034"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Айнадағыдай оқу</w:t>
            </w:r>
          </w:p>
        </w:tc>
        <w:tc>
          <w:tcPr>
            <w:tcW w:w="3115" w:type="dxa"/>
            <w:vAlign w:val="center"/>
          </w:tcPr>
          <w:p w14:paraId="3E179404"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10%</w:t>
            </w:r>
          </w:p>
        </w:tc>
        <w:tc>
          <w:tcPr>
            <w:tcW w:w="3115" w:type="dxa"/>
            <w:vAlign w:val="center"/>
          </w:tcPr>
          <w:p w14:paraId="2996313A" w14:textId="77777777" w:rsidR="00A335F3" w:rsidRPr="00C71D5E" w:rsidRDefault="00A335F3" w:rsidP="00CE29C7">
            <w:pPr>
              <w:pStyle w:val="a3"/>
              <w:ind w:firstLine="32"/>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16%</w:t>
            </w:r>
          </w:p>
        </w:tc>
      </w:tr>
    </w:tbl>
    <w:p w14:paraId="14B397B7" w14:textId="77777777" w:rsidR="000B6567" w:rsidRPr="00C71D5E" w:rsidRDefault="000B6567" w:rsidP="00A335F3">
      <w:pPr>
        <w:pStyle w:val="a3"/>
        <w:ind w:firstLine="567"/>
        <w:jc w:val="both"/>
        <w:rPr>
          <w:rFonts w:asciiTheme="majorBidi" w:hAnsiTheme="majorBidi" w:cstheme="majorBidi"/>
          <w:sz w:val="28"/>
          <w:szCs w:val="28"/>
          <w:lang w:val="kk-KZ" w:eastAsia="ru-RU"/>
        </w:rPr>
      </w:pPr>
    </w:p>
    <w:p w14:paraId="0232920C" w14:textId="0511BE06" w:rsidR="00A335F3" w:rsidRPr="00C71D5E" w:rsidRDefault="00F60E04"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2</w:t>
      </w:r>
      <w:r w:rsidR="000B6567" w:rsidRPr="00C71D5E">
        <w:rPr>
          <w:rFonts w:asciiTheme="majorBidi" w:hAnsiTheme="majorBidi" w:cstheme="majorBidi"/>
          <w:sz w:val="28"/>
          <w:szCs w:val="28"/>
          <w:lang w:val="kk-KZ" w:eastAsia="ru-RU"/>
        </w:rPr>
        <w:t>7</w:t>
      </w:r>
      <w:r w:rsidR="00A335F3" w:rsidRPr="00C71D5E">
        <w:rPr>
          <w:rFonts w:asciiTheme="majorBidi" w:hAnsiTheme="majorBidi" w:cstheme="majorBidi"/>
          <w:sz w:val="28"/>
          <w:szCs w:val="28"/>
          <w:lang w:val="kk-KZ" w:eastAsia="ru-RU"/>
        </w:rPr>
        <w:t xml:space="preserve">-кесте мәліметтері қалыптастырушы эксперименттен кейін эксперименттік топ оқушыларының оқу дағдысында оң өзгерістер болғанын көрсетті. Бақылау тобында да белгілі бір табиғи даму динамикасы байқалғанымен, эксперименттік топтағы өзгерістер анағұрлым айқын көрінді. Бұл арнайы ұйымдастырылған логопедиялық түзету жұмысының оқу </w:t>
      </w:r>
      <w:r w:rsidR="00A335F3" w:rsidRPr="00C71D5E">
        <w:rPr>
          <w:rFonts w:asciiTheme="majorBidi" w:hAnsiTheme="majorBidi" w:cstheme="majorBidi"/>
          <w:sz w:val="28"/>
          <w:szCs w:val="28"/>
          <w:lang w:val="kk-KZ" w:eastAsia="ru-RU"/>
        </w:rPr>
        <w:lastRenderedPageBreak/>
        <w:t>дағдысының техникалық және мағыналық компоненттеріне ықпал еткенін көрсетеді.</w:t>
      </w:r>
    </w:p>
    <w:p w14:paraId="69198650"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Оқу жылдамдығы эксперименттік топта 61,2 сөз/мин-ға дейін өсті, ал бақылау тобында 52,0 сөз/мин болды. Эксперименттік топтағы оқушылардың көпшілігінде буындап оқудан біртіндеп тұтас сөзбен оқуға көшу байқалды. Оқу барысында кідірістер азайып, оқу ырғағы біршама тұрақтанды. Мысалы, экспериментке дейін «Таңертең Айдос ерте оянды» сөйлемін буынға бөліп оқыған оқушылар эксперимент соңында сөйлемді тұтас әрі ырғақты оқи бастады.</w:t>
      </w:r>
    </w:p>
    <w:p w14:paraId="13428E7F"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100 сөзге шаққан орташа қате саны эксперименттік топта 28,0-ден 16,4-ке дейін төмендеді. Бақылау тобында бұл көрсеткіш 22,8 деңгейінде болды. Бұл эксперименттік топта оқу дұрыстығының артқанын және қателер санының азайғанын көрсетті. Экспериментке дейін жиі кездескен дыбыстық алмастырулар мен буындық қателер сирей бастады. Мысалы, бастапқы кезеңде «жел» сөзін «шел», «торғай» сөзін «дорғай» деп оқыған оқушылар эксперимент соңында дыбыстарды дұрыс ажыратып оқуға бейімделді.</w:t>
      </w:r>
    </w:p>
    <w:p w14:paraId="7B616A09"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Фонематикалық қателер эксперименттік топта 70%-дан 32%-ға дейін төмендеді. Бұл оқушылардың дыбыстық талдау және жинақтау дағдыларының жақсарғанын көрсетті. Оқушылар сөздің дыбыстық құрамын дәлірек қабылдап, ұқсас дыбыстарды ажыратуда аз қателесе бастады.</w:t>
      </w:r>
    </w:p>
    <w:p w14:paraId="632DDB8C"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Оптикалық қателер эксперименттік топта 65%-дан 29%-ға дейін азайды. Бұрын жиі кездескен графикалық ұқсас әріптерді шатастыру жағдайлары сиреді. Мысалы, «Мерей» сөзін «Нерей», «күннің» сөзін «түннің» деп оқу қателері азайды. Сонымен қатар мәтін жолын жоғалту және әріптердің орнын шатастыру сияқты қателердің де төмендегені байқалды.</w:t>
      </w:r>
    </w:p>
    <w:p w14:paraId="714C627F"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Буындық қателер эксперименттік топта 57%-дан 26%-ға дейін төмендеді. Оқушылар сөздің буындық құрылымын сақтай отырып оқуға бейімделе бастады. Эксперименттің бастапқы кезеңінде «кішкентай» сөзін «кіштай» немесе «аулаға» сөзін артық кідірістермен оқыған балалар кейін сөздерді толық әрі бірізді оқи бастады.</w:t>
      </w:r>
    </w:p>
    <w:p w14:paraId="1A6B9DC5"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Сөз соңын дұрыс оқымау эксперименттік топта 58%-дан 31%-ға дейін азайды. Бұл сөздің соңындағы дыбыс, буын және грамматикалық тұлғаны дәл қабылдау дағдыларының жақсарғанын көрсетті. Оқушылар сөзді қысқартып немесе соңғы бөлігін түсіріп оқу қателерін аз жіберетін болды.</w:t>
      </w:r>
    </w:p>
    <w:p w14:paraId="2D905D51"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Жорамалдап оқу эксперименттік топта 38%-дан 22%-ға дейін төмендеді. Бұл оқушылардың сөзді толық талдамай, алғашқы белгісіне немесе мәтін мағынасына сүйеніп оқу әдетінің азайғанын көрсетті. Эксперимент соңында оқушылар сөзді толық әрі дәл оқуға көбірек назар аудара бастады.</w:t>
      </w:r>
    </w:p>
    <w:p w14:paraId="1658C299"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Жол жоғалту көрсеткіші эксперименттік топта 16%-ға дейін төмендеді. Оқушылар мәтін жолын көзбен тұрақты қадағалауға үйреніп, бір жолды өткізіп кету немесе қайта оқу жағдайлары азайды. Айнадағыдай оқу 23%-дан 10%-ға дейін төмендеді. Бұл көру-кеңістіктік бағдарлау дағдыларының жақсарғанын көрсетті.</w:t>
      </w:r>
    </w:p>
    <w:p w14:paraId="662E16B6" w14:textId="54708FB1"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lastRenderedPageBreak/>
        <w:t>Мәтінді түсіну деңгейі эксперименттік топта 73%-ға дейін өсті, ал бақылау тобында 65% болды. Бұл оқушылардың мәтінді саналы қабылдау, негізгі ойды түсіну, оқиға желісін ретімен жеткізу және себеп-салдарлық байланыстарды анықтау дағдыларының дамығанын көрсетті. Эксперимент соңында оқушылар мәтін мазмұнын жүйелі түрде қайта айтып, мәтіндегі оқиғаларды байланыстыра алды.</w:t>
      </w:r>
    </w:p>
    <w:p w14:paraId="7D45535C" w14:textId="50AE8574" w:rsidR="0000655C" w:rsidRPr="00C71D5E" w:rsidRDefault="0000655C" w:rsidP="00950074">
      <w:pPr>
        <w:pStyle w:val="a3"/>
        <w:jc w:val="both"/>
        <w:rPr>
          <w:rFonts w:asciiTheme="majorBidi" w:hAnsiTheme="majorBidi" w:cstheme="majorBidi"/>
          <w:sz w:val="28"/>
          <w:szCs w:val="28"/>
          <w:lang w:val="kk-KZ" w:eastAsia="ru-RU"/>
        </w:rPr>
      </w:pPr>
      <w:r w:rsidRPr="00C71D5E">
        <w:rPr>
          <w:rFonts w:asciiTheme="majorBidi" w:hAnsiTheme="majorBidi" w:cstheme="majorBidi"/>
          <w:sz w:val="28"/>
          <w:szCs w:val="28"/>
        </w:rPr>
        <w:t>Эксперименттік топта мәтінді түсіну деңгейінің жақсаруы түзету жұмысының мағыналық өңдеу бағытына да әсер еткенін көрсетті. Бұл нәтиже E.A. Stevens, C. Hall және S. Vaughn еңбектеріндегі оқу түсінігі сөзді тану мен тілдік түсінудің өзара байланысы арқылы қалыптасады деген тұжырыммен сәйкес келеді</w:t>
      </w:r>
      <w:r w:rsidR="00697FF1" w:rsidRPr="00C71D5E">
        <w:rPr>
          <w:rFonts w:asciiTheme="majorBidi" w:hAnsiTheme="majorBidi" w:cstheme="majorBidi"/>
          <w:sz w:val="28"/>
          <w:szCs w:val="28"/>
        </w:rPr>
        <w:t xml:space="preserve"> [72</w:t>
      </w:r>
      <w:r w:rsidR="00950074" w:rsidRPr="00C71D5E">
        <w:rPr>
          <w:rFonts w:asciiTheme="majorBidi" w:hAnsiTheme="majorBidi" w:cstheme="majorBidi"/>
          <w:sz w:val="28"/>
          <w:szCs w:val="28"/>
        </w:rPr>
        <w:t>, 198</w:t>
      </w:r>
      <w:r w:rsidR="009B3C51" w:rsidRPr="00C71D5E">
        <w:rPr>
          <w:rFonts w:asciiTheme="majorBidi" w:hAnsiTheme="majorBidi" w:cstheme="majorBidi"/>
          <w:sz w:val="28"/>
          <w:szCs w:val="28"/>
        </w:rPr>
        <w:t xml:space="preserve"> б</w:t>
      </w:r>
      <w:r w:rsidR="00697FF1" w:rsidRPr="00C71D5E">
        <w:rPr>
          <w:rFonts w:asciiTheme="majorBidi" w:hAnsiTheme="majorBidi" w:cstheme="majorBidi"/>
          <w:sz w:val="28"/>
          <w:szCs w:val="28"/>
        </w:rPr>
        <w:t>.</w:t>
      </w:r>
      <w:r w:rsidR="00950074" w:rsidRPr="00C71D5E">
        <w:rPr>
          <w:rFonts w:asciiTheme="majorBidi" w:hAnsiTheme="majorBidi" w:cstheme="majorBidi"/>
          <w:sz w:val="28"/>
          <w:szCs w:val="28"/>
        </w:rPr>
        <w:t>]</w:t>
      </w:r>
      <w:r w:rsidRPr="00C71D5E">
        <w:rPr>
          <w:rFonts w:asciiTheme="majorBidi" w:hAnsiTheme="majorBidi" w:cstheme="majorBidi"/>
          <w:sz w:val="28"/>
          <w:szCs w:val="28"/>
        </w:rPr>
        <w:t>.</w:t>
      </w:r>
      <w:r w:rsidRPr="00C71D5E">
        <w:rPr>
          <w:rFonts w:asciiTheme="majorBidi" w:hAnsiTheme="majorBidi" w:cstheme="majorBidi"/>
          <w:sz w:val="28"/>
          <w:szCs w:val="28"/>
          <w:lang w:val="kk-KZ"/>
        </w:rPr>
        <w:t xml:space="preserve"> </w:t>
      </w:r>
    </w:p>
    <w:p w14:paraId="112A27A0" w14:textId="22527441"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Бақылау тобында да кейбір көрсеткіштердің жақсарғаны байқалды. Бұл табиғи жас ерекшелік дамуымен және оқу тәжірибесінің артуымен байланысты болуы мүмкін. Алайда бақылау тобында қателердің негізгі түрлері сақталып, оқу дағдысының тұрақсыз белгілері толық жойылған жоқ.</w:t>
      </w:r>
      <w:r w:rsidR="000B6567" w:rsidRPr="00C71D5E">
        <w:rPr>
          <w:rFonts w:asciiTheme="majorBidi" w:hAnsiTheme="majorBidi" w:cstheme="majorBidi"/>
          <w:sz w:val="28"/>
          <w:szCs w:val="28"/>
          <w:lang w:val="kk-KZ" w:eastAsia="ru-RU"/>
        </w:rPr>
        <w:t xml:space="preserve"> Экспериментке дейінгі және кейінгі өзгеру динамикасы 28-кестеде берілді.</w:t>
      </w:r>
    </w:p>
    <w:p w14:paraId="6C812472" w14:textId="77777777" w:rsidR="00F83E61" w:rsidRPr="00C71D5E" w:rsidRDefault="00F83E61" w:rsidP="00A335F3">
      <w:pPr>
        <w:pStyle w:val="a3"/>
        <w:ind w:firstLine="567"/>
        <w:jc w:val="both"/>
        <w:rPr>
          <w:rFonts w:asciiTheme="majorBidi" w:hAnsiTheme="majorBidi" w:cstheme="majorBidi"/>
          <w:sz w:val="28"/>
          <w:szCs w:val="28"/>
          <w:lang w:val="kk-KZ" w:eastAsia="ru-RU"/>
        </w:rPr>
      </w:pPr>
    </w:p>
    <w:p w14:paraId="193EE0FF" w14:textId="1D042353" w:rsidR="00A335F3" w:rsidRPr="00C71D5E" w:rsidRDefault="00F60E04" w:rsidP="00825AC9">
      <w:pPr>
        <w:pStyle w:val="a3"/>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Кесте 2</w:t>
      </w:r>
      <w:r w:rsidR="000B6567" w:rsidRPr="00C71D5E">
        <w:rPr>
          <w:rFonts w:asciiTheme="majorBidi" w:hAnsiTheme="majorBidi" w:cstheme="majorBidi"/>
          <w:sz w:val="28"/>
          <w:szCs w:val="28"/>
          <w:lang w:val="kk-KZ" w:eastAsia="ru-RU"/>
        </w:rPr>
        <w:t xml:space="preserve">8 </w:t>
      </w:r>
      <w:r w:rsidR="00EF3BF2" w:rsidRPr="00C71D5E">
        <w:rPr>
          <w:rFonts w:asciiTheme="majorBidi" w:hAnsiTheme="majorBidi" w:cstheme="majorBidi"/>
          <w:sz w:val="28"/>
          <w:szCs w:val="28"/>
          <w:lang w:val="kk-KZ" w:eastAsia="ru-RU"/>
        </w:rPr>
        <w:t>-</w:t>
      </w:r>
      <w:r w:rsidR="00825AC9" w:rsidRPr="00C71D5E">
        <w:rPr>
          <w:rFonts w:asciiTheme="majorBidi" w:hAnsiTheme="majorBidi" w:cstheme="majorBidi"/>
          <w:sz w:val="28"/>
          <w:szCs w:val="28"/>
          <w:lang w:val="kk-KZ" w:eastAsia="ru-RU"/>
        </w:rPr>
        <w:t xml:space="preserve"> </w:t>
      </w:r>
      <w:r w:rsidR="00A335F3" w:rsidRPr="00C71D5E">
        <w:rPr>
          <w:rFonts w:asciiTheme="majorBidi" w:hAnsiTheme="majorBidi" w:cstheme="majorBidi"/>
          <w:sz w:val="28"/>
          <w:szCs w:val="28"/>
          <w:lang w:val="kk-KZ" w:eastAsia="ru-RU"/>
        </w:rPr>
        <w:t>Экспериментке дейінгі және кейінгі өзгеру динамикасы</w:t>
      </w:r>
    </w:p>
    <w:p w14:paraId="22D952CE" w14:textId="77777777" w:rsidR="00F57887" w:rsidRPr="00C71D5E" w:rsidRDefault="00F57887" w:rsidP="00825AC9">
      <w:pPr>
        <w:pStyle w:val="a3"/>
        <w:jc w:val="both"/>
        <w:rPr>
          <w:rFonts w:asciiTheme="majorBidi" w:hAnsiTheme="majorBidi" w:cstheme="majorBidi"/>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3C6753C1" w14:textId="77777777" w:rsidTr="00F57887">
        <w:tc>
          <w:tcPr>
            <w:tcW w:w="3115" w:type="dxa"/>
            <w:vAlign w:val="center"/>
          </w:tcPr>
          <w:p w14:paraId="1C4A4F23" w14:textId="77777777" w:rsidR="00A335F3" w:rsidRPr="00C71D5E" w:rsidRDefault="00A335F3" w:rsidP="00825AC9">
            <w:pPr>
              <w:pStyle w:val="a3"/>
              <w:ind w:firstLine="28"/>
              <w:jc w:val="center"/>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Көрсеткіш</w:t>
            </w:r>
          </w:p>
        </w:tc>
        <w:tc>
          <w:tcPr>
            <w:tcW w:w="3115" w:type="dxa"/>
            <w:vAlign w:val="center"/>
          </w:tcPr>
          <w:p w14:paraId="69CAA38A" w14:textId="77777777" w:rsidR="00A335F3" w:rsidRPr="00C71D5E" w:rsidRDefault="00A335F3" w:rsidP="00825AC9">
            <w:pPr>
              <w:pStyle w:val="a3"/>
              <w:ind w:firstLine="39"/>
              <w:jc w:val="center"/>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Эксперименттік топ</w:t>
            </w:r>
          </w:p>
        </w:tc>
        <w:tc>
          <w:tcPr>
            <w:tcW w:w="3115" w:type="dxa"/>
            <w:vAlign w:val="center"/>
          </w:tcPr>
          <w:p w14:paraId="1DF0DD52" w14:textId="77777777" w:rsidR="00A335F3" w:rsidRPr="00C71D5E" w:rsidRDefault="00A335F3" w:rsidP="00825AC9">
            <w:pPr>
              <w:pStyle w:val="a3"/>
              <w:ind w:firstLine="35"/>
              <w:jc w:val="center"/>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Бақылау тобы</w:t>
            </w:r>
          </w:p>
        </w:tc>
      </w:tr>
      <w:tr w:rsidR="00C71D5E" w:rsidRPr="00C71D5E" w14:paraId="718176A1" w14:textId="77777777" w:rsidTr="00F57887">
        <w:tc>
          <w:tcPr>
            <w:tcW w:w="3115" w:type="dxa"/>
            <w:vAlign w:val="center"/>
          </w:tcPr>
          <w:p w14:paraId="6304D918" w14:textId="77777777" w:rsidR="00A335F3" w:rsidRPr="00C71D5E" w:rsidRDefault="00A335F3" w:rsidP="00825AC9">
            <w:pPr>
              <w:pStyle w:val="a3"/>
              <w:ind w:firstLine="28"/>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Оқу жылдамдығы</w:t>
            </w:r>
          </w:p>
        </w:tc>
        <w:tc>
          <w:tcPr>
            <w:tcW w:w="3115" w:type="dxa"/>
            <w:vAlign w:val="center"/>
          </w:tcPr>
          <w:p w14:paraId="4C096095" w14:textId="77777777" w:rsidR="00A335F3" w:rsidRPr="00C71D5E" w:rsidRDefault="00A335F3" w:rsidP="00825AC9">
            <w:pPr>
              <w:pStyle w:val="a3"/>
              <w:ind w:firstLine="39"/>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+35%</w:t>
            </w:r>
          </w:p>
        </w:tc>
        <w:tc>
          <w:tcPr>
            <w:tcW w:w="3115" w:type="dxa"/>
            <w:vAlign w:val="center"/>
          </w:tcPr>
          <w:p w14:paraId="1ECB1F6E" w14:textId="77777777" w:rsidR="00A335F3" w:rsidRPr="00C71D5E" w:rsidRDefault="00A335F3" w:rsidP="00825AC9">
            <w:pPr>
              <w:pStyle w:val="a3"/>
              <w:ind w:firstLine="35"/>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+14%</w:t>
            </w:r>
          </w:p>
        </w:tc>
      </w:tr>
      <w:tr w:rsidR="00C71D5E" w:rsidRPr="00C71D5E" w14:paraId="35C9BC95" w14:textId="77777777" w:rsidTr="00F57887">
        <w:tc>
          <w:tcPr>
            <w:tcW w:w="3115" w:type="dxa"/>
            <w:vAlign w:val="center"/>
          </w:tcPr>
          <w:p w14:paraId="0EB0FD1F" w14:textId="77777777" w:rsidR="00A335F3" w:rsidRPr="00C71D5E" w:rsidRDefault="00A335F3" w:rsidP="00825AC9">
            <w:pPr>
              <w:pStyle w:val="a3"/>
              <w:ind w:firstLine="28"/>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100 сөзге шаққан қате саны</w:t>
            </w:r>
          </w:p>
        </w:tc>
        <w:tc>
          <w:tcPr>
            <w:tcW w:w="3115" w:type="dxa"/>
            <w:vAlign w:val="center"/>
          </w:tcPr>
          <w:p w14:paraId="36EB40D7" w14:textId="77777777" w:rsidR="00A335F3" w:rsidRPr="00C71D5E" w:rsidRDefault="00A335F3" w:rsidP="00825AC9">
            <w:pPr>
              <w:pStyle w:val="a3"/>
              <w:ind w:firstLine="39"/>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-41%</w:t>
            </w:r>
          </w:p>
        </w:tc>
        <w:tc>
          <w:tcPr>
            <w:tcW w:w="3115" w:type="dxa"/>
            <w:vAlign w:val="center"/>
          </w:tcPr>
          <w:p w14:paraId="7A2342E1" w14:textId="77777777" w:rsidR="00A335F3" w:rsidRPr="00C71D5E" w:rsidRDefault="00A335F3" w:rsidP="00825AC9">
            <w:pPr>
              <w:pStyle w:val="a3"/>
              <w:ind w:firstLine="35"/>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-17%</w:t>
            </w:r>
          </w:p>
        </w:tc>
      </w:tr>
      <w:tr w:rsidR="00C71D5E" w:rsidRPr="00C71D5E" w14:paraId="2FBA520E" w14:textId="77777777" w:rsidTr="00F57887">
        <w:tc>
          <w:tcPr>
            <w:tcW w:w="3115" w:type="dxa"/>
            <w:vAlign w:val="center"/>
          </w:tcPr>
          <w:p w14:paraId="175469F0" w14:textId="77777777" w:rsidR="00A335F3" w:rsidRPr="00C71D5E" w:rsidRDefault="00A335F3" w:rsidP="00825AC9">
            <w:pPr>
              <w:pStyle w:val="a3"/>
              <w:ind w:firstLine="28"/>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Мәтінді түсіну деңгейі</w:t>
            </w:r>
          </w:p>
        </w:tc>
        <w:tc>
          <w:tcPr>
            <w:tcW w:w="3115" w:type="dxa"/>
            <w:vAlign w:val="center"/>
          </w:tcPr>
          <w:p w14:paraId="1C70CC72" w14:textId="77777777" w:rsidR="00A335F3" w:rsidRPr="00C71D5E" w:rsidRDefault="00A335F3" w:rsidP="00825AC9">
            <w:pPr>
              <w:pStyle w:val="a3"/>
              <w:ind w:firstLine="39"/>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+16 проценттік пункт</w:t>
            </w:r>
          </w:p>
        </w:tc>
        <w:tc>
          <w:tcPr>
            <w:tcW w:w="3115" w:type="dxa"/>
            <w:vAlign w:val="center"/>
          </w:tcPr>
          <w:p w14:paraId="2E5FE3FE" w14:textId="77777777" w:rsidR="00A335F3" w:rsidRPr="00C71D5E" w:rsidRDefault="00A335F3" w:rsidP="00825AC9">
            <w:pPr>
              <w:pStyle w:val="a3"/>
              <w:ind w:firstLine="35"/>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+7 проценттік пункт</w:t>
            </w:r>
          </w:p>
        </w:tc>
      </w:tr>
      <w:tr w:rsidR="00C71D5E" w:rsidRPr="00C71D5E" w14:paraId="4A672935" w14:textId="77777777" w:rsidTr="00F57887">
        <w:tc>
          <w:tcPr>
            <w:tcW w:w="3115" w:type="dxa"/>
            <w:vAlign w:val="center"/>
          </w:tcPr>
          <w:p w14:paraId="19EAA134" w14:textId="77777777" w:rsidR="00A335F3" w:rsidRPr="00C71D5E" w:rsidRDefault="00A335F3" w:rsidP="00825AC9">
            <w:pPr>
              <w:pStyle w:val="a3"/>
              <w:ind w:firstLine="28"/>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Фонематикалық қателер</w:t>
            </w:r>
          </w:p>
        </w:tc>
        <w:tc>
          <w:tcPr>
            <w:tcW w:w="3115" w:type="dxa"/>
            <w:vAlign w:val="center"/>
          </w:tcPr>
          <w:p w14:paraId="5937119E" w14:textId="77777777" w:rsidR="00A335F3" w:rsidRPr="00C71D5E" w:rsidRDefault="00A335F3" w:rsidP="00825AC9">
            <w:pPr>
              <w:pStyle w:val="a3"/>
              <w:ind w:firstLine="39"/>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-38 проценттік пункт</w:t>
            </w:r>
          </w:p>
        </w:tc>
        <w:tc>
          <w:tcPr>
            <w:tcW w:w="3115" w:type="dxa"/>
            <w:vAlign w:val="center"/>
          </w:tcPr>
          <w:p w14:paraId="30ABD069" w14:textId="77777777" w:rsidR="00A335F3" w:rsidRPr="00C71D5E" w:rsidRDefault="00A335F3" w:rsidP="00825AC9">
            <w:pPr>
              <w:pStyle w:val="a3"/>
              <w:ind w:firstLine="35"/>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-16 проценттік пункт</w:t>
            </w:r>
          </w:p>
        </w:tc>
      </w:tr>
      <w:tr w:rsidR="00C71D5E" w:rsidRPr="00C71D5E" w14:paraId="5956E24C" w14:textId="77777777" w:rsidTr="00F57887">
        <w:tc>
          <w:tcPr>
            <w:tcW w:w="3115" w:type="dxa"/>
            <w:vAlign w:val="center"/>
          </w:tcPr>
          <w:p w14:paraId="72A4A0A8" w14:textId="77777777" w:rsidR="00A335F3" w:rsidRPr="00C71D5E" w:rsidRDefault="00A335F3" w:rsidP="00825AC9">
            <w:pPr>
              <w:pStyle w:val="a3"/>
              <w:ind w:firstLine="28"/>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Оптикалық қателер</w:t>
            </w:r>
          </w:p>
        </w:tc>
        <w:tc>
          <w:tcPr>
            <w:tcW w:w="3115" w:type="dxa"/>
            <w:vAlign w:val="center"/>
          </w:tcPr>
          <w:p w14:paraId="30B43508" w14:textId="77777777" w:rsidR="00A335F3" w:rsidRPr="00C71D5E" w:rsidRDefault="00A335F3" w:rsidP="00825AC9">
            <w:pPr>
              <w:pStyle w:val="a3"/>
              <w:ind w:firstLine="39"/>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-36 проценттік пункт</w:t>
            </w:r>
          </w:p>
        </w:tc>
        <w:tc>
          <w:tcPr>
            <w:tcW w:w="3115" w:type="dxa"/>
            <w:vAlign w:val="center"/>
          </w:tcPr>
          <w:p w14:paraId="0C63523F" w14:textId="77777777" w:rsidR="00A335F3" w:rsidRPr="00C71D5E" w:rsidRDefault="00A335F3" w:rsidP="00825AC9">
            <w:pPr>
              <w:pStyle w:val="a3"/>
              <w:ind w:firstLine="35"/>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-14 проценттік пункт</w:t>
            </w:r>
          </w:p>
        </w:tc>
      </w:tr>
      <w:tr w:rsidR="00C71D5E" w:rsidRPr="00C71D5E" w14:paraId="112CE14B" w14:textId="77777777" w:rsidTr="00F57887">
        <w:tc>
          <w:tcPr>
            <w:tcW w:w="3115" w:type="dxa"/>
            <w:vAlign w:val="center"/>
          </w:tcPr>
          <w:p w14:paraId="75346C47" w14:textId="77777777" w:rsidR="00A335F3" w:rsidRPr="00C71D5E" w:rsidRDefault="00A335F3" w:rsidP="00825AC9">
            <w:pPr>
              <w:pStyle w:val="a3"/>
              <w:ind w:firstLine="28"/>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Буындық қателер</w:t>
            </w:r>
          </w:p>
        </w:tc>
        <w:tc>
          <w:tcPr>
            <w:tcW w:w="3115" w:type="dxa"/>
            <w:vAlign w:val="center"/>
          </w:tcPr>
          <w:p w14:paraId="772AC47E" w14:textId="77777777" w:rsidR="00A335F3" w:rsidRPr="00C71D5E" w:rsidRDefault="00A335F3" w:rsidP="00825AC9">
            <w:pPr>
              <w:pStyle w:val="a3"/>
              <w:ind w:firstLine="39"/>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-31 проценттік пункт</w:t>
            </w:r>
          </w:p>
        </w:tc>
        <w:tc>
          <w:tcPr>
            <w:tcW w:w="3115" w:type="dxa"/>
            <w:vAlign w:val="center"/>
          </w:tcPr>
          <w:p w14:paraId="3EC11AC6" w14:textId="77777777" w:rsidR="00A335F3" w:rsidRPr="00C71D5E" w:rsidRDefault="00A335F3" w:rsidP="00825AC9">
            <w:pPr>
              <w:pStyle w:val="a3"/>
              <w:ind w:firstLine="35"/>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-13 проценттік пункт</w:t>
            </w:r>
          </w:p>
        </w:tc>
      </w:tr>
      <w:tr w:rsidR="00C71D5E" w:rsidRPr="00C71D5E" w14:paraId="4C5E8DE9" w14:textId="77777777" w:rsidTr="00F57887">
        <w:tc>
          <w:tcPr>
            <w:tcW w:w="3115" w:type="dxa"/>
            <w:vAlign w:val="center"/>
          </w:tcPr>
          <w:p w14:paraId="01CBB90A" w14:textId="77777777" w:rsidR="00A335F3" w:rsidRPr="00C71D5E" w:rsidRDefault="00A335F3" w:rsidP="00825AC9">
            <w:pPr>
              <w:pStyle w:val="a3"/>
              <w:ind w:firstLine="28"/>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Сөз соңын дұрыс оқымау</w:t>
            </w:r>
          </w:p>
        </w:tc>
        <w:tc>
          <w:tcPr>
            <w:tcW w:w="3115" w:type="dxa"/>
            <w:vAlign w:val="center"/>
          </w:tcPr>
          <w:p w14:paraId="7F867059" w14:textId="77777777" w:rsidR="00A335F3" w:rsidRPr="00C71D5E" w:rsidRDefault="00A335F3" w:rsidP="00825AC9">
            <w:pPr>
              <w:pStyle w:val="a3"/>
              <w:ind w:firstLine="39"/>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-27 проценттік пункт</w:t>
            </w:r>
          </w:p>
        </w:tc>
        <w:tc>
          <w:tcPr>
            <w:tcW w:w="3115" w:type="dxa"/>
            <w:vAlign w:val="center"/>
          </w:tcPr>
          <w:p w14:paraId="6390FD9E" w14:textId="77777777" w:rsidR="00A335F3" w:rsidRPr="00C71D5E" w:rsidRDefault="00A335F3" w:rsidP="00825AC9">
            <w:pPr>
              <w:pStyle w:val="a3"/>
              <w:ind w:firstLine="35"/>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-12 проценттік пункт</w:t>
            </w:r>
          </w:p>
        </w:tc>
      </w:tr>
      <w:tr w:rsidR="00C71D5E" w:rsidRPr="00C71D5E" w14:paraId="34E56560" w14:textId="77777777" w:rsidTr="00F57887">
        <w:tc>
          <w:tcPr>
            <w:tcW w:w="3115" w:type="dxa"/>
            <w:vAlign w:val="center"/>
          </w:tcPr>
          <w:p w14:paraId="7E08E204" w14:textId="77777777" w:rsidR="00825AC9" w:rsidRPr="00C71D5E" w:rsidRDefault="00825AC9" w:rsidP="00FA0F17">
            <w:pPr>
              <w:pStyle w:val="a3"/>
              <w:ind w:firstLine="28"/>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Жорамалдап оқу</w:t>
            </w:r>
          </w:p>
        </w:tc>
        <w:tc>
          <w:tcPr>
            <w:tcW w:w="3115" w:type="dxa"/>
            <w:vAlign w:val="center"/>
          </w:tcPr>
          <w:p w14:paraId="35D3BAB3" w14:textId="77777777" w:rsidR="00825AC9" w:rsidRPr="00C71D5E" w:rsidRDefault="00825AC9" w:rsidP="00FA0F17">
            <w:pPr>
              <w:pStyle w:val="a3"/>
              <w:ind w:firstLine="39"/>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-16 проценттік пункт</w:t>
            </w:r>
          </w:p>
        </w:tc>
        <w:tc>
          <w:tcPr>
            <w:tcW w:w="3115" w:type="dxa"/>
            <w:vAlign w:val="center"/>
          </w:tcPr>
          <w:p w14:paraId="16AE39A0" w14:textId="77777777" w:rsidR="00825AC9" w:rsidRPr="00C71D5E" w:rsidRDefault="00825AC9" w:rsidP="00FA0F17">
            <w:pPr>
              <w:pStyle w:val="a3"/>
              <w:ind w:firstLine="35"/>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-7 проценттік пункт</w:t>
            </w:r>
          </w:p>
        </w:tc>
      </w:tr>
      <w:tr w:rsidR="00C71D5E" w:rsidRPr="00C71D5E" w14:paraId="1FC4E514" w14:textId="77777777" w:rsidTr="00F57887">
        <w:tc>
          <w:tcPr>
            <w:tcW w:w="3115" w:type="dxa"/>
            <w:vAlign w:val="center"/>
          </w:tcPr>
          <w:p w14:paraId="5F6EDAD5" w14:textId="77777777" w:rsidR="00825AC9" w:rsidRPr="00C71D5E" w:rsidRDefault="00825AC9" w:rsidP="00FA0F17">
            <w:pPr>
              <w:pStyle w:val="a3"/>
              <w:ind w:firstLine="28"/>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Жол жоғалту</w:t>
            </w:r>
          </w:p>
        </w:tc>
        <w:tc>
          <w:tcPr>
            <w:tcW w:w="3115" w:type="dxa"/>
            <w:vAlign w:val="center"/>
          </w:tcPr>
          <w:p w14:paraId="3ACDF7BE" w14:textId="77777777" w:rsidR="00825AC9" w:rsidRPr="00C71D5E" w:rsidRDefault="00825AC9" w:rsidP="00FA0F17">
            <w:pPr>
              <w:pStyle w:val="a3"/>
              <w:ind w:firstLine="39"/>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-12 проценттік пункт</w:t>
            </w:r>
          </w:p>
        </w:tc>
        <w:tc>
          <w:tcPr>
            <w:tcW w:w="3115" w:type="dxa"/>
            <w:vAlign w:val="center"/>
          </w:tcPr>
          <w:p w14:paraId="0AA6101D" w14:textId="77777777" w:rsidR="00825AC9" w:rsidRPr="00C71D5E" w:rsidRDefault="00825AC9" w:rsidP="00FA0F17">
            <w:pPr>
              <w:pStyle w:val="a3"/>
              <w:ind w:firstLine="35"/>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-6 проценттік пункт</w:t>
            </w:r>
          </w:p>
        </w:tc>
      </w:tr>
      <w:tr w:rsidR="00825AC9" w:rsidRPr="00C71D5E" w14:paraId="3076EDDF" w14:textId="77777777" w:rsidTr="00F57887">
        <w:tc>
          <w:tcPr>
            <w:tcW w:w="3115" w:type="dxa"/>
            <w:vAlign w:val="center"/>
          </w:tcPr>
          <w:p w14:paraId="5F95011D" w14:textId="77777777" w:rsidR="00825AC9" w:rsidRPr="00C71D5E" w:rsidRDefault="00825AC9" w:rsidP="00FA0F17">
            <w:pPr>
              <w:pStyle w:val="a3"/>
              <w:ind w:firstLine="28"/>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Айнадағыдай оқу</w:t>
            </w:r>
          </w:p>
        </w:tc>
        <w:tc>
          <w:tcPr>
            <w:tcW w:w="3115" w:type="dxa"/>
            <w:vAlign w:val="center"/>
          </w:tcPr>
          <w:p w14:paraId="72588EFF" w14:textId="77777777" w:rsidR="00825AC9" w:rsidRPr="00C71D5E" w:rsidRDefault="00825AC9" w:rsidP="00FA0F17">
            <w:pPr>
              <w:pStyle w:val="a3"/>
              <w:ind w:firstLine="39"/>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-13 проценттік пункт</w:t>
            </w:r>
          </w:p>
        </w:tc>
        <w:tc>
          <w:tcPr>
            <w:tcW w:w="3115" w:type="dxa"/>
            <w:vAlign w:val="center"/>
          </w:tcPr>
          <w:p w14:paraId="4A72C831" w14:textId="77777777" w:rsidR="00825AC9" w:rsidRPr="00C71D5E" w:rsidRDefault="00825AC9" w:rsidP="00FA0F17">
            <w:pPr>
              <w:pStyle w:val="a3"/>
              <w:ind w:firstLine="35"/>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-6 проценттік пункт</w:t>
            </w:r>
          </w:p>
        </w:tc>
      </w:tr>
    </w:tbl>
    <w:p w14:paraId="48226816" w14:textId="77777777" w:rsidR="00A335F3" w:rsidRPr="00C71D5E" w:rsidRDefault="00A335F3" w:rsidP="00A335F3">
      <w:pPr>
        <w:pStyle w:val="a3"/>
        <w:ind w:firstLine="567"/>
        <w:jc w:val="both"/>
        <w:rPr>
          <w:rFonts w:asciiTheme="majorBidi" w:hAnsiTheme="majorBidi" w:cstheme="majorBidi"/>
          <w:b/>
          <w:bCs/>
          <w:sz w:val="28"/>
          <w:szCs w:val="28"/>
          <w:lang w:val="kk-KZ" w:eastAsia="ru-RU"/>
        </w:rPr>
      </w:pPr>
    </w:p>
    <w:p w14:paraId="6AFFDCE5" w14:textId="3242CFDF" w:rsidR="00A335F3" w:rsidRPr="00C71D5E" w:rsidRDefault="00F83E61"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2</w:t>
      </w:r>
      <w:r w:rsidR="000B6567" w:rsidRPr="00C71D5E">
        <w:rPr>
          <w:rFonts w:asciiTheme="majorBidi" w:hAnsiTheme="majorBidi" w:cstheme="majorBidi"/>
          <w:sz w:val="28"/>
          <w:szCs w:val="28"/>
          <w:lang w:val="kk-KZ" w:eastAsia="ru-RU"/>
        </w:rPr>
        <w:t>8</w:t>
      </w:r>
      <w:r w:rsidR="00A335F3" w:rsidRPr="00C71D5E">
        <w:rPr>
          <w:rFonts w:asciiTheme="majorBidi" w:hAnsiTheme="majorBidi" w:cstheme="majorBidi"/>
          <w:sz w:val="28"/>
          <w:szCs w:val="28"/>
          <w:lang w:val="kk-KZ" w:eastAsia="ru-RU"/>
        </w:rPr>
        <w:t>-кесте нәтижелері оқу дағдысы көрсеткіштерінің өзгеру динамикасын нақтылауға мүмкіндік берді. Эксперименттік топта барлық негізгі көрсеткіштер бойынша оң өзгеріс бақылау тобымен салыстырғанда жоғары болды. Оқу жылдамдығы эксперименттік топта +35%-ға артса, бақылау тобында +14% деңгейінде ғана өсті. Бұл эксперименттік топтағы оқушылардың оқу қарқыны тұрақтанып, буындап оқудан біртіндеп тұтас сөзбен оқуға көше бастағанын көрсетті.</w:t>
      </w:r>
    </w:p>
    <w:p w14:paraId="74CA3347"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100 сөзге шаққан орташа қате саны эксперименттік топта -41%-ға төмендеді, ал бақылау тобында -17% болды. Бұл оқу дұрыстығының айтарлықтай жақсарғанын дәлелдейді. Әсіресе фонематикалық шатасулар, буындық құрылымды бұзу, сөз соңын дұрыс оқымау және жорамалдап оқу сияқты қателер азайды.</w:t>
      </w:r>
    </w:p>
    <w:p w14:paraId="0C1E0ED3"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Фонематикалық қателер эксперименттік топта -38 проценттік пунктке азайды. Бұл дыбыстық талдау мен жинақтау дағдыларының жақсарғанын көрсетті. Оптикалық қателердің -36 проценттік пунктке төмендеуі көру-</w:t>
      </w:r>
      <w:r w:rsidRPr="00C71D5E">
        <w:rPr>
          <w:rFonts w:asciiTheme="majorBidi" w:hAnsiTheme="majorBidi" w:cstheme="majorBidi"/>
          <w:sz w:val="28"/>
          <w:szCs w:val="28"/>
          <w:lang w:val="kk-KZ" w:eastAsia="ru-RU"/>
        </w:rPr>
        <w:lastRenderedPageBreak/>
        <w:t>кеңістіктік талдау мен әріп бейнесін тұрақты тану дағдыларының дамығанын білдіреді. Буындық қателердің -31 проценттік пунктке азаюы оқушылардың сөздің буындық құрылымын сақтап оқуға бейімделгенін көрсетті.</w:t>
      </w:r>
    </w:p>
    <w:p w14:paraId="782B7B02"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Сөз соңын дұрыс оқымау эксперименттік топта -27 проценттік пунктке төмендеді. Бұл оқушылардың сөздің соңғы дыбысын, буынын және грамматикалық тұлғасын дәлірек қабылдай бастағанын көрсетеді. Жорамалдап оқу көрсеткіші -16 проценттік пунктке азайды. Бұл оқушылардың сөзді толық талдамай, алғашқы буын немесе сыртқы ұқсастық арқылы оқу әдетінің төмендегенін көрсетті.</w:t>
      </w:r>
    </w:p>
    <w:p w14:paraId="371AEB12"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Мәтінді түсіну деңгейі эксперименттік топта +16 проценттік пунктке артты. Бұл оқушылардың мәтінді тек техникалық тұрғыдан ғана емес, мағыналық жағынан да саналы қабылдай бастағанын көрсетті. Эксперимент соңында оқушылар мәтіннің негізгі ойын анықтап, себеп-салдарлық байланыстарды түсіндіруде белсендірек болды.</w:t>
      </w:r>
    </w:p>
    <w:p w14:paraId="1EB8E862" w14:textId="033510EB"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Жол жоғалту және айнадағыдай оқу көрсеткіштерінің төмендеуі көру-зейін тұрақтылығы мен кеңістіктік бағдарлау механизмдерінің жақсарғанын</w:t>
      </w:r>
      <w:r w:rsidR="003C1717" w:rsidRPr="00C71D5E">
        <w:rPr>
          <w:rFonts w:asciiTheme="majorBidi" w:hAnsiTheme="majorBidi" w:cstheme="majorBidi"/>
          <w:sz w:val="28"/>
          <w:szCs w:val="28"/>
          <w:lang w:val="kk-KZ" w:eastAsia="ru-RU"/>
        </w:rPr>
        <w:t xml:space="preserve"> көрсетті. Жалпы алғанда, 2</w:t>
      </w:r>
      <w:r w:rsidR="000B6567" w:rsidRPr="00C71D5E">
        <w:rPr>
          <w:rFonts w:asciiTheme="majorBidi" w:hAnsiTheme="majorBidi" w:cstheme="majorBidi"/>
          <w:sz w:val="28"/>
          <w:szCs w:val="28"/>
          <w:lang w:val="kk-KZ" w:eastAsia="ru-RU"/>
        </w:rPr>
        <w:t>8</w:t>
      </w:r>
      <w:r w:rsidRPr="00C71D5E">
        <w:rPr>
          <w:rFonts w:asciiTheme="majorBidi" w:hAnsiTheme="majorBidi" w:cstheme="majorBidi"/>
          <w:sz w:val="28"/>
          <w:szCs w:val="28"/>
          <w:lang w:val="kk-KZ" w:eastAsia="ru-RU"/>
        </w:rPr>
        <w:t>-кесте нәтижелері логопедиялық түзету жұмысының оқу дағдысының техникалық және мағыналық компоненттеріне оң ықпал еткенін дәлелдейді.</w:t>
      </w:r>
      <w:r w:rsidR="000B6567" w:rsidRPr="00C71D5E">
        <w:rPr>
          <w:rFonts w:asciiTheme="majorBidi" w:hAnsiTheme="majorBidi" w:cstheme="majorBidi"/>
          <w:sz w:val="28"/>
          <w:szCs w:val="28"/>
          <w:lang w:val="kk-KZ" w:eastAsia="ru-RU"/>
        </w:rPr>
        <w:t xml:space="preserve"> Оқу дағдысы деңгейлерін анықтау көрсеткіштері 29-кестеде берілген.</w:t>
      </w:r>
    </w:p>
    <w:p w14:paraId="5F56F6C2" w14:textId="77777777" w:rsidR="00F83E61" w:rsidRPr="00C71D5E" w:rsidRDefault="00F83E61" w:rsidP="00A335F3">
      <w:pPr>
        <w:pStyle w:val="a3"/>
        <w:ind w:firstLine="567"/>
        <w:jc w:val="both"/>
        <w:rPr>
          <w:rFonts w:asciiTheme="majorBidi" w:hAnsiTheme="majorBidi" w:cstheme="majorBidi"/>
          <w:sz w:val="28"/>
          <w:szCs w:val="28"/>
          <w:lang w:val="kk-KZ" w:eastAsia="ru-RU"/>
        </w:rPr>
      </w:pPr>
    </w:p>
    <w:p w14:paraId="36B7BF16" w14:textId="7C80484C" w:rsidR="00A335F3" w:rsidRPr="00C71D5E" w:rsidRDefault="000B6567" w:rsidP="00825AC9">
      <w:pPr>
        <w:pStyle w:val="a3"/>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Кесте 29</w:t>
      </w:r>
      <w:r w:rsidR="00825AC9" w:rsidRPr="00C71D5E">
        <w:rPr>
          <w:rFonts w:asciiTheme="majorBidi" w:hAnsiTheme="majorBidi" w:cstheme="majorBidi"/>
          <w:sz w:val="28"/>
          <w:szCs w:val="28"/>
          <w:lang w:val="kk-KZ" w:eastAsia="ru-RU"/>
        </w:rPr>
        <w:t xml:space="preserve"> </w:t>
      </w:r>
      <w:r w:rsidR="00EF3BF2" w:rsidRPr="00C71D5E">
        <w:rPr>
          <w:rFonts w:asciiTheme="majorBidi" w:hAnsiTheme="majorBidi" w:cstheme="majorBidi"/>
          <w:sz w:val="28"/>
          <w:szCs w:val="28"/>
          <w:lang w:val="kk-KZ" w:eastAsia="ru-RU"/>
        </w:rPr>
        <w:t>-</w:t>
      </w:r>
      <w:r w:rsidR="00825AC9" w:rsidRPr="00C71D5E">
        <w:rPr>
          <w:rFonts w:asciiTheme="majorBidi" w:hAnsiTheme="majorBidi" w:cstheme="majorBidi"/>
          <w:sz w:val="28"/>
          <w:szCs w:val="28"/>
          <w:lang w:val="kk-KZ" w:eastAsia="ru-RU"/>
        </w:rPr>
        <w:t xml:space="preserve"> </w:t>
      </w:r>
      <w:r w:rsidR="00A335F3" w:rsidRPr="00C71D5E">
        <w:rPr>
          <w:rFonts w:asciiTheme="majorBidi" w:hAnsiTheme="majorBidi" w:cstheme="majorBidi"/>
          <w:sz w:val="28"/>
          <w:szCs w:val="28"/>
          <w:lang w:val="kk-KZ" w:eastAsia="ru-RU"/>
        </w:rPr>
        <w:t>Оқу дағдысы деңгейлерін анықтау көрсеткіштері</w:t>
      </w:r>
    </w:p>
    <w:p w14:paraId="606294CD" w14:textId="77777777" w:rsidR="000B6567" w:rsidRPr="00C71D5E" w:rsidRDefault="000B6567" w:rsidP="00825AC9">
      <w:pPr>
        <w:pStyle w:val="a3"/>
        <w:jc w:val="both"/>
        <w:rPr>
          <w:rFonts w:asciiTheme="majorBidi" w:hAnsiTheme="majorBidi" w:cstheme="majorBidi"/>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892"/>
        <w:gridCol w:w="1594"/>
        <w:gridCol w:w="2050"/>
        <w:gridCol w:w="2687"/>
      </w:tblGrid>
      <w:tr w:rsidR="00C71D5E" w:rsidRPr="00C71D5E" w14:paraId="5D11D054" w14:textId="77777777" w:rsidTr="00F57887">
        <w:tc>
          <w:tcPr>
            <w:tcW w:w="1122" w:type="dxa"/>
          </w:tcPr>
          <w:p w14:paraId="422A6D68" w14:textId="77777777" w:rsidR="00A335F3" w:rsidRPr="00C71D5E" w:rsidRDefault="00A335F3" w:rsidP="00825AC9">
            <w:pPr>
              <w:pStyle w:val="a3"/>
              <w:ind w:firstLine="32"/>
              <w:jc w:val="center"/>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Деңгей</w:t>
            </w:r>
          </w:p>
        </w:tc>
        <w:tc>
          <w:tcPr>
            <w:tcW w:w="1892" w:type="dxa"/>
          </w:tcPr>
          <w:p w14:paraId="70B41462" w14:textId="77777777" w:rsidR="00A335F3" w:rsidRPr="00C71D5E" w:rsidRDefault="00A335F3" w:rsidP="00825AC9">
            <w:pPr>
              <w:pStyle w:val="a3"/>
              <w:ind w:firstLine="32"/>
              <w:jc w:val="center"/>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Оқу техникасының ерекшелігі</w:t>
            </w:r>
          </w:p>
        </w:tc>
        <w:tc>
          <w:tcPr>
            <w:tcW w:w="1594" w:type="dxa"/>
          </w:tcPr>
          <w:p w14:paraId="477ED921" w14:textId="77777777" w:rsidR="00A335F3" w:rsidRPr="00C71D5E" w:rsidRDefault="00A335F3" w:rsidP="00825AC9">
            <w:pPr>
              <w:pStyle w:val="a3"/>
              <w:ind w:firstLine="32"/>
              <w:jc w:val="center"/>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100 сөзге шаққан орташа қате саны</w:t>
            </w:r>
          </w:p>
        </w:tc>
        <w:tc>
          <w:tcPr>
            <w:tcW w:w="2050" w:type="dxa"/>
          </w:tcPr>
          <w:p w14:paraId="685CA59F" w14:textId="77777777" w:rsidR="00A335F3" w:rsidRPr="00C71D5E" w:rsidRDefault="00A335F3" w:rsidP="00825AC9">
            <w:pPr>
              <w:pStyle w:val="a3"/>
              <w:ind w:firstLine="32"/>
              <w:jc w:val="center"/>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Мәтінді түсіну ерекшелігі</w:t>
            </w:r>
          </w:p>
        </w:tc>
        <w:tc>
          <w:tcPr>
            <w:tcW w:w="2687" w:type="dxa"/>
          </w:tcPr>
          <w:p w14:paraId="454AAE69" w14:textId="77777777" w:rsidR="00A335F3" w:rsidRPr="00C71D5E" w:rsidRDefault="00A335F3" w:rsidP="00825AC9">
            <w:pPr>
              <w:pStyle w:val="a3"/>
              <w:ind w:firstLine="32"/>
              <w:jc w:val="center"/>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Дислексияға тән қателердің сипаты</w:t>
            </w:r>
          </w:p>
        </w:tc>
      </w:tr>
      <w:tr w:rsidR="00C71D5E" w:rsidRPr="00C71D5E" w14:paraId="64EC3CD0" w14:textId="77777777" w:rsidTr="00F57887">
        <w:tc>
          <w:tcPr>
            <w:tcW w:w="1122" w:type="dxa"/>
          </w:tcPr>
          <w:p w14:paraId="0F720CB9"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Жоғары деңгей</w:t>
            </w:r>
          </w:p>
        </w:tc>
        <w:tc>
          <w:tcPr>
            <w:tcW w:w="1892" w:type="dxa"/>
          </w:tcPr>
          <w:p w14:paraId="255EBF65"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Оқу қарқыны жас ерекшелігі көрсеткіштеріне жақындаған, оқушы тұтас сөзбен және ырғақты оқуға бейім</w:t>
            </w:r>
          </w:p>
        </w:tc>
        <w:tc>
          <w:tcPr>
            <w:tcW w:w="1594" w:type="dxa"/>
          </w:tcPr>
          <w:p w14:paraId="3EE14348"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Қате саны аз, қателер тұрақсыз сипатта</w:t>
            </w:r>
          </w:p>
        </w:tc>
        <w:tc>
          <w:tcPr>
            <w:tcW w:w="2050" w:type="dxa"/>
          </w:tcPr>
          <w:p w14:paraId="4F78D9BC"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Мәтінді саналы түсінеді, негізгі ойды жүйелі жеткізеді, сұрақтарға толық жауап береді</w:t>
            </w:r>
          </w:p>
          <w:p w14:paraId="62DF06D5" w14:textId="77777777" w:rsidR="00564D7F" w:rsidRPr="00C71D5E" w:rsidRDefault="00564D7F" w:rsidP="00825AC9">
            <w:pPr>
              <w:pStyle w:val="a3"/>
              <w:ind w:firstLine="32"/>
              <w:rPr>
                <w:rFonts w:asciiTheme="majorBidi" w:hAnsiTheme="majorBidi" w:cstheme="majorBidi"/>
                <w:sz w:val="24"/>
                <w:szCs w:val="24"/>
                <w:lang w:val="kk-KZ" w:eastAsia="ru-RU"/>
              </w:rPr>
            </w:pPr>
          </w:p>
        </w:tc>
        <w:tc>
          <w:tcPr>
            <w:tcW w:w="2687" w:type="dxa"/>
          </w:tcPr>
          <w:p w14:paraId="211605E1"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Фонематикалық, оптикалық және буындық қателер сирек кездеседі, өзін-өзі түзету байқалады</w:t>
            </w:r>
          </w:p>
        </w:tc>
      </w:tr>
      <w:tr w:rsidR="00C71D5E" w:rsidRPr="00C71D5E" w14:paraId="6D0A9ADA" w14:textId="77777777" w:rsidTr="00F57887">
        <w:tc>
          <w:tcPr>
            <w:tcW w:w="1122" w:type="dxa"/>
          </w:tcPr>
          <w:p w14:paraId="55E5DA9E"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Орташа деңгей</w:t>
            </w:r>
          </w:p>
        </w:tc>
        <w:tc>
          <w:tcPr>
            <w:tcW w:w="1892" w:type="dxa"/>
          </w:tcPr>
          <w:p w14:paraId="6E00BE2E"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Оқу қарқыны салыстырмалы тұрақтанған, бірақ күрделі сөздерді оқуда кідірістер кездеседі</w:t>
            </w:r>
          </w:p>
        </w:tc>
        <w:tc>
          <w:tcPr>
            <w:tcW w:w="1594" w:type="dxa"/>
          </w:tcPr>
          <w:p w14:paraId="2D8CE24C"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Қателер саны азайғанымен, толық жойылмаған</w:t>
            </w:r>
          </w:p>
        </w:tc>
        <w:tc>
          <w:tcPr>
            <w:tcW w:w="2050" w:type="dxa"/>
          </w:tcPr>
          <w:p w14:paraId="10D2538E"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Мәтінді жалпы түсінеді, бірақ мазмұндауда толық еместік немесе жүйесіздік байқалады</w:t>
            </w:r>
          </w:p>
        </w:tc>
        <w:tc>
          <w:tcPr>
            <w:tcW w:w="2687" w:type="dxa"/>
          </w:tcPr>
          <w:p w14:paraId="15143DF8"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Буындық, фонематикалық қателер кей жағдайда сақталады, жекелеген жорамалдап оқу байқалады</w:t>
            </w:r>
          </w:p>
          <w:p w14:paraId="6FDC2F2C" w14:textId="77777777" w:rsidR="00564D7F" w:rsidRPr="00C71D5E" w:rsidRDefault="00564D7F" w:rsidP="00825AC9">
            <w:pPr>
              <w:pStyle w:val="a3"/>
              <w:ind w:firstLine="32"/>
              <w:rPr>
                <w:rFonts w:asciiTheme="majorBidi" w:hAnsiTheme="majorBidi" w:cstheme="majorBidi"/>
                <w:sz w:val="24"/>
                <w:szCs w:val="24"/>
                <w:lang w:val="kk-KZ" w:eastAsia="ru-RU"/>
              </w:rPr>
            </w:pPr>
          </w:p>
        </w:tc>
      </w:tr>
      <w:tr w:rsidR="00C71D5E" w:rsidRPr="00C71D5E" w14:paraId="2C40388A" w14:textId="77777777" w:rsidTr="00F57887">
        <w:tc>
          <w:tcPr>
            <w:tcW w:w="1122" w:type="dxa"/>
          </w:tcPr>
          <w:p w14:paraId="4AE37E61"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Төмен деңгей</w:t>
            </w:r>
          </w:p>
        </w:tc>
        <w:tc>
          <w:tcPr>
            <w:tcW w:w="1892" w:type="dxa"/>
          </w:tcPr>
          <w:p w14:paraId="14741958"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Буындап оқу басым, оқу қарқыны баяу және тұрақсыз</w:t>
            </w:r>
          </w:p>
        </w:tc>
        <w:tc>
          <w:tcPr>
            <w:tcW w:w="1594" w:type="dxa"/>
          </w:tcPr>
          <w:p w14:paraId="44FD1119"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Қате саны жоғары және тұрақты сипатта</w:t>
            </w:r>
          </w:p>
        </w:tc>
        <w:tc>
          <w:tcPr>
            <w:tcW w:w="2050" w:type="dxa"/>
          </w:tcPr>
          <w:p w14:paraId="3B85B48A"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Мәтінді түсіну деңгейі төмен, негізгі ойды анықтауда қиналады</w:t>
            </w:r>
          </w:p>
        </w:tc>
        <w:tc>
          <w:tcPr>
            <w:tcW w:w="2687" w:type="dxa"/>
          </w:tcPr>
          <w:p w14:paraId="136BDE6A" w14:textId="77777777" w:rsidR="00A335F3" w:rsidRPr="00C71D5E" w:rsidRDefault="00A335F3" w:rsidP="00825AC9">
            <w:pPr>
              <w:pStyle w:val="a3"/>
              <w:ind w:firstLine="32"/>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Жорамалдап оқу, дыбыстарды алмастыру, буынды түсіріп кету, жол жоғалту, айнадағыдай оқу жиі кездеседі</w:t>
            </w:r>
          </w:p>
        </w:tc>
      </w:tr>
    </w:tbl>
    <w:p w14:paraId="0B48DE33" w14:textId="2C9D63EC" w:rsidR="00A335F3" w:rsidRPr="00C71D5E" w:rsidRDefault="007B1C80"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lastRenderedPageBreak/>
        <w:t>2</w:t>
      </w:r>
      <w:r w:rsidR="000B6567" w:rsidRPr="00C71D5E">
        <w:rPr>
          <w:rFonts w:asciiTheme="majorBidi" w:hAnsiTheme="majorBidi" w:cstheme="majorBidi"/>
          <w:sz w:val="28"/>
          <w:szCs w:val="28"/>
          <w:lang w:val="kk-KZ" w:eastAsia="ru-RU"/>
        </w:rPr>
        <w:t>9</w:t>
      </w:r>
      <w:r w:rsidR="00A335F3" w:rsidRPr="00C71D5E">
        <w:rPr>
          <w:rFonts w:asciiTheme="majorBidi" w:hAnsiTheme="majorBidi" w:cstheme="majorBidi"/>
          <w:sz w:val="28"/>
          <w:szCs w:val="28"/>
          <w:lang w:val="kk-KZ" w:eastAsia="ru-RU"/>
        </w:rPr>
        <w:t>-кестеде оқу дағдысының деңгейлерін анықтауға негіз болған көрсеткіштер берілді. Жоғары деңгей оқушыда дислексия белгілері толық жойылды дегенді білдірмейді. Бұл деңгейде оқу қарқыны мен оқу дұрыстығы жақсарып, мәтінді түсінуі тұрақтанғанымен, кейбір оқушыларда күрделі сөздерді оқуда кідіріс жасау, жекелеген фонематикалық немесе оптикалық қателер сияқты тұрақсыз белгілер аз мөлшерде сақталды.</w:t>
      </w:r>
    </w:p>
    <w:p w14:paraId="0580F876" w14:textId="6D33C76E"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Осы көрсеткіштер негізінде қалыптастырушы эксперименттен кейін эксперименттік және бақылау топтары оқушыларының оқу дағдысының қалыптасу деңгейлері анықталды.</w:t>
      </w:r>
      <w:r w:rsidR="000B6567" w:rsidRPr="00C71D5E">
        <w:rPr>
          <w:rFonts w:asciiTheme="majorBidi" w:hAnsiTheme="majorBidi" w:cstheme="majorBidi"/>
          <w:sz w:val="28"/>
          <w:szCs w:val="28"/>
          <w:lang w:val="kk-KZ" w:eastAsia="ru-RU"/>
        </w:rPr>
        <w:t xml:space="preserve"> Эксперименттен кейінгі оқу дағдысының деңгейлік көрсеткіштері 30-кестеде берілген.</w:t>
      </w:r>
    </w:p>
    <w:p w14:paraId="1E783ED5" w14:textId="77777777" w:rsidR="00825AC9" w:rsidRPr="00C71D5E" w:rsidRDefault="00825AC9" w:rsidP="00825AC9">
      <w:pPr>
        <w:pStyle w:val="a3"/>
        <w:jc w:val="both"/>
        <w:rPr>
          <w:rFonts w:asciiTheme="majorBidi" w:hAnsiTheme="majorBidi" w:cstheme="majorBidi"/>
          <w:sz w:val="28"/>
          <w:szCs w:val="28"/>
          <w:lang w:val="kk-KZ" w:eastAsia="ru-RU"/>
        </w:rPr>
      </w:pPr>
    </w:p>
    <w:p w14:paraId="3FC8879B" w14:textId="6EC97155" w:rsidR="00A335F3" w:rsidRPr="00C71D5E" w:rsidRDefault="000B6567" w:rsidP="00825AC9">
      <w:pPr>
        <w:pStyle w:val="a3"/>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Кесте 30</w:t>
      </w:r>
      <w:r w:rsidR="00825AC9" w:rsidRPr="00C71D5E">
        <w:rPr>
          <w:rFonts w:asciiTheme="majorBidi" w:hAnsiTheme="majorBidi" w:cstheme="majorBidi"/>
          <w:sz w:val="28"/>
          <w:szCs w:val="28"/>
          <w:lang w:val="kk-KZ" w:eastAsia="ru-RU"/>
        </w:rPr>
        <w:t xml:space="preserve"> </w:t>
      </w:r>
      <w:r w:rsidR="00EF3BF2" w:rsidRPr="00C71D5E">
        <w:rPr>
          <w:rFonts w:asciiTheme="majorBidi" w:hAnsiTheme="majorBidi" w:cstheme="majorBidi"/>
          <w:sz w:val="28"/>
          <w:szCs w:val="28"/>
          <w:lang w:val="kk-KZ" w:eastAsia="ru-RU"/>
        </w:rPr>
        <w:t>-</w:t>
      </w:r>
      <w:r w:rsidR="00825AC9" w:rsidRPr="00C71D5E">
        <w:rPr>
          <w:rFonts w:asciiTheme="majorBidi" w:hAnsiTheme="majorBidi" w:cstheme="majorBidi"/>
          <w:sz w:val="28"/>
          <w:szCs w:val="28"/>
          <w:lang w:val="kk-KZ" w:eastAsia="ru-RU"/>
        </w:rPr>
        <w:t xml:space="preserve"> </w:t>
      </w:r>
      <w:r w:rsidR="00A335F3" w:rsidRPr="00C71D5E">
        <w:rPr>
          <w:rFonts w:asciiTheme="majorBidi" w:hAnsiTheme="majorBidi" w:cstheme="majorBidi"/>
          <w:sz w:val="28"/>
          <w:szCs w:val="28"/>
          <w:lang w:val="kk-KZ" w:eastAsia="ru-RU"/>
        </w:rPr>
        <w:t>Эксперименттен кейінгі оқу дағдысының деңгейлік көрсеткіштері</w:t>
      </w:r>
    </w:p>
    <w:p w14:paraId="148CBE31" w14:textId="77777777" w:rsidR="00564D7F" w:rsidRPr="00C71D5E" w:rsidRDefault="00564D7F" w:rsidP="00825AC9">
      <w:pPr>
        <w:pStyle w:val="a3"/>
        <w:jc w:val="both"/>
        <w:rPr>
          <w:rFonts w:asciiTheme="majorBidi" w:hAnsiTheme="majorBidi" w:cstheme="majorBidi"/>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2734"/>
        <w:gridCol w:w="2749"/>
      </w:tblGrid>
      <w:tr w:rsidR="00C71D5E" w:rsidRPr="00C71D5E" w14:paraId="286E80DB" w14:textId="77777777" w:rsidTr="00F57887">
        <w:tc>
          <w:tcPr>
            <w:tcW w:w="3862" w:type="dxa"/>
            <w:vAlign w:val="center"/>
          </w:tcPr>
          <w:p w14:paraId="0B071CC1" w14:textId="77777777" w:rsidR="00A335F3" w:rsidRPr="00C71D5E" w:rsidRDefault="00A335F3" w:rsidP="00CE29C7">
            <w:pPr>
              <w:pStyle w:val="a3"/>
              <w:ind w:firstLine="567"/>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Деңгей</w:t>
            </w:r>
          </w:p>
        </w:tc>
        <w:tc>
          <w:tcPr>
            <w:tcW w:w="2734" w:type="dxa"/>
            <w:vAlign w:val="center"/>
          </w:tcPr>
          <w:p w14:paraId="2AE6CA9E" w14:textId="77777777" w:rsidR="00A335F3" w:rsidRPr="00C71D5E" w:rsidRDefault="00A335F3" w:rsidP="00CE29C7">
            <w:pPr>
              <w:pStyle w:val="a3"/>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Эксперименттік топ</w:t>
            </w:r>
          </w:p>
        </w:tc>
        <w:tc>
          <w:tcPr>
            <w:tcW w:w="2749" w:type="dxa"/>
            <w:vAlign w:val="center"/>
          </w:tcPr>
          <w:p w14:paraId="72F7D335" w14:textId="77777777" w:rsidR="00A335F3" w:rsidRPr="00C71D5E" w:rsidRDefault="00A335F3" w:rsidP="00CE29C7">
            <w:pPr>
              <w:pStyle w:val="a3"/>
              <w:ind w:firstLine="567"/>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Бақылау тобы</w:t>
            </w:r>
          </w:p>
        </w:tc>
      </w:tr>
      <w:tr w:rsidR="00C71D5E" w:rsidRPr="00C71D5E" w14:paraId="3B2CD7FC" w14:textId="77777777" w:rsidTr="00F57887">
        <w:tc>
          <w:tcPr>
            <w:tcW w:w="3862" w:type="dxa"/>
            <w:vAlign w:val="center"/>
          </w:tcPr>
          <w:p w14:paraId="32521AEA"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Жоғары деңгей</w:t>
            </w:r>
          </w:p>
        </w:tc>
        <w:tc>
          <w:tcPr>
            <w:tcW w:w="2734" w:type="dxa"/>
            <w:vAlign w:val="center"/>
          </w:tcPr>
          <w:p w14:paraId="12DF562E"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6 оқушы (40%)</w:t>
            </w:r>
          </w:p>
        </w:tc>
        <w:tc>
          <w:tcPr>
            <w:tcW w:w="2749" w:type="dxa"/>
            <w:vAlign w:val="center"/>
          </w:tcPr>
          <w:p w14:paraId="1CF9EE04"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 оқушы (6,7%)</w:t>
            </w:r>
          </w:p>
        </w:tc>
      </w:tr>
      <w:tr w:rsidR="00C71D5E" w:rsidRPr="00C71D5E" w14:paraId="5D999BC4" w14:textId="77777777" w:rsidTr="00F57887">
        <w:tc>
          <w:tcPr>
            <w:tcW w:w="3862" w:type="dxa"/>
            <w:vAlign w:val="center"/>
          </w:tcPr>
          <w:p w14:paraId="4266B1CB"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Орташа деңгей</w:t>
            </w:r>
          </w:p>
        </w:tc>
        <w:tc>
          <w:tcPr>
            <w:tcW w:w="2734" w:type="dxa"/>
            <w:vAlign w:val="center"/>
          </w:tcPr>
          <w:p w14:paraId="78BF8B04"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8 оқушы (53,3%)</w:t>
            </w:r>
          </w:p>
        </w:tc>
        <w:tc>
          <w:tcPr>
            <w:tcW w:w="2749" w:type="dxa"/>
            <w:vAlign w:val="center"/>
          </w:tcPr>
          <w:p w14:paraId="67450339"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9 оқушы (60%)</w:t>
            </w:r>
          </w:p>
        </w:tc>
      </w:tr>
      <w:tr w:rsidR="00A335F3" w:rsidRPr="00C71D5E" w14:paraId="450140AA" w14:textId="77777777" w:rsidTr="00F57887">
        <w:tc>
          <w:tcPr>
            <w:tcW w:w="3862" w:type="dxa"/>
            <w:vAlign w:val="center"/>
          </w:tcPr>
          <w:p w14:paraId="68F983EB"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Төмен деңгей</w:t>
            </w:r>
          </w:p>
        </w:tc>
        <w:tc>
          <w:tcPr>
            <w:tcW w:w="2734" w:type="dxa"/>
            <w:vAlign w:val="center"/>
          </w:tcPr>
          <w:p w14:paraId="4746C6C8"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 оқушы (6,7%)</w:t>
            </w:r>
          </w:p>
        </w:tc>
        <w:tc>
          <w:tcPr>
            <w:tcW w:w="2749" w:type="dxa"/>
            <w:vAlign w:val="center"/>
          </w:tcPr>
          <w:p w14:paraId="0144BC87"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5 оқушы (33,3%)</w:t>
            </w:r>
          </w:p>
        </w:tc>
      </w:tr>
    </w:tbl>
    <w:p w14:paraId="5C1A8762" w14:textId="77777777" w:rsidR="00A335F3" w:rsidRPr="00C71D5E" w:rsidRDefault="00A335F3" w:rsidP="00A335F3">
      <w:pPr>
        <w:pStyle w:val="a3"/>
        <w:ind w:firstLine="567"/>
        <w:jc w:val="both"/>
        <w:rPr>
          <w:rFonts w:asciiTheme="majorBidi" w:hAnsiTheme="majorBidi" w:cstheme="majorBidi"/>
          <w:b/>
          <w:bCs/>
          <w:sz w:val="28"/>
          <w:szCs w:val="28"/>
          <w:lang w:val="kk-KZ" w:eastAsia="ru-RU"/>
        </w:rPr>
      </w:pPr>
    </w:p>
    <w:p w14:paraId="2CB3C50A" w14:textId="455CFE49" w:rsidR="00A335F3" w:rsidRPr="00C71D5E" w:rsidRDefault="000B6567"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30</w:t>
      </w:r>
      <w:r w:rsidR="00A335F3" w:rsidRPr="00C71D5E">
        <w:rPr>
          <w:rFonts w:asciiTheme="majorBidi" w:hAnsiTheme="majorBidi" w:cstheme="majorBidi"/>
          <w:sz w:val="28"/>
          <w:szCs w:val="28"/>
          <w:lang w:val="kk-KZ" w:eastAsia="ru-RU"/>
        </w:rPr>
        <w:t>-кесте мәліметтері қалыптастырушы эксперименттен кейін эксперименттік және бақылау топтары оқушыларының оқу дағдысының қалыптасу деңгейінде айырмашылық пайда болғанын көрсетті. Эксперименттік топта жоғары деңгейге жеткен оқушылар саны 6 оқушыны құрап, жалпы топтың 40%-ын көрсетті. Бақылау тобында жоғары деңгейдегі оқушылар саны 1 оқушы болды, бұл 6,7%-ды құрайды.</w:t>
      </w:r>
    </w:p>
    <w:p w14:paraId="079ADDD0"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Бұл көрсеткіш эксперименттік топта оқу дағдысының оң динамикасы байқалғанын дәлелдейді. Дегенмен жоғары деңгейге жеткен оқушыларда дислексия белгілері толық жойылды деп айтуға болмайды. Олардың оқу қарқыны жақсарып, қате саны азайып, мәтінді түсіну деңгейі жоғарылағанымен, күрделі сөздерді оқуда кідіріс жасау, жекелеген фонематикалық немесе оптикалық қателер сияқты тұрақсыз белгілер аз мөлшерде сақталды.</w:t>
      </w:r>
    </w:p>
    <w:p w14:paraId="5B3C36FC"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Орташа деңгей эксперименттік топта 8 оқушыда, яғни 53,3% деңгейінде анықталды. Бұл қалыптастырушы эксперименттен кейін оқушылардың басым бөлігінде оқу қарқыны, оқу дұрыстығы және мәтінді түсіну дағдылары біршама тұрақтанғанын көрсетеді. Дегенмен кейбір фонематикалық, буындық және оптикалық қателер жекелеген оқушыларда сақталды.</w:t>
      </w:r>
    </w:p>
    <w:p w14:paraId="30164F81"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Бақылау тобында орташа деңгейдегі оқушылар саны 9 оқушыны, яғни 60%-ды құрады. Бұл топта да табиғи жас ерекшелік дамуына және күнделікті оқу тәжірибесіне байланысты белгілі бір ілгерілеу байқалды. Алайда бақылау тобындағы оқушылардың бір бөлігінде оқу қателері тұрақты сипатта сақталды.</w:t>
      </w:r>
    </w:p>
    <w:p w14:paraId="62F4E3E0"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 xml:space="preserve">Төмен деңгей эксперименттік топта 1 оқушыда ғана сақталып, 6,7%-ды құрады. Ал бақылау тобында төмен деңгейдегі оқушылар саны 5 оқушы, яғни 33,3% болды. Бұл арнайы логопедиялық түзету жұмысы жүргізілген топта </w:t>
      </w:r>
      <w:r w:rsidRPr="00C71D5E">
        <w:rPr>
          <w:rFonts w:asciiTheme="majorBidi" w:hAnsiTheme="majorBidi" w:cstheme="majorBidi"/>
          <w:sz w:val="28"/>
          <w:szCs w:val="28"/>
          <w:lang w:val="kk-KZ" w:eastAsia="ru-RU"/>
        </w:rPr>
        <w:lastRenderedPageBreak/>
        <w:t>төмен деңгейдегі оқушылар үлесі азайғанын, бірақ дислексияға тән қиындықтар толық жойылмай, кейбір оқушыларда сақталғанын көрсетеді.</w:t>
      </w:r>
    </w:p>
    <w:p w14:paraId="67D6E44F"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Жалпы алғанда, эксперименттік топта оқу дағдысының қалыптасу деңгейі бақылау тобымен салыстырғанда жоғарырақ болды. Бұл арнайы ұйымдастырылған логопедиялық түзету жұмысының оқу дағдысының техникалық компоненттеріне ғана емес, мәтінді түсіну, мағыналық өңдеу және өзін-өзі түзету дағдыларына да оң ықпал еткенін көрсетеді.</w:t>
      </w:r>
    </w:p>
    <w:p w14:paraId="3A01A608" w14:textId="065D63F5" w:rsidR="00A335F3" w:rsidRPr="00C71D5E" w:rsidRDefault="00A335F3" w:rsidP="00347A1D">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 xml:space="preserve">Алынған нәтижелерді көрнекі түрде көрсету мақсатында эксперименттік және бақылау топтарының негізгі көрсеткіштері </w:t>
      </w:r>
      <w:r w:rsidR="00117D6C" w:rsidRPr="00C71D5E">
        <w:rPr>
          <w:rFonts w:asciiTheme="majorBidi" w:hAnsiTheme="majorBidi" w:cstheme="majorBidi"/>
          <w:sz w:val="28"/>
          <w:szCs w:val="28"/>
          <w:lang w:val="kk-KZ" w:eastAsia="ru-RU"/>
        </w:rPr>
        <w:t>диаграммала</w:t>
      </w:r>
      <w:r w:rsidR="00EB376E" w:rsidRPr="00C71D5E">
        <w:rPr>
          <w:rFonts w:asciiTheme="majorBidi" w:hAnsiTheme="majorBidi" w:cstheme="majorBidi"/>
          <w:sz w:val="28"/>
          <w:szCs w:val="28"/>
          <w:lang w:val="kk-KZ" w:eastAsia="ru-RU"/>
        </w:rPr>
        <w:t>р түрінде берілді. 19</w:t>
      </w:r>
      <w:r w:rsidRPr="00C71D5E">
        <w:rPr>
          <w:rFonts w:asciiTheme="majorBidi" w:hAnsiTheme="majorBidi" w:cstheme="majorBidi"/>
          <w:sz w:val="28"/>
          <w:szCs w:val="28"/>
          <w:lang w:val="kk-KZ" w:eastAsia="ru-RU"/>
        </w:rPr>
        <w:t>-суретте оқу жыл</w:t>
      </w:r>
      <w:r w:rsidR="00EB376E" w:rsidRPr="00C71D5E">
        <w:rPr>
          <w:rFonts w:asciiTheme="majorBidi" w:hAnsiTheme="majorBidi" w:cstheme="majorBidi"/>
          <w:sz w:val="28"/>
          <w:szCs w:val="28"/>
          <w:lang w:val="kk-KZ" w:eastAsia="ru-RU"/>
        </w:rPr>
        <w:t>дамдығының өзгеру динамикасы, 20</w:t>
      </w:r>
      <w:r w:rsidRPr="00C71D5E">
        <w:rPr>
          <w:rFonts w:asciiTheme="majorBidi" w:hAnsiTheme="majorBidi" w:cstheme="majorBidi"/>
          <w:sz w:val="28"/>
          <w:szCs w:val="28"/>
          <w:lang w:val="kk-KZ" w:eastAsia="ru-RU"/>
        </w:rPr>
        <w:t>-суретте 100 сөзге шаққан</w:t>
      </w:r>
      <w:r w:rsidR="00EB376E" w:rsidRPr="00C71D5E">
        <w:rPr>
          <w:rFonts w:asciiTheme="majorBidi" w:hAnsiTheme="majorBidi" w:cstheme="majorBidi"/>
          <w:sz w:val="28"/>
          <w:szCs w:val="28"/>
          <w:lang w:val="kk-KZ" w:eastAsia="ru-RU"/>
        </w:rPr>
        <w:t xml:space="preserve"> орташа қате санының өзгеруі, 21</w:t>
      </w:r>
      <w:r w:rsidRPr="00C71D5E">
        <w:rPr>
          <w:rFonts w:asciiTheme="majorBidi" w:hAnsiTheme="majorBidi" w:cstheme="majorBidi"/>
          <w:sz w:val="28"/>
          <w:szCs w:val="28"/>
          <w:lang w:val="kk-KZ" w:eastAsia="ru-RU"/>
        </w:rPr>
        <w:t>-суретте мәтінд</w:t>
      </w:r>
      <w:r w:rsidR="00347A1D" w:rsidRPr="00C71D5E">
        <w:rPr>
          <w:rFonts w:asciiTheme="majorBidi" w:hAnsiTheme="majorBidi" w:cstheme="majorBidi"/>
          <w:sz w:val="28"/>
          <w:szCs w:val="28"/>
          <w:lang w:val="kk-KZ" w:eastAsia="ru-RU"/>
        </w:rPr>
        <w:t>і түсіну деңгейінің өзгерісі, 2</w:t>
      </w:r>
      <w:r w:rsidR="00EB376E" w:rsidRPr="00C71D5E">
        <w:rPr>
          <w:rFonts w:asciiTheme="majorBidi" w:hAnsiTheme="majorBidi" w:cstheme="majorBidi"/>
          <w:sz w:val="28"/>
          <w:szCs w:val="28"/>
          <w:lang w:val="kk-KZ" w:eastAsia="ru-RU"/>
        </w:rPr>
        <w:t>2</w:t>
      </w:r>
      <w:r w:rsidRPr="00C71D5E">
        <w:rPr>
          <w:rFonts w:asciiTheme="majorBidi" w:hAnsiTheme="majorBidi" w:cstheme="majorBidi"/>
          <w:sz w:val="28"/>
          <w:szCs w:val="28"/>
          <w:lang w:val="kk-KZ" w:eastAsia="ru-RU"/>
        </w:rPr>
        <w:t>-суретте оқу дағдысының деңгейлік көрсеткіштері ұсынылды.</w:t>
      </w:r>
    </w:p>
    <w:p w14:paraId="2689E5FF" w14:textId="235A5B1F" w:rsidR="00564D7F" w:rsidRPr="00C71D5E" w:rsidRDefault="00F57887" w:rsidP="00CB434D">
      <w:pPr>
        <w:pStyle w:val="aa"/>
        <w:spacing w:after="0" w:afterAutospacing="0"/>
        <w:jc w:val="center"/>
        <w:rPr>
          <w:rFonts w:asciiTheme="majorBidi" w:hAnsiTheme="majorBidi" w:cstheme="majorBidi"/>
          <w:sz w:val="28"/>
          <w:szCs w:val="28"/>
          <w:lang w:val="kk-KZ"/>
        </w:rPr>
      </w:pPr>
      <w:r w:rsidRPr="00C71D5E">
        <w:rPr>
          <w:rFonts w:asciiTheme="majorBidi" w:hAnsiTheme="majorBidi" w:cstheme="majorBidi"/>
          <w:noProof/>
          <w:sz w:val="28"/>
          <w:szCs w:val="28"/>
        </w:rPr>
        <w:drawing>
          <wp:inline distT="0" distB="0" distL="0" distR="0" wp14:anchorId="45086347" wp14:editId="16F3D5B6">
            <wp:extent cx="5803900" cy="4450715"/>
            <wp:effectExtent l="0" t="0" r="6350" b="6985"/>
            <wp:docPr id="6606658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03900" cy="4450715"/>
                    </a:xfrm>
                    <a:prstGeom prst="rect">
                      <a:avLst/>
                    </a:prstGeom>
                    <a:noFill/>
                  </pic:spPr>
                </pic:pic>
              </a:graphicData>
            </a:graphic>
          </wp:inline>
        </w:drawing>
      </w:r>
    </w:p>
    <w:p w14:paraId="72FEA562" w14:textId="77777777" w:rsidR="00CB434D" w:rsidRPr="00C71D5E" w:rsidRDefault="00CB434D" w:rsidP="00CB434D">
      <w:pPr>
        <w:pStyle w:val="aa"/>
        <w:spacing w:before="0" w:beforeAutospacing="0" w:after="0" w:afterAutospacing="0"/>
        <w:jc w:val="center"/>
        <w:rPr>
          <w:sz w:val="28"/>
          <w:szCs w:val="28"/>
          <w:lang w:val="kk-KZ"/>
        </w:rPr>
      </w:pPr>
    </w:p>
    <w:p w14:paraId="21C8645B" w14:textId="02A471C5" w:rsidR="00A335F3" w:rsidRPr="00C71D5E" w:rsidRDefault="00EB376E" w:rsidP="00347A1D">
      <w:pPr>
        <w:pStyle w:val="aa"/>
        <w:spacing w:before="0" w:beforeAutospacing="0" w:after="0" w:afterAutospacing="0"/>
        <w:jc w:val="center"/>
        <w:rPr>
          <w:sz w:val="28"/>
          <w:szCs w:val="28"/>
          <w:lang w:val="kk-KZ"/>
        </w:rPr>
      </w:pPr>
      <w:r w:rsidRPr="00C71D5E">
        <w:rPr>
          <w:sz w:val="28"/>
          <w:szCs w:val="28"/>
          <w:lang w:val="kk-KZ"/>
        </w:rPr>
        <w:t>Сурет 19</w:t>
      </w:r>
      <w:r w:rsidR="00347A1D" w:rsidRPr="00C71D5E">
        <w:rPr>
          <w:sz w:val="28"/>
          <w:szCs w:val="28"/>
          <w:lang w:val="kk-KZ"/>
        </w:rPr>
        <w:t xml:space="preserve"> -</w:t>
      </w:r>
      <w:r w:rsidR="00825AC9" w:rsidRPr="00C71D5E">
        <w:rPr>
          <w:sz w:val="28"/>
          <w:szCs w:val="28"/>
          <w:lang w:val="kk-KZ"/>
        </w:rPr>
        <w:t xml:space="preserve"> </w:t>
      </w:r>
      <w:r w:rsidR="00A335F3" w:rsidRPr="00C71D5E">
        <w:rPr>
          <w:sz w:val="28"/>
          <w:szCs w:val="28"/>
          <w:lang w:val="kk-KZ"/>
        </w:rPr>
        <w:t>Оқу жылдамдығының өзгеру динамикасы</w:t>
      </w:r>
    </w:p>
    <w:p w14:paraId="1FBEACEF" w14:textId="77777777" w:rsidR="00A335F3" w:rsidRPr="00C71D5E" w:rsidRDefault="00A335F3" w:rsidP="00CB434D">
      <w:pPr>
        <w:pStyle w:val="a3"/>
        <w:jc w:val="both"/>
        <w:rPr>
          <w:rFonts w:asciiTheme="majorBidi" w:hAnsiTheme="majorBidi" w:cstheme="majorBidi"/>
          <w:sz w:val="28"/>
          <w:szCs w:val="28"/>
          <w:lang w:val="kk-KZ" w:eastAsia="ru-RU"/>
        </w:rPr>
      </w:pPr>
    </w:p>
    <w:p w14:paraId="4A7C80F5" w14:textId="02481E7F" w:rsidR="00CB434D" w:rsidRPr="00C71D5E" w:rsidRDefault="00F57887" w:rsidP="00CB434D">
      <w:pPr>
        <w:pStyle w:val="a3"/>
        <w:jc w:val="center"/>
        <w:rPr>
          <w:rFonts w:asciiTheme="majorBidi" w:hAnsiTheme="majorBidi" w:cstheme="majorBidi"/>
          <w:sz w:val="28"/>
          <w:szCs w:val="28"/>
          <w:lang w:val="kk-KZ" w:eastAsia="ru-RU"/>
        </w:rPr>
      </w:pPr>
      <w:r w:rsidRPr="00C71D5E">
        <w:rPr>
          <w:rFonts w:asciiTheme="majorBidi" w:hAnsiTheme="majorBidi" w:cstheme="majorBidi"/>
          <w:noProof/>
          <w:sz w:val="28"/>
          <w:szCs w:val="28"/>
          <w:lang w:val="ru-RU" w:eastAsia="ru-RU"/>
        </w:rPr>
        <w:lastRenderedPageBreak/>
        <w:drawing>
          <wp:inline distT="0" distB="0" distL="0" distR="0" wp14:anchorId="0694EF30" wp14:editId="5C9CB13B">
            <wp:extent cx="5803900" cy="3841115"/>
            <wp:effectExtent l="0" t="0" r="6350" b="6985"/>
            <wp:docPr id="10628009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03900" cy="3841115"/>
                    </a:xfrm>
                    <a:prstGeom prst="rect">
                      <a:avLst/>
                    </a:prstGeom>
                    <a:noFill/>
                  </pic:spPr>
                </pic:pic>
              </a:graphicData>
            </a:graphic>
          </wp:inline>
        </w:drawing>
      </w:r>
    </w:p>
    <w:p w14:paraId="409ABFF0" w14:textId="77777777" w:rsidR="00CB434D" w:rsidRPr="00C71D5E" w:rsidRDefault="00CB434D" w:rsidP="00CB434D">
      <w:pPr>
        <w:pStyle w:val="a3"/>
        <w:jc w:val="both"/>
        <w:rPr>
          <w:rFonts w:asciiTheme="majorBidi" w:hAnsiTheme="majorBidi" w:cstheme="majorBidi"/>
          <w:sz w:val="28"/>
          <w:szCs w:val="28"/>
          <w:lang w:val="kk-KZ" w:eastAsia="ru-RU"/>
        </w:rPr>
      </w:pPr>
    </w:p>
    <w:p w14:paraId="3873D3F1" w14:textId="482056E1" w:rsidR="00A335F3" w:rsidRPr="00C71D5E" w:rsidRDefault="00E27013" w:rsidP="00E27013">
      <w:pPr>
        <w:pStyle w:val="aa"/>
        <w:spacing w:before="0" w:beforeAutospacing="0" w:after="0" w:afterAutospacing="0"/>
        <w:jc w:val="center"/>
        <w:rPr>
          <w:sz w:val="28"/>
          <w:szCs w:val="28"/>
          <w:lang w:val="kk-KZ"/>
        </w:rPr>
      </w:pPr>
      <w:r w:rsidRPr="00C71D5E">
        <w:rPr>
          <w:sz w:val="28"/>
          <w:szCs w:val="28"/>
          <w:lang w:val="kk-KZ"/>
        </w:rPr>
        <w:t>Сурет 20</w:t>
      </w:r>
      <w:r w:rsidR="00CB434D" w:rsidRPr="00C71D5E">
        <w:rPr>
          <w:sz w:val="28"/>
          <w:szCs w:val="28"/>
          <w:lang w:val="kk-KZ"/>
        </w:rPr>
        <w:t xml:space="preserve"> </w:t>
      </w:r>
      <w:r w:rsidR="00EF3BF2" w:rsidRPr="00C71D5E">
        <w:rPr>
          <w:sz w:val="28"/>
          <w:szCs w:val="28"/>
          <w:lang w:val="kk-KZ"/>
        </w:rPr>
        <w:t>-</w:t>
      </w:r>
      <w:r w:rsidR="00CB434D" w:rsidRPr="00C71D5E">
        <w:rPr>
          <w:sz w:val="28"/>
          <w:szCs w:val="28"/>
          <w:lang w:val="kk-KZ"/>
        </w:rPr>
        <w:t xml:space="preserve"> </w:t>
      </w:r>
      <w:r w:rsidR="00A335F3" w:rsidRPr="00C71D5E">
        <w:rPr>
          <w:sz w:val="28"/>
          <w:szCs w:val="28"/>
          <w:lang w:val="kk-KZ"/>
        </w:rPr>
        <w:t>100 сөзге шаққан орташа қате санының өзгеруі</w:t>
      </w:r>
    </w:p>
    <w:p w14:paraId="145D3A28" w14:textId="77777777" w:rsidR="00CB434D" w:rsidRPr="00C71D5E" w:rsidRDefault="00CB434D" w:rsidP="00CB434D">
      <w:pPr>
        <w:pStyle w:val="aa"/>
        <w:spacing w:before="0" w:beforeAutospacing="0" w:after="0" w:afterAutospacing="0"/>
        <w:jc w:val="center"/>
        <w:rPr>
          <w:sz w:val="28"/>
          <w:szCs w:val="28"/>
          <w:lang w:val="kk-KZ"/>
        </w:rPr>
      </w:pPr>
    </w:p>
    <w:p w14:paraId="3834165B" w14:textId="3BA5ECCF" w:rsidR="00CB434D" w:rsidRPr="00C71D5E" w:rsidRDefault="00F57887" w:rsidP="00CB434D">
      <w:pPr>
        <w:pStyle w:val="aa"/>
        <w:spacing w:before="0" w:beforeAutospacing="0" w:after="0" w:afterAutospacing="0"/>
        <w:jc w:val="center"/>
        <w:rPr>
          <w:sz w:val="28"/>
          <w:szCs w:val="28"/>
          <w:lang w:val="kk-KZ"/>
        </w:rPr>
      </w:pPr>
      <w:r w:rsidRPr="00C71D5E">
        <w:rPr>
          <w:noProof/>
          <w:sz w:val="28"/>
          <w:szCs w:val="28"/>
        </w:rPr>
        <w:drawing>
          <wp:inline distT="0" distB="0" distL="0" distR="0" wp14:anchorId="1A6A8800" wp14:editId="25835D7B">
            <wp:extent cx="5803900" cy="3841115"/>
            <wp:effectExtent l="0" t="0" r="6350" b="6985"/>
            <wp:docPr id="63253877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03900" cy="3841115"/>
                    </a:xfrm>
                    <a:prstGeom prst="rect">
                      <a:avLst/>
                    </a:prstGeom>
                    <a:noFill/>
                  </pic:spPr>
                </pic:pic>
              </a:graphicData>
            </a:graphic>
          </wp:inline>
        </w:drawing>
      </w:r>
    </w:p>
    <w:p w14:paraId="4E969ED7" w14:textId="77777777" w:rsidR="00A335F3" w:rsidRPr="00C71D5E" w:rsidRDefault="00A335F3" w:rsidP="00A335F3">
      <w:pPr>
        <w:pStyle w:val="a3"/>
        <w:ind w:firstLine="567"/>
        <w:jc w:val="both"/>
        <w:rPr>
          <w:rFonts w:asciiTheme="majorBidi" w:hAnsiTheme="majorBidi" w:cstheme="majorBidi"/>
          <w:sz w:val="28"/>
          <w:szCs w:val="28"/>
          <w:lang w:val="kk-KZ" w:eastAsia="ru-RU"/>
        </w:rPr>
      </w:pPr>
    </w:p>
    <w:p w14:paraId="734938BB" w14:textId="3F801661" w:rsidR="00A335F3" w:rsidRPr="00C71D5E" w:rsidRDefault="00E27013" w:rsidP="00CB434D">
      <w:pPr>
        <w:pStyle w:val="aa"/>
        <w:spacing w:before="0" w:beforeAutospacing="0" w:after="0" w:afterAutospacing="0"/>
        <w:jc w:val="center"/>
        <w:rPr>
          <w:sz w:val="28"/>
          <w:szCs w:val="28"/>
          <w:lang w:val="kk-KZ"/>
        </w:rPr>
      </w:pPr>
      <w:r w:rsidRPr="00C71D5E">
        <w:rPr>
          <w:sz w:val="28"/>
          <w:szCs w:val="28"/>
          <w:lang w:val="kk-KZ"/>
        </w:rPr>
        <w:t>Сурет 21</w:t>
      </w:r>
      <w:r w:rsidR="00B82111" w:rsidRPr="00C71D5E">
        <w:rPr>
          <w:sz w:val="28"/>
          <w:szCs w:val="28"/>
          <w:lang w:val="kk-KZ"/>
        </w:rPr>
        <w:t xml:space="preserve"> </w:t>
      </w:r>
      <w:r w:rsidR="00EF3BF2" w:rsidRPr="00C71D5E">
        <w:rPr>
          <w:sz w:val="28"/>
          <w:szCs w:val="28"/>
          <w:lang w:val="kk-KZ"/>
        </w:rPr>
        <w:t>-</w:t>
      </w:r>
      <w:r w:rsidR="00B82111" w:rsidRPr="00C71D5E">
        <w:rPr>
          <w:sz w:val="28"/>
          <w:szCs w:val="28"/>
          <w:lang w:val="kk-KZ"/>
        </w:rPr>
        <w:t xml:space="preserve"> </w:t>
      </w:r>
      <w:r w:rsidR="00A335F3" w:rsidRPr="00C71D5E">
        <w:rPr>
          <w:sz w:val="28"/>
          <w:szCs w:val="28"/>
          <w:lang w:val="kk-KZ"/>
        </w:rPr>
        <w:t>Мәтінді түсіну деңгейінің өзгерісі</w:t>
      </w:r>
    </w:p>
    <w:p w14:paraId="5B1254C5" w14:textId="77777777" w:rsidR="00A335F3" w:rsidRPr="00C71D5E" w:rsidRDefault="00A335F3" w:rsidP="00CB434D">
      <w:pPr>
        <w:pStyle w:val="a3"/>
        <w:jc w:val="both"/>
        <w:rPr>
          <w:rFonts w:asciiTheme="majorBidi" w:hAnsiTheme="majorBidi" w:cstheme="majorBidi"/>
          <w:sz w:val="28"/>
          <w:szCs w:val="28"/>
          <w:lang w:val="kk-KZ" w:eastAsia="ru-RU"/>
        </w:rPr>
      </w:pPr>
    </w:p>
    <w:p w14:paraId="77BC292E" w14:textId="58108F0C" w:rsidR="00CB434D" w:rsidRPr="00C71D5E" w:rsidRDefault="00F57887" w:rsidP="00CB434D">
      <w:pPr>
        <w:pStyle w:val="a3"/>
        <w:jc w:val="center"/>
        <w:rPr>
          <w:rFonts w:asciiTheme="majorBidi" w:hAnsiTheme="majorBidi" w:cstheme="majorBidi"/>
          <w:sz w:val="28"/>
          <w:szCs w:val="28"/>
          <w:lang w:val="kk-KZ" w:eastAsia="ru-RU"/>
        </w:rPr>
      </w:pPr>
      <w:r w:rsidRPr="00C71D5E">
        <w:rPr>
          <w:rFonts w:asciiTheme="majorBidi" w:hAnsiTheme="majorBidi" w:cstheme="majorBidi"/>
          <w:noProof/>
          <w:sz w:val="28"/>
          <w:szCs w:val="28"/>
          <w:lang w:val="ru-RU" w:eastAsia="ru-RU"/>
        </w:rPr>
        <w:lastRenderedPageBreak/>
        <w:drawing>
          <wp:inline distT="0" distB="0" distL="0" distR="0" wp14:anchorId="47DDA386" wp14:editId="7C5EB346">
            <wp:extent cx="5803900" cy="3841115"/>
            <wp:effectExtent l="0" t="0" r="6350" b="6985"/>
            <wp:docPr id="98700406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03900" cy="3841115"/>
                    </a:xfrm>
                    <a:prstGeom prst="rect">
                      <a:avLst/>
                    </a:prstGeom>
                    <a:noFill/>
                  </pic:spPr>
                </pic:pic>
              </a:graphicData>
            </a:graphic>
          </wp:inline>
        </w:drawing>
      </w:r>
    </w:p>
    <w:p w14:paraId="68FB0B0F" w14:textId="77777777" w:rsidR="00CB434D" w:rsidRPr="00C71D5E" w:rsidRDefault="00CB434D" w:rsidP="00CB434D">
      <w:pPr>
        <w:pStyle w:val="a3"/>
        <w:jc w:val="both"/>
        <w:rPr>
          <w:rFonts w:asciiTheme="majorBidi" w:hAnsiTheme="majorBidi" w:cstheme="majorBidi"/>
          <w:sz w:val="28"/>
          <w:szCs w:val="28"/>
          <w:lang w:val="kk-KZ" w:eastAsia="ru-RU"/>
        </w:rPr>
      </w:pPr>
    </w:p>
    <w:p w14:paraId="798158C2" w14:textId="764FF8CC" w:rsidR="00A335F3" w:rsidRPr="00C71D5E" w:rsidRDefault="00E27013" w:rsidP="00A335F3">
      <w:pPr>
        <w:pStyle w:val="a3"/>
        <w:ind w:firstLine="567"/>
        <w:jc w:val="center"/>
        <w:rPr>
          <w:rFonts w:asciiTheme="majorBidi" w:hAnsiTheme="majorBidi" w:cstheme="majorBidi"/>
          <w:sz w:val="28"/>
          <w:szCs w:val="28"/>
          <w:lang w:val="kk-KZ"/>
        </w:rPr>
      </w:pPr>
      <w:r w:rsidRPr="00C71D5E">
        <w:rPr>
          <w:rFonts w:asciiTheme="majorBidi" w:hAnsiTheme="majorBidi" w:cstheme="majorBidi"/>
          <w:sz w:val="28"/>
          <w:szCs w:val="28"/>
          <w:lang w:val="kk-KZ"/>
        </w:rPr>
        <w:t>Сурет 22</w:t>
      </w:r>
      <w:r w:rsidR="00CB434D" w:rsidRPr="00C71D5E">
        <w:rPr>
          <w:rFonts w:asciiTheme="majorBidi" w:hAnsiTheme="majorBidi" w:cstheme="majorBidi"/>
          <w:sz w:val="28"/>
          <w:szCs w:val="28"/>
          <w:lang w:val="kk-KZ"/>
        </w:rPr>
        <w:t xml:space="preserve"> </w:t>
      </w:r>
      <w:r w:rsidR="00EF3BF2" w:rsidRPr="00C71D5E">
        <w:rPr>
          <w:rFonts w:asciiTheme="majorBidi" w:hAnsiTheme="majorBidi" w:cstheme="majorBidi"/>
          <w:sz w:val="28"/>
          <w:szCs w:val="28"/>
          <w:lang w:val="kk-KZ"/>
        </w:rPr>
        <w:t>-</w:t>
      </w:r>
      <w:r w:rsidR="00CB434D" w:rsidRPr="00C71D5E">
        <w:rPr>
          <w:rFonts w:asciiTheme="majorBidi" w:hAnsiTheme="majorBidi" w:cstheme="majorBidi"/>
          <w:sz w:val="28"/>
          <w:szCs w:val="28"/>
          <w:lang w:val="kk-KZ"/>
        </w:rPr>
        <w:t xml:space="preserve"> </w:t>
      </w:r>
      <w:r w:rsidR="00A335F3" w:rsidRPr="00C71D5E">
        <w:rPr>
          <w:rFonts w:asciiTheme="majorBidi" w:hAnsiTheme="majorBidi" w:cstheme="majorBidi"/>
          <w:sz w:val="28"/>
          <w:szCs w:val="28"/>
          <w:lang w:val="kk-KZ"/>
        </w:rPr>
        <w:t>Оқу дағдысының деңгейлік көрсеткіштері</w:t>
      </w:r>
    </w:p>
    <w:p w14:paraId="723714B7" w14:textId="77777777" w:rsidR="00A335F3" w:rsidRPr="00C71D5E" w:rsidRDefault="00A335F3" w:rsidP="00A335F3">
      <w:pPr>
        <w:pStyle w:val="a3"/>
        <w:ind w:firstLine="567"/>
        <w:jc w:val="center"/>
        <w:rPr>
          <w:rFonts w:asciiTheme="majorBidi" w:hAnsiTheme="majorBidi" w:cstheme="majorBidi"/>
          <w:sz w:val="28"/>
          <w:szCs w:val="28"/>
          <w:lang w:val="kk-KZ" w:eastAsia="ru-RU"/>
        </w:rPr>
      </w:pPr>
    </w:p>
    <w:p w14:paraId="4622B5A1"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Диаграммаларда берілген нәтижелер эксперименттік топта оқу жылдамдығының артқанын, 100 сөзге шаққан орташа қате санының азайғанын, мәтінді түсіну деңгейінің жақсарғанын және дислексияға тән қателердің сирегенін көрнекі түрде көрсетті. Бақылау тобында да жекелеген көрсеткіштердің өзгеруі байқалғанымен, эксперименттік топтағы динамика анағұрлым айқын және тұрақты болды.</w:t>
      </w:r>
    </w:p>
    <w:p w14:paraId="3C9EB2C9"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Алынған нәтижелердің кездейсоқ емес екенін және эксперименттік пен бақылау топтары арасындағы айырмашылықтардың статистикалық тұрғыдан мәнді екенін анықтау мақсатында математикалық-статистикалық өңдеу жүргізілді. Ол үшін Пирсонның χ² критерийі және Фишердің φ* критерийі қолданылды.</w:t>
      </w:r>
    </w:p>
    <w:p w14:paraId="2F3DA5EF"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Пирсонның χ² критерийі эксперименттік және бақылау топтарындағы оқу дағдысының деңгейлік көрсеткіштері арасындағы айырмашылықты анықтау үшін пайдаланылды. Бұл критерий жоғары, орташа және төмен деңгейдегі оқушылар санының айырмашылығын салыстыруға мүмкіндік береді.</w:t>
      </w:r>
    </w:p>
    <w:p w14:paraId="6B137E4A"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Пирсонның χ² критерийі төмендегі формула бойынша есептелді:</w:t>
      </w:r>
    </w:p>
    <w:p w14:paraId="65E0CD20" w14:textId="77777777" w:rsidR="00A335F3" w:rsidRPr="00C71D5E" w:rsidRDefault="00A335F3" w:rsidP="00CB434D">
      <w:pPr>
        <w:pStyle w:val="a3"/>
        <w:ind w:firstLine="567"/>
        <w:jc w:val="center"/>
        <w:rPr>
          <w:rFonts w:asciiTheme="majorBidi" w:hAnsiTheme="majorBidi" w:cstheme="majorBidi"/>
          <w:sz w:val="28"/>
          <w:szCs w:val="28"/>
          <w:lang w:val="kk-KZ" w:eastAsia="ru-RU"/>
        </w:rPr>
      </w:pPr>
      <w:r w:rsidRPr="00C71D5E">
        <w:rPr>
          <w:noProof/>
          <w:lang w:val="ru-RU" w:eastAsia="ru-RU"/>
        </w:rPr>
        <w:drawing>
          <wp:inline distT="0" distB="0" distL="0" distR="0" wp14:anchorId="1A431D96" wp14:editId="1BD2D4B8">
            <wp:extent cx="1282217" cy="641350"/>
            <wp:effectExtent l="0" t="0" r="0" b="6350"/>
            <wp:docPr id="30" name="Рисунок 30" descr="C:\Users\jannu\Downloads\ChatGPT Image 8 мая 2026 г., 20_53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jannu\Downloads\ChatGPT Image 8 мая 2026 г., 20_53_16.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94165" cy="647326"/>
                    </a:xfrm>
                    <a:prstGeom prst="rect">
                      <a:avLst/>
                    </a:prstGeom>
                    <a:noFill/>
                    <a:ln>
                      <a:noFill/>
                    </a:ln>
                  </pic:spPr>
                </pic:pic>
              </a:graphicData>
            </a:graphic>
          </wp:inline>
        </w:drawing>
      </w:r>
    </w:p>
    <w:p w14:paraId="10F56381" w14:textId="77777777" w:rsidR="005E69FF" w:rsidRPr="00C71D5E" w:rsidRDefault="00A335F3" w:rsidP="005E69FF">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мұндағы:</w:t>
      </w:r>
    </w:p>
    <w:p w14:paraId="2B728EA5" w14:textId="5A65DDA8" w:rsidR="00F83E61" w:rsidRPr="00C71D5E" w:rsidRDefault="00A335F3" w:rsidP="005E69FF">
      <w:pPr>
        <w:pStyle w:val="a3"/>
        <w:jc w:val="both"/>
        <w:rPr>
          <w:rFonts w:asciiTheme="majorBidi" w:hAnsiTheme="majorBidi" w:cstheme="majorBidi"/>
          <w:sz w:val="28"/>
          <w:szCs w:val="28"/>
          <w:lang w:val="kk-KZ" w:eastAsia="ru-RU"/>
        </w:rPr>
      </w:pPr>
      <w:r w:rsidRPr="00C71D5E">
        <w:rPr>
          <w:rFonts w:asciiTheme="majorBidi" w:hAnsiTheme="majorBidi" w:cstheme="majorBidi"/>
          <w:b/>
          <w:bCs/>
          <w:sz w:val="28"/>
          <w:szCs w:val="28"/>
          <w:lang w:val="kk-KZ" w:eastAsia="ru-RU"/>
        </w:rPr>
        <w:t>O</w:t>
      </w:r>
      <w:r w:rsidRPr="00C71D5E">
        <w:rPr>
          <w:rFonts w:asciiTheme="majorBidi" w:hAnsiTheme="majorBidi" w:cstheme="majorBidi"/>
          <w:sz w:val="28"/>
          <w:szCs w:val="28"/>
          <w:lang w:val="kk-KZ" w:eastAsia="ru-RU"/>
        </w:rPr>
        <w:t xml:space="preserve"> -бақылау барысында алынған нақты көрсеткіш;</w:t>
      </w:r>
    </w:p>
    <w:p w14:paraId="514EBBEC" w14:textId="77777777" w:rsidR="00F83E61" w:rsidRPr="00C71D5E" w:rsidRDefault="00A335F3" w:rsidP="00F83E61">
      <w:pPr>
        <w:pStyle w:val="a3"/>
        <w:jc w:val="both"/>
        <w:rPr>
          <w:rFonts w:asciiTheme="majorBidi" w:hAnsiTheme="majorBidi" w:cstheme="majorBidi"/>
          <w:sz w:val="28"/>
          <w:szCs w:val="28"/>
          <w:lang w:val="kk-KZ" w:eastAsia="ru-RU"/>
        </w:rPr>
      </w:pPr>
      <w:r w:rsidRPr="00C71D5E">
        <w:rPr>
          <w:rFonts w:asciiTheme="majorBidi" w:hAnsiTheme="majorBidi" w:cstheme="majorBidi"/>
          <w:b/>
          <w:bCs/>
          <w:sz w:val="28"/>
          <w:szCs w:val="28"/>
          <w:lang w:val="kk-KZ" w:eastAsia="ru-RU"/>
        </w:rPr>
        <w:t>E</w:t>
      </w:r>
      <w:r w:rsidRPr="00C71D5E">
        <w:rPr>
          <w:rFonts w:asciiTheme="majorBidi" w:hAnsiTheme="majorBidi" w:cstheme="majorBidi"/>
          <w:sz w:val="28"/>
          <w:szCs w:val="28"/>
          <w:lang w:val="kk-KZ" w:eastAsia="ru-RU"/>
        </w:rPr>
        <w:t xml:space="preserve"> -теориялық күтілетін көрсеткіш;</w:t>
      </w:r>
    </w:p>
    <w:p w14:paraId="7C2A225B" w14:textId="2D848E2A" w:rsidR="00A335F3" w:rsidRPr="00C71D5E" w:rsidRDefault="00A335F3" w:rsidP="00F83E61">
      <w:pPr>
        <w:pStyle w:val="a3"/>
        <w:jc w:val="both"/>
        <w:rPr>
          <w:rFonts w:asciiTheme="majorBidi" w:hAnsiTheme="majorBidi" w:cstheme="majorBidi"/>
          <w:sz w:val="28"/>
          <w:szCs w:val="28"/>
          <w:lang w:val="kk-KZ" w:eastAsia="ru-RU"/>
        </w:rPr>
      </w:pPr>
      <w:r w:rsidRPr="00C71D5E">
        <w:rPr>
          <w:rFonts w:asciiTheme="majorBidi" w:hAnsiTheme="majorBidi" w:cstheme="majorBidi"/>
          <w:b/>
          <w:bCs/>
          <w:sz w:val="28"/>
          <w:szCs w:val="28"/>
          <w:lang w:val="kk-KZ" w:eastAsia="ru-RU"/>
        </w:rPr>
        <w:lastRenderedPageBreak/>
        <w:t>Σ</w:t>
      </w:r>
      <w:r w:rsidRPr="00C71D5E">
        <w:rPr>
          <w:rFonts w:asciiTheme="majorBidi" w:hAnsiTheme="majorBidi" w:cstheme="majorBidi"/>
          <w:sz w:val="28"/>
          <w:szCs w:val="28"/>
          <w:lang w:val="kk-KZ" w:eastAsia="ru-RU"/>
        </w:rPr>
        <w:t xml:space="preserve"> -барлық ұяшықтар бойынша қосынды.</w:t>
      </w:r>
    </w:p>
    <w:p w14:paraId="29A96F68" w14:textId="3DB3F703" w:rsidR="00F83E61" w:rsidRPr="00C71D5E" w:rsidRDefault="00F83E61" w:rsidP="00F83E61">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 xml:space="preserve">Эксперименттен </w:t>
      </w:r>
      <w:r w:rsidR="000B6567" w:rsidRPr="00C71D5E">
        <w:rPr>
          <w:rFonts w:asciiTheme="majorBidi" w:hAnsiTheme="majorBidi" w:cstheme="majorBidi"/>
          <w:sz w:val="28"/>
          <w:szCs w:val="28"/>
          <w:lang w:val="kk-KZ" w:eastAsia="ru-RU"/>
        </w:rPr>
        <w:t>кейінгі деңгейлік көрсеткіштер 3</w:t>
      </w:r>
      <w:r w:rsidRPr="00C71D5E">
        <w:rPr>
          <w:rFonts w:asciiTheme="majorBidi" w:hAnsiTheme="majorBidi" w:cstheme="majorBidi"/>
          <w:sz w:val="28"/>
          <w:szCs w:val="28"/>
          <w:lang w:val="kk-KZ" w:eastAsia="ru-RU"/>
        </w:rPr>
        <w:t>1-кестеде ұсынылды.</w:t>
      </w:r>
    </w:p>
    <w:p w14:paraId="21BB165B" w14:textId="77777777" w:rsidR="00F83E61" w:rsidRPr="00C71D5E" w:rsidRDefault="00F83E61" w:rsidP="00A335F3">
      <w:pPr>
        <w:pStyle w:val="a3"/>
        <w:ind w:firstLine="567"/>
        <w:jc w:val="both"/>
        <w:rPr>
          <w:rFonts w:asciiTheme="majorBidi" w:hAnsiTheme="majorBidi" w:cstheme="majorBidi"/>
          <w:sz w:val="28"/>
          <w:szCs w:val="28"/>
          <w:lang w:val="kk-KZ" w:eastAsia="ru-RU"/>
        </w:rPr>
      </w:pPr>
    </w:p>
    <w:p w14:paraId="7775062D" w14:textId="1D0355BF" w:rsidR="00A335F3" w:rsidRPr="00C71D5E" w:rsidRDefault="000B6567" w:rsidP="00CB434D">
      <w:pPr>
        <w:pStyle w:val="a3"/>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Кесте 3</w:t>
      </w:r>
      <w:r w:rsidR="00F83E61" w:rsidRPr="00C71D5E">
        <w:rPr>
          <w:rFonts w:asciiTheme="majorBidi" w:hAnsiTheme="majorBidi" w:cstheme="majorBidi"/>
          <w:sz w:val="28"/>
          <w:szCs w:val="28"/>
          <w:lang w:val="kk-KZ" w:eastAsia="ru-RU"/>
        </w:rPr>
        <w:t>1</w:t>
      </w:r>
      <w:r w:rsidR="00CB434D" w:rsidRPr="00C71D5E">
        <w:rPr>
          <w:rFonts w:asciiTheme="majorBidi" w:hAnsiTheme="majorBidi" w:cstheme="majorBidi"/>
          <w:sz w:val="28"/>
          <w:szCs w:val="28"/>
          <w:lang w:val="kk-KZ" w:eastAsia="ru-RU"/>
        </w:rPr>
        <w:t xml:space="preserve"> </w:t>
      </w:r>
      <w:r w:rsidR="00EF3BF2" w:rsidRPr="00C71D5E">
        <w:rPr>
          <w:rFonts w:asciiTheme="majorBidi" w:hAnsiTheme="majorBidi" w:cstheme="majorBidi"/>
          <w:sz w:val="28"/>
          <w:szCs w:val="28"/>
          <w:lang w:val="kk-KZ" w:eastAsia="ru-RU"/>
        </w:rPr>
        <w:t>-</w:t>
      </w:r>
      <w:r w:rsidR="00CB434D" w:rsidRPr="00C71D5E">
        <w:rPr>
          <w:rFonts w:asciiTheme="majorBidi" w:hAnsiTheme="majorBidi" w:cstheme="majorBidi"/>
          <w:sz w:val="28"/>
          <w:szCs w:val="28"/>
          <w:lang w:val="kk-KZ" w:eastAsia="ru-RU"/>
        </w:rPr>
        <w:t xml:space="preserve"> </w:t>
      </w:r>
      <w:r w:rsidR="00A335F3" w:rsidRPr="00C71D5E">
        <w:rPr>
          <w:rFonts w:asciiTheme="majorBidi" w:hAnsiTheme="majorBidi" w:cstheme="majorBidi"/>
          <w:sz w:val="28"/>
          <w:szCs w:val="28"/>
          <w:lang w:val="kk-KZ" w:eastAsia="ru-RU"/>
        </w:rPr>
        <w:t xml:space="preserve">Эксперименттен кейінгі деңгейлік көрсеткіштер </w:t>
      </w:r>
    </w:p>
    <w:p w14:paraId="19A3C97C" w14:textId="77777777" w:rsidR="00F83E61" w:rsidRPr="00C71D5E" w:rsidRDefault="00F83E61" w:rsidP="00A335F3">
      <w:pPr>
        <w:pStyle w:val="a3"/>
        <w:ind w:firstLine="567"/>
        <w:jc w:val="both"/>
        <w:rPr>
          <w:rFonts w:asciiTheme="majorBidi" w:hAnsiTheme="majorBidi" w:cstheme="majorBidi"/>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C71D5E" w:rsidRPr="00C71D5E" w14:paraId="3D48B8D7" w14:textId="77777777" w:rsidTr="00F57887">
        <w:tc>
          <w:tcPr>
            <w:tcW w:w="2336" w:type="dxa"/>
          </w:tcPr>
          <w:p w14:paraId="5F7AD5C5" w14:textId="77777777" w:rsidR="00A335F3" w:rsidRPr="00C71D5E" w:rsidRDefault="00A335F3" w:rsidP="00CB434D">
            <w:pPr>
              <w:pStyle w:val="a3"/>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Деңгей</w:t>
            </w:r>
          </w:p>
        </w:tc>
        <w:tc>
          <w:tcPr>
            <w:tcW w:w="2336" w:type="dxa"/>
          </w:tcPr>
          <w:p w14:paraId="0667D64A" w14:textId="77777777" w:rsidR="00A335F3" w:rsidRPr="00C71D5E" w:rsidRDefault="00A335F3" w:rsidP="00CB434D">
            <w:pPr>
              <w:pStyle w:val="a3"/>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Эксперименттік топ</w:t>
            </w:r>
          </w:p>
        </w:tc>
        <w:tc>
          <w:tcPr>
            <w:tcW w:w="2336" w:type="dxa"/>
          </w:tcPr>
          <w:p w14:paraId="589481B0" w14:textId="77777777" w:rsidR="00A335F3" w:rsidRPr="00C71D5E" w:rsidRDefault="00A335F3" w:rsidP="00CB434D">
            <w:pPr>
              <w:pStyle w:val="a3"/>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Бақылау тобы</w:t>
            </w:r>
          </w:p>
        </w:tc>
        <w:tc>
          <w:tcPr>
            <w:tcW w:w="2337" w:type="dxa"/>
          </w:tcPr>
          <w:p w14:paraId="54402E9A" w14:textId="77777777" w:rsidR="00A335F3" w:rsidRPr="00C71D5E" w:rsidRDefault="00A335F3" w:rsidP="00CB434D">
            <w:pPr>
              <w:pStyle w:val="a3"/>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Барлығы</w:t>
            </w:r>
          </w:p>
        </w:tc>
      </w:tr>
      <w:tr w:rsidR="00C71D5E" w:rsidRPr="00C71D5E" w14:paraId="45C0A2CC" w14:textId="77777777" w:rsidTr="00F57887">
        <w:tc>
          <w:tcPr>
            <w:tcW w:w="2336" w:type="dxa"/>
            <w:vAlign w:val="center"/>
          </w:tcPr>
          <w:p w14:paraId="29E7E35A"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Жоғары деңгей</w:t>
            </w:r>
          </w:p>
        </w:tc>
        <w:tc>
          <w:tcPr>
            <w:tcW w:w="2336" w:type="dxa"/>
            <w:vAlign w:val="center"/>
          </w:tcPr>
          <w:p w14:paraId="4009C5F8"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6</w:t>
            </w:r>
          </w:p>
        </w:tc>
        <w:tc>
          <w:tcPr>
            <w:tcW w:w="2336" w:type="dxa"/>
            <w:vAlign w:val="center"/>
          </w:tcPr>
          <w:p w14:paraId="51FC7F81"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w:t>
            </w:r>
          </w:p>
        </w:tc>
        <w:tc>
          <w:tcPr>
            <w:tcW w:w="2337" w:type="dxa"/>
            <w:vAlign w:val="center"/>
          </w:tcPr>
          <w:p w14:paraId="5EB44B7B"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7</w:t>
            </w:r>
          </w:p>
        </w:tc>
      </w:tr>
      <w:tr w:rsidR="00C71D5E" w:rsidRPr="00C71D5E" w14:paraId="689AF600" w14:textId="77777777" w:rsidTr="00F57887">
        <w:tc>
          <w:tcPr>
            <w:tcW w:w="2336" w:type="dxa"/>
            <w:vAlign w:val="center"/>
          </w:tcPr>
          <w:p w14:paraId="0A324248"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Орташа деңгей</w:t>
            </w:r>
          </w:p>
        </w:tc>
        <w:tc>
          <w:tcPr>
            <w:tcW w:w="2336" w:type="dxa"/>
            <w:vAlign w:val="center"/>
          </w:tcPr>
          <w:p w14:paraId="45257349"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8</w:t>
            </w:r>
          </w:p>
        </w:tc>
        <w:tc>
          <w:tcPr>
            <w:tcW w:w="2336" w:type="dxa"/>
            <w:vAlign w:val="center"/>
          </w:tcPr>
          <w:p w14:paraId="48C49B06"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9</w:t>
            </w:r>
          </w:p>
        </w:tc>
        <w:tc>
          <w:tcPr>
            <w:tcW w:w="2337" w:type="dxa"/>
            <w:vAlign w:val="center"/>
          </w:tcPr>
          <w:p w14:paraId="397C1769"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17</w:t>
            </w:r>
          </w:p>
        </w:tc>
      </w:tr>
      <w:tr w:rsidR="00A335F3" w:rsidRPr="00C71D5E" w14:paraId="37D480E8" w14:textId="77777777" w:rsidTr="00F57887">
        <w:tc>
          <w:tcPr>
            <w:tcW w:w="2336" w:type="dxa"/>
            <w:vAlign w:val="center"/>
          </w:tcPr>
          <w:p w14:paraId="1BDC5C8E"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Төмен деңгей</w:t>
            </w:r>
          </w:p>
        </w:tc>
        <w:tc>
          <w:tcPr>
            <w:tcW w:w="2336" w:type="dxa"/>
            <w:vAlign w:val="center"/>
          </w:tcPr>
          <w:p w14:paraId="6FD78568"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w:t>
            </w:r>
          </w:p>
        </w:tc>
        <w:tc>
          <w:tcPr>
            <w:tcW w:w="2336" w:type="dxa"/>
            <w:vAlign w:val="center"/>
          </w:tcPr>
          <w:p w14:paraId="3A25CE1C"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5</w:t>
            </w:r>
          </w:p>
        </w:tc>
        <w:tc>
          <w:tcPr>
            <w:tcW w:w="2337" w:type="dxa"/>
            <w:vAlign w:val="center"/>
          </w:tcPr>
          <w:p w14:paraId="5760CE3B" w14:textId="77777777" w:rsidR="00A335F3" w:rsidRPr="00C71D5E" w:rsidRDefault="00A335F3" w:rsidP="00CE29C7">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6</w:t>
            </w:r>
          </w:p>
        </w:tc>
      </w:tr>
    </w:tbl>
    <w:p w14:paraId="6E620517" w14:textId="77777777" w:rsidR="00A335F3" w:rsidRPr="00C71D5E" w:rsidRDefault="00A335F3" w:rsidP="00A335F3">
      <w:pPr>
        <w:pStyle w:val="a3"/>
        <w:ind w:firstLine="567"/>
        <w:jc w:val="both"/>
        <w:rPr>
          <w:rFonts w:asciiTheme="majorBidi" w:hAnsiTheme="majorBidi" w:cstheme="majorBidi"/>
          <w:sz w:val="28"/>
          <w:szCs w:val="28"/>
          <w:lang w:val="kk-KZ" w:eastAsia="ru-RU"/>
        </w:rPr>
      </w:pPr>
    </w:p>
    <w:p w14:paraId="255DEEBC"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Күтілетін мәндер әр ұяшық үшін төмендегі формуламен анықталды:</w:t>
      </w:r>
    </w:p>
    <w:p w14:paraId="1F9C667C"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E = (жол жиынтығы × баған жиынтығы) / жалпы жиынтық</w:t>
      </w:r>
    </w:p>
    <w:p w14:paraId="4E1461C3"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Жоғары деңгей бойынша күтілетін мән:</w:t>
      </w:r>
    </w:p>
    <w:p w14:paraId="7EF750F3"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E = 15 × 7 / 30 = 3,5</w:t>
      </w:r>
    </w:p>
    <w:p w14:paraId="70E975AE"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Орташа деңгей бойынша күтілетін мән:</w:t>
      </w:r>
    </w:p>
    <w:p w14:paraId="47549AB5"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E = 15 × 17 / 30 = 8,5</w:t>
      </w:r>
    </w:p>
    <w:p w14:paraId="13BFED65"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Төмен деңгей бойынша күтілетін мән:</w:t>
      </w:r>
    </w:p>
    <w:p w14:paraId="4502F4C9"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E = 15 × 6 / 30 = 3,0</w:t>
      </w:r>
    </w:p>
    <w:p w14:paraId="1D75AC99"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Осы мәндер негізінде χ² көрсеткіші есептелді:</w:t>
      </w:r>
    </w:p>
    <w:p w14:paraId="466B1A6F" w14:textId="57CB8D76"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χ² = (6</w:t>
      </w:r>
      <w:r w:rsidR="00715A21" w:rsidRPr="00C71D5E">
        <w:rPr>
          <w:rFonts w:asciiTheme="majorBidi" w:hAnsiTheme="majorBidi" w:cstheme="majorBidi"/>
          <w:sz w:val="28"/>
          <w:szCs w:val="28"/>
          <w:lang w:val="kk-KZ" w:eastAsia="ru-RU"/>
        </w:rPr>
        <w:t xml:space="preserve">- </w:t>
      </w:r>
      <w:r w:rsidRPr="00C71D5E">
        <w:rPr>
          <w:rFonts w:asciiTheme="majorBidi" w:hAnsiTheme="majorBidi" w:cstheme="majorBidi"/>
          <w:sz w:val="28"/>
          <w:szCs w:val="28"/>
          <w:lang w:val="kk-KZ" w:eastAsia="ru-RU"/>
        </w:rPr>
        <w:t>3,5)²/3,5 + (8</w:t>
      </w:r>
      <w:r w:rsidR="00715A21" w:rsidRPr="00C71D5E">
        <w:rPr>
          <w:rFonts w:asciiTheme="majorBidi" w:hAnsiTheme="majorBidi" w:cstheme="majorBidi"/>
          <w:sz w:val="28"/>
          <w:szCs w:val="28"/>
          <w:lang w:val="kk-KZ" w:eastAsia="ru-RU"/>
        </w:rPr>
        <w:t xml:space="preserve">- </w:t>
      </w:r>
      <w:r w:rsidRPr="00C71D5E">
        <w:rPr>
          <w:rFonts w:asciiTheme="majorBidi" w:hAnsiTheme="majorBidi" w:cstheme="majorBidi"/>
          <w:sz w:val="28"/>
          <w:szCs w:val="28"/>
          <w:lang w:val="kk-KZ" w:eastAsia="ru-RU"/>
        </w:rPr>
        <w:t>8,5)²/8,5 + (1</w:t>
      </w:r>
      <w:r w:rsidR="00715A21" w:rsidRPr="00C71D5E">
        <w:rPr>
          <w:rFonts w:asciiTheme="majorBidi" w:hAnsiTheme="majorBidi" w:cstheme="majorBidi"/>
          <w:sz w:val="28"/>
          <w:szCs w:val="28"/>
          <w:lang w:val="kk-KZ" w:eastAsia="ru-RU"/>
        </w:rPr>
        <w:t xml:space="preserve">- </w:t>
      </w:r>
      <w:r w:rsidRPr="00C71D5E">
        <w:rPr>
          <w:rFonts w:asciiTheme="majorBidi" w:hAnsiTheme="majorBidi" w:cstheme="majorBidi"/>
          <w:sz w:val="28"/>
          <w:szCs w:val="28"/>
          <w:lang w:val="kk-KZ" w:eastAsia="ru-RU"/>
        </w:rPr>
        <w:t>3)²/3 + (1</w:t>
      </w:r>
      <w:r w:rsidR="00715A21" w:rsidRPr="00C71D5E">
        <w:rPr>
          <w:rFonts w:asciiTheme="majorBidi" w:hAnsiTheme="majorBidi" w:cstheme="majorBidi"/>
          <w:sz w:val="28"/>
          <w:szCs w:val="28"/>
          <w:lang w:val="kk-KZ" w:eastAsia="ru-RU"/>
        </w:rPr>
        <w:t xml:space="preserve">- </w:t>
      </w:r>
      <w:r w:rsidRPr="00C71D5E">
        <w:rPr>
          <w:rFonts w:asciiTheme="majorBidi" w:hAnsiTheme="majorBidi" w:cstheme="majorBidi"/>
          <w:sz w:val="28"/>
          <w:szCs w:val="28"/>
          <w:lang w:val="kk-KZ" w:eastAsia="ru-RU"/>
        </w:rPr>
        <w:t>3,5)²/3,5 + (9</w:t>
      </w:r>
      <w:r w:rsidR="00715A21" w:rsidRPr="00C71D5E">
        <w:rPr>
          <w:rFonts w:asciiTheme="majorBidi" w:hAnsiTheme="majorBidi" w:cstheme="majorBidi"/>
          <w:sz w:val="28"/>
          <w:szCs w:val="28"/>
          <w:lang w:val="kk-KZ" w:eastAsia="ru-RU"/>
        </w:rPr>
        <w:t xml:space="preserve">- </w:t>
      </w:r>
      <w:r w:rsidRPr="00C71D5E">
        <w:rPr>
          <w:rFonts w:asciiTheme="majorBidi" w:hAnsiTheme="majorBidi" w:cstheme="majorBidi"/>
          <w:sz w:val="28"/>
          <w:szCs w:val="28"/>
          <w:lang w:val="kk-KZ" w:eastAsia="ru-RU"/>
        </w:rPr>
        <w:t>8,5)²/8,5 + (5</w:t>
      </w:r>
      <w:r w:rsidR="00715A21" w:rsidRPr="00C71D5E">
        <w:rPr>
          <w:rFonts w:asciiTheme="majorBidi" w:hAnsiTheme="majorBidi" w:cstheme="majorBidi"/>
          <w:sz w:val="28"/>
          <w:szCs w:val="28"/>
          <w:lang w:val="kk-KZ" w:eastAsia="ru-RU"/>
        </w:rPr>
        <w:t xml:space="preserve">- </w:t>
      </w:r>
      <w:r w:rsidRPr="00C71D5E">
        <w:rPr>
          <w:rFonts w:asciiTheme="majorBidi" w:hAnsiTheme="majorBidi" w:cstheme="majorBidi"/>
          <w:sz w:val="28"/>
          <w:szCs w:val="28"/>
          <w:lang w:val="kk-KZ" w:eastAsia="ru-RU"/>
        </w:rPr>
        <w:t>3)²/3</w:t>
      </w:r>
    </w:p>
    <w:p w14:paraId="15E1FEA6"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χ² = 6,30</w:t>
      </w:r>
    </w:p>
    <w:p w14:paraId="19F2F67B"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Еркіндік дәрежесі төмендегі формула бойынша анықталды:</w:t>
      </w:r>
    </w:p>
    <w:p w14:paraId="18E68DCD"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df = (r -1) × (c -1)</w:t>
      </w:r>
    </w:p>
    <w:p w14:paraId="5FDA9F07"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мұндағы:</w:t>
      </w:r>
      <w:r w:rsidRPr="00C71D5E">
        <w:rPr>
          <w:rFonts w:asciiTheme="majorBidi" w:hAnsiTheme="majorBidi" w:cstheme="majorBidi"/>
          <w:sz w:val="28"/>
          <w:szCs w:val="28"/>
          <w:lang w:val="kk-KZ" w:eastAsia="ru-RU"/>
        </w:rPr>
        <w:br/>
        <w:t>r -топ саны;</w:t>
      </w:r>
    </w:p>
    <w:p w14:paraId="6113BA2A"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c -деңгей саны.</w:t>
      </w:r>
    </w:p>
    <w:p w14:paraId="4CD9C94E"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df = (2 -1) × (3 -1) = 2</w:t>
      </w:r>
    </w:p>
    <w:p w14:paraId="5A0C8C54"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df = 2 болған жағдайда p≤0,05 деңгейіндегі критикалық мән:</w:t>
      </w:r>
    </w:p>
    <w:p w14:paraId="2E7047EF"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χ²кр = 5,99</w:t>
      </w:r>
    </w:p>
    <w:p w14:paraId="2484785D"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Алынған нәтиже:</w:t>
      </w:r>
    </w:p>
    <w:p w14:paraId="090A47C7"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χ²эмп = 6,30 &gt; χ²кр = 5,99</w:t>
      </w:r>
    </w:p>
    <w:p w14:paraId="6A705569"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Демек, эксперименттік және бақылау топтарының оқу дағдысы деңгейлері арасындағы айырмашылық p≤0,05 деңгейінде статистикалық тұрғыдан мәнді деп бағаланды.</w:t>
      </w:r>
    </w:p>
    <w:p w14:paraId="72899F38"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Сонымен қатар жоғары деңгейге жеткен оқушылар үлесінің айырмашылығын нақтылау үшін Фишердің φ* критерийі қолданылды. Бұл критерий екі топтағы пайыздық көрсеткіштердің айырмашылығын бағалауға мүмкіндік береді.</w:t>
      </w:r>
    </w:p>
    <w:p w14:paraId="24AE0DC6"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Фишердің φ* критерийі төмендегі формула бойынша анықталды:</w:t>
      </w:r>
    </w:p>
    <w:p w14:paraId="44532418"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i/>
          <w:iCs/>
          <w:sz w:val="28"/>
          <w:szCs w:val="28"/>
          <w:lang w:val="kk-KZ" w:eastAsia="ru-RU"/>
        </w:rPr>
        <w:t>φ = (φ₁ -φ₂) × √(n₁ × n₂ / (n₁ + n₂))</w:t>
      </w:r>
      <w:r w:rsidRPr="00C71D5E">
        <w:rPr>
          <w:rFonts w:asciiTheme="majorBidi" w:hAnsiTheme="majorBidi" w:cstheme="majorBidi"/>
          <w:sz w:val="28"/>
          <w:szCs w:val="28"/>
          <w:lang w:val="kk-KZ" w:eastAsia="ru-RU"/>
        </w:rPr>
        <w:t>*</w:t>
      </w:r>
    </w:p>
    <w:p w14:paraId="449C8B47"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Эксперименттік топта жоғары деңгейге жеткен оқушылар үлесі 40% болса, бақылау тобында бұл көрсеткіш 6,7% болды. Фишердің φ* критерийі бойынша есептеу нәтижесі:</w:t>
      </w:r>
    </w:p>
    <w:p w14:paraId="44980579"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lastRenderedPageBreak/>
        <w:t>φ*эмп = 2,32</w:t>
      </w:r>
    </w:p>
    <w:p w14:paraId="1716D544"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p≤0,05 деңгейіндегі критикалық мән:</w:t>
      </w:r>
    </w:p>
    <w:p w14:paraId="6200512A"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φ*кр = 1,64</w:t>
      </w:r>
    </w:p>
    <w:p w14:paraId="4136B2B1"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Алынған нәтиже:</w:t>
      </w:r>
    </w:p>
    <w:p w14:paraId="6A72027F"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φ</w:t>
      </w:r>
      <w:r w:rsidRPr="00C71D5E">
        <w:rPr>
          <w:rFonts w:asciiTheme="majorBidi" w:hAnsiTheme="majorBidi" w:cstheme="majorBidi"/>
          <w:i/>
          <w:iCs/>
          <w:sz w:val="28"/>
          <w:szCs w:val="28"/>
          <w:lang w:val="kk-KZ" w:eastAsia="ru-RU"/>
        </w:rPr>
        <w:t>эмп = 2,32 &gt; φ</w:t>
      </w:r>
      <w:r w:rsidRPr="00C71D5E">
        <w:rPr>
          <w:rFonts w:asciiTheme="majorBidi" w:hAnsiTheme="majorBidi" w:cstheme="majorBidi"/>
          <w:sz w:val="28"/>
          <w:szCs w:val="28"/>
          <w:lang w:val="kk-KZ" w:eastAsia="ru-RU"/>
        </w:rPr>
        <w:t>кр = 1,64</w:t>
      </w:r>
    </w:p>
    <w:p w14:paraId="395656E5" w14:textId="46E317BD" w:rsidR="000B6567" w:rsidRPr="00C71D5E" w:rsidRDefault="00A335F3" w:rsidP="000B6567">
      <w:pPr>
        <w:pStyle w:val="a3"/>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Бұл эксперименттік топта жоғары деңгейге жеткен оқушылар үлесінің бақылау тобымен салыстырғанда статистикалық тұрғыдан мәнді екенін көрсетті.</w:t>
      </w:r>
      <w:r w:rsidR="000B6567" w:rsidRPr="00C71D5E">
        <w:rPr>
          <w:rFonts w:asciiTheme="majorBidi" w:hAnsiTheme="majorBidi" w:cstheme="majorBidi"/>
          <w:sz w:val="28"/>
          <w:szCs w:val="28"/>
          <w:lang w:val="kk-KZ" w:eastAsia="ru-RU"/>
        </w:rPr>
        <w:t xml:space="preserve"> Қалыптастырушы эксперимент нәтижелерін математикалық-статистикалық өңдеу сипаттамасы 32-кестеде берілген.</w:t>
      </w:r>
    </w:p>
    <w:p w14:paraId="5EDE276B" w14:textId="77777777" w:rsidR="00CB434D" w:rsidRPr="00C71D5E" w:rsidRDefault="00CB434D" w:rsidP="00CB434D">
      <w:pPr>
        <w:pStyle w:val="a3"/>
        <w:jc w:val="both"/>
        <w:rPr>
          <w:rFonts w:asciiTheme="majorBidi" w:hAnsiTheme="majorBidi" w:cstheme="majorBidi"/>
          <w:sz w:val="28"/>
          <w:szCs w:val="28"/>
          <w:lang w:val="kk-KZ" w:eastAsia="ru-RU"/>
        </w:rPr>
      </w:pPr>
    </w:p>
    <w:p w14:paraId="6FA8E64A" w14:textId="7BA027E3" w:rsidR="00A335F3" w:rsidRPr="00C71D5E" w:rsidRDefault="00F83E61" w:rsidP="00CB434D">
      <w:pPr>
        <w:pStyle w:val="a3"/>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 xml:space="preserve">Кесте </w:t>
      </w:r>
      <w:r w:rsidR="000B6567" w:rsidRPr="00C71D5E">
        <w:rPr>
          <w:rFonts w:asciiTheme="majorBidi" w:hAnsiTheme="majorBidi" w:cstheme="majorBidi"/>
          <w:sz w:val="28"/>
          <w:szCs w:val="28"/>
          <w:lang w:val="kk-KZ" w:eastAsia="ru-RU"/>
        </w:rPr>
        <w:t>32</w:t>
      </w:r>
      <w:r w:rsidR="00CB434D" w:rsidRPr="00C71D5E">
        <w:rPr>
          <w:rFonts w:asciiTheme="majorBidi" w:hAnsiTheme="majorBidi" w:cstheme="majorBidi"/>
          <w:sz w:val="28"/>
          <w:szCs w:val="28"/>
          <w:lang w:val="kk-KZ" w:eastAsia="ru-RU"/>
        </w:rPr>
        <w:t xml:space="preserve"> </w:t>
      </w:r>
      <w:r w:rsidR="00EF3BF2" w:rsidRPr="00C71D5E">
        <w:rPr>
          <w:rFonts w:asciiTheme="majorBidi" w:hAnsiTheme="majorBidi" w:cstheme="majorBidi"/>
          <w:sz w:val="28"/>
          <w:szCs w:val="28"/>
          <w:lang w:val="kk-KZ" w:eastAsia="ru-RU"/>
        </w:rPr>
        <w:t>-</w:t>
      </w:r>
      <w:r w:rsidR="00CB434D" w:rsidRPr="00C71D5E">
        <w:rPr>
          <w:rFonts w:asciiTheme="majorBidi" w:hAnsiTheme="majorBidi" w:cstheme="majorBidi"/>
          <w:sz w:val="28"/>
          <w:szCs w:val="28"/>
          <w:lang w:val="kk-KZ" w:eastAsia="ru-RU"/>
        </w:rPr>
        <w:t xml:space="preserve"> </w:t>
      </w:r>
      <w:r w:rsidR="00A335F3" w:rsidRPr="00C71D5E">
        <w:rPr>
          <w:rFonts w:asciiTheme="majorBidi" w:hAnsiTheme="majorBidi" w:cstheme="majorBidi"/>
          <w:sz w:val="28"/>
          <w:szCs w:val="28"/>
          <w:lang w:val="kk-KZ" w:eastAsia="ru-RU"/>
        </w:rPr>
        <w:t>Қалыптастырушы эксперимент нәтижелерін математикалық-статистикалық өңдеу</w:t>
      </w:r>
    </w:p>
    <w:p w14:paraId="3D97999F" w14:textId="77777777" w:rsidR="00A335F3" w:rsidRPr="00C71D5E" w:rsidRDefault="00A335F3" w:rsidP="00A335F3">
      <w:pPr>
        <w:pStyle w:val="a3"/>
        <w:ind w:firstLine="567"/>
        <w:jc w:val="both"/>
        <w:rPr>
          <w:rFonts w:asciiTheme="majorBidi" w:hAnsiTheme="majorBidi" w:cstheme="majorBidi"/>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C71D5E" w:rsidRPr="00C71D5E" w14:paraId="002F89F1" w14:textId="77777777" w:rsidTr="00F57887">
        <w:tc>
          <w:tcPr>
            <w:tcW w:w="4672" w:type="dxa"/>
            <w:vAlign w:val="center"/>
          </w:tcPr>
          <w:p w14:paraId="7BED4299" w14:textId="77777777" w:rsidR="00A335F3" w:rsidRPr="00C71D5E" w:rsidRDefault="00A335F3" w:rsidP="00CE29C7">
            <w:pPr>
              <w:pStyle w:val="a3"/>
              <w:ind w:firstLine="567"/>
              <w:jc w:val="both"/>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Көрсеткіш</w:t>
            </w:r>
          </w:p>
        </w:tc>
        <w:tc>
          <w:tcPr>
            <w:tcW w:w="4673" w:type="dxa"/>
            <w:vAlign w:val="center"/>
          </w:tcPr>
          <w:p w14:paraId="5820DF9E" w14:textId="77777777" w:rsidR="00A335F3" w:rsidRPr="00C71D5E" w:rsidRDefault="00A335F3" w:rsidP="00CE29C7">
            <w:pPr>
              <w:pStyle w:val="a3"/>
              <w:ind w:firstLine="567"/>
              <w:jc w:val="both"/>
              <w:rPr>
                <w:rFonts w:asciiTheme="majorBidi" w:hAnsiTheme="majorBidi" w:cstheme="majorBidi"/>
                <w:b/>
                <w:bCs/>
                <w:sz w:val="24"/>
                <w:szCs w:val="24"/>
                <w:lang w:val="kk-KZ" w:eastAsia="ru-RU"/>
              </w:rPr>
            </w:pPr>
            <w:r w:rsidRPr="00C71D5E">
              <w:rPr>
                <w:rFonts w:asciiTheme="majorBidi" w:hAnsiTheme="majorBidi" w:cstheme="majorBidi"/>
                <w:b/>
                <w:bCs/>
                <w:sz w:val="24"/>
                <w:szCs w:val="24"/>
                <w:lang w:val="kk-KZ" w:eastAsia="ru-RU"/>
              </w:rPr>
              <w:t>Мәні</w:t>
            </w:r>
          </w:p>
        </w:tc>
      </w:tr>
      <w:tr w:rsidR="00C71D5E" w:rsidRPr="00C71D5E" w14:paraId="3A30645E" w14:textId="77777777" w:rsidTr="00F57887">
        <w:tc>
          <w:tcPr>
            <w:tcW w:w="4672" w:type="dxa"/>
            <w:vAlign w:val="center"/>
          </w:tcPr>
          <w:p w14:paraId="3ACB985A"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χ² эмпирикалық мәні</w:t>
            </w:r>
          </w:p>
        </w:tc>
        <w:tc>
          <w:tcPr>
            <w:tcW w:w="4673" w:type="dxa"/>
            <w:vAlign w:val="center"/>
          </w:tcPr>
          <w:p w14:paraId="2FA07835"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6,30</w:t>
            </w:r>
          </w:p>
        </w:tc>
      </w:tr>
      <w:tr w:rsidR="00C71D5E" w:rsidRPr="00C71D5E" w14:paraId="4B633EAA" w14:textId="77777777" w:rsidTr="00F57887">
        <w:tc>
          <w:tcPr>
            <w:tcW w:w="4672" w:type="dxa"/>
            <w:vAlign w:val="center"/>
          </w:tcPr>
          <w:p w14:paraId="6D873F31"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Еркіндік дәрежесі</w:t>
            </w:r>
          </w:p>
        </w:tc>
        <w:tc>
          <w:tcPr>
            <w:tcW w:w="4673" w:type="dxa"/>
            <w:vAlign w:val="center"/>
          </w:tcPr>
          <w:p w14:paraId="78901ADB"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w:t>
            </w:r>
          </w:p>
        </w:tc>
      </w:tr>
      <w:tr w:rsidR="00C71D5E" w:rsidRPr="00C71D5E" w14:paraId="67C80282" w14:textId="77777777" w:rsidTr="00F57887">
        <w:tc>
          <w:tcPr>
            <w:tcW w:w="4672" w:type="dxa"/>
            <w:vAlign w:val="center"/>
          </w:tcPr>
          <w:p w14:paraId="3967EA62"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χ² критикалық мәні</w:t>
            </w:r>
          </w:p>
        </w:tc>
        <w:tc>
          <w:tcPr>
            <w:tcW w:w="4673" w:type="dxa"/>
            <w:vAlign w:val="center"/>
          </w:tcPr>
          <w:p w14:paraId="62977748"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5,99</w:t>
            </w:r>
          </w:p>
        </w:tc>
      </w:tr>
      <w:tr w:rsidR="00C71D5E" w:rsidRPr="00C71D5E" w14:paraId="5EC54EC4" w14:textId="77777777" w:rsidTr="00F57887">
        <w:tc>
          <w:tcPr>
            <w:tcW w:w="4672" w:type="dxa"/>
            <w:vAlign w:val="center"/>
          </w:tcPr>
          <w:p w14:paraId="7F153101"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Мәнділік деңгейі</w:t>
            </w:r>
          </w:p>
        </w:tc>
        <w:tc>
          <w:tcPr>
            <w:tcW w:w="4673" w:type="dxa"/>
            <w:vAlign w:val="center"/>
          </w:tcPr>
          <w:p w14:paraId="6B05F643"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p≤0,05</w:t>
            </w:r>
          </w:p>
        </w:tc>
      </w:tr>
      <w:tr w:rsidR="00C71D5E" w:rsidRPr="00C71D5E" w14:paraId="18008275" w14:textId="77777777" w:rsidTr="00F57887">
        <w:tc>
          <w:tcPr>
            <w:tcW w:w="4672" w:type="dxa"/>
            <w:vAlign w:val="center"/>
          </w:tcPr>
          <w:p w14:paraId="526B9ABB"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Фишердің φ* эмпирикалық мәні</w:t>
            </w:r>
          </w:p>
        </w:tc>
        <w:tc>
          <w:tcPr>
            <w:tcW w:w="4673" w:type="dxa"/>
            <w:vAlign w:val="center"/>
          </w:tcPr>
          <w:p w14:paraId="051BD67F"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2,32</w:t>
            </w:r>
          </w:p>
        </w:tc>
      </w:tr>
      <w:tr w:rsidR="00C71D5E" w:rsidRPr="00C71D5E" w14:paraId="4AC63B98" w14:textId="77777777" w:rsidTr="00F57887">
        <w:tc>
          <w:tcPr>
            <w:tcW w:w="4672" w:type="dxa"/>
            <w:vAlign w:val="center"/>
          </w:tcPr>
          <w:p w14:paraId="66997E72"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φ* критикалық мәні</w:t>
            </w:r>
          </w:p>
        </w:tc>
        <w:tc>
          <w:tcPr>
            <w:tcW w:w="4673" w:type="dxa"/>
            <w:vAlign w:val="center"/>
          </w:tcPr>
          <w:p w14:paraId="2994C13E"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1,64</w:t>
            </w:r>
          </w:p>
        </w:tc>
      </w:tr>
      <w:tr w:rsidR="00A335F3" w:rsidRPr="00C71D5E" w14:paraId="6CD00ACD" w14:textId="77777777" w:rsidTr="00F57887">
        <w:tc>
          <w:tcPr>
            <w:tcW w:w="4672" w:type="dxa"/>
            <w:vAlign w:val="center"/>
          </w:tcPr>
          <w:p w14:paraId="31E9086B" w14:textId="77777777" w:rsidR="00A335F3" w:rsidRPr="00C71D5E" w:rsidRDefault="00A335F3" w:rsidP="00CE29C7">
            <w:pPr>
              <w:pStyle w:val="a3"/>
              <w:ind w:firstLine="567"/>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Қорытынды</w:t>
            </w:r>
          </w:p>
        </w:tc>
        <w:tc>
          <w:tcPr>
            <w:tcW w:w="4673" w:type="dxa"/>
            <w:vAlign w:val="center"/>
          </w:tcPr>
          <w:p w14:paraId="53F4AE50" w14:textId="77777777" w:rsidR="00A335F3" w:rsidRPr="00C71D5E" w:rsidRDefault="00A335F3" w:rsidP="00697FF1">
            <w:pPr>
              <w:pStyle w:val="a3"/>
              <w:jc w:val="both"/>
              <w:rPr>
                <w:rFonts w:asciiTheme="majorBidi" w:hAnsiTheme="majorBidi" w:cstheme="majorBidi"/>
                <w:sz w:val="24"/>
                <w:szCs w:val="24"/>
                <w:lang w:val="kk-KZ" w:eastAsia="ru-RU"/>
              </w:rPr>
            </w:pPr>
            <w:r w:rsidRPr="00C71D5E">
              <w:rPr>
                <w:rFonts w:asciiTheme="majorBidi" w:hAnsiTheme="majorBidi" w:cstheme="majorBidi"/>
                <w:sz w:val="24"/>
                <w:szCs w:val="24"/>
                <w:lang w:val="kk-KZ" w:eastAsia="ru-RU"/>
              </w:rPr>
              <w:t>Айырмашылық статистикалық тұрғыдан мәнді</w:t>
            </w:r>
          </w:p>
        </w:tc>
      </w:tr>
    </w:tbl>
    <w:p w14:paraId="043B4F37" w14:textId="77777777" w:rsidR="00A335F3" w:rsidRPr="00C71D5E" w:rsidRDefault="00A335F3" w:rsidP="00A335F3">
      <w:pPr>
        <w:pStyle w:val="a3"/>
        <w:ind w:firstLine="567"/>
        <w:jc w:val="both"/>
        <w:rPr>
          <w:rFonts w:asciiTheme="majorBidi" w:hAnsiTheme="majorBidi" w:cstheme="majorBidi"/>
          <w:b/>
          <w:bCs/>
          <w:sz w:val="28"/>
          <w:szCs w:val="28"/>
          <w:lang w:val="kk-KZ" w:eastAsia="ru-RU"/>
        </w:rPr>
      </w:pPr>
    </w:p>
    <w:p w14:paraId="1A63EE2E" w14:textId="0C597143" w:rsidR="00A335F3" w:rsidRPr="00C71D5E" w:rsidRDefault="000B6567"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3</w:t>
      </w:r>
      <w:r w:rsidR="00AF7F34" w:rsidRPr="00C71D5E">
        <w:rPr>
          <w:rFonts w:asciiTheme="majorBidi" w:hAnsiTheme="majorBidi" w:cstheme="majorBidi"/>
          <w:sz w:val="28"/>
          <w:szCs w:val="28"/>
          <w:lang w:val="kk-KZ" w:eastAsia="ru-RU"/>
        </w:rPr>
        <w:t>2</w:t>
      </w:r>
      <w:r w:rsidR="00A335F3" w:rsidRPr="00C71D5E">
        <w:rPr>
          <w:rFonts w:asciiTheme="majorBidi" w:hAnsiTheme="majorBidi" w:cstheme="majorBidi"/>
          <w:sz w:val="28"/>
          <w:szCs w:val="28"/>
          <w:lang w:val="kk-KZ" w:eastAsia="ru-RU"/>
        </w:rPr>
        <w:t>-кестенің мәліметтері эксперименттік және бақылау топтары арасындағы айырмашылықтың статистикалық тұрғыдан мәнді екенін көрсетті. Пирсонның χ² критерийі бойынша алынған эмпирикалық мән 6,30-ды құрады, ал критикалық мән 5,99 болды. χ²эмп көрсеткішінің χ²кр мәнінен жоғары болуы эксперименттік және бақылау топтарының деңгейлік көрсеткіштері арасындағы айырмашылықтың кездейсоқ емес екенін дәлелдейді.</w:t>
      </w:r>
    </w:p>
    <w:p w14:paraId="06B50DE4"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Фишердің φ* критерийі бойынша эмпирикалық мән 2,32-ні құрады. Бұл көрсеткіш критикалық мәннен, яғни 1,64-тен жоғары болғандықтан, эксперименттік топтағы жоғары деңгейге жеткен оқушылар үлесінің бақылау тобымен салыстырғанда статистикалық тұрғыдан мәнді екенін көрсетеді.</w:t>
      </w:r>
    </w:p>
    <w:p w14:paraId="6AE299A0"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Алынған нәтижелер эксперименттік топтағы оң өзгерістердің тек табиғи жас ерекшелік дамуымен ғана емес, арнайы ұйымдастырылған логопедиялық түзету жұмысының ықпалымен байланысты екенін дәлелдейді. Статистикалық өңдеу нәтижелері ұсынылған логопедиялық түзету жұмысы жүйесінің тиімділігін растады.</w:t>
      </w:r>
    </w:p>
    <w:p w14:paraId="122C7900"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 xml:space="preserve">Сонымен, қалыптастырушы эксперимент нәтижелері арнайы ұйымдастырылған логопедиялық түзету жұмысының бастауыш сынып оқушыларының оқу дағдысын дамытуда тиімді болғанын көрсетті. Эксперименттік топта оқу жылдамдығының артуы, 100 сөзге шаққан орташа қате санының азаюы, мәтінді түсіну деңгейінің жоғарылауы және дислексияға тән қателердің сиреуі байқалды. Сонымен қатар оқу дағдысының деңгейлік </w:t>
      </w:r>
      <w:r w:rsidRPr="00C71D5E">
        <w:rPr>
          <w:rFonts w:asciiTheme="majorBidi" w:hAnsiTheme="majorBidi" w:cstheme="majorBidi"/>
          <w:sz w:val="28"/>
          <w:szCs w:val="28"/>
          <w:lang w:val="kk-KZ" w:eastAsia="ru-RU"/>
        </w:rPr>
        <w:lastRenderedPageBreak/>
        <w:t>көрсеткіштері бойынша жоғары және орташа деңгейдегі оқушылар саны артып, төмен деңгейдегі оқушылар үлесі азайды.</w:t>
      </w:r>
    </w:p>
    <w:p w14:paraId="4F2AC1CD"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Сапалық талдау нәтижелері оқушылардың оқу әрекетінде де оң өзгерістер болғанын көрсетті. Атап айтқанда, оқушылардың сөзді тұтас қабылдауы, дыбыстық талдау дағдылары, көру-кеңістіктік бағдарлауы және мәтінді мағыналық өңдеу ерекшеліктері біршама тұрақтанды. Оқу барысында жорамалдап оқу, буындарды түсіріп кету, дыбыстарды алмастыру, сөз соңын дұрыс оқымау және жол жоғалту сияқты қателердің азаюы байқалды.</w:t>
      </w:r>
    </w:p>
    <w:p w14:paraId="3659B648"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kk-KZ" w:eastAsia="ru-RU"/>
        </w:rPr>
        <w:t>Жалпы алғанда, қалыптастырушы эксперимент барысында жүргізілген логопедиялық түзету жұмысы бастауыш сынып оқушыларының дислексиясын түзетуде тиімді нәтиже көрсетті. Дегенмен жоғары деңгейге жеткен оқушылардың өзінде дислексия белгілері толық жойылды деп айтуға болмайды. Оларда күрделі сөздерді оқуда кідіріс жасау, жекелеген фонематикалық және оптикалық қателер сияқты тұрақсыз белгілер аз мөлшерде сақталды. Бұл дислексияны түзету жұмысының ұзақ мерзімді, жүйелі және кезеңдік сипатта жалғастырылуы қажет екенін көрсетеді.</w:t>
      </w:r>
    </w:p>
    <w:p w14:paraId="2AB2B5B5" w14:textId="77777777" w:rsidR="00A335F3" w:rsidRPr="00C71D5E" w:rsidRDefault="00A335F3" w:rsidP="00A335F3">
      <w:pPr>
        <w:pStyle w:val="a3"/>
        <w:ind w:firstLine="567"/>
        <w:jc w:val="both"/>
        <w:rPr>
          <w:rFonts w:asciiTheme="majorBidi" w:hAnsiTheme="majorBidi" w:cstheme="majorBidi"/>
          <w:lang w:val="kk-KZ"/>
        </w:rPr>
      </w:pPr>
    </w:p>
    <w:p w14:paraId="24F1BA85" w14:textId="116167B4" w:rsidR="00A335F3" w:rsidRPr="00C71D5E" w:rsidRDefault="00A335F3" w:rsidP="00950074">
      <w:pPr>
        <w:pStyle w:val="a3"/>
        <w:ind w:firstLine="567"/>
        <w:jc w:val="both"/>
        <w:rPr>
          <w:rFonts w:ascii="Times New Roman" w:hAnsi="Times New Roman" w:cs="Times New Roman"/>
          <w:b/>
          <w:sz w:val="28"/>
          <w:szCs w:val="28"/>
          <w:lang w:val="kk-KZ" w:eastAsia="ru-RU"/>
        </w:rPr>
      </w:pPr>
      <w:r w:rsidRPr="00C71D5E">
        <w:rPr>
          <w:rFonts w:asciiTheme="majorBidi" w:hAnsiTheme="majorBidi" w:cstheme="majorBidi"/>
          <w:b/>
          <w:bCs/>
          <w:sz w:val="28"/>
          <w:szCs w:val="28"/>
          <w:lang w:val="kk-KZ"/>
        </w:rPr>
        <w:t>3.3</w:t>
      </w:r>
      <w:r w:rsidRPr="00C71D5E">
        <w:rPr>
          <w:rFonts w:asciiTheme="majorBidi" w:hAnsiTheme="majorBidi" w:cstheme="majorBidi"/>
          <w:sz w:val="28"/>
          <w:szCs w:val="28"/>
          <w:lang w:val="kk-KZ"/>
        </w:rPr>
        <w:t xml:space="preserve"> </w:t>
      </w:r>
      <w:r w:rsidRPr="00C71D5E">
        <w:rPr>
          <w:rFonts w:ascii="Times New Roman" w:hAnsi="Times New Roman" w:cs="Times New Roman"/>
          <w:b/>
          <w:sz w:val="28"/>
          <w:szCs w:val="28"/>
          <w:lang w:val="kk-KZ" w:eastAsia="ru-RU"/>
        </w:rPr>
        <w:t>Бастауыш сынып оқушыларының дислексиясын түзету бойынша әдістемелік ұсынымдар</w:t>
      </w:r>
    </w:p>
    <w:p w14:paraId="688D4B05" w14:textId="77777777" w:rsidR="00A335F3" w:rsidRPr="00C71D5E" w:rsidRDefault="00A335F3" w:rsidP="00A335F3">
      <w:pPr>
        <w:pStyle w:val="a3"/>
        <w:ind w:left="1017"/>
        <w:jc w:val="both"/>
        <w:rPr>
          <w:rFonts w:ascii="Times New Roman" w:hAnsi="Times New Roman" w:cs="Times New Roman"/>
          <w:b/>
          <w:sz w:val="28"/>
          <w:szCs w:val="28"/>
          <w:lang w:val="kk-KZ" w:eastAsia="ru-RU"/>
        </w:rPr>
      </w:pPr>
    </w:p>
    <w:p w14:paraId="0F83DC55"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Зерттеу барысында алынған нәтижелер бастауыш сынып оқушыларындағы дислексия белгілерінің әртүрлі деңгейде көрінетінін анықтады. Анықтаушы және қалыптастырушы эксперимент нәтижелері оқу бұзылыстарының фонематикалық, оптикалық және мағыналық компоненттермен тығыз байланысты екенін көрсетті. Оқушыларда дыбыстық шатасулар, графикалық ұқсас әріптерді алмастыру, буындық құрылымды бұзу, жорамалдап оқу, жол жоғалту және мәтінді мағыналық түсінудегі қиындықтар жиі байқалды. Сонымен қатар қалыптастырушы эксперимент нәтижелері арнайы ұйымдастырылған логопедиялық жұмыстың оқу жылдамдығын арттыруға, қате санын азайтуға және мәтінді түсіну деңгейін жақсартуға ықпал еткенін көрсетті.</w:t>
      </w:r>
    </w:p>
    <w:p w14:paraId="50A8505E"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Осыған байланысты бастауыш сынып оқушыларының дислексиясын түзетуге арналған әдістемелік ұсыныстар әзірленді. Ұсыныстар зерттеу барысында ұсынылған құрылымдық-мазмұндық модельдің негізгі бағыттарына сәйкес жүйеленді. Әдістемелік ұсыныстардың мазмұны модельдің фонематикалық, оптикалық және мағыналық бағыттарына негізделіп құрылды. Бұл бағыттарды іріктеу зерттеу барысында аталған дислексия түрлеріне тән белгілердің басым анықталуымен негізделді.</w:t>
      </w:r>
    </w:p>
    <w:p w14:paraId="641FF56C" w14:textId="435227A9"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Әдістемелік ұсыныстар логопедтерге, бастауыш сынып педагогтеріне және ата-аналарға арналған. Ұсыныстар түзету жұмысының жүйелілігін қамтамасыз етуге, оқу дағдысының техникалық және мағыналық компоненттерін дамытуға, сондай-ақ оқушының оқу әрекетіне жағымды қатынас қалыптастыруға бағытталды.</w:t>
      </w:r>
      <w:r w:rsidR="000B6567" w:rsidRPr="00C71D5E">
        <w:rPr>
          <w:rFonts w:ascii="Times New Roman" w:hAnsi="Times New Roman" w:cs="Times New Roman"/>
          <w:sz w:val="28"/>
          <w:szCs w:val="28"/>
          <w:lang w:val="kk-KZ" w:eastAsia="ru-RU"/>
        </w:rPr>
        <w:t xml:space="preserve"> </w:t>
      </w:r>
      <w:r w:rsidR="000B6567" w:rsidRPr="00C71D5E">
        <w:rPr>
          <w:rFonts w:ascii="Times New Roman" w:hAnsi="Times New Roman" w:cs="Times New Roman"/>
          <w:sz w:val="28"/>
          <w:szCs w:val="28"/>
          <w:lang w:val="kk-KZ"/>
        </w:rPr>
        <w:t>Бастауыш сынып оқушыларының дислексиясын түзету бойынша әдістемелік ұсыныстардың құрылымы</w:t>
      </w:r>
      <w:r w:rsidR="00E27013" w:rsidRPr="00C71D5E">
        <w:rPr>
          <w:rFonts w:ascii="Times New Roman" w:hAnsi="Times New Roman" w:cs="Times New Roman"/>
          <w:sz w:val="28"/>
          <w:szCs w:val="28"/>
          <w:lang w:val="kk-KZ"/>
        </w:rPr>
        <w:t xml:space="preserve"> 23</w:t>
      </w:r>
      <w:r w:rsidR="000B6567" w:rsidRPr="00C71D5E">
        <w:rPr>
          <w:rFonts w:ascii="Times New Roman" w:hAnsi="Times New Roman" w:cs="Times New Roman"/>
          <w:sz w:val="28"/>
          <w:szCs w:val="28"/>
          <w:lang w:val="kk-KZ"/>
        </w:rPr>
        <w:t>-суретте берілген.</w:t>
      </w:r>
    </w:p>
    <w:p w14:paraId="391710D1" w14:textId="77777777" w:rsidR="00A335F3" w:rsidRPr="00C71D5E" w:rsidRDefault="00A335F3" w:rsidP="00F57887">
      <w:pPr>
        <w:pStyle w:val="aa"/>
        <w:spacing w:after="0" w:afterAutospacing="0"/>
        <w:jc w:val="center"/>
        <w:rPr>
          <w:sz w:val="28"/>
          <w:szCs w:val="28"/>
          <w:lang w:val="kk-KZ"/>
        </w:rPr>
      </w:pPr>
      <w:r w:rsidRPr="00C71D5E">
        <w:rPr>
          <w:noProof/>
          <w:sz w:val="28"/>
          <w:szCs w:val="28"/>
        </w:rPr>
        <w:lastRenderedPageBreak/>
        <w:drawing>
          <wp:inline distT="0" distB="0" distL="0" distR="0" wp14:anchorId="0237466D" wp14:editId="5450E1D7">
            <wp:extent cx="5341545" cy="2900440"/>
            <wp:effectExtent l="0" t="0" r="0" b="0"/>
            <wp:docPr id="31" name="Рисунок 31" descr="C:\Users\jannu\Downloads\ChatGPT Image 12 мая 2026 г., 13_54_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nu\Downloads\ChatGPT Image 12 мая 2026 г., 13_54_39.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73890" cy="2918003"/>
                    </a:xfrm>
                    <a:prstGeom prst="rect">
                      <a:avLst/>
                    </a:prstGeom>
                    <a:noFill/>
                    <a:ln>
                      <a:noFill/>
                    </a:ln>
                  </pic:spPr>
                </pic:pic>
              </a:graphicData>
            </a:graphic>
          </wp:inline>
        </w:drawing>
      </w:r>
    </w:p>
    <w:p w14:paraId="2AC1A7BF" w14:textId="77777777" w:rsidR="00F57887" w:rsidRPr="00C71D5E" w:rsidRDefault="00F57887" w:rsidP="00CB434D">
      <w:pPr>
        <w:pStyle w:val="a3"/>
        <w:jc w:val="center"/>
        <w:rPr>
          <w:rFonts w:ascii="Times New Roman" w:hAnsi="Times New Roman" w:cs="Times New Roman"/>
          <w:sz w:val="28"/>
          <w:szCs w:val="28"/>
          <w:lang w:val="kk-KZ"/>
        </w:rPr>
      </w:pPr>
    </w:p>
    <w:p w14:paraId="44ED00EF" w14:textId="2055589D" w:rsidR="00A335F3" w:rsidRPr="00C71D5E" w:rsidRDefault="00E27013" w:rsidP="00CB434D">
      <w:pPr>
        <w:pStyle w:val="a3"/>
        <w:jc w:val="center"/>
        <w:rPr>
          <w:rFonts w:ascii="Times New Roman" w:hAnsi="Times New Roman" w:cs="Times New Roman"/>
          <w:sz w:val="28"/>
          <w:szCs w:val="28"/>
          <w:lang w:val="kk-KZ"/>
        </w:rPr>
      </w:pPr>
      <w:r w:rsidRPr="00C71D5E">
        <w:rPr>
          <w:rFonts w:ascii="Times New Roman" w:hAnsi="Times New Roman" w:cs="Times New Roman"/>
          <w:sz w:val="28"/>
          <w:szCs w:val="28"/>
          <w:lang w:val="kk-KZ"/>
        </w:rPr>
        <w:t>Сурет 23</w:t>
      </w:r>
      <w:r w:rsidR="00CB434D" w:rsidRPr="00C71D5E">
        <w:rPr>
          <w:rFonts w:ascii="Times New Roman" w:hAnsi="Times New Roman" w:cs="Times New Roman"/>
          <w:sz w:val="28"/>
          <w:szCs w:val="28"/>
          <w:lang w:val="kk-KZ"/>
        </w:rPr>
        <w:t xml:space="preserve"> </w:t>
      </w:r>
      <w:r w:rsidR="00EF3BF2" w:rsidRPr="00C71D5E">
        <w:rPr>
          <w:rFonts w:ascii="Times New Roman" w:hAnsi="Times New Roman" w:cs="Times New Roman"/>
          <w:sz w:val="28"/>
          <w:szCs w:val="28"/>
          <w:lang w:val="kk-KZ"/>
        </w:rPr>
        <w:t>-</w:t>
      </w:r>
      <w:r w:rsidR="00CB434D" w:rsidRPr="00C71D5E">
        <w:rPr>
          <w:rFonts w:ascii="Times New Roman" w:hAnsi="Times New Roman" w:cs="Times New Roman"/>
          <w:sz w:val="28"/>
          <w:szCs w:val="28"/>
          <w:lang w:val="kk-KZ"/>
        </w:rPr>
        <w:t xml:space="preserve"> </w:t>
      </w:r>
      <w:r w:rsidR="00A335F3" w:rsidRPr="00C71D5E">
        <w:rPr>
          <w:rFonts w:ascii="Times New Roman" w:hAnsi="Times New Roman" w:cs="Times New Roman"/>
          <w:sz w:val="28"/>
          <w:szCs w:val="28"/>
          <w:lang w:val="kk-KZ"/>
        </w:rPr>
        <w:t>Бастауыш сынып оқушыларының дислексиясын түзету бойынша әдістемелік ұсыныстардың құрылымы</w:t>
      </w:r>
    </w:p>
    <w:p w14:paraId="5349B6F3"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p>
    <w:p w14:paraId="4DFC7838" w14:textId="68DE8265" w:rsidR="00A335F3" w:rsidRPr="00C71D5E" w:rsidRDefault="00E2701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23</w:t>
      </w:r>
      <w:r w:rsidR="00A335F3" w:rsidRPr="00C71D5E">
        <w:rPr>
          <w:rFonts w:ascii="Times New Roman" w:hAnsi="Times New Roman" w:cs="Times New Roman"/>
          <w:sz w:val="28"/>
          <w:szCs w:val="28"/>
          <w:lang w:val="kk-KZ"/>
        </w:rPr>
        <w:t>-суретте көрсетілгендей, әдістемелік ұсыныстар зерттеу барысында анықталған негізгі бағыттарға сәйкес құрылды. Жалпы әдістемелік талаптар барлық оқушылармен жұмысқа ортақ негіз ретінде алынса, фонематикалық, оптикалық және мағыналық бағыттар дислексия белгілерінің нақты көріністеріне сәйкес сараланды. Сонымен қатар түзету жұмысының нәтижелілігі логопед, мұғалім және ата-ананың өзара байланысы мен жүйелі мониторинг жүргізуіне тәуелді.</w:t>
      </w:r>
    </w:p>
    <w:p w14:paraId="699CE46B" w14:textId="77777777" w:rsidR="00A335F3" w:rsidRPr="00C71D5E" w:rsidRDefault="00A335F3" w:rsidP="00A335F3">
      <w:pPr>
        <w:pStyle w:val="a3"/>
        <w:ind w:firstLine="567"/>
        <w:jc w:val="both"/>
        <w:rPr>
          <w:rFonts w:ascii="Times New Roman" w:hAnsi="Times New Roman" w:cs="Times New Roman"/>
          <w:b/>
          <w:sz w:val="28"/>
          <w:szCs w:val="28"/>
          <w:lang w:val="kk-KZ" w:eastAsia="ru-RU"/>
        </w:rPr>
      </w:pPr>
      <w:r w:rsidRPr="00C71D5E">
        <w:rPr>
          <w:rFonts w:ascii="Times New Roman" w:hAnsi="Times New Roman" w:cs="Times New Roman"/>
          <w:b/>
          <w:sz w:val="28"/>
          <w:szCs w:val="28"/>
          <w:lang w:val="kk-KZ" w:eastAsia="ru-RU"/>
        </w:rPr>
        <w:t>Дислексияны түзету жұмысын ұйымдастырудың жалпы әдістемелік бағыттары</w:t>
      </w:r>
    </w:p>
    <w:p w14:paraId="42F3C22D"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Бастауыш сынып оқушыларымен жүргізілетін түзету жұмысы жүйелі, кезеңді және кешенді сипатта ұйымдастырылуы тиіс. Себебі оқу дағдысы дыбысты ажырату, әріпті тану, буындарды біріктіру, сөзді тұтас қабылдау және мәтінді мағыналық өңдеу сияқты өзара байланысты бірнеше компоненттердің негізінде қалыптасады. Сондықтан оқу әрекетінің бір компонентіндегі қиындық жалпы оқу сапасына әсер етеді.</w:t>
      </w:r>
    </w:p>
    <w:p w14:paraId="1C6D0201"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Түзету жұмысы барысында көпарналы тәсілді қолдану маңызды. Бұл тәсілде оқушы ақпаратты көру, есту, айту, жазу және қимыл әрекеті арқылы қатар қабылдайды. Мысалы, оқушы әріпті көреді, дыбыстайды, оны ауада немесе құмда жазады, кейін буын және сөз құрамында оқиды. Мұндай жұмыс дыбыс пен әріп арасындағы байланысты тұрақтандырып, оқу әрекетінің автоматтануына ықпал етеді.</w:t>
      </w:r>
    </w:p>
    <w:p w14:paraId="1CF2A90C"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Түзету процесінде визуалды тіректерді, ойын элементтерін және цифрлық ресурстарды қолдану да тиімді болып табылады. Интерактивті тапсырмалар, буындық модельдер, тірек сызбалар, аудиомәтіндер және ойын технологиялары оқушының қызығушылығын арттырып, тапсырмаларды бірнеше рет қайталауға мүмкіндік береді.</w:t>
      </w:r>
    </w:p>
    <w:p w14:paraId="244BEC2E" w14:textId="60740972"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lastRenderedPageBreak/>
        <w:t>Дислексияны түзе</w:t>
      </w:r>
      <w:r w:rsidR="00BB29D3" w:rsidRPr="00C71D5E">
        <w:rPr>
          <w:rFonts w:ascii="Times New Roman" w:hAnsi="Times New Roman" w:cs="Times New Roman"/>
          <w:sz w:val="28"/>
          <w:szCs w:val="28"/>
          <w:lang w:val="kk-KZ" w:eastAsia="ru-RU"/>
        </w:rPr>
        <w:t>ту барысында оқушының эмоциял</w:t>
      </w:r>
      <w:r w:rsidRPr="00C71D5E">
        <w:rPr>
          <w:rFonts w:ascii="Times New Roman" w:hAnsi="Times New Roman" w:cs="Times New Roman"/>
          <w:sz w:val="28"/>
          <w:szCs w:val="28"/>
          <w:lang w:val="kk-KZ" w:eastAsia="ru-RU"/>
        </w:rPr>
        <w:t>ық жағдайын ескеру де маңызды. Оқу кезінде жиі қателесу кейбір балаларда өзіне сенімсіздік пен мазасыздық қалыптастыруы мүмкін. Сондықтан түзету сабақтарында қолдау көрсету, жетістік жағдайын қалыптастыру және қателерді конструктивті түзету тәсілдерін қолдану ұсынылады.</w:t>
      </w:r>
    </w:p>
    <w:p w14:paraId="0FB06ABE" w14:textId="2FE9842A"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imes New Roman" w:hAnsi="Times New Roman" w:cs="Times New Roman"/>
          <w:sz w:val="28"/>
          <w:szCs w:val="28"/>
          <w:lang w:val="kk-KZ" w:eastAsia="ru-RU"/>
        </w:rPr>
        <w:t>Дислексияны түзету жұмысы тек оқу жылдамдығын арттыруға емес, фонематикалық қабылдауды, көру-кеңістіктік бағдарды, мәтінді мағыналық түсінуді және оқу мотивациясын кешенді дамытуға бағытталуы тиіс.</w:t>
      </w:r>
      <w:r w:rsidR="001B35E6" w:rsidRPr="00C71D5E">
        <w:rPr>
          <w:rFonts w:ascii="Times New Roman" w:hAnsi="Times New Roman" w:cs="Times New Roman"/>
          <w:sz w:val="28"/>
          <w:szCs w:val="28"/>
          <w:lang w:val="kk-KZ" w:eastAsia="ru-RU"/>
        </w:rPr>
        <w:t xml:space="preserve"> </w:t>
      </w:r>
      <w:r w:rsidR="001B35E6" w:rsidRPr="00C71D5E">
        <w:rPr>
          <w:rFonts w:asciiTheme="majorBidi" w:hAnsiTheme="majorBidi" w:cstheme="majorBidi"/>
          <w:sz w:val="28"/>
          <w:szCs w:val="28"/>
        </w:rPr>
        <w:t xml:space="preserve">Қазақ тілінде білім алатын оқушылармен жүргізілетін түзету жұмысында тілдің </w:t>
      </w:r>
      <w:r w:rsidR="00601522" w:rsidRPr="00C71D5E">
        <w:rPr>
          <w:rFonts w:asciiTheme="majorBidi" w:hAnsiTheme="majorBidi" w:cstheme="majorBidi"/>
          <w:sz w:val="28"/>
          <w:szCs w:val="28"/>
        </w:rPr>
        <w:t xml:space="preserve">тілдік </w:t>
      </w:r>
      <w:r w:rsidR="001B35E6" w:rsidRPr="00C71D5E">
        <w:rPr>
          <w:rFonts w:asciiTheme="majorBidi" w:hAnsiTheme="majorBidi" w:cstheme="majorBidi"/>
          <w:sz w:val="28"/>
          <w:szCs w:val="28"/>
        </w:rPr>
        <w:t xml:space="preserve"> ерекшеліктері міндетті түрде ескерілді. Қазақ тіліндегі үндестік заңы, агглютинативтік құрылым, буындап оқу принципі және фонема</w:t>
      </w:r>
      <w:r w:rsidR="00F13697" w:rsidRPr="00C71D5E">
        <w:rPr>
          <w:rFonts w:asciiTheme="majorBidi" w:hAnsiTheme="majorBidi" w:cstheme="majorBidi"/>
          <w:sz w:val="28"/>
          <w:szCs w:val="28"/>
        </w:rPr>
        <w:t>-</w:t>
      </w:r>
      <w:r w:rsidR="001B35E6" w:rsidRPr="00C71D5E">
        <w:rPr>
          <w:rFonts w:asciiTheme="majorBidi" w:hAnsiTheme="majorBidi" w:cstheme="majorBidi"/>
          <w:sz w:val="28"/>
          <w:szCs w:val="28"/>
        </w:rPr>
        <w:t>әріп сәйкестігінің салыстырмалы тұрақтылығы оқу дағдысының қалыптасуына тікелей әсер етеді. Осыған байланысты түзету жұмысының мазмұнына жуан және жіңішке дыбыстарды ажырату, қазақ тіліне тән ә, ө, ү, ұ, қ, ғ, ң, һ дыбыстарын дұрыс тану және оқу, сөзді буынға бөлу, буындардан сөз құрастыру, түбір мен жұрнақ-жалғауларды ажырату, сөз мағынасын қосымшалар арқылы түсіну тапсырмалары енгізілді. Бұл тапсырмалар оқушының дыбыс</w:t>
      </w:r>
      <w:r w:rsidR="00F13697" w:rsidRPr="00C71D5E">
        <w:rPr>
          <w:rFonts w:asciiTheme="majorBidi" w:hAnsiTheme="majorBidi" w:cstheme="majorBidi"/>
          <w:sz w:val="28"/>
          <w:szCs w:val="28"/>
        </w:rPr>
        <w:t>-</w:t>
      </w:r>
      <w:r w:rsidR="001B35E6" w:rsidRPr="00C71D5E">
        <w:rPr>
          <w:rFonts w:asciiTheme="majorBidi" w:hAnsiTheme="majorBidi" w:cstheme="majorBidi"/>
          <w:sz w:val="28"/>
          <w:szCs w:val="28"/>
        </w:rPr>
        <w:t>әріп сәйкестігін меңгеруіне, буындық және морфемалық талдау дағдыларын дамытуына, сондай-ақ сөзді мағынасымен байланыстырып оқуына ықпал етті.</w:t>
      </w:r>
      <w:r w:rsidRPr="00C71D5E">
        <w:rPr>
          <w:rFonts w:asciiTheme="majorBidi" w:hAnsiTheme="majorBidi" w:cstheme="majorBidi"/>
          <w:sz w:val="28"/>
          <w:szCs w:val="28"/>
          <w:lang w:val="kk-KZ" w:eastAsia="ru-RU"/>
        </w:rPr>
        <w:t xml:space="preserve"> </w:t>
      </w:r>
    </w:p>
    <w:p w14:paraId="7DFBC02E"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b/>
          <w:sz w:val="28"/>
          <w:szCs w:val="28"/>
          <w:lang w:val="kk-KZ" w:eastAsia="ru-RU"/>
        </w:rPr>
        <w:t>Фонематикалық дислексияны түзету бойынша әдістемелік ұсынымдар</w:t>
      </w:r>
      <w:r w:rsidRPr="00C71D5E">
        <w:rPr>
          <w:rFonts w:ascii="Times New Roman" w:hAnsi="Times New Roman" w:cs="Times New Roman"/>
          <w:sz w:val="28"/>
          <w:szCs w:val="28"/>
          <w:lang w:val="kk-KZ" w:eastAsia="ru-RU"/>
        </w:rPr>
        <w:t xml:space="preserve"> </w:t>
      </w:r>
    </w:p>
    <w:p w14:paraId="3E0897A7" w14:textId="77777777" w:rsidR="00A335F3" w:rsidRPr="00C71D5E" w:rsidRDefault="00A335F3" w:rsidP="00A335F3">
      <w:pPr>
        <w:pStyle w:val="a3"/>
        <w:ind w:firstLine="567"/>
        <w:jc w:val="both"/>
        <w:rPr>
          <w:rFonts w:asciiTheme="majorBidi" w:hAnsiTheme="majorBidi" w:cstheme="majorBidi"/>
          <w:sz w:val="28"/>
          <w:szCs w:val="28"/>
          <w:lang w:val="kk-KZ" w:eastAsia="ru-RU"/>
        </w:rPr>
      </w:pPr>
      <w:r w:rsidRPr="00C71D5E">
        <w:rPr>
          <w:rFonts w:ascii="Times New Roman" w:hAnsi="Times New Roman" w:cs="Times New Roman"/>
          <w:sz w:val="28"/>
          <w:szCs w:val="28"/>
          <w:lang w:val="kk-KZ" w:eastAsia="ru-RU"/>
        </w:rPr>
        <w:t xml:space="preserve">Фонематикалық дислексия дыбыстарды ажырату, дыбыстық талдау және дыбыс-әріп сәйкестігін сақтаудағы қиындықтармен сипатталады. Зерттеу барысында дислексия белгілері байқалған оқушылар арасында фонематикалық қателердің басым екені анықталды. Атап айтқанда, </w:t>
      </w:r>
      <w:r w:rsidRPr="00C71D5E">
        <w:rPr>
          <w:rFonts w:asciiTheme="majorBidi" w:hAnsiTheme="majorBidi" w:cstheme="majorBidi"/>
          <w:sz w:val="28"/>
          <w:szCs w:val="28"/>
          <w:lang w:val="kk-KZ"/>
        </w:rPr>
        <w:t>дыбыстарды алмастыру, ұқсас фонемаларды шатастыру, буындарды түсіріп кету сияқты қателер жиі кездесті. Жорамалдап оқу оқу стратегиясының тұрақсыздығын көрсететін қосымша белгі ретінде қарастырылды</w:t>
      </w:r>
    </w:p>
    <w:p w14:paraId="6AAEADB8"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Осыған байланысты фонематикалық дислексияны түзету жұмысы фонематикалық қабылдауды, дыбыстық талдау мен жинақтау дағдыларын дамытуға бағытталуы тиіс. Сабақ барысында дыбыстарды салыстыру, сөз ішінен қажетті дыбысты табу, дыбыстың сөздегі орнын анықтау сияқты тапсырмалар жүйелі қолданылуы қажет.</w:t>
      </w:r>
    </w:p>
    <w:p w14:paraId="4A4B53B2"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Фонематикалық дислексияны түзету барысында келесі бағыттар бойынша жұмыс жүргізіледі:</w:t>
      </w:r>
    </w:p>
    <w:p w14:paraId="46D6A410"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-фонематикалық естуді дамытуға арналған жаттығуларды жүйелі қолдану;</w:t>
      </w:r>
    </w:p>
    <w:p w14:paraId="3360CFD5"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-дыбыс-әріп сәйкестігін қалыптастыру;</w:t>
      </w:r>
    </w:p>
    <w:p w14:paraId="2411E5F0"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-буындық құрылымды сақтау дағдыларын дамыту;</w:t>
      </w:r>
    </w:p>
    <w:p w14:paraId="5DAEED92"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-дыбыстық талдау мен жинақтау жұмыстарын кезең-кезеңмен ұйымдастыру;</w:t>
      </w:r>
      <w:r w:rsidRPr="00C71D5E">
        <w:rPr>
          <w:rFonts w:ascii="Times New Roman" w:hAnsi="Times New Roman" w:cs="Times New Roman"/>
          <w:sz w:val="28"/>
          <w:szCs w:val="28"/>
          <w:lang w:val="kk-KZ" w:eastAsia="ru-RU"/>
        </w:rPr>
        <w:br/>
        <w:t>-буыннан сөз құрастыру және сөзді буынға бөлу тапсырмаларын енгізу;</w:t>
      </w:r>
    </w:p>
    <w:p w14:paraId="1ADCDB8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-визуалды және кинестетикалық тіректерді пайдалану;</w:t>
      </w:r>
    </w:p>
    <w:p w14:paraId="25DE6339"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lastRenderedPageBreak/>
        <w:t>-«Қай дыбыс өзгерді?», «Артық дыбысты тап», «Сөзді аяқта» сияқты ойын тапсырмаларын қолдану;</w:t>
      </w:r>
    </w:p>
    <w:p w14:paraId="5F913661"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-интерактивті платформалар арқылы дыбыстық тапсырмаларды орындау;</w:t>
      </w:r>
    </w:p>
    <w:p w14:paraId="60E01BAD"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-қысқа сөздерден бастап біртіндеп мәтін деңгейіне көшу;</w:t>
      </w:r>
    </w:p>
    <w:p w14:paraId="1092A008"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 барысында фонематикалық қателердің динамикасын жүйелі бақылау.</w:t>
      </w:r>
    </w:p>
    <w:p w14:paraId="641200C3"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Фонематикалық дислексияны түзету жұмысы дыбыстық талдау мен жинақтау дағдыларын дамытуға, дыбыс-әріп сәйкестігін тұрақтандыруға және оқу техникасының дәлдігін қалыптастыруға бағытталуы тиіс.</w:t>
      </w:r>
    </w:p>
    <w:p w14:paraId="21B418FA" w14:textId="77777777" w:rsidR="00A335F3" w:rsidRPr="00C71D5E" w:rsidRDefault="00A335F3" w:rsidP="00A335F3">
      <w:pPr>
        <w:pStyle w:val="a3"/>
        <w:ind w:firstLine="567"/>
        <w:jc w:val="both"/>
        <w:rPr>
          <w:rFonts w:ascii="Times New Roman" w:hAnsi="Times New Roman" w:cs="Times New Roman"/>
          <w:b/>
          <w:sz w:val="28"/>
          <w:szCs w:val="28"/>
          <w:lang w:val="kk-KZ" w:eastAsia="ru-RU"/>
        </w:rPr>
      </w:pPr>
      <w:r w:rsidRPr="00C71D5E">
        <w:rPr>
          <w:rFonts w:ascii="Times New Roman" w:hAnsi="Times New Roman" w:cs="Times New Roman"/>
          <w:b/>
          <w:sz w:val="28"/>
          <w:szCs w:val="28"/>
          <w:lang w:val="kk-KZ" w:eastAsia="ru-RU"/>
        </w:rPr>
        <w:t>Оптикалық дислексияны түзету бойынша әдістемелік ұсынымдар</w:t>
      </w:r>
    </w:p>
    <w:p w14:paraId="152EE40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Оптикалық дислексия әріптердің графикалық бейнесін ажыратуда, көру арқылы қабылдауда және кеңістіктік бағдарлауда байқалатын қиындықтармен сипатталады. Зерттеу барысында кейбір оқушыларда графикалық ұқсас әріптерді алмастыру, жолдан ауытқу, әріптердің орнын шатастыру және айнадағыдай оқу қателері жиі кездесетіні анықталды.</w:t>
      </w:r>
    </w:p>
    <w:p w14:paraId="42EE6C4F"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Осыған байланысты оптикалық дислексияны түзету жұмысы көру арқылы қабылдауды, визуалды талдау мен кеңістіктік бағдарды дамытуға бағытталуы тиіс.</w:t>
      </w:r>
    </w:p>
    <w:p w14:paraId="4FBDDA08"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Оптикалық дислексияны түзету барысында келесі жұмыс түрлері ұйымдастырылады:</w:t>
      </w:r>
    </w:p>
    <w:p w14:paraId="41623BC0"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-графикалық ұқсас әріптерді салыстыруға арналған тапсырмаларды қолдану;</w:t>
      </w:r>
    </w:p>
    <w:p w14:paraId="709AFC3B"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-көру арқылы қабылдауды және визуалды есте сақтауды дамыту;</w:t>
      </w:r>
    </w:p>
    <w:p w14:paraId="04CB4837"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-кеңістіктік бағдарға арналған жаттығуларды жүйелі жүргізу;</w:t>
      </w:r>
    </w:p>
    <w:p w14:paraId="059E254C"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-бағыттаушы сызықтар мен оқу терезелерін пайдалану;</w:t>
      </w:r>
    </w:p>
    <w:p w14:paraId="1F099ABF"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-толық емес әріпті аяқтау және артық элементті табу тапсырмаларын енгізу;</w:t>
      </w:r>
    </w:p>
    <w:p w14:paraId="4E82457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-құмға жазу, ауада көрсету, магниттік әріптермен жұмыс істеу сияқты көпарналы тәсілдерді қолдану;</w:t>
      </w:r>
    </w:p>
    <w:p w14:paraId="76AFA2EB"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-визуалды тіректер мен түрлі түсті белгілерді пайдалану;</w:t>
      </w:r>
    </w:p>
    <w:p w14:paraId="4B0A1685"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-интерактивті платформаларда визуалды тапсырмалар орындау;</w:t>
      </w:r>
    </w:p>
    <w:p w14:paraId="5D0EBD9D"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-мәтінді визуалды жағынан бейімдеу (жол аралығын үлкейту, негізгі сөздерді ерекшелеу);</w:t>
      </w:r>
    </w:p>
    <w:p w14:paraId="198D0CF3" w14:textId="4B23F64B"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-визуалды қателердің азаю динамикасын бақылау.</w:t>
      </w:r>
    </w:p>
    <w:p w14:paraId="7D65D72F" w14:textId="5366179C" w:rsidR="009A64F5" w:rsidRPr="00C71D5E" w:rsidRDefault="00F57887" w:rsidP="00F57887">
      <w:pPr>
        <w:pStyle w:val="aa"/>
        <w:spacing w:before="0" w:beforeAutospacing="0" w:after="0" w:afterAutospacing="0"/>
        <w:ind w:firstLine="567"/>
        <w:jc w:val="both"/>
        <w:rPr>
          <w:sz w:val="28"/>
          <w:szCs w:val="28"/>
          <w:lang w:val="kk-KZ"/>
        </w:rPr>
      </w:pPr>
      <w:r w:rsidRPr="00C71D5E">
        <w:rPr>
          <w:sz w:val="28"/>
          <w:szCs w:val="28"/>
          <w:lang w:val="kk-KZ"/>
        </w:rPr>
        <w:t>О</w:t>
      </w:r>
      <w:r w:rsidR="009A64F5" w:rsidRPr="00C71D5E">
        <w:rPr>
          <w:sz w:val="28"/>
          <w:szCs w:val="28"/>
          <w:lang w:val="kk-KZ"/>
        </w:rPr>
        <w:t>птикалық дислексия кезінде қолданылатын визуалды тірек үлгісі 2</w:t>
      </w:r>
      <w:r w:rsidR="00E27013" w:rsidRPr="00C71D5E">
        <w:rPr>
          <w:sz w:val="28"/>
          <w:szCs w:val="28"/>
          <w:lang w:val="kk-KZ"/>
        </w:rPr>
        <w:t>4</w:t>
      </w:r>
      <w:r w:rsidR="009A64F5" w:rsidRPr="00C71D5E">
        <w:rPr>
          <w:sz w:val="28"/>
          <w:szCs w:val="28"/>
          <w:lang w:val="kk-KZ"/>
        </w:rPr>
        <w:t>-суретте берілген.</w:t>
      </w:r>
    </w:p>
    <w:p w14:paraId="3DAC6DF8" w14:textId="77777777" w:rsidR="009A64F5" w:rsidRPr="00C71D5E" w:rsidRDefault="009A64F5" w:rsidP="00A335F3">
      <w:pPr>
        <w:pStyle w:val="a3"/>
        <w:ind w:firstLine="567"/>
        <w:jc w:val="both"/>
        <w:rPr>
          <w:rFonts w:ascii="Times New Roman" w:hAnsi="Times New Roman" w:cs="Times New Roman"/>
          <w:sz w:val="28"/>
          <w:szCs w:val="28"/>
          <w:lang w:val="kk-KZ" w:eastAsia="ru-RU"/>
        </w:rPr>
      </w:pPr>
    </w:p>
    <w:p w14:paraId="533682BE" w14:textId="77777777" w:rsidR="00A335F3" w:rsidRPr="00C71D5E" w:rsidRDefault="00A335F3" w:rsidP="0000575A">
      <w:pPr>
        <w:pStyle w:val="aa"/>
        <w:spacing w:before="0" w:beforeAutospacing="0" w:after="0" w:afterAutospacing="0"/>
        <w:jc w:val="center"/>
        <w:rPr>
          <w:sz w:val="28"/>
          <w:szCs w:val="28"/>
          <w:lang w:val="kk-KZ"/>
        </w:rPr>
      </w:pPr>
      <w:r w:rsidRPr="00C71D5E">
        <w:rPr>
          <w:noProof/>
          <w:sz w:val="28"/>
          <w:szCs w:val="28"/>
        </w:rPr>
        <w:lastRenderedPageBreak/>
        <w:drawing>
          <wp:inline distT="0" distB="0" distL="0" distR="0" wp14:anchorId="0BFCEEF3" wp14:editId="798307DE">
            <wp:extent cx="4771177" cy="2800291"/>
            <wp:effectExtent l="0" t="0" r="0" b="635"/>
            <wp:docPr id="32" name="Рисунок 32" descr="C:\Users\jannu\Downloads\ChatGPT Image 12 мая 2026 г., 15_23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nu\Downloads\ChatGPT Image 12 мая 2026 г., 15_23_08.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05903" cy="2820672"/>
                    </a:xfrm>
                    <a:prstGeom prst="rect">
                      <a:avLst/>
                    </a:prstGeom>
                    <a:noFill/>
                    <a:ln>
                      <a:noFill/>
                    </a:ln>
                  </pic:spPr>
                </pic:pic>
              </a:graphicData>
            </a:graphic>
          </wp:inline>
        </w:drawing>
      </w:r>
    </w:p>
    <w:p w14:paraId="6D42A343" w14:textId="57F163F8" w:rsidR="00A335F3" w:rsidRPr="00C71D5E" w:rsidRDefault="00E27013" w:rsidP="00CB434D">
      <w:pPr>
        <w:pStyle w:val="aa"/>
        <w:jc w:val="center"/>
        <w:rPr>
          <w:sz w:val="28"/>
          <w:szCs w:val="28"/>
          <w:lang w:val="kk-KZ"/>
        </w:rPr>
      </w:pPr>
      <w:r w:rsidRPr="00C71D5E">
        <w:rPr>
          <w:sz w:val="28"/>
          <w:szCs w:val="28"/>
          <w:lang w:val="kk-KZ"/>
        </w:rPr>
        <w:t>Сурет 24</w:t>
      </w:r>
      <w:r w:rsidR="00CB434D" w:rsidRPr="00C71D5E">
        <w:rPr>
          <w:sz w:val="28"/>
          <w:szCs w:val="28"/>
          <w:lang w:val="kk-KZ"/>
        </w:rPr>
        <w:t xml:space="preserve"> </w:t>
      </w:r>
      <w:r w:rsidR="00EF3BF2" w:rsidRPr="00C71D5E">
        <w:rPr>
          <w:sz w:val="28"/>
          <w:szCs w:val="28"/>
          <w:lang w:val="kk-KZ"/>
        </w:rPr>
        <w:t>-</w:t>
      </w:r>
      <w:r w:rsidR="00CB434D" w:rsidRPr="00C71D5E">
        <w:rPr>
          <w:sz w:val="28"/>
          <w:szCs w:val="28"/>
          <w:lang w:val="kk-KZ"/>
        </w:rPr>
        <w:t xml:space="preserve"> </w:t>
      </w:r>
      <w:r w:rsidR="00A335F3" w:rsidRPr="00C71D5E">
        <w:rPr>
          <w:sz w:val="28"/>
          <w:szCs w:val="28"/>
          <w:lang w:val="kk-KZ"/>
        </w:rPr>
        <w:t>Оптикалық дислексия кезінде қолданылатын визуалды тірек үлгісі</w:t>
      </w:r>
    </w:p>
    <w:p w14:paraId="307E454A" w14:textId="3D77EC18" w:rsidR="00A335F3" w:rsidRPr="00C71D5E" w:rsidRDefault="00A335F3" w:rsidP="0002196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2</w:t>
      </w:r>
      <w:r w:rsidR="00E27013" w:rsidRPr="00C71D5E">
        <w:rPr>
          <w:rFonts w:ascii="Times New Roman" w:hAnsi="Times New Roman" w:cs="Times New Roman"/>
          <w:sz w:val="28"/>
          <w:szCs w:val="28"/>
          <w:lang w:val="kk-KZ"/>
        </w:rPr>
        <w:t>4</w:t>
      </w:r>
      <w:r w:rsidRPr="00C71D5E">
        <w:rPr>
          <w:rFonts w:ascii="Times New Roman" w:hAnsi="Times New Roman" w:cs="Times New Roman"/>
          <w:sz w:val="28"/>
          <w:szCs w:val="28"/>
          <w:lang w:val="kk-KZ"/>
        </w:rPr>
        <w:t>-суретте оптикалық дислексия кезінде қолдануға болатын визуалды тірек үлгісі берілді. Мұндай жұмыс оқушының әріптердің графикалық бейнесіне саналы назар аударуына, ұқсас әріптерді салыстыруына және оларды буын мен сөз құрамында дұрыс тануына мүмкіндік береді.</w:t>
      </w:r>
    </w:p>
    <w:p w14:paraId="7734FCC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Оптикалық дислексияны түзету жұмысы көру-кеңістіктік қабылдауды, визуалды талдау мен есте сақтауды және әріп бейнесін тұрақты тануды дамытуға бағытталуы қажет.</w:t>
      </w:r>
    </w:p>
    <w:p w14:paraId="46D2306A" w14:textId="77777777" w:rsidR="00A335F3" w:rsidRPr="00C71D5E" w:rsidRDefault="00A335F3" w:rsidP="00A335F3">
      <w:pPr>
        <w:pStyle w:val="a3"/>
        <w:ind w:firstLine="567"/>
        <w:jc w:val="both"/>
        <w:rPr>
          <w:rFonts w:ascii="Times New Roman" w:hAnsi="Times New Roman" w:cs="Times New Roman"/>
          <w:b/>
          <w:sz w:val="28"/>
          <w:szCs w:val="28"/>
          <w:lang w:val="kk-KZ" w:eastAsia="ru-RU"/>
        </w:rPr>
      </w:pPr>
      <w:r w:rsidRPr="00C71D5E">
        <w:rPr>
          <w:rFonts w:ascii="Times New Roman" w:hAnsi="Times New Roman" w:cs="Times New Roman"/>
          <w:b/>
          <w:sz w:val="28"/>
          <w:szCs w:val="28"/>
          <w:lang w:val="kk-KZ" w:eastAsia="ru-RU"/>
        </w:rPr>
        <w:t>Мағыналық дислексияны түзету бойынша әдістемелік ұсынымдар</w:t>
      </w:r>
    </w:p>
    <w:p w14:paraId="08982F59"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Мағыналық дислексия мәтінді техникалық тұрғыдан оқығанымен, оның мазмұнын толық түсінудегі қиындықтармен сипатталады. Зерттеу барысында кейбір оқушылардың мәтінді салыстырмалы түрде дұрыс оқығанымен, негізгі ойды анықтауда, себеп-салдарлық байланысты түсіндіруде және қорытынды жасауда қиналатыны байқалды.</w:t>
      </w:r>
    </w:p>
    <w:p w14:paraId="515D1ED5"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Осыған байланысты мағыналық дислексияны түзету жұмысы мәтінді саналы қабылдауды, логикалық ойлауды және мәтінді мағыналық өңдеу дағдыларын дамытуға бағытталуы тиіс.</w:t>
      </w:r>
    </w:p>
    <w:p w14:paraId="7C749F60"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Мағыналық дислексияны түзету барысында келесі жұмыс бағыттарына назар аударылады:</w:t>
      </w:r>
    </w:p>
    <w:p w14:paraId="21132974"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-мәтінді бөліктерге бөліп оқыту;</w:t>
      </w:r>
    </w:p>
    <w:p w14:paraId="7729F91D"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-әр бөлімнің негізгі ойын анықтау;</w:t>
      </w:r>
    </w:p>
    <w:p w14:paraId="2046D3A9"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-сұрақ-жауап арқылы мәтінді талдау;</w:t>
      </w:r>
    </w:p>
    <w:p w14:paraId="5832B344"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-story map және тірек сызбаларды қолдану;</w:t>
      </w:r>
    </w:p>
    <w:p w14:paraId="2C140C60"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-мәтін мазмұнын визуализациялау;</w:t>
      </w:r>
    </w:p>
    <w:p w14:paraId="182B7C18"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-тірек сөздермен жұмыс жүргізу;</w:t>
      </w:r>
    </w:p>
    <w:p w14:paraId="5744678E"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-себеп-салдарлық байланысты анықтауға арналған тапсырмаларды енгізу;</w:t>
      </w:r>
    </w:p>
    <w:p w14:paraId="76458D52"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-оқиға ретін дұрыс орналастыру жұмыстарын ұйымдастыру;</w:t>
      </w:r>
    </w:p>
    <w:p w14:paraId="654B81B7"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lastRenderedPageBreak/>
        <w:t>-аудиомәтіндерді және цифрлық ресурстарды қосымша құрал ретінде пайдалану;</w:t>
      </w:r>
    </w:p>
    <w:p w14:paraId="1CBC3E4C" w14:textId="33C370F4"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-мәтінді түсіну деңгейін жүйелі бағалау.</w:t>
      </w:r>
    </w:p>
    <w:p w14:paraId="6BD117B4" w14:textId="7B6063A4" w:rsidR="009A64F5" w:rsidRPr="00C71D5E" w:rsidRDefault="009A64F5"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rPr>
        <w:t>Мәтінді түсінуді дамытуға арналған story map үлгісі 2</w:t>
      </w:r>
      <w:r w:rsidR="00E27013" w:rsidRPr="00C71D5E">
        <w:rPr>
          <w:rFonts w:ascii="Times New Roman" w:hAnsi="Times New Roman" w:cs="Times New Roman"/>
          <w:sz w:val="28"/>
          <w:szCs w:val="28"/>
          <w:lang w:val="kk-KZ"/>
        </w:rPr>
        <w:t>5</w:t>
      </w:r>
      <w:r w:rsidRPr="00C71D5E">
        <w:rPr>
          <w:rFonts w:ascii="Times New Roman" w:hAnsi="Times New Roman" w:cs="Times New Roman"/>
          <w:sz w:val="28"/>
          <w:szCs w:val="28"/>
          <w:lang w:val="kk-KZ"/>
        </w:rPr>
        <w:t>-суретте берілген.</w:t>
      </w:r>
    </w:p>
    <w:p w14:paraId="7CAEA3E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p>
    <w:p w14:paraId="52D2BAE5" w14:textId="77777777" w:rsidR="00A335F3" w:rsidRPr="00C71D5E" w:rsidRDefault="00A335F3" w:rsidP="00CB434D">
      <w:pPr>
        <w:pStyle w:val="a3"/>
        <w:jc w:val="center"/>
        <w:rPr>
          <w:rFonts w:ascii="Times New Roman" w:hAnsi="Times New Roman" w:cs="Times New Roman"/>
          <w:sz w:val="28"/>
          <w:szCs w:val="28"/>
          <w:lang w:val="kk-KZ" w:eastAsia="ru-RU"/>
        </w:rPr>
      </w:pPr>
      <w:r w:rsidRPr="00C71D5E">
        <w:rPr>
          <w:rFonts w:ascii="Times New Roman" w:hAnsi="Times New Roman" w:cs="Times New Roman"/>
          <w:noProof/>
          <w:sz w:val="28"/>
          <w:szCs w:val="28"/>
          <w:lang w:val="ru-RU" w:eastAsia="ru-RU"/>
        </w:rPr>
        <w:drawing>
          <wp:inline distT="0" distB="0" distL="0" distR="0" wp14:anchorId="7C65B2C0" wp14:editId="5D8FD605">
            <wp:extent cx="5394496" cy="3106455"/>
            <wp:effectExtent l="0" t="0" r="3175" b="5080"/>
            <wp:docPr id="33" name="Рисунок 33" descr="C:\Users\jannu\Downloads\ChatGPT Image 12 мая 2026 г., 15_37_2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nnu\Downloads\ChatGPT Image 12 мая 2026 г., 15_37_22 (1).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03710" cy="3169347"/>
                    </a:xfrm>
                    <a:prstGeom prst="rect">
                      <a:avLst/>
                    </a:prstGeom>
                    <a:noFill/>
                    <a:ln>
                      <a:noFill/>
                    </a:ln>
                  </pic:spPr>
                </pic:pic>
              </a:graphicData>
            </a:graphic>
          </wp:inline>
        </w:drawing>
      </w:r>
    </w:p>
    <w:p w14:paraId="7958C545"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p>
    <w:p w14:paraId="5D94DF5A" w14:textId="2DFBFED9" w:rsidR="00A335F3" w:rsidRPr="00C71D5E" w:rsidRDefault="00021963" w:rsidP="00347A1D">
      <w:pPr>
        <w:pStyle w:val="a3"/>
        <w:jc w:val="center"/>
        <w:rPr>
          <w:rFonts w:ascii="Times New Roman" w:hAnsi="Times New Roman" w:cs="Times New Roman"/>
          <w:sz w:val="28"/>
          <w:szCs w:val="28"/>
          <w:lang w:val="kk-KZ"/>
        </w:rPr>
      </w:pPr>
      <w:r w:rsidRPr="00C71D5E">
        <w:rPr>
          <w:rFonts w:ascii="Times New Roman" w:hAnsi="Times New Roman" w:cs="Times New Roman"/>
          <w:sz w:val="28"/>
          <w:szCs w:val="28"/>
          <w:lang w:val="kk-KZ"/>
        </w:rPr>
        <w:t>Сурет 2</w:t>
      </w:r>
      <w:r w:rsidR="00E27013" w:rsidRPr="00C71D5E">
        <w:rPr>
          <w:rFonts w:ascii="Times New Roman" w:hAnsi="Times New Roman" w:cs="Times New Roman"/>
          <w:sz w:val="28"/>
          <w:szCs w:val="28"/>
          <w:lang w:val="kk-KZ"/>
        </w:rPr>
        <w:t>5</w:t>
      </w:r>
      <w:r w:rsidR="00CB434D" w:rsidRPr="00C71D5E">
        <w:rPr>
          <w:rFonts w:ascii="Times New Roman" w:hAnsi="Times New Roman" w:cs="Times New Roman"/>
          <w:sz w:val="28"/>
          <w:szCs w:val="28"/>
          <w:lang w:val="kk-KZ"/>
        </w:rPr>
        <w:t xml:space="preserve"> </w:t>
      </w:r>
      <w:r w:rsidR="00EF3BF2" w:rsidRPr="00C71D5E">
        <w:rPr>
          <w:rFonts w:ascii="Times New Roman" w:hAnsi="Times New Roman" w:cs="Times New Roman"/>
          <w:sz w:val="28"/>
          <w:szCs w:val="28"/>
          <w:lang w:val="kk-KZ"/>
        </w:rPr>
        <w:t>-</w:t>
      </w:r>
      <w:r w:rsidR="00CB434D" w:rsidRPr="00C71D5E">
        <w:rPr>
          <w:rFonts w:ascii="Times New Roman" w:hAnsi="Times New Roman" w:cs="Times New Roman"/>
          <w:sz w:val="28"/>
          <w:szCs w:val="28"/>
          <w:lang w:val="kk-KZ"/>
        </w:rPr>
        <w:t xml:space="preserve"> </w:t>
      </w:r>
      <w:r w:rsidR="00A335F3" w:rsidRPr="00C71D5E">
        <w:rPr>
          <w:rFonts w:ascii="Times New Roman" w:hAnsi="Times New Roman" w:cs="Times New Roman"/>
          <w:sz w:val="28"/>
          <w:szCs w:val="28"/>
          <w:lang w:val="kk-KZ"/>
        </w:rPr>
        <w:t>Мәтінді түсінуді дамытуға арналған story map үлгісі</w:t>
      </w:r>
    </w:p>
    <w:p w14:paraId="56C2CF5A" w14:textId="77777777" w:rsidR="00E27013" w:rsidRPr="00C71D5E" w:rsidRDefault="00E27013" w:rsidP="00A335F3">
      <w:pPr>
        <w:pStyle w:val="a3"/>
        <w:ind w:firstLine="567"/>
        <w:jc w:val="both"/>
        <w:rPr>
          <w:rFonts w:ascii="Times New Roman" w:hAnsi="Times New Roman" w:cs="Times New Roman"/>
          <w:sz w:val="28"/>
          <w:szCs w:val="28"/>
          <w:lang w:val="kk-KZ"/>
        </w:rPr>
      </w:pPr>
    </w:p>
    <w:p w14:paraId="33496021" w14:textId="61AFBC99" w:rsidR="00A335F3" w:rsidRPr="00C71D5E" w:rsidRDefault="00E2701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25</w:t>
      </w:r>
      <w:r w:rsidR="00A335F3" w:rsidRPr="00C71D5E">
        <w:rPr>
          <w:rFonts w:ascii="Times New Roman" w:hAnsi="Times New Roman" w:cs="Times New Roman"/>
          <w:sz w:val="28"/>
          <w:szCs w:val="28"/>
          <w:lang w:val="kk-KZ"/>
        </w:rPr>
        <w:t>-суретте мәтінді түсінуді дамытуға арналған story map үлгісі берілді. Бұл тәсіл мәтін мазмұнын құрылымдық бөліктерге бөліп қабылдауға мүмкіндік береді. Story map арқылы оқушылар мәтіннің тақырыбын, кейіпкерлерін, оқиға орнын, негізгі оқиғаны және мәтіннің негізгі ойын бірізді талдайды.</w:t>
      </w:r>
    </w:p>
    <w:p w14:paraId="20F9A310"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Мұндай визуалды тірек әсіресе мағыналық дислексия белгілері байқалатын бастауыш сынып оқушылары үшін тиімді болып табылады. Себебі кейбір оқушылар мәтінді техникалық тұрғыдан оқығанымен, оның мазмұнын жүйелі түсіндіруде қиындық көреді. Ал мәтін картасы оқиға ретін сақтауға, себеп-салдарлық байланысты анықтауға және негізгі ойды түсінуге көмектеседі.</w:t>
      </w:r>
    </w:p>
    <w:p w14:paraId="23F164D2"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Зерттеу барысында story map тәсілін қолдану оқушылардың мәтінді мазмұндау сапасының жақсаруына, сұрақтарға нақты жауап беруіне және мәтінді саналы қабылдауына оң әсер еткені байқалды.</w:t>
      </w:r>
    </w:p>
    <w:p w14:paraId="7EB5951E" w14:textId="7E6C936D" w:rsidR="00A335F3"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Жоғарыда сипатталған бағыттар дислексия түрлеріне сәйкес түзету жұмысының мазмұнын жүйелеуге мүмкіндік береді. Осыған байланысты дислексияның негізгі түрлеріне сәйк</w:t>
      </w:r>
      <w:r w:rsidR="009A64F5" w:rsidRPr="00C71D5E">
        <w:rPr>
          <w:rFonts w:ascii="Times New Roman" w:hAnsi="Times New Roman" w:cs="Times New Roman"/>
          <w:sz w:val="28"/>
          <w:szCs w:val="28"/>
          <w:lang w:val="kk-KZ"/>
        </w:rPr>
        <w:t>ес түзету жұмысының бағыттары 33</w:t>
      </w:r>
      <w:r w:rsidRPr="00C71D5E">
        <w:rPr>
          <w:rFonts w:ascii="Times New Roman" w:hAnsi="Times New Roman" w:cs="Times New Roman"/>
          <w:sz w:val="28"/>
          <w:szCs w:val="28"/>
          <w:lang w:val="kk-KZ"/>
        </w:rPr>
        <w:t>-кестеде берілді.</w:t>
      </w:r>
    </w:p>
    <w:p w14:paraId="2660BD8D" w14:textId="2B6CE788" w:rsidR="007A21E4" w:rsidRDefault="007A21E4" w:rsidP="00A335F3">
      <w:pPr>
        <w:pStyle w:val="a3"/>
        <w:ind w:firstLine="567"/>
        <w:jc w:val="both"/>
        <w:rPr>
          <w:rFonts w:ascii="Times New Roman" w:hAnsi="Times New Roman" w:cs="Times New Roman"/>
          <w:sz w:val="28"/>
          <w:szCs w:val="28"/>
          <w:lang w:val="kk-KZ"/>
        </w:rPr>
      </w:pPr>
    </w:p>
    <w:p w14:paraId="0BFB1265" w14:textId="77777777" w:rsidR="007A21E4" w:rsidRPr="00C71D5E" w:rsidRDefault="007A21E4" w:rsidP="00A335F3">
      <w:pPr>
        <w:pStyle w:val="a3"/>
        <w:ind w:firstLine="567"/>
        <w:jc w:val="both"/>
        <w:rPr>
          <w:rFonts w:ascii="Times New Roman" w:hAnsi="Times New Roman" w:cs="Times New Roman"/>
          <w:sz w:val="28"/>
          <w:szCs w:val="28"/>
          <w:lang w:val="kk-KZ"/>
        </w:rPr>
      </w:pPr>
    </w:p>
    <w:p w14:paraId="17268F05" w14:textId="77777777" w:rsidR="00A335F3" w:rsidRPr="00C71D5E" w:rsidRDefault="00A335F3" w:rsidP="00A335F3">
      <w:pPr>
        <w:pStyle w:val="a3"/>
        <w:ind w:firstLine="567"/>
        <w:jc w:val="both"/>
        <w:rPr>
          <w:rFonts w:ascii="Times New Roman" w:hAnsi="Times New Roman" w:cs="Times New Roman"/>
          <w:sz w:val="28"/>
          <w:szCs w:val="28"/>
          <w:lang w:val="kk-KZ"/>
        </w:rPr>
      </w:pPr>
    </w:p>
    <w:p w14:paraId="3D4974AE" w14:textId="67B943F6" w:rsidR="00A335F3" w:rsidRPr="00C71D5E" w:rsidRDefault="009A64F5" w:rsidP="00CB434D">
      <w:pPr>
        <w:pStyle w:val="a3"/>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lastRenderedPageBreak/>
        <w:t>Кесте 33</w:t>
      </w:r>
      <w:r w:rsidR="00CB434D" w:rsidRPr="00C71D5E">
        <w:rPr>
          <w:rFonts w:ascii="Times New Roman" w:hAnsi="Times New Roman" w:cs="Times New Roman"/>
          <w:sz w:val="28"/>
          <w:szCs w:val="28"/>
          <w:lang w:val="kk-KZ"/>
        </w:rPr>
        <w:t xml:space="preserve"> </w:t>
      </w:r>
      <w:r w:rsidR="00EF3BF2" w:rsidRPr="00C71D5E">
        <w:rPr>
          <w:rFonts w:ascii="Times New Roman" w:hAnsi="Times New Roman" w:cs="Times New Roman"/>
          <w:sz w:val="28"/>
          <w:szCs w:val="28"/>
          <w:lang w:val="kk-KZ"/>
        </w:rPr>
        <w:t>-</w:t>
      </w:r>
      <w:r w:rsidR="00CB434D" w:rsidRPr="00C71D5E">
        <w:rPr>
          <w:rFonts w:ascii="Times New Roman" w:hAnsi="Times New Roman" w:cs="Times New Roman"/>
          <w:sz w:val="28"/>
          <w:szCs w:val="28"/>
          <w:lang w:val="kk-KZ"/>
        </w:rPr>
        <w:t xml:space="preserve"> </w:t>
      </w:r>
      <w:r w:rsidR="00A335F3" w:rsidRPr="00C71D5E">
        <w:rPr>
          <w:rFonts w:ascii="Times New Roman" w:hAnsi="Times New Roman" w:cs="Times New Roman"/>
          <w:sz w:val="28"/>
          <w:szCs w:val="28"/>
          <w:lang w:val="kk-KZ"/>
        </w:rPr>
        <w:t>Дислексия түрлеріне сәйкес түзету жұмысының негізгі бағыттары</w:t>
      </w:r>
    </w:p>
    <w:p w14:paraId="460E0416" w14:textId="77777777" w:rsidR="00A335F3" w:rsidRPr="00C71D5E" w:rsidRDefault="00A335F3" w:rsidP="00A335F3">
      <w:pPr>
        <w:pStyle w:val="a3"/>
        <w:ind w:firstLine="567"/>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515"/>
        <w:gridCol w:w="2409"/>
        <w:gridCol w:w="2546"/>
      </w:tblGrid>
      <w:tr w:rsidR="00C71D5E" w:rsidRPr="00C71D5E" w14:paraId="03A2133B" w14:textId="77777777" w:rsidTr="0000575A">
        <w:tc>
          <w:tcPr>
            <w:tcW w:w="1875" w:type="dxa"/>
          </w:tcPr>
          <w:p w14:paraId="22BFA7C5" w14:textId="77777777" w:rsidR="00A335F3" w:rsidRPr="00C71D5E" w:rsidRDefault="00A335F3" w:rsidP="00CB434D">
            <w:pPr>
              <w:jc w:val="center"/>
              <w:rPr>
                <w:rFonts w:ascii="Times New Roman" w:hAnsi="Times New Roman" w:cs="Times New Roman"/>
                <w:b/>
                <w:bCs/>
                <w:color w:val="auto"/>
                <w:lang w:val="kk-KZ"/>
              </w:rPr>
            </w:pPr>
            <w:r w:rsidRPr="00C71D5E">
              <w:rPr>
                <w:rFonts w:ascii="Times New Roman" w:hAnsi="Times New Roman" w:cs="Times New Roman"/>
                <w:b/>
                <w:bCs/>
                <w:color w:val="auto"/>
                <w:lang w:val="kk-KZ"/>
              </w:rPr>
              <w:t>Дислексия түрі</w:t>
            </w:r>
          </w:p>
        </w:tc>
        <w:tc>
          <w:tcPr>
            <w:tcW w:w="2515" w:type="dxa"/>
          </w:tcPr>
          <w:p w14:paraId="2D93F9FF" w14:textId="77777777" w:rsidR="00A335F3" w:rsidRPr="00C71D5E" w:rsidRDefault="00A335F3" w:rsidP="00CB434D">
            <w:pPr>
              <w:jc w:val="center"/>
              <w:rPr>
                <w:rFonts w:ascii="Times New Roman" w:hAnsi="Times New Roman" w:cs="Times New Roman"/>
                <w:b/>
                <w:bCs/>
                <w:color w:val="auto"/>
                <w:lang w:val="kk-KZ"/>
              </w:rPr>
            </w:pPr>
            <w:r w:rsidRPr="00C71D5E">
              <w:rPr>
                <w:rFonts w:ascii="Times New Roman" w:hAnsi="Times New Roman" w:cs="Times New Roman"/>
                <w:b/>
                <w:bCs/>
                <w:color w:val="auto"/>
                <w:lang w:val="kk-KZ"/>
              </w:rPr>
              <w:t>Негізгі байқалатын қиындықтар</w:t>
            </w:r>
          </w:p>
        </w:tc>
        <w:tc>
          <w:tcPr>
            <w:tcW w:w="2409" w:type="dxa"/>
          </w:tcPr>
          <w:p w14:paraId="20EA85C7" w14:textId="77777777" w:rsidR="00A335F3" w:rsidRPr="00C71D5E" w:rsidRDefault="00A335F3" w:rsidP="00CB434D">
            <w:pPr>
              <w:jc w:val="center"/>
              <w:rPr>
                <w:rFonts w:ascii="Times New Roman" w:hAnsi="Times New Roman" w:cs="Times New Roman"/>
                <w:b/>
                <w:bCs/>
                <w:color w:val="auto"/>
                <w:lang w:val="kk-KZ"/>
              </w:rPr>
            </w:pPr>
            <w:r w:rsidRPr="00C71D5E">
              <w:rPr>
                <w:rFonts w:ascii="Times New Roman" w:hAnsi="Times New Roman" w:cs="Times New Roman"/>
                <w:b/>
                <w:bCs/>
                <w:color w:val="auto"/>
                <w:lang w:val="kk-KZ"/>
              </w:rPr>
              <w:t>Түзету жұмысының бағыты</w:t>
            </w:r>
          </w:p>
        </w:tc>
        <w:tc>
          <w:tcPr>
            <w:tcW w:w="2546" w:type="dxa"/>
          </w:tcPr>
          <w:p w14:paraId="601AEA79" w14:textId="77777777" w:rsidR="00A335F3" w:rsidRPr="00C71D5E" w:rsidRDefault="00A335F3" w:rsidP="00CB434D">
            <w:pPr>
              <w:jc w:val="center"/>
              <w:rPr>
                <w:rFonts w:ascii="Times New Roman" w:hAnsi="Times New Roman" w:cs="Times New Roman"/>
                <w:b/>
                <w:bCs/>
                <w:color w:val="auto"/>
                <w:lang w:val="kk-KZ"/>
              </w:rPr>
            </w:pPr>
            <w:r w:rsidRPr="00C71D5E">
              <w:rPr>
                <w:rFonts w:ascii="Times New Roman" w:hAnsi="Times New Roman" w:cs="Times New Roman"/>
                <w:b/>
                <w:bCs/>
                <w:color w:val="auto"/>
                <w:lang w:val="kk-KZ"/>
              </w:rPr>
              <w:t>Тапсырма үлгілері</w:t>
            </w:r>
          </w:p>
        </w:tc>
      </w:tr>
      <w:tr w:rsidR="00C71D5E" w:rsidRPr="00C71D5E" w14:paraId="4DE2E3FF" w14:textId="77777777" w:rsidTr="0000575A">
        <w:tc>
          <w:tcPr>
            <w:tcW w:w="1875" w:type="dxa"/>
            <w:vAlign w:val="center"/>
          </w:tcPr>
          <w:p w14:paraId="7BC867CA" w14:textId="77777777" w:rsidR="00A335F3" w:rsidRPr="00C71D5E" w:rsidRDefault="00A335F3" w:rsidP="00CB434D">
            <w:pPr>
              <w:rPr>
                <w:rFonts w:ascii="Times New Roman" w:hAnsi="Times New Roman" w:cs="Times New Roman"/>
                <w:color w:val="auto"/>
                <w:lang w:val="kk-KZ"/>
              </w:rPr>
            </w:pPr>
            <w:r w:rsidRPr="00C71D5E">
              <w:rPr>
                <w:rFonts w:ascii="Times New Roman" w:hAnsi="Times New Roman" w:cs="Times New Roman"/>
                <w:color w:val="auto"/>
                <w:lang w:val="kk-KZ"/>
              </w:rPr>
              <w:t>Фонематикалық дислексия</w:t>
            </w:r>
          </w:p>
        </w:tc>
        <w:tc>
          <w:tcPr>
            <w:tcW w:w="2515" w:type="dxa"/>
            <w:vAlign w:val="center"/>
          </w:tcPr>
          <w:p w14:paraId="5242BAC6" w14:textId="77777777" w:rsidR="00A335F3" w:rsidRPr="00C71D5E" w:rsidRDefault="00A335F3" w:rsidP="00CB434D">
            <w:pPr>
              <w:jc w:val="both"/>
              <w:rPr>
                <w:rFonts w:ascii="Times New Roman" w:hAnsi="Times New Roman" w:cs="Times New Roman"/>
                <w:color w:val="auto"/>
                <w:lang w:val="kk-KZ"/>
              </w:rPr>
            </w:pPr>
            <w:r w:rsidRPr="00C71D5E">
              <w:rPr>
                <w:rFonts w:ascii="Times New Roman" w:hAnsi="Times New Roman" w:cs="Times New Roman"/>
                <w:color w:val="auto"/>
                <w:lang w:val="kk-KZ"/>
              </w:rPr>
              <w:t>Дыбыстарды алмастыру, ұқсас фонемаларды шатастыру, буындарды түсіріп кету, сөзді жорамалдап оқу</w:t>
            </w:r>
          </w:p>
        </w:tc>
        <w:tc>
          <w:tcPr>
            <w:tcW w:w="2409" w:type="dxa"/>
            <w:vAlign w:val="center"/>
          </w:tcPr>
          <w:p w14:paraId="65042AA6" w14:textId="77777777" w:rsidR="00A335F3" w:rsidRPr="00C71D5E" w:rsidRDefault="00A335F3" w:rsidP="00CB434D">
            <w:pPr>
              <w:jc w:val="both"/>
              <w:rPr>
                <w:rFonts w:ascii="Times New Roman" w:hAnsi="Times New Roman" w:cs="Times New Roman"/>
                <w:color w:val="auto"/>
                <w:lang w:val="kk-KZ"/>
              </w:rPr>
            </w:pPr>
            <w:r w:rsidRPr="00C71D5E">
              <w:rPr>
                <w:rFonts w:ascii="Times New Roman" w:hAnsi="Times New Roman" w:cs="Times New Roman"/>
                <w:color w:val="auto"/>
                <w:lang w:val="kk-KZ"/>
              </w:rPr>
              <w:t>Фонематикалық естуді, дыбыстық талдау мен жинақтауды, дыбыс-әріп сәйкестігін дамыту</w:t>
            </w:r>
          </w:p>
        </w:tc>
        <w:tc>
          <w:tcPr>
            <w:tcW w:w="2546" w:type="dxa"/>
            <w:vAlign w:val="center"/>
          </w:tcPr>
          <w:p w14:paraId="6BE511A5" w14:textId="77777777" w:rsidR="00A335F3" w:rsidRPr="00C71D5E" w:rsidRDefault="00A335F3" w:rsidP="00CB434D">
            <w:pPr>
              <w:jc w:val="both"/>
              <w:rPr>
                <w:rFonts w:ascii="Times New Roman" w:hAnsi="Times New Roman" w:cs="Times New Roman"/>
                <w:color w:val="auto"/>
                <w:lang w:val="kk-KZ"/>
              </w:rPr>
            </w:pPr>
            <w:r w:rsidRPr="00C71D5E">
              <w:rPr>
                <w:rFonts w:ascii="Times New Roman" w:hAnsi="Times New Roman" w:cs="Times New Roman"/>
                <w:color w:val="auto"/>
                <w:lang w:val="kk-KZ"/>
              </w:rPr>
              <w:t>«Қай дыбыс өзгерді?», «Артық дыбысты тап», буыннан сөз құрастыру, дыбыстың сөздегі орнын анықтау</w:t>
            </w:r>
          </w:p>
        </w:tc>
      </w:tr>
      <w:tr w:rsidR="00C71D5E" w:rsidRPr="00C71D5E" w14:paraId="402AFB8F" w14:textId="77777777" w:rsidTr="0000575A">
        <w:tc>
          <w:tcPr>
            <w:tcW w:w="1875" w:type="dxa"/>
            <w:vAlign w:val="center"/>
          </w:tcPr>
          <w:p w14:paraId="14518D9F" w14:textId="77777777" w:rsidR="00A335F3" w:rsidRPr="00C71D5E" w:rsidRDefault="00A335F3" w:rsidP="00CB434D">
            <w:pPr>
              <w:rPr>
                <w:rFonts w:ascii="Times New Roman" w:hAnsi="Times New Roman" w:cs="Times New Roman"/>
                <w:color w:val="auto"/>
                <w:lang w:val="kk-KZ"/>
              </w:rPr>
            </w:pPr>
            <w:r w:rsidRPr="00C71D5E">
              <w:rPr>
                <w:rFonts w:ascii="Times New Roman" w:hAnsi="Times New Roman" w:cs="Times New Roman"/>
                <w:color w:val="auto"/>
                <w:lang w:val="kk-KZ"/>
              </w:rPr>
              <w:t>Оптикалық дислексия</w:t>
            </w:r>
          </w:p>
        </w:tc>
        <w:tc>
          <w:tcPr>
            <w:tcW w:w="2515" w:type="dxa"/>
            <w:vAlign w:val="center"/>
          </w:tcPr>
          <w:p w14:paraId="17B2DA64" w14:textId="77777777" w:rsidR="00A335F3" w:rsidRPr="00C71D5E" w:rsidRDefault="00A335F3" w:rsidP="00CB434D">
            <w:pPr>
              <w:jc w:val="both"/>
              <w:rPr>
                <w:rFonts w:ascii="Times New Roman" w:hAnsi="Times New Roman" w:cs="Times New Roman"/>
                <w:color w:val="auto"/>
                <w:lang w:val="kk-KZ"/>
              </w:rPr>
            </w:pPr>
            <w:r w:rsidRPr="00C71D5E">
              <w:rPr>
                <w:rFonts w:ascii="Times New Roman" w:hAnsi="Times New Roman" w:cs="Times New Roman"/>
                <w:color w:val="auto"/>
                <w:lang w:val="kk-KZ"/>
              </w:rPr>
              <w:t>Графикалық ұқсас әріптерді алмастыру, жол жоғалту, әріптердің орнын шатастыру, айнадағыдай оқу</w:t>
            </w:r>
          </w:p>
        </w:tc>
        <w:tc>
          <w:tcPr>
            <w:tcW w:w="2409" w:type="dxa"/>
            <w:vAlign w:val="center"/>
          </w:tcPr>
          <w:p w14:paraId="4370E8B3" w14:textId="77777777" w:rsidR="00A335F3" w:rsidRPr="00C71D5E" w:rsidRDefault="00A335F3" w:rsidP="00CB434D">
            <w:pPr>
              <w:jc w:val="both"/>
              <w:rPr>
                <w:rFonts w:ascii="Times New Roman" w:hAnsi="Times New Roman" w:cs="Times New Roman"/>
                <w:color w:val="auto"/>
                <w:lang w:val="kk-KZ"/>
              </w:rPr>
            </w:pPr>
            <w:r w:rsidRPr="00C71D5E">
              <w:rPr>
                <w:rFonts w:ascii="Times New Roman" w:hAnsi="Times New Roman" w:cs="Times New Roman"/>
                <w:color w:val="auto"/>
                <w:lang w:val="kk-KZ"/>
              </w:rPr>
              <w:t>Көру арқылы қабылдауды, визуалды талдауды, кеңістіктік бағдарды және әріп бейнесін тұрақты тануды дамыту</w:t>
            </w:r>
          </w:p>
        </w:tc>
        <w:tc>
          <w:tcPr>
            <w:tcW w:w="2546" w:type="dxa"/>
            <w:vAlign w:val="center"/>
          </w:tcPr>
          <w:p w14:paraId="5D9BE19C" w14:textId="77777777" w:rsidR="00A335F3" w:rsidRPr="00C71D5E" w:rsidRDefault="00A335F3" w:rsidP="00CB434D">
            <w:pPr>
              <w:jc w:val="both"/>
              <w:rPr>
                <w:rFonts w:ascii="Times New Roman" w:hAnsi="Times New Roman" w:cs="Times New Roman"/>
                <w:color w:val="auto"/>
                <w:lang w:val="kk-KZ"/>
              </w:rPr>
            </w:pPr>
            <w:r w:rsidRPr="00C71D5E">
              <w:rPr>
                <w:rFonts w:ascii="Times New Roman" w:hAnsi="Times New Roman" w:cs="Times New Roman"/>
                <w:color w:val="auto"/>
                <w:lang w:val="kk-KZ"/>
              </w:rPr>
              <w:t>Ұқсас әріптерді салыстыру, толық емес әріпті аяқтау, «дұрыс әріпті тап», бағыттаушы сызықпен оқу</w:t>
            </w:r>
          </w:p>
        </w:tc>
      </w:tr>
      <w:tr w:rsidR="00C71D5E" w:rsidRPr="00C71D5E" w14:paraId="16892A0D" w14:textId="77777777" w:rsidTr="0000575A">
        <w:tc>
          <w:tcPr>
            <w:tcW w:w="1875" w:type="dxa"/>
            <w:vAlign w:val="center"/>
          </w:tcPr>
          <w:p w14:paraId="4C016747" w14:textId="77777777" w:rsidR="00A335F3" w:rsidRPr="00C71D5E" w:rsidRDefault="00A335F3" w:rsidP="00CB434D">
            <w:pPr>
              <w:rPr>
                <w:rFonts w:ascii="Times New Roman" w:hAnsi="Times New Roman" w:cs="Times New Roman"/>
                <w:color w:val="auto"/>
                <w:lang w:val="kk-KZ"/>
              </w:rPr>
            </w:pPr>
            <w:r w:rsidRPr="00C71D5E">
              <w:rPr>
                <w:rFonts w:ascii="Times New Roman" w:hAnsi="Times New Roman" w:cs="Times New Roman"/>
                <w:color w:val="auto"/>
                <w:lang w:val="kk-KZ"/>
              </w:rPr>
              <w:t>Мағыналық дислексия</w:t>
            </w:r>
          </w:p>
        </w:tc>
        <w:tc>
          <w:tcPr>
            <w:tcW w:w="2515" w:type="dxa"/>
            <w:vAlign w:val="center"/>
          </w:tcPr>
          <w:p w14:paraId="6CE3EFD3" w14:textId="77777777" w:rsidR="00A335F3" w:rsidRPr="00C71D5E" w:rsidRDefault="00A335F3" w:rsidP="00CB434D">
            <w:pPr>
              <w:jc w:val="both"/>
              <w:rPr>
                <w:rFonts w:ascii="Times New Roman" w:hAnsi="Times New Roman" w:cs="Times New Roman"/>
                <w:color w:val="auto"/>
                <w:lang w:val="kk-KZ"/>
              </w:rPr>
            </w:pPr>
            <w:r w:rsidRPr="00C71D5E">
              <w:rPr>
                <w:rFonts w:ascii="Times New Roman" w:hAnsi="Times New Roman" w:cs="Times New Roman"/>
                <w:color w:val="auto"/>
                <w:lang w:val="kk-KZ"/>
              </w:rPr>
              <w:t>Мәтінді оқығанымен, мазмұнын толық түсінбеу, негізгі ойды анықтай алмау, себеп-салдар байланысын түсінуде қиналу</w:t>
            </w:r>
          </w:p>
        </w:tc>
        <w:tc>
          <w:tcPr>
            <w:tcW w:w="2409" w:type="dxa"/>
            <w:vAlign w:val="center"/>
          </w:tcPr>
          <w:p w14:paraId="7F74541B" w14:textId="77777777" w:rsidR="00A335F3" w:rsidRPr="00C71D5E" w:rsidRDefault="00A335F3" w:rsidP="00CB434D">
            <w:pPr>
              <w:jc w:val="both"/>
              <w:rPr>
                <w:rFonts w:ascii="Times New Roman" w:hAnsi="Times New Roman" w:cs="Times New Roman"/>
                <w:color w:val="auto"/>
                <w:lang w:val="kk-KZ"/>
              </w:rPr>
            </w:pPr>
            <w:r w:rsidRPr="00C71D5E">
              <w:rPr>
                <w:rFonts w:ascii="Times New Roman" w:hAnsi="Times New Roman" w:cs="Times New Roman"/>
                <w:color w:val="auto"/>
                <w:lang w:val="kk-KZ"/>
              </w:rPr>
              <w:t>Мәтінді саналы қабылдау, логикалық байланыс орнату, негізгі ойды анықтау және мазмұндау дағдыларын дамыту</w:t>
            </w:r>
          </w:p>
        </w:tc>
        <w:tc>
          <w:tcPr>
            <w:tcW w:w="2546" w:type="dxa"/>
            <w:vAlign w:val="center"/>
          </w:tcPr>
          <w:p w14:paraId="2CCB83B9" w14:textId="77777777" w:rsidR="00A335F3" w:rsidRPr="00C71D5E" w:rsidRDefault="00A335F3" w:rsidP="00CB434D">
            <w:pPr>
              <w:jc w:val="both"/>
              <w:rPr>
                <w:rFonts w:ascii="Times New Roman" w:hAnsi="Times New Roman" w:cs="Times New Roman"/>
                <w:color w:val="auto"/>
                <w:lang w:val="kk-KZ"/>
              </w:rPr>
            </w:pPr>
            <w:r w:rsidRPr="00C71D5E">
              <w:rPr>
                <w:rFonts w:ascii="Times New Roman" w:hAnsi="Times New Roman" w:cs="Times New Roman"/>
                <w:color w:val="auto"/>
                <w:lang w:val="kk-KZ"/>
              </w:rPr>
              <w:t>Story map, мәтінді бөліктерге бөлу, тірек сөздермен жұмыс, сұрақ-жауап, оқиға ретін орналастыру</w:t>
            </w:r>
          </w:p>
        </w:tc>
      </w:tr>
    </w:tbl>
    <w:p w14:paraId="271EE008" w14:textId="77777777" w:rsidR="00A335F3" w:rsidRPr="00C71D5E" w:rsidRDefault="00A335F3" w:rsidP="00A335F3">
      <w:pPr>
        <w:pStyle w:val="a3"/>
        <w:ind w:firstLine="567"/>
        <w:jc w:val="both"/>
        <w:rPr>
          <w:rFonts w:ascii="Times New Roman" w:hAnsi="Times New Roman" w:cs="Times New Roman"/>
          <w:sz w:val="28"/>
          <w:szCs w:val="28"/>
          <w:lang w:val="kk-KZ"/>
        </w:rPr>
      </w:pPr>
    </w:p>
    <w:p w14:paraId="3FB807B9" w14:textId="77777777" w:rsidR="001B35E6" w:rsidRPr="00C71D5E" w:rsidRDefault="001B35E6" w:rsidP="00A335F3">
      <w:pPr>
        <w:pStyle w:val="a3"/>
        <w:ind w:firstLine="567"/>
        <w:jc w:val="both"/>
        <w:rPr>
          <w:rFonts w:asciiTheme="majorBidi" w:hAnsiTheme="majorBidi" w:cstheme="majorBidi"/>
          <w:sz w:val="28"/>
          <w:szCs w:val="28"/>
        </w:rPr>
      </w:pPr>
      <w:r w:rsidRPr="00C71D5E">
        <w:rPr>
          <w:rFonts w:asciiTheme="majorBidi" w:hAnsiTheme="majorBidi" w:cstheme="majorBidi"/>
          <w:sz w:val="28"/>
          <w:szCs w:val="28"/>
        </w:rPr>
        <w:t>Жоғарыдағы кестеде зерттеу барысында басым анықталған дислексия түрлеріне сәйкес түзету жұмысының мазмұны жүйеленді. Бұл бағыттар бір-бірінен оқшау қарастырылмайды, себебі оқу дағдысы дыбыстық, көру-кеңістіктік және мағыналық компоненттердің өзара байланысы негізінде қалыптасады. Кестеде берілген түзету бағыттары қазақ тілінің дыбыстық, буындық және морфемалық ерекшеліктерін ескере отырып ұйымдастырылды. Атап айтқанда, фонематикалық бағытта қазақ тіліне тән дыбыстарды ажырату, оптикалық бағытта графикалық ұқсас әріптерді тану, мағыналық бағытта түбір мен жұрнақ-жалғаулар арқылы сөз мағынасын түсіну тапсырмалары қолданылды.</w:t>
      </w:r>
    </w:p>
    <w:p w14:paraId="27986DD6" w14:textId="6B97F5A7" w:rsidR="00A335F3" w:rsidRPr="00C71D5E" w:rsidRDefault="00A335F3" w:rsidP="00A335F3">
      <w:pPr>
        <w:pStyle w:val="a3"/>
        <w:ind w:firstLine="567"/>
        <w:jc w:val="both"/>
        <w:rPr>
          <w:rFonts w:ascii="Times New Roman" w:hAnsi="Times New Roman" w:cs="Times New Roman"/>
          <w:b/>
          <w:sz w:val="28"/>
          <w:szCs w:val="28"/>
          <w:lang w:val="kk-KZ"/>
        </w:rPr>
      </w:pPr>
      <w:r w:rsidRPr="00C71D5E">
        <w:rPr>
          <w:rFonts w:ascii="Times New Roman" w:hAnsi="Times New Roman" w:cs="Times New Roman"/>
          <w:b/>
          <w:sz w:val="28"/>
          <w:szCs w:val="28"/>
          <w:lang w:val="kk-KZ"/>
        </w:rPr>
        <w:t>Дислексияны түзету жұмысында заманауи цифрлық технологияларды қолдану</w:t>
      </w:r>
    </w:p>
    <w:p w14:paraId="1DBA767F"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Қазіргі білім беру кеңістігінде цифрлық технологиялар оқыту процесінің ажырамас бөлігіне айналып отыр. Бұл өзгерістер логопедиялық жұмысқа да әсер етті. Әсіресе бастауыш сынып оқушыларымен жұмыс барысында интерактивті және цифрлық ресурстарды қолдану оқу әрекетіне қызығушылықты арттырып қана қоймай, түзету жұмысының тиімділігін де күшейтеді. Қазіргі зерттеулерде цифрлық және интерактивті технологияларды қолдану оқу мотивациясын күшейтіп, оқу тапсырмаларын визуалды және ойын форматында ұйымдастыруға мүмкіндік беретіні көрсетілген (Snowling, Hulme, 2020).</w:t>
      </w:r>
      <w:r w:rsidRPr="00C71D5E">
        <w:rPr>
          <w:lang w:val="kk-KZ"/>
        </w:rPr>
        <w:t xml:space="preserve"> </w:t>
      </w:r>
      <w:r w:rsidRPr="00C71D5E">
        <w:rPr>
          <w:rFonts w:ascii="Times New Roman" w:hAnsi="Times New Roman" w:cs="Times New Roman"/>
          <w:sz w:val="28"/>
          <w:szCs w:val="28"/>
          <w:lang w:val="kk-KZ"/>
        </w:rPr>
        <w:t xml:space="preserve">Зерттеу барысында дислексия белгілері байқалған көптеген оқушылардың дәстүрлі жаттығуларды ұзақ орындау кезінде тез шаршайтыны, </w:t>
      </w:r>
      <w:r w:rsidRPr="00C71D5E">
        <w:rPr>
          <w:rFonts w:ascii="Times New Roman" w:hAnsi="Times New Roman" w:cs="Times New Roman"/>
          <w:sz w:val="28"/>
          <w:szCs w:val="28"/>
          <w:lang w:val="kk-KZ"/>
        </w:rPr>
        <w:lastRenderedPageBreak/>
        <w:t>зейін тұрақсыздығы байқалатыны анықталды. Ал ойын элементтері мен визуалды қолдауы бар тапсырмалар олардың белсенділігін ұзақ сақтауға мүмкіндік берді.</w:t>
      </w:r>
    </w:p>
    <w:p w14:paraId="1560B21E" w14:textId="759CE7A5"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Заманауи логопедиялық жұмыста цифрлық технологиялар ең алдымен оқушының оқ</w:t>
      </w:r>
      <w:r w:rsidR="00BB29D3" w:rsidRPr="00C71D5E">
        <w:rPr>
          <w:rFonts w:ascii="Times New Roman" w:hAnsi="Times New Roman" w:cs="Times New Roman"/>
          <w:sz w:val="28"/>
          <w:szCs w:val="28"/>
          <w:lang w:val="kk-KZ"/>
        </w:rPr>
        <w:t>у әрекетіне жағымды эмоциялық</w:t>
      </w:r>
      <w:r w:rsidRPr="00C71D5E">
        <w:rPr>
          <w:rFonts w:ascii="Times New Roman" w:hAnsi="Times New Roman" w:cs="Times New Roman"/>
          <w:sz w:val="28"/>
          <w:szCs w:val="28"/>
          <w:lang w:val="kk-KZ"/>
        </w:rPr>
        <w:t xml:space="preserve"> қатынас қалыптастыру құралы ретінде маңызды. Дислексиясы бар балалардың бір бөлігінде оқу әрекетінен қашу, өзіне сенімсіздік және қателесуден қорқу байқалады. Интерактивті тапсырмалар мұндай психологиялық кедергілерді азайтып, оқу процесін ойын әрекетіне жақындатады. Бала тапсырманы «тексеру» немесе «жаттығу» ретінде емес, қызықты әрекет ретінде қабылдай бастайды.</w:t>
      </w:r>
    </w:p>
    <w:p w14:paraId="399DE36B" w14:textId="63EE59CA"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Зерттеу барысында түзету жұмысының технологиялық компоненті аясында бірнеше цифрлық платформа элементтері қолданылды. Соның ішінде Wordwall, LearningApps, Quizlet, Padlet және Canva платформалары ерекше тиімді болды. Бұл ресурстар оқу дағдысының әртүрлі компоненттерін дамытуға мүмкіндік береді. Түзету жұмысында қолданылған негізгі цифрлық ре</w:t>
      </w:r>
      <w:r w:rsidR="009A64F5" w:rsidRPr="00C71D5E">
        <w:rPr>
          <w:rFonts w:ascii="Times New Roman" w:hAnsi="Times New Roman" w:cs="Times New Roman"/>
          <w:sz w:val="28"/>
          <w:szCs w:val="28"/>
          <w:lang w:val="kk-KZ"/>
        </w:rPr>
        <w:t>сурстар мен олардың бағыттары 34</w:t>
      </w:r>
      <w:r w:rsidRPr="00C71D5E">
        <w:rPr>
          <w:rFonts w:ascii="Times New Roman" w:hAnsi="Times New Roman" w:cs="Times New Roman"/>
          <w:sz w:val="28"/>
          <w:szCs w:val="28"/>
          <w:lang w:val="kk-KZ"/>
        </w:rPr>
        <w:t>-кестеде ұсынылды.</w:t>
      </w:r>
    </w:p>
    <w:p w14:paraId="792A5463" w14:textId="77777777" w:rsidR="00A335F3" w:rsidRPr="00C71D5E" w:rsidRDefault="00A335F3" w:rsidP="00A335F3">
      <w:pPr>
        <w:pStyle w:val="a3"/>
        <w:ind w:firstLine="567"/>
        <w:jc w:val="both"/>
        <w:rPr>
          <w:rFonts w:ascii="Times New Roman" w:hAnsi="Times New Roman" w:cs="Times New Roman"/>
          <w:sz w:val="28"/>
          <w:szCs w:val="28"/>
          <w:lang w:val="kk-KZ"/>
        </w:rPr>
      </w:pPr>
    </w:p>
    <w:p w14:paraId="67F455F8" w14:textId="4355C955" w:rsidR="00A335F3" w:rsidRPr="00C71D5E" w:rsidRDefault="009A64F5" w:rsidP="00CB434D">
      <w:pPr>
        <w:pStyle w:val="a3"/>
        <w:jc w:val="both"/>
        <w:rPr>
          <w:rFonts w:ascii="Times New Roman" w:eastAsia="Times New Roman" w:hAnsi="Times New Roman" w:cs="Times New Roman"/>
          <w:sz w:val="28"/>
          <w:szCs w:val="28"/>
          <w:lang w:val="kk-KZ" w:eastAsia="ru-RU"/>
        </w:rPr>
      </w:pPr>
      <w:r w:rsidRPr="00C71D5E">
        <w:rPr>
          <w:rFonts w:ascii="Times New Roman" w:eastAsia="Times New Roman" w:hAnsi="Times New Roman" w:cs="Times New Roman"/>
          <w:sz w:val="28"/>
          <w:szCs w:val="28"/>
          <w:lang w:val="kk-KZ" w:eastAsia="ru-RU"/>
        </w:rPr>
        <w:t>Кесте 34</w:t>
      </w:r>
      <w:r w:rsidR="00CB434D" w:rsidRPr="00C71D5E">
        <w:rPr>
          <w:rFonts w:ascii="Times New Roman" w:eastAsia="Times New Roman" w:hAnsi="Times New Roman" w:cs="Times New Roman"/>
          <w:sz w:val="28"/>
          <w:szCs w:val="28"/>
          <w:lang w:val="kk-KZ" w:eastAsia="ru-RU"/>
        </w:rPr>
        <w:t xml:space="preserve"> </w:t>
      </w:r>
      <w:r w:rsidR="00EF3BF2" w:rsidRPr="00C71D5E">
        <w:rPr>
          <w:rFonts w:ascii="Times New Roman" w:eastAsia="Times New Roman" w:hAnsi="Times New Roman" w:cs="Times New Roman"/>
          <w:sz w:val="28"/>
          <w:szCs w:val="28"/>
          <w:lang w:val="kk-KZ" w:eastAsia="ru-RU"/>
        </w:rPr>
        <w:t>-</w:t>
      </w:r>
      <w:r w:rsidR="00CB434D" w:rsidRPr="00C71D5E">
        <w:rPr>
          <w:rFonts w:ascii="Times New Roman" w:eastAsia="Times New Roman" w:hAnsi="Times New Roman" w:cs="Times New Roman"/>
          <w:sz w:val="28"/>
          <w:szCs w:val="28"/>
          <w:lang w:val="kk-KZ" w:eastAsia="ru-RU"/>
        </w:rPr>
        <w:t xml:space="preserve"> </w:t>
      </w:r>
      <w:r w:rsidR="00A335F3" w:rsidRPr="00C71D5E">
        <w:rPr>
          <w:rFonts w:ascii="Times New Roman" w:eastAsia="Times New Roman" w:hAnsi="Times New Roman" w:cs="Times New Roman"/>
          <w:sz w:val="28"/>
          <w:szCs w:val="28"/>
          <w:lang w:val="kk-KZ" w:eastAsia="ru-RU"/>
        </w:rPr>
        <w:t>Дислексияны түзету жұмысында қолданылған цифрлық технологиялар</w:t>
      </w:r>
    </w:p>
    <w:p w14:paraId="2392FC9D" w14:textId="77777777" w:rsidR="00A335F3" w:rsidRPr="00C71D5E" w:rsidRDefault="00A335F3" w:rsidP="00A335F3">
      <w:pPr>
        <w:pStyle w:val="a3"/>
        <w:ind w:firstLine="567"/>
        <w:jc w:val="both"/>
        <w:rPr>
          <w:rFonts w:ascii="Times New Roman" w:eastAsia="Times New Roman" w:hAnsi="Times New Roman" w:cs="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118"/>
        <w:gridCol w:w="4105"/>
      </w:tblGrid>
      <w:tr w:rsidR="00C71D5E" w:rsidRPr="00C71D5E" w14:paraId="7147376B" w14:textId="77777777" w:rsidTr="0000575A">
        <w:tc>
          <w:tcPr>
            <w:tcW w:w="2122" w:type="dxa"/>
            <w:vAlign w:val="center"/>
          </w:tcPr>
          <w:p w14:paraId="58F1CDA1" w14:textId="77777777" w:rsidR="00A335F3" w:rsidRPr="00C71D5E" w:rsidRDefault="00A335F3" w:rsidP="00CB434D">
            <w:pPr>
              <w:pStyle w:val="a3"/>
              <w:jc w:val="center"/>
              <w:rPr>
                <w:rFonts w:ascii="Times New Roman" w:hAnsi="Times New Roman" w:cs="Times New Roman"/>
                <w:sz w:val="24"/>
                <w:szCs w:val="24"/>
                <w:lang w:val="kk-KZ"/>
              </w:rPr>
            </w:pPr>
            <w:r w:rsidRPr="00C71D5E">
              <w:rPr>
                <w:rFonts w:ascii="Times New Roman" w:eastAsia="Times New Roman" w:hAnsi="Times New Roman" w:cs="Times New Roman"/>
                <w:b/>
                <w:bCs/>
                <w:sz w:val="24"/>
                <w:szCs w:val="24"/>
                <w:lang w:val="kk-KZ" w:eastAsia="ru-RU"/>
              </w:rPr>
              <w:t>Цифрлық ресурс</w:t>
            </w:r>
          </w:p>
        </w:tc>
        <w:tc>
          <w:tcPr>
            <w:tcW w:w="3118" w:type="dxa"/>
            <w:vAlign w:val="center"/>
          </w:tcPr>
          <w:p w14:paraId="4F6A74FA" w14:textId="77777777" w:rsidR="00A335F3" w:rsidRPr="00C71D5E" w:rsidRDefault="00A335F3" w:rsidP="00CB434D">
            <w:pPr>
              <w:pStyle w:val="a3"/>
              <w:jc w:val="center"/>
              <w:rPr>
                <w:rFonts w:ascii="Times New Roman" w:hAnsi="Times New Roman" w:cs="Times New Roman"/>
                <w:sz w:val="24"/>
                <w:szCs w:val="24"/>
                <w:lang w:val="kk-KZ"/>
              </w:rPr>
            </w:pPr>
            <w:r w:rsidRPr="00C71D5E">
              <w:rPr>
                <w:rFonts w:ascii="Times New Roman" w:eastAsia="Times New Roman" w:hAnsi="Times New Roman" w:cs="Times New Roman"/>
                <w:b/>
                <w:bCs/>
                <w:sz w:val="24"/>
                <w:szCs w:val="24"/>
                <w:lang w:val="kk-KZ" w:eastAsia="ru-RU"/>
              </w:rPr>
              <w:t>Қолданылу бағыты</w:t>
            </w:r>
          </w:p>
        </w:tc>
        <w:tc>
          <w:tcPr>
            <w:tcW w:w="4105" w:type="dxa"/>
            <w:vAlign w:val="center"/>
          </w:tcPr>
          <w:p w14:paraId="42166C58" w14:textId="77777777" w:rsidR="00A335F3" w:rsidRPr="00C71D5E" w:rsidRDefault="00A335F3" w:rsidP="00CB434D">
            <w:pPr>
              <w:pStyle w:val="a3"/>
              <w:jc w:val="center"/>
              <w:rPr>
                <w:rFonts w:ascii="Times New Roman" w:hAnsi="Times New Roman" w:cs="Times New Roman"/>
                <w:sz w:val="24"/>
                <w:szCs w:val="24"/>
                <w:lang w:val="kk-KZ"/>
              </w:rPr>
            </w:pPr>
            <w:r w:rsidRPr="00C71D5E">
              <w:rPr>
                <w:rFonts w:ascii="Times New Roman" w:eastAsia="Times New Roman" w:hAnsi="Times New Roman" w:cs="Times New Roman"/>
                <w:b/>
                <w:bCs/>
                <w:sz w:val="24"/>
                <w:szCs w:val="24"/>
                <w:lang w:val="kk-KZ" w:eastAsia="ru-RU"/>
              </w:rPr>
              <w:t>Мақсаты</w:t>
            </w:r>
          </w:p>
        </w:tc>
      </w:tr>
      <w:tr w:rsidR="00C71D5E" w:rsidRPr="00C71D5E" w14:paraId="35E5E2A1" w14:textId="77777777" w:rsidTr="0000575A">
        <w:tc>
          <w:tcPr>
            <w:tcW w:w="2122" w:type="dxa"/>
            <w:vAlign w:val="center"/>
          </w:tcPr>
          <w:p w14:paraId="542600B3"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Wordwall</w:t>
            </w:r>
          </w:p>
        </w:tc>
        <w:tc>
          <w:tcPr>
            <w:tcW w:w="3118" w:type="dxa"/>
            <w:vAlign w:val="center"/>
          </w:tcPr>
          <w:p w14:paraId="50F5C48B"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Дыбыстық және буындық ойындар</w:t>
            </w:r>
          </w:p>
        </w:tc>
        <w:tc>
          <w:tcPr>
            <w:tcW w:w="4105" w:type="dxa"/>
            <w:vAlign w:val="center"/>
          </w:tcPr>
          <w:p w14:paraId="7F81E973"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Фонематикалық қабылдауды дамыту</w:t>
            </w:r>
          </w:p>
        </w:tc>
      </w:tr>
      <w:tr w:rsidR="00C71D5E" w:rsidRPr="00C71D5E" w14:paraId="5884CAEF" w14:textId="77777777" w:rsidTr="0000575A">
        <w:tc>
          <w:tcPr>
            <w:tcW w:w="2122" w:type="dxa"/>
            <w:vAlign w:val="center"/>
          </w:tcPr>
          <w:p w14:paraId="4F340C16"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LearningApps</w:t>
            </w:r>
          </w:p>
        </w:tc>
        <w:tc>
          <w:tcPr>
            <w:tcW w:w="3118" w:type="dxa"/>
            <w:vAlign w:val="center"/>
          </w:tcPr>
          <w:p w14:paraId="1AC07A6A"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Интерактивті жаттығулар</w:t>
            </w:r>
          </w:p>
        </w:tc>
        <w:tc>
          <w:tcPr>
            <w:tcW w:w="4105" w:type="dxa"/>
            <w:vAlign w:val="center"/>
          </w:tcPr>
          <w:p w14:paraId="652506DA"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Оқу дағдысын бекіту</w:t>
            </w:r>
          </w:p>
        </w:tc>
      </w:tr>
      <w:tr w:rsidR="00C71D5E" w:rsidRPr="00C71D5E" w14:paraId="48BF76D4" w14:textId="77777777" w:rsidTr="0000575A">
        <w:tc>
          <w:tcPr>
            <w:tcW w:w="2122" w:type="dxa"/>
            <w:vAlign w:val="center"/>
          </w:tcPr>
          <w:p w14:paraId="796A28AF"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Quizlet</w:t>
            </w:r>
          </w:p>
        </w:tc>
        <w:tc>
          <w:tcPr>
            <w:tcW w:w="3118" w:type="dxa"/>
            <w:vAlign w:val="center"/>
          </w:tcPr>
          <w:p w14:paraId="78A7B70F"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Сөздікпен жұмыс</w:t>
            </w:r>
          </w:p>
        </w:tc>
        <w:tc>
          <w:tcPr>
            <w:tcW w:w="4105" w:type="dxa"/>
            <w:vAlign w:val="center"/>
          </w:tcPr>
          <w:p w14:paraId="5526B375"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Көру және есту арқылы есте сақтау</w:t>
            </w:r>
          </w:p>
        </w:tc>
      </w:tr>
      <w:tr w:rsidR="00C71D5E" w:rsidRPr="00C71D5E" w14:paraId="481605D5" w14:textId="77777777" w:rsidTr="0000575A">
        <w:tc>
          <w:tcPr>
            <w:tcW w:w="2122" w:type="dxa"/>
            <w:vAlign w:val="center"/>
          </w:tcPr>
          <w:p w14:paraId="743E8F5C"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Padlet</w:t>
            </w:r>
          </w:p>
        </w:tc>
        <w:tc>
          <w:tcPr>
            <w:tcW w:w="3118" w:type="dxa"/>
            <w:vAlign w:val="center"/>
          </w:tcPr>
          <w:p w14:paraId="1F0EAF4A"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Мәтінді талдау</w:t>
            </w:r>
          </w:p>
        </w:tc>
        <w:tc>
          <w:tcPr>
            <w:tcW w:w="4105" w:type="dxa"/>
            <w:vAlign w:val="center"/>
          </w:tcPr>
          <w:p w14:paraId="11676EE5"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Мағыналық түсінуді дамыту</w:t>
            </w:r>
          </w:p>
        </w:tc>
      </w:tr>
      <w:tr w:rsidR="00A335F3" w:rsidRPr="00C71D5E" w14:paraId="609E1B48" w14:textId="77777777" w:rsidTr="0000575A">
        <w:tc>
          <w:tcPr>
            <w:tcW w:w="2122" w:type="dxa"/>
            <w:vAlign w:val="center"/>
          </w:tcPr>
          <w:p w14:paraId="0FEA9087"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Canva</w:t>
            </w:r>
          </w:p>
        </w:tc>
        <w:tc>
          <w:tcPr>
            <w:tcW w:w="3118" w:type="dxa"/>
            <w:vAlign w:val="center"/>
          </w:tcPr>
          <w:p w14:paraId="34B73DD8"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Story map, тірек сызба</w:t>
            </w:r>
          </w:p>
        </w:tc>
        <w:tc>
          <w:tcPr>
            <w:tcW w:w="4105" w:type="dxa"/>
            <w:vAlign w:val="center"/>
          </w:tcPr>
          <w:p w14:paraId="74CC6726" w14:textId="77777777" w:rsidR="00A335F3" w:rsidRPr="00C71D5E" w:rsidRDefault="00A335F3" w:rsidP="00CE29C7">
            <w:pPr>
              <w:pStyle w:val="a3"/>
              <w:jc w:val="both"/>
              <w:rPr>
                <w:rFonts w:ascii="Times New Roman" w:hAnsi="Times New Roman" w:cs="Times New Roman"/>
                <w:sz w:val="24"/>
                <w:szCs w:val="24"/>
                <w:lang w:val="kk-KZ"/>
              </w:rPr>
            </w:pPr>
            <w:r w:rsidRPr="00C71D5E">
              <w:rPr>
                <w:rFonts w:ascii="Times New Roman" w:eastAsia="Times New Roman" w:hAnsi="Times New Roman" w:cs="Times New Roman"/>
                <w:sz w:val="24"/>
                <w:szCs w:val="24"/>
                <w:lang w:val="kk-KZ" w:eastAsia="ru-RU"/>
              </w:rPr>
              <w:t>Визуалды ұйымдастыру</w:t>
            </w:r>
          </w:p>
        </w:tc>
      </w:tr>
    </w:tbl>
    <w:p w14:paraId="2C898A60" w14:textId="77777777" w:rsidR="00A335F3" w:rsidRPr="00C71D5E" w:rsidRDefault="00A335F3" w:rsidP="00A335F3">
      <w:pPr>
        <w:pStyle w:val="a3"/>
        <w:ind w:firstLine="567"/>
        <w:jc w:val="both"/>
        <w:rPr>
          <w:rFonts w:ascii="Times New Roman" w:hAnsi="Times New Roman" w:cs="Times New Roman"/>
          <w:sz w:val="28"/>
          <w:szCs w:val="28"/>
          <w:lang w:val="kk-KZ"/>
        </w:rPr>
      </w:pPr>
    </w:p>
    <w:p w14:paraId="338E49F6"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Wordwall платформасы фонематикалық қабылдау мен оқу техникасын дамытуда тиімді қолданылды. Мысалы, дыбысты сәйкестендіру, буыннан сөз құрастыру, артық әріпті табу, ұқсас дыбыстарды ажырату сияқты тапсырмалар ойын форматында ұйымдастырылды. Мұндай жаттығулар оқушының бірнеше рет қайталау әрекетін жалықпай орындауына мүмкіндік береді. Әсіресе бастауыш сынып оқушылары үшін қозғалыс элементтері, уақытқа байланысты тапсырмалар және визуалды анимациялар мотивацияны арттырады.</w:t>
      </w:r>
    </w:p>
    <w:p w14:paraId="74B827F9"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LearningApps платформасы арқылы мәтінді түсінуге арналған интерактивті тапсырмалар құрастырылды. Мысалы, сөйлем бөліктерін сәйкестендіру, мәтіннің дұрыс ретін анықтау, кейіпкерлер әрекетін байланыстыру сияқты жұмыстар жүргізілді. Бұл тәсіл оқушының мәтіндегі логикалық байланысты көруіне және ақпаратты құрылымдауға көмектесті.</w:t>
      </w:r>
    </w:p>
    <w:p w14:paraId="57E271D8"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Quizlet платформасы жаңа сөздерді есте сақтауда және дыбыс-әріп сәйкестігін бекітуде тиімді нәтиже берді. Карточкалар арқылы сөздерді қайталау, дұрыс нұсқаны таңдау және аудио сүйемелдеумен жұмыс жасау оқушылардың көру және есту арқылы есте сақтауын қатар дамытуға мүмкіндік </w:t>
      </w:r>
      <w:r w:rsidRPr="00C71D5E">
        <w:rPr>
          <w:rFonts w:ascii="Times New Roman" w:hAnsi="Times New Roman" w:cs="Times New Roman"/>
          <w:sz w:val="28"/>
          <w:szCs w:val="28"/>
          <w:lang w:val="kk-KZ"/>
        </w:rPr>
        <w:lastRenderedPageBreak/>
        <w:t>берді. Әсіресе оқу жылдамдығы баяу балалар үшін сөздерді бірнеше арна арқылы қабылдау маңызды болды.</w:t>
      </w:r>
    </w:p>
    <w:p w14:paraId="25364503"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Мағыналық түсінуді дамыту барысында Padlet платформасының мүмкіндіктері қолданылды. Оқушылар мәтін бойынша өз пікірлерін жазып, кейіпкерлер әрекетіне баға беріп, суреттер немесе қысқа жауаптар арқылы мәтінді талдауға қатысты. Бұл тәсіл балалардың мәтінді тек оқып қана қоймай, оны талдауға және өз ойын жеткізуге үйренуіне ықпал етті.</w:t>
      </w:r>
    </w:p>
    <w:p w14:paraId="2E0239E4"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Canva платформасы визуалды тіректер дайындауда қолданылды. Мәтін карталары, тірек сызбалар, буындық модельдер және сюжеттік схемалар оқушылардың мәтінді құрылымдық қабылдауын жеңілдетті. Әсіресе мағыналық дислексия белгілері байқалған оқушылар үшін визуалды ұйымдастырылған ақпарат мәтінді түсінуді айтарлықтай жеңілдететіні байқалды.</w:t>
      </w:r>
    </w:p>
    <w:p w14:paraId="2673A357" w14:textId="7B58C53D"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Зерттеу барысында QR-код элементтерін қолдану да тиімді болды. </w:t>
      </w:r>
      <w:r w:rsidR="005E69FF" w:rsidRPr="00C71D5E">
        <w:rPr>
          <w:rFonts w:ascii="Times New Roman" w:hAnsi="Times New Roman" w:cs="Times New Roman"/>
          <w:sz w:val="28"/>
          <w:szCs w:val="28"/>
          <w:lang w:val="kk-KZ"/>
        </w:rPr>
        <w:br/>
      </w:r>
      <w:r w:rsidRPr="00C71D5E">
        <w:rPr>
          <w:rFonts w:ascii="Times New Roman" w:hAnsi="Times New Roman" w:cs="Times New Roman"/>
          <w:sz w:val="28"/>
          <w:szCs w:val="28"/>
          <w:lang w:val="kk-KZ"/>
        </w:rPr>
        <w:t>QR-код элементтері арқылы оқушылар аудиомәтінді тыңдау, мәтіндегі негізгі ойды анықтау, сөйлемдердің ретін қалпына келтіру және дыбыс-әріп сәйкестігін бекітуге арналған интерактивті тапсырмаларды орындады. Мұндай жұмыс түрлері оқушының сабаққа қызығушылығын арттырып, өз бетінше әрекет жасау дағдысын қалыптастырды.</w:t>
      </w:r>
    </w:p>
    <w:p w14:paraId="0FB429D6" w14:textId="77777777" w:rsidR="001B35E6" w:rsidRPr="00C71D5E" w:rsidRDefault="001B35E6" w:rsidP="001B35E6">
      <w:pPr>
        <w:pStyle w:val="Default"/>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Сонымен қатар аудиомәтіндерді қолдану ерекше нәтиже берді. Дислексия белгілері бар кейбір оқушылар мәтінді өз бетімен оқығанда көп күш жұмсайтындықтан, оның мазмұнын толық түсіне алмайды. Ал мәтінді тыңдау арқылы қабылдау мағыналық өңдеуді жеңілдетеді. Сондықтан сабақ барысында мәтінді алдын ала тыңдау, кейін бірге оқу және соңында өз бетінше оқу тәсілдері қолданылды. Бұл тәсіл оқу техникасы мен мәтінді түсінуді қатар дамытуға мүмкіндік берді.</w:t>
      </w:r>
    </w:p>
    <w:p w14:paraId="0DB5A3A1" w14:textId="1FA8C28D" w:rsidR="001B35E6" w:rsidRPr="00C71D5E" w:rsidRDefault="001B35E6" w:rsidP="001B35E6">
      <w:pPr>
        <w:pStyle w:val="Default"/>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Цифрлық тапсырмаларды құрастыруда қазақ тілінің дыбыстық, буындық және морфемалық ерекшеліктері ескерілді. Атап айтқанда, қазақ тіліне тән дыбыстарын ажырату, жуан және жіңішке дыбыстарды салыстыру, сөздерді буынға бөлу, буындардан сөз құрастыру, түбір мен жұрнақ-жалғауларды ажырату сияқты тапсырмалар интерактивті форматта берілді. Бұл оқушылардың фонематикалық қабылдауын, дыбыс</w:t>
      </w:r>
      <w:r w:rsidR="00F13697" w:rsidRPr="00C71D5E">
        <w:rPr>
          <w:rFonts w:asciiTheme="majorBidi" w:hAnsiTheme="majorBidi" w:cstheme="majorBidi"/>
          <w:color w:val="auto"/>
          <w:sz w:val="28"/>
          <w:szCs w:val="28"/>
          <w:lang w:val="kk-KZ"/>
        </w:rPr>
        <w:t>-</w:t>
      </w:r>
      <w:r w:rsidRPr="00C71D5E">
        <w:rPr>
          <w:rFonts w:asciiTheme="majorBidi" w:hAnsiTheme="majorBidi" w:cstheme="majorBidi"/>
          <w:color w:val="auto"/>
          <w:sz w:val="28"/>
          <w:szCs w:val="28"/>
          <w:lang w:val="kk-KZ"/>
        </w:rPr>
        <w:t>әріп сәйкестігін және сөз құрылымын саналы түсінуін дамытуға мүмкіндік берді.</w:t>
      </w:r>
    </w:p>
    <w:p w14:paraId="0C530366" w14:textId="77777777" w:rsidR="001B35E6" w:rsidRPr="00C71D5E" w:rsidRDefault="001B35E6" w:rsidP="001B35E6">
      <w:pPr>
        <w:pStyle w:val="Default"/>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Дегенмен цифрлық технологияларды қолдануда белгілі бір шектеулерді де ескеру қажет. Кейбір оқушылар визуалды анимацияларға шамадан тыс көңіл бөліп, тапсырманың негізгі мақсатын жоғалтуы мүмкін. Сондықтан цифрлық ресурстар түзету жұмысының негізгі мазмұнын алмастырмай, оны толықтыратын әдістемелік құрал ретінде қолданылуы тиіс.</w:t>
      </w:r>
    </w:p>
    <w:p w14:paraId="67B62476" w14:textId="77777777" w:rsidR="001B35E6" w:rsidRPr="00C71D5E" w:rsidRDefault="001B35E6" w:rsidP="001B35E6">
      <w:pPr>
        <w:pStyle w:val="Default"/>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 xml:space="preserve">Жалпы алғанда, цифрлық және интерактивті технологияларды қолдану дислексияны түзету жұмысының тиімділігін арттыруға мүмкіндік береді. Олар оқушылардың оқу әрекетіне қызығушылығын күшейтіп, фонематикалық қабылдауын, оқу техникасын және мәтінді мағыналық түсінуін дамытуға ықпал етеді. Сонымен қатар қазақ тілінің дыбыстық, буындық және морфемалық ерекшеліктерін ескере отырып құрылған тапсырмалар </w:t>
      </w:r>
      <w:r w:rsidRPr="00C71D5E">
        <w:rPr>
          <w:rFonts w:asciiTheme="majorBidi" w:hAnsiTheme="majorBidi" w:cstheme="majorBidi"/>
          <w:color w:val="auto"/>
          <w:sz w:val="28"/>
          <w:szCs w:val="28"/>
          <w:lang w:val="kk-KZ"/>
        </w:rPr>
        <w:lastRenderedPageBreak/>
        <w:t>оқушының оқу қателерін азайтуға және сөзді мағынасымен байланыстырып оқуына жағдай жасайды. Визуалды және ойын элементтерінің қолданылуы түзету процесін оқушы үшін эмоциялық тұрғыдан қолайлы әрі қолжетімді етеді.</w:t>
      </w:r>
    </w:p>
    <w:p w14:paraId="7027FC7D" w14:textId="77777777" w:rsidR="00A335F3" w:rsidRPr="00C71D5E" w:rsidRDefault="00A335F3" w:rsidP="00A335F3">
      <w:pPr>
        <w:pStyle w:val="a3"/>
        <w:ind w:firstLine="567"/>
        <w:jc w:val="both"/>
        <w:rPr>
          <w:rFonts w:ascii="Times New Roman" w:hAnsi="Times New Roman" w:cs="Times New Roman"/>
          <w:b/>
          <w:sz w:val="28"/>
          <w:szCs w:val="28"/>
          <w:lang w:val="kk-KZ" w:eastAsia="ru-RU"/>
        </w:rPr>
      </w:pPr>
      <w:r w:rsidRPr="00C71D5E">
        <w:rPr>
          <w:rFonts w:ascii="Times New Roman" w:hAnsi="Times New Roman" w:cs="Times New Roman"/>
          <w:b/>
          <w:sz w:val="28"/>
          <w:szCs w:val="28"/>
          <w:lang w:val="kk-KZ" w:eastAsia="ru-RU"/>
        </w:rPr>
        <w:t>Мұғалімге арналған әдістемелік ұсынымдар</w:t>
      </w:r>
    </w:p>
    <w:p w14:paraId="490E49EF"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Зерттеу барысында дислексиясы бар оқушылардың оқу әрекетінде мәтінді баяу қабылдау, оқу кезінде қателерді жиі жіберу және оқу тапсырмаларынан тез шаршау сияқты ерекшеліктер байқалды. Осыған байланысты мұғалімнің жұмысы оқушының жеке ерекшеліктеріне сәйкес қолайлы оқу ортасын қалыптастыруға және оқу процесін бейімдеуге бағытталуы тиіс.</w:t>
      </w:r>
    </w:p>
    <w:p w14:paraId="44373FD9"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 процесін ұйымдастыру барысында төмендегілер ұсынылады:</w:t>
      </w:r>
    </w:p>
    <w:p w14:paraId="16994280"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-сараланған және жеке оқыту тәсілдерін қолдану;</w:t>
      </w:r>
    </w:p>
    <w:p w14:paraId="1098D3BD"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 материалының көлемін оқушының мүмкіндігіне сәйкес бейімдеу;</w:t>
      </w:r>
    </w:p>
    <w:p w14:paraId="51FFA5B8"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-мәтінді мағыналық бөліктерге бөліп ұсыну;</w:t>
      </w:r>
    </w:p>
    <w:p w14:paraId="57855630"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-мәтіндегі негізгі сөздерді визуалды түрде ерекшелеу;</w:t>
      </w:r>
    </w:p>
    <w:p w14:paraId="3148612E"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-қысқа әрі нақты нұсқаулықтарды кезең-кезеңмен беру;</w:t>
      </w:r>
    </w:p>
    <w:p w14:paraId="40C4F13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-оқушыға оқу және тапсырмаларды орындау үшін қосымша уақыт ұсыну;</w:t>
      </w:r>
    </w:p>
    <w:p w14:paraId="5E6673BD"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-визуалды тіректерді, тірек сызбаларды және алгоритмдерді пайдалану;</w:t>
      </w:r>
    </w:p>
    <w:p w14:paraId="1B7312AC"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-ойын, интерактивті және мультимедиялық оқыту әдістерін қолдану;</w:t>
      </w:r>
    </w:p>
    <w:p w14:paraId="28A01160"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-оқушыны сынып алдында жиі дауыстап оқуға мәжбүрлемеу;</w:t>
      </w:r>
    </w:p>
    <w:p w14:paraId="1FC74EE4"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 қателеріне шамадан тыс назар аудармау;</w:t>
      </w:r>
    </w:p>
    <w:p w14:paraId="3C2A5174"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-оқушының жетістігін өзінің алдыңғы нәтижелерімен салыстырып бағалау;</w:t>
      </w:r>
    </w:p>
    <w:p w14:paraId="3E8393B3"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-логопедпен және ата-аналармен тұрақты байланыс орнату.</w:t>
      </w:r>
    </w:p>
    <w:p w14:paraId="58C61B95"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Мұғалім жұмысының негізгі бағыты -оқушының оқу әрекетін қолдау, оқу процесін оның жеке ерекшеліктеріне бейімдеу және мектепке бейімделу қиындықтарының алдын алу.</w:t>
      </w:r>
    </w:p>
    <w:p w14:paraId="431D1000" w14:textId="77777777" w:rsidR="00A335F3" w:rsidRPr="00C71D5E" w:rsidRDefault="00A335F3" w:rsidP="00A335F3">
      <w:pPr>
        <w:pStyle w:val="a3"/>
        <w:ind w:firstLine="567"/>
        <w:jc w:val="both"/>
        <w:rPr>
          <w:rFonts w:ascii="Times New Roman" w:hAnsi="Times New Roman" w:cs="Times New Roman"/>
          <w:b/>
          <w:sz w:val="28"/>
          <w:szCs w:val="28"/>
          <w:lang w:val="kk-KZ" w:eastAsia="ru-RU"/>
        </w:rPr>
      </w:pPr>
      <w:r w:rsidRPr="00C71D5E">
        <w:rPr>
          <w:rFonts w:ascii="Times New Roman" w:hAnsi="Times New Roman" w:cs="Times New Roman"/>
          <w:b/>
          <w:sz w:val="28"/>
          <w:szCs w:val="28"/>
          <w:lang w:val="kk-KZ" w:eastAsia="ru-RU"/>
        </w:rPr>
        <w:t>Логопедке арналған әдістемелік ұсынымдар</w:t>
      </w:r>
    </w:p>
    <w:p w14:paraId="4CFBA6EB"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Логопедтің жұмысы оқу бұзылыстарының құрылымын анықтауға, дислексия механизмдерін түзетуге және оқу дағдысының психолингвистикалық компоненттерін дамытуға бағытталады.</w:t>
      </w:r>
    </w:p>
    <w:p w14:paraId="6D3F53D2"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Логопедиялық жұмысты ұйымдастыру барысында төмендегілер ұсынылады:</w:t>
      </w:r>
    </w:p>
    <w:p w14:paraId="317F7FF3"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 бұзылыстарының құрылымы мен ерекшеліктеріне кешенді диагностика жүргізу;</w:t>
      </w:r>
    </w:p>
    <w:p w14:paraId="035C4D0C"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-фонематикалық естуді, дыбыстық талдау мен жинақтау дағдыларын дамыту;</w:t>
      </w:r>
    </w:p>
    <w:p w14:paraId="07046894"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-дыбыс-әріп сәйкестігін қалыптастыру және бекіту;</w:t>
      </w:r>
    </w:p>
    <w:p w14:paraId="4F2CB77A"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-буындық құрылымды дамыту;</w:t>
      </w:r>
    </w:p>
    <w:p w14:paraId="0187A8A1"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-көру арқылы қабылдауды және кеңістіктік бағдарды дамыту;</w:t>
      </w:r>
    </w:p>
    <w:p w14:paraId="4C5CCBC7"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-мәтінді саналы қабылдау мен мағыналық түсіну дағдыларын қалыптастыру;</w:t>
      </w:r>
    </w:p>
    <w:p w14:paraId="1F028057"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-көпарналы тәсілді қолдану;</w:t>
      </w:r>
    </w:p>
    <w:p w14:paraId="3E024FE3"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lastRenderedPageBreak/>
        <w:t>-визуалды және тактильді материалдарды пайдалану;</w:t>
      </w:r>
    </w:p>
    <w:p w14:paraId="79BF9FD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-ойын элементтері мен интерактивті тапсырмаларды енгізу;</w:t>
      </w:r>
    </w:p>
    <w:p w14:paraId="4763D5EB"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-Wordwall, LearningApps сияқты цифрлық платформаларды пайдалану;</w:t>
      </w:r>
    </w:p>
    <w:p w14:paraId="5C1277E7"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-мониторинг жүргізу және нәтижелерді тіркеу;</w:t>
      </w:r>
    </w:p>
    <w:p w14:paraId="4B8EC97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-мұғалімдер мен ата-аналарға кеңес беру.</w:t>
      </w:r>
    </w:p>
    <w:p w14:paraId="3FD386F7"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Логопедиялық сабақтар жүйелі және кезеңдік сипатта ұйымдастырылуы қажет. Алғашқы кезеңде қарапайым дыбыстық және буындық тапсырмалар қолданылып, кейін біртіндеп сөз, сөйлем және мәтін деңгейіндегі жұмыстарға көшу ұсынылады.</w:t>
      </w:r>
    </w:p>
    <w:p w14:paraId="30ED7611"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Жалпы айтқанда, логопедтің негізгі міндеті -дислексия механизмдерін арнайы түзету, оқу дағдысының психолингвистикалық компоненттерін дамыту және түзету процесін жүйелі ұйымдастыру болып табылады.</w:t>
      </w:r>
    </w:p>
    <w:p w14:paraId="20D736D4" w14:textId="77777777" w:rsidR="00A335F3" w:rsidRPr="00C71D5E" w:rsidRDefault="00A335F3" w:rsidP="00A335F3">
      <w:pPr>
        <w:pStyle w:val="a3"/>
        <w:ind w:firstLine="567"/>
        <w:jc w:val="both"/>
        <w:rPr>
          <w:rFonts w:ascii="Times New Roman" w:hAnsi="Times New Roman" w:cs="Times New Roman"/>
          <w:b/>
          <w:sz w:val="28"/>
          <w:szCs w:val="28"/>
          <w:lang w:val="kk-KZ" w:eastAsia="ru-RU"/>
        </w:rPr>
      </w:pPr>
      <w:r w:rsidRPr="00C71D5E">
        <w:rPr>
          <w:rFonts w:ascii="Times New Roman" w:hAnsi="Times New Roman" w:cs="Times New Roman"/>
          <w:b/>
          <w:sz w:val="28"/>
          <w:szCs w:val="28"/>
          <w:lang w:val="kk-KZ"/>
        </w:rPr>
        <w:t xml:space="preserve">Ата-аналарға арналған әдістемелік </w:t>
      </w:r>
      <w:r w:rsidRPr="00C71D5E">
        <w:rPr>
          <w:rFonts w:ascii="Times New Roman" w:hAnsi="Times New Roman" w:cs="Times New Roman"/>
          <w:b/>
          <w:sz w:val="28"/>
          <w:szCs w:val="28"/>
          <w:lang w:val="kk-KZ" w:eastAsia="ru-RU"/>
        </w:rPr>
        <w:t>ұсынымдар</w:t>
      </w:r>
    </w:p>
    <w:p w14:paraId="7B5F35E2"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Дислексияны түзету жұмысының нәтижелілігі тек логопедиялық сабақтар мен мектептегі оқу процесіне ғана емес, баланың үй жағдайындағы оқу тәжірибесіне де байланысты болады. Зерттеу барысында кейбір оқушылардың мектепте қалыптасқан оқу дағдыларының үй жағдайында тұрақты бекітілмеген кезде оқу қателерінің қайта байқалатыны анықталды. Сонымен қатар кейбір ата-аналардың баланың оқу қиындықтарын жалқаулықпен немесе зейіннің тұрақсыздығымен байланыстыратыны байқалды. Сондықтан ата-аналарға дислексия ерекшеліктерін түсіндіру және үй жағдайында дұрыс қолдау көрсету жолдарын ұйымдастыру маңызды болып табылады.</w:t>
      </w:r>
    </w:p>
    <w:p w14:paraId="0EA31B43"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Ата-аналармен жұмыс барысында төмендегілер ұсынылады:</w:t>
      </w:r>
    </w:p>
    <w:p w14:paraId="22598C12"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-баланың оқу қиындықтарын жалқаулық немесе зейінсіздік ретінде қабылдамау;</w:t>
      </w:r>
    </w:p>
    <w:p w14:paraId="605F40E4"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-баланы басқа балалармен салыстырмау;</w:t>
      </w:r>
    </w:p>
    <w:p w14:paraId="41494711"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-күн сайын қысқа, бірақ тұрақты оқу жаттығуларын ұйымдастыру;</w:t>
      </w:r>
    </w:p>
    <w:p w14:paraId="333821A8"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-мәтінді бірге оқу және талқылау;</w:t>
      </w:r>
    </w:p>
    <w:p w14:paraId="0B6FF2A4"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-мәтінді түсінуге арналған сұрақтар қою;</w:t>
      </w:r>
    </w:p>
    <w:p w14:paraId="60BC316D"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-тірек сөздер мен визуалды тіректерді пайдалану;</w:t>
      </w:r>
    </w:p>
    <w:p w14:paraId="2EC1171D"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-оқушының жетістігін үнемі мадақтап отыру;</w:t>
      </w:r>
    </w:p>
    <w:p w14:paraId="40A07852"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-оқу жылдамдығын күштеп арттыруға тырыспау;</w:t>
      </w:r>
    </w:p>
    <w:p w14:paraId="6734B1E3"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-аудиокітаптар мен цифрлық ресурстарды қосымша құрал ретінде пайдалану;</w:t>
      </w:r>
    </w:p>
    <w:p w14:paraId="6B9931F8"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-логопедпен және мұғаліммен тұрақты байланыс орнату.</w:t>
      </w:r>
    </w:p>
    <w:p w14:paraId="6F1EF57F"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Ата-аналармен жүргізілетін жұмыс тек кеңес берумен шектелмеді. Зерттеу барысында мектеп пен отбасы арасындағы тұрақты өзара байланыс оқу дағдысының қалыптасуына және түзету жұмысының тұрақтылығына оң әсер ететіні байқалды. Осыған байланысты ата-анамен өзара ықпалдастықтың кезеңдік жоспары әзірленді. Жоспар аясында жеке кеңестер, ақпараттық-ағартушылық жұмыстар, аралық талдау кездесулері және қорытынды кері байланыс ұйымдастырылды.</w:t>
      </w:r>
    </w:p>
    <w:p w14:paraId="11BCF377" w14:textId="51D9A44B"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Жұмыс барысында ата-аналарға дислексия ерекшеліктері, үй жағдайында оқу дағды</w:t>
      </w:r>
      <w:r w:rsidR="00BB29D3" w:rsidRPr="00C71D5E">
        <w:rPr>
          <w:rFonts w:ascii="Times New Roman" w:hAnsi="Times New Roman" w:cs="Times New Roman"/>
          <w:sz w:val="28"/>
          <w:szCs w:val="28"/>
          <w:lang w:val="kk-KZ"/>
        </w:rPr>
        <w:t>сын қолдау жолдары, эмоциялық</w:t>
      </w:r>
      <w:r w:rsidRPr="00C71D5E">
        <w:rPr>
          <w:rFonts w:ascii="Times New Roman" w:hAnsi="Times New Roman" w:cs="Times New Roman"/>
          <w:sz w:val="28"/>
          <w:szCs w:val="28"/>
          <w:lang w:val="kk-KZ"/>
        </w:rPr>
        <w:t xml:space="preserve"> қолдау көрсету тәсілдері және оқу </w:t>
      </w:r>
      <w:r w:rsidRPr="00C71D5E">
        <w:rPr>
          <w:rFonts w:ascii="Times New Roman" w:hAnsi="Times New Roman" w:cs="Times New Roman"/>
          <w:sz w:val="28"/>
          <w:szCs w:val="28"/>
          <w:lang w:val="kk-KZ"/>
        </w:rPr>
        <w:lastRenderedPageBreak/>
        <w:t>динамикасын бақылау ерекшеліктері түсіндірілді. Сонымен қатар үй жағдайындағы оқу әрекетін бақылауға арналған «Үй тапсырмасы дәптері» үлгісі қолданылды. Бұл дәптер арқылы ата-аналар баланың оқу барысында кездесетін қиындықтарын, қате түрлерін және оқу динамикасындағы өзгерістерді белгілеп отырды.</w:t>
      </w:r>
    </w:p>
    <w:p w14:paraId="18D4C61E" w14:textId="26858350"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Үй жағдайындағы жұмыс ұзақ әрі шаршататын сабақ түрінде ұйымдастырылмауы тиіс. Себебі кейбір балалар тез шаршаған кезде оқу сапасы төмендеп, оқу әрекетіне жағымсыз қатынас қалыптаса бастайды. Сондықтан </w:t>
      </w:r>
      <w:r w:rsidR="00BB29D3" w:rsidRPr="00C71D5E">
        <w:rPr>
          <w:rFonts w:ascii="Times New Roman" w:hAnsi="Times New Roman" w:cs="Times New Roman"/>
          <w:sz w:val="28"/>
          <w:szCs w:val="28"/>
          <w:lang w:val="kk-KZ"/>
        </w:rPr>
        <w:t>оқу барысында баланың эмоциял</w:t>
      </w:r>
      <w:r w:rsidRPr="00C71D5E">
        <w:rPr>
          <w:rFonts w:ascii="Times New Roman" w:hAnsi="Times New Roman" w:cs="Times New Roman"/>
          <w:sz w:val="28"/>
          <w:szCs w:val="28"/>
          <w:lang w:val="kk-KZ"/>
        </w:rPr>
        <w:t>ық жағдайын ескеру, жетістігін қолдау және шамадан тыс талап қоймау маңызды.</w:t>
      </w:r>
    </w:p>
    <w:p w14:paraId="345FC874" w14:textId="130A66B3" w:rsidR="007A21E4" w:rsidRDefault="00A335F3" w:rsidP="007A21E4">
      <w:pPr>
        <w:pStyle w:val="a3"/>
        <w:ind w:firstLine="567"/>
        <w:jc w:val="both"/>
        <w:rPr>
          <w:rFonts w:asciiTheme="majorBidi" w:hAnsiTheme="majorBidi" w:cstheme="majorBidi"/>
          <w:lang w:val="kk-KZ"/>
        </w:rPr>
      </w:pPr>
      <w:r w:rsidRPr="00C71D5E">
        <w:rPr>
          <w:rFonts w:ascii="Times New Roman" w:hAnsi="Times New Roman" w:cs="Times New Roman"/>
          <w:sz w:val="28"/>
          <w:szCs w:val="28"/>
          <w:lang w:val="kk-KZ"/>
        </w:rPr>
        <w:t xml:space="preserve">Мектеп пен отбасының бірізді әрекеті баланың оқу әрекетіне сенімді қатысуына, оқу мотивациясының сақталуына және түзету нәтижелерінің тұрақтылығына ықпал етеді. </w:t>
      </w:r>
      <w:r w:rsidR="007A21E4" w:rsidRPr="007A21E4">
        <w:rPr>
          <w:rFonts w:asciiTheme="majorBidi" w:hAnsiTheme="majorBidi" w:cstheme="majorBidi"/>
          <w:sz w:val="28"/>
          <w:szCs w:val="28"/>
          <w:lang w:val="kk-KZ"/>
        </w:rPr>
        <w:t>(Ата-анамен өзара ықпалдастық жоспары қосымша Ғ-де ұсынылды)</w:t>
      </w:r>
      <w:r w:rsidR="007A21E4">
        <w:rPr>
          <w:rFonts w:asciiTheme="majorBidi" w:hAnsiTheme="majorBidi" w:cstheme="majorBidi"/>
          <w:sz w:val="28"/>
          <w:szCs w:val="28"/>
          <w:lang w:val="kk-KZ"/>
        </w:rPr>
        <w:t>.</w:t>
      </w:r>
      <w:bookmarkStart w:id="1" w:name="_GoBack"/>
      <w:bookmarkEnd w:id="1"/>
      <w:r w:rsidR="007A21E4" w:rsidRPr="007A21E4">
        <w:rPr>
          <w:rFonts w:asciiTheme="majorBidi" w:hAnsiTheme="majorBidi" w:cstheme="majorBidi"/>
          <w:lang w:val="kk-KZ"/>
        </w:rPr>
        <w:t xml:space="preserve"> </w:t>
      </w:r>
    </w:p>
    <w:p w14:paraId="501A50FB" w14:textId="0CEE7DE1" w:rsidR="00A335F3" w:rsidRPr="007A21E4" w:rsidRDefault="00A335F3" w:rsidP="007A21E4">
      <w:pPr>
        <w:pStyle w:val="a3"/>
        <w:ind w:firstLine="567"/>
        <w:jc w:val="both"/>
        <w:rPr>
          <w:rFonts w:asciiTheme="majorBidi" w:hAnsiTheme="majorBidi" w:cstheme="majorBidi"/>
          <w:b/>
          <w:sz w:val="28"/>
          <w:szCs w:val="28"/>
          <w:lang w:val="kk-KZ" w:eastAsia="ru-RU"/>
        </w:rPr>
      </w:pPr>
      <w:r w:rsidRPr="007A21E4">
        <w:rPr>
          <w:rFonts w:asciiTheme="majorBidi" w:hAnsiTheme="majorBidi" w:cstheme="majorBidi"/>
          <w:b/>
          <w:sz w:val="28"/>
          <w:szCs w:val="28"/>
          <w:lang w:val="kk-KZ" w:eastAsia="ru-RU"/>
        </w:rPr>
        <w:t>Дислексияны түзету жұмысындағы логопед пен педагогтің өзара байланысы</w:t>
      </w:r>
    </w:p>
    <w:p w14:paraId="1CA1982F"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Дислексияны түзету жұмысы тек логопедиялық сабақтармен шектелмеуі тиіс. Түзету жұмысының нәтижелілігі логопед, мұғалім және ата-ананың өзара байланысына тәуелді.</w:t>
      </w:r>
    </w:p>
    <w:p w14:paraId="7E58053C"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Бірлескен жұмысты ұйымдастыру барысында төмендегілер ұсынылады:</w:t>
      </w:r>
    </w:p>
    <w:p w14:paraId="11CDB78D"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-оқушының оқу қиындықтары туралы тұрақты ақпарат алмасу;</w:t>
      </w:r>
    </w:p>
    <w:p w14:paraId="1C074D4E"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-ортақ әдістемелік талаптарды сақтау;</w:t>
      </w:r>
    </w:p>
    <w:p w14:paraId="5F2D5BD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-логопедиялық сабақтарда қолданылатын тәсілдерді сыныптағы оқу процесінде жалғастыру;</w:t>
      </w:r>
    </w:p>
    <w:p w14:paraId="6A290AEA"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-визуалды тіректер мен оқу стратегияларын бірізді пайдалану;</w:t>
      </w:r>
    </w:p>
    <w:p w14:paraId="43949B9C"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-мониторинг нәтижелерін бірге талдау;</w:t>
      </w:r>
    </w:p>
    <w:p w14:paraId="37227907"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-ата-аналармен бірлескен кеңес беру жұмыстарын ұйымдастыру;</w:t>
      </w:r>
    </w:p>
    <w:p w14:paraId="4089D4B7" w14:textId="47C30A1D" w:rsidR="00A335F3" w:rsidRPr="00C71D5E" w:rsidRDefault="00BB29D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-оқушының эмоциялық</w:t>
      </w:r>
      <w:r w:rsidR="00A335F3" w:rsidRPr="00C71D5E">
        <w:rPr>
          <w:rFonts w:ascii="Times New Roman" w:hAnsi="Times New Roman" w:cs="Times New Roman"/>
          <w:sz w:val="28"/>
          <w:szCs w:val="28"/>
          <w:lang w:val="kk-KZ" w:eastAsia="ru-RU"/>
        </w:rPr>
        <w:t xml:space="preserve"> жағдайына бірлескен бақылау жүргізу.</w:t>
      </w:r>
    </w:p>
    <w:p w14:paraId="3D417216" w14:textId="15D149C2" w:rsidR="009A64F5" w:rsidRPr="00C71D5E" w:rsidRDefault="009A64F5" w:rsidP="009A64F5">
      <w:pPr>
        <w:pStyle w:val="a3"/>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Дислексиясы бар оқушыны сүйемелдеудегі мамандардың өзара байланысы</w:t>
      </w:r>
      <w:r w:rsidR="00E27013" w:rsidRPr="00C71D5E">
        <w:rPr>
          <w:rFonts w:ascii="Times New Roman" w:hAnsi="Times New Roman" w:cs="Times New Roman"/>
          <w:sz w:val="28"/>
          <w:szCs w:val="28"/>
          <w:lang w:val="kk-KZ"/>
        </w:rPr>
        <w:t xml:space="preserve"> 26</w:t>
      </w:r>
      <w:r w:rsidRPr="00C71D5E">
        <w:rPr>
          <w:rFonts w:ascii="Times New Roman" w:hAnsi="Times New Roman" w:cs="Times New Roman"/>
          <w:sz w:val="28"/>
          <w:szCs w:val="28"/>
          <w:lang w:val="kk-KZ"/>
        </w:rPr>
        <w:t>-суретте берілген.</w:t>
      </w:r>
    </w:p>
    <w:p w14:paraId="2067DFEA" w14:textId="77777777" w:rsidR="009A64F5" w:rsidRPr="00C71D5E" w:rsidRDefault="009A64F5" w:rsidP="00A335F3">
      <w:pPr>
        <w:pStyle w:val="a3"/>
        <w:ind w:firstLine="567"/>
        <w:jc w:val="both"/>
        <w:rPr>
          <w:rFonts w:ascii="Times New Roman" w:hAnsi="Times New Roman" w:cs="Times New Roman"/>
          <w:sz w:val="28"/>
          <w:szCs w:val="28"/>
          <w:lang w:val="kk-KZ" w:eastAsia="ru-RU"/>
        </w:rPr>
      </w:pPr>
    </w:p>
    <w:p w14:paraId="02B23BCA" w14:textId="77777777" w:rsidR="00A335F3" w:rsidRPr="00C71D5E" w:rsidRDefault="00A335F3" w:rsidP="00F230F9">
      <w:pPr>
        <w:pStyle w:val="a3"/>
        <w:jc w:val="center"/>
        <w:rPr>
          <w:rFonts w:ascii="Times New Roman" w:hAnsi="Times New Roman" w:cs="Times New Roman"/>
          <w:sz w:val="28"/>
          <w:szCs w:val="28"/>
          <w:lang w:val="kk-KZ" w:eastAsia="ru-RU"/>
        </w:rPr>
      </w:pPr>
      <w:r w:rsidRPr="00C71D5E">
        <w:rPr>
          <w:rFonts w:ascii="Times New Roman" w:hAnsi="Times New Roman" w:cs="Times New Roman"/>
          <w:noProof/>
          <w:sz w:val="28"/>
          <w:szCs w:val="28"/>
          <w:lang w:val="ru-RU" w:eastAsia="ru-RU"/>
        </w:rPr>
        <w:drawing>
          <wp:inline distT="0" distB="0" distL="0" distR="0" wp14:anchorId="38831C16" wp14:editId="3ED9F0FD">
            <wp:extent cx="4622104" cy="2600035"/>
            <wp:effectExtent l="0" t="0" r="1270" b="3810"/>
            <wp:docPr id="36" name="Рисунок 36" descr="C:\Users\jannu\Downloads\ChatGPT Image 12 мая 2026 г., 15_58_49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annu\Downloads\ChatGPT Image 12 мая 2026 г., 15_58_49 (1).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92551" cy="2639663"/>
                    </a:xfrm>
                    <a:prstGeom prst="rect">
                      <a:avLst/>
                    </a:prstGeom>
                    <a:noFill/>
                    <a:ln>
                      <a:noFill/>
                    </a:ln>
                  </pic:spPr>
                </pic:pic>
              </a:graphicData>
            </a:graphic>
          </wp:inline>
        </w:drawing>
      </w:r>
    </w:p>
    <w:p w14:paraId="3F0AD4C7" w14:textId="77777777" w:rsidR="00CB434D" w:rsidRPr="00C71D5E" w:rsidRDefault="00CB434D" w:rsidP="00CB434D">
      <w:pPr>
        <w:pStyle w:val="a3"/>
        <w:jc w:val="center"/>
        <w:rPr>
          <w:rFonts w:ascii="Times New Roman" w:hAnsi="Times New Roman" w:cs="Times New Roman"/>
          <w:sz w:val="28"/>
          <w:szCs w:val="28"/>
          <w:lang w:val="kk-KZ"/>
        </w:rPr>
      </w:pPr>
    </w:p>
    <w:p w14:paraId="0AAC568E" w14:textId="609633FF" w:rsidR="00A335F3" w:rsidRPr="00C71D5E" w:rsidRDefault="00E27013" w:rsidP="00CB434D">
      <w:pPr>
        <w:pStyle w:val="a3"/>
        <w:jc w:val="center"/>
        <w:rPr>
          <w:rFonts w:ascii="Times New Roman" w:hAnsi="Times New Roman" w:cs="Times New Roman"/>
          <w:sz w:val="28"/>
          <w:szCs w:val="28"/>
          <w:lang w:val="kk-KZ"/>
        </w:rPr>
      </w:pPr>
      <w:r w:rsidRPr="00C71D5E">
        <w:rPr>
          <w:rFonts w:ascii="Times New Roman" w:hAnsi="Times New Roman" w:cs="Times New Roman"/>
          <w:sz w:val="28"/>
          <w:szCs w:val="28"/>
          <w:lang w:val="kk-KZ"/>
        </w:rPr>
        <w:lastRenderedPageBreak/>
        <w:t>Сурет 26</w:t>
      </w:r>
      <w:r w:rsidR="00CB434D" w:rsidRPr="00C71D5E">
        <w:rPr>
          <w:rFonts w:ascii="Times New Roman" w:hAnsi="Times New Roman" w:cs="Times New Roman"/>
          <w:sz w:val="28"/>
          <w:szCs w:val="28"/>
          <w:lang w:val="kk-KZ"/>
        </w:rPr>
        <w:t xml:space="preserve"> </w:t>
      </w:r>
      <w:r w:rsidR="00EF3BF2" w:rsidRPr="00C71D5E">
        <w:rPr>
          <w:rFonts w:ascii="Times New Roman" w:hAnsi="Times New Roman" w:cs="Times New Roman"/>
          <w:sz w:val="28"/>
          <w:szCs w:val="28"/>
          <w:lang w:val="kk-KZ"/>
        </w:rPr>
        <w:t>-</w:t>
      </w:r>
      <w:r w:rsidR="00CB434D" w:rsidRPr="00C71D5E">
        <w:rPr>
          <w:rFonts w:ascii="Times New Roman" w:hAnsi="Times New Roman" w:cs="Times New Roman"/>
          <w:sz w:val="28"/>
          <w:szCs w:val="28"/>
          <w:lang w:val="kk-KZ"/>
        </w:rPr>
        <w:t xml:space="preserve"> </w:t>
      </w:r>
      <w:r w:rsidR="00A335F3" w:rsidRPr="00C71D5E">
        <w:rPr>
          <w:rFonts w:ascii="Times New Roman" w:hAnsi="Times New Roman" w:cs="Times New Roman"/>
          <w:sz w:val="28"/>
          <w:szCs w:val="28"/>
          <w:lang w:val="kk-KZ"/>
        </w:rPr>
        <w:t>Дислексиясы бар оқушыны сүйемелдеудегі мамандардың өзара байланысы</w:t>
      </w:r>
    </w:p>
    <w:p w14:paraId="7AB147EA" w14:textId="77777777" w:rsidR="00CB434D" w:rsidRPr="00C71D5E" w:rsidRDefault="00CB434D" w:rsidP="00CB434D">
      <w:pPr>
        <w:pStyle w:val="a3"/>
        <w:jc w:val="center"/>
        <w:rPr>
          <w:rFonts w:ascii="Times New Roman" w:hAnsi="Times New Roman" w:cs="Times New Roman"/>
          <w:sz w:val="28"/>
          <w:szCs w:val="28"/>
          <w:lang w:val="kk-KZ"/>
        </w:rPr>
      </w:pPr>
    </w:p>
    <w:p w14:paraId="10813279" w14:textId="33F3ABE6" w:rsidR="00A335F3" w:rsidRPr="00C71D5E" w:rsidRDefault="00E2701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26</w:t>
      </w:r>
      <w:r w:rsidR="00A335F3" w:rsidRPr="00C71D5E">
        <w:rPr>
          <w:rFonts w:ascii="Times New Roman" w:hAnsi="Times New Roman" w:cs="Times New Roman"/>
          <w:sz w:val="28"/>
          <w:szCs w:val="28"/>
          <w:lang w:val="kk-KZ"/>
        </w:rPr>
        <w:t>-суретте дислексиясы бар оқушыны сүйемелдеудегі негізгі қатысушылардың өзара байланысы көрсетілді. Схемада мұғалім, логопед және ата-ананың бірлескен жұмысы оқушыны кешенді қолдаудың негізгі бағыты ретінде қарастырылды.</w:t>
      </w:r>
    </w:p>
    <w:p w14:paraId="477A0EDC" w14:textId="7B84A53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 xml:space="preserve">Мұғалім оқу процесін бейімдеп, визуалды тіректер мен қолдаушы әдістерді қолданса, логопед оқу бұзылыстарының құрылымын анықтап, арнайы түзету жұмысын ұйымдастырады. Ал ата-аналар үй жағдайында оқу дағдыларын </w:t>
      </w:r>
      <w:r w:rsidR="00BB29D3" w:rsidRPr="00C71D5E">
        <w:rPr>
          <w:rFonts w:ascii="Times New Roman" w:hAnsi="Times New Roman" w:cs="Times New Roman"/>
          <w:sz w:val="28"/>
          <w:szCs w:val="28"/>
          <w:lang w:val="kk-KZ"/>
        </w:rPr>
        <w:t>бекітуге және баланың эмоциял</w:t>
      </w:r>
      <w:r w:rsidRPr="00C71D5E">
        <w:rPr>
          <w:rFonts w:ascii="Times New Roman" w:hAnsi="Times New Roman" w:cs="Times New Roman"/>
          <w:sz w:val="28"/>
          <w:szCs w:val="28"/>
          <w:lang w:val="kk-KZ"/>
        </w:rPr>
        <w:t>ық жағдайын қолдауға қатысады.</w:t>
      </w:r>
    </w:p>
    <w:p w14:paraId="3098E062"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Мұндай өзара байланыс түзету жұмысының бірізділігін қамтамасыз етіп, оқу дағдысының тұрақты қалыптасуына ықпал етеді. Сонымен қатар мамандар мен ата-ананың тұрақты байланысы оқу қиындықтарын уақытында анықтауға және оқушыға қажетті қолдау көрсетуге мүмкіндік береді.</w:t>
      </w:r>
    </w:p>
    <w:p w14:paraId="73E4D249"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Логопед пен мұғалім арасындағы жүйелі өзара байланыс түзету жұмысының тиімділігін арттырып, оқу дағдысының тұрақты қалыптасуына мүмкіндік береді.</w:t>
      </w:r>
    </w:p>
    <w:p w14:paraId="2C642DB0" w14:textId="77777777" w:rsidR="00A335F3" w:rsidRPr="00C71D5E" w:rsidRDefault="00A335F3" w:rsidP="00A335F3">
      <w:pPr>
        <w:pStyle w:val="a3"/>
        <w:ind w:firstLine="567"/>
        <w:jc w:val="both"/>
        <w:rPr>
          <w:rFonts w:ascii="Times New Roman" w:hAnsi="Times New Roman" w:cs="Times New Roman"/>
          <w:b/>
          <w:sz w:val="28"/>
          <w:szCs w:val="28"/>
          <w:lang w:val="kk-KZ" w:eastAsia="ru-RU"/>
        </w:rPr>
      </w:pPr>
      <w:r w:rsidRPr="00C71D5E">
        <w:rPr>
          <w:rFonts w:ascii="Times New Roman" w:hAnsi="Times New Roman" w:cs="Times New Roman"/>
          <w:b/>
          <w:sz w:val="28"/>
          <w:szCs w:val="28"/>
          <w:lang w:val="kk-KZ" w:eastAsia="ru-RU"/>
        </w:rPr>
        <w:t>Дислексияны түзету жұмысындағы мониторинг және нәтижені бағалау ерекшеліктері</w:t>
      </w:r>
    </w:p>
    <w:p w14:paraId="1A39737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Дислексияны түзету жұмысының тиімділігі оқушының оқу әрекетіндегі нақты өзгерістер арқылы бағаланады. Осыған байланысты түзету процесі барысында жүйелі мониторинг жүргізу маңызды.</w:t>
      </w:r>
    </w:p>
    <w:p w14:paraId="290F240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Мониторинг жұмысы негізінен логопед тарапынан ұйымдастырылады. Логопед оқушының оқу дағдысындағы өзгерістерді диагностикалық тапсырмалар, бақылау парақтары және салыстырмалы талдау арқылы тіркейді. Сонымен қатар бастауыш сынып мұғалімі оқушының сыныптағы оқу әрекеті туралы бақылау мәліметтерін береді. Ал ата-аналар үй жағдайындағы оқу ерекшеліктері жөнінде кері байланыс ұсынады.</w:t>
      </w:r>
    </w:p>
    <w:p w14:paraId="44E5CFD3"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Мониторинг барысында төмендегілерге назар аудару ұсынылады:</w:t>
      </w:r>
    </w:p>
    <w:p w14:paraId="3F629CBB"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 жылдамдығының өзгеру динамикасын бақылау;</w:t>
      </w:r>
    </w:p>
    <w:p w14:paraId="45238BEC"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-қателердің санын және түрлерін талдау;</w:t>
      </w:r>
    </w:p>
    <w:p w14:paraId="7FBBBC57"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-мәтінді түсіну деңгейін бағалау;</w:t>
      </w:r>
    </w:p>
    <w:p w14:paraId="60354D1D"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-оқу әрекетіне деген қатынасты бақылау;</w:t>
      </w:r>
    </w:p>
    <w:p w14:paraId="77DC46F2" w14:textId="4574522C" w:rsidR="00A335F3" w:rsidRPr="00C71D5E" w:rsidRDefault="00BB29D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-эмоциялық</w:t>
      </w:r>
      <w:r w:rsidR="00A335F3" w:rsidRPr="00C71D5E">
        <w:rPr>
          <w:rFonts w:ascii="Times New Roman" w:hAnsi="Times New Roman" w:cs="Times New Roman"/>
          <w:sz w:val="28"/>
          <w:szCs w:val="28"/>
          <w:lang w:val="kk-KZ" w:eastAsia="ru-RU"/>
        </w:rPr>
        <w:t xml:space="preserve"> жағдайды ескеру;</w:t>
      </w:r>
    </w:p>
    <w:p w14:paraId="589AA3F4"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-бақылау парақтары мен диагностикалық тапсырмаларды жүйелі пайдалану;</w:t>
      </w:r>
    </w:p>
    <w:p w14:paraId="3F90B32A"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-нәтижелерді кезеңдік салыстыру;</w:t>
      </w:r>
    </w:p>
    <w:p w14:paraId="2D361ED6" w14:textId="77777777" w:rsidR="00A335F3" w:rsidRPr="00C71D5E" w:rsidRDefault="00A335F3"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-мұғалім мен ата-ананың бақылау нәтижелерін ескеру.</w:t>
      </w:r>
    </w:p>
    <w:p w14:paraId="1049C3A6" w14:textId="2877CC96" w:rsidR="00A335F3" w:rsidRPr="00C71D5E" w:rsidRDefault="009A64F5" w:rsidP="00A335F3">
      <w:pPr>
        <w:pStyle w:val="a3"/>
        <w:ind w:firstLine="567"/>
        <w:jc w:val="both"/>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t>Дислексияны түзету жұмысындағы мониторингті ұйымдастыру 35-кестеде берілген.</w:t>
      </w:r>
    </w:p>
    <w:p w14:paraId="16F06458" w14:textId="27612886" w:rsidR="009A64F5" w:rsidRDefault="009A64F5" w:rsidP="00A335F3">
      <w:pPr>
        <w:pStyle w:val="a3"/>
        <w:ind w:firstLine="567"/>
        <w:jc w:val="both"/>
        <w:rPr>
          <w:rFonts w:ascii="Times New Roman" w:hAnsi="Times New Roman" w:cs="Times New Roman"/>
          <w:sz w:val="28"/>
          <w:szCs w:val="28"/>
          <w:lang w:val="kk-KZ" w:eastAsia="ru-RU"/>
        </w:rPr>
      </w:pPr>
    </w:p>
    <w:p w14:paraId="555C528D" w14:textId="42D862C7" w:rsidR="007A21E4" w:rsidRDefault="007A21E4" w:rsidP="00A335F3">
      <w:pPr>
        <w:pStyle w:val="a3"/>
        <w:ind w:firstLine="567"/>
        <w:jc w:val="both"/>
        <w:rPr>
          <w:rFonts w:ascii="Times New Roman" w:hAnsi="Times New Roman" w:cs="Times New Roman"/>
          <w:sz w:val="28"/>
          <w:szCs w:val="28"/>
          <w:lang w:val="kk-KZ" w:eastAsia="ru-RU"/>
        </w:rPr>
      </w:pPr>
    </w:p>
    <w:p w14:paraId="02524EE7" w14:textId="77777777" w:rsidR="007A21E4" w:rsidRPr="00C71D5E" w:rsidRDefault="007A21E4" w:rsidP="00A335F3">
      <w:pPr>
        <w:pStyle w:val="a3"/>
        <w:ind w:firstLine="567"/>
        <w:jc w:val="both"/>
        <w:rPr>
          <w:rFonts w:ascii="Times New Roman" w:hAnsi="Times New Roman" w:cs="Times New Roman"/>
          <w:sz w:val="28"/>
          <w:szCs w:val="28"/>
          <w:lang w:val="kk-KZ" w:eastAsia="ru-RU"/>
        </w:rPr>
      </w:pPr>
    </w:p>
    <w:p w14:paraId="78E36ADA" w14:textId="053ADD38" w:rsidR="00A335F3" w:rsidRPr="00C71D5E" w:rsidRDefault="009A64F5" w:rsidP="00A335F3">
      <w:pPr>
        <w:pStyle w:val="a3"/>
        <w:rPr>
          <w:rFonts w:ascii="Times New Roman" w:hAnsi="Times New Roman" w:cs="Times New Roman"/>
          <w:sz w:val="28"/>
          <w:szCs w:val="28"/>
          <w:lang w:val="kk-KZ" w:eastAsia="ru-RU"/>
        </w:rPr>
      </w:pPr>
      <w:r w:rsidRPr="00C71D5E">
        <w:rPr>
          <w:rFonts w:ascii="Times New Roman" w:hAnsi="Times New Roman" w:cs="Times New Roman"/>
          <w:sz w:val="28"/>
          <w:szCs w:val="28"/>
          <w:lang w:val="kk-KZ" w:eastAsia="ru-RU"/>
        </w:rPr>
        <w:lastRenderedPageBreak/>
        <w:t>Кесте 35</w:t>
      </w:r>
      <w:r w:rsidR="00CB434D" w:rsidRPr="00C71D5E">
        <w:rPr>
          <w:rFonts w:ascii="Times New Roman" w:hAnsi="Times New Roman" w:cs="Times New Roman"/>
          <w:sz w:val="28"/>
          <w:szCs w:val="28"/>
          <w:lang w:val="kk-KZ" w:eastAsia="ru-RU"/>
        </w:rPr>
        <w:t xml:space="preserve"> </w:t>
      </w:r>
      <w:r w:rsidR="00EF3BF2" w:rsidRPr="00C71D5E">
        <w:rPr>
          <w:rFonts w:ascii="Times New Roman" w:hAnsi="Times New Roman" w:cs="Times New Roman"/>
          <w:sz w:val="28"/>
          <w:szCs w:val="28"/>
          <w:lang w:val="kk-KZ" w:eastAsia="ru-RU"/>
        </w:rPr>
        <w:t>-</w:t>
      </w:r>
      <w:r w:rsidR="00CB434D" w:rsidRPr="00C71D5E">
        <w:rPr>
          <w:rFonts w:ascii="Times New Roman" w:hAnsi="Times New Roman" w:cs="Times New Roman"/>
          <w:sz w:val="28"/>
          <w:szCs w:val="28"/>
          <w:lang w:val="kk-KZ" w:eastAsia="ru-RU"/>
        </w:rPr>
        <w:t xml:space="preserve"> </w:t>
      </w:r>
      <w:r w:rsidR="00A335F3" w:rsidRPr="00C71D5E">
        <w:rPr>
          <w:rFonts w:ascii="Times New Roman" w:hAnsi="Times New Roman" w:cs="Times New Roman"/>
          <w:sz w:val="28"/>
          <w:szCs w:val="28"/>
          <w:lang w:val="kk-KZ" w:eastAsia="ru-RU"/>
        </w:rPr>
        <w:t>Дислексияны түзету жұмысындағы мониторингті ұйымдастыру</w:t>
      </w:r>
    </w:p>
    <w:p w14:paraId="47872C33" w14:textId="77777777" w:rsidR="00A335F3" w:rsidRPr="00C71D5E" w:rsidRDefault="00A335F3" w:rsidP="00A335F3">
      <w:pPr>
        <w:pStyle w:val="a3"/>
        <w:rPr>
          <w:rFonts w:ascii="Times New Roman" w:hAnsi="Times New Roman" w:cs="Times New Roman"/>
          <w:sz w:val="28"/>
          <w:szCs w:val="28"/>
          <w:lang w:val="kk-KZ" w:eastAsia="ru-RU"/>
        </w:rPr>
      </w:pPr>
    </w:p>
    <w:p w14:paraId="37F6BEB5" w14:textId="77777777" w:rsidR="00F230F9" w:rsidRPr="00C71D5E" w:rsidRDefault="00F230F9" w:rsidP="00A335F3">
      <w:pPr>
        <w:pStyle w:val="a3"/>
        <w:rPr>
          <w:rFonts w:ascii="Times New Roman" w:hAnsi="Times New Roman" w:cs="Times New Roman"/>
          <w:sz w:val="28"/>
          <w:szCs w:val="28"/>
          <w:lang w:val="kk-KZ" w:eastAsia="ru-RU"/>
        </w:rPr>
      </w:pPr>
    </w:p>
    <w:p w14:paraId="4591B107" w14:textId="77777777" w:rsidR="00F230F9" w:rsidRPr="00C71D5E" w:rsidRDefault="00F230F9" w:rsidP="00A335F3">
      <w:pPr>
        <w:pStyle w:val="a3"/>
        <w:rPr>
          <w:rFonts w:ascii="Times New Roman" w:hAnsi="Times New Roman" w:cs="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2657"/>
        <w:gridCol w:w="1560"/>
        <w:gridCol w:w="3254"/>
      </w:tblGrid>
      <w:tr w:rsidR="00C71D5E" w:rsidRPr="00C71D5E" w14:paraId="1C688D4E" w14:textId="77777777" w:rsidTr="0000575A">
        <w:tc>
          <w:tcPr>
            <w:tcW w:w="1874" w:type="dxa"/>
            <w:vAlign w:val="center"/>
          </w:tcPr>
          <w:p w14:paraId="27B775DF" w14:textId="77777777" w:rsidR="00A335F3" w:rsidRPr="00C71D5E" w:rsidRDefault="00A335F3" w:rsidP="00CE29C7">
            <w:pPr>
              <w:pStyle w:val="a3"/>
              <w:rPr>
                <w:rFonts w:ascii="Times New Roman" w:hAnsi="Times New Roman" w:cs="Times New Roman"/>
                <w:b/>
                <w:kern w:val="36"/>
                <w:sz w:val="24"/>
                <w:szCs w:val="24"/>
                <w:lang w:val="kk-KZ" w:eastAsia="ru-RU"/>
              </w:rPr>
            </w:pPr>
            <w:r w:rsidRPr="00C71D5E">
              <w:rPr>
                <w:rFonts w:ascii="Times New Roman" w:hAnsi="Times New Roman" w:cs="Times New Roman"/>
                <w:b/>
                <w:sz w:val="24"/>
                <w:szCs w:val="24"/>
                <w:lang w:val="kk-KZ" w:eastAsia="ru-RU"/>
              </w:rPr>
              <w:t>Мониторинг бағыты</w:t>
            </w:r>
          </w:p>
        </w:tc>
        <w:tc>
          <w:tcPr>
            <w:tcW w:w="2657" w:type="dxa"/>
            <w:vAlign w:val="center"/>
          </w:tcPr>
          <w:p w14:paraId="4431C194" w14:textId="77777777" w:rsidR="00A335F3" w:rsidRPr="00C71D5E" w:rsidRDefault="00A335F3" w:rsidP="00CE29C7">
            <w:pPr>
              <w:pStyle w:val="a3"/>
              <w:rPr>
                <w:rFonts w:ascii="Times New Roman" w:hAnsi="Times New Roman" w:cs="Times New Roman"/>
                <w:b/>
                <w:kern w:val="36"/>
                <w:sz w:val="24"/>
                <w:szCs w:val="24"/>
                <w:lang w:val="kk-KZ" w:eastAsia="ru-RU"/>
              </w:rPr>
            </w:pPr>
            <w:r w:rsidRPr="00C71D5E">
              <w:rPr>
                <w:rFonts w:ascii="Times New Roman" w:hAnsi="Times New Roman" w:cs="Times New Roman"/>
                <w:b/>
                <w:sz w:val="24"/>
                <w:szCs w:val="24"/>
                <w:lang w:val="kk-KZ" w:eastAsia="ru-RU"/>
              </w:rPr>
              <w:t>Бақылау мазмұны</w:t>
            </w:r>
          </w:p>
        </w:tc>
        <w:tc>
          <w:tcPr>
            <w:tcW w:w="1560" w:type="dxa"/>
            <w:vAlign w:val="center"/>
          </w:tcPr>
          <w:p w14:paraId="43DC353D" w14:textId="77777777" w:rsidR="00A335F3" w:rsidRPr="00C71D5E" w:rsidRDefault="00A335F3" w:rsidP="00CE29C7">
            <w:pPr>
              <w:pStyle w:val="a3"/>
              <w:rPr>
                <w:rFonts w:ascii="Times New Roman" w:hAnsi="Times New Roman" w:cs="Times New Roman"/>
                <w:b/>
                <w:sz w:val="24"/>
                <w:szCs w:val="24"/>
                <w:lang w:val="kk-KZ"/>
              </w:rPr>
            </w:pPr>
            <w:r w:rsidRPr="00C71D5E">
              <w:rPr>
                <w:rFonts w:ascii="Times New Roman" w:hAnsi="Times New Roman" w:cs="Times New Roman"/>
                <w:b/>
                <w:sz w:val="24"/>
                <w:szCs w:val="24"/>
                <w:lang w:val="kk-KZ"/>
              </w:rPr>
              <w:t>Жауапты маман</w:t>
            </w:r>
          </w:p>
        </w:tc>
        <w:tc>
          <w:tcPr>
            <w:tcW w:w="3254" w:type="dxa"/>
            <w:vAlign w:val="center"/>
          </w:tcPr>
          <w:p w14:paraId="71F34344" w14:textId="77777777" w:rsidR="00A335F3" w:rsidRPr="00C71D5E" w:rsidRDefault="00A335F3" w:rsidP="00CE29C7">
            <w:pPr>
              <w:pStyle w:val="a3"/>
              <w:rPr>
                <w:rFonts w:ascii="Times New Roman" w:hAnsi="Times New Roman" w:cs="Times New Roman"/>
                <w:b/>
                <w:kern w:val="36"/>
                <w:sz w:val="24"/>
                <w:szCs w:val="24"/>
                <w:lang w:val="kk-KZ" w:eastAsia="ru-RU"/>
              </w:rPr>
            </w:pPr>
            <w:r w:rsidRPr="00C71D5E">
              <w:rPr>
                <w:rFonts w:ascii="Times New Roman" w:hAnsi="Times New Roman" w:cs="Times New Roman"/>
                <w:b/>
                <w:sz w:val="24"/>
                <w:szCs w:val="24"/>
                <w:lang w:val="kk-KZ" w:eastAsia="ru-RU"/>
              </w:rPr>
              <w:t>Тіркеу түрі</w:t>
            </w:r>
          </w:p>
        </w:tc>
      </w:tr>
      <w:tr w:rsidR="00C71D5E" w:rsidRPr="00C71D5E" w14:paraId="7590A332" w14:textId="77777777" w:rsidTr="0000575A">
        <w:tc>
          <w:tcPr>
            <w:tcW w:w="1874" w:type="dxa"/>
          </w:tcPr>
          <w:p w14:paraId="720197B7"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Оқу жылдамдығы</w:t>
            </w:r>
          </w:p>
        </w:tc>
        <w:tc>
          <w:tcPr>
            <w:tcW w:w="2657" w:type="dxa"/>
          </w:tcPr>
          <w:p w14:paraId="42263207"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Оқу қарқынының өзгеруі</w:t>
            </w:r>
          </w:p>
        </w:tc>
        <w:tc>
          <w:tcPr>
            <w:tcW w:w="1560" w:type="dxa"/>
          </w:tcPr>
          <w:p w14:paraId="4E5A1BC5"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Логопед, мұғалім</w:t>
            </w:r>
          </w:p>
        </w:tc>
        <w:tc>
          <w:tcPr>
            <w:tcW w:w="3254" w:type="dxa"/>
          </w:tcPr>
          <w:p w14:paraId="71E83D9D" w14:textId="77777777" w:rsidR="00A335F3" w:rsidRPr="00C71D5E" w:rsidRDefault="00A335F3" w:rsidP="00EF69FC">
            <w:pPr>
              <w:pStyle w:val="a3"/>
              <w:jc w:val="both"/>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Бақылау парағы, салыстырмалы талдау</w:t>
            </w:r>
          </w:p>
        </w:tc>
      </w:tr>
      <w:tr w:rsidR="00C71D5E" w:rsidRPr="00C71D5E" w14:paraId="109D9768" w14:textId="77777777" w:rsidTr="0000575A">
        <w:tc>
          <w:tcPr>
            <w:tcW w:w="1874" w:type="dxa"/>
          </w:tcPr>
          <w:p w14:paraId="48D1BC69"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Оқу дұрыстығы</w:t>
            </w:r>
          </w:p>
        </w:tc>
        <w:tc>
          <w:tcPr>
            <w:tcW w:w="2657" w:type="dxa"/>
          </w:tcPr>
          <w:p w14:paraId="3135DCBD"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Қате саны мен қате түрлері</w:t>
            </w:r>
          </w:p>
        </w:tc>
        <w:tc>
          <w:tcPr>
            <w:tcW w:w="1560" w:type="dxa"/>
          </w:tcPr>
          <w:p w14:paraId="7A621B45"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Логопед</w:t>
            </w:r>
          </w:p>
        </w:tc>
        <w:tc>
          <w:tcPr>
            <w:tcW w:w="3254" w:type="dxa"/>
          </w:tcPr>
          <w:p w14:paraId="20BD1364" w14:textId="77777777" w:rsidR="00A335F3" w:rsidRPr="00C71D5E" w:rsidRDefault="00A335F3" w:rsidP="00EF69FC">
            <w:pPr>
              <w:pStyle w:val="a3"/>
              <w:jc w:val="both"/>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Диагностикалық тапсырмалар, қателер картасы</w:t>
            </w:r>
          </w:p>
        </w:tc>
      </w:tr>
      <w:tr w:rsidR="00C71D5E" w:rsidRPr="00C71D5E" w14:paraId="0B35F0F8" w14:textId="77777777" w:rsidTr="0000575A">
        <w:tc>
          <w:tcPr>
            <w:tcW w:w="1874" w:type="dxa"/>
          </w:tcPr>
          <w:p w14:paraId="08C62D7A"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Фонематикалық қателер</w:t>
            </w:r>
          </w:p>
        </w:tc>
        <w:tc>
          <w:tcPr>
            <w:tcW w:w="2657" w:type="dxa"/>
          </w:tcPr>
          <w:p w14:paraId="35CB59BE"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Дыбыстарды алмастыру, буындық қателер</w:t>
            </w:r>
          </w:p>
        </w:tc>
        <w:tc>
          <w:tcPr>
            <w:tcW w:w="1560" w:type="dxa"/>
          </w:tcPr>
          <w:p w14:paraId="553E9F3F"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Логопед</w:t>
            </w:r>
          </w:p>
        </w:tc>
        <w:tc>
          <w:tcPr>
            <w:tcW w:w="3254" w:type="dxa"/>
          </w:tcPr>
          <w:p w14:paraId="5E7009D4" w14:textId="77777777" w:rsidR="00A335F3" w:rsidRPr="00C71D5E" w:rsidRDefault="00A335F3" w:rsidP="00EF69FC">
            <w:pPr>
              <w:pStyle w:val="a3"/>
              <w:jc w:val="both"/>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Арнайы логопедиялық тапсырмалар</w:t>
            </w:r>
          </w:p>
        </w:tc>
      </w:tr>
      <w:tr w:rsidR="00C71D5E" w:rsidRPr="00C71D5E" w14:paraId="49567787" w14:textId="77777777" w:rsidTr="0000575A">
        <w:tc>
          <w:tcPr>
            <w:tcW w:w="1874" w:type="dxa"/>
          </w:tcPr>
          <w:p w14:paraId="2F6A239A"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Оптикалық қателер</w:t>
            </w:r>
          </w:p>
        </w:tc>
        <w:tc>
          <w:tcPr>
            <w:tcW w:w="2657" w:type="dxa"/>
          </w:tcPr>
          <w:p w14:paraId="15E485B1"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Әріптерді шатастыру, жол жоғалту</w:t>
            </w:r>
          </w:p>
        </w:tc>
        <w:tc>
          <w:tcPr>
            <w:tcW w:w="1560" w:type="dxa"/>
          </w:tcPr>
          <w:p w14:paraId="7AE99A5C"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Логопед</w:t>
            </w:r>
          </w:p>
        </w:tc>
        <w:tc>
          <w:tcPr>
            <w:tcW w:w="3254" w:type="dxa"/>
          </w:tcPr>
          <w:p w14:paraId="6ED3AB10" w14:textId="77777777" w:rsidR="00A335F3" w:rsidRPr="00C71D5E" w:rsidRDefault="00A335F3" w:rsidP="00EF69FC">
            <w:pPr>
              <w:pStyle w:val="a3"/>
              <w:jc w:val="both"/>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Визуалды тапсырмалар, бақылау жұмыстары</w:t>
            </w:r>
          </w:p>
        </w:tc>
      </w:tr>
      <w:tr w:rsidR="00C71D5E" w:rsidRPr="00C71D5E" w14:paraId="5795D5EB" w14:textId="77777777" w:rsidTr="0000575A">
        <w:tc>
          <w:tcPr>
            <w:tcW w:w="1874" w:type="dxa"/>
          </w:tcPr>
          <w:p w14:paraId="1534537B"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Мәтінді түсіну деңгейі</w:t>
            </w:r>
          </w:p>
        </w:tc>
        <w:tc>
          <w:tcPr>
            <w:tcW w:w="2657" w:type="dxa"/>
          </w:tcPr>
          <w:p w14:paraId="13735C92"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Негізгі ойды анықтау, мазмұндау</w:t>
            </w:r>
          </w:p>
        </w:tc>
        <w:tc>
          <w:tcPr>
            <w:tcW w:w="1560" w:type="dxa"/>
          </w:tcPr>
          <w:p w14:paraId="4BB2FA12"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Мұғалім, логопед</w:t>
            </w:r>
          </w:p>
        </w:tc>
        <w:tc>
          <w:tcPr>
            <w:tcW w:w="3254" w:type="dxa"/>
          </w:tcPr>
          <w:p w14:paraId="2C3064C0" w14:textId="77777777" w:rsidR="00A335F3" w:rsidRPr="00C71D5E" w:rsidRDefault="00A335F3" w:rsidP="00EF69FC">
            <w:pPr>
              <w:pStyle w:val="a3"/>
              <w:jc w:val="both"/>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Сұрақ-жауап, story map, мазмұндау</w:t>
            </w:r>
          </w:p>
        </w:tc>
      </w:tr>
      <w:tr w:rsidR="00C71D5E" w:rsidRPr="00C71D5E" w14:paraId="7B83DCEB" w14:textId="77777777" w:rsidTr="0000575A">
        <w:tc>
          <w:tcPr>
            <w:tcW w:w="1874" w:type="dxa"/>
          </w:tcPr>
          <w:p w14:paraId="2A3C6CBE"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Сыныптағы оқу әрекеті</w:t>
            </w:r>
          </w:p>
        </w:tc>
        <w:tc>
          <w:tcPr>
            <w:tcW w:w="2657" w:type="dxa"/>
          </w:tcPr>
          <w:p w14:paraId="6B247CBA"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Сабақтағы белсенділік, тапсырма орындау</w:t>
            </w:r>
          </w:p>
        </w:tc>
        <w:tc>
          <w:tcPr>
            <w:tcW w:w="1560" w:type="dxa"/>
          </w:tcPr>
          <w:p w14:paraId="71D1E540"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Мұғалім</w:t>
            </w:r>
          </w:p>
        </w:tc>
        <w:tc>
          <w:tcPr>
            <w:tcW w:w="3254" w:type="dxa"/>
          </w:tcPr>
          <w:p w14:paraId="1C54C7DB" w14:textId="77777777" w:rsidR="00A335F3" w:rsidRPr="00C71D5E" w:rsidRDefault="00A335F3" w:rsidP="00EF69FC">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Педагогикалық бақылау</w:t>
            </w:r>
          </w:p>
        </w:tc>
      </w:tr>
      <w:tr w:rsidR="00C71D5E" w:rsidRPr="00C71D5E" w14:paraId="6741680C" w14:textId="77777777" w:rsidTr="0000575A">
        <w:tc>
          <w:tcPr>
            <w:tcW w:w="1874" w:type="dxa"/>
          </w:tcPr>
          <w:p w14:paraId="7FAF4610"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Үй жағдайындағы оқу</w:t>
            </w:r>
          </w:p>
        </w:tc>
        <w:tc>
          <w:tcPr>
            <w:tcW w:w="2657" w:type="dxa"/>
          </w:tcPr>
          <w:p w14:paraId="021FD90A"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Үй тапсырмасын орындау ерекшелігі</w:t>
            </w:r>
          </w:p>
        </w:tc>
        <w:tc>
          <w:tcPr>
            <w:tcW w:w="1560" w:type="dxa"/>
          </w:tcPr>
          <w:p w14:paraId="1AD6069D"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Ата-ана</w:t>
            </w:r>
          </w:p>
        </w:tc>
        <w:tc>
          <w:tcPr>
            <w:tcW w:w="3254" w:type="dxa"/>
          </w:tcPr>
          <w:p w14:paraId="1FC86E6F"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Кері байланыс, бақылау жазбалары</w:t>
            </w:r>
          </w:p>
        </w:tc>
      </w:tr>
      <w:tr w:rsidR="00C71D5E" w:rsidRPr="00C71D5E" w14:paraId="19683585" w14:textId="77777777" w:rsidTr="0000575A">
        <w:tc>
          <w:tcPr>
            <w:tcW w:w="1874" w:type="dxa"/>
          </w:tcPr>
          <w:p w14:paraId="53417863"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Эмоционалдық жағдай</w:t>
            </w:r>
          </w:p>
        </w:tc>
        <w:tc>
          <w:tcPr>
            <w:tcW w:w="2657" w:type="dxa"/>
          </w:tcPr>
          <w:p w14:paraId="11B45A9D"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Оқу әрекетіне қатынасы, сенімділігі</w:t>
            </w:r>
          </w:p>
        </w:tc>
        <w:tc>
          <w:tcPr>
            <w:tcW w:w="1560" w:type="dxa"/>
          </w:tcPr>
          <w:p w14:paraId="4F04FB0C"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Мұғалім, ата-ана</w:t>
            </w:r>
          </w:p>
        </w:tc>
        <w:tc>
          <w:tcPr>
            <w:tcW w:w="3254" w:type="dxa"/>
          </w:tcPr>
          <w:p w14:paraId="0D1FD62D"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Бақылау, әңгімелесу</w:t>
            </w:r>
          </w:p>
        </w:tc>
      </w:tr>
      <w:tr w:rsidR="00EF69FC" w:rsidRPr="00C71D5E" w14:paraId="78B50C3B" w14:textId="77777777" w:rsidTr="0000575A">
        <w:tc>
          <w:tcPr>
            <w:tcW w:w="1874" w:type="dxa"/>
          </w:tcPr>
          <w:p w14:paraId="4DD9F97F"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Жалпы даму динамикасы</w:t>
            </w:r>
          </w:p>
        </w:tc>
        <w:tc>
          <w:tcPr>
            <w:tcW w:w="2657" w:type="dxa"/>
          </w:tcPr>
          <w:p w14:paraId="3E45503C"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Нәтижелердің кезеңдік өзгеруі</w:t>
            </w:r>
          </w:p>
        </w:tc>
        <w:tc>
          <w:tcPr>
            <w:tcW w:w="1560" w:type="dxa"/>
          </w:tcPr>
          <w:p w14:paraId="0423D223"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Логопед</w:t>
            </w:r>
          </w:p>
        </w:tc>
        <w:tc>
          <w:tcPr>
            <w:tcW w:w="3254" w:type="dxa"/>
          </w:tcPr>
          <w:p w14:paraId="6D412F00" w14:textId="77777777" w:rsidR="00EF69FC" w:rsidRPr="00C71D5E" w:rsidRDefault="00EF69FC" w:rsidP="00FA0F17">
            <w:pPr>
              <w:pStyle w:val="a3"/>
              <w:rPr>
                <w:rFonts w:ascii="Times New Roman" w:hAnsi="Times New Roman" w:cs="Times New Roman"/>
                <w:kern w:val="36"/>
                <w:sz w:val="24"/>
                <w:szCs w:val="24"/>
                <w:lang w:val="kk-KZ" w:eastAsia="ru-RU"/>
              </w:rPr>
            </w:pPr>
            <w:r w:rsidRPr="00C71D5E">
              <w:rPr>
                <w:rFonts w:ascii="Times New Roman" w:hAnsi="Times New Roman" w:cs="Times New Roman"/>
                <w:sz w:val="24"/>
                <w:szCs w:val="24"/>
                <w:lang w:val="kk-KZ" w:eastAsia="ru-RU"/>
              </w:rPr>
              <w:t>Диагностикалық салыстыру</w:t>
            </w:r>
          </w:p>
        </w:tc>
      </w:tr>
    </w:tbl>
    <w:p w14:paraId="2262AD42" w14:textId="01808D8E" w:rsidR="00A335F3" w:rsidRPr="00C71D5E" w:rsidRDefault="009A64F5"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35</w:t>
      </w:r>
      <w:r w:rsidR="00A335F3" w:rsidRPr="00C71D5E">
        <w:rPr>
          <w:rFonts w:ascii="Times New Roman" w:hAnsi="Times New Roman" w:cs="Times New Roman"/>
          <w:sz w:val="28"/>
          <w:szCs w:val="28"/>
          <w:lang w:val="kk-KZ"/>
        </w:rPr>
        <w:t>-кестеде дислексияны түзету жұмысындағы мониторингті ұйымдастырудың негізгі бағыттары берілді. Мониторинг оқу дағдысының қалыптасу динамикасын жүйелі бақылауға, түзету жұмысының тиімділігін анықтауға және қолданылатын әдістерді нақтылауға мүмкіндік береді.</w:t>
      </w:r>
    </w:p>
    <w:p w14:paraId="3E9D923F"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Мониторинг барысында оқу жылдамдығы, қате саны, қателердің түрі, мәтінді түсіну деңгейі және оқу әрекетіне қатынасы арнайы бақылау кестелері мен диагностикалық парақтарда белгіленіп отырады. Сонымен қатар мұғалім мен ата-ананың бақылау мәліметтері оқушының оқу әрекетін жан-жақты бағалауға мүмкіндік береді.</w:t>
      </w:r>
    </w:p>
    <w:p w14:paraId="3E00497D"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Мониторингті ұйымдастыру мен нәтижелерді талдауда негізгі рөл логопедке тиесілі. Себебі логопед оқу бұзылыстарының құрылымын анықтап, түзету жұмысының мазмұнын жоспарлайды және жүргізілген жұмыстардың тиімділігіне талдау жасайды.</w:t>
      </w:r>
    </w:p>
    <w:p w14:paraId="2C1008A4" w14:textId="77777777" w:rsidR="00A335F3" w:rsidRPr="00C71D5E" w:rsidRDefault="00A335F3" w:rsidP="00A335F3">
      <w:pPr>
        <w:pStyle w:val="a3"/>
        <w:ind w:firstLine="567"/>
        <w:jc w:val="both"/>
        <w:rPr>
          <w:rFonts w:ascii="Times New Roman" w:hAnsi="Times New Roman" w:cs="Times New Roman"/>
          <w:sz w:val="28"/>
          <w:szCs w:val="28"/>
          <w:lang w:val="kk-KZ"/>
        </w:rPr>
      </w:pPr>
      <w:r w:rsidRPr="00C71D5E">
        <w:rPr>
          <w:rFonts w:ascii="Times New Roman" w:hAnsi="Times New Roman" w:cs="Times New Roman"/>
          <w:sz w:val="28"/>
          <w:szCs w:val="28"/>
          <w:lang w:val="kk-KZ"/>
        </w:rPr>
        <w:t>Жүйелі ұйымдастырылған мониторинг оқу дағдысының қалыптасу ерекшеліктерін бақылауға, түзету жұмысының нәтижелерін салыстыруға және оқушыға дер кезінде қажетті қолдау көрсетуге мүмкіндік береді.</w:t>
      </w:r>
    </w:p>
    <w:p w14:paraId="6CF734D1" w14:textId="77777777" w:rsidR="00A335F3" w:rsidRPr="00C71D5E" w:rsidRDefault="00A335F3" w:rsidP="00A335F3">
      <w:pPr>
        <w:pStyle w:val="a3"/>
        <w:ind w:firstLine="567"/>
        <w:jc w:val="both"/>
        <w:rPr>
          <w:rFonts w:ascii="Times New Roman" w:hAnsi="Times New Roman" w:cs="Times New Roman"/>
          <w:b/>
          <w:bCs/>
          <w:sz w:val="28"/>
          <w:szCs w:val="28"/>
          <w:lang w:val="kk-KZ"/>
        </w:rPr>
      </w:pPr>
      <w:r w:rsidRPr="00C71D5E">
        <w:rPr>
          <w:rFonts w:ascii="Times New Roman" w:hAnsi="Times New Roman" w:cs="Times New Roman"/>
          <w:b/>
          <w:bCs/>
          <w:sz w:val="28"/>
          <w:szCs w:val="28"/>
          <w:lang w:val="kk-KZ"/>
        </w:rPr>
        <w:t>Үшінші бөлім бойынша қорытынды</w:t>
      </w:r>
    </w:p>
    <w:p w14:paraId="338165D0" w14:textId="445C7747" w:rsidR="00045E41" w:rsidRPr="00C71D5E" w:rsidRDefault="00045E41" w:rsidP="00E878EE">
      <w:pPr>
        <w:pStyle w:val="Default"/>
        <w:ind w:firstLine="567"/>
        <w:jc w:val="both"/>
        <w:rPr>
          <w:color w:val="auto"/>
          <w:sz w:val="28"/>
          <w:szCs w:val="28"/>
          <w:lang w:val="kk-KZ"/>
        </w:rPr>
      </w:pPr>
      <w:r w:rsidRPr="00C71D5E">
        <w:rPr>
          <w:color w:val="auto"/>
          <w:sz w:val="28"/>
          <w:szCs w:val="28"/>
          <w:lang w:val="kk-KZ"/>
        </w:rPr>
        <w:t xml:space="preserve">Үшінші бөлімде бастауыш сынып оқушыларының дислексиясын түзетуге бағытталған логопедиялық жұмысты ұйымдастыру мәселесі қарастырылды. Бөлімнің мазмұны қалыптастырушы эксперименттің міндеттеріне сәйкес </w:t>
      </w:r>
      <w:r w:rsidRPr="00C71D5E">
        <w:rPr>
          <w:color w:val="auto"/>
          <w:sz w:val="28"/>
          <w:szCs w:val="28"/>
          <w:lang w:val="kk-KZ"/>
        </w:rPr>
        <w:lastRenderedPageBreak/>
        <w:t>құрылды: құрылымдық-мазмұндық модельді әзірлеу және іске асыру, оқушылардың оқу дағдысындағы өзгерістерді бағалау, сондай-ақ логопедтер мен бастауыш сынып мұғалімдерінің кәсіби құзыреттілігін дамытуға бағытталған бағдарламаны негіздеу.</w:t>
      </w:r>
    </w:p>
    <w:p w14:paraId="70E06CE4" w14:textId="2658CE67" w:rsidR="00E878EE" w:rsidRPr="00C71D5E" w:rsidRDefault="00E878EE" w:rsidP="00E878EE">
      <w:pPr>
        <w:pStyle w:val="Default"/>
        <w:ind w:firstLine="567"/>
        <w:jc w:val="both"/>
        <w:rPr>
          <w:color w:val="auto"/>
          <w:sz w:val="28"/>
          <w:szCs w:val="28"/>
          <w:lang w:val="kk-KZ"/>
        </w:rPr>
      </w:pPr>
      <w:r w:rsidRPr="00C71D5E">
        <w:rPr>
          <w:color w:val="auto"/>
          <w:sz w:val="28"/>
          <w:szCs w:val="28"/>
          <w:lang w:val="kk-KZ"/>
        </w:rPr>
        <w:t>Анықтаушы зерттеу нәтижелері негізінде бастауыш сынып оқушыларының дислексиясын түзетуге арналған құрылымдық-мазмұндық модель әзірленді. Модельдің мақсаты дислексиясы бар бастауыш сынып оқушыларының оқу дағдысының функционалдық және мазмұндық-мағыналық компоненттерін кешенді логопедиялық түзету процесінде қалыптастыру және дамыту деп айқындалды. Модельде түзету жұмысының мақсаты, әдіснамалық қағидалары, кезеңдері, жұмыс мазмұны, күтілетін нәтижелері және мұғалім, логопед, ата-ана арасындағы ынтымақтастық жүйесі өзара байланыста қарастырылды.</w:t>
      </w:r>
    </w:p>
    <w:p w14:paraId="6CBE5FAF" w14:textId="0141320A" w:rsidR="00E878EE" w:rsidRPr="00C71D5E" w:rsidRDefault="00AF4425" w:rsidP="00E878EE">
      <w:pPr>
        <w:pStyle w:val="Default"/>
        <w:ind w:firstLine="567"/>
        <w:jc w:val="both"/>
        <w:rPr>
          <w:color w:val="auto"/>
          <w:sz w:val="28"/>
          <w:szCs w:val="28"/>
          <w:lang w:val="kk-KZ"/>
        </w:rPr>
      </w:pPr>
      <w:r w:rsidRPr="00C71D5E">
        <w:rPr>
          <w:color w:val="auto"/>
          <w:sz w:val="28"/>
          <w:szCs w:val="28"/>
          <w:lang w:val="kk-KZ"/>
        </w:rPr>
        <w:t xml:space="preserve">Модельді жүзеге асыру диагностика мен түзетудің өзара байланысы, жүйелілік пен кезеңділік, жеке-дара және дифференциалды ықпал, мультисенсорлы тәсіл, эмоциялық-мотивациялық қолдау, сондай-ақ қазақ тілінің </w:t>
      </w:r>
      <w:r w:rsidR="00601522" w:rsidRPr="00C71D5E">
        <w:rPr>
          <w:color w:val="auto"/>
          <w:sz w:val="28"/>
          <w:szCs w:val="28"/>
          <w:lang w:val="kk-KZ"/>
        </w:rPr>
        <w:t xml:space="preserve">тілдік </w:t>
      </w:r>
      <w:r w:rsidRPr="00C71D5E">
        <w:rPr>
          <w:color w:val="auto"/>
          <w:sz w:val="28"/>
          <w:szCs w:val="28"/>
          <w:lang w:val="kk-KZ"/>
        </w:rPr>
        <w:t xml:space="preserve"> ерекшеліктерін ескеру қағидаларына негізделді.</w:t>
      </w:r>
      <w:r w:rsidRPr="00C71D5E">
        <w:rPr>
          <w:color w:val="auto"/>
          <w:lang w:val="kk-KZ"/>
        </w:rPr>
        <w:t xml:space="preserve"> </w:t>
      </w:r>
    </w:p>
    <w:p w14:paraId="5E69BC53" w14:textId="77777777" w:rsidR="00E878EE" w:rsidRPr="00C71D5E" w:rsidRDefault="00E878EE" w:rsidP="00E878EE">
      <w:pPr>
        <w:pStyle w:val="Default"/>
        <w:ind w:firstLine="567"/>
        <w:jc w:val="both"/>
        <w:rPr>
          <w:color w:val="auto"/>
          <w:sz w:val="28"/>
          <w:szCs w:val="28"/>
          <w:lang w:val="kk-KZ"/>
        </w:rPr>
      </w:pPr>
      <w:r w:rsidRPr="00C71D5E">
        <w:rPr>
          <w:color w:val="auto"/>
          <w:sz w:val="28"/>
          <w:szCs w:val="28"/>
          <w:lang w:val="kk-KZ"/>
        </w:rPr>
        <w:t>Модель бес негізгі кезең арқылы құрылды: диагностикалық, дайындық, түзете-дамыту, дағдыландыру және қорытынды кезеңдер. Диагностикалық кезеңде оқушының оқу дағдысының бастапқы жағдайы, қате құрылымы және мәтінді түсіну деңгейі анықталды. Дайындық кезеңінде оқу әрекетіне қажетті психикалық және тілдік алғышарттар белсендірілді. Түзете-дамыту кезеңінде дислексияға тән оқу қателерін түзетуге бағытталған арнайы логопедиялық жұмыс жүргізілді. Дағдыландыру кезеңінде қалыптасқан дағдылар бекітіліп, автоматтандырылды. Қорытынды кезеңде оқушының оқу дағдысындағы өзгерістер бағаланып, түзету жұмысының тиімділігі анықталды.</w:t>
      </w:r>
    </w:p>
    <w:p w14:paraId="196AB0D2" w14:textId="77777777" w:rsidR="00E878EE" w:rsidRPr="00C71D5E" w:rsidRDefault="00E878EE" w:rsidP="00E878EE">
      <w:pPr>
        <w:pStyle w:val="Default"/>
        <w:ind w:firstLine="567"/>
        <w:jc w:val="both"/>
        <w:rPr>
          <w:color w:val="auto"/>
          <w:sz w:val="28"/>
          <w:szCs w:val="28"/>
          <w:lang w:val="kk-KZ"/>
        </w:rPr>
      </w:pPr>
      <w:r w:rsidRPr="00C71D5E">
        <w:rPr>
          <w:color w:val="auto"/>
          <w:sz w:val="28"/>
          <w:szCs w:val="28"/>
          <w:lang w:val="kk-KZ"/>
        </w:rPr>
        <w:t>Модельдің мазмұнында бес негізгі бағыт белгіленді: фонематикалық бағыт, оптикалық-графикалық бағыт, буындық-құрылымдық бағыт, оқу техникасын дамыту және мағыналық өңдеу бағыты. Фонематикалық бағыт дыбыстарды ажырату, дыбыстық талдау мен жинақтау және дыбыс-әріп сәйкестігін бекітуге арналды. Оптикалық-графикалық бағыт әріп бейнесін тұрақты тану, графикалық ұқсас әріптерді ажырату және жолды жоғалтпай оқуға бағытталды. Буындық-құрылымдық бағыт сөздің буындық құрылымын сақтау мен буындап оқудан тұтас оқуға көшуге негізделді. Оқу техникасын дамыту бағыты оқу қарқынын, дұрыстығын және мәнерлілігін қалыптастыруды көздеді. Мағыналық өңдеу бағыты мәтіннің негізгі ойын анықтау, себеп-салдарлық байланыстарды түсіну және мазмұндау дағдыларын дамытуға бағытталды.</w:t>
      </w:r>
    </w:p>
    <w:p w14:paraId="2D0E14A6" w14:textId="77777777" w:rsidR="00E878EE" w:rsidRPr="00C71D5E" w:rsidRDefault="00E878EE" w:rsidP="00E878EE">
      <w:pPr>
        <w:pStyle w:val="Default"/>
        <w:ind w:firstLine="567"/>
        <w:jc w:val="both"/>
        <w:rPr>
          <w:color w:val="auto"/>
          <w:sz w:val="28"/>
          <w:szCs w:val="28"/>
          <w:lang w:val="kk-KZ"/>
        </w:rPr>
      </w:pPr>
      <w:r w:rsidRPr="00C71D5E">
        <w:rPr>
          <w:color w:val="auto"/>
          <w:sz w:val="28"/>
          <w:szCs w:val="28"/>
          <w:lang w:val="kk-KZ"/>
        </w:rPr>
        <w:t xml:space="preserve">Түзете-дамыту кезеңінде логопедиялық жұмыс «дыбыс → әріп → буын → сөз → сөйлем → мәтін» жүйесі бойынша ұйымдастырылды. Сонымен қатар қимылға сүйене отырып оқу, ырғаққа сүйене отырып оқу, буындық кестелермен жұмыс, фонематикалық талдау жаттығулары, кинезиологиялық жаттығулар, визуалды тіректер және қысқа қайталанатын тапсырмалар </w:t>
      </w:r>
      <w:r w:rsidRPr="00C71D5E">
        <w:rPr>
          <w:color w:val="auto"/>
          <w:sz w:val="28"/>
          <w:szCs w:val="28"/>
          <w:lang w:val="kk-KZ"/>
        </w:rPr>
        <w:lastRenderedPageBreak/>
        <w:t>қолданылды. Бұл әдістер оқушының оқу материалын көру, есту, айту, қимыл және тактильді қабылдау арқылы меңгеруіне мүмкіндік берді.</w:t>
      </w:r>
    </w:p>
    <w:p w14:paraId="103AEC2A" w14:textId="77777777" w:rsidR="00E878EE" w:rsidRPr="00C71D5E" w:rsidRDefault="00E878EE" w:rsidP="00E878EE">
      <w:pPr>
        <w:pStyle w:val="Default"/>
        <w:ind w:firstLine="567"/>
        <w:jc w:val="both"/>
        <w:rPr>
          <w:color w:val="auto"/>
          <w:sz w:val="28"/>
          <w:szCs w:val="28"/>
          <w:lang w:val="kk-KZ"/>
        </w:rPr>
      </w:pPr>
      <w:r w:rsidRPr="00C71D5E">
        <w:rPr>
          <w:color w:val="auto"/>
          <w:sz w:val="28"/>
          <w:szCs w:val="28"/>
          <w:lang w:val="kk-KZ"/>
        </w:rPr>
        <w:t>Модельдің заманауи сипаты мультисенсорлы тәсілдерді, нейропсихологиялық жаттығуларды, цифрлық ресурстарды, ойын элементтерін, жеке оқу маршрутын және динамикалық мониторингті қолдану арқылы көрінді. Бұл тәсілдер оқушының оқу әрекетіне қызығушылығын арттыруға, қателесуден қорқуын азайтуға, оқу дағдысын тұрақтандыруға және түзету жұмысының нәтижесін жүйелі бақылауға жағдай жасады.</w:t>
      </w:r>
    </w:p>
    <w:p w14:paraId="3F82C227" w14:textId="77777777" w:rsidR="00E878EE" w:rsidRPr="00C71D5E" w:rsidRDefault="00E878EE" w:rsidP="00E878EE">
      <w:pPr>
        <w:pStyle w:val="Default"/>
        <w:ind w:firstLine="567"/>
        <w:jc w:val="both"/>
        <w:rPr>
          <w:color w:val="auto"/>
          <w:sz w:val="28"/>
          <w:szCs w:val="28"/>
          <w:lang w:val="kk-KZ"/>
        </w:rPr>
      </w:pPr>
      <w:r w:rsidRPr="00C71D5E">
        <w:rPr>
          <w:color w:val="auto"/>
          <w:sz w:val="28"/>
          <w:szCs w:val="28"/>
          <w:lang w:val="kk-KZ"/>
        </w:rPr>
        <w:t>Жалпы алғанда, ұсынылған құрылымдық-мазмұндық модель бастауыш сынып оқушыларының дислексиясын логопедиялық түзету жұмысын жүйелі, кезеңдік және кешенді ұйымдастыруға мүмкіндік берді. Модельді жүзеге асыру нәтижесінде оқу жылдамдығының артуы, оқу қателерінің азаюы, мәтінді түсіну деңгейінің жақсаруы және оқу әрекетіне жағымды қатынастың қалыптасуы күтілетін нәтиже ретінде айқындалды.</w:t>
      </w:r>
    </w:p>
    <w:p w14:paraId="06FA43D8" w14:textId="6DA8AFF3" w:rsidR="00045E41" w:rsidRPr="00C71D5E" w:rsidRDefault="007A21E4" w:rsidP="00E878EE">
      <w:pPr>
        <w:pStyle w:val="Default"/>
        <w:ind w:firstLine="567"/>
        <w:jc w:val="both"/>
        <w:rPr>
          <w:color w:val="auto"/>
          <w:sz w:val="28"/>
          <w:szCs w:val="28"/>
          <w:lang w:val="kk-KZ"/>
        </w:rPr>
      </w:pPr>
      <w:r>
        <w:rPr>
          <w:rStyle w:val="a6"/>
          <w:b w:val="0"/>
          <w:bCs w:val="0"/>
          <w:color w:val="auto"/>
          <w:sz w:val="28"/>
          <w:szCs w:val="28"/>
          <w:lang w:val="kk-KZ"/>
        </w:rPr>
        <w:t>Б</w:t>
      </w:r>
      <w:r w:rsidR="00045E41" w:rsidRPr="00C71D5E">
        <w:rPr>
          <w:color w:val="auto"/>
          <w:sz w:val="28"/>
          <w:szCs w:val="28"/>
          <w:lang w:val="kk-KZ"/>
        </w:rPr>
        <w:t>астауыш сынып оқушыларының дислексиясын логопедиялық түзету жұмысының қалыптастырушы эксперименті ұйымдастырылып, нәтижелері талданды. Қалыптастырушы экспериментке дислексия белгілері тұрақты байқалған 2-сынып оқушыларының ішінен 30 оқушы іріктелді. Оның 15-і эксперименттік топқа, 15-і бақылау тобына енгізілді. Эксперименттік топпен арнайы логопедиялық түзету жұмысы жүргізілді, ал бақылау тобы жалпы оқу процесін жалғастырды.</w:t>
      </w:r>
    </w:p>
    <w:p w14:paraId="4A096AF8" w14:textId="77777777" w:rsidR="00045E41" w:rsidRPr="00C71D5E" w:rsidRDefault="00045E41" w:rsidP="00045E41">
      <w:pPr>
        <w:pStyle w:val="Default"/>
        <w:spacing w:line="240" w:lineRule="auto"/>
        <w:ind w:firstLine="567"/>
        <w:jc w:val="both"/>
        <w:rPr>
          <w:color w:val="auto"/>
          <w:sz w:val="28"/>
          <w:szCs w:val="28"/>
          <w:lang w:val="kk-KZ"/>
        </w:rPr>
      </w:pPr>
      <w:r w:rsidRPr="00C71D5E">
        <w:rPr>
          <w:color w:val="auto"/>
          <w:sz w:val="28"/>
          <w:szCs w:val="28"/>
          <w:lang w:val="kk-KZ"/>
        </w:rPr>
        <w:t>Экспериментке дейін эксперименттік және бақылау топтарының бастапқы көрсеткіштері салыстырылды. Оқу жылдамдығы эксперименттік топта 45,3 сөз/мин, бақылау тобында 45,8 сөз/мин болды. 100 сөзге шаққан қате саны эксперименттік топта 28,0, бақылау тобында 27,5 болды. Мәтінді түсіну деңгейі эксперименттік топта 57%, бақылау тобында 58% деңгейінде анықталды. Бұл деректер екі топтың бастапқы оқу көрсеткіштері салыстыруға жарамды деңгейде болғанын көрсетті.</w:t>
      </w:r>
    </w:p>
    <w:p w14:paraId="66597A18" w14:textId="77777777" w:rsidR="00045E41" w:rsidRPr="00C71D5E" w:rsidRDefault="00045E41" w:rsidP="00045E41">
      <w:pPr>
        <w:pStyle w:val="Default"/>
        <w:spacing w:line="240" w:lineRule="auto"/>
        <w:ind w:firstLine="567"/>
        <w:jc w:val="both"/>
        <w:rPr>
          <w:color w:val="auto"/>
          <w:sz w:val="28"/>
          <w:szCs w:val="28"/>
          <w:lang w:val="kk-KZ"/>
        </w:rPr>
      </w:pPr>
      <w:r w:rsidRPr="00C71D5E">
        <w:rPr>
          <w:color w:val="auto"/>
          <w:sz w:val="28"/>
          <w:szCs w:val="28"/>
          <w:lang w:val="kk-KZ"/>
        </w:rPr>
        <w:t>Қалыптастырушы эксперименттен кейін эксперименттік топта оқу жылдамдығы 45,3 сөз/минуттан 61,2 сөз/минутқа дейін артты. Бақылау тобында бұл көрсеткіш 45,8 сөз/минуттан 52,0 сөз/минутқа дейін өсті. 100 сөзге шаққан қате саны эксперименттік топта 28,0-ден 16,4-ке дейін төмендеді, ал бақылау тобында 27,5-тен 22,8-ге дейін азайды. Мәтінді түсіну деңгейі эксперименттік топта 57%-дан 73%-ға дейін жоғарылады, бақылау тобында 58%-дан 65%-ға дейін өсті. Бұл нәтижелер эксперименттік топта оқу дағдысының функционалдық және мазмұндық компоненттері бойынша өзгеріс жоғары болғанын көрсетті.</w:t>
      </w:r>
    </w:p>
    <w:p w14:paraId="11ADC7EF" w14:textId="77777777" w:rsidR="00045E41" w:rsidRPr="00C71D5E" w:rsidRDefault="00045E41" w:rsidP="00045E41">
      <w:pPr>
        <w:pStyle w:val="Default"/>
        <w:spacing w:line="240" w:lineRule="auto"/>
        <w:ind w:firstLine="567"/>
        <w:jc w:val="both"/>
        <w:rPr>
          <w:color w:val="auto"/>
          <w:sz w:val="28"/>
          <w:szCs w:val="28"/>
        </w:rPr>
      </w:pPr>
      <w:r w:rsidRPr="00C71D5E">
        <w:rPr>
          <w:color w:val="auto"/>
          <w:sz w:val="28"/>
          <w:szCs w:val="28"/>
        </w:rPr>
        <w:t>Қате түрлері бойынша да нақты оң динамика анықталды. Эксперименттік топта фонематикалық қателер 70%-дан 32%-ға дейін, оптикалық қателер 65%-дан 29%-ға дейін, буындық қателер 57%-дан 26%-ға дейін төмендеді. Сөз соңын дұрыс оқымау 58%-дан 31%-ға дейін, жорамалдап оқу 38%-дан 22%-ға дейін, жол жоғалту 28%-дан 16%-ға дейін, айнадағыдай оқу 23%-дан 10%-ға дейін азайды. Бақылау тобында да өзгерістер болды, бірақ қате түрлерінің төмендеу деңгейі эксперименттік топтағы көрсеткіштерден төмен болды.</w:t>
      </w:r>
    </w:p>
    <w:p w14:paraId="52DBCDCD" w14:textId="77777777" w:rsidR="00045E41" w:rsidRPr="00C71D5E" w:rsidRDefault="00045E41" w:rsidP="00045E41">
      <w:pPr>
        <w:pStyle w:val="Default"/>
        <w:spacing w:line="240" w:lineRule="auto"/>
        <w:ind w:firstLine="567"/>
        <w:jc w:val="both"/>
        <w:rPr>
          <w:color w:val="auto"/>
          <w:sz w:val="28"/>
          <w:szCs w:val="28"/>
        </w:rPr>
      </w:pPr>
      <w:r w:rsidRPr="00C71D5E">
        <w:rPr>
          <w:color w:val="auto"/>
          <w:sz w:val="28"/>
          <w:szCs w:val="28"/>
        </w:rPr>
        <w:lastRenderedPageBreak/>
        <w:t>16-кестеде берілген өзгеру динамикасы модель тиімділігін нақтылады. Эксперименттік топта оқу жылдамдығы +35%-ға артты, ал бақылау тобында +14% болды. 100 сөзге шаққан қате саны эксперименттік топта -41%-ға төмендеді, бақылау тобында -17% болды. Мәтінді түсіну деңгейі эксперименттік топта +16 проценттік пунктке, бақылау тобында +7 проценттік пунктке артты. Фонематикалық қателер эксперименттік топта -38 проценттік пунктке, оптикалық қателер -36 проценттік пунктке, буындық қателер -31 проценттік пунктке азайды.</w:t>
      </w:r>
    </w:p>
    <w:p w14:paraId="3368586E" w14:textId="4FA452E2" w:rsidR="007F1123" w:rsidRPr="00C71D5E" w:rsidRDefault="007A21E4" w:rsidP="007F1123">
      <w:pPr>
        <w:pStyle w:val="Default"/>
        <w:ind w:firstLine="567"/>
        <w:jc w:val="both"/>
        <w:rPr>
          <w:color w:val="auto"/>
          <w:sz w:val="28"/>
          <w:szCs w:val="28"/>
        </w:rPr>
      </w:pPr>
      <w:r>
        <w:rPr>
          <w:color w:val="auto"/>
          <w:sz w:val="28"/>
          <w:szCs w:val="28"/>
          <w:lang w:val="kk-KZ"/>
        </w:rPr>
        <w:t>А</w:t>
      </w:r>
      <w:r w:rsidR="007F1123" w:rsidRPr="00C71D5E">
        <w:rPr>
          <w:color w:val="auto"/>
          <w:sz w:val="28"/>
          <w:szCs w:val="28"/>
        </w:rPr>
        <w:t>рнайы ұйымдастырылған логопедиялық түзету жұмысы оқу жылдамдығын арттыруға, қате санын азайтуға, фонематикалық, оптикалық-графикалық және буындық қателерді төмендетуге, мәтінді түсіну деңгейін жақсартуға ықпал еткенін көрсетті. Сандық нәтижелер оқу техникасының жақсарғанын дәлелдесе, сапалық талдау оқушылардың сөзді толық оқуға, қателерін бақылауға, мәтін мазмұнын түсініп жеткізуге бейімделгенін көрсетті.</w:t>
      </w:r>
    </w:p>
    <w:p w14:paraId="3A68E385" w14:textId="54B6DE7D" w:rsidR="00045E41" w:rsidRPr="00C71D5E" w:rsidRDefault="007F1123" w:rsidP="007A21E4">
      <w:pPr>
        <w:pStyle w:val="Default"/>
        <w:ind w:firstLine="567"/>
        <w:jc w:val="both"/>
        <w:rPr>
          <w:color w:val="auto"/>
          <w:sz w:val="28"/>
          <w:szCs w:val="28"/>
          <w:lang w:val="kk-KZ"/>
        </w:rPr>
      </w:pPr>
      <w:r w:rsidRPr="00C71D5E">
        <w:rPr>
          <w:color w:val="auto"/>
          <w:sz w:val="28"/>
          <w:szCs w:val="28"/>
        </w:rPr>
        <w:t>Қалыптастырушы эксперимент нәтижелерінің сенімділігін нақтылау үшін математикалық-статистикалық өңдеу жүргізілді. Эксперименттік және бақылау топтарындағы өзгерістерді салыстыруда Фишердің φ-критерийі және Пирсонның χ² критерийі қолданылды. Фишердің φ-критерийі дислексияға тән қате түрлерінің төмендеуіндегі айырмашылықтарды бағалауға мүмкіндік берді. Пирсонның χ² критерийі экспериментке дейінгі және кейінгі көрсеткіштердің таралуындағы өзгерістерді анықтау үшін пайдаланылды. Статистикалық талдау нәтижелері эксперименттік топтағы оқу жылдамдығының артуы, 100 сөзге шаққан қате санының азаюы, фонематикалық, оптикалық және буындық қателердің төмендеуі, мәтінді түсіну деңгейінің жоғарылауы кездейсоқ өзгеріс емес, жүйелі логопедиялық түзету жұмысының нәтижесі екенін көрсетті.</w:t>
      </w:r>
      <w:r w:rsidR="008876F4" w:rsidRPr="00C71D5E">
        <w:rPr>
          <w:color w:val="auto"/>
          <w:sz w:val="28"/>
          <w:szCs w:val="28"/>
          <w:lang w:val="kk-KZ"/>
        </w:rPr>
        <w:t xml:space="preserve"> (Зерттеу нәтиже</w:t>
      </w:r>
      <w:r w:rsidR="00D47411" w:rsidRPr="00C71D5E">
        <w:rPr>
          <w:color w:val="auto"/>
          <w:sz w:val="28"/>
          <w:szCs w:val="28"/>
          <w:lang w:val="kk-KZ"/>
        </w:rPr>
        <w:t>лерін практикаға енгізу актісі қ</w:t>
      </w:r>
      <w:r w:rsidR="008876F4" w:rsidRPr="00C71D5E">
        <w:rPr>
          <w:color w:val="auto"/>
          <w:sz w:val="28"/>
          <w:szCs w:val="28"/>
          <w:lang w:val="kk-KZ"/>
        </w:rPr>
        <w:t>осымша Д-де берілді).</w:t>
      </w:r>
      <w:r w:rsidR="007A21E4">
        <w:rPr>
          <w:color w:val="auto"/>
          <w:sz w:val="28"/>
          <w:szCs w:val="28"/>
          <w:lang w:val="kk-KZ"/>
        </w:rPr>
        <w:t xml:space="preserve"> </w:t>
      </w:r>
      <w:r w:rsidR="00045E41" w:rsidRPr="00C71D5E">
        <w:rPr>
          <w:color w:val="auto"/>
          <w:sz w:val="28"/>
          <w:szCs w:val="28"/>
          <w:lang w:val="kk-KZ"/>
        </w:rPr>
        <w:t xml:space="preserve">Үшінші бөлімнің тағы бір нәтижесі ретінде логопедтер мен бастауыш сынып мұғалімдеріне арналған </w:t>
      </w:r>
      <w:r w:rsidR="00045E41" w:rsidRPr="00C71D5E">
        <w:rPr>
          <w:rStyle w:val="a6"/>
          <w:b w:val="0"/>
          <w:bCs w:val="0"/>
          <w:color w:val="auto"/>
          <w:sz w:val="28"/>
          <w:szCs w:val="28"/>
          <w:lang w:val="kk-KZ"/>
        </w:rPr>
        <w:t>«Бастауыш сынып оқушыларының дислексиясын түзетудің логопедиялық жұмысы»</w:t>
      </w:r>
      <w:r w:rsidR="00045E41" w:rsidRPr="00C71D5E">
        <w:rPr>
          <w:color w:val="auto"/>
          <w:sz w:val="28"/>
          <w:szCs w:val="28"/>
          <w:lang w:val="kk-KZ"/>
        </w:rPr>
        <w:t xml:space="preserve"> атты біліктілікті арттыру курсының бағдарламасы әзірленді. Бұл бағдарлама дислексияны ерте анықтау, оқу қателерін сапалық талдау, түзету жұмысын жоспарлау, логопед пен мұғалімнің өзара әрекетін ұйымдастыру және ата-анамен жұмыс жүргізу мәселелерін қамтиды.</w:t>
      </w:r>
    </w:p>
    <w:p w14:paraId="03003455" w14:textId="39E4575A" w:rsidR="00045E41" w:rsidRPr="00C71D5E" w:rsidRDefault="00045E41" w:rsidP="00F230F9">
      <w:pPr>
        <w:pStyle w:val="Default"/>
        <w:spacing w:line="240" w:lineRule="auto"/>
        <w:ind w:firstLine="567"/>
        <w:jc w:val="both"/>
        <w:rPr>
          <w:color w:val="auto"/>
          <w:sz w:val="28"/>
          <w:szCs w:val="28"/>
          <w:lang w:val="kk-KZ"/>
        </w:rPr>
      </w:pPr>
      <w:r w:rsidRPr="00C71D5E">
        <w:rPr>
          <w:color w:val="auto"/>
          <w:sz w:val="28"/>
          <w:szCs w:val="28"/>
          <w:lang w:val="kk-KZ"/>
        </w:rPr>
        <w:t>Жалпы алғанда, үшінші бөлімде қалыптастырушы эксперименттің міндеттері орындалды: дислексияны түзетуге арналған құрылымдық-мазмұндық модель әзірленді және білім беру процесі жағдайында іске асырылды; оқушылардың оқу дағдысының қалыптасу динамикасы сандық және сапалық тұрғыдан бағаланды; модельдің тиімділігі эксперименттік топтағы нақты көрсеткіштер арқылы дәлелденді; педагогтер мен логопедтердің кәсіби құзыреттілігін дамытуға арналған бағдарлама ұсынылды. Алынған нәтижелер бастауыш сынып оқушыларының дислексиясын түзету жұмысы жүйелі, кезеңдік, кешенді және ынтымақтастыққа негізделген жағдайда нәтижелі болатынын көрсетті.</w:t>
      </w:r>
      <w:r w:rsidR="00F230F9" w:rsidRPr="00C71D5E">
        <w:rPr>
          <w:color w:val="auto"/>
          <w:sz w:val="28"/>
          <w:szCs w:val="28"/>
          <w:lang w:val="kk-KZ"/>
        </w:rPr>
        <w:br w:type="page"/>
      </w:r>
    </w:p>
    <w:p w14:paraId="4706AA12" w14:textId="77777777" w:rsidR="0001500E" w:rsidRPr="00C71D5E" w:rsidRDefault="0001500E" w:rsidP="0001500E">
      <w:pPr>
        <w:pStyle w:val="Default"/>
        <w:spacing w:line="240" w:lineRule="auto"/>
        <w:ind w:firstLine="567"/>
        <w:jc w:val="center"/>
        <w:rPr>
          <w:rStyle w:val="a6"/>
          <w:color w:val="auto"/>
          <w:sz w:val="28"/>
          <w:szCs w:val="28"/>
          <w:lang w:val="kk-KZ"/>
        </w:rPr>
      </w:pPr>
      <w:r w:rsidRPr="00C71D5E">
        <w:rPr>
          <w:rStyle w:val="a6"/>
          <w:color w:val="auto"/>
          <w:sz w:val="28"/>
          <w:szCs w:val="28"/>
          <w:lang w:val="kk-KZ"/>
        </w:rPr>
        <w:lastRenderedPageBreak/>
        <w:t>ҚОРЫТЫНДЫ</w:t>
      </w:r>
    </w:p>
    <w:p w14:paraId="44F483BD" w14:textId="77777777" w:rsidR="00EF69FC" w:rsidRPr="00C71D5E" w:rsidRDefault="00EF69FC" w:rsidP="0001500E">
      <w:pPr>
        <w:pStyle w:val="Default"/>
        <w:spacing w:line="240" w:lineRule="auto"/>
        <w:ind w:firstLine="567"/>
        <w:jc w:val="center"/>
        <w:rPr>
          <w:color w:val="auto"/>
          <w:sz w:val="28"/>
          <w:szCs w:val="28"/>
          <w:lang w:val="kk-KZ"/>
        </w:rPr>
      </w:pPr>
    </w:p>
    <w:p w14:paraId="65B75AF7" w14:textId="77777777"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Жүргізілген зерттеу бастауыш сынып оқушыларының дислексиясын түзету мәселесі қазіргі білім беру жүйесі үшін маңызды екенін көрсетті. Оқу дағдысы баланың мектептегі жетістігіне тікелей әсер етеді. Сондықтан оқу барысында тұрақты қиындықтары бар оқушыларды ерте анықтау, олардың қате түрлерін дұрыс талдау және логопедиялық көмекті жүйелі ұйымдастыру ерекше мәнге ие.</w:t>
      </w:r>
    </w:p>
    <w:p w14:paraId="46299B2F" w14:textId="77777777"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Зерттеудің теориялық бөлімінде оқу үдерісінің психологиялық, психофизиологиялық және нейропсихологиялық негіздері қарастырылды. Оқу тек әріптерді тану немесе мәтінді дыбыстап айту емес, көру, есту, сөйлеу, зейін, ес, ойлау және мағыналық түсіну әрекеттерінің бірлескен жұмысы екені анықталды. Оқу дағдысының қалыптасуы дыбыс пен әріптің байланысын меңгеру, буындап оқу, сөзді тұтас тану және мәтінді саналы түсіну кезеңдері арқылы дамитыны негізделді. Осыған байланысты дислексия оқу әрекетінің бір ғана жағының емес, бірнеше өзара байланысты тетіктерінің бұзылуымен сипатталатын күрделі құбылыс ретінде қарастырылды.</w:t>
      </w:r>
    </w:p>
    <w:p w14:paraId="453331AA" w14:textId="410E5285"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Теориялық талдау дислексиясы бар оқушылармен жүргізілетін түзету жұмысы тек көп оқыту немесе мәтінді қайталап оқытумен шектелмеуі керек екенін көрсетті. Логопедиялық жұмыс оқушының нақты оқу қатесіне және сол қатенің пайда болу себебіне сүйенуі қажет. Сондықтан түзету жұмысының негізгі бағыттары ретінде фонематикалық қабылдауды дамыту, дыбыс</w:t>
      </w:r>
      <w:r w:rsidR="00715A21" w:rsidRPr="00C71D5E">
        <w:rPr>
          <w:color w:val="auto"/>
          <w:sz w:val="28"/>
          <w:szCs w:val="28"/>
          <w:lang w:val="kk-KZ"/>
        </w:rPr>
        <w:t xml:space="preserve">- </w:t>
      </w:r>
      <w:r w:rsidRPr="00C71D5E">
        <w:rPr>
          <w:color w:val="auto"/>
          <w:sz w:val="28"/>
          <w:szCs w:val="28"/>
          <w:lang w:val="kk-KZ"/>
        </w:rPr>
        <w:t>әріп сәйкестігін бекіту, буындық-құрылымдық талдауды қалыптастыру, оптикалық-графикалық қателерді түзету, оқу техникасын жетілдіру және мәтінді мағыналық түсінуді дамыту айқындалды.</w:t>
      </w:r>
    </w:p>
    <w:p w14:paraId="58052D8F" w14:textId="276B661A"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Анықтаушы зерттеу барысында бастауыш сынып оқушыларының оқу дағдысы кешенді түрде зерттелді. Зерттеуге 1</w:t>
      </w:r>
      <w:r w:rsidR="00715A21" w:rsidRPr="00C71D5E">
        <w:rPr>
          <w:color w:val="auto"/>
          <w:sz w:val="28"/>
          <w:szCs w:val="28"/>
          <w:lang w:val="kk-KZ"/>
        </w:rPr>
        <w:t xml:space="preserve">- </w:t>
      </w:r>
      <w:r w:rsidRPr="00C71D5E">
        <w:rPr>
          <w:color w:val="auto"/>
          <w:sz w:val="28"/>
          <w:szCs w:val="28"/>
          <w:lang w:val="kk-KZ"/>
        </w:rPr>
        <w:t>4 сыныпта оқитын 698 оқушы қатысты. Оқушылардың оқу жылдамдығы, оқу дұрыстығы, 100 сөзге шаққан қате саны, қате түрлері және мәтінді түсіну деңгейі талданды. Зерттеу нәтижесінде 150 оқушыда, яғни 21,5%-ында оқу әрекетінде тұрақты қиындықтар байқалды. Z-стандарттау нәтижесі бойынша 94 оқушы, яғни 13,4% тәуекел тобына енгізілді. Тереңдетілген диагностикалық талдау нәтижесінде 74 оқушыда, яғни 10,6%-ында дислексия белгілері айқын анықталды.</w:t>
      </w:r>
    </w:p>
    <w:p w14:paraId="59B1A8E1" w14:textId="34F45DC3"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Оқушылардың оқу қателерін сапалық талдау дислексияға тән қиындықтардың әртүрлі сипатта болатынын көрсетті. Ең жиі кездескен қателер фонематикалық шатасулар, графикалық ұқсас әріптерді шатастыру, әріпті түсіріп оқу, сөз соңын дұрыс оқымау, буындық құрылымды бұзу және дыбыстарды бұрмалау болды. Бұл қателердің жиілігі 55</w:t>
      </w:r>
      <w:r w:rsidR="00715A21" w:rsidRPr="00C71D5E">
        <w:rPr>
          <w:color w:val="auto"/>
          <w:sz w:val="28"/>
          <w:szCs w:val="28"/>
          <w:lang w:val="kk-KZ"/>
        </w:rPr>
        <w:t xml:space="preserve">- </w:t>
      </w:r>
      <w:r w:rsidRPr="00C71D5E">
        <w:rPr>
          <w:color w:val="auto"/>
          <w:sz w:val="28"/>
          <w:szCs w:val="28"/>
          <w:lang w:val="kk-KZ"/>
        </w:rPr>
        <w:t>70% аралығында анықталды. Жорамалдап оқу, буынды немесе сөзді қайталау, артық дыбыс қосу және әріптердің орнын ауыстыру 38</w:t>
      </w:r>
      <w:r w:rsidR="00715A21" w:rsidRPr="00C71D5E">
        <w:rPr>
          <w:color w:val="auto"/>
          <w:sz w:val="28"/>
          <w:szCs w:val="28"/>
          <w:lang w:val="kk-KZ"/>
        </w:rPr>
        <w:t xml:space="preserve">- </w:t>
      </w:r>
      <w:r w:rsidRPr="00C71D5E">
        <w:rPr>
          <w:color w:val="auto"/>
          <w:sz w:val="28"/>
          <w:szCs w:val="28"/>
          <w:lang w:val="kk-KZ"/>
        </w:rPr>
        <w:t>48% аралығында кездесті. Жолдарды өткізіп жіберу және айнадағыдай оқу 23</w:t>
      </w:r>
      <w:r w:rsidR="00715A21" w:rsidRPr="00C71D5E">
        <w:rPr>
          <w:color w:val="auto"/>
          <w:sz w:val="28"/>
          <w:szCs w:val="28"/>
          <w:lang w:val="kk-KZ"/>
        </w:rPr>
        <w:t xml:space="preserve">- </w:t>
      </w:r>
      <w:r w:rsidRPr="00C71D5E">
        <w:rPr>
          <w:color w:val="auto"/>
          <w:sz w:val="28"/>
          <w:szCs w:val="28"/>
          <w:lang w:val="kk-KZ"/>
        </w:rPr>
        <w:t>28% деңгейінде байқалды. Бұл нәтижелер дислексияның фонематикалық, оптикалық-графикалық, буындық-құрылымдық және мағыналық тетіктермен байланысты екенін көрсетті.</w:t>
      </w:r>
    </w:p>
    <w:p w14:paraId="0FA8A917" w14:textId="28C97595"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lastRenderedPageBreak/>
        <w:t>Мәтінді түсіну деңгейін талдау оқушылардың бір бөлігінде оқу техникасы қалыптаса бастағанымен, мәтінді мағыналық қабылдау қиындықтары сақталатынын дәлелдеді. 1-сыныпта мәтінді түсіну деңгейі 62</w:t>
      </w:r>
      <w:r w:rsidR="00715A21" w:rsidRPr="00C71D5E">
        <w:rPr>
          <w:color w:val="auto"/>
          <w:sz w:val="28"/>
          <w:szCs w:val="28"/>
          <w:lang w:val="kk-KZ"/>
        </w:rPr>
        <w:t xml:space="preserve">- </w:t>
      </w:r>
      <w:r w:rsidRPr="00C71D5E">
        <w:rPr>
          <w:color w:val="auto"/>
          <w:sz w:val="28"/>
          <w:szCs w:val="28"/>
          <w:lang w:val="kk-KZ"/>
        </w:rPr>
        <w:t>65%, 2-сыныпта 70</w:t>
      </w:r>
      <w:r w:rsidR="00715A21" w:rsidRPr="00C71D5E">
        <w:rPr>
          <w:color w:val="auto"/>
          <w:sz w:val="28"/>
          <w:szCs w:val="28"/>
          <w:lang w:val="kk-KZ"/>
        </w:rPr>
        <w:t xml:space="preserve">- </w:t>
      </w:r>
      <w:r w:rsidRPr="00C71D5E">
        <w:rPr>
          <w:color w:val="auto"/>
          <w:sz w:val="28"/>
          <w:szCs w:val="28"/>
          <w:lang w:val="kk-KZ"/>
        </w:rPr>
        <w:t>72%, 3-сыныпта 78</w:t>
      </w:r>
      <w:r w:rsidR="00715A21" w:rsidRPr="00C71D5E">
        <w:rPr>
          <w:color w:val="auto"/>
          <w:sz w:val="28"/>
          <w:szCs w:val="28"/>
          <w:lang w:val="kk-KZ"/>
        </w:rPr>
        <w:t xml:space="preserve">- </w:t>
      </w:r>
      <w:r w:rsidRPr="00C71D5E">
        <w:rPr>
          <w:color w:val="auto"/>
          <w:sz w:val="28"/>
          <w:szCs w:val="28"/>
          <w:lang w:val="kk-KZ"/>
        </w:rPr>
        <w:t>80%, 4-сыныпта 82</w:t>
      </w:r>
      <w:r w:rsidR="00715A21" w:rsidRPr="00C71D5E">
        <w:rPr>
          <w:color w:val="auto"/>
          <w:sz w:val="28"/>
          <w:szCs w:val="28"/>
          <w:lang w:val="kk-KZ"/>
        </w:rPr>
        <w:t xml:space="preserve">- </w:t>
      </w:r>
      <w:r w:rsidRPr="00C71D5E">
        <w:rPr>
          <w:color w:val="auto"/>
          <w:sz w:val="28"/>
          <w:szCs w:val="28"/>
          <w:lang w:val="kk-KZ"/>
        </w:rPr>
        <w:t>85% аралығында болды. Төмен түсіну деңгейі бар оқушылардың үлесі 1-сыныпта 26</w:t>
      </w:r>
      <w:r w:rsidR="00715A21" w:rsidRPr="00C71D5E">
        <w:rPr>
          <w:color w:val="auto"/>
          <w:sz w:val="28"/>
          <w:szCs w:val="28"/>
          <w:lang w:val="kk-KZ"/>
        </w:rPr>
        <w:t xml:space="preserve">- </w:t>
      </w:r>
      <w:r w:rsidRPr="00C71D5E">
        <w:rPr>
          <w:color w:val="auto"/>
          <w:sz w:val="28"/>
          <w:szCs w:val="28"/>
          <w:lang w:val="kk-KZ"/>
        </w:rPr>
        <w:t>28%, 2-сыныпта 22</w:t>
      </w:r>
      <w:r w:rsidR="00715A21" w:rsidRPr="00C71D5E">
        <w:rPr>
          <w:color w:val="auto"/>
          <w:sz w:val="28"/>
          <w:szCs w:val="28"/>
          <w:lang w:val="kk-KZ"/>
        </w:rPr>
        <w:t xml:space="preserve">- </w:t>
      </w:r>
      <w:r w:rsidRPr="00C71D5E">
        <w:rPr>
          <w:color w:val="auto"/>
          <w:sz w:val="28"/>
          <w:szCs w:val="28"/>
          <w:lang w:val="kk-KZ"/>
        </w:rPr>
        <w:t>24%, 3-сыныпта 18</w:t>
      </w:r>
      <w:r w:rsidR="00715A21" w:rsidRPr="00C71D5E">
        <w:rPr>
          <w:color w:val="auto"/>
          <w:sz w:val="28"/>
          <w:szCs w:val="28"/>
          <w:lang w:val="kk-KZ"/>
        </w:rPr>
        <w:t xml:space="preserve">- </w:t>
      </w:r>
      <w:r w:rsidRPr="00C71D5E">
        <w:rPr>
          <w:color w:val="auto"/>
          <w:sz w:val="28"/>
          <w:szCs w:val="28"/>
          <w:lang w:val="kk-KZ"/>
        </w:rPr>
        <w:t>20%, 4-сыныпта 15</w:t>
      </w:r>
      <w:r w:rsidR="00715A21" w:rsidRPr="00C71D5E">
        <w:rPr>
          <w:color w:val="auto"/>
          <w:sz w:val="28"/>
          <w:szCs w:val="28"/>
          <w:lang w:val="kk-KZ"/>
        </w:rPr>
        <w:t xml:space="preserve">- </w:t>
      </w:r>
      <w:r w:rsidRPr="00C71D5E">
        <w:rPr>
          <w:color w:val="auto"/>
          <w:sz w:val="28"/>
          <w:szCs w:val="28"/>
          <w:lang w:val="kk-KZ"/>
        </w:rPr>
        <w:t>17% деңгейінде анықталды. Бұл көрсеткіштер мәтінді түсіну жұмысын оқу техникасымен қатар жүргізу қажеттігін көрсетті.</w:t>
      </w:r>
    </w:p>
    <w:p w14:paraId="546B99AB" w14:textId="77777777"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Зерттеу барысында логопедтер мен бастауыш сынып мұғалімдерінің дислексияны анықтау және түзету бойынша кәсіби құзыреттілігі де қарастырылды. Сауалнамаға 44 респондент қатысты. Нәтижелер педагогтер мен логопедтердің дислексия туралы жалпы түсінігі бар екенін, бірақ оны қарапайым оқу қиындықтарынан ажырату, қате механизмдерін түсіндіру және түзету бағытын нақты таңдау мәселесінде көзқарастары әркелкі екенін көрсетті. Респонденттердің 27,3%-ы өз әдістемелік білімін төмен, 47,7%-ы орта, 25,0%-ы жеткілікті деңгейде бағалады. Сонымен қатар 81,8% респондент дислексия бойынша қосымша оқыту қажет екенін, 79,5% респондент біліктілікті арттыру курстарын өткізу керектігін көрсетті.</w:t>
      </w:r>
    </w:p>
    <w:p w14:paraId="3EF30572" w14:textId="77777777"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Сауалнама нәтижелерін толықтыру үшін 3 логопед маманмен жартылай құрылымдалған сұхбат жүргізілді. Сұхбат нәтижелері логопедтердің дислексияның негізгі белгілерін білетінін көрсетті. Олар әріптерді шатастыру, буындап оқу, сөздерді тастап кету, оқу қарқынының баяулығы, дыбыстарды алмастыру және мәтінді түсінудегі қиындықтарды дислексияға тән белгілер ретінде атады. Сонымен бірге кейбір мамандар дислексияны жалпы оқу қиындығынан ажыратуда көбіне сыртқы белгілерге сүйенетіні анықталды. Бұл оқу қателерінің сыртқы көрінісін ғана емес, олардың ішкі себептерін де талдау қажеттігін көрсетті.</w:t>
      </w:r>
    </w:p>
    <w:p w14:paraId="7412657D" w14:textId="77777777" w:rsidR="00875A7A" w:rsidRPr="00875A7A" w:rsidRDefault="00111C56" w:rsidP="00875A7A">
      <w:pPr>
        <w:pStyle w:val="Default"/>
        <w:ind w:firstLine="567"/>
        <w:jc w:val="both"/>
        <w:rPr>
          <w:sz w:val="28"/>
          <w:szCs w:val="28"/>
          <w:lang w:val="kk-KZ"/>
        </w:rPr>
      </w:pPr>
      <w:r w:rsidRPr="00C71D5E">
        <w:rPr>
          <w:color w:val="auto"/>
          <w:sz w:val="28"/>
          <w:szCs w:val="28"/>
          <w:lang w:val="kk-KZ"/>
        </w:rPr>
        <w:t xml:space="preserve">Анықтаушы зерттеу нәтижелері негізінде бастауыш сынып оқушыларының дислексиясын логопедиялық түзетуге арналған құрылымдық-мазмұндық модель әзірленді. Модельдің мақсаты бастауыш сынып оқушыларының дислексиясын түзетуге бағытталған логопедиялық жұмысты жүйелі ұйымдастыру арқылы оқу дағдысының функционалдық және мазмұндық-мағыналық компоненттерін дамыту деп айқындалды. </w:t>
      </w:r>
      <w:r w:rsidR="00875A7A" w:rsidRPr="00875A7A">
        <w:rPr>
          <w:sz w:val="28"/>
          <w:szCs w:val="28"/>
          <w:lang w:val="kk-KZ"/>
        </w:rPr>
        <w:t>Модельде түзету жұмысының мақсаты, әдіснамалық қағидалары, кезеңдері, мазмұндық бағыттары, қолданылатын әдістері, күтілетін нәтижелері және мұғалім, логопед, ата-ана арасындағы ынтымақтастық жүйесі өзара байланыста қарастырылды. Модель диагностикалық, дайындық, түзете-дамыту, дағдыландыру және қорытынды кезеңдер арқылы жүзеге асырылды.</w:t>
      </w:r>
    </w:p>
    <w:p w14:paraId="00CC53BE" w14:textId="77777777" w:rsidR="00875A7A" w:rsidRPr="00875A7A" w:rsidRDefault="00875A7A" w:rsidP="00875A7A">
      <w:pPr>
        <w:pStyle w:val="Default"/>
        <w:ind w:firstLine="567"/>
        <w:jc w:val="both"/>
        <w:rPr>
          <w:color w:val="auto"/>
          <w:sz w:val="28"/>
          <w:szCs w:val="28"/>
          <w:lang w:val="kk-KZ"/>
        </w:rPr>
      </w:pPr>
      <w:r w:rsidRPr="00875A7A">
        <w:rPr>
          <w:color w:val="auto"/>
          <w:sz w:val="28"/>
          <w:szCs w:val="28"/>
          <w:lang w:val="kk-KZ"/>
        </w:rPr>
        <w:t>Зерттеу барысында қазақ тілінің тілдік ерекшеліктерін ескеру дислексияны түзету жұмысының маңызды шарты ретінде алынды. Осыған байланысты түзету мазмұнына үндестік заңын сақтау, жуан-жіңішке дыбыстарды ажырату, қазақ тіліне тән ә, ө, ү, ұ, қ, ғ, ң, һ дыбыстарын дұрыс тану және оқу, сөзді буынға бөлу, түбір мен жұрнақ-жалғауларды ажырату, сөз мағынасын қосымшалар арқылы түсіну тапсырмалары енгізілді.</w:t>
      </w:r>
    </w:p>
    <w:p w14:paraId="39B53FB8" w14:textId="77777777" w:rsidR="00875A7A" w:rsidRPr="00875A7A" w:rsidRDefault="00875A7A" w:rsidP="00875A7A">
      <w:pPr>
        <w:pStyle w:val="Default"/>
        <w:ind w:firstLine="567"/>
        <w:jc w:val="both"/>
        <w:rPr>
          <w:color w:val="auto"/>
          <w:lang w:val="kk-KZ"/>
        </w:rPr>
      </w:pPr>
      <w:r w:rsidRPr="00875A7A">
        <w:rPr>
          <w:color w:val="auto"/>
          <w:sz w:val="28"/>
          <w:szCs w:val="28"/>
          <w:lang w:val="kk-KZ"/>
        </w:rPr>
        <w:lastRenderedPageBreak/>
        <w:t>Түзету жұмысының мазмұны фонематикалық, оптикалық-графикалық, буындық-құрылымдық, оқу техникасын дамыту және мағыналық өңдеу бағыттары бойынша ұйымдастырылды. Фонематикалық бағыт дыбыс–әріп сәйкестігін бекітуге, оптикалық-графикалық бағыт әріп бейнесін тұрақты тануға, буындық-құрылымдық бағыт буындап оқудан тұтас оқуға көшуге, оқу техникасын дамыту бағыты оқу қарқыны мен дұрыстығын жетілдіруге, ал мағыналық өңдеу бағыты мәтіннің негізгі ойын түсіну мен мазмұндау дағдыларын дамытуға бағытталды.</w:t>
      </w:r>
    </w:p>
    <w:p w14:paraId="5AFEB722" w14:textId="76C80FC8" w:rsidR="00111C56" w:rsidRPr="00C71D5E" w:rsidRDefault="00111C56" w:rsidP="00875A7A">
      <w:pPr>
        <w:pStyle w:val="Default"/>
        <w:ind w:firstLine="567"/>
        <w:jc w:val="both"/>
        <w:rPr>
          <w:color w:val="auto"/>
          <w:sz w:val="28"/>
          <w:szCs w:val="28"/>
          <w:lang w:val="kk-KZ"/>
        </w:rPr>
      </w:pPr>
      <w:r w:rsidRPr="00C71D5E">
        <w:rPr>
          <w:color w:val="auto"/>
          <w:sz w:val="28"/>
          <w:szCs w:val="28"/>
          <w:lang w:val="kk-KZ"/>
        </w:rPr>
        <w:t>Түзете-дамыту жұмысы «дыбыс → әріп → буын → сөз → сөйлем → мәтін» жүйесі бойынша ұйымдастырылды. Сонымен қатар қимылға сүйене отырып оқу, ырғаққа сүйене отырып оқу, буындық кестелермен жұмыс, фонематикалық талдау жаттығулары, кинезиологиялық жаттығулар, визуалды тіректер және қысқа қайталанатын тапсырмалар қолданылды. Бұл әдістер оқушылардың оқу қателерін азайтуға, дыбыс-әріп байланысын бекітуге, буындық оқу дағдысын дамытуға және мәтінді саналы түсінуіне ықпал ететін әдістемелік негіз ретінде айқындалды.</w:t>
      </w:r>
    </w:p>
    <w:p w14:paraId="78C48D08" w14:textId="77777777" w:rsidR="00111C56" w:rsidRPr="00C71D5E" w:rsidRDefault="00111C56" w:rsidP="00875A7A">
      <w:pPr>
        <w:pStyle w:val="Default"/>
        <w:ind w:firstLine="567"/>
        <w:jc w:val="both"/>
        <w:rPr>
          <w:color w:val="auto"/>
          <w:sz w:val="28"/>
          <w:szCs w:val="28"/>
          <w:lang w:val="kk-KZ"/>
        </w:rPr>
      </w:pPr>
      <w:r w:rsidRPr="00C71D5E">
        <w:rPr>
          <w:color w:val="auto"/>
          <w:sz w:val="28"/>
          <w:szCs w:val="28"/>
          <w:lang w:val="kk-KZ"/>
        </w:rPr>
        <w:t>Ұсынылған модель дислексиясы бар бастауыш сынып оқушыларының оқу дағдысын кезең-кезеңімен дамытуға, оқу техникасын тұрақтандыруға, мәтінді түсіну деңгейін жақсартуға және оқу әрекетіне жағымды қатынас қалыптастыруға бағытталған кешенді логопедиялық жұмыс жүйесі ретінде негізделді.</w:t>
      </w:r>
    </w:p>
    <w:p w14:paraId="2E82ECA8" w14:textId="505CE4AA"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Қалыптастырушы экспериментке дислексия белгілері тұрақты байқалған 2-сынып оқушыларының ішінен 30 оқушы іріктелді. Оның 15-і эксперименттік топқа, 15-і бақылау тобына енгізілді. Эксперименттік топпен арнайы логопедиялық түзету жұмысы жүргізілді, ал бақылау тобы жалпы оқу үдерісін жалғастырды. Түзету сабақтары аптасына 2</w:t>
      </w:r>
      <w:r w:rsidR="00715A21" w:rsidRPr="00C71D5E">
        <w:rPr>
          <w:color w:val="auto"/>
          <w:sz w:val="28"/>
          <w:szCs w:val="28"/>
          <w:lang w:val="kk-KZ"/>
        </w:rPr>
        <w:t xml:space="preserve">- </w:t>
      </w:r>
      <w:r w:rsidRPr="00C71D5E">
        <w:rPr>
          <w:color w:val="auto"/>
          <w:sz w:val="28"/>
          <w:szCs w:val="28"/>
          <w:lang w:val="kk-KZ"/>
        </w:rPr>
        <w:t>3 рет, 25</w:t>
      </w:r>
      <w:r w:rsidR="00715A21" w:rsidRPr="00C71D5E">
        <w:rPr>
          <w:color w:val="auto"/>
          <w:sz w:val="28"/>
          <w:szCs w:val="28"/>
          <w:lang w:val="kk-KZ"/>
        </w:rPr>
        <w:t xml:space="preserve">- </w:t>
      </w:r>
      <w:r w:rsidRPr="00C71D5E">
        <w:rPr>
          <w:color w:val="auto"/>
          <w:sz w:val="28"/>
          <w:szCs w:val="28"/>
          <w:lang w:val="kk-KZ"/>
        </w:rPr>
        <w:t>30 минут көлемінде ұйымдастырылды. Жұмыс шағын топтық және жеке форматта жүргізілді.</w:t>
      </w:r>
    </w:p>
    <w:p w14:paraId="6FBDA7BE" w14:textId="77777777"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Эксперимент нәтижелері ұсынылған модельдің тиімділігін нақты көрсетті. Эксперименттік топта оқу жылдамдығы 45,3 сөз/минуттан 61,2 сөз/минутқа дейін артты. Бақылау тобында бұл көрсеткіш 45,8 сөз/минуттан 52,0 сөз/минутқа дейін өсті. 100 сөзге шаққан қате саны эксперименттік топта 28,0-ден 16,4-ке дейін төмендеді, ал бақылау тобында 27,5-тен 22,8-ге дейін азайды. Мәтінді түсіну деңгейі эксперименттік топта 57%-дан 73%-ға дейін жоғарылады, бақылау тобында 58%-дан 65%-ға дейін өсті.</w:t>
      </w:r>
    </w:p>
    <w:p w14:paraId="59D92580" w14:textId="77777777"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Қате түрлері бойынша да оң өзгерістер тіркелді. Эксперименттік топта фонематикалық қателер 70%-дан 32%-ға дейін, оптикалық қателер 65%-дан 29%-ға дейін, буындық қателер 57%-дан 26%-ға дейін төмендеді. Сөз соңын дұрыс оқымау 58%-дан 31%-ға дейін, жорамалдап оқу 38%-дан 22%-ға дейін, жол жоғалту 28%-дан 16%-ға дейін, айнадағыдай оқу 23%-дан 10%-ға дейін азайды. Бұл көрсеткіштер арнайы ұйымдастырылған логопедиялық түзету жұмысының оқу дағдысының техникалық және мағыналық жақтарына ықпал еткенін дәлелдеді.</w:t>
      </w:r>
    </w:p>
    <w:p w14:paraId="7A80748A" w14:textId="34FADD29"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 xml:space="preserve">Қалыптастырушы эксперимент нәтижелері бойынша эксперименттік топта оқу жылдамдығы +35%-ға артты, бақылау тобында +14% болды. 100 </w:t>
      </w:r>
      <w:r w:rsidRPr="00C71D5E">
        <w:rPr>
          <w:color w:val="auto"/>
          <w:sz w:val="28"/>
          <w:szCs w:val="28"/>
          <w:lang w:val="kk-KZ"/>
        </w:rPr>
        <w:lastRenderedPageBreak/>
        <w:t>сөзге шаққан қате саны эксперименттік топта -41%-ға төмендеді, бақылау тобында -17% болды. Мәтінді түсіну деңгейі эксперименттік топта +16 проценттік пунктке, бақылау тобында +7 проценттік пунктке артты. Бұл деректер логопедиялық түзету жұмысы жүйелі, кезеңдік және баланың нақты оқу қиындықтарына бағытталған жағдайда оқу дағдысының көрсеткіштері жақсаратынын көрсетті.</w:t>
      </w:r>
      <w:r w:rsidR="007F1123" w:rsidRPr="00C71D5E">
        <w:rPr>
          <w:color w:val="auto"/>
          <w:sz w:val="28"/>
          <w:szCs w:val="28"/>
          <w:lang w:val="kk-KZ"/>
        </w:rPr>
        <w:t xml:space="preserve"> Зерттеу нәтижелерінің сенімділігін нақтылау үшін Фишердің </w:t>
      </w:r>
      <w:r w:rsidR="007F1123" w:rsidRPr="00C71D5E">
        <w:rPr>
          <w:color w:val="auto"/>
          <w:sz w:val="28"/>
          <w:szCs w:val="28"/>
        </w:rPr>
        <w:t>φ</w:t>
      </w:r>
      <w:r w:rsidR="007F1123" w:rsidRPr="00C71D5E">
        <w:rPr>
          <w:color w:val="auto"/>
          <w:sz w:val="28"/>
          <w:szCs w:val="28"/>
          <w:lang w:val="kk-KZ"/>
        </w:rPr>
        <w:t xml:space="preserve">-критерийі және Пирсонның </w:t>
      </w:r>
      <w:r w:rsidR="007F1123" w:rsidRPr="00C71D5E">
        <w:rPr>
          <w:color w:val="auto"/>
          <w:sz w:val="28"/>
          <w:szCs w:val="28"/>
        </w:rPr>
        <w:t>χ</w:t>
      </w:r>
      <w:r w:rsidR="007F1123" w:rsidRPr="00C71D5E">
        <w:rPr>
          <w:color w:val="auto"/>
          <w:sz w:val="28"/>
          <w:szCs w:val="28"/>
          <w:lang w:val="kk-KZ"/>
        </w:rPr>
        <w:t>² критерийі қолданылды. Бұл көрсеткіштер эксперименттік және бақылау топтарындағы өзгерістерді салыстырып, логопедиялық түзету жұмысының әсерін статистикалық тұрғыдан бағалауға мүмкіндік берді. Алынған нәтижелер эксперименттік топтағы оқу жылдамдығының артуы, қате санының азаюы және мәтінді түсіну деңгейінің жақсаруы кездейсоқ өзгеріс емес, жүйелі түзету жұмысының нәтижесі екенін көрсетті.</w:t>
      </w:r>
    </w:p>
    <w:p w14:paraId="2D03D88E" w14:textId="77777777"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Зерттеу нәтижелері логопед, бастауыш сынып мұғалімі және ата-ананың бірлескен әрекетінің маңызын да дәлелдеді. Логопед түзету мазмұнын жоспарлап, оқушының оқу қателерін талдайды; мұғалім қалыптастырылған дағдыларды сабақ барысында бекітеді; ата-ана үй жағдайында қолдау көрсетеді. Мұндай байланыс түзету жұмысының тұрақтылығын қамтамасыз етеді және оқушының оқу әрекетіне жағымды қатынасын қалыптастыруға көмектеседі.</w:t>
      </w:r>
    </w:p>
    <w:p w14:paraId="07979455" w14:textId="77777777"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 xml:space="preserve">Зерттеудің практикалық нәтижесі ретінде логопедтер мен бастауыш сынып мұғалімдеріне арналған </w:t>
      </w:r>
      <w:r w:rsidRPr="00C71D5E">
        <w:rPr>
          <w:rStyle w:val="a6"/>
          <w:color w:val="auto"/>
          <w:sz w:val="28"/>
          <w:szCs w:val="28"/>
          <w:lang w:val="kk-KZ"/>
        </w:rPr>
        <w:t>«</w:t>
      </w:r>
      <w:r w:rsidRPr="00C71D5E">
        <w:rPr>
          <w:rStyle w:val="a6"/>
          <w:b w:val="0"/>
          <w:bCs w:val="0"/>
          <w:color w:val="auto"/>
          <w:sz w:val="28"/>
          <w:szCs w:val="28"/>
          <w:lang w:val="kk-KZ"/>
        </w:rPr>
        <w:t>Бастауыш сынып оқушыларының дислексиясын түзетудің логопедиялық жұмысы</w:t>
      </w:r>
      <w:r w:rsidRPr="00C71D5E">
        <w:rPr>
          <w:rStyle w:val="a6"/>
          <w:color w:val="auto"/>
          <w:sz w:val="28"/>
          <w:szCs w:val="28"/>
          <w:lang w:val="kk-KZ"/>
        </w:rPr>
        <w:t>»</w:t>
      </w:r>
      <w:r w:rsidRPr="00C71D5E">
        <w:rPr>
          <w:color w:val="auto"/>
          <w:sz w:val="28"/>
          <w:szCs w:val="28"/>
          <w:lang w:val="kk-KZ"/>
        </w:rPr>
        <w:t xml:space="preserve"> атты біліктілікті арттыру курсының бағдарламасы әзірленді. Бағдарлама дислексияны ерте анықтау, оқу қателерін сапалық талдау, түзету жұмысын жоспарлау, логопед пен мұғалімнің өзара әрекетін ұйымдастыру және ата-анамен жұмыс жүргізу мәселелерін қамтыды.</w:t>
      </w:r>
    </w:p>
    <w:p w14:paraId="5D224510" w14:textId="77777777"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Жалпы зерттеу нәтижелері бастауыш сынып оқушыларының дислексиясын түзету жұмысы ерте анықтау, кешенді диагностика, қате түрлерін сапалық талдау, жүйелі логопедиялық түзету және мамандардың өзара байланысы негізінде ұйымдастырылғанда нәтижелі болатынын көрсетті. Ұсынылған құрылымдық-мазмұндық модель дислексиясы бар оқушылардың оқу жылдамдығын арттыруға, қате санын азайтуға, оқу дұрыстығын тұрақтандыруға, мәтінді түсіну деңгейін жақсартуға және оқу әрекетіне сенімділігін қалыптастыруға мүмкіндік берді.</w:t>
      </w:r>
    </w:p>
    <w:p w14:paraId="06C05BE5" w14:textId="77777777" w:rsidR="0001500E" w:rsidRPr="00C71D5E" w:rsidRDefault="0001500E" w:rsidP="0001500E">
      <w:pPr>
        <w:pStyle w:val="Default"/>
        <w:spacing w:line="240" w:lineRule="auto"/>
        <w:ind w:firstLine="567"/>
        <w:jc w:val="both"/>
        <w:rPr>
          <w:color w:val="auto"/>
          <w:sz w:val="28"/>
          <w:szCs w:val="28"/>
          <w:lang w:val="kk-KZ"/>
        </w:rPr>
      </w:pPr>
      <w:r w:rsidRPr="00C71D5E">
        <w:rPr>
          <w:color w:val="auto"/>
          <w:sz w:val="28"/>
          <w:szCs w:val="28"/>
          <w:lang w:val="kk-KZ"/>
        </w:rPr>
        <w:t>Осылайша, зерттеу мақсатына қол жеткізілді, қойылған міндеттер орындалды. Алынған нәтижелер бастауыш сынып оқушыларының дислексиясын түзетуге бағытталған логопедиялық жұмысты жалпы білім беретін мектеп жағдайында жүйелі ұйымдастыруға болатынын және оның оқу дағдысын дамытуда тиімді екенін көрсетті.</w:t>
      </w:r>
    </w:p>
    <w:p w14:paraId="535C1C6D" w14:textId="44C537C7" w:rsidR="0001500E" w:rsidRPr="00C71D5E" w:rsidRDefault="0001500E" w:rsidP="00045E41">
      <w:pPr>
        <w:pStyle w:val="Default"/>
        <w:spacing w:line="240" w:lineRule="auto"/>
        <w:ind w:firstLine="567"/>
        <w:jc w:val="both"/>
        <w:rPr>
          <w:color w:val="auto"/>
          <w:lang w:val="kk-KZ"/>
        </w:rPr>
      </w:pPr>
    </w:p>
    <w:p w14:paraId="5CF9A5B5" w14:textId="7056F77A" w:rsidR="00F7354F" w:rsidRPr="00C71D5E" w:rsidRDefault="00F7354F" w:rsidP="00045E41">
      <w:pPr>
        <w:pStyle w:val="Default"/>
        <w:spacing w:line="240" w:lineRule="auto"/>
        <w:ind w:firstLine="567"/>
        <w:jc w:val="both"/>
        <w:rPr>
          <w:color w:val="auto"/>
          <w:lang w:val="kk-KZ"/>
        </w:rPr>
      </w:pPr>
    </w:p>
    <w:p w14:paraId="536104A5" w14:textId="4BFC1B90" w:rsidR="00F7354F" w:rsidRPr="00C71D5E" w:rsidRDefault="00F7354F" w:rsidP="00045E41">
      <w:pPr>
        <w:pStyle w:val="Default"/>
        <w:spacing w:line="240" w:lineRule="auto"/>
        <w:ind w:firstLine="567"/>
        <w:jc w:val="both"/>
        <w:rPr>
          <w:color w:val="auto"/>
          <w:lang w:val="kk-KZ"/>
        </w:rPr>
      </w:pPr>
    </w:p>
    <w:p w14:paraId="21BA3330" w14:textId="7F4A8409" w:rsidR="00F7354F" w:rsidRPr="00C71D5E" w:rsidRDefault="00F7354F" w:rsidP="00045E41">
      <w:pPr>
        <w:pStyle w:val="Default"/>
        <w:spacing w:line="240" w:lineRule="auto"/>
        <w:ind w:firstLine="567"/>
        <w:jc w:val="both"/>
        <w:rPr>
          <w:color w:val="auto"/>
          <w:lang w:val="kk-KZ"/>
        </w:rPr>
      </w:pPr>
    </w:p>
    <w:p w14:paraId="06CB0877" w14:textId="590983C2" w:rsidR="00F7354F" w:rsidRPr="00C71D5E" w:rsidRDefault="00F230F9" w:rsidP="00F230F9">
      <w:pPr>
        <w:pStyle w:val="Default"/>
        <w:spacing w:line="240" w:lineRule="auto"/>
        <w:jc w:val="both"/>
        <w:rPr>
          <w:color w:val="auto"/>
          <w:lang w:val="kk-KZ"/>
        </w:rPr>
      </w:pPr>
      <w:r w:rsidRPr="00C71D5E">
        <w:rPr>
          <w:color w:val="auto"/>
          <w:lang w:val="kk-KZ"/>
        </w:rPr>
        <w:br w:type="page"/>
      </w:r>
    </w:p>
    <w:p w14:paraId="478D1B22" w14:textId="77777777" w:rsidR="006A644C" w:rsidRPr="00C71D5E" w:rsidRDefault="006A644C" w:rsidP="006A644C">
      <w:pPr>
        <w:jc w:val="center"/>
        <w:rPr>
          <w:rFonts w:asciiTheme="majorBidi" w:hAnsiTheme="majorBidi" w:cstheme="majorBidi"/>
          <w:b/>
          <w:color w:val="auto"/>
          <w:sz w:val="28"/>
          <w:szCs w:val="28"/>
          <w:lang w:val="kk-KZ"/>
        </w:rPr>
      </w:pPr>
      <w:r w:rsidRPr="00C71D5E">
        <w:rPr>
          <w:rFonts w:asciiTheme="majorBidi" w:hAnsiTheme="majorBidi" w:cstheme="majorBidi"/>
          <w:b/>
          <w:color w:val="auto"/>
          <w:sz w:val="28"/>
          <w:szCs w:val="28"/>
          <w:lang w:val="kk-KZ"/>
        </w:rPr>
        <w:lastRenderedPageBreak/>
        <w:t>ӘДЕБИЕТТЕР</w:t>
      </w:r>
    </w:p>
    <w:p w14:paraId="5D486F12" w14:textId="77777777" w:rsidR="00F230F9" w:rsidRPr="00C71D5E" w:rsidRDefault="00F230F9" w:rsidP="006A644C">
      <w:pPr>
        <w:jc w:val="center"/>
        <w:rPr>
          <w:rFonts w:asciiTheme="majorBidi" w:hAnsiTheme="majorBidi" w:cstheme="majorBidi"/>
          <w:b/>
          <w:color w:val="auto"/>
          <w:sz w:val="28"/>
          <w:szCs w:val="28"/>
          <w:lang w:val="kk-KZ"/>
        </w:rPr>
      </w:pPr>
    </w:p>
    <w:p w14:paraId="0B56C6F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 Қазақстан Республикасының «Білім туралы» Заңы. - 2007 жылғы 27 шілде № 319-III (01.01.2016 ж. өзгерістер мен толықтырулармен).</w:t>
      </w:r>
      <w:hyperlink r:id="rId42" w:tgtFrame="_new" w:history="1">
        <w:r w:rsidRPr="00C71D5E">
          <w:rPr>
            <w:rStyle w:val="ab"/>
            <w:rFonts w:asciiTheme="majorBidi" w:hAnsiTheme="majorBidi" w:cstheme="majorBidi"/>
            <w:color w:val="auto"/>
            <w:sz w:val="28"/>
            <w:szCs w:val="28"/>
            <w:lang w:val="kk-KZ"/>
          </w:rPr>
          <w:t>https://adilet.zan.kz/kaz/docs/Z070000319</w:t>
        </w:r>
      </w:hyperlink>
      <w:r w:rsidRPr="00C71D5E">
        <w:rPr>
          <w:rFonts w:asciiTheme="majorBidi" w:hAnsiTheme="majorBidi" w:cstheme="majorBidi"/>
          <w:sz w:val="28"/>
          <w:szCs w:val="28"/>
          <w:lang w:val="kk-KZ"/>
        </w:rPr>
        <w:t>_.10.01.2020.</w:t>
      </w:r>
    </w:p>
    <w:p w14:paraId="1B1B9C84" w14:textId="77777777" w:rsidR="006A644C" w:rsidRPr="00C71D5E" w:rsidRDefault="006A644C" w:rsidP="006A644C">
      <w:pPr>
        <w:pStyle w:val="a3"/>
        <w:tabs>
          <w:tab w:val="left" w:pos="0"/>
        </w:tabs>
        <w:ind w:firstLine="567"/>
        <w:jc w:val="both"/>
        <w:rPr>
          <w:rFonts w:asciiTheme="majorBidi" w:hAnsiTheme="majorBidi" w:cstheme="majorBidi"/>
          <w:bCs/>
          <w:sz w:val="28"/>
          <w:szCs w:val="28"/>
          <w:shd w:val="clear" w:color="auto" w:fill="FFFFFF"/>
          <w:lang w:val="kk-KZ"/>
        </w:rPr>
      </w:pPr>
      <w:r w:rsidRPr="00C71D5E">
        <w:rPr>
          <w:rFonts w:asciiTheme="majorBidi" w:hAnsiTheme="majorBidi" w:cstheme="majorBidi"/>
          <w:sz w:val="28"/>
          <w:szCs w:val="28"/>
          <w:lang w:val="kk-KZ"/>
        </w:rPr>
        <w:t xml:space="preserve">2 </w:t>
      </w:r>
      <w:r w:rsidRPr="00C71D5E">
        <w:rPr>
          <w:rStyle w:val="ab"/>
          <w:rFonts w:asciiTheme="majorBidi" w:hAnsiTheme="majorBidi" w:cstheme="majorBidi"/>
          <w:color w:val="auto"/>
          <w:sz w:val="28"/>
          <w:szCs w:val="28"/>
          <w:u w:val="none"/>
          <w:lang w:val="kk-KZ"/>
        </w:rPr>
        <w:t>Мектепке дейінгі тәрбие мен оқытудың, бастауыш, негізгі орта, жалпы орта, техникалық және кәсіптік, орта білімнен кейінгі білім берудің</w:t>
      </w:r>
      <w:r w:rsidRPr="00C71D5E">
        <w:rPr>
          <w:rStyle w:val="ab"/>
          <w:rFonts w:asciiTheme="majorBidi" w:hAnsiTheme="majorBidi" w:cstheme="majorBidi"/>
          <w:color w:val="auto"/>
          <w:sz w:val="28"/>
          <w:szCs w:val="28"/>
          <w:lang w:val="kk-KZ"/>
        </w:rPr>
        <w:t xml:space="preserve"> </w:t>
      </w:r>
      <w:r w:rsidRPr="00C71D5E">
        <w:rPr>
          <w:rFonts w:asciiTheme="majorBidi" w:hAnsiTheme="majorBidi" w:cstheme="majorBidi"/>
          <w:bCs/>
          <w:sz w:val="28"/>
          <w:szCs w:val="28"/>
          <w:shd w:val="clear" w:color="auto" w:fill="FFFFFF"/>
          <w:lang w:val="kk-KZ"/>
        </w:rPr>
        <w:t xml:space="preserve">мемлекеттік жалпыға міндетті стандарттарын бекіту туралы Қазақстан Республикасы Оқу-ағарту министрінің 2022 жылғы 3 тамыздағы № 348 бұйрығы </w:t>
      </w:r>
      <w:hyperlink r:id="rId43" w:anchor="z1166.10.08.2022" w:history="1">
        <w:r w:rsidRPr="00C71D5E">
          <w:rPr>
            <w:rStyle w:val="ab"/>
            <w:rFonts w:asciiTheme="majorBidi" w:hAnsiTheme="majorBidi" w:cstheme="majorBidi"/>
            <w:bCs/>
            <w:color w:val="auto"/>
            <w:sz w:val="28"/>
            <w:szCs w:val="28"/>
            <w:shd w:val="clear" w:color="auto" w:fill="FFFFFF"/>
            <w:lang w:val="kk-KZ"/>
          </w:rPr>
          <w:t>https://adilet.zan.kz/kaz/docs/V2200029031#z1166.10.08.2022</w:t>
        </w:r>
      </w:hyperlink>
      <w:r w:rsidRPr="00C71D5E">
        <w:rPr>
          <w:rFonts w:asciiTheme="majorBidi" w:hAnsiTheme="majorBidi" w:cstheme="majorBidi"/>
          <w:bCs/>
          <w:sz w:val="28"/>
          <w:szCs w:val="28"/>
          <w:shd w:val="clear" w:color="auto" w:fill="FFFFFF"/>
          <w:lang w:val="kk-KZ"/>
        </w:rPr>
        <w:t>.</w:t>
      </w:r>
    </w:p>
    <w:p w14:paraId="0D5042EE"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3 Оқушылардың функционалдық сауаттылығын қалыптастыру (бастауыш сыныптар). Әдістемелік құрал. - Астана: Ы.Алтынсарин атындағы Ұлттық білім академиясы, 2013. - 66 б.</w:t>
      </w:r>
    </w:p>
    <w:p w14:paraId="5B24692B"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4 Morgan W.P. A case of congenital word blindness // British Medical Journal. -  1896. -  P. 1378.</w:t>
      </w:r>
    </w:p>
    <w:p w14:paraId="1EE3861E"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 xml:space="preserve">5 Siegel L.S., Hurford D.P., Metsala J.L., Ozier M.R., Fender A.C. Thoughts on the definition of dyslexia </w:t>
      </w:r>
      <w:r w:rsidRPr="00C71D5E">
        <w:rPr>
          <w:rFonts w:asciiTheme="majorBidi" w:hAnsiTheme="majorBidi" w:cstheme="majorBidi"/>
          <w:i/>
          <w:iCs/>
          <w:sz w:val="28"/>
          <w:szCs w:val="28"/>
          <w:lang w:val="kk-KZ"/>
        </w:rPr>
        <w:t xml:space="preserve">// </w:t>
      </w:r>
      <w:r w:rsidRPr="00C71D5E">
        <w:rPr>
          <w:rStyle w:val="a5"/>
          <w:rFonts w:asciiTheme="majorBidi" w:hAnsiTheme="majorBidi" w:cstheme="majorBidi"/>
          <w:i w:val="0"/>
          <w:iCs w:val="0"/>
          <w:sz w:val="28"/>
          <w:szCs w:val="28"/>
        </w:rPr>
        <w:t>Annals of Dyslexia</w:t>
      </w:r>
      <w:r w:rsidRPr="00C71D5E">
        <w:rPr>
          <w:rFonts w:asciiTheme="majorBidi" w:hAnsiTheme="majorBidi" w:cstheme="majorBidi"/>
          <w:i/>
          <w:iCs/>
          <w:sz w:val="28"/>
          <w:szCs w:val="28"/>
          <w:lang w:val="kk-KZ"/>
        </w:rPr>
        <w:t>.</w:t>
      </w:r>
      <w:r w:rsidRPr="00C71D5E">
        <w:rPr>
          <w:rFonts w:asciiTheme="majorBidi" w:hAnsiTheme="majorBidi" w:cstheme="majorBidi"/>
          <w:sz w:val="28"/>
          <w:szCs w:val="28"/>
          <w:lang w:val="kk-KZ"/>
        </w:rPr>
        <w:t xml:space="preserve"> - 2025. - DOI: 10.1007/s11881-025-00337-y.</w:t>
      </w:r>
    </w:p>
    <w:p w14:paraId="199CEB2B"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 xml:space="preserve">6 </w:t>
      </w:r>
      <w:r w:rsidRPr="00C71D5E">
        <w:rPr>
          <w:rFonts w:asciiTheme="majorBidi" w:hAnsiTheme="majorBidi" w:cstheme="majorBidi"/>
          <w:sz w:val="28"/>
          <w:szCs w:val="28"/>
          <w:lang w:val="kk-KZ"/>
        </w:rPr>
        <w:t>Jukić V., Arbanas G. Diagnostic and Statistical Manual of Mental Disorders (DSM-5)</w:t>
      </w:r>
      <w:r w:rsidRPr="00C71D5E">
        <w:rPr>
          <w:rFonts w:asciiTheme="majorBidi" w:hAnsiTheme="majorBidi" w:cstheme="majorBidi"/>
          <w:i/>
          <w:sz w:val="28"/>
          <w:szCs w:val="28"/>
          <w:lang w:val="kk-KZ"/>
        </w:rPr>
        <w:t xml:space="preserve"> // </w:t>
      </w:r>
      <w:r w:rsidRPr="00C71D5E">
        <w:rPr>
          <w:rStyle w:val="a5"/>
          <w:rFonts w:asciiTheme="majorBidi" w:hAnsiTheme="majorBidi" w:cstheme="majorBidi"/>
          <w:i w:val="0"/>
          <w:iCs w:val="0"/>
          <w:sz w:val="28"/>
          <w:szCs w:val="28"/>
        </w:rPr>
        <w:t>Psychiatria Danubina</w:t>
      </w:r>
      <w:r w:rsidRPr="00C71D5E">
        <w:rPr>
          <w:rFonts w:asciiTheme="majorBidi" w:hAnsiTheme="majorBidi" w:cstheme="majorBidi"/>
          <w:i/>
          <w:iCs/>
          <w:sz w:val="28"/>
          <w:szCs w:val="28"/>
          <w:lang w:val="kk-KZ"/>
        </w:rPr>
        <w:t>.</w:t>
      </w:r>
      <w:r w:rsidRPr="00C71D5E">
        <w:rPr>
          <w:rFonts w:asciiTheme="majorBidi" w:hAnsiTheme="majorBidi" w:cstheme="majorBidi"/>
          <w:i/>
          <w:sz w:val="28"/>
          <w:szCs w:val="28"/>
          <w:lang w:val="kk-KZ"/>
        </w:rPr>
        <w:t xml:space="preserve"> </w:t>
      </w:r>
      <w:r w:rsidRPr="00C71D5E">
        <w:rPr>
          <w:rFonts w:asciiTheme="majorBidi" w:hAnsiTheme="majorBidi" w:cstheme="majorBidi"/>
          <w:sz w:val="28"/>
          <w:szCs w:val="28"/>
          <w:lang w:val="kk-KZ"/>
        </w:rPr>
        <w:t>- 2014. - Vol. 26 (Suppl. 1). - P. 267-284.</w:t>
      </w:r>
    </w:p>
    <w:p w14:paraId="33F681ED" w14:textId="77777777" w:rsidR="006A644C" w:rsidRPr="00C71D5E" w:rsidRDefault="006A644C" w:rsidP="006A644C">
      <w:pPr>
        <w:pStyle w:val="a3"/>
        <w:tabs>
          <w:tab w:val="left" w:pos="0"/>
        </w:tabs>
        <w:ind w:firstLine="567"/>
        <w:jc w:val="both"/>
        <w:rPr>
          <w:rFonts w:asciiTheme="majorBidi" w:hAnsiTheme="majorBidi" w:cstheme="majorBidi"/>
          <w:sz w:val="28"/>
          <w:szCs w:val="28"/>
          <w:lang w:val="en-US"/>
        </w:rPr>
      </w:pPr>
      <w:r w:rsidRPr="00C71D5E">
        <w:rPr>
          <w:rFonts w:asciiTheme="majorBidi" w:hAnsiTheme="majorBidi" w:cstheme="majorBidi"/>
          <w:sz w:val="28"/>
          <w:szCs w:val="28"/>
          <w:lang w:val="en-US"/>
        </w:rPr>
        <w:t xml:space="preserve">7 </w:t>
      </w:r>
      <w:r w:rsidRPr="00C71D5E">
        <w:rPr>
          <w:rStyle w:val="whitespace-normal"/>
          <w:rFonts w:asciiTheme="majorBidi" w:hAnsiTheme="majorBidi" w:cstheme="majorBidi"/>
          <w:sz w:val="28"/>
          <w:szCs w:val="28"/>
          <w:lang w:val="kk-KZ"/>
        </w:rPr>
        <w:t>European Dyslexia Association</w:t>
      </w:r>
      <w:r w:rsidRPr="00C71D5E">
        <w:rPr>
          <w:rFonts w:asciiTheme="majorBidi" w:hAnsiTheme="majorBidi" w:cstheme="majorBidi"/>
          <w:sz w:val="28"/>
          <w:szCs w:val="28"/>
          <w:lang w:val="kk-KZ"/>
        </w:rPr>
        <w:t xml:space="preserve">. Definition of Dyslexia. - 2007. - URL: </w:t>
      </w:r>
      <w:hyperlink r:id="rId44" w:history="1">
        <w:r w:rsidRPr="00C71D5E">
          <w:rPr>
            <w:rStyle w:val="ab"/>
            <w:rFonts w:asciiTheme="majorBidi" w:hAnsiTheme="majorBidi" w:cstheme="majorBidi"/>
            <w:color w:val="auto"/>
            <w:sz w:val="28"/>
            <w:szCs w:val="28"/>
            <w:lang w:val="kk-KZ"/>
          </w:rPr>
          <w:t>http://www.eda-info.eu/what-is-dyslexia</w:t>
        </w:r>
      </w:hyperlink>
      <w:r w:rsidRPr="00C71D5E">
        <w:rPr>
          <w:rFonts w:asciiTheme="majorBidi" w:hAnsiTheme="majorBidi" w:cstheme="majorBidi"/>
          <w:sz w:val="28"/>
          <w:szCs w:val="28"/>
          <w:lang w:val="en-US"/>
        </w:rPr>
        <w:t xml:space="preserve"> </w:t>
      </w:r>
    </w:p>
    <w:p w14:paraId="12E32882"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 xml:space="preserve">8 </w:t>
      </w:r>
      <w:r w:rsidRPr="00C71D5E">
        <w:rPr>
          <w:rFonts w:asciiTheme="majorBidi" w:hAnsiTheme="majorBidi" w:cstheme="majorBidi"/>
          <w:sz w:val="28"/>
          <w:szCs w:val="28"/>
          <w:lang w:val="kk-KZ"/>
        </w:rPr>
        <w:t xml:space="preserve">Armstrong T. </w:t>
      </w:r>
      <w:r w:rsidRPr="00C71D5E">
        <w:rPr>
          <w:rStyle w:val="a5"/>
          <w:rFonts w:asciiTheme="majorBidi" w:hAnsiTheme="majorBidi" w:cstheme="majorBidi"/>
          <w:i w:val="0"/>
          <w:iCs w:val="0"/>
          <w:sz w:val="28"/>
          <w:szCs w:val="28"/>
        </w:rPr>
        <w:t>Neurodiversity: Discovering the extraordinary gifts of autism, ADHD, dyslexia, and other brain differences</w:t>
      </w:r>
      <w:r w:rsidRPr="00C71D5E">
        <w:rPr>
          <w:rFonts w:asciiTheme="majorBidi" w:hAnsiTheme="majorBidi" w:cstheme="majorBidi"/>
          <w:i/>
          <w:iCs/>
          <w:sz w:val="28"/>
          <w:szCs w:val="28"/>
          <w:lang w:val="kk-KZ"/>
        </w:rPr>
        <w:t>.</w:t>
      </w:r>
      <w:r w:rsidRPr="00C71D5E">
        <w:rPr>
          <w:rFonts w:asciiTheme="majorBidi" w:hAnsiTheme="majorBidi" w:cstheme="majorBidi"/>
          <w:sz w:val="28"/>
          <w:szCs w:val="28"/>
          <w:lang w:val="kk-KZ"/>
        </w:rPr>
        <w:t xml:space="preserve"> - Cambridge, MA: Da Capo Press, 2010. - 288 p.</w:t>
      </w:r>
    </w:p>
    <w:p w14:paraId="2F95BAAD" w14:textId="37EC506D"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9</w:t>
      </w:r>
      <w:r w:rsidRPr="00C71D5E">
        <w:rPr>
          <w:rStyle w:val="a4"/>
          <w:rFonts w:asciiTheme="majorBidi" w:hAnsiTheme="majorBidi" w:cstheme="majorBidi"/>
          <w:sz w:val="28"/>
          <w:szCs w:val="28"/>
          <w:lang w:val="kk-KZ"/>
        </w:rPr>
        <w:t xml:space="preserve"> </w:t>
      </w:r>
      <w:r w:rsidRPr="00C71D5E">
        <w:rPr>
          <w:rStyle w:val="whitespace-normal"/>
          <w:rFonts w:asciiTheme="majorBidi" w:hAnsiTheme="majorBidi" w:cstheme="majorBidi"/>
          <w:sz w:val="28"/>
          <w:szCs w:val="28"/>
          <w:lang w:val="kk-KZ"/>
        </w:rPr>
        <w:t>Elliott Julian G.</w:t>
      </w:r>
      <w:r w:rsidRPr="00C71D5E">
        <w:rPr>
          <w:rFonts w:asciiTheme="majorBidi" w:hAnsiTheme="majorBidi" w:cstheme="majorBidi"/>
          <w:sz w:val="28"/>
          <w:szCs w:val="28"/>
          <w:lang w:val="kk-KZ"/>
        </w:rPr>
        <w:t xml:space="preserve">, </w:t>
      </w:r>
      <w:r w:rsidRPr="00C71D5E">
        <w:rPr>
          <w:rStyle w:val="whitespace-normal"/>
          <w:rFonts w:asciiTheme="majorBidi" w:hAnsiTheme="majorBidi" w:cstheme="majorBidi"/>
          <w:sz w:val="28"/>
          <w:szCs w:val="28"/>
          <w:lang w:val="kk-KZ"/>
        </w:rPr>
        <w:t>Grigorenko Elena L.</w:t>
      </w:r>
      <w:r w:rsidRPr="00C71D5E">
        <w:rPr>
          <w:rFonts w:asciiTheme="majorBidi" w:hAnsiTheme="majorBidi" w:cstheme="majorBidi"/>
          <w:sz w:val="28"/>
          <w:szCs w:val="28"/>
          <w:lang w:val="kk-KZ"/>
        </w:rPr>
        <w:t xml:space="preserve"> </w:t>
      </w:r>
      <w:r w:rsidRPr="00C71D5E">
        <w:rPr>
          <w:rStyle w:val="a5"/>
          <w:rFonts w:asciiTheme="majorBidi" w:hAnsiTheme="majorBidi" w:cstheme="majorBidi"/>
          <w:i w:val="0"/>
          <w:iCs w:val="0"/>
          <w:sz w:val="28"/>
          <w:szCs w:val="28"/>
        </w:rPr>
        <w:t>The Dyslexia Debate</w:t>
      </w:r>
      <w:r w:rsidRPr="00C71D5E">
        <w:rPr>
          <w:rFonts w:asciiTheme="majorBidi" w:hAnsiTheme="majorBidi" w:cstheme="majorBidi"/>
          <w:i/>
          <w:iCs/>
          <w:sz w:val="28"/>
          <w:szCs w:val="28"/>
          <w:lang w:val="kk-KZ"/>
        </w:rPr>
        <w:t>.</w:t>
      </w:r>
      <w:r w:rsidRPr="00C71D5E">
        <w:rPr>
          <w:rFonts w:asciiTheme="majorBidi" w:hAnsiTheme="majorBidi" w:cstheme="majorBidi"/>
          <w:sz w:val="28"/>
          <w:szCs w:val="28"/>
          <w:lang w:val="kk-KZ"/>
        </w:rPr>
        <w:t xml:space="preserve"> - Cambridge: </w:t>
      </w:r>
      <w:r w:rsidRPr="00C71D5E">
        <w:rPr>
          <w:rStyle w:val="whitespace-normal"/>
          <w:rFonts w:asciiTheme="majorBidi" w:hAnsiTheme="majorBidi" w:cstheme="majorBidi"/>
          <w:sz w:val="28"/>
          <w:szCs w:val="28"/>
          <w:lang w:val="kk-KZ"/>
        </w:rPr>
        <w:t>Cambridge University Press</w:t>
      </w:r>
      <w:r w:rsidRPr="00C71D5E">
        <w:rPr>
          <w:rFonts w:asciiTheme="majorBidi" w:hAnsiTheme="majorBidi" w:cstheme="majorBidi"/>
          <w:sz w:val="28"/>
          <w:szCs w:val="28"/>
          <w:lang w:val="kk-KZ"/>
        </w:rPr>
        <w:t>, 2014. - 200 p.</w:t>
      </w:r>
    </w:p>
    <w:p w14:paraId="1E274236"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 xml:space="preserve">10 </w:t>
      </w:r>
      <w:r w:rsidRPr="00C71D5E">
        <w:rPr>
          <w:rFonts w:asciiTheme="majorBidi" w:hAnsiTheme="majorBidi" w:cstheme="majorBidi"/>
          <w:sz w:val="28"/>
          <w:szCs w:val="28"/>
          <w:lang w:val="kk-KZ"/>
        </w:rPr>
        <w:t xml:space="preserve">León A.M., Bravo C.B., Fernández A.R. Review of Android and iOS tablet apps in Spanish to improve reading and writing skills of children with dyslexia // </w:t>
      </w:r>
      <w:r w:rsidRPr="00C71D5E">
        <w:rPr>
          <w:rStyle w:val="a5"/>
          <w:rFonts w:asciiTheme="majorBidi" w:hAnsiTheme="majorBidi" w:cstheme="majorBidi"/>
          <w:i w:val="0"/>
          <w:iCs w:val="0"/>
          <w:sz w:val="28"/>
          <w:szCs w:val="28"/>
        </w:rPr>
        <w:t>Procedia - Social and Behavioral Sciences</w:t>
      </w:r>
      <w:r w:rsidRPr="00C71D5E">
        <w:rPr>
          <w:rFonts w:asciiTheme="majorBidi" w:hAnsiTheme="majorBidi" w:cstheme="majorBidi"/>
          <w:i/>
          <w:iCs/>
          <w:sz w:val="28"/>
          <w:szCs w:val="28"/>
          <w:lang w:val="kk-KZ"/>
        </w:rPr>
        <w:t>.</w:t>
      </w:r>
      <w:r w:rsidRPr="00C71D5E">
        <w:rPr>
          <w:rFonts w:asciiTheme="majorBidi" w:hAnsiTheme="majorBidi" w:cstheme="majorBidi"/>
          <w:i/>
          <w:sz w:val="28"/>
          <w:szCs w:val="28"/>
          <w:lang w:val="kk-KZ"/>
        </w:rPr>
        <w:t xml:space="preserve"> </w:t>
      </w:r>
      <w:r w:rsidRPr="00C71D5E">
        <w:rPr>
          <w:rFonts w:asciiTheme="majorBidi" w:hAnsiTheme="majorBidi" w:cstheme="majorBidi"/>
          <w:sz w:val="28"/>
          <w:szCs w:val="28"/>
          <w:lang w:val="kk-KZ"/>
        </w:rPr>
        <w:t>- 2017. - Vol. 237. - P. 1383-1389. - DOI: 10.1016/j.sbspro.2017.02.200.</w:t>
      </w:r>
    </w:p>
    <w:p w14:paraId="6323D068"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11</w:t>
      </w:r>
      <w:r w:rsidRPr="00C71D5E">
        <w:rPr>
          <w:rFonts w:asciiTheme="majorBidi" w:hAnsiTheme="majorBidi" w:cstheme="majorBidi"/>
          <w:sz w:val="28"/>
          <w:szCs w:val="28"/>
          <w:lang w:val="kk-KZ"/>
        </w:rPr>
        <w:t xml:space="preserve"> Deci E.L., Ryan R.M. Optimizing students’ motivation in the era of testing and pressure: A self-determination theory perspective // </w:t>
      </w:r>
      <w:r w:rsidRPr="00C71D5E">
        <w:rPr>
          <w:rStyle w:val="a5"/>
          <w:rFonts w:asciiTheme="majorBidi" w:hAnsiTheme="majorBidi" w:cstheme="majorBidi"/>
          <w:i w:val="0"/>
          <w:iCs w:val="0"/>
          <w:sz w:val="28"/>
          <w:szCs w:val="28"/>
        </w:rPr>
        <w:t>Building Autonomous Learners</w:t>
      </w:r>
      <w:r w:rsidRPr="00C71D5E">
        <w:rPr>
          <w:rFonts w:asciiTheme="majorBidi" w:hAnsiTheme="majorBidi" w:cstheme="majorBidi"/>
          <w:i/>
          <w:iCs/>
          <w:sz w:val="28"/>
          <w:szCs w:val="28"/>
          <w:lang w:val="kk-KZ"/>
        </w:rPr>
        <w:t xml:space="preserve">. </w:t>
      </w:r>
      <w:r w:rsidRPr="00C71D5E">
        <w:rPr>
          <w:rFonts w:asciiTheme="majorBidi" w:hAnsiTheme="majorBidi" w:cstheme="majorBidi"/>
          <w:sz w:val="28"/>
          <w:szCs w:val="28"/>
          <w:lang w:val="kk-KZ"/>
        </w:rPr>
        <w:t>- Singapore: Springer, 2016. - P. 9-29. - DOI: 10.1007/978-981-287-630-0_2.</w:t>
      </w:r>
    </w:p>
    <w:p w14:paraId="6FFF07DC" w14:textId="77777777" w:rsidR="006A644C" w:rsidRPr="00C71D5E" w:rsidRDefault="006A644C" w:rsidP="006A644C">
      <w:pPr>
        <w:pStyle w:val="a3"/>
        <w:tabs>
          <w:tab w:val="left" w:pos="0"/>
        </w:tabs>
        <w:ind w:firstLine="567"/>
        <w:jc w:val="both"/>
        <w:rPr>
          <w:rFonts w:asciiTheme="majorBidi" w:eastAsia="Times New Roman" w:hAnsiTheme="majorBidi" w:cstheme="majorBidi"/>
          <w:iCs/>
          <w:sz w:val="28"/>
          <w:szCs w:val="28"/>
          <w:lang w:val="kk-KZ" w:eastAsia="ru-RU"/>
        </w:rPr>
      </w:pPr>
      <w:r w:rsidRPr="00C71D5E">
        <w:rPr>
          <w:rFonts w:asciiTheme="majorBidi" w:hAnsiTheme="majorBidi" w:cstheme="majorBidi"/>
          <w:sz w:val="28"/>
          <w:szCs w:val="28"/>
          <w:lang w:val="en-US"/>
        </w:rPr>
        <w:t>12</w:t>
      </w:r>
      <w:r w:rsidRPr="00C71D5E">
        <w:rPr>
          <w:rFonts w:asciiTheme="majorBidi" w:hAnsiTheme="majorBidi" w:cstheme="majorBidi"/>
          <w:sz w:val="28"/>
          <w:szCs w:val="28"/>
          <w:lang w:val="kk-KZ"/>
        </w:rPr>
        <w:t xml:space="preserve"> </w:t>
      </w:r>
      <w:r w:rsidRPr="00C71D5E">
        <w:rPr>
          <w:rFonts w:asciiTheme="majorBidi" w:hAnsiTheme="majorBidi" w:cstheme="majorBidi"/>
          <w:sz w:val="28"/>
          <w:szCs w:val="28"/>
          <w:lang w:val="en-US" w:eastAsia="ru-RU"/>
        </w:rPr>
        <w:t xml:space="preserve"> </w:t>
      </w:r>
      <w:r w:rsidRPr="00C71D5E">
        <w:rPr>
          <w:rFonts w:asciiTheme="majorBidi" w:eastAsia="Times New Roman" w:hAnsiTheme="majorBidi" w:cstheme="majorBidi"/>
          <w:iCs/>
          <w:sz w:val="28"/>
          <w:szCs w:val="28"/>
          <w:lang w:val="kk-KZ" w:eastAsia="ru-RU"/>
        </w:rPr>
        <w:t>Shaywitz S. Overcoming Dyslexia: A New and Complete Science-Based Program for Overcoming Reading Problems at Any Level. - New York: Alfred A. Knopf, 2003. - 414 p.</w:t>
      </w:r>
    </w:p>
    <w:p w14:paraId="25DD7A36"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eastAsia="Times New Roman" w:hAnsiTheme="majorBidi" w:cstheme="majorBidi"/>
          <w:iCs/>
          <w:sz w:val="28"/>
          <w:szCs w:val="28"/>
          <w:lang w:val="en-US" w:eastAsia="ru-RU"/>
        </w:rPr>
        <w:t xml:space="preserve">13 </w:t>
      </w:r>
      <w:r w:rsidRPr="00C71D5E">
        <w:rPr>
          <w:rFonts w:asciiTheme="majorBidi" w:hAnsiTheme="majorBidi" w:cstheme="majorBidi"/>
          <w:sz w:val="28"/>
          <w:szCs w:val="28"/>
          <w:lang w:val="kk-KZ"/>
        </w:rPr>
        <w:t xml:space="preserve">Sigurdardottir H.M., Danielsdottir H.B., Gudmundsdottir M., Hjartarson K.H., Thorarinsdottir E.A., Kristjánsson Á. Problems with visual statistical learning in developmental dyslexia // </w:t>
      </w:r>
      <w:r w:rsidRPr="00C71D5E">
        <w:rPr>
          <w:rStyle w:val="a5"/>
          <w:rFonts w:asciiTheme="majorBidi" w:hAnsiTheme="majorBidi" w:cstheme="majorBidi"/>
          <w:i w:val="0"/>
          <w:iCs w:val="0"/>
          <w:sz w:val="28"/>
          <w:szCs w:val="28"/>
        </w:rPr>
        <w:t>Scientific Reports</w:t>
      </w:r>
      <w:r w:rsidRPr="00C71D5E">
        <w:rPr>
          <w:rFonts w:asciiTheme="majorBidi" w:hAnsiTheme="majorBidi" w:cstheme="majorBidi"/>
          <w:i/>
          <w:iCs/>
          <w:sz w:val="28"/>
          <w:szCs w:val="28"/>
          <w:lang w:val="kk-KZ"/>
        </w:rPr>
        <w:t>.</w:t>
      </w:r>
      <w:r w:rsidRPr="00C71D5E">
        <w:rPr>
          <w:rFonts w:asciiTheme="majorBidi" w:hAnsiTheme="majorBidi" w:cstheme="majorBidi"/>
          <w:sz w:val="28"/>
          <w:szCs w:val="28"/>
          <w:lang w:val="kk-KZ"/>
        </w:rPr>
        <w:t xml:space="preserve"> - 2017. - Vol. 7. - Article No. 606. - DOI: 10.1038/s41598-017-00554-5.</w:t>
      </w:r>
    </w:p>
    <w:p w14:paraId="3CA623B0" w14:textId="77777777" w:rsidR="006A644C" w:rsidRPr="00C71D5E" w:rsidRDefault="006A644C" w:rsidP="006A644C">
      <w:pPr>
        <w:pStyle w:val="a3"/>
        <w:tabs>
          <w:tab w:val="left" w:pos="0"/>
        </w:tabs>
        <w:ind w:firstLine="567"/>
        <w:jc w:val="both"/>
        <w:rPr>
          <w:rFonts w:asciiTheme="majorBidi" w:hAnsiTheme="majorBidi" w:cstheme="majorBidi"/>
          <w:iCs/>
          <w:sz w:val="28"/>
          <w:szCs w:val="28"/>
          <w:lang w:val="kk-KZ"/>
        </w:rPr>
      </w:pPr>
      <w:r w:rsidRPr="00C71D5E">
        <w:rPr>
          <w:rFonts w:asciiTheme="majorBidi" w:hAnsiTheme="majorBidi" w:cstheme="majorBidi"/>
          <w:sz w:val="28"/>
          <w:szCs w:val="28"/>
          <w:lang w:val="en-US"/>
        </w:rPr>
        <w:t>14</w:t>
      </w:r>
      <w:r w:rsidRPr="00C71D5E">
        <w:rPr>
          <w:rFonts w:asciiTheme="majorBidi" w:eastAsia="Times New Roman" w:hAnsiTheme="majorBidi" w:cstheme="majorBidi"/>
          <w:iCs/>
          <w:sz w:val="28"/>
          <w:szCs w:val="28"/>
          <w:lang w:val="kk-KZ" w:eastAsia="ru-RU"/>
        </w:rPr>
        <w:t xml:space="preserve"> Dyslexia Basics // International Dyslexia Association. - 2020. </w:t>
      </w:r>
      <w:hyperlink r:id="rId45" w:history="1">
        <w:r w:rsidRPr="00C71D5E">
          <w:rPr>
            <w:rStyle w:val="ab"/>
            <w:rFonts w:asciiTheme="majorBidi" w:hAnsiTheme="majorBidi" w:cstheme="majorBidi"/>
            <w:color w:val="auto"/>
            <w:sz w:val="28"/>
            <w:szCs w:val="28"/>
            <w:lang w:val="kk-KZ" w:eastAsia="ru-RU"/>
          </w:rPr>
          <w:t>https://dyslexiaida.org</w:t>
        </w:r>
      </w:hyperlink>
    </w:p>
    <w:p w14:paraId="4CB3E802"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iCs/>
          <w:sz w:val="28"/>
          <w:szCs w:val="28"/>
        </w:rPr>
        <w:lastRenderedPageBreak/>
        <w:t>15</w:t>
      </w:r>
      <w:r w:rsidRPr="00C71D5E">
        <w:rPr>
          <w:rFonts w:asciiTheme="majorBidi" w:hAnsiTheme="majorBidi" w:cstheme="majorBidi"/>
          <w:sz w:val="28"/>
          <w:szCs w:val="28"/>
          <w:lang w:val="kk-KZ"/>
        </w:rPr>
        <w:t xml:space="preserve"> Левина Р.Е. Основы теории и практики логопедии. -  М.: Альянс, 2013. -  367 с.</w:t>
      </w:r>
    </w:p>
    <w:p w14:paraId="2CD88319"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iCs/>
          <w:sz w:val="28"/>
          <w:szCs w:val="28"/>
          <w:lang w:val="en-US"/>
        </w:rPr>
        <w:t>16</w:t>
      </w:r>
      <w:r w:rsidRPr="00C71D5E">
        <w:rPr>
          <w:rFonts w:asciiTheme="majorBidi" w:hAnsiTheme="majorBidi" w:cstheme="majorBidi"/>
          <w:sz w:val="28"/>
          <w:szCs w:val="28"/>
          <w:lang w:val="en-US"/>
        </w:rPr>
        <w:t xml:space="preserve"> </w:t>
      </w:r>
      <w:r w:rsidRPr="00C71D5E">
        <w:rPr>
          <w:rFonts w:asciiTheme="majorBidi" w:hAnsiTheme="majorBidi" w:cstheme="majorBidi"/>
          <w:sz w:val="28"/>
          <w:szCs w:val="28"/>
          <w:lang w:val="kk-KZ"/>
        </w:rPr>
        <w:t>Snowling M.J. Dyslexia: A Cognitive-Developmental Perspective. -  Oxford: Basil Blackwell, 2000. -  294 p.</w:t>
      </w:r>
    </w:p>
    <w:p w14:paraId="092A1EEA"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 xml:space="preserve">17 </w:t>
      </w:r>
      <w:r w:rsidRPr="00C71D5E">
        <w:rPr>
          <w:rFonts w:asciiTheme="majorBidi" w:hAnsiTheme="majorBidi" w:cstheme="majorBidi"/>
          <w:sz w:val="28"/>
          <w:szCs w:val="28"/>
          <w:lang w:val="kk-KZ"/>
        </w:rPr>
        <w:t>Frith U. A Developmental Framework for Dyslexia // Annals of Dyslexia. -  1986. -  № 36. -  P. 67- 81.</w:t>
      </w:r>
    </w:p>
    <w:p w14:paraId="2FF0BFC4"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 xml:space="preserve">18 </w:t>
      </w:r>
      <w:r w:rsidRPr="00C71D5E">
        <w:rPr>
          <w:rFonts w:asciiTheme="majorBidi" w:hAnsiTheme="majorBidi" w:cstheme="majorBidi"/>
          <w:sz w:val="28"/>
          <w:szCs w:val="28"/>
          <w:lang w:val="kk-KZ"/>
        </w:rPr>
        <w:t>Shaywitz B.A., Shaywitz S.E. Neurobiology of Dyslexia // Current Opinion in Neurobiology. -  2005. -  Vol. 15. -  P. 171- 178.</w:t>
      </w:r>
    </w:p>
    <w:p w14:paraId="41F983FE"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 xml:space="preserve">19 </w:t>
      </w:r>
      <w:r w:rsidRPr="00C71D5E">
        <w:rPr>
          <w:rFonts w:asciiTheme="majorBidi" w:hAnsiTheme="majorBidi" w:cstheme="majorBidi"/>
          <w:sz w:val="28"/>
          <w:szCs w:val="28"/>
          <w:lang w:val="kk-KZ"/>
        </w:rPr>
        <w:t>Ахутина Т.В. Нейропсихологический подход к диагностике и коррекции трудностей обучения письму // Современные подходы к диагностике и коррекции речевых расстройств. -  СПб.: Изд-во СПбГУ, 2001. -  С. 195- 213.</w:t>
      </w:r>
    </w:p>
    <w:p w14:paraId="1C496D2F" w14:textId="70A33FC3" w:rsidR="006A644C" w:rsidRPr="00C71D5E" w:rsidRDefault="006A644C" w:rsidP="006A644C">
      <w:pPr>
        <w:pStyle w:val="a3"/>
        <w:tabs>
          <w:tab w:val="left" w:pos="0"/>
        </w:tabs>
        <w:ind w:firstLine="567"/>
        <w:jc w:val="both"/>
        <w:rPr>
          <w:rFonts w:asciiTheme="majorBidi" w:hAnsiTheme="majorBidi" w:cstheme="majorBidi"/>
          <w:sz w:val="28"/>
          <w:szCs w:val="28"/>
        </w:rPr>
      </w:pPr>
      <w:r w:rsidRPr="00C71D5E">
        <w:rPr>
          <w:rFonts w:asciiTheme="majorBidi" w:hAnsiTheme="majorBidi" w:cstheme="majorBidi"/>
          <w:sz w:val="28"/>
          <w:szCs w:val="28"/>
        </w:rPr>
        <w:t>20</w:t>
      </w:r>
      <w:r w:rsidR="00E50006" w:rsidRPr="00C71D5E">
        <w:rPr>
          <w:rFonts w:asciiTheme="majorBidi" w:hAnsiTheme="majorBidi" w:cstheme="majorBidi"/>
          <w:sz w:val="28"/>
          <w:szCs w:val="28"/>
          <w:lang w:val="ru-RU"/>
        </w:rPr>
        <w:t xml:space="preserve"> </w:t>
      </w:r>
      <w:r w:rsidRPr="00C71D5E">
        <w:rPr>
          <w:rFonts w:asciiTheme="majorBidi" w:hAnsiTheme="majorBidi" w:cstheme="majorBidi"/>
          <w:sz w:val="28"/>
          <w:szCs w:val="28"/>
        </w:rPr>
        <w:t>Ахутина, Т.В. Преодоление трудностей учен</w:t>
      </w:r>
      <w:r w:rsidR="00E50006" w:rsidRPr="00C71D5E">
        <w:rPr>
          <w:rFonts w:asciiTheme="majorBidi" w:hAnsiTheme="majorBidi" w:cstheme="majorBidi"/>
          <w:sz w:val="28"/>
          <w:szCs w:val="28"/>
        </w:rPr>
        <w:t>ия: нейропсихологический подход</w:t>
      </w:r>
      <w:r w:rsidRPr="00C71D5E">
        <w:rPr>
          <w:rFonts w:asciiTheme="majorBidi" w:hAnsiTheme="majorBidi" w:cstheme="majorBidi"/>
          <w:sz w:val="28"/>
          <w:szCs w:val="28"/>
        </w:rPr>
        <w:t>: учеб. пособие / Т. В. Ахутина, Н. М. Пылаева. -  Москва: Академия, 2015. -  288 с.</w:t>
      </w:r>
    </w:p>
    <w:p w14:paraId="47EE699C" w14:textId="687F9291" w:rsidR="006A644C" w:rsidRPr="00C71D5E" w:rsidRDefault="006A644C" w:rsidP="006A644C">
      <w:pPr>
        <w:pStyle w:val="a3"/>
        <w:tabs>
          <w:tab w:val="left" w:pos="0"/>
        </w:tabs>
        <w:ind w:firstLine="567"/>
        <w:jc w:val="both"/>
        <w:rPr>
          <w:rFonts w:asciiTheme="majorBidi" w:hAnsiTheme="majorBidi" w:cstheme="majorBidi"/>
          <w:sz w:val="28"/>
          <w:szCs w:val="28"/>
        </w:rPr>
      </w:pPr>
      <w:r w:rsidRPr="00C71D5E">
        <w:rPr>
          <w:rFonts w:asciiTheme="majorBidi" w:hAnsiTheme="majorBidi" w:cstheme="majorBidi"/>
          <w:sz w:val="28"/>
          <w:szCs w:val="28"/>
          <w:lang w:val="ru-RU"/>
        </w:rPr>
        <w:t>21</w:t>
      </w:r>
      <w:r w:rsidRPr="00C71D5E">
        <w:rPr>
          <w:rFonts w:asciiTheme="majorBidi" w:hAnsiTheme="majorBidi" w:cstheme="majorBidi"/>
          <w:sz w:val="28"/>
          <w:szCs w:val="28"/>
        </w:rPr>
        <w:t xml:space="preserve"> Ахутина Т.В., Полонская Н.Н., Пылаева Н.М., Максименко М.Ю и др. Нейропсихологическая диагностика // Нейропсихологическая диагностика и обследование письма и чтения младших школьников / под ред. Т.В. Ахутиной</w:t>
      </w:r>
      <w:r w:rsidR="00E50006" w:rsidRPr="00C71D5E">
        <w:rPr>
          <w:rFonts w:asciiTheme="majorBidi" w:hAnsiTheme="majorBidi" w:cstheme="majorBidi"/>
          <w:sz w:val="28"/>
          <w:szCs w:val="28"/>
        </w:rPr>
        <w:t>, О.Б. Иншаковой. - 2-е изд. -</w:t>
      </w:r>
      <w:r w:rsidRPr="00C71D5E">
        <w:rPr>
          <w:rFonts w:asciiTheme="majorBidi" w:hAnsiTheme="majorBidi" w:cstheme="majorBidi"/>
          <w:sz w:val="28"/>
          <w:szCs w:val="28"/>
        </w:rPr>
        <w:t xml:space="preserve"> М., 2012.</w:t>
      </w:r>
    </w:p>
    <w:p w14:paraId="20564EBB" w14:textId="16E8E646" w:rsidR="006A644C" w:rsidRPr="00C71D5E" w:rsidRDefault="006A644C" w:rsidP="006A644C">
      <w:pPr>
        <w:pStyle w:val="a3"/>
        <w:ind w:firstLine="567"/>
        <w:jc w:val="both"/>
        <w:rPr>
          <w:rFonts w:asciiTheme="majorBidi" w:hAnsiTheme="majorBidi" w:cstheme="majorBidi"/>
          <w:sz w:val="28"/>
          <w:szCs w:val="28"/>
          <w:lang w:val="en-US"/>
        </w:rPr>
      </w:pPr>
      <w:r w:rsidRPr="00C71D5E">
        <w:rPr>
          <w:rFonts w:asciiTheme="majorBidi" w:hAnsiTheme="majorBidi" w:cstheme="majorBidi"/>
          <w:sz w:val="28"/>
          <w:szCs w:val="28"/>
          <w:lang w:val="en-US"/>
        </w:rPr>
        <w:t xml:space="preserve">22 Hoeft F., Meyler A., Hernandez A., Juel C., Taylor-Hill H., Martindale J.L., McMillon G., Kolchugina G., Black J.M., Faizi A., Deutsch G.K., Siok W.T., Reiss A.L., Whitfield-Gabrieli S., Gabrieli J.D.E. Functional and morphometric brain dissociation between dyslexia and reading ability // Proceedings of the National Academy of Sciences of the United States of America.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2007.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Vol. 104, № 10.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P. 4234</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4239.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DOI: 10.1073/pnas.0609399104.</w:t>
      </w:r>
    </w:p>
    <w:p w14:paraId="2A17133B"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23</w:t>
      </w:r>
      <w:r w:rsidRPr="00C71D5E">
        <w:rPr>
          <w:rFonts w:asciiTheme="majorBidi" w:hAnsiTheme="majorBidi" w:cstheme="majorBidi"/>
          <w:sz w:val="28"/>
          <w:szCs w:val="28"/>
          <w:lang w:val="kk-KZ"/>
        </w:rPr>
        <w:t xml:space="preserve"> Выготский Л.С. Мышление и речь. -  М.: Лабиринт, 1996. -  414 с.</w:t>
      </w:r>
    </w:p>
    <w:p w14:paraId="52499A38"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2</w:t>
      </w:r>
      <w:r w:rsidRPr="00C71D5E">
        <w:rPr>
          <w:rFonts w:asciiTheme="majorBidi" w:hAnsiTheme="majorBidi" w:cstheme="majorBidi"/>
          <w:sz w:val="28"/>
          <w:szCs w:val="28"/>
          <w:lang w:val="ru-RU"/>
        </w:rPr>
        <w:t>4</w:t>
      </w:r>
      <w:r w:rsidRPr="00C71D5E">
        <w:rPr>
          <w:rFonts w:asciiTheme="majorBidi" w:hAnsiTheme="majorBidi" w:cstheme="majorBidi"/>
          <w:sz w:val="28"/>
          <w:szCs w:val="28"/>
          <w:lang w:val="kk-KZ"/>
        </w:rPr>
        <w:t xml:space="preserve"> Выготский Л.С. Вопросы детской психологии. -  СПб.: СОЮЗ, 1999. -  224 с.</w:t>
      </w:r>
    </w:p>
    <w:p w14:paraId="6CAE43BD"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2</w:t>
      </w:r>
      <w:r w:rsidRPr="00C71D5E">
        <w:rPr>
          <w:rFonts w:asciiTheme="majorBidi" w:hAnsiTheme="majorBidi" w:cstheme="majorBidi"/>
          <w:sz w:val="28"/>
          <w:szCs w:val="28"/>
          <w:lang w:val="ru-RU"/>
        </w:rPr>
        <w:t>5</w:t>
      </w:r>
      <w:r w:rsidRPr="00C71D5E">
        <w:rPr>
          <w:rFonts w:asciiTheme="majorBidi" w:hAnsiTheme="majorBidi" w:cstheme="majorBidi"/>
          <w:sz w:val="28"/>
          <w:szCs w:val="28"/>
          <w:lang w:val="kk-KZ"/>
        </w:rPr>
        <w:t xml:space="preserve"> </w:t>
      </w:r>
      <w:r w:rsidRPr="00C71D5E">
        <w:rPr>
          <w:rFonts w:asciiTheme="majorBidi" w:hAnsiTheme="majorBidi" w:cstheme="majorBidi"/>
          <w:sz w:val="28"/>
          <w:szCs w:val="28"/>
        </w:rPr>
        <w:t>Егоров Т. Г. Психология овладения навыком чтения. -  М.: Советские учебники. 2023. - 264 с.</w:t>
      </w:r>
    </w:p>
    <w:p w14:paraId="74698AFD"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2</w:t>
      </w:r>
      <w:r w:rsidRPr="00C71D5E">
        <w:rPr>
          <w:rFonts w:asciiTheme="majorBidi" w:hAnsiTheme="majorBidi" w:cstheme="majorBidi"/>
          <w:sz w:val="28"/>
          <w:szCs w:val="28"/>
          <w:lang w:val="ru-RU"/>
        </w:rPr>
        <w:t>6</w:t>
      </w:r>
      <w:r w:rsidRPr="00C71D5E">
        <w:rPr>
          <w:rFonts w:asciiTheme="majorBidi" w:hAnsiTheme="majorBidi" w:cstheme="majorBidi"/>
          <w:sz w:val="28"/>
          <w:szCs w:val="28"/>
          <w:lang w:val="kk-KZ"/>
        </w:rPr>
        <w:t xml:space="preserve"> Жинкин Н.И. О кодовых переходах во внутренней речи // Язык -  речь -  творчество. -  М.: Лабиринт, 1998. -  С. 146- 162.</w:t>
      </w:r>
    </w:p>
    <w:p w14:paraId="10060A51" w14:textId="51BB7846"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2</w:t>
      </w:r>
      <w:r w:rsidRPr="00C71D5E">
        <w:rPr>
          <w:rFonts w:asciiTheme="majorBidi" w:hAnsiTheme="majorBidi" w:cstheme="majorBidi"/>
          <w:sz w:val="28"/>
          <w:szCs w:val="28"/>
          <w:lang w:val="ru-RU"/>
        </w:rPr>
        <w:t>7</w:t>
      </w:r>
      <w:r w:rsidR="00E50006" w:rsidRPr="00C71D5E">
        <w:rPr>
          <w:rFonts w:asciiTheme="majorBidi" w:hAnsiTheme="majorBidi" w:cstheme="majorBidi"/>
          <w:sz w:val="28"/>
          <w:szCs w:val="28"/>
          <w:lang w:val="kk-KZ"/>
        </w:rPr>
        <w:t xml:space="preserve"> </w:t>
      </w:r>
      <w:r w:rsidRPr="00C71D5E">
        <w:rPr>
          <w:rFonts w:asciiTheme="majorBidi" w:hAnsiTheme="majorBidi" w:cstheme="majorBidi"/>
          <w:sz w:val="28"/>
          <w:szCs w:val="28"/>
          <w:lang w:val="kk-KZ"/>
        </w:rPr>
        <w:t>Леонтьев А.А. Язык,</w:t>
      </w:r>
      <w:r w:rsidR="00E50006" w:rsidRPr="00C71D5E">
        <w:rPr>
          <w:rFonts w:asciiTheme="majorBidi" w:hAnsiTheme="majorBidi" w:cstheme="majorBidi"/>
          <w:sz w:val="28"/>
          <w:szCs w:val="28"/>
          <w:lang w:val="kk-KZ"/>
        </w:rPr>
        <w:t xml:space="preserve"> речь, речевая деятельность. - </w:t>
      </w:r>
      <w:r w:rsidRPr="00C71D5E">
        <w:rPr>
          <w:rFonts w:asciiTheme="majorBidi" w:hAnsiTheme="majorBidi" w:cstheme="majorBidi"/>
          <w:sz w:val="28"/>
          <w:szCs w:val="28"/>
          <w:lang w:val="kk-KZ"/>
        </w:rPr>
        <w:t>М.: Просвещение, 1969. -  211 с.</w:t>
      </w:r>
    </w:p>
    <w:p w14:paraId="52C68963" w14:textId="60C27478"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2</w:t>
      </w:r>
      <w:r w:rsidRPr="00C71D5E">
        <w:rPr>
          <w:rFonts w:asciiTheme="majorBidi" w:hAnsiTheme="majorBidi" w:cstheme="majorBidi"/>
          <w:sz w:val="28"/>
          <w:szCs w:val="28"/>
          <w:lang w:val="ru-RU"/>
        </w:rPr>
        <w:t>8</w:t>
      </w:r>
      <w:r w:rsidRPr="00C71D5E">
        <w:rPr>
          <w:rFonts w:asciiTheme="majorBidi" w:hAnsiTheme="majorBidi" w:cstheme="majorBidi"/>
          <w:sz w:val="28"/>
          <w:szCs w:val="28"/>
          <w:lang w:val="kk-KZ"/>
        </w:rPr>
        <w:t xml:space="preserve"> Лурия А.Р. Оч</w:t>
      </w:r>
      <w:r w:rsidR="00E50006" w:rsidRPr="00C71D5E">
        <w:rPr>
          <w:rFonts w:asciiTheme="majorBidi" w:hAnsiTheme="majorBidi" w:cstheme="majorBidi"/>
          <w:sz w:val="28"/>
          <w:szCs w:val="28"/>
          <w:lang w:val="kk-KZ"/>
        </w:rPr>
        <w:t xml:space="preserve">ерки психофизиологии письма. - </w:t>
      </w:r>
      <w:r w:rsidRPr="00C71D5E">
        <w:rPr>
          <w:rFonts w:asciiTheme="majorBidi" w:hAnsiTheme="majorBidi" w:cstheme="majorBidi"/>
          <w:sz w:val="28"/>
          <w:szCs w:val="28"/>
          <w:lang w:val="kk-KZ"/>
        </w:rPr>
        <w:t>М.: Изд-во АПН РСФСР, 1950. -  84 с.</w:t>
      </w:r>
    </w:p>
    <w:p w14:paraId="25916B24"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2</w:t>
      </w:r>
      <w:r w:rsidRPr="00C71D5E">
        <w:rPr>
          <w:rFonts w:asciiTheme="majorBidi" w:hAnsiTheme="majorBidi" w:cstheme="majorBidi"/>
          <w:sz w:val="28"/>
          <w:szCs w:val="28"/>
          <w:lang w:val="ru-RU"/>
        </w:rPr>
        <w:t>9</w:t>
      </w:r>
      <w:r w:rsidRPr="00C71D5E">
        <w:rPr>
          <w:rFonts w:asciiTheme="majorBidi" w:hAnsiTheme="majorBidi" w:cstheme="majorBidi"/>
          <w:sz w:val="28"/>
          <w:szCs w:val="28"/>
          <w:lang w:val="kk-KZ"/>
        </w:rPr>
        <w:t xml:space="preserve"> Анохин П.К. Системные механизмы высшей нервной деятельности: избранные труды. -  М.: Наука, 1979. -  454 с.</w:t>
      </w:r>
    </w:p>
    <w:p w14:paraId="56C80531" w14:textId="14E20402" w:rsidR="006A644C" w:rsidRPr="00C71D5E" w:rsidRDefault="006A644C" w:rsidP="006A644C">
      <w:pPr>
        <w:pStyle w:val="Default"/>
        <w:ind w:firstLine="567"/>
        <w:jc w:val="both"/>
        <w:rPr>
          <w:rFonts w:asciiTheme="majorBidi" w:hAnsiTheme="majorBidi" w:cstheme="majorBidi"/>
          <w:color w:val="auto"/>
          <w:sz w:val="28"/>
          <w:szCs w:val="28"/>
          <w:lang w:val="en-US"/>
        </w:rPr>
      </w:pPr>
      <w:r w:rsidRPr="00C71D5E">
        <w:rPr>
          <w:rFonts w:asciiTheme="majorBidi" w:hAnsiTheme="majorBidi" w:cstheme="majorBidi"/>
          <w:color w:val="auto"/>
          <w:sz w:val="28"/>
          <w:szCs w:val="28"/>
          <w:lang w:val="en-US"/>
        </w:rPr>
        <w:t xml:space="preserve">30 Vellutino F.R., Tunmer W.E., Jaccard J.J., Chen R. Components of reading ability: Multivariate evidence for a convergent skills model of reading development // Scientific Studies of Reading. </w:t>
      </w:r>
      <w:r w:rsidR="00F13697" w:rsidRPr="00C71D5E">
        <w:rPr>
          <w:rFonts w:asciiTheme="majorBidi" w:hAnsiTheme="majorBidi" w:cstheme="majorBidi"/>
          <w:color w:val="auto"/>
          <w:sz w:val="28"/>
          <w:szCs w:val="28"/>
          <w:lang w:val="en-US"/>
        </w:rPr>
        <w:t>-</w:t>
      </w:r>
      <w:r w:rsidRPr="00C71D5E">
        <w:rPr>
          <w:rFonts w:asciiTheme="majorBidi" w:hAnsiTheme="majorBidi" w:cstheme="majorBidi"/>
          <w:color w:val="auto"/>
          <w:sz w:val="28"/>
          <w:szCs w:val="28"/>
          <w:lang w:val="en-US"/>
        </w:rPr>
        <w:t xml:space="preserve"> 2007. </w:t>
      </w:r>
      <w:r w:rsidR="00F13697" w:rsidRPr="00C71D5E">
        <w:rPr>
          <w:rFonts w:asciiTheme="majorBidi" w:hAnsiTheme="majorBidi" w:cstheme="majorBidi"/>
          <w:color w:val="auto"/>
          <w:sz w:val="28"/>
          <w:szCs w:val="28"/>
          <w:lang w:val="en-US"/>
        </w:rPr>
        <w:t>-</w:t>
      </w:r>
      <w:r w:rsidRPr="00C71D5E">
        <w:rPr>
          <w:rFonts w:asciiTheme="majorBidi" w:hAnsiTheme="majorBidi" w:cstheme="majorBidi"/>
          <w:color w:val="auto"/>
          <w:sz w:val="28"/>
          <w:szCs w:val="28"/>
          <w:lang w:val="en-US"/>
        </w:rPr>
        <w:t xml:space="preserve"> Vol. 11, № 1. </w:t>
      </w:r>
      <w:r w:rsidR="00F13697" w:rsidRPr="00C71D5E">
        <w:rPr>
          <w:rFonts w:asciiTheme="majorBidi" w:hAnsiTheme="majorBidi" w:cstheme="majorBidi"/>
          <w:color w:val="auto"/>
          <w:sz w:val="28"/>
          <w:szCs w:val="28"/>
          <w:lang w:val="en-US"/>
        </w:rPr>
        <w:t>-</w:t>
      </w:r>
      <w:r w:rsidRPr="00C71D5E">
        <w:rPr>
          <w:rFonts w:asciiTheme="majorBidi" w:hAnsiTheme="majorBidi" w:cstheme="majorBidi"/>
          <w:color w:val="auto"/>
          <w:sz w:val="28"/>
          <w:szCs w:val="28"/>
          <w:lang w:val="en-US"/>
        </w:rPr>
        <w:t xml:space="preserve"> P. 3</w:t>
      </w:r>
      <w:r w:rsidR="00F13697" w:rsidRPr="00C71D5E">
        <w:rPr>
          <w:rFonts w:asciiTheme="majorBidi" w:hAnsiTheme="majorBidi" w:cstheme="majorBidi"/>
          <w:color w:val="auto"/>
          <w:sz w:val="28"/>
          <w:szCs w:val="28"/>
          <w:lang w:val="en-US"/>
        </w:rPr>
        <w:t>-</w:t>
      </w:r>
      <w:r w:rsidRPr="00C71D5E">
        <w:rPr>
          <w:rFonts w:asciiTheme="majorBidi" w:hAnsiTheme="majorBidi" w:cstheme="majorBidi"/>
          <w:color w:val="auto"/>
          <w:sz w:val="28"/>
          <w:szCs w:val="28"/>
          <w:lang w:val="en-US"/>
        </w:rPr>
        <w:t xml:space="preserve">32. </w:t>
      </w:r>
      <w:r w:rsidR="00F13697" w:rsidRPr="00C71D5E">
        <w:rPr>
          <w:rFonts w:asciiTheme="majorBidi" w:hAnsiTheme="majorBidi" w:cstheme="majorBidi"/>
          <w:color w:val="auto"/>
          <w:sz w:val="28"/>
          <w:szCs w:val="28"/>
          <w:lang w:val="en-US"/>
        </w:rPr>
        <w:t>-</w:t>
      </w:r>
      <w:r w:rsidRPr="00C71D5E">
        <w:rPr>
          <w:rFonts w:asciiTheme="majorBidi" w:hAnsiTheme="majorBidi" w:cstheme="majorBidi"/>
          <w:color w:val="auto"/>
          <w:sz w:val="28"/>
          <w:szCs w:val="28"/>
          <w:lang w:val="en-US"/>
        </w:rPr>
        <w:t xml:space="preserve"> DOI: 10.1080/10888430709336632</w:t>
      </w:r>
    </w:p>
    <w:p w14:paraId="527BFCB8"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lastRenderedPageBreak/>
        <w:t>31</w:t>
      </w:r>
      <w:r w:rsidRPr="00C71D5E">
        <w:rPr>
          <w:rFonts w:asciiTheme="majorBidi" w:hAnsiTheme="majorBidi" w:cstheme="majorBidi"/>
          <w:sz w:val="28"/>
          <w:szCs w:val="28"/>
          <w:lang w:val="kk-KZ"/>
        </w:rPr>
        <w:t xml:space="preserve"> Лалаева Р.И., Бенедиктова Л.В. Дифференциальная диагностика и коррекция нарушений чтения и письма у младших школьников. -  СПб.: Образование, 1997. -  172 с.</w:t>
      </w:r>
    </w:p>
    <w:p w14:paraId="799B0977" w14:textId="52398FD5"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32</w:t>
      </w:r>
      <w:r w:rsidR="00E50006" w:rsidRPr="00C71D5E">
        <w:rPr>
          <w:rFonts w:asciiTheme="majorBidi" w:hAnsiTheme="majorBidi" w:cstheme="majorBidi"/>
          <w:sz w:val="28"/>
          <w:szCs w:val="28"/>
          <w:lang w:val="kk-KZ"/>
        </w:rPr>
        <w:t xml:space="preserve"> </w:t>
      </w:r>
      <w:r w:rsidRPr="00C71D5E">
        <w:rPr>
          <w:rFonts w:asciiTheme="majorBidi" w:hAnsiTheme="majorBidi" w:cstheme="majorBidi"/>
          <w:sz w:val="28"/>
          <w:szCs w:val="28"/>
          <w:lang w:val="kk-KZ"/>
        </w:rPr>
        <w:t>Спирова Л.Ф. Недостатки чтения у детей и пути их преодоления // Недостатки речи у учащихся мла</w:t>
      </w:r>
      <w:r w:rsidR="00E50006" w:rsidRPr="00C71D5E">
        <w:rPr>
          <w:rFonts w:asciiTheme="majorBidi" w:hAnsiTheme="majorBidi" w:cstheme="majorBidi"/>
          <w:sz w:val="28"/>
          <w:szCs w:val="28"/>
          <w:lang w:val="kk-KZ"/>
        </w:rPr>
        <w:t xml:space="preserve">дших классов массовой школы. - </w:t>
      </w:r>
      <w:r w:rsidRPr="00C71D5E">
        <w:rPr>
          <w:rFonts w:asciiTheme="majorBidi" w:hAnsiTheme="majorBidi" w:cstheme="majorBidi"/>
          <w:sz w:val="28"/>
          <w:szCs w:val="28"/>
          <w:lang w:val="kk-KZ"/>
        </w:rPr>
        <w:t>М.: Просвещение, 1965. -  С. 67- 84.</w:t>
      </w:r>
    </w:p>
    <w:p w14:paraId="4BC7064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33</w:t>
      </w:r>
      <w:r w:rsidRPr="00C71D5E">
        <w:rPr>
          <w:rFonts w:asciiTheme="majorBidi" w:hAnsiTheme="majorBidi" w:cstheme="majorBidi"/>
          <w:sz w:val="28"/>
          <w:szCs w:val="28"/>
          <w:lang w:val="kk-KZ"/>
        </w:rPr>
        <w:t xml:space="preserve"> Крылова Н.Б. Чтение как универсальная культурная практика ребенка // Воспитательная работа в школе. -  2008. -  № 2. -  С. 73- 84.</w:t>
      </w:r>
    </w:p>
    <w:p w14:paraId="2D48A8F0" w14:textId="38B98644"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3</w:t>
      </w:r>
      <w:r w:rsidRPr="00C71D5E">
        <w:rPr>
          <w:rFonts w:asciiTheme="majorBidi" w:hAnsiTheme="majorBidi" w:cstheme="majorBidi"/>
          <w:sz w:val="28"/>
          <w:szCs w:val="28"/>
          <w:lang w:val="ru-RU"/>
        </w:rPr>
        <w:t>4</w:t>
      </w:r>
      <w:r w:rsidRPr="00C71D5E">
        <w:rPr>
          <w:rFonts w:asciiTheme="majorBidi" w:hAnsiTheme="majorBidi" w:cstheme="majorBidi"/>
          <w:sz w:val="28"/>
          <w:szCs w:val="28"/>
        </w:rPr>
        <w:t xml:space="preserve"> Величенкова О.А., Русецкая М.Н.  Логопедическая работа по преодолению нарушений чтения и </w:t>
      </w:r>
      <w:r w:rsidR="00E50006" w:rsidRPr="00C71D5E">
        <w:rPr>
          <w:rFonts w:asciiTheme="majorBidi" w:hAnsiTheme="majorBidi" w:cstheme="majorBidi"/>
          <w:sz w:val="28"/>
          <w:szCs w:val="28"/>
        </w:rPr>
        <w:t xml:space="preserve">письма у младших школьников. - </w:t>
      </w:r>
      <w:r w:rsidRPr="00C71D5E">
        <w:rPr>
          <w:rFonts w:asciiTheme="majorBidi" w:hAnsiTheme="majorBidi" w:cstheme="majorBidi"/>
          <w:sz w:val="28"/>
          <w:szCs w:val="28"/>
        </w:rPr>
        <w:t>М.: Национальный книжный центр, 2015. -  320 с.</w:t>
      </w:r>
      <w:r w:rsidRPr="00C71D5E">
        <w:rPr>
          <w:rFonts w:asciiTheme="majorBidi" w:hAnsiTheme="majorBidi" w:cstheme="majorBidi"/>
          <w:sz w:val="28"/>
          <w:szCs w:val="28"/>
          <w:lang w:val="kk-KZ"/>
        </w:rPr>
        <w:t xml:space="preserve"> </w:t>
      </w:r>
    </w:p>
    <w:p w14:paraId="5785BC2E"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Style w:val="whitespace-normal"/>
          <w:rFonts w:asciiTheme="majorBidi" w:hAnsiTheme="majorBidi" w:cstheme="majorBidi"/>
          <w:sz w:val="28"/>
          <w:szCs w:val="28"/>
          <w:lang w:val="en-US"/>
        </w:rPr>
        <w:t xml:space="preserve">35 </w:t>
      </w:r>
      <w:r w:rsidRPr="00C71D5E">
        <w:rPr>
          <w:rStyle w:val="whitespace-normal"/>
          <w:rFonts w:asciiTheme="majorBidi" w:hAnsiTheme="majorBidi" w:cstheme="majorBidi"/>
          <w:sz w:val="28"/>
          <w:szCs w:val="28"/>
          <w:lang w:val="kk-KZ"/>
        </w:rPr>
        <w:t>Linnea Ehri</w:t>
      </w:r>
      <w:r w:rsidRPr="00C71D5E">
        <w:rPr>
          <w:rFonts w:asciiTheme="majorBidi" w:hAnsiTheme="majorBidi" w:cstheme="majorBidi"/>
          <w:sz w:val="28"/>
          <w:szCs w:val="28"/>
          <w:lang w:val="kk-KZ"/>
        </w:rPr>
        <w:t xml:space="preserve"> L.C. Phases of development in learning to read words. - 1995.</w:t>
      </w:r>
    </w:p>
    <w:p w14:paraId="40910501" w14:textId="3C3F6A55" w:rsidR="006A644C" w:rsidRPr="00C71D5E" w:rsidRDefault="006A644C" w:rsidP="006A644C">
      <w:pPr>
        <w:pStyle w:val="Default"/>
        <w:spacing w:line="240" w:lineRule="auto"/>
        <w:ind w:firstLine="567"/>
        <w:jc w:val="both"/>
        <w:rPr>
          <w:rFonts w:asciiTheme="majorBidi" w:hAnsiTheme="majorBidi" w:cstheme="majorBidi"/>
          <w:color w:val="auto"/>
          <w:sz w:val="28"/>
          <w:szCs w:val="28"/>
          <w:lang w:val="en-US"/>
        </w:rPr>
      </w:pPr>
      <w:r w:rsidRPr="00C71D5E">
        <w:rPr>
          <w:rFonts w:asciiTheme="majorBidi" w:hAnsiTheme="majorBidi" w:cstheme="majorBidi"/>
          <w:color w:val="auto"/>
          <w:sz w:val="28"/>
          <w:szCs w:val="28"/>
          <w:lang w:val="en-US"/>
        </w:rPr>
        <w:t xml:space="preserve">36 Zejneli A.I. Applying multisensory approaches for students with dyslexia // IJERT. </w:t>
      </w:r>
      <w:r w:rsidR="00F13697" w:rsidRPr="00C71D5E">
        <w:rPr>
          <w:rFonts w:asciiTheme="majorBidi" w:hAnsiTheme="majorBidi" w:cstheme="majorBidi"/>
          <w:color w:val="auto"/>
          <w:sz w:val="28"/>
          <w:szCs w:val="28"/>
          <w:lang w:val="en-US"/>
        </w:rPr>
        <w:t>-</w:t>
      </w:r>
      <w:r w:rsidRPr="00C71D5E">
        <w:rPr>
          <w:rFonts w:asciiTheme="majorBidi" w:hAnsiTheme="majorBidi" w:cstheme="majorBidi"/>
          <w:color w:val="auto"/>
          <w:sz w:val="28"/>
          <w:szCs w:val="28"/>
          <w:lang w:val="en-US"/>
        </w:rPr>
        <w:t xml:space="preserve"> 2025. </w:t>
      </w:r>
      <w:r w:rsidR="00F13697" w:rsidRPr="00C71D5E">
        <w:rPr>
          <w:rFonts w:asciiTheme="majorBidi" w:hAnsiTheme="majorBidi" w:cstheme="majorBidi"/>
          <w:color w:val="auto"/>
          <w:sz w:val="28"/>
          <w:szCs w:val="28"/>
          <w:lang w:val="en-US"/>
        </w:rPr>
        <w:t>-</w:t>
      </w:r>
      <w:r w:rsidRPr="00C71D5E">
        <w:rPr>
          <w:rFonts w:asciiTheme="majorBidi" w:hAnsiTheme="majorBidi" w:cstheme="majorBidi"/>
          <w:color w:val="auto"/>
          <w:sz w:val="28"/>
          <w:szCs w:val="28"/>
          <w:lang w:val="en-US"/>
        </w:rPr>
        <w:t xml:space="preserve"> Vol. 7, №1. </w:t>
      </w:r>
      <w:r w:rsidR="00F13697" w:rsidRPr="00C71D5E">
        <w:rPr>
          <w:rFonts w:asciiTheme="majorBidi" w:hAnsiTheme="majorBidi" w:cstheme="majorBidi"/>
          <w:color w:val="auto"/>
          <w:sz w:val="28"/>
          <w:szCs w:val="28"/>
          <w:lang w:val="en-US"/>
        </w:rPr>
        <w:t>-</w:t>
      </w:r>
      <w:r w:rsidRPr="00C71D5E">
        <w:rPr>
          <w:rFonts w:asciiTheme="majorBidi" w:hAnsiTheme="majorBidi" w:cstheme="majorBidi"/>
          <w:color w:val="auto"/>
          <w:sz w:val="28"/>
          <w:szCs w:val="28"/>
          <w:lang w:val="en-US"/>
        </w:rPr>
        <w:t xml:space="preserve"> P. 76</w:t>
      </w:r>
      <w:r w:rsidR="00F13697" w:rsidRPr="00C71D5E">
        <w:rPr>
          <w:rFonts w:asciiTheme="majorBidi" w:hAnsiTheme="majorBidi" w:cstheme="majorBidi"/>
          <w:color w:val="auto"/>
          <w:sz w:val="28"/>
          <w:szCs w:val="28"/>
          <w:lang w:val="en-US"/>
        </w:rPr>
        <w:t>-</w:t>
      </w:r>
      <w:r w:rsidRPr="00C71D5E">
        <w:rPr>
          <w:rFonts w:asciiTheme="majorBidi" w:hAnsiTheme="majorBidi" w:cstheme="majorBidi"/>
          <w:color w:val="auto"/>
          <w:sz w:val="28"/>
          <w:szCs w:val="28"/>
          <w:lang w:val="en-US"/>
        </w:rPr>
        <w:t>90.</w:t>
      </w:r>
    </w:p>
    <w:p w14:paraId="1679DE78" w14:textId="6C52AEF6" w:rsidR="006A644C" w:rsidRPr="00C71D5E" w:rsidRDefault="006A644C" w:rsidP="006A644C">
      <w:pPr>
        <w:pStyle w:val="a3"/>
        <w:ind w:firstLine="567"/>
        <w:jc w:val="both"/>
        <w:rPr>
          <w:rFonts w:asciiTheme="majorBidi" w:hAnsiTheme="majorBidi" w:cstheme="majorBidi"/>
          <w:sz w:val="28"/>
          <w:szCs w:val="28"/>
          <w:lang w:val="en-US" w:eastAsia="ru-RU"/>
        </w:rPr>
      </w:pPr>
      <w:r w:rsidRPr="00C71D5E">
        <w:rPr>
          <w:rFonts w:asciiTheme="majorBidi" w:hAnsiTheme="majorBidi" w:cstheme="majorBidi"/>
          <w:sz w:val="28"/>
          <w:szCs w:val="28"/>
          <w:lang w:val="en-US" w:eastAsia="ru-RU"/>
        </w:rPr>
        <w:t xml:space="preserve">37 Oluoch-Suleh E., Ombara J. Application and Relevance of the Orton Gillingham Structured Literacy Teaching Approach to Pupils with Specific Learning Disabilities in Kenyan Public Primary Schools // Scholars International Journal of Linguistics and Literature.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2023.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Vol. 6, №8.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P. 343</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350.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DOI: 10.36348/sijll.2023.v06i08.001.</w:t>
      </w:r>
    </w:p>
    <w:p w14:paraId="5C5852AC"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rPr>
        <w:t>3</w:t>
      </w:r>
      <w:r w:rsidRPr="00C71D5E">
        <w:rPr>
          <w:rFonts w:asciiTheme="majorBidi" w:hAnsiTheme="majorBidi" w:cstheme="majorBidi"/>
          <w:sz w:val="28"/>
          <w:szCs w:val="28"/>
          <w:lang w:val="ru-RU"/>
        </w:rPr>
        <w:t xml:space="preserve">8 </w:t>
      </w:r>
      <w:r w:rsidRPr="00C71D5E">
        <w:rPr>
          <w:rFonts w:asciiTheme="majorBidi" w:hAnsiTheme="majorBidi" w:cstheme="majorBidi"/>
          <w:sz w:val="28"/>
          <w:szCs w:val="28"/>
          <w:lang w:val="kk-KZ"/>
        </w:rPr>
        <w:t>Байтұрсынов А. Тіл тағылымы. -  Алматы: Ана тілі, 1992. -  448 б.</w:t>
      </w:r>
    </w:p>
    <w:p w14:paraId="43686959"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39 Рахметова С. Бастауыш класс оқушыларының жазу тілін дамыту (мазмұндама мен шығарманың методикасы): пед.ғылым.канд. ... дис. -  Алматы, 1969. -  314 б.</w:t>
      </w:r>
    </w:p>
    <w:p w14:paraId="179E6582"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40</w:t>
      </w:r>
      <w:r w:rsidRPr="00C71D5E">
        <w:rPr>
          <w:rFonts w:asciiTheme="majorBidi" w:hAnsiTheme="majorBidi" w:cstheme="majorBidi"/>
          <w:sz w:val="28"/>
          <w:szCs w:val="28"/>
          <w:lang w:val="kk-KZ"/>
        </w:rPr>
        <w:t xml:space="preserve"> Жұбанова М. Мектепте сауат ашудың методикасы: пед. ғыл. канд. дисс. -  Алматы, 1965. -  240 б.</w:t>
      </w:r>
    </w:p>
    <w:p w14:paraId="32A8EE7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41 Бозжанова К. Қазақ бастауыш мектептерінде I- III класс оқушыларының оқу дағдыларын қалыптастыру: пед. ғыл. канд. дисс. -  Алматы, 1973. -  200 б.</w:t>
      </w:r>
    </w:p>
    <w:p w14:paraId="15D1149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 xml:space="preserve">42 Жұмабаева А.Е. Сауат ашу кезеңіндегі тіл дамыту теориясы мен әдістемесі: монография. -  Алматы: ТОО «Полиграфия-сервис и К», 2018. -  116 б. -  ISBN 978-601-298-729-4. </w:t>
      </w:r>
    </w:p>
    <w:p w14:paraId="110F91AA"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43 Уайсова Г.И. Бастауыш мектепте қазақ тілін оқыту әдістемесінің тарихы. - Алматы, 2013. - 98 б.</w:t>
      </w:r>
    </w:p>
    <w:p w14:paraId="1D53F210" w14:textId="48349FB7" w:rsidR="006A644C" w:rsidRPr="00C71D5E" w:rsidRDefault="006A644C" w:rsidP="006A644C">
      <w:pPr>
        <w:pStyle w:val="a3"/>
        <w:ind w:firstLine="567"/>
        <w:jc w:val="both"/>
        <w:rPr>
          <w:rFonts w:asciiTheme="majorBidi" w:hAnsiTheme="majorBidi" w:cstheme="majorBidi"/>
          <w:sz w:val="28"/>
          <w:szCs w:val="28"/>
          <w:lang w:val="en-US"/>
        </w:rPr>
      </w:pPr>
      <w:r w:rsidRPr="00C71D5E">
        <w:rPr>
          <w:rFonts w:asciiTheme="majorBidi" w:hAnsiTheme="majorBidi" w:cstheme="majorBidi"/>
          <w:sz w:val="28"/>
          <w:szCs w:val="28"/>
          <w:lang w:val="en-US"/>
        </w:rPr>
        <w:t xml:space="preserve">44 Gehsmann K.M., Mesmer H.A. The Alphabetic Principle and Concept of Word in Text: Two Priorities for Learners in the Emergent Stage of Literacy Development // The Reading Teacher.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2023.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Vol. 77, №2.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P. 156</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166.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DOI: 10.1002/trtr.2225.</w:t>
      </w:r>
    </w:p>
    <w:p w14:paraId="387A1858" w14:textId="6E3ACDC3" w:rsidR="006A644C" w:rsidRPr="00C71D5E" w:rsidRDefault="006A644C" w:rsidP="006A644C">
      <w:pPr>
        <w:pStyle w:val="a3"/>
        <w:ind w:firstLine="567"/>
        <w:jc w:val="both"/>
        <w:rPr>
          <w:rFonts w:asciiTheme="majorBidi" w:hAnsiTheme="majorBidi" w:cstheme="majorBidi"/>
          <w:sz w:val="28"/>
          <w:szCs w:val="28"/>
          <w:lang w:val="en-US"/>
        </w:rPr>
      </w:pPr>
      <w:r w:rsidRPr="00C71D5E">
        <w:rPr>
          <w:rFonts w:asciiTheme="majorBidi" w:hAnsiTheme="majorBidi" w:cstheme="majorBidi"/>
          <w:sz w:val="28"/>
          <w:szCs w:val="28"/>
          <w:lang w:val="en-US"/>
        </w:rPr>
        <w:t xml:space="preserve">45 Castles A., Rastle K., Nation K. Ending the reading wars: Reading acquisition from novice to expert // Psychological Science in the Public Interest.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2018.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Vol. 19, № 1.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P. 5</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51.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DOI: </w:t>
      </w:r>
      <w:hyperlink r:id="rId46" w:tgtFrame="_new" w:history="1">
        <w:r w:rsidRPr="00C71D5E">
          <w:rPr>
            <w:rStyle w:val="ab"/>
            <w:rFonts w:asciiTheme="majorBidi" w:hAnsiTheme="majorBidi" w:cstheme="majorBidi"/>
            <w:color w:val="auto"/>
            <w:sz w:val="28"/>
            <w:szCs w:val="28"/>
            <w:lang w:val="en-US"/>
          </w:rPr>
          <w:t>https://doi.org/10.1177/1529100618772271</w:t>
        </w:r>
      </w:hyperlink>
    </w:p>
    <w:p w14:paraId="3F04BB3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4</w:t>
      </w:r>
      <w:r w:rsidRPr="00C71D5E">
        <w:rPr>
          <w:rFonts w:asciiTheme="majorBidi" w:hAnsiTheme="majorBidi" w:cstheme="majorBidi"/>
          <w:sz w:val="28"/>
          <w:szCs w:val="28"/>
          <w:lang w:val="en-US"/>
        </w:rPr>
        <w:t>6</w:t>
      </w:r>
      <w:r w:rsidRPr="00C71D5E">
        <w:rPr>
          <w:rFonts w:asciiTheme="majorBidi" w:hAnsiTheme="majorBidi" w:cstheme="majorBidi"/>
          <w:sz w:val="28"/>
          <w:szCs w:val="28"/>
          <w:lang w:val="kk-KZ"/>
        </w:rPr>
        <w:t xml:space="preserve"> Өмірбекова Қ.Қ., Тасжурекова Ж.Т., Сейсенова А.Д., Ибатова Г.Б., Оспанова А.С. Онтогенез барысында ана тілі жүйесінің қалыптасуы: монография. -  Алматы: АИБД ҰҒПО, 2021. -  166 б.</w:t>
      </w:r>
    </w:p>
    <w:p w14:paraId="338EFF41"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lastRenderedPageBreak/>
        <w:t>47 Өмірбекова Қ.Қ. Логопедия: жоғары педагогикалық оқу орындарының дефектология бөлімдерінің студенттеріне арналған оқулық / ред. Қ.Қ. Өмірбекова. -  Алматы: ҚР БҒМ, 2011. -  496 б.</w:t>
      </w:r>
    </w:p>
    <w:p w14:paraId="0FE3250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48 Өмірбекова Қ.Қ. Жазбаша сөйлеу тілінің бұзылуы және түзету жолдары. -  Алматы, 2009.</w:t>
      </w:r>
    </w:p>
    <w:p w14:paraId="18102ACD" w14:textId="3491B97F" w:rsidR="006A644C" w:rsidRPr="00C71D5E" w:rsidRDefault="006A644C" w:rsidP="006A644C">
      <w:pPr>
        <w:pStyle w:val="a3"/>
        <w:ind w:firstLine="567"/>
        <w:jc w:val="both"/>
        <w:rPr>
          <w:rFonts w:asciiTheme="majorBidi" w:hAnsiTheme="majorBidi" w:cstheme="majorBidi"/>
          <w:sz w:val="28"/>
          <w:szCs w:val="28"/>
          <w:lang w:val="en-US" w:eastAsia="ru-RU"/>
        </w:rPr>
      </w:pPr>
      <w:r w:rsidRPr="00C71D5E">
        <w:rPr>
          <w:rFonts w:asciiTheme="majorBidi" w:hAnsiTheme="majorBidi" w:cstheme="majorBidi"/>
          <w:sz w:val="28"/>
          <w:szCs w:val="28"/>
          <w:lang w:val="kk-KZ"/>
        </w:rPr>
        <w:t>4</w:t>
      </w:r>
      <w:r w:rsidRPr="00C71D5E">
        <w:rPr>
          <w:rFonts w:asciiTheme="majorBidi" w:hAnsiTheme="majorBidi" w:cstheme="majorBidi"/>
          <w:sz w:val="28"/>
          <w:szCs w:val="28"/>
          <w:lang w:val="en-US"/>
        </w:rPr>
        <w:t>9</w:t>
      </w:r>
      <w:r w:rsidRPr="00C71D5E">
        <w:rPr>
          <w:rFonts w:asciiTheme="majorBidi" w:hAnsiTheme="majorBidi" w:cstheme="majorBidi"/>
          <w:sz w:val="28"/>
          <w:szCs w:val="28"/>
          <w:lang w:val="kk-KZ"/>
        </w:rPr>
        <w:t xml:space="preserve"> </w:t>
      </w:r>
      <w:r w:rsidRPr="00C71D5E">
        <w:rPr>
          <w:rFonts w:asciiTheme="majorBidi" w:hAnsiTheme="majorBidi" w:cstheme="majorBidi"/>
          <w:sz w:val="28"/>
          <w:szCs w:val="28"/>
          <w:lang w:val="en-US" w:eastAsia="ru-RU"/>
        </w:rPr>
        <w:t xml:space="preserve">Tambyraja S.R., Farquharson K., Justice L.M. Phonological processing skills in children with speech sound disorder: A multiple case study approach // International Journal of Language &amp; Communication Disorders.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2023.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Vol. 58, №1.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P. 15</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27.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DOI: 10.1111/1460-6984.12764.</w:t>
      </w:r>
    </w:p>
    <w:p w14:paraId="3F46C939"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 xml:space="preserve">50 </w:t>
      </w:r>
      <w:r w:rsidRPr="00C71D5E">
        <w:rPr>
          <w:rFonts w:asciiTheme="majorBidi" w:hAnsiTheme="majorBidi" w:cstheme="majorBidi"/>
          <w:sz w:val="28"/>
          <w:szCs w:val="28"/>
          <w:lang w:val="kk-KZ"/>
        </w:rPr>
        <w:t>Гвоздев А.Н. Вопросы изучения детской речи. -  М.: Детство-Пресс, 2007. -  472 с.</w:t>
      </w:r>
    </w:p>
    <w:p w14:paraId="19A265E1"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51</w:t>
      </w:r>
      <w:r w:rsidRPr="00C71D5E">
        <w:rPr>
          <w:rFonts w:asciiTheme="majorBidi" w:hAnsiTheme="majorBidi" w:cstheme="majorBidi"/>
          <w:sz w:val="28"/>
          <w:szCs w:val="28"/>
          <w:lang w:val="kk-KZ"/>
        </w:rPr>
        <w:t xml:space="preserve"> Филичева Т.Б., Чиркина Г.В. Устранение общего недоразвития речи у детей дошкольного возраста: практическое пособие. -  М.: Айрис-пресс, 2007. -  212 с.</w:t>
      </w:r>
    </w:p>
    <w:p w14:paraId="062B17DF"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52</w:t>
      </w:r>
      <w:r w:rsidRPr="00C71D5E">
        <w:rPr>
          <w:rFonts w:asciiTheme="majorBidi" w:hAnsiTheme="majorBidi" w:cstheme="majorBidi"/>
          <w:sz w:val="28"/>
          <w:szCs w:val="28"/>
          <w:lang w:val="kk-KZ"/>
        </w:rPr>
        <w:t xml:space="preserve"> Чиркина Г.В. Недостатки письма у детей с дефектами артикуляционного аппарата, пути их преодоления и предупреждения: автореф. дис. ... канд. пед. наук. -  М., 1967. -  18 с.</w:t>
      </w:r>
    </w:p>
    <w:p w14:paraId="3E3F832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53</w:t>
      </w:r>
      <w:r w:rsidRPr="00C71D5E">
        <w:rPr>
          <w:rFonts w:asciiTheme="majorBidi" w:hAnsiTheme="majorBidi" w:cstheme="majorBidi"/>
          <w:sz w:val="28"/>
          <w:szCs w:val="28"/>
          <w:lang w:val="kk-KZ"/>
        </w:rPr>
        <w:t xml:space="preserve"> Ястребова А.В., Бессонова Т.П. Обучаем читать и писать без ошибок: комплекс упражнений для работы учителей-логопедов. -  М.: АРКТИ, 2007. -  360 с.</w:t>
      </w:r>
    </w:p>
    <w:p w14:paraId="25975167" w14:textId="10271242" w:rsidR="006A644C" w:rsidRPr="00C71D5E" w:rsidRDefault="006A644C" w:rsidP="006A644C">
      <w:pPr>
        <w:pStyle w:val="a3"/>
        <w:ind w:firstLine="567"/>
        <w:jc w:val="both"/>
        <w:rPr>
          <w:rFonts w:asciiTheme="majorBidi" w:hAnsiTheme="majorBidi" w:cstheme="majorBidi"/>
          <w:sz w:val="28"/>
          <w:szCs w:val="28"/>
          <w:lang w:val="en-US" w:eastAsia="ru-RU"/>
        </w:rPr>
      </w:pPr>
      <w:r w:rsidRPr="00C71D5E">
        <w:rPr>
          <w:rFonts w:asciiTheme="majorBidi" w:hAnsiTheme="majorBidi" w:cstheme="majorBidi"/>
          <w:sz w:val="28"/>
          <w:szCs w:val="28"/>
          <w:lang w:val="en-US" w:eastAsia="ru-RU"/>
        </w:rPr>
        <w:t xml:space="preserve">54 Kolinsky R., Tossonian M. Phonological and orthographic processing in basic literacy adults and dyslexic children // Reading and Writing.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2023.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Vol. 36.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P. 1705</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1742.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DOI: 10.1007/s11145-022-10347-6.</w:t>
      </w:r>
    </w:p>
    <w:p w14:paraId="391A94EA"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 xml:space="preserve">55 </w:t>
      </w:r>
      <w:r w:rsidRPr="00C71D5E">
        <w:rPr>
          <w:rFonts w:asciiTheme="majorBidi" w:hAnsiTheme="majorBidi" w:cstheme="majorBidi"/>
          <w:sz w:val="28"/>
          <w:szCs w:val="28"/>
          <w:lang w:val="kk-KZ"/>
        </w:rPr>
        <w:t>Зимняя И.А. Лингвопсихология речевой деятельности. -  М.: Московский психолого-социальный институт; Воронеж: НПО «МОДЭК», 2001. -  432 с.</w:t>
      </w:r>
    </w:p>
    <w:p w14:paraId="4BCFAD33"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 xml:space="preserve">56 </w:t>
      </w:r>
      <w:r w:rsidRPr="00C71D5E">
        <w:rPr>
          <w:rFonts w:asciiTheme="majorBidi" w:hAnsiTheme="majorBidi" w:cstheme="majorBidi"/>
          <w:sz w:val="28"/>
          <w:szCs w:val="28"/>
          <w:lang w:val="kk-KZ"/>
        </w:rPr>
        <w:t>Ушакова Т.Н. Речь: истоки и принципы развития. -  М.: ПЕР СЭ, 2004. -  256 с.</w:t>
      </w:r>
    </w:p>
    <w:p w14:paraId="79344F59" w14:textId="335EAF4F" w:rsidR="006A644C" w:rsidRPr="00C71D5E" w:rsidRDefault="006A644C" w:rsidP="006A644C">
      <w:pPr>
        <w:pStyle w:val="Default"/>
        <w:spacing w:line="240" w:lineRule="auto"/>
        <w:ind w:firstLine="567"/>
        <w:jc w:val="both"/>
        <w:rPr>
          <w:rFonts w:asciiTheme="majorBidi" w:hAnsiTheme="majorBidi" w:cstheme="majorBidi"/>
          <w:color w:val="auto"/>
          <w:sz w:val="28"/>
          <w:szCs w:val="28"/>
          <w:lang w:val="en-US" w:eastAsia="ru-RU"/>
        </w:rPr>
      </w:pPr>
      <w:r w:rsidRPr="00C71D5E">
        <w:rPr>
          <w:rFonts w:asciiTheme="majorBidi" w:hAnsiTheme="majorBidi" w:cstheme="majorBidi"/>
          <w:color w:val="auto"/>
          <w:sz w:val="28"/>
          <w:szCs w:val="28"/>
          <w:lang w:val="en-US" w:eastAsia="ru-RU"/>
        </w:rPr>
        <w:t xml:space="preserve">57 Apel K. A Different View on the Simple View of Reading // Remedial and Special Education. </w:t>
      </w:r>
      <w:r w:rsidR="00F13697" w:rsidRPr="00C71D5E">
        <w:rPr>
          <w:rFonts w:asciiTheme="majorBidi" w:hAnsiTheme="majorBidi" w:cstheme="majorBidi"/>
          <w:color w:val="auto"/>
          <w:sz w:val="28"/>
          <w:szCs w:val="28"/>
          <w:lang w:val="en-US" w:eastAsia="ru-RU"/>
        </w:rPr>
        <w:t>-</w:t>
      </w:r>
      <w:r w:rsidRPr="00C71D5E">
        <w:rPr>
          <w:rFonts w:asciiTheme="majorBidi" w:hAnsiTheme="majorBidi" w:cstheme="majorBidi"/>
          <w:color w:val="auto"/>
          <w:sz w:val="28"/>
          <w:szCs w:val="28"/>
          <w:lang w:val="en-US" w:eastAsia="ru-RU"/>
        </w:rPr>
        <w:t xml:space="preserve"> 2021. </w:t>
      </w:r>
      <w:r w:rsidR="00F13697" w:rsidRPr="00C71D5E">
        <w:rPr>
          <w:rFonts w:asciiTheme="majorBidi" w:hAnsiTheme="majorBidi" w:cstheme="majorBidi"/>
          <w:color w:val="auto"/>
          <w:sz w:val="28"/>
          <w:szCs w:val="28"/>
          <w:lang w:val="en-US" w:eastAsia="ru-RU"/>
        </w:rPr>
        <w:t>-</w:t>
      </w:r>
      <w:r w:rsidRPr="00C71D5E">
        <w:rPr>
          <w:rFonts w:asciiTheme="majorBidi" w:hAnsiTheme="majorBidi" w:cstheme="majorBidi"/>
          <w:color w:val="auto"/>
          <w:sz w:val="28"/>
          <w:szCs w:val="28"/>
          <w:lang w:val="en-US" w:eastAsia="ru-RU"/>
        </w:rPr>
        <w:t xml:space="preserve"> P. 1</w:t>
      </w:r>
      <w:r w:rsidR="00F13697" w:rsidRPr="00C71D5E">
        <w:rPr>
          <w:rFonts w:asciiTheme="majorBidi" w:hAnsiTheme="majorBidi" w:cstheme="majorBidi"/>
          <w:color w:val="auto"/>
          <w:sz w:val="28"/>
          <w:szCs w:val="28"/>
          <w:lang w:val="en-US" w:eastAsia="ru-RU"/>
        </w:rPr>
        <w:t>-</w:t>
      </w:r>
      <w:r w:rsidRPr="00C71D5E">
        <w:rPr>
          <w:rFonts w:asciiTheme="majorBidi" w:hAnsiTheme="majorBidi" w:cstheme="majorBidi"/>
          <w:color w:val="auto"/>
          <w:sz w:val="28"/>
          <w:szCs w:val="28"/>
          <w:lang w:val="en-US" w:eastAsia="ru-RU"/>
        </w:rPr>
        <w:t xml:space="preserve">14. </w:t>
      </w:r>
      <w:r w:rsidR="00F13697" w:rsidRPr="00C71D5E">
        <w:rPr>
          <w:rFonts w:asciiTheme="majorBidi" w:hAnsiTheme="majorBidi" w:cstheme="majorBidi"/>
          <w:color w:val="auto"/>
          <w:sz w:val="28"/>
          <w:szCs w:val="28"/>
          <w:lang w:val="en-US" w:eastAsia="ru-RU"/>
        </w:rPr>
        <w:t>-</w:t>
      </w:r>
      <w:r w:rsidRPr="00C71D5E">
        <w:rPr>
          <w:rFonts w:asciiTheme="majorBidi" w:hAnsiTheme="majorBidi" w:cstheme="majorBidi"/>
          <w:color w:val="auto"/>
          <w:sz w:val="28"/>
          <w:szCs w:val="28"/>
          <w:lang w:val="en-US" w:eastAsia="ru-RU"/>
        </w:rPr>
        <w:t xml:space="preserve"> DOI: 10.1177/07419325211063487.</w:t>
      </w:r>
    </w:p>
    <w:p w14:paraId="66D4F0A8"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 xml:space="preserve">58 </w:t>
      </w:r>
      <w:r w:rsidRPr="00C71D5E">
        <w:rPr>
          <w:rFonts w:asciiTheme="majorBidi" w:hAnsiTheme="majorBidi" w:cstheme="majorBidi"/>
          <w:sz w:val="28"/>
          <w:szCs w:val="28"/>
          <w:lang w:val="kk-KZ"/>
        </w:rPr>
        <w:t>Төлебиева Г.Н., Ибатова Г.Б., Даурамбекова А.А., Нурсеитова Ж.Ж. Мектеп жасындағы жазбаша сөйлеу тілінің бұзылыстары бар балалармен жүргізілетін түзету жұмысының мазмұны: әдістемелік нұсқаулық. - Алматы: ТП ҰҒПО, 2018. - 53 б.</w:t>
      </w:r>
    </w:p>
    <w:p w14:paraId="12214975" w14:textId="17E8BB37" w:rsidR="006A644C" w:rsidRPr="00C71D5E" w:rsidRDefault="006A644C" w:rsidP="006A644C">
      <w:pPr>
        <w:pStyle w:val="a3"/>
        <w:ind w:firstLine="567"/>
        <w:jc w:val="both"/>
        <w:rPr>
          <w:rFonts w:asciiTheme="majorBidi" w:hAnsiTheme="majorBidi" w:cstheme="majorBidi"/>
          <w:sz w:val="28"/>
          <w:szCs w:val="28"/>
          <w:lang w:val="en-US" w:eastAsia="ru-RU"/>
        </w:rPr>
      </w:pPr>
      <w:r w:rsidRPr="00C71D5E">
        <w:rPr>
          <w:rFonts w:asciiTheme="majorBidi" w:hAnsiTheme="majorBidi" w:cstheme="majorBidi"/>
          <w:sz w:val="28"/>
          <w:szCs w:val="28"/>
          <w:lang w:val="en-US" w:eastAsia="ru-RU"/>
        </w:rPr>
        <w:t xml:space="preserve">59 Brennan A., McDonagh T., Dempsey M., McAvoy J. Cosmic Sounds: A Game to Support Phonological Awareness Skills for Children With Dyslexia // IEEE Transactions on Learning Technologies.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2022.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Vol. 15, №3.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P. 301</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310.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DOI: 10.1109/TLT.2022.3170231.</w:t>
      </w:r>
    </w:p>
    <w:p w14:paraId="220BBA9D" w14:textId="79CB9A01" w:rsidR="006A644C" w:rsidRPr="00C71D5E" w:rsidRDefault="006A644C" w:rsidP="006A644C">
      <w:pPr>
        <w:pStyle w:val="a3"/>
        <w:ind w:firstLine="567"/>
        <w:jc w:val="both"/>
        <w:rPr>
          <w:rFonts w:asciiTheme="majorBidi" w:hAnsiTheme="majorBidi" w:cstheme="majorBidi"/>
          <w:sz w:val="28"/>
          <w:szCs w:val="28"/>
          <w:lang w:val="en-US"/>
        </w:rPr>
      </w:pPr>
      <w:r w:rsidRPr="00C71D5E">
        <w:rPr>
          <w:rFonts w:asciiTheme="majorBidi" w:hAnsiTheme="majorBidi" w:cstheme="majorBidi"/>
          <w:sz w:val="28"/>
          <w:szCs w:val="28"/>
          <w:lang w:val="en-US" w:eastAsia="ru-RU"/>
        </w:rPr>
        <w:t xml:space="preserve">60 Bertoni S., Andreola C., Mascheretti S., Franceschini S., Ruffino M., Trezzi V., Molteni M., Sali M.E., Salandi A., Gaggi O., Palazzi C., Gori S., Facoetti A. Action video games normalise the phonemic awareness in pre-readers at risk for developmental dyslexia // npj Science of Learning.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2024.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Vol. 9.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Article 25.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DOI: 10.1038/s41539-024-00230-0.</w:t>
      </w:r>
    </w:p>
    <w:p w14:paraId="3702D9D9"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lastRenderedPageBreak/>
        <w:t>61</w:t>
      </w:r>
      <w:r w:rsidRPr="00C71D5E">
        <w:rPr>
          <w:rFonts w:asciiTheme="majorBidi" w:hAnsiTheme="majorBidi" w:cstheme="majorBidi"/>
          <w:sz w:val="28"/>
          <w:szCs w:val="28"/>
          <w:lang w:val="kk-KZ"/>
        </w:rPr>
        <w:t xml:space="preserve"> Ибатова Г.Б., Нұрсеитова Ж.Ж. Онтогенез барысында дыбыс айтуды меңгеру заңдылықтары. Қазақ тілі дыбыстарының сөз тасқынында айтылуы. - Алматы: АИБД ҰҒПО, 2022. - 44 б.</w:t>
      </w:r>
    </w:p>
    <w:p w14:paraId="036C383F" w14:textId="77777777" w:rsidR="006A644C" w:rsidRPr="00C71D5E" w:rsidRDefault="006A644C" w:rsidP="006A644C">
      <w:pPr>
        <w:tabs>
          <w:tab w:val="left" w:pos="0"/>
        </w:tabs>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kk-KZ"/>
        </w:rPr>
        <w:t>62 Абаева Г.А., Ясынова А.Е. Бастауыш сынып дислексиясы бар білім алушылардың мәтінді меңгеруі // Абай атындағы ҚазҰПУ-нің Хабаршысы. «Арнайы педагогика» сериясы. - 2022. - № 3 (70). - Б. 120.</w:t>
      </w:r>
    </w:p>
    <w:p w14:paraId="69B67744" w14:textId="0DC5300D" w:rsidR="006A644C" w:rsidRPr="00C71D5E" w:rsidRDefault="006A644C" w:rsidP="006A644C">
      <w:pPr>
        <w:pStyle w:val="a3"/>
        <w:ind w:firstLine="567"/>
        <w:jc w:val="both"/>
        <w:rPr>
          <w:rFonts w:asciiTheme="majorBidi" w:hAnsiTheme="majorBidi" w:cstheme="majorBidi"/>
          <w:sz w:val="28"/>
          <w:szCs w:val="28"/>
          <w:lang w:val="en-US" w:eastAsia="ru-RU"/>
        </w:rPr>
      </w:pPr>
      <w:r w:rsidRPr="00C71D5E">
        <w:rPr>
          <w:rFonts w:asciiTheme="majorBidi" w:hAnsiTheme="majorBidi" w:cstheme="majorBidi"/>
          <w:sz w:val="28"/>
          <w:szCs w:val="28"/>
          <w:lang w:val="en-US" w:eastAsia="ru-RU"/>
        </w:rPr>
        <w:t xml:space="preserve">63 De Bree E.H., van den Boer M., Toering B.M., de Jong P.F. A stitch in time…: Comparing late-identified, late-emerging and early-identified dyslexia // Dyslexia.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2022.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Vol. 28.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P. 276</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292.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DOI: 10.1002/dys.1712.</w:t>
      </w:r>
    </w:p>
    <w:p w14:paraId="180A5641" w14:textId="23A50DD3" w:rsidR="006A644C" w:rsidRPr="00C71D5E" w:rsidRDefault="006A644C" w:rsidP="006A644C">
      <w:pPr>
        <w:pStyle w:val="a3"/>
        <w:ind w:firstLine="567"/>
        <w:jc w:val="both"/>
        <w:rPr>
          <w:rFonts w:asciiTheme="majorBidi" w:hAnsiTheme="majorBidi" w:cstheme="majorBidi"/>
          <w:sz w:val="28"/>
          <w:szCs w:val="28"/>
          <w:lang w:val="en-US" w:eastAsia="ru-RU"/>
        </w:rPr>
      </w:pPr>
      <w:r w:rsidRPr="00C71D5E">
        <w:rPr>
          <w:rFonts w:asciiTheme="majorBidi" w:hAnsiTheme="majorBidi" w:cstheme="majorBidi"/>
          <w:sz w:val="28"/>
          <w:szCs w:val="28"/>
          <w:lang w:val="en-US" w:eastAsia="ru-RU"/>
        </w:rPr>
        <w:t xml:space="preserve">64 Karimupfumbi F., Dwarika V.M. Teachers’ experiences of using the screening, identification, assessment and support strategy to support learners who present with characteristics of dyslexia // South African Journal of Childhood Education.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2022.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Vol. 12, №1.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Article a1107.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DOI: 10.4102/sajce.v12i1.1107.</w:t>
      </w:r>
    </w:p>
    <w:p w14:paraId="5F9BBA54"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65 Богин Г.И. Схемы действий читателя при понимании текста. -  Калинин: КГУ, 1989. -  70 с.</w:t>
      </w:r>
    </w:p>
    <w:p w14:paraId="744803A0"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66 Костомаров В.Г., Бурвикова Н.Д. Современный русский язык и культурная память // Этнокультурная специфика речевой деятельности: сб. обзоров. -  М.: ИНИОН РАН, 2000. -  С. 23- 36.</w:t>
      </w:r>
    </w:p>
    <w:p w14:paraId="09C00C89"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67 Халеева И.И. Картина мира и лексический минимум при подготовке переводчиков. -  М., 1993. -  320 с.</w:t>
      </w:r>
    </w:p>
    <w:p w14:paraId="27AD9D8B"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68 Карасик В.И. Языковые ключи. -  Волгоград: Парадигма, 2007. -  520 с.</w:t>
      </w:r>
    </w:p>
    <w:p w14:paraId="4A8192B2"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69 Кравченко А.В. Знак, значение, знание: очерк когнитивной философии языка. -  Иркутск: Областная типография № 1, 2001. -  261 с.</w:t>
      </w:r>
    </w:p>
    <w:p w14:paraId="67E58F2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70 Ван Дейк Т.А. Язык. Познание. Коммуникация / пер. с англ. -  Благовещенск: Благовещенский гуманитарный колледж, 2003. -  310 с.</w:t>
      </w:r>
    </w:p>
    <w:p w14:paraId="6CB1B8DC" w14:textId="5F749F35" w:rsidR="006A644C" w:rsidRPr="00C71D5E" w:rsidRDefault="006A644C" w:rsidP="006A644C">
      <w:pPr>
        <w:pStyle w:val="a3"/>
        <w:ind w:firstLine="567"/>
        <w:jc w:val="both"/>
        <w:rPr>
          <w:rFonts w:asciiTheme="majorBidi" w:hAnsiTheme="majorBidi" w:cstheme="majorBidi"/>
          <w:b/>
          <w:bCs/>
          <w:sz w:val="28"/>
          <w:szCs w:val="28"/>
          <w:lang w:val="kk-KZ" w:eastAsia="ru-RU"/>
        </w:rPr>
      </w:pPr>
      <w:r w:rsidRPr="00C71D5E">
        <w:rPr>
          <w:rFonts w:asciiTheme="majorBidi" w:hAnsiTheme="majorBidi" w:cstheme="majorBidi"/>
          <w:sz w:val="28"/>
          <w:szCs w:val="28"/>
          <w:lang w:val="kk-KZ"/>
        </w:rPr>
        <w:t xml:space="preserve">71 </w:t>
      </w:r>
      <w:r w:rsidRPr="00C71D5E">
        <w:rPr>
          <w:rFonts w:asciiTheme="majorBidi" w:hAnsiTheme="majorBidi" w:cstheme="majorBidi"/>
          <w:sz w:val="28"/>
          <w:szCs w:val="28"/>
          <w:lang w:val="en-US"/>
        </w:rPr>
        <w:t xml:space="preserve">Perfetti C., Stafura J. Word Knowledge in a Theory of Reading Comprehension // Scientific Studies of Reading.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2014.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Vol. 18, № 1.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P. 22</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37.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DOI: </w:t>
      </w:r>
      <w:hyperlink r:id="rId47" w:tgtFrame="_new" w:history="1">
        <w:r w:rsidRPr="00C71D5E">
          <w:rPr>
            <w:rStyle w:val="ab"/>
            <w:rFonts w:asciiTheme="majorBidi" w:hAnsiTheme="majorBidi" w:cstheme="majorBidi"/>
            <w:color w:val="auto"/>
            <w:sz w:val="28"/>
            <w:szCs w:val="28"/>
            <w:lang w:val="en-US"/>
          </w:rPr>
          <w:t>https://doi.org/10.1080/10888438.2013.827687</w:t>
        </w:r>
      </w:hyperlink>
    </w:p>
    <w:p w14:paraId="790DCD20" w14:textId="7D535829" w:rsidR="006A644C" w:rsidRPr="00C71D5E" w:rsidRDefault="006A644C" w:rsidP="006A644C">
      <w:pPr>
        <w:pStyle w:val="a3"/>
        <w:ind w:firstLine="567"/>
        <w:jc w:val="both"/>
        <w:rPr>
          <w:rFonts w:asciiTheme="majorBidi" w:hAnsiTheme="majorBidi" w:cstheme="majorBidi"/>
          <w:sz w:val="28"/>
          <w:szCs w:val="28"/>
          <w:lang w:val="kk-KZ" w:eastAsia="ru-RU"/>
        </w:rPr>
      </w:pPr>
      <w:r w:rsidRPr="00C71D5E">
        <w:rPr>
          <w:rFonts w:asciiTheme="majorBidi" w:hAnsiTheme="majorBidi" w:cstheme="majorBidi"/>
          <w:sz w:val="28"/>
          <w:szCs w:val="28"/>
          <w:lang w:val="en-US"/>
        </w:rPr>
        <w:t xml:space="preserve">72 </w:t>
      </w:r>
      <w:r w:rsidRPr="00C71D5E">
        <w:rPr>
          <w:rFonts w:asciiTheme="majorBidi" w:hAnsiTheme="majorBidi" w:cstheme="majorBidi"/>
          <w:sz w:val="28"/>
          <w:szCs w:val="28"/>
          <w:lang w:val="kk-KZ"/>
        </w:rPr>
        <w:t xml:space="preserve">Stevens E.A., Hall C., Vaughn S. Language and reading comprehension for students with dyslexia: An introduction to the special issue // Annals of Dyslexia. </w:t>
      </w:r>
      <w:r w:rsidR="00F13697" w:rsidRPr="00C71D5E">
        <w:rPr>
          <w:rFonts w:asciiTheme="majorBidi" w:hAnsiTheme="majorBidi" w:cstheme="majorBidi"/>
          <w:sz w:val="28"/>
          <w:szCs w:val="28"/>
          <w:lang w:val="kk-KZ"/>
        </w:rPr>
        <w:t>-</w:t>
      </w:r>
      <w:r w:rsidRPr="00C71D5E">
        <w:rPr>
          <w:rFonts w:asciiTheme="majorBidi" w:hAnsiTheme="majorBidi" w:cstheme="majorBidi"/>
          <w:sz w:val="28"/>
          <w:szCs w:val="28"/>
          <w:lang w:val="kk-KZ"/>
        </w:rPr>
        <w:t xml:space="preserve"> 2022. </w:t>
      </w:r>
      <w:r w:rsidR="00F13697" w:rsidRPr="00C71D5E">
        <w:rPr>
          <w:rFonts w:asciiTheme="majorBidi" w:hAnsiTheme="majorBidi" w:cstheme="majorBidi"/>
          <w:sz w:val="28"/>
          <w:szCs w:val="28"/>
          <w:lang w:val="kk-KZ"/>
        </w:rPr>
        <w:t>-</w:t>
      </w:r>
      <w:r w:rsidRPr="00C71D5E">
        <w:rPr>
          <w:rFonts w:asciiTheme="majorBidi" w:hAnsiTheme="majorBidi" w:cstheme="majorBidi"/>
          <w:sz w:val="28"/>
          <w:szCs w:val="28"/>
          <w:lang w:val="kk-KZ"/>
        </w:rPr>
        <w:t xml:space="preserve"> Vol. 72. </w:t>
      </w:r>
      <w:r w:rsidR="00F13697" w:rsidRPr="00C71D5E">
        <w:rPr>
          <w:rFonts w:asciiTheme="majorBidi" w:hAnsiTheme="majorBidi" w:cstheme="majorBidi"/>
          <w:sz w:val="28"/>
          <w:szCs w:val="28"/>
          <w:lang w:val="kk-KZ"/>
        </w:rPr>
        <w:t>-</w:t>
      </w:r>
      <w:r w:rsidRPr="00C71D5E">
        <w:rPr>
          <w:rFonts w:asciiTheme="majorBidi" w:hAnsiTheme="majorBidi" w:cstheme="majorBidi"/>
          <w:sz w:val="28"/>
          <w:szCs w:val="28"/>
          <w:lang w:val="kk-KZ"/>
        </w:rPr>
        <w:t xml:space="preserve"> P. 197</w:t>
      </w:r>
      <w:r w:rsidR="00F13697" w:rsidRPr="00C71D5E">
        <w:rPr>
          <w:rFonts w:asciiTheme="majorBidi" w:hAnsiTheme="majorBidi" w:cstheme="majorBidi"/>
          <w:sz w:val="28"/>
          <w:szCs w:val="28"/>
          <w:lang w:val="kk-KZ"/>
        </w:rPr>
        <w:t>-</w:t>
      </w:r>
      <w:r w:rsidRPr="00C71D5E">
        <w:rPr>
          <w:rFonts w:asciiTheme="majorBidi" w:hAnsiTheme="majorBidi" w:cstheme="majorBidi"/>
          <w:sz w:val="28"/>
          <w:szCs w:val="28"/>
          <w:lang w:val="kk-KZ"/>
        </w:rPr>
        <w:t xml:space="preserve">203. </w:t>
      </w:r>
      <w:r w:rsidR="00F13697" w:rsidRPr="00C71D5E">
        <w:rPr>
          <w:rFonts w:asciiTheme="majorBidi" w:hAnsiTheme="majorBidi" w:cstheme="majorBidi"/>
          <w:sz w:val="28"/>
          <w:szCs w:val="28"/>
          <w:lang w:val="kk-KZ"/>
        </w:rPr>
        <w:t>-</w:t>
      </w:r>
      <w:r w:rsidRPr="00C71D5E">
        <w:rPr>
          <w:rFonts w:asciiTheme="majorBidi" w:hAnsiTheme="majorBidi" w:cstheme="majorBidi"/>
          <w:sz w:val="28"/>
          <w:szCs w:val="28"/>
          <w:lang w:val="kk-KZ"/>
        </w:rPr>
        <w:t xml:space="preserve"> DOI: 10.1007/s11881-022-00260-6.</w:t>
      </w:r>
    </w:p>
    <w:p w14:paraId="2183328C"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 xml:space="preserve"> </w:t>
      </w:r>
      <w:r w:rsidRPr="00C71D5E">
        <w:rPr>
          <w:rFonts w:asciiTheme="majorBidi" w:hAnsiTheme="majorBidi" w:cstheme="majorBidi"/>
          <w:sz w:val="28"/>
          <w:szCs w:val="28"/>
          <w:lang w:val="ru-RU"/>
        </w:rPr>
        <w:t xml:space="preserve">73 </w:t>
      </w:r>
      <w:r w:rsidRPr="00C71D5E">
        <w:rPr>
          <w:rFonts w:asciiTheme="majorBidi" w:hAnsiTheme="majorBidi" w:cstheme="majorBidi"/>
          <w:sz w:val="28"/>
          <w:szCs w:val="28"/>
          <w:lang w:val="kk-KZ"/>
        </w:rPr>
        <w:t>Горецкий В.Г. О методике обучения чтению // Начальная школа. -  2007. -  № 5. -  С. 63-65. (Из кн.: Горецкий В.Г. Методические рекомендации по работе с учебной книгой по чтению «Наше русское слово». -  СПб., 1997.)</w:t>
      </w:r>
    </w:p>
    <w:p w14:paraId="4136EA51"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74</w:t>
      </w:r>
      <w:r w:rsidRPr="00C71D5E">
        <w:rPr>
          <w:rFonts w:asciiTheme="majorBidi" w:hAnsiTheme="majorBidi" w:cstheme="majorBidi"/>
          <w:sz w:val="28"/>
          <w:szCs w:val="28"/>
          <w:lang w:val="kk-KZ"/>
        </w:rPr>
        <w:t xml:space="preserve"> </w:t>
      </w:r>
      <w:r w:rsidRPr="00C71D5E">
        <w:rPr>
          <w:rStyle w:val="whitespace-normal"/>
          <w:rFonts w:asciiTheme="majorBidi" w:hAnsiTheme="majorBidi" w:cstheme="majorBidi"/>
          <w:sz w:val="28"/>
          <w:szCs w:val="28"/>
          <w:lang w:val="kk-KZ"/>
        </w:rPr>
        <w:t>Uta Frith</w:t>
      </w:r>
      <w:r w:rsidRPr="00C71D5E">
        <w:rPr>
          <w:rFonts w:asciiTheme="majorBidi" w:hAnsiTheme="majorBidi" w:cstheme="majorBidi"/>
          <w:sz w:val="28"/>
          <w:szCs w:val="28"/>
          <w:lang w:val="kk-KZ"/>
        </w:rPr>
        <w:t xml:space="preserve"> U. Beneath the surface of developmental dyslexia. - 1985.</w:t>
      </w:r>
    </w:p>
    <w:p w14:paraId="72C80DDF"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 xml:space="preserve">75 </w:t>
      </w:r>
      <w:r w:rsidRPr="00C71D5E">
        <w:rPr>
          <w:rFonts w:asciiTheme="majorBidi" w:hAnsiTheme="majorBidi" w:cstheme="majorBidi"/>
          <w:sz w:val="28"/>
          <w:szCs w:val="28"/>
          <w:lang w:val="kk-KZ"/>
        </w:rPr>
        <w:t>Hulme C., Snowling M.J. Reading Development and Dyslexia. -  London: Whurr Publishers, 2013. -  312 p.</w:t>
      </w:r>
    </w:p>
    <w:p w14:paraId="7FC92C2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76</w:t>
      </w:r>
      <w:r w:rsidRPr="00C71D5E">
        <w:rPr>
          <w:rFonts w:asciiTheme="majorBidi" w:hAnsiTheme="majorBidi" w:cstheme="majorBidi"/>
          <w:sz w:val="28"/>
          <w:szCs w:val="28"/>
          <w:lang w:val="kk-KZ"/>
        </w:rPr>
        <w:t xml:space="preserve"> Shaywitz S.E. Overcoming Dyslexia. -  New York: Knopf, 2003. -  416 p.</w:t>
      </w:r>
    </w:p>
    <w:p w14:paraId="63AFD604" w14:textId="77777777" w:rsidR="006A644C" w:rsidRPr="00C71D5E" w:rsidRDefault="006A644C" w:rsidP="006A644C">
      <w:pPr>
        <w:pStyle w:val="a3"/>
        <w:tabs>
          <w:tab w:val="left" w:pos="0"/>
        </w:tabs>
        <w:ind w:firstLine="567"/>
        <w:jc w:val="both"/>
        <w:rPr>
          <w:rFonts w:asciiTheme="majorBidi" w:hAnsiTheme="majorBidi" w:cstheme="majorBidi"/>
          <w:sz w:val="28"/>
          <w:szCs w:val="28"/>
          <w:lang w:val="en-US"/>
        </w:rPr>
      </w:pPr>
      <w:r w:rsidRPr="00C71D5E">
        <w:rPr>
          <w:rFonts w:asciiTheme="majorBidi" w:hAnsiTheme="majorBidi" w:cstheme="majorBidi"/>
          <w:sz w:val="28"/>
          <w:szCs w:val="28"/>
          <w:lang w:val="en-US"/>
        </w:rPr>
        <w:t xml:space="preserve">77 Galuschka K., Gorgen R., Kalmar J., Haberstroh S., Schmalz X., Schulte-Korne G. Effectiveness of spelling interventions for learners with dyslexia: A meta-analysis and systematic review // </w:t>
      </w:r>
      <w:r w:rsidRPr="00C71D5E">
        <w:rPr>
          <w:rStyle w:val="a5"/>
          <w:rFonts w:asciiTheme="majorBidi" w:hAnsiTheme="majorBidi" w:cstheme="majorBidi"/>
          <w:sz w:val="28"/>
          <w:szCs w:val="28"/>
          <w:lang w:val="en-US"/>
        </w:rPr>
        <w:t>Educational Psychologist</w:t>
      </w:r>
      <w:r w:rsidRPr="00C71D5E">
        <w:rPr>
          <w:rFonts w:asciiTheme="majorBidi" w:hAnsiTheme="majorBidi" w:cstheme="majorBidi"/>
          <w:sz w:val="28"/>
          <w:szCs w:val="28"/>
          <w:lang w:val="en-US"/>
        </w:rPr>
        <w:t>. - 2020. - Vol. 55. - No. 1. - P. 1-20.</w:t>
      </w:r>
    </w:p>
    <w:p w14:paraId="6BB24F69" w14:textId="77777777" w:rsidR="006A644C" w:rsidRPr="00C71D5E" w:rsidRDefault="006A644C" w:rsidP="006A644C">
      <w:pPr>
        <w:pStyle w:val="a3"/>
        <w:tabs>
          <w:tab w:val="left" w:pos="0"/>
        </w:tabs>
        <w:ind w:firstLine="567"/>
        <w:jc w:val="both"/>
        <w:rPr>
          <w:rFonts w:asciiTheme="majorBidi" w:hAnsiTheme="majorBidi" w:cstheme="majorBidi"/>
          <w:sz w:val="28"/>
          <w:szCs w:val="28"/>
          <w:lang w:val="en-US"/>
        </w:rPr>
      </w:pPr>
      <w:r w:rsidRPr="00C71D5E">
        <w:rPr>
          <w:rFonts w:asciiTheme="majorBidi" w:hAnsiTheme="majorBidi" w:cstheme="majorBidi"/>
          <w:sz w:val="28"/>
          <w:szCs w:val="28"/>
          <w:lang w:val="en-US"/>
        </w:rPr>
        <w:t>78 Siegel, L. S., &amp; Hurford, D. P. (2019). The case against discrepancy models in the evaluation of dys lexia. Perspectives on Language and literacy, 45(1), 23-28.</w:t>
      </w:r>
    </w:p>
    <w:p w14:paraId="329D67EE" w14:textId="77777777" w:rsidR="006A644C" w:rsidRPr="00C71D5E" w:rsidRDefault="006A644C" w:rsidP="006A644C">
      <w:pPr>
        <w:pStyle w:val="Default"/>
        <w:tabs>
          <w:tab w:val="left" w:pos="0"/>
        </w:tabs>
        <w:spacing w:line="240" w:lineRule="auto"/>
        <w:ind w:firstLine="567"/>
        <w:jc w:val="both"/>
        <w:rPr>
          <w:rFonts w:asciiTheme="majorBidi" w:hAnsiTheme="majorBidi" w:cstheme="majorBidi"/>
          <w:color w:val="auto"/>
          <w:sz w:val="28"/>
          <w:szCs w:val="28"/>
          <w:lang w:val="kk-KZ"/>
        </w:rPr>
      </w:pPr>
      <w:r w:rsidRPr="00C71D5E">
        <w:rPr>
          <w:rFonts w:asciiTheme="majorBidi" w:hAnsiTheme="majorBidi" w:cstheme="majorBidi"/>
          <w:color w:val="auto"/>
          <w:sz w:val="28"/>
          <w:szCs w:val="28"/>
          <w:lang w:val="en-US"/>
        </w:rPr>
        <w:lastRenderedPageBreak/>
        <w:t xml:space="preserve">79 </w:t>
      </w:r>
      <w:r w:rsidRPr="00C71D5E">
        <w:rPr>
          <w:rFonts w:asciiTheme="majorBidi" w:hAnsiTheme="majorBidi" w:cstheme="majorBidi"/>
          <w:color w:val="auto"/>
          <w:sz w:val="28"/>
          <w:szCs w:val="28"/>
          <w:lang w:val="kk-KZ"/>
        </w:rPr>
        <w:t xml:space="preserve">Livingston E.M., Siegel L.S., Ribary U. Developmental dyslexia: emotional impact and consequences // </w:t>
      </w:r>
      <w:r w:rsidRPr="00C71D5E">
        <w:rPr>
          <w:rStyle w:val="a5"/>
          <w:rFonts w:asciiTheme="majorBidi" w:hAnsiTheme="majorBidi" w:cstheme="majorBidi"/>
          <w:color w:val="auto"/>
          <w:sz w:val="28"/>
          <w:szCs w:val="28"/>
          <w:lang w:val="en-US"/>
        </w:rPr>
        <w:t>Australian Journal of Learning Difficulties</w:t>
      </w:r>
      <w:r w:rsidRPr="00C71D5E">
        <w:rPr>
          <w:rFonts w:asciiTheme="majorBidi" w:hAnsiTheme="majorBidi" w:cstheme="majorBidi"/>
          <w:color w:val="auto"/>
          <w:sz w:val="28"/>
          <w:szCs w:val="28"/>
          <w:lang w:val="kk-KZ"/>
        </w:rPr>
        <w:t>. - 2018. - Vol. 23. - No. 2. - P. 107-135. - DOI: 10.1080/19404158.2018.1479975.</w:t>
      </w:r>
    </w:p>
    <w:p w14:paraId="5BA8E7CE"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 xml:space="preserve">80 </w:t>
      </w:r>
      <w:r w:rsidRPr="00C71D5E">
        <w:rPr>
          <w:rFonts w:asciiTheme="majorBidi" w:hAnsiTheme="majorBidi" w:cstheme="majorBidi"/>
          <w:sz w:val="28"/>
          <w:szCs w:val="28"/>
          <w:lang w:val="kk-KZ"/>
        </w:rPr>
        <w:t xml:space="preserve">Zuppardo L., Serrano F., Pirrone C., Rodriguez-Fuentes A. More than words: Anxiety, self-esteem, and behavioral problems in children and adolescents with dyslexia // </w:t>
      </w:r>
      <w:r w:rsidRPr="00C71D5E">
        <w:rPr>
          <w:rStyle w:val="a5"/>
          <w:rFonts w:asciiTheme="majorBidi" w:hAnsiTheme="majorBidi" w:cstheme="majorBidi"/>
          <w:sz w:val="28"/>
          <w:szCs w:val="28"/>
        </w:rPr>
        <w:t>Learning Disability Quarterly</w:t>
      </w:r>
      <w:r w:rsidRPr="00C71D5E">
        <w:rPr>
          <w:rFonts w:asciiTheme="majorBidi" w:hAnsiTheme="majorBidi" w:cstheme="majorBidi"/>
          <w:i/>
          <w:sz w:val="28"/>
          <w:szCs w:val="28"/>
          <w:lang w:val="kk-KZ"/>
        </w:rPr>
        <w:t>.</w:t>
      </w:r>
      <w:r w:rsidRPr="00C71D5E">
        <w:rPr>
          <w:rFonts w:asciiTheme="majorBidi" w:hAnsiTheme="majorBidi" w:cstheme="majorBidi"/>
          <w:sz w:val="28"/>
          <w:szCs w:val="28"/>
          <w:lang w:val="kk-KZ"/>
        </w:rPr>
        <w:t xml:space="preserve"> - 2021. - Vol. 46. - No. 2. - P. 77-91.</w:t>
      </w:r>
    </w:p>
    <w:p w14:paraId="79D1BB93"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 xml:space="preserve">81 </w:t>
      </w:r>
      <w:r w:rsidRPr="00C71D5E">
        <w:rPr>
          <w:rFonts w:asciiTheme="majorBidi" w:hAnsiTheme="majorBidi" w:cstheme="majorBidi"/>
          <w:sz w:val="28"/>
          <w:szCs w:val="28"/>
          <w:lang w:val="kk-KZ"/>
        </w:rPr>
        <w:t xml:space="preserve">Margari L., Buttiglione M., Craig F., Cristella A., de Giambattista C., Matera E., Operto F., Simone M. Neuropsychopathological comorbidities in learning disorders // </w:t>
      </w:r>
      <w:r w:rsidRPr="00C71D5E">
        <w:rPr>
          <w:rStyle w:val="a5"/>
          <w:rFonts w:asciiTheme="majorBidi" w:hAnsiTheme="majorBidi" w:cstheme="majorBidi"/>
          <w:sz w:val="28"/>
          <w:szCs w:val="28"/>
        </w:rPr>
        <w:t>BMC Neurology</w:t>
      </w:r>
      <w:r w:rsidRPr="00C71D5E">
        <w:rPr>
          <w:rFonts w:asciiTheme="majorBidi" w:hAnsiTheme="majorBidi" w:cstheme="majorBidi"/>
          <w:sz w:val="28"/>
          <w:szCs w:val="28"/>
          <w:lang w:val="kk-KZ"/>
        </w:rPr>
        <w:t>. - 2013. - Vol. 13. - Article 198.</w:t>
      </w:r>
    </w:p>
    <w:p w14:paraId="7E15EC43" w14:textId="762E3C77" w:rsidR="006A644C" w:rsidRPr="00C71D5E" w:rsidRDefault="006A644C" w:rsidP="006A644C">
      <w:pPr>
        <w:pStyle w:val="ad"/>
        <w:spacing w:line="240" w:lineRule="auto"/>
        <w:ind w:right="141" w:firstLine="567"/>
        <w:jc w:val="both"/>
        <w:rPr>
          <w:rStyle w:val="ab"/>
          <w:rFonts w:asciiTheme="majorBidi" w:hAnsiTheme="majorBidi" w:cstheme="majorBidi"/>
          <w:iCs/>
          <w:color w:val="auto"/>
          <w:lang w:val="kk-KZ" w:eastAsia="ru-RU"/>
        </w:rPr>
      </w:pPr>
      <w:r w:rsidRPr="00C71D5E">
        <w:rPr>
          <w:rFonts w:asciiTheme="majorBidi" w:hAnsiTheme="majorBidi" w:cstheme="majorBidi"/>
          <w:lang w:val="kk-KZ"/>
        </w:rPr>
        <w:t xml:space="preserve">82 Қазақстан Республикасының Заңы. Педагог мәртебесі туралы: 2019 жылдың 27 желтоқсанда, №293 қабылданған. </w:t>
      </w:r>
      <w:hyperlink r:id="rId48" w:history="1">
        <w:r w:rsidRPr="00C71D5E">
          <w:rPr>
            <w:rStyle w:val="ab"/>
            <w:rFonts w:asciiTheme="majorBidi" w:hAnsiTheme="majorBidi" w:cstheme="majorBidi"/>
            <w:iCs/>
            <w:color w:val="auto"/>
            <w:lang w:val="kk-KZ" w:eastAsia="ru-RU"/>
          </w:rPr>
          <w:t>https://adilet.zan.kz/kaz/docs/Z1900000293.</w:t>
        </w:r>
        <w:r w:rsidRPr="00C71D5E">
          <w:rPr>
            <w:rStyle w:val="ab"/>
            <w:rFonts w:asciiTheme="majorBidi" w:hAnsiTheme="majorBidi" w:cstheme="majorBidi"/>
            <w:color w:val="auto"/>
            <w:lang w:val="kk-KZ"/>
          </w:rPr>
          <w:t xml:space="preserve"> </w:t>
        </w:r>
        <w:r w:rsidRPr="00C71D5E">
          <w:rPr>
            <w:rStyle w:val="ab"/>
            <w:rFonts w:asciiTheme="majorBidi" w:hAnsiTheme="majorBidi" w:cstheme="majorBidi"/>
            <w:iCs/>
            <w:color w:val="auto"/>
            <w:lang w:val="kk-KZ" w:eastAsia="ru-RU"/>
          </w:rPr>
          <w:t>27.12.2019</w:t>
        </w:r>
      </w:hyperlink>
      <w:r w:rsidR="00E50006" w:rsidRPr="00C71D5E">
        <w:rPr>
          <w:rStyle w:val="ab"/>
          <w:rFonts w:asciiTheme="majorBidi" w:hAnsiTheme="majorBidi" w:cstheme="majorBidi"/>
          <w:iCs/>
          <w:color w:val="auto"/>
          <w:lang w:val="kk-KZ" w:eastAsia="ru-RU"/>
        </w:rPr>
        <w:t xml:space="preserve"> </w:t>
      </w:r>
    </w:p>
    <w:p w14:paraId="2A15BBE7" w14:textId="77777777" w:rsidR="006A644C" w:rsidRPr="00C71D5E" w:rsidRDefault="006A644C" w:rsidP="006A644C">
      <w:pPr>
        <w:pStyle w:val="ad"/>
        <w:spacing w:line="240" w:lineRule="auto"/>
        <w:ind w:right="141" w:firstLine="567"/>
        <w:jc w:val="both"/>
        <w:rPr>
          <w:rFonts w:asciiTheme="majorBidi" w:hAnsiTheme="majorBidi" w:cstheme="majorBidi"/>
          <w:lang w:val="kk-KZ"/>
        </w:rPr>
      </w:pPr>
      <w:r w:rsidRPr="00C71D5E">
        <w:rPr>
          <w:rStyle w:val="ab"/>
          <w:rFonts w:asciiTheme="majorBidi" w:hAnsiTheme="majorBidi" w:cstheme="majorBidi"/>
          <w:iCs/>
          <w:color w:val="auto"/>
          <w:u w:val="none"/>
          <w:lang w:val="ru-RU" w:eastAsia="ru-RU"/>
        </w:rPr>
        <w:t>83</w:t>
      </w:r>
      <w:r w:rsidRPr="00C71D5E">
        <w:rPr>
          <w:rStyle w:val="ab"/>
          <w:rFonts w:asciiTheme="majorBidi" w:hAnsiTheme="majorBidi" w:cstheme="majorBidi"/>
          <w:iCs/>
          <w:color w:val="auto"/>
          <w:u w:val="none"/>
          <w:lang w:val="kk-KZ" w:eastAsia="ru-RU"/>
        </w:rPr>
        <w:t xml:space="preserve"> </w:t>
      </w:r>
      <w:r w:rsidRPr="00C71D5E">
        <w:rPr>
          <w:rFonts w:asciiTheme="majorBidi" w:hAnsiTheme="majorBidi" w:cstheme="majorBidi"/>
        </w:rPr>
        <w:t>Қазақстан Республикасының Заңы. Кемтар балаларды әлеуметтік және медициналық-педагогикалық түзеу арқылы қолдау туралы № 343 Заңы 2002 жылдың 11 шілдесінде қабылданған. https://adilet.zan.kz/kaz/docs/Z020000343;</w:t>
      </w:r>
    </w:p>
    <w:p w14:paraId="1ED6669C" w14:textId="77777777" w:rsidR="006A644C" w:rsidRPr="00C71D5E" w:rsidRDefault="006A644C" w:rsidP="006A644C">
      <w:pPr>
        <w:pStyle w:val="ad"/>
        <w:spacing w:line="240" w:lineRule="auto"/>
        <w:ind w:right="139" w:firstLine="567"/>
        <w:jc w:val="both"/>
        <w:rPr>
          <w:rFonts w:asciiTheme="majorBidi" w:hAnsiTheme="majorBidi" w:cstheme="majorBidi"/>
          <w:lang w:val="kk-KZ"/>
        </w:rPr>
      </w:pPr>
      <w:r w:rsidRPr="00C71D5E">
        <w:rPr>
          <w:rFonts w:asciiTheme="majorBidi" w:hAnsiTheme="majorBidi" w:cstheme="majorBidi"/>
          <w:lang w:val="kk-KZ"/>
        </w:rPr>
        <w:t xml:space="preserve">84 Қазақстан Республикасының Заңы 2021 жылғы 26 маусымдағы № 56-VII ҚРЗ. Қазақстан Республикасының кейбір заңнамалық актілеріне инклюзивті білім беру мәселелері бойынша өзгерістер мен толықтырулар енгізу туралы. https://adilet.zan.kz/kaz/docs/Z2100000056; </w:t>
      </w:r>
    </w:p>
    <w:p w14:paraId="222B3269" w14:textId="77777777" w:rsidR="006A644C" w:rsidRPr="00C71D5E" w:rsidRDefault="006A644C" w:rsidP="006A644C">
      <w:pPr>
        <w:pStyle w:val="ad"/>
        <w:spacing w:line="240" w:lineRule="auto"/>
        <w:ind w:right="139" w:firstLine="567"/>
        <w:jc w:val="both"/>
        <w:rPr>
          <w:rFonts w:asciiTheme="majorBidi" w:hAnsiTheme="majorBidi" w:cstheme="majorBidi"/>
          <w:lang w:val="kk-KZ"/>
        </w:rPr>
      </w:pPr>
      <w:r w:rsidRPr="00C71D5E">
        <w:rPr>
          <w:rFonts w:asciiTheme="majorBidi" w:hAnsiTheme="majorBidi" w:cstheme="majorBidi"/>
          <w:lang w:val="kk-KZ"/>
        </w:rPr>
        <w:t>85 Қазақстан Республикасындағы инклюзивті саясаттың 2025-2030 жылдарға арналған тұжырымдамасын бекіту туралы Қазақстан Республикасы Үкіметінің 2024 жылғы 30 желтоқсандағы https://adilet.zan.kz/kaz/docs/P2400001143;</w:t>
      </w:r>
    </w:p>
    <w:p w14:paraId="6E39A169"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 xml:space="preserve">86 </w:t>
      </w:r>
      <w:r w:rsidRPr="00C71D5E">
        <w:rPr>
          <w:rFonts w:asciiTheme="majorBidi" w:hAnsiTheme="majorBidi" w:cstheme="majorBidi"/>
          <w:sz w:val="28"/>
          <w:szCs w:val="28"/>
          <w:lang w:val="kk-KZ"/>
        </w:rPr>
        <w:t>Лурия А.Р. Высшие корковые функции человека. -  СПб.: Питер, 2008. -  624 с.</w:t>
      </w:r>
    </w:p>
    <w:p w14:paraId="33F22CFC" w14:textId="77777777" w:rsidR="006A644C" w:rsidRPr="00C71D5E" w:rsidRDefault="006A644C" w:rsidP="006A644C">
      <w:pPr>
        <w:pStyle w:val="a3"/>
        <w:tabs>
          <w:tab w:val="left" w:pos="0"/>
        </w:tabs>
        <w:ind w:firstLine="567"/>
        <w:jc w:val="both"/>
        <w:rPr>
          <w:rFonts w:asciiTheme="majorBidi" w:hAnsiTheme="majorBidi" w:cstheme="majorBidi"/>
          <w:sz w:val="28"/>
          <w:szCs w:val="28"/>
          <w:lang w:eastAsia="ru-RU"/>
        </w:rPr>
      </w:pPr>
      <w:r w:rsidRPr="00C71D5E">
        <w:rPr>
          <w:rFonts w:asciiTheme="majorBidi" w:hAnsiTheme="majorBidi" w:cstheme="majorBidi"/>
          <w:sz w:val="28"/>
          <w:szCs w:val="28"/>
          <w:lang w:val="ru-RU" w:eastAsia="ru-RU"/>
        </w:rPr>
        <w:t xml:space="preserve">87 </w:t>
      </w:r>
      <w:r w:rsidRPr="00C71D5E">
        <w:rPr>
          <w:rFonts w:asciiTheme="majorBidi" w:hAnsiTheme="majorBidi" w:cstheme="majorBidi"/>
          <w:sz w:val="28"/>
          <w:szCs w:val="28"/>
          <w:lang w:eastAsia="ru-RU"/>
        </w:rPr>
        <w:t xml:space="preserve">Лурия А.Р. </w:t>
      </w:r>
      <w:r w:rsidRPr="00C71D5E">
        <w:rPr>
          <w:rFonts w:asciiTheme="majorBidi" w:hAnsiTheme="majorBidi" w:cstheme="majorBidi"/>
          <w:bCs/>
          <w:sz w:val="28"/>
          <w:szCs w:val="28"/>
          <w:lang w:eastAsia="ru-RU"/>
        </w:rPr>
        <w:t>Основы нейропсихологии</w:t>
      </w:r>
      <w:r w:rsidRPr="00C71D5E">
        <w:rPr>
          <w:rFonts w:asciiTheme="majorBidi" w:hAnsiTheme="majorBidi" w:cstheme="majorBidi"/>
          <w:sz w:val="28"/>
          <w:szCs w:val="28"/>
          <w:lang w:eastAsia="ru-RU"/>
        </w:rPr>
        <w:t>. - М.: МГУ, 1973.</w:t>
      </w:r>
    </w:p>
    <w:p w14:paraId="6CB4927D"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ru-RU"/>
        </w:rPr>
        <w:t xml:space="preserve">88 </w:t>
      </w:r>
      <w:r w:rsidRPr="00C71D5E">
        <w:rPr>
          <w:rFonts w:asciiTheme="majorBidi" w:hAnsiTheme="majorBidi" w:cstheme="majorBidi"/>
          <w:sz w:val="28"/>
          <w:szCs w:val="28"/>
          <w:lang w:val="kk-KZ"/>
        </w:rPr>
        <w:t>Цветкова Л.С. Нейропсихология счета, письма и чтения: нарушения и восстановление. -  М.; Воронеж: МОДЭК, МПСИ, 2005. -  360 с.</w:t>
      </w:r>
    </w:p>
    <w:p w14:paraId="6664C888" w14:textId="77777777" w:rsidR="006A644C" w:rsidRPr="00C71D5E" w:rsidRDefault="006A644C" w:rsidP="006A644C">
      <w:pPr>
        <w:pStyle w:val="a3"/>
        <w:tabs>
          <w:tab w:val="left" w:pos="0"/>
        </w:tabs>
        <w:ind w:firstLine="567"/>
        <w:jc w:val="both"/>
        <w:rPr>
          <w:rFonts w:asciiTheme="majorBidi" w:hAnsiTheme="majorBidi" w:cstheme="majorBidi"/>
          <w:sz w:val="28"/>
          <w:szCs w:val="28"/>
        </w:rPr>
      </w:pPr>
      <w:r w:rsidRPr="00C71D5E">
        <w:rPr>
          <w:rFonts w:asciiTheme="majorBidi" w:hAnsiTheme="majorBidi" w:cstheme="majorBidi"/>
          <w:sz w:val="28"/>
          <w:szCs w:val="28"/>
          <w:lang w:val="ru-RU"/>
        </w:rPr>
        <w:t>89</w:t>
      </w:r>
      <w:r w:rsidRPr="00C71D5E">
        <w:rPr>
          <w:rFonts w:asciiTheme="majorBidi" w:hAnsiTheme="majorBidi" w:cstheme="majorBidi"/>
          <w:sz w:val="28"/>
          <w:szCs w:val="28"/>
        </w:rPr>
        <w:t xml:space="preserve"> Ананьев Б. Г. Избранные труды по психологии. В 2 т. Т. 1. - Санкт-Петербург: Питер, 2004. - 412 с.</w:t>
      </w:r>
    </w:p>
    <w:p w14:paraId="436E04D0"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90</w:t>
      </w:r>
      <w:r w:rsidRPr="00C71D5E">
        <w:rPr>
          <w:rStyle w:val="ab"/>
          <w:rFonts w:asciiTheme="majorBidi" w:hAnsiTheme="majorBidi" w:cstheme="majorBidi"/>
          <w:color w:val="auto"/>
          <w:sz w:val="28"/>
          <w:szCs w:val="28"/>
          <w:lang w:val="kk-KZ"/>
        </w:rPr>
        <w:t xml:space="preserve"> </w:t>
      </w:r>
      <w:r w:rsidRPr="00C71D5E">
        <w:rPr>
          <w:rStyle w:val="whitespace-normal"/>
          <w:rFonts w:asciiTheme="majorBidi" w:hAnsiTheme="majorBidi" w:cstheme="majorBidi"/>
          <w:sz w:val="28"/>
          <w:szCs w:val="28"/>
          <w:lang w:val="kk-KZ"/>
        </w:rPr>
        <w:t>David Share</w:t>
      </w:r>
      <w:r w:rsidRPr="00C71D5E">
        <w:rPr>
          <w:rFonts w:asciiTheme="majorBidi" w:hAnsiTheme="majorBidi" w:cstheme="majorBidi"/>
          <w:sz w:val="28"/>
          <w:szCs w:val="28"/>
          <w:lang w:val="kk-KZ"/>
        </w:rPr>
        <w:t xml:space="preserve"> D. Phonological recoding and self-teaching. - 1995.</w:t>
      </w:r>
    </w:p>
    <w:p w14:paraId="6EBB7F9E" w14:textId="77777777" w:rsidR="006A644C" w:rsidRPr="00C71D5E" w:rsidRDefault="006A644C" w:rsidP="006A644C">
      <w:pPr>
        <w:pStyle w:val="a3"/>
        <w:tabs>
          <w:tab w:val="left" w:pos="0"/>
        </w:tabs>
        <w:ind w:firstLine="567"/>
        <w:jc w:val="both"/>
        <w:rPr>
          <w:rFonts w:asciiTheme="majorBidi" w:hAnsiTheme="majorBidi" w:cstheme="majorBidi"/>
          <w:sz w:val="28"/>
          <w:szCs w:val="28"/>
          <w:lang w:val="en-US"/>
        </w:rPr>
      </w:pPr>
      <w:r w:rsidRPr="00C71D5E">
        <w:rPr>
          <w:rStyle w:val="whitespace-normal"/>
          <w:rFonts w:asciiTheme="majorBidi" w:hAnsiTheme="majorBidi" w:cstheme="majorBidi"/>
          <w:sz w:val="28"/>
          <w:szCs w:val="28"/>
        </w:rPr>
        <w:t>91</w:t>
      </w:r>
      <w:r w:rsidRPr="00C71D5E">
        <w:rPr>
          <w:rStyle w:val="whitespace-normal"/>
          <w:rFonts w:asciiTheme="majorBidi" w:hAnsiTheme="majorBidi" w:cstheme="majorBidi"/>
          <w:sz w:val="28"/>
          <w:szCs w:val="28"/>
          <w:lang w:val="en-US"/>
        </w:rPr>
        <w:t xml:space="preserve"> </w:t>
      </w:r>
      <w:r w:rsidRPr="00C71D5E">
        <w:rPr>
          <w:rStyle w:val="whitespace-normal"/>
          <w:rFonts w:asciiTheme="majorBidi" w:hAnsiTheme="majorBidi" w:cstheme="majorBidi"/>
          <w:sz w:val="28"/>
          <w:szCs w:val="28"/>
          <w:lang w:val="kk-KZ"/>
        </w:rPr>
        <w:t>Johannes Ziegler</w:t>
      </w:r>
      <w:r w:rsidRPr="00C71D5E">
        <w:rPr>
          <w:rFonts w:asciiTheme="majorBidi" w:hAnsiTheme="majorBidi" w:cstheme="majorBidi"/>
          <w:sz w:val="28"/>
          <w:szCs w:val="28"/>
          <w:lang w:val="kk-KZ"/>
        </w:rPr>
        <w:t xml:space="preserve"> &amp; </w:t>
      </w:r>
      <w:r w:rsidRPr="00C71D5E">
        <w:rPr>
          <w:rStyle w:val="whitespace-normal"/>
          <w:rFonts w:asciiTheme="majorBidi" w:hAnsiTheme="majorBidi" w:cstheme="majorBidi"/>
          <w:sz w:val="28"/>
          <w:szCs w:val="28"/>
          <w:lang w:val="kk-KZ"/>
        </w:rPr>
        <w:t>Usha Goswami</w:t>
      </w:r>
      <w:r w:rsidRPr="00C71D5E">
        <w:rPr>
          <w:rFonts w:asciiTheme="majorBidi" w:hAnsiTheme="majorBidi" w:cstheme="majorBidi"/>
          <w:sz w:val="28"/>
          <w:szCs w:val="28"/>
          <w:lang w:val="kk-KZ"/>
        </w:rPr>
        <w:t xml:space="preserve">. </w:t>
      </w:r>
      <w:r w:rsidRPr="00C71D5E">
        <w:rPr>
          <w:rFonts w:asciiTheme="majorBidi" w:hAnsiTheme="majorBidi" w:cstheme="majorBidi"/>
          <w:sz w:val="28"/>
          <w:szCs w:val="28"/>
          <w:lang w:val="en-US"/>
        </w:rPr>
        <w:t>Reading acquisition, developmental dyslexia. - 2005.</w:t>
      </w:r>
    </w:p>
    <w:p w14:paraId="2A1BCB5C" w14:textId="0FB78AD3" w:rsidR="006A644C" w:rsidRPr="00C71D5E" w:rsidRDefault="006A644C" w:rsidP="006A644C">
      <w:pPr>
        <w:pStyle w:val="a3"/>
        <w:ind w:firstLine="567"/>
        <w:jc w:val="both"/>
        <w:rPr>
          <w:rFonts w:asciiTheme="majorBidi" w:hAnsiTheme="majorBidi" w:cstheme="majorBidi"/>
          <w:sz w:val="28"/>
          <w:szCs w:val="28"/>
          <w:lang w:val="en-US" w:eastAsia="ru-RU"/>
        </w:rPr>
      </w:pPr>
      <w:r w:rsidRPr="00C71D5E">
        <w:rPr>
          <w:rFonts w:asciiTheme="majorBidi" w:hAnsiTheme="majorBidi" w:cstheme="majorBidi"/>
          <w:sz w:val="28"/>
          <w:szCs w:val="28"/>
          <w:lang w:val="en-US" w:eastAsia="ru-RU"/>
        </w:rPr>
        <w:t xml:space="preserve">92 Hoover W.A. The simple view of reading and its broad types of reading difficulties // Reading and Writing.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2024.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Vol. 37.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P. 2277</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2298.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DOI: 10.1007/s11145-023-10471-x.</w:t>
      </w:r>
    </w:p>
    <w:p w14:paraId="07553EC0"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eastAsia="ru-RU"/>
        </w:rPr>
        <w:t>93</w:t>
      </w:r>
      <w:r w:rsidRPr="00C71D5E">
        <w:rPr>
          <w:rFonts w:asciiTheme="majorBidi" w:hAnsiTheme="majorBidi" w:cstheme="majorBidi"/>
          <w:sz w:val="28"/>
          <w:szCs w:val="28"/>
          <w:lang w:val="kk-KZ"/>
        </w:rPr>
        <w:t xml:space="preserve"> Корнев А.Н. Нарушения чтения и письма у детей. -  СПб.: Речь, 2003. -  330 с.</w:t>
      </w:r>
    </w:p>
    <w:p w14:paraId="6C54F34F"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94 Корнев А.Н. Психология усвоения чтения // Письмо и чтение: трудности обучения и коррекция: учеб. пособие / ред. О.Б. Иншакова. -  М.; Воронеж: Московский психолого-социальный институт, 2001. -  С. 79- 87.</w:t>
      </w:r>
    </w:p>
    <w:p w14:paraId="12071A4F"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rPr>
        <w:t>95 Бернштейн Н.А. Физиология движений и активность. М.: Наука, 1990. 494 с</w:t>
      </w:r>
    </w:p>
    <w:p w14:paraId="3588FEE0" w14:textId="77777777" w:rsidR="006A644C" w:rsidRPr="00C71D5E" w:rsidRDefault="006A644C" w:rsidP="006A644C">
      <w:pPr>
        <w:pStyle w:val="a3"/>
        <w:tabs>
          <w:tab w:val="left" w:pos="0"/>
        </w:tabs>
        <w:ind w:firstLine="567"/>
        <w:jc w:val="both"/>
        <w:rPr>
          <w:rFonts w:asciiTheme="majorBidi" w:hAnsiTheme="majorBidi" w:cstheme="majorBidi"/>
          <w:sz w:val="28"/>
          <w:szCs w:val="28"/>
        </w:rPr>
      </w:pPr>
      <w:r w:rsidRPr="00C71D5E">
        <w:rPr>
          <w:rFonts w:asciiTheme="majorBidi" w:hAnsiTheme="majorBidi" w:cstheme="majorBidi"/>
          <w:sz w:val="28"/>
          <w:szCs w:val="28"/>
        </w:rPr>
        <w:lastRenderedPageBreak/>
        <w:t>96 Фаликман, Е. В. Печенкова // Культурно-историческая психология. -  2016. -  Т. 12, № 4. -  С. 48- 66.</w:t>
      </w:r>
    </w:p>
    <w:p w14:paraId="63A6975D" w14:textId="77777777" w:rsidR="006A644C" w:rsidRPr="00C71D5E" w:rsidRDefault="006A644C" w:rsidP="006A644C">
      <w:pPr>
        <w:pStyle w:val="a3"/>
        <w:tabs>
          <w:tab w:val="left" w:pos="0"/>
        </w:tabs>
        <w:ind w:firstLine="567"/>
        <w:jc w:val="both"/>
        <w:rPr>
          <w:rFonts w:asciiTheme="majorBidi" w:hAnsiTheme="majorBidi" w:cstheme="majorBidi"/>
          <w:sz w:val="28"/>
          <w:szCs w:val="28"/>
          <w:lang w:val="ru-RU" w:eastAsia="ru-RU"/>
        </w:rPr>
      </w:pPr>
      <w:r w:rsidRPr="00C71D5E">
        <w:rPr>
          <w:rFonts w:asciiTheme="majorBidi" w:hAnsiTheme="majorBidi" w:cstheme="majorBidi"/>
          <w:sz w:val="28"/>
          <w:szCs w:val="28"/>
          <w:lang w:eastAsia="ru-RU"/>
        </w:rPr>
        <w:t>97</w:t>
      </w:r>
      <w:r w:rsidRPr="00C71D5E">
        <w:rPr>
          <w:rFonts w:asciiTheme="majorBidi" w:hAnsiTheme="majorBidi" w:cstheme="majorBidi"/>
          <w:sz w:val="28"/>
          <w:szCs w:val="28"/>
        </w:rPr>
        <w:t xml:space="preserve"> </w:t>
      </w:r>
      <w:r w:rsidRPr="00C71D5E">
        <w:rPr>
          <w:rFonts w:asciiTheme="majorBidi" w:hAnsiTheme="majorBidi" w:cstheme="majorBidi"/>
          <w:sz w:val="28"/>
          <w:szCs w:val="28"/>
          <w:lang w:val="kk-KZ"/>
        </w:rPr>
        <w:t xml:space="preserve">Гиппенрейтер Ю.Б. Введение в общую психологию. - М.: АСТ, 2002. - 352 с. </w:t>
      </w:r>
    </w:p>
    <w:p w14:paraId="0909A946" w14:textId="49AAB55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98 Леонтьев А.А. Восприятие текста как психологический процесс // Психолингвистическая и лингвистическая природа текста и</w:t>
      </w:r>
      <w:r w:rsidR="00E50006" w:rsidRPr="00C71D5E">
        <w:rPr>
          <w:rFonts w:asciiTheme="majorBidi" w:hAnsiTheme="majorBidi" w:cstheme="majorBidi"/>
          <w:sz w:val="28"/>
          <w:szCs w:val="28"/>
          <w:lang w:val="kk-KZ"/>
        </w:rPr>
        <w:t xml:space="preserve"> особенности его восприятия. - </w:t>
      </w:r>
      <w:r w:rsidRPr="00C71D5E">
        <w:rPr>
          <w:rFonts w:asciiTheme="majorBidi" w:hAnsiTheme="majorBidi" w:cstheme="majorBidi"/>
          <w:sz w:val="28"/>
          <w:szCs w:val="28"/>
          <w:lang w:val="kk-KZ"/>
        </w:rPr>
        <w:t>Киев: Вища школа, 1979.</w:t>
      </w:r>
    </w:p>
    <w:p w14:paraId="52AF97C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99 Морозова Н.Г. О понимании текста // Известия АПН РСФСР. -  1947. -  Вып. 7. -  С. 191- 240.</w:t>
      </w:r>
    </w:p>
    <w:p w14:paraId="355E93B9"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100 Дридзе Т.М. Язык и социальная психология. -  2-е изд., доп. -  М., 2009. -  240 с.</w:t>
      </w:r>
    </w:p>
    <w:p w14:paraId="0855DF4D"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101 Эльконин Д.Б. Развитие устной и письменной речи учащихся / ред. В.В. Давыдов, Т.А. Нежнова. -  М.: ИНТОР, 1998. -  112 с.</w:t>
      </w:r>
    </w:p>
    <w:p w14:paraId="61643E33"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102 Судаков К.В. Динамические стереотипы, или информационные отпечатки действительности. -  М.: ПЕР СЭ, 2002. -  128 с.</w:t>
      </w:r>
    </w:p>
    <w:p w14:paraId="5DB31154" w14:textId="1CD47740"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 xml:space="preserve">103 Ерсарина А.К. Мектептегі оқу қиындықтарының психологиялық-педагогикалық диагностикасы: әдістемелік ұсынымдар. </w:t>
      </w:r>
      <w:r w:rsidR="00F13697" w:rsidRPr="00C71D5E">
        <w:rPr>
          <w:rFonts w:asciiTheme="majorBidi" w:hAnsiTheme="majorBidi" w:cstheme="majorBidi"/>
          <w:sz w:val="28"/>
          <w:szCs w:val="28"/>
          <w:lang w:val="kk-KZ"/>
        </w:rPr>
        <w:t>-</w:t>
      </w:r>
      <w:r w:rsidRPr="00C71D5E">
        <w:rPr>
          <w:rFonts w:asciiTheme="majorBidi" w:hAnsiTheme="majorBidi" w:cstheme="majorBidi"/>
          <w:sz w:val="28"/>
          <w:szCs w:val="28"/>
          <w:lang w:val="kk-KZ"/>
        </w:rPr>
        <w:t xml:space="preserve"> Алматы: АИБД ҰҒПО, 2024. </w:t>
      </w:r>
      <w:r w:rsidR="00F13697" w:rsidRPr="00C71D5E">
        <w:rPr>
          <w:rFonts w:asciiTheme="majorBidi" w:hAnsiTheme="majorBidi" w:cstheme="majorBidi"/>
          <w:sz w:val="28"/>
          <w:szCs w:val="28"/>
          <w:lang w:val="kk-KZ"/>
        </w:rPr>
        <w:t>-</w:t>
      </w:r>
      <w:r w:rsidRPr="00C71D5E">
        <w:rPr>
          <w:rFonts w:asciiTheme="majorBidi" w:hAnsiTheme="majorBidi" w:cstheme="majorBidi"/>
          <w:sz w:val="28"/>
          <w:szCs w:val="28"/>
          <w:lang w:val="kk-KZ"/>
        </w:rPr>
        <w:t xml:space="preserve"> 80 б.</w:t>
      </w:r>
    </w:p>
    <w:p w14:paraId="39ACA573" w14:textId="3F01A42D"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104 Оқытуда (оқу, жазу, санау) ерекше қиындықтары бар балаларға білім беру ортасын құру бо</w:t>
      </w:r>
      <w:r w:rsidR="00E50006" w:rsidRPr="00C71D5E">
        <w:rPr>
          <w:rFonts w:asciiTheme="majorBidi" w:hAnsiTheme="majorBidi" w:cstheme="majorBidi"/>
          <w:sz w:val="28"/>
          <w:szCs w:val="28"/>
          <w:lang w:val="kk-KZ"/>
        </w:rPr>
        <w:t xml:space="preserve">йынша әдістемелік ұсынымдар. - </w:t>
      </w:r>
      <w:r w:rsidRPr="00C71D5E">
        <w:rPr>
          <w:rFonts w:asciiTheme="majorBidi" w:hAnsiTheme="majorBidi" w:cstheme="majorBidi"/>
          <w:sz w:val="28"/>
          <w:szCs w:val="28"/>
          <w:lang w:val="kk-KZ"/>
        </w:rPr>
        <w:t>Астана: Ы. Алтынсарин атындағы ҰБА, 2024. -  208 б.</w:t>
      </w:r>
    </w:p>
    <w:p w14:paraId="2F53EFC4"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105 Жұмабаева Ә.Е., Оспанбекова М.Н. Сауат ашу: оқыту әдістемесі: 1-бөлім. -  Алматы: Атамұра, 2016. -  192 б.</w:t>
      </w:r>
    </w:p>
    <w:p w14:paraId="4221F484" w14:textId="06CF8A9B"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106 Молдабек Қ., Кенжебекова Р.И., Сманова Б.И. Бастауыш сыныптағы сауат ашу жүйесі теориясы</w:t>
      </w:r>
      <w:r w:rsidR="00E50006" w:rsidRPr="00C71D5E">
        <w:rPr>
          <w:rFonts w:asciiTheme="majorBidi" w:hAnsiTheme="majorBidi" w:cstheme="majorBidi"/>
          <w:sz w:val="28"/>
          <w:szCs w:val="28"/>
          <w:lang w:val="kk-KZ"/>
        </w:rPr>
        <w:t xml:space="preserve"> мен әдістемесі: оқу құралы. - </w:t>
      </w:r>
      <w:r w:rsidRPr="00C71D5E">
        <w:rPr>
          <w:rFonts w:asciiTheme="majorBidi" w:hAnsiTheme="majorBidi" w:cstheme="majorBidi"/>
          <w:sz w:val="28"/>
          <w:szCs w:val="28"/>
          <w:lang w:val="kk-KZ"/>
        </w:rPr>
        <w:t>Шымкент: Әлем, 2017. -  152 б.</w:t>
      </w:r>
    </w:p>
    <w:p w14:paraId="2BAE3C4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107 Сейтенова С.С., Кенжебекова Н.Ә. Сауат ашу және жазуға үйрету әдістемесі: оқу-әдістемелік құрал. -  Ақтөбе, 2019. -  185 б.</w:t>
      </w:r>
    </w:p>
    <w:p w14:paraId="564B3ED7"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108 Молдабекова Н.С. Сауат ашудың әліппе кезеңін оқытудың әдістемелік негіздері: автореф. дис. ... канд. пед. наук: 13.00.02. -  Алматы: Әрекет-Принт, 2009. -  24 б.</w:t>
      </w:r>
    </w:p>
    <w:p w14:paraId="1FB6B026"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109 Дюсембинова Г.К., Айтпаева Ж.Ж. Сауат ашу әдістемесі: оқу құралы. -  Өскемен: С. Аманжолов атындағы ШҚМУ баспасы, 2014. -  54 б.</w:t>
      </w:r>
    </w:p>
    <w:p w14:paraId="3E9066D0"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110 Бастауыш сынып білім алушыларының оқу дағдыларын қалыптастыру бойынша әдістемелік ұсынымдар. -  Астана: Ы. Алтынсарин атындағы ҰБА, 2024. -  80 б.</w:t>
      </w:r>
    </w:p>
    <w:p w14:paraId="44C51E91"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111 Hinshelwood P.J. Word-blindness and visual memory // The Lancet. -  1895. -  Vol. 2. -  P. 1564- 1570.</w:t>
      </w:r>
    </w:p>
    <w:p w14:paraId="593274D2" w14:textId="77777777" w:rsidR="006A644C" w:rsidRPr="00C71D5E" w:rsidRDefault="006A644C" w:rsidP="006A644C">
      <w:pPr>
        <w:pStyle w:val="a3"/>
        <w:tabs>
          <w:tab w:val="left" w:pos="0"/>
        </w:tabs>
        <w:ind w:firstLine="567"/>
        <w:jc w:val="both"/>
        <w:rPr>
          <w:rFonts w:asciiTheme="majorBidi" w:hAnsiTheme="majorBidi" w:cstheme="majorBidi"/>
          <w:sz w:val="28"/>
          <w:szCs w:val="28"/>
        </w:rPr>
      </w:pPr>
      <w:r w:rsidRPr="00C71D5E">
        <w:rPr>
          <w:rFonts w:asciiTheme="majorBidi" w:hAnsiTheme="majorBidi" w:cstheme="majorBidi"/>
          <w:sz w:val="28"/>
          <w:szCs w:val="28"/>
        </w:rPr>
        <w:t>112 Логопедия / под ред. Л. С. Волковой. - 5-е изд., перераб. и доп. - М. : ВЛАДОС, 2006. - 703 с.</w:t>
      </w:r>
    </w:p>
    <w:p w14:paraId="7FB87573"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113</w:t>
      </w:r>
      <w:r w:rsidRPr="00C71D5E">
        <w:rPr>
          <w:rFonts w:asciiTheme="majorBidi" w:hAnsiTheme="majorBidi" w:cstheme="majorBidi"/>
          <w:sz w:val="28"/>
          <w:szCs w:val="28"/>
          <w:lang w:val="kk-KZ"/>
        </w:rPr>
        <w:t xml:space="preserve"> Shaywitz S.E., Shaywitz J. Overcoming dyslexia: second edition, completely revised and updated. -  London: Hachette UK, 2020. -  608 p.</w:t>
      </w:r>
    </w:p>
    <w:p w14:paraId="627EC2D3"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lastRenderedPageBreak/>
        <w:t>114 Han W. Dyscalculia and dyslexia in school-aged children: comorbidity, support, and future prospects // Frontiers in Education. -  2025. -  Vol. 10. -  Article 1515216. -  DOI: 10.3389/feduc.2025.1515216.</w:t>
      </w:r>
    </w:p>
    <w:p w14:paraId="3404F0D8"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115 Simmons M., Shin M., Hart S. Dyslexia identification: Texas legislative trends in prevalence rate of students by school district locale // Texas Education Review. -  2024. -  Vol. 12, № 2. -  P. 6- 24.</w:t>
      </w:r>
    </w:p>
    <w:p w14:paraId="3C98604A" w14:textId="77777777" w:rsidR="006A644C" w:rsidRPr="00C71D5E" w:rsidRDefault="006A644C" w:rsidP="006A644C">
      <w:pPr>
        <w:pStyle w:val="Default"/>
        <w:tabs>
          <w:tab w:val="left" w:pos="0"/>
        </w:tabs>
        <w:spacing w:line="240" w:lineRule="auto"/>
        <w:ind w:firstLine="567"/>
        <w:jc w:val="both"/>
        <w:rPr>
          <w:rFonts w:asciiTheme="majorBidi" w:hAnsiTheme="majorBidi" w:cstheme="majorBidi"/>
          <w:color w:val="auto"/>
          <w:sz w:val="28"/>
          <w:szCs w:val="28"/>
          <w:lang w:val="en-US"/>
        </w:rPr>
      </w:pPr>
      <w:r w:rsidRPr="00C71D5E">
        <w:rPr>
          <w:rFonts w:asciiTheme="majorBidi" w:hAnsiTheme="majorBidi" w:cstheme="majorBidi"/>
          <w:color w:val="auto"/>
          <w:sz w:val="28"/>
          <w:szCs w:val="28"/>
          <w:lang w:val="en-US"/>
        </w:rPr>
        <w:t>116 Rutter M., Yule W. The concept of specific reading retardation // Journal of Child Psychology and Psychiatry. - 1975. - Vol. 16, № 3. - P. 181-197.</w:t>
      </w:r>
    </w:p>
    <w:p w14:paraId="3CB2DE36"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117 Алтухова Т.А. Коррекция нарушений чтения у учащихся начальных классов с трудностями в обучении: пособие для учителей. -  Белгород, 1998. -  116 с.</w:t>
      </w:r>
    </w:p>
    <w:p w14:paraId="3503839A"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118 Smythe I. Dyslexia: the global picture // The Dyslexia Handbook / ed. J. Jacobson. -  British Dyslexia Association, 1997. -  P. 23- 24.</w:t>
      </w:r>
    </w:p>
    <w:p w14:paraId="62DC7772"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119 Reid G. Dyslexia: a practitioner’s handbook. -  John Wiley &amp; Sons, 2003. -  419 p.</w:t>
      </w:r>
    </w:p>
    <w:p w14:paraId="3EDF3BB6"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120 Корнев А.Н. Дислексия и дисграфия у детей. -  М.: Медицина, 1995.</w:t>
      </w:r>
    </w:p>
    <w:p w14:paraId="15029328"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121 Безруких М.М., Ефимова С., Круглов Б. Почему учиться трудно? -  М.: Семья и школа, 1995. -  202 с.</w:t>
      </w:r>
    </w:p>
    <w:p w14:paraId="1ED41770"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122 Stein J. Theories about developmental dyslexia // Brain Sciences. -  2023. -  Vol. 13, № 2. -  Article 208.</w:t>
      </w:r>
    </w:p>
    <w:p w14:paraId="4993D61D"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123 Snowling M.J., Nash H.M., Gooch D.C., Hayiou-Thomas M.E., Hulme C., Wellcome Language and Reading Project Team. Developmental outcomes for children at high risk of dyslexia and children with developmental language disorder // Child Development. -  2019. -  Vol. 90, № 5. -  P. e548- e564.</w:t>
      </w:r>
    </w:p>
    <w:p w14:paraId="4789F9BD"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124 Castles A., Bates T., Coltheart M. John Marshall and the developmental dyslexias // Aphasiology. -  2006.</w:t>
      </w:r>
    </w:p>
    <w:p w14:paraId="133EB462"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125 Kirkby J.A., Barrington R.S., Drieghe D., Liversedge S.P. Parafoveal processing and transposed-letter effects in developmental dyslexic reading // Dyslexia. -  2024. -  Vol. 31. -  Article e1791. -  DOI: 10.1002/dys.1791.</w:t>
      </w:r>
    </w:p>
    <w:p w14:paraId="679ADC94"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126 Kızılaslan A., Tunagür T. Dyslexia and working memory: understanding reading comprehension and high-level language skills in students with dyslexia // Kastamonu Education Journal. -  2021. -  Vol. 29, № 5. -  P. 941- 952. -  DOI: 10.24106/kefdergi.741028.</w:t>
      </w:r>
    </w:p>
    <w:p w14:paraId="3B0D16D2"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127 Malabar F., Husain N., Andini N.Q., Pakaya U. Reading and writing challenges in dyslexia: a review from a psycholinguistics perspective // International Journal of Society Reviews. -  2025. -  Vol. 3, № 5. -  P. 838- 850. -  e-ISSN 3030-802X.</w:t>
      </w:r>
    </w:p>
    <w:p w14:paraId="00315634"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128 Price-Mohr R.M., Bernard Price C. Increasing inter-word spacing reduces migration errors and improves reading comprehension in students with dyslexia // Dyslexia. -  2024. -  Vol. 30, № 4. -  Article e1787. -  DOI: 10.1002/dys.1787.</w:t>
      </w:r>
    </w:p>
    <w:p w14:paraId="7FC4A92E"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129 Glica A., Wasilewska K., Kossowski B., Żygierewicz J., Jednoróg K. Behavioral and cognitive sex differences in low-level multisensory integration in developmental dyslexia // The Journal of Neuroscience. -  2024. -  Vol. 44, № 3. -  Article e0944232023. -  DOI: 10.1523/JNEUROSCI.0944-23.2023.</w:t>
      </w:r>
    </w:p>
    <w:p w14:paraId="369B54EE"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lastRenderedPageBreak/>
        <w:t>130 Alghabban W.G., Hendley R. Adaptive e-learning and dyslexia: an empirical evaluation and recommendations for future work // Interacting with Computers. -  2023. -  Article iwad036. -  DOI: 10.1093/iwc/iwad036.</w:t>
      </w:r>
    </w:p>
    <w:p w14:paraId="0016030F" w14:textId="6DF6B37F"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131 Chia K.H. Digital media in educational therapy (DMEDTX) for school-age learners with dyslexia // ShodhVichar: Journal of Media and Mass Communicati</w:t>
      </w:r>
      <w:r w:rsidR="00E50006" w:rsidRPr="00C71D5E">
        <w:rPr>
          <w:rFonts w:asciiTheme="majorBidi" w:hAnsiTheme="majorBidi" w:cstheme="majorBidi"/>
          <w:sz w:val="28"/>
          <w:szCs w:val="28"/>
          <w:lang w:val="kk-KZ"/>
        </w:rPr>
        <w:t xml:space="preserve">on. - 2025. - Vol. 1, № 2. - P. 32- 42. - </w:t>
      </w:r>
      <w:r w:rsidRPr="00C71D5E">
        <w:rPr>
          <w:rFonts w:asciiTheme="majorBidi" w:hAnsiTheme="majorBidi" w:cstheme="majorBidi"/>
          <w:sz w:val="28"/>
          <w:szCs w:val="28"/>
          <w:lang w:val="kk-KZ"/>
        </w:rPr>
        <w:t>DOI: 10.29121/ShodhVichar.v1.i2.2025.27.</w:t>
      </w:r>
    </w:p>
    <w:p w14:paraId="67800CB2" w14:textId="1760C876"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 xml:space="preserve">132 </w:t>
      </w:r>
      <w:r w:rsidRPr="00C71D5E">
        <w:rPr>
          <w:rFonts w:asciiTheme="majorBidi" w:hAnsiTheme="majorBidi" w:cstheme="majorBidi"/>
          <w:sz w:val="28"/>
          <w:szCs w:val="28"/>
          <w:lang w:val="kk-KZ"/>
        </w:rPr>
        <w:t>Maunsell M. Dyslexia in a global context: a cross-linguistic, cross-cultural perspective // Latin American Journal of Content &amp; Language I</w:t>
      </w:r>
      <w:r w:rsidR="00E50006" w:rsidRPr="00C71D5E">
        <w:rPr>
          <w:rFonts w:asciiTheme="majorBidi" w:hAnsiTheme="majorBidi" w:cstheme="majorBidi"/>
          <w:sz w:val="28"/>
          <w:szCs w:val="28"/>
          <w:lang w:val="kk-KZ"/>
        </w:rPr>
        <w:t xml:space="preserve">ntegrated Learning. -  2020. - </w:t>
      </w:r>
      <w:r w:rsidRPr="00C71D5E">
        <w:rPr>
          <w:rFonts w:asciiTheme="majorBidi" w:hAnsiTheme="majorBidi" w:cstheme="majorBidi"/>
          <w:sz w:val="28"/>
          <w:szCs w:val="28"/>
          <w:lang w:val="kk-KZ"/>
        </w:rPr>
        <w:t>Vol. 13, № 1. -  P. 92- 113. -  DOI: 10.5294/laclil.2020.13.1.6.</w:t>
      </w:r>
    </w:p>
    <w:p w14:paraId="3673F5FD" w14:textId="7755EBEA"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133 Hettiarachchi D. An overview of dyslexia // Sri La</w:t>
      </w:r>
      <w:r w:rsidR="00E50006" w:rsidRPr="00C71D5E">
        <w:rPr>
          <w:rFonts w:asciiTheme="majorBidi" w:hAnsiTheme="majorBidi" w:cstheme="majorBidi"/>
          <w:sz w:val="28"/>
          <w:szCs w:val="28"/>
          <w:lang w:val="kk-KZ"/>
        </w:rPr>
        <w:t xml:space="preserve">nka Journal of Child Health. - 2021. - </w:t>
      </w:r>
      <w:r w:rsidRPr="00C71D5E">
        <w:rPr>
          <w:rFonts w:asciiTheme="majorBidi" w:hAnsiTheme="majorBidi" w:cstheme="majorBidi"/>
          <w:sz w:val="28"/>
          <w:szCs w:val="28"/>
          <w:lang w:val="kk-KZ"/>
        </w:rPr>
        <w:t>Vol. 50, № 3. -  P. 529- 534. -  DOI: 10.4038/sljch.v50i3.9741.</w:t>
      </w:r>
    </w:p>
    <w:p w14:paraId="19B0AC8D" w14:textId="65C32588"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 xml:space="preserve">134 Arifin F., Supena A., Fauzan. Analysis of a systematic literature review (SLR) on dyslexia in children // Scaffolding: Jurnal Pendidikan </w:t>
      </w:r>
      <w:r w:rsidR="00E50006" w:rsidRPr="00C71D5E">
        <w:rPr>
          <w:rFonts w:asciiTheme="majorBidi" w:hAnsiTheme="majorBidi" w:cstheme="majorBidi"/>
          <w:sz w:val="28"/>
          <w:szCs w:val="28"/>
          <w:lang w:val="kk-KZ"/>
        </w:rPr>
        <w:t xml:space="preserve">Islam dan Multikulturalisme. - 2023. - Vol. 5, № 2. - P. 1083- 1097. - </w:t>
      </w:r>
      <w:r w:rsidRPr="00C71D5E">
        <w:rPr>
          <w:rFonts w:asciiTheme="majorBidi" w:hAnsiTheme="majorBidi" w:cstheme="majorBidi"/>
          <w:sz w:val="28"/>
          <w:szCs w:val="28"/>
          <w:lang w:val="kk-KZ"/>
        </w:rPr>
        <w:t>DOI: 10.37680/scaffolding.v5i2.3108.</w:t>
      </w:r>
    </w:p>
    <w:p w14:paraId="29D85532"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135 Rahul D.R., Ponniah R.J. A systematic review of associations between genetic polymorphism and dyslexia in the Indian population // Journal of Biosciences. -  2022. -  Vol. 47. -  Article 41. -  DOI: 10.1007/s12038-022-00276-5.</w:t>
      </w:r>
    </w:p>
    <w:p w14:paraId="6B492CF0"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136 Pulatova D.A., Toshpulatova O.I., Eshkuzieva G.B. A phonemic-based methodology for overcoming dyslexia in primary school children through sound analysis instruction // ASEAN Journal of Science and Engineering Education. -  2024. -  Vol. 4, № 3. -  P. 231- 242.</w:t>
      </w:r>
    </w:p>
    <w:p w14:paraId="714DE1DB"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137 Mordecai H.S., Nair B.M. Enhancing spelling skills in dyslexic primary students: a comparative study of remedial and compensatory interventions in Chennai // Multidisciplinary Reviews. -  2025. -  Vol. 8. -  Article e2025055. -  DOI: 10.31893/multirev.2025055.</w:t>
      </w:r>
    </w:p>
    <w:p w14:paraId="53DE7356"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en-US"/>
        </w:rPr>
        <w:t xml:space="preserve">138 </w:t>
      </w:r>
      <w:r w:rsidRPr="00C71D5E">
        <w:rPr>
          <w:rFonts w:asciiTheme="majorBidi" w:hAnsiTheme="majorBidi" w:cstheme="majorBidi"/>
          <w:sz w:val="28"/>
          <w:szCs w:val="28"/>
          <w:lang w:val="kk-KZ"/>
        </w:rPr>
        <w:t>Vaughn S., Miciak J., Clemens N., Fletcher J.M. The critical role of instructional response in defining and identifying students with dyslexia: a case for updating existing definitions // Annals of Dyslexia. -  2024. -  DOI: 10.1007/s11881-024-00303-0.</w:t>
      </w:r>
    </w:p>
    <w:p w14:paraId="17FB8FEC" w14:textId="5348A0F3"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139 Fletcher J.M., Lyon G.R., Fuchs L.S., Barnes M.A. Learning disabilities: from identification to intervention. -  New</w:t>
      </w:r>
      <w:r w:rsidR="00E50006" w:rsidRPr="00C71D5E">
        <w:rPr>
          <w:rFonts w:asciiTheme="majorBidi" w:hAnsiTheme="majorBidi" w:cstheme="majorBidi"/>
          <w:sz w:val="28"/>
          <w:szCs w:val="28"/>
          <w:lang w:val="kk-KZ"/>
        </w:rPr>
        <w:t xml:space="preserve"> York: Guilford Press, 2019. - </w:t>
      </w:r>
      <w:r w:rsidRPr="00C71D5E">
        <w:rPr>
          <w:rFonts w:asciiTheme="majorBidi" w:hAnsiTheme="majorBidi" w:cstheme="majorBidi"/>
          <w:sz w:val="28"/>
          <w:szCs w:val="28"/>
          <w:lang w:val="kk-KZ"/>
        </w:rPr>
        <w:t>350 p.</w:t>
      </w:r>
    </w:p>
    <w:p w14:paraId="28CD16DE" w14:textId="77E21351"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140 Nurseitova Z., Shayakhmetova A. Speech therapy to overcome dyslexia in primary schoolers //</w:t>
      </w:r>
      <w:r w:rsidR="00E50006" w:rsidRPr="00C71D5E">
        <w:rPr>
          <w:rFonts w:asciiTheme="majorBidi" w:hAnsiTheme="majorBidi" w:cstheme="majorBidi"/>
          <w:sz w:val="28"/>
          <w:szCs w:val="28"/>
          <w:lang w:val="kk-KZ"/>
        </w:rPr>
        <w:t xml:space="preserve"> Scientific Reports. -  2023. - Vol. 13, № 1. - </w:t>
      </w:r>
      <w:r w:rsidRPr="00C71D5E">
        <w:rPr>
          <w:rFonts w:asciiTheme="majorBidi" w:hAnsiTheme="majorBidi" w:cstheme="majorBidi"/>
          <w:sz w:val="28"/>
          <w:szCs w:val="28"/>
          <w:lang w:val="kk-KZ"/>
        </w:rPr>
        <w:t xml:space="preserve">Article 4686. </w:t>
      </w:r>
      <w:hyperlink r:id="rId49" w:tgtFrame="_new" w:history="1">
        <w:r w:rsidRPr="00C71D5E">
          <w:rPr>
            <w:rStyle w:val="ab"/>
            <w:rFonts w:asciiTheme="majorBidi" w:hAnsiTheme="majorBidi" w:cstheme="majorBidi"/>
            <w:color w:val="auto"/>
            <w:sz w:val="28"/>
            <w:szCs w:val="28"/>
            <w:lang w:val="kk-KZ"/>
          </w:rPr>
          <w:t>https://www.nature.com/articles/s41598-023-31631-7</w:t>
        </w:r>
      </w:hyperlink>
      <w:r w:rsidRPr="00C71D5E">
        <w:rPr>
          <w:rFonts w:asciiTheme="majorBidi" w:hAnsiTheme="majorBidi" w:cstheme="majorBidi"/>
          <w:sz w:val="28"/>
          <w:szCs w:val="28"/>
          <w:lang w:val="kk-KZ"/>
        </w:rPr>
        <w:t>.</w:t>
      </w:r>
    </w:p>
    <w:p w14:paraId="5EF31D16"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141 Nurseitova Z., Abaeva G., Yermagambet A., Bekzhanova Z., Nietbayeva G. Speech therapy technologies to overcome dyslexia in primary school students // World Journal on Educational Technology: Current Issues. -  2022. -  Vol. 14, № 4. -  P. 1187- 1196.</w:t>
      </w:r>
    </w:p>
    <w:p w14:paraId="2FAFB80C" w14:textId="54DEC1DA"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 xml:space="preserve">142 Yüksel H.G., Özcan E. Second language teachers’ knowledge and beliefs about dyslexia: </w:t>
      </w:r>
      <w:r w:rsidR="00E50006" w:rsidRPr="00C71D5E">
        <w:rPr>
          <w:rFonts w:asciiTheme="majorBidi" w:hAnsiTheme="majorBidi" w:cstheme="majorBidi"/>
          <w:sz w:val="28"/>
          <w:szCs w:val="28"/>
          <w:lang w:val="kk-KZ"/>
        </w:rPr>
        <w:t xml:space="preserve">Turkish context // Dyslexia. - 2025. -  Vol. 31. - Article e70005. - </w:t>
      </w:r>
      <w:r w:rsidRPr="00C71D5E">
        <w:rPr>
          <w:rFonts w:asciiTheme="majorBidi" w:hAnsiTheme="majorBidi" w:cstheme="majorBidi"/>
          <w:sz w:val="28"/>
          <w:szCs w:val="28"/>
          <w:lang w:val="kk-KZ"/>
        </w:rPr>
        <w:t>DOI: 10.1002/dys.70005.</w:t>
      </w:r>
    </w:p>
    <w:p w14:paraId="03348326" w14:textId="3A16BE76"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lastRenderedPageBreak/>
        <w:t>143 Shanmugavel R., Ibrahim R., Ahmad Bakri A.Z. Preschool teachers’ knowledge on early detection of dyslexia for preschool students: a systematic literature review (2015- 2020) // Proceedings of the International Conference on Special Ed</w:t>
      </w:r>
      <w:r w:rsidR="00E50006" w:rsidRPr="00C71D5E">
        <w:rPr>
          <w:rFonts w:asciiTheme="majorBidi" w:hAnsiTheme="majorBidi" w:cstheme="majorBidi"/>
          <w:sz w:val="28"/>
          <w:szCs w:val="28"/>
          <w:lang w:val="kk-KZ"/>
        </w:rPr>
        <w:t xml:space="preserve">ucation. -  2021. -  Vol. 4. - </w:t>
      </w:r>
      <w:r w:rsidRPr="00C71D5E">
        <w:rPr>
          <w:rFonts w:asciiTheme="majorBidi" w:hAnsiTheme="majorBidi" w:cstheme="majorBidi"/>
          <w:sz w:val="28"/>
          <w:szCs w:val="28"/>
          <w:lang w:val="kk-KZ"/>
        </w:rPr>
        <w:t>P. 313- 326. -  DOI: 10.5281/zenodo.6909846.</w:t>
      </w:r>
    </w:p>
    <w:p w14:paraId="1097F3AB"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144 Бахшиян И.Ю. Нейропсихологический подход к преодолению дислексии у младших школьников // Universum: психология и образование. -  2024. -  № 7(121).</w:t>
      </w:r>
    </w:p>
    <w:p w14:paraId="306B96B4"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145 Monahan F., O’Connor Bones U., Taggart L., McDowell C., Mulhall P. Supporting children with dyslexia in primary school settings through effective professional development of teachers and classroom assistants: an international scoping review // Journal of Research in Special Educational Needs. -  2025. -  Vol. 25. -  P. 1067- 1088. -  DOI: 10.1111/1471-3802.70029.</w:t>
      </w:r>
    </w:p>
    <w:p w14:paraId="2A814EFC"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146 Карпова Н.Л., Кузнецова Е.Н., Поприк Ю.Б. Роль родителей в коррекции речевых нарушений у детей // Комплексные исследования детства. -  2019. -  Т. 1, № 1. -  С. 65- 72.</w:t>
      </w:r>
    </w:p>
    <w:p w14:paraId="3DBFD9FC"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147 Elliott J.G., Gibbs S. Does dyslexia exist? // Journal of Philosophy of Education. -  2008. -  Vol. 42, № 3- 4. -  P. 475- 491.</w:t>
      </w:r>
    </w:p>
    <w:p w14:paraId="041A7A7B" w14:textId="1AB24FF8"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148 Хотылева Т.Ю., Галактионова О.Г., Ахутина Т.В. Профилактика и преодоление трудностей</w:t>
      </w:r>
      <w:r w:rsidR="00E50006" w:rsidRPr="00C71D5E">
        <w:rPr>
          <w:rFonts w:asciiTheme="majorBidi" w:hAnsiTheme="majorBidi" w:cstheme="majorBidi"/>
          <w:sz w:val="28"/>
          <w:szCs w:val="28"/>
          <w:lang w:val="kk-KZ"/>
        </w:rPr>
        <w:t xml:space="preserve"> в обучении на раннем этапе. - </w:t>
      </w:r>
      <w:r w:rsidRPr="00C71D5E">
        <w:rPr>
          <w:rFonts w:asciiTheme="majorBidi" w:hAnsiTheme="majorBidi" w:cstheme="majorBidi"/>
          <w:sz w:val="28"/>
          <w:szCs w:val="28"/>
          <w:lang w:val="kk-KZ"/>
        </w:rPr>
        <w:t>М.: В. Секачев, 2014. -  108 с.</w:t>
      </w:r>
    </w:p>
    <w:p w14:paraId="06D983AC"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149 Пылаева Н.М., Ахутина Т.В. Школа внимания: методика развития и коррекции внимания у дошкольников. -  М.: В. Секачев, 2014.</w:t>
      </w:r>
    </w:p>
    <w:p w14:paraId="619D1FCB"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150 Пылаева Н.М., Ахутина Т.В. Учимся видеть и называть: развитие зрительно-вербальных функций у дошкольников: рабочая тетрадь и методическое руководство. -  М.: В. Секачев, 2014. -  42 и 24 с.</w:t>
      </w:r>
    </w:p>
    <w:p w14:paraId="63D9A56E"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151 Гальперин П.Я. Психология мышления и учение о поэтапном формировании умственных действий // Исследования мышления в советской психологии. -  М.: Учпедгиз, 1966. -  С. 236- 277.</w:t>
      </w:r>
    </w:p>
    <w:p w14:paraId="2FAC6260"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152 Русецкая М.Н. Стратегия преодоления дислексии учащихся с нарушениями речи в системе общего образования: автореф. дис. ... д-ра пед. наук: 13.00.03. -  М., 2009. -  45 с.</w:t>
      </w:r>
    </w:p>
    <w:p w14:paraId="0346C88E" w14:textId="33288500" w:rsidR="006A644C" w:rsidRPr="00C71D5E" w:rsidRDefault="006A644C" w:rsidP="006A644C">
      <w:pPr>
        <w:pStyle w:val="a3"/>
        <w:ind w:firstLine="567"/>
        <w:jc w:val="both"/>
        <w:rPr>
          <w:rFonts w:asciiTheme="majorBidi" w:hAnsiTheme="majorBidi" w:cstheme="majorBidi"/>
          <w:sz w:val="28"/>
          <w:szCs w:val="28"/>
          <w:lang w:val="en-US" w:eastAsia="ru-RU"/>
        </w:rPr>
      </w:pPr>
      <w:r w:rsidRPr="00C71D5E">
        <w:rPr>
          <w:rFonts w:asciiTheme="majorBidi" w:hAnsiTheme="majorBidi" w:cstheme="majorBidi"/>
          <w:sz w:val="28"/>
          <w:szCs w:val="28"/>
          <w:lang w:val="en-US" w:eastAsia="ru-RU"/>
        </w:rPr>
        <w:t xml:space="preserve">153 Librea N.K., Luciano A.M., Sacamay M.L., Libres M.D., Cabanilla A. Low Reading Literacy Skills of Elementary Pupils in the Philippines: Systematic Review // International Journal for Research in Applied Science &amp; Engineering Technology.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2023.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Vol. 11, №IV.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P. 1978</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1985.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DOI: 10.22214/ijraset.2023.49480.</w:t>
      </w:r>
    </w:p>
    <w:p w14:paraId="4D88B498" w14:textId="77777777"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rPr>
        <w:t xml:space="preserve">154 </w:t>
      </w:r>
      <w:r w:rsidRPr="00C71D5E">
        <w:rPr>
          <w:rFonts w:asciiTheme="majorBidi" w:hAnsiTheme="majorBidi" w:cstheme="majorBidi"/>
          <w:sz w:val="28"/>
          <w:szCs w:val="28"/>
          <w:lang w:val="kk-KZ"/>
        </w:rPr>
        <w:t>Гершунский Б.С. Педагогическая прогностика: методология, теория, практика. -  М., 1986. -  114 с.</w:t>
      </w:r>
    </w:p>
    <w:p w14:paraId="1085103A" w14:textId="59BE91B3"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155 Штофф А. Моделирование и фи</w:t>
      </w:r>
      <w:r w:rsidR="00E50006" w:rsidRPr="00C71D5E">
        <w:rPr>
          <w:rFonts w:asciiTheme="majorBidi" w:hAnsiTheme="majorBidi" w:cstheme="majorBidi"/>
          <w:sz w:val="28"/>
          <w:szCs w:val="28"/>
          <w:lang w:val="kk-KZ"/>
        </w:rPr>
        <w:t xml:space="preserve">лософия. - М.; Л.: Наука, 1966. - </w:t>
      </w:r>
      <w:r w:rsidRPr="00C71D5E">
        <w:rPr>
          <w:rFonts w:asciiTheme="majorBidi" w:hAnsiTheme="majorBidi" w:cstheme="majorBidi"/>
          <w:sz w:val="28"/>
          <w:szCs w:val="28"/>
          <w:lang w:val="kk-KZ"/>
        </w:rPr>
        <w:t>302 с.</w:t>
      </w:r>
    </w:p>
    <w:p w14:paraId="5BCC45DA" w14:textId="06CB52C8"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t>1</w:t>
      </w:r>
      <w:r w:rsidR="00E50006" w:rsidRPr="00C71D5E">
        <w:rPr>
          <w:rFonts w:asciiTheme="majorBidi" w:hAnsiTheme="majorBidi" w:cstheme="majorBidi"/>
          <w:sz w:val="28"/>
          <w:szCs w:val="28"/>
          <w:lang w:val="kk-KZ"/>
        </w:rPr>
        <w:t xml:space="preserve">56 Подласый И.П. Педагогика. - М.: Просвещение, 1996. - </w:t>
      </w:r>
      <w:r w:rsidRPr="00C71D5E">
        <w:rPr>
          <w:rFonts w:asciiTheme="majorBidi" w:hAnsiTheme="majorBidi" w:cstheme="majorBidi"/>
          <w:sz w:val="28"/>
          <w:szCs w:val="28"/>
          <w:lang w:val="kk-KZ"/>
        </w:rPr>
        <w:t>163 с.</w:t>
      </w:r>
    </w:p>
    <w:p w14:paraId="46A0B2A8" w14:textId="32EFDCDF" w:rsidR="006A644C" w:rsidRPr="00C71D5E" w:rsidRDefault="006A644C" w:rsidP="006A644C">
      <w:pPr>
        <w:pStyle w:val="a3"/>
        <w:ind w:firstLine="567"/>
        <w:jc w:val="both"/>
        <w:rPr>
          <w:rFonts w:asciiTheme="majorBidi" w:hAnsiTheme="majorBidi" w:cstheme="majorBidi"/>
          <w:sz w:val="28"/>
          <w:szCs w:val="28"/>
          <w:lang w:val="en-US"/>
        </w:rPr>
      </w:pPr>
      <w:r w:rsidRPr="00C71D5E">
        <w:rPr>
          <w:rFonts w:asciiTheme="majorBidi" w:hAnsiTheme="majorBidi" w:cstheme="majorBidi"/>
          <w:sz w:val="28"/>
          <w:szCs w:val="28"/>
          <w:lang w:val="en-US"/>
        </w:rPr>
        <w:t>157 Ehri L.C. What Teachers Need to Know and Do to Teach Letter</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Sounds, Phonemic Awareness, Word Reading, and Phonics // The Reading Teacher.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2022.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Vol. 76, №1.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P. 53</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61.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DOI: 10.1002/trtr.2095.</w:t>
      </w:r>
    </w:p>
    <w:p w14:paraId="1DF2B78B" w14:textId="6B8FE68D" w:rsidR="006A644C" w:rsidRPr="00C71D5E" w:rsidRDefault="006A644C" w:rsidP="006A644C">
      <w:pPr>
        <w:pStyle w:val="a3"/>
        <w:tabs>
          <w:tab w:val="left" w:pos="0"/>
        </w:tabs>
        <w:ind w:firstLine="567"/>
        <w:jc w:val="both"/>
        <w:rPr>
          <w:rFonts w:asciiTheme="majorBidi" w:hAnsiTheme="majorBidi" w:cstheme="majorBidi"/>
          <w:sz w:val="28"/>
          <w:szCs w:val="28"/>
          <w:lang w:val="kk-KZ"/>
        </w:rPr>
      </w:pPr>
      <w:r w:rsidRPr="00C71D5E">
        <w:rPr>
          <w:rFonts w:asciiTheme="majorBidi" w:hAnsiTheme="majorBidi" w:cstheme="majorBidi"/>
          <w:sz w:val="28"/>
          <w:szCs w:val="28"/>
          <w:lang w:val="kk-KZ"/>
        </w:rPr>
        <w:lastRenderedPageBreak/>
        <w:t>15</w:t>
      </w:r>
      <w:r w:rsidRPr="00C71D5E">
        <w:rPr>
          <w:rFonts w:asciiTheme="majorBidi" w:hAnsiTheme="majorBidi" w:cstheme="majorBidi"/>
          <w:sz w:val="28"/>
          <w:szCs w:val="28"/>
          <w:lang w:val="en-US"/>
        </w:rPr>
        <w:t>8</w:t>
      </w:r>
      <w:r w:rsidRPr="00C71D5E">
        <w:rPr>
          <w:rFonts w:asciiTheme="majorBidi" w:hAnsiTheme="majorBidi" w:cstheme="majorBidi"/>
          <w:sz w:val="28"/>
          <w:szCs w:val="28"/>
          <w:lang w:val="kk-KZ"/>
        </w:rPr>
        <w:t xml:space="preserve"> Birsh J.R. (ed.) Multisensory teaching of basic</w:t>
      </w:r>
      <w:r w:rsidR="00E50006" w:rsidRPr="00C71D5E">
        <w:rPr>
          <w:rFonts w:asciiTheme="majorBidi" w:hAnsiTheme="majorBidi" w:cstheme="majorBidi"/>
          <w:sz w:val="28"/>
          <w:szCs w:val="28"/>
          <w:lang w:val="kk-KZ"/>
        </w:rPr>
        <w:t xml:space="preserve"> language skills. - 3rd ed. - </w:t>
      </w:r>
      <w:r w:rsidRPr="00C71D5E">
        <w:rPr>
          <w:rFonts w:asciiTheme="majorBidi" w:hAnsiTheme="majorBidi" w:cstheme="majorBidi"/>
          <w:sz w:val="28"/>
          <w:szCs w:val="28"/>
          <w:lang w:val="kk-KZ"/>
        </w:rPr>
        <w:t>Baltimore: Paul H. Brook</w:t>
      </w:r>
      <w:r w:rsidR="00E50006" w:rsidRPr="00C71D5E">
        <w:rPr>
          <w:rFonts w:asciiTheme="majorBidi" w:hAnsiTheme="majorBidi" w:cstheme="majorBidi"/>
          <w:sz w:val="28"/>
          <w:szCs w:val="28"/>
          <w:lang w:val="kk-KZ"/>
        </w:rPr>
        <w:t xml:space="preserve">es Publishing Company, 2011. - </w:t>
      </w:r>
      <w:r w:rsidRPr="00C71D5E">
        <w:rPr>
          <w:rFonts w:asciiTheme="majorBidi" w:hAnsiTheme="majorBidi" w:cstheme="majorBidi"/>
          <w:sz w:val="28"/>
          <w:szCs w:val="28"/>
          <w:lang w:val="kk-KZ"/>
        </w:rPr>
        <w:t>816 p.</w:t>
      </w:r>
    </w:p>
    <w:p w14:paraId="0378012D" w14:textId="31358F35" w:rsidR="006A644C" w:rsidRPr="00C71D5E" w:rsidRDefault="006A644C" w:rsidP="006A644C">
      <w:pPr>
        <w:pStyle w:val="a3"/>
        <w:ind w:firstLine="567"/>
        <w:jc w:val="both"/>
        <w:rPr>
          <w:rFonts w:asciiTheme="majorBidi" w:hAnsiTheme="majorBidi" w:cstheme="majorBidi"/>
          <w:sz w:val="28"/>
          <w:szCs w:val="28"/>
          <w:lang w:val="en-US"/>
        </w:rPr>
      </w:pPr>
      <w:r w:rsidRPr="00C71D5E">
        <w:rPr>
          <w:rFonts w:asciiTheme="majorBidi" w:hAnsiTheme="majorBidi" w:cstheme="majorBidi"/>
          <w:sz w:val="28"/>
          <w:szCs w:val="28"/>
          <w:lang w:val="en-US"/>
        </w:rPr>
        <w:t xml:space="preserve">159 De Oliveira V.R.V., Guimarães S.R.K., Roza S.A., Conerado S.A. Effects of a structured multisensory phonics-based intervention on children identified as showing risk signs for dyslexia: a longitudinal study in Brazilian public schools // Frontiers in Education.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2026.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Vol. 11.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Article 1703169. </w:t>
      </w:r>
      <w:r w:rsidR="00F13697" w:rsidRPr="00C71D5E">
        <w:rPr>
          <w:rFonts w:asciiTheme="majorBidi" w:hAnsiTheme="majorBidi" w:cstheme="majorBidi"/>
          <w:sz w:val="28"/>
          <w:szCs w:val="28"/>
          <w:lang w:val="en-US"/>
        </w:rPr>
        <w:t>-</w:t>
      </w:r>
      <w:r w:rsidRPr="00C71D5E">
        <w:rPr>
          <w:rFonts w:asciiTheme="majorBidi" w:hAnsiTheme="majorBidi" w:cstheme="majorBidi"/>
          <w:sz w:val="28"/>
          <w:szCs w:val="28"/>
          <w:lang w:val="en-US"/>
        </w:rPr>
        <w:t xml:space="preserve"> DOI: 10.3389/feduc.2026.1703169.</w:t>
      </w:r>
    </w:p>
    <w:p w14:paraId="2DD1DF3C" w14:textId="38CC46D8" w:rsidR="006A644C" w:rsidRPr="00C71D5E" w:rsidRDefault="006A644C" w:rsidP="006A644C">
      <w:pPr>
        <w:pStyle w:val="a3"/>
        <w:ind w:firstLine="567"/>
        <w:jc w:val="both"/>
        <w:rPr>
          <w:rFonts w:asciiTheme="majorBidi" w:hAnsiTheme="majorBidi" w:cstheme="majorBidi"/>
          <w:sz w:val="28"/>
          <w:szCs w:val="28"/>
          <w:lang w:val="en-US" w:eastAsia="ru-RU"/>
        </w:rPr>
      </w:pPr>
      <w:r w:rsidRPr="00C71D5E">
        <w:rPr>
          <w:rFonts w:asciiTheme="majorBidi" w:hAnsiTheme="majorBidi" w:cstheme="majorBidi"/>
          <w:sz w:val="28"/>
          <w:szCs w:val="28"/>
          <w:lang w:val="en-US" w:eastAsia="ru-RU"/>
        </w:rPr>
        <w:t xml:space="preserve">160 Taran N., Farah R., DiFrancesco M., Altaye M., Vannest J., Holland S., Rosch K., Schlaggar B.L., Horowitz-Kraus T. The role of visual attention in dyslexia: Behavioral and neurobiological evidence // Human Brain Mapping.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2022.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Vol. 43.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P. 1720</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1737.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DOI: 10.1002/hbm.25753.</w:t>
      </w:r>
    </w:p>
    <w:p w14:paraId="676DCA00" w14:textId="7EC7B502" w:rsidR="006A644C" w:rsidRPr="00C71D5E" w:rsidRDefault="006A644C" w:rsidP="006A644C">
      <w:pPr>
        <w:pStyle w:val="a3"/>
        <w:ind w:firstLine="567"/>
        <w:jc w:val="both"/>
        <w:rPr>
          <w:rFonts w:asciiTheme="majorBidi" w:hAnsiTheme="majorBidi" w:cstheme="majorBidi"/>
          <w:sz w:val="28"/>
          <w:szCs w:val="28"/>
          <w:lang w:val="en-US" w:eastAsia="ru-RU"/>
        </w:rPr>
      </w:pPr>
      <w:r w:rsidRPr="00C71D5E">
        <w:rPr>
          <w:rFonts w:asciiTheme="majorBidi" w:hAnsiTheme="majorBidi" w:cstheme="majorBidi"/>
          <w:sz w:val="28"/>
          <w:szCs w:val="28"/>
          <w:lang w:val="en-US" w:eastAsia="ru-RU"/>
        </w:rPr>
        <w:t xml:space="preserve">161 Rothe J., Darcourt A., Moll K., Schulte-Körne G., Schmalz X. Mediation in the Relation of Orthographic Processing on the Lexical and Sublexical Level with Reading and Spelling Skills. A Large Cross-Sectional Study in Elementary School Children in Germany // Scientific Studies of Reading.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2024.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Vol. 28, №5.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P. 510</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528. </w:t>
      </w:r>
      <w:r w:rsidR="00F13697" w:rsidRPr="00C71D5E">
        <w:rPr>
          <w:rFonts w:asciiTheme="majorBidi" w:hAnsiTheme="majorBidi" w:cstheme="majorBidi"/>
          <w:sz w:val="28"/>
          <w:szCs w:val="28"/>
          <w:lang w:val="en-US" w:eastAsia="ru-RU"/>
        </w:rPr>
        <w:t>-</w:t>
      </w:r>
      <w:r w:rsidRPr="00C71D5E">
        <w:rPr>
          <w:rFonts w:asciiTheme="majorBidi" w:hAnsiTheme="majorBidi" w:cstheme="majorBidi"/>
          <w:sz w:val="28"/>
          <w:szCs w:val="28"/>
          <w:lang w:val="en-US" w:eastAsia="ru-RU"/>
        </w:rPr>
        <w:t xml:space="preserve"> DOI: 10.1080/10888438.2024.2352402</w:t>
      </w:r>
    </w:p>
    <w:p w14:paraId="5FAD8EBD" w14:textId="1B831519" w:rsidR="00F01A8E" w:rsidRPr="00C71D5E" w:rsidRDefault="00F01A8E" w:rsidP="00045E41">
      <w:pPr>
        <w:pStyle w:val="Default"/>
        <w:spacing w:line="240" w:lineRule="auto"/>
        <w:ind w:firstLine="567"/>
        <w:jc w:val="both"/>
        <w:rPr>
          <w:color w:val="auto"/>
          <w:lang w:val="en-US"/>
        </w:rPr>
      </w:pPr>
      <w:r w:rsidRPr="00C71D5E">
        <w:rPr>
          <w:color w:val="auto"/>
          <w:lang w:val="en-US"/>
        </w:rPr>
        <w:br w:type="page"/>
      </w:r>
    </w:p>
    <w:p w14:paraId="6A5B778E" w14:textId="01252C9B" w:rsidR="007E473D" w:rsidRPr="00C71D5E" w:rsidRDefault="007E473D" w:rsidP="007E473D">
      <w:pPr>
        <w:pStyle w:val="a3"/>
        <w:jc w:val="center"/>
        <w:rPr>
          <w:rFonts w:asciiTheme="majorBidi" w:hAnsiTheme="majorBidi" w:cstheme="majorBidi"/>
          <w:b/>
          <w:lang w:val="kk-KZ" w:eastAsia="ru-RU"/>
        </w:rPr>
      </w:pPr>
      <w:r w:rsidRPr="00C71D5E">
        <w:rPr>
          <w:rFonts w:asciiTheme="majorBidi" w:hAnsiTheme="majorBidi" w:cstheme="majorBidi"/>
          <w:b/>
          <w:lang w:val="kk-KZ" w:eastAsia="ru-RU"/>
        </w:rPr>
        <w:lastRenderedPageBreak/>
        <w:t>ҚОСЫМША А</w:t>
      </w:r>
    </w:p>
    <w:p w14:paraId="52065FCC" w14:textId="77777777" w:rsidR="007E473D" w:rsidRPr="00C71D5E" w:rsidRDefault="007E473D" w:rsidP="007E473D">
      <w:pPr>
        <w:pStyle w:val="a3"/>
        <w:jc w:val="center"/>
        <w:rPr>
          <w:rFonts w:asciiTheme="majorBidi" w:hAnsiTheme="majorBidi" w:cstheme="majorBidi"/>
          <w:b/>
          <w:lang w:val="kk-KZ" w:eastAsia="ru-RU"/>
        </w:rPr>
      </w:pPr>
    </w:p>
    <w:p w14:paraId="5995ED73" w14:textId="77777777" w:rsidR="007E473D" w:rsidRPr="00C71D5E" w:rsidRDefault="007E473D" w:rsidP="007E473D">
      <w:pPr>
        <w:pStyle w:val="a3"/>
        <w:jc w:val="center"/>
        <w:rPr>
          <w:rFonts w:asciiTheme="majorBidi" w:hAnsiTheme="majorBidi" w:cstheme="majorBidi"/>
          <w:lang w:val="kk-KZ" w:eastAsia="ru-RU"/>
        </w:rPr>
      </w:pPr>
      <w:r w:rsidRPr="00C71D5E">
        <w:rPr>
          <w:rFonts w:asciiTheme="majorBidi" w:hAnsiTheme="majorBidi" w:cstheme="majorBidi"/>
          <w:lang w:val="kk-KZ" w:eastAsia="ru-RU"/>
        </w:rPr>
        <w:t xml:space="preserve">Оқуды диагностикалауға арналған мәтіндер </w:t>
      </w:r>
    </w:p>
    <w:p w14:paraId="67C33489"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xml:space="preserve">   Бұл мәтіндер бастауыш сынып оқушыларының оқу дағдыларын зерттеу үшін арнайы әзірленген. Мәтіндер қарапайымнан күрделіге қарай ұсынылады және әр сыныптың жас ерекшеліктеріне сәйкес белгіленген.</w:t>
      </w:r>
    </w:p>
    <w:p w14:paraId="46C34ADA" w14:textId="77777777" w:rsidR="007E473D" w:rsidRPr="00C71D5E" w:rsidRDefault="007E473D" w:rsidP="007E473D">
      <w:pPr>
        <w:pStyle w:val="a3"/>
        <w:jc w:val="both"/>
        <w:rPr>
          <w:rFonts w:asciiTheme="majorBidi" w:hAnsiTheme="majorBidi" w:cstheme="majorBidi"/>
          <w:lang w:val="kk-KZ" w:eastAsia="ru-RU"/>
        </w:rPr>
      </w:pPr>
    </w:p>
    <w:p w14:paraId="4D1B7A4A" w14:textId="77777777" w:rsidR="007E473D" w:rsidRPr="00C71D5E" w:rsidRDefault="007E473D" w:rsidP="007E473D">
      <w:pPr>
        <w:pStyle w:val="a3"/>
        <w:jc w:val="center"/>
        <w:rPr>
          <w:rFonts w:asciiTheme="majorBidi" w:hAnsiTheme="majorBidi" w:cstheme="majorBidi"/>
          <w:lang w:val="kk-KZ" w:eastAsia="ru-RU"/>
        </w:rPr>
      </w:pPr>
      <w:r w:rsidRPr="00C71D5E">
        <w:rPr>
          <w:rFonts w:asciiTheme="majorBidi" w:hAnsiTheme="majorBidi" w:cstheme="majorBidi"/>
          <w:lang w:val="kk-KZ" w:eastAsia="ru-RU"/>
        </w:rPr>
        <w:t xml:space="preserve">Мәтін </w:t>
      </w:r>
    </w:p>
    <w:p w14:paraId="322F54B5" w14:textId="77777777" w:rsidR="007E473D" w:rsidRPr="00C71D5E" w:rsidRDefault="007E473D" w:rsidP="007E473D">
      <w:pPr>
        <w:pStyle w:val="a3"/>
        <w:jc w:val="center"/>
        <w:rPr>
          <w:rFonts w:asciiTheme="majorBidi" w:hAnsiTheme="majorBidi" w:cstheme="majorBidi"/>
          <w:lang w:val="kk-KZ" w:eastAsia="ru-RU"/>
        </w:rPr>
      </w:pPr>
      <w:r w:rsidRPr="00C71D5E">
        <w:rPr>
          <w:rFonts w:asciiTheme="majorBidi" w:hAnsiTheme="majorBidi" w:cstheme="majorBidi"/>
          <w:i/>
          <w:iCs/>
          <w:lang w:val="kk-KZ" w:eastAsia="ru-RU"/>
        </w:rPr>
        <w:t>(қысқа, қарапайым, мағыналық байланысы анық)</w:t>
      </w:r>
    </w:p>
    <w:p w14:paraId="5CD165D7"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iCs/>
          <w:lang w:val="kk-KZ" w:eastAsia="ru-RU"/>
        </w:rPr>
        <w:t xml:space="preserve">   Жаңбырлы күн болды. Ермек мектепке бара жатты. Жолда кішкентай мысық көріп қалды. Мысық су болып қалтырап тұр екен. Ермек оны қолына алып, үйіне апарды. Жылы сүлгіге орап, тамақ берді.</w:t>
      </w:r>
    </w:p>
    <w:p w14:paraId="683CCAE2" w14:textId="77777777" w:rsidR="007E473D" w:rsidRPr="00C71D5E" w:rsidRDefault="007E473D" w:rsidP="007E473D">
      <w:pPr>
        <w:pStyle w:val="a3"/>
        <w:jc w:val="both"/>
        <w:rPr>
          <w:rFonts w:asciiTheme="majorBidi" w:hAnsiTheme="majorBidi" w:cstheme="majorBidi"/>
          <w:lang w:val="kk-KZ" w:eastAsia="ru-RU"/>
        </w:rPr>
      </w:pPr>
    </w:p>
    <w:p w14:paraId="7F4041E0"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Тексеру критерийлері:</w:t>
      </w:r>
    </w:p>
    <w:p w14:paraId="5F2C1F4A" w14:textId="77777777" w:rsidR="007E473D" w:rsidRPr="00C71D5E" w:rsidRDefault="007E473D" w:rsidP="007E473D">
      <w:pPr>
        <w:pStyle w:val="a3"/>
        <w:numPr>
          <w:ilvl w:val="0"/>
          <w:numId w:val="22"/>
        </w:numPr>
        <w:jc w:val="both"/>
        <w:rPr>
          <w:rFonts w:asciiTheme="majorBidi" w:hAnsiTheme="majorBidi" w:cstheme="majorBidi"/>
          <w:lang w:val="kk-KZ" w:eastAsia="ru-RU"/>
        </w:rPr>
      </w:pPr>
      <w:r w:rsidRPr="00C71D5E">
        <w:rPr>
          <w:rFonts w:asciiTheme="majorBidi" w:hAnsiTheme="majorBidi" w:cstheme="majorBidi"/>
          <w:lang w:val="kk-KZ" w:eastAsia="ru-RU"/>
        </w:rPr>
        <w:t>қарапайым сөздерді буындап оқу</w:t>
      </w:r>
    </w:p>
    <w:p w14:paraId="3AB94FE5" w14:textId="77777777" w:rsidR="007E473D" w:rsidRPr="00C71D5E" w:rsidRDefault="007E473D" w:rsidP="007E473D">
      <w:pPr>
        <w:pStyle w:val="a3"/>
        <w:numPr>
          <w:ilvl w:val="0"/>
          <w:numId w:val="22"/>
        </w:numPr>
        <w:jc w:val="both"/>
        <w:rPr>
          <w:rFonts w:asciiTheme="majorBidi" w:hAnsiTheme="majorBidi" w:cstheme="majorBidi"/>
          <w:lang w:val="kk-KZ" w:eastAsia="ru-RU"/>
        </w:rPr>
      </w:pPr>
      <w:r w:rsidRPr="00C71D5E">
        <w:rPr>
          <w:rFonts w:asciiTheme="majorBidi" w:hAnsiTheme="majorBidi" w:cstheme="majorBidi"/>
          <w:lang w:val="kk-KZ" w:eastAsia="ru-RU"/>
        </w:rPr>
        <w:t>интонацияны сақтау</w:t>
      </w:r>
    </w:p>
    <w:p w14:paraId="723AE140" w14:textId="77777777" w:rsidR="007E473D" w:rsidRPr="00C71D5E" w:rsidRDefault="007E473D" w:rsidP="007E473D">
      <w:pPr>
        <w:pStyle w:val="a3"/>
        <w:numPr>
          <w:ilvl w:val="0"/>
          <w:numId w:val="22"/>
        </w:numPr>
        <w:jc w:val="both"/>
        <w:rPr>
          <w:rFonts w:asciiTheme="majorBidi" w:hAnsiTheme="majorBidi" w:cstheme="majorBidi"/>
          <w:lang w:val="kk-KZ" w:eastAsia="ru-RU"/>
        </w:rPr>
      </w:pPr>
      <w:r w:rsidRPr="00C71D5E">
        <w:rPr>
          <w:rFonts w:asciiTheme="majorBidi" w:hAnsiTheme="majorBidi" w:cstheme="majorBidi"/>
          <w:lang w:val="kk-KZ" w:eastAsia="ru-RU"/>
        </w:rPr>
        <w:t>сөздердің орнын алмастыру- алмастырмау</w:t>
      </w:r>
    </w:p>
    <w:p w14:paraId="57E04504" w14:textId="77777777" w:rsidR="007E473D" w:rsidRPr="00C71D5E" w:rsidRDefault="007E473D" w:rsidP="007E473D">
      <w:pPr>
        <w:pStyle w:val="a3"/>
        <w:numPr>
          <w:ilvl w:val="0"/>
          <w:numId w:val="22"/>
        </w:numPr>
        <w:jc w:val="both"/>
        <w:rPr>
          <w:rFonts w:asciiTheme="majorBidi" w:hAnsiTheme="majorBidi" w:cstheme="majorBidi"/>
          <w:lang w:val="kk-KZ" w:eastAsia="ru-RU"/>
        </w:rPr>
      </w:pPr>
      <w:r w:rsidRPr="00C71D5E">
        <w:rPr>
          <w:rFonts w:asciiTheme="majorBidi" w:hAnsiTheme="majorBidi" w:cstheme="majorBidi"/>
          <w:lang w:val="kk-KZ" w:eastAsia="ru-RU"/>
        </w:rPr>
        <w:t>негізгі мағынаны түсіну</w:t>
      </w:r>
    </w:p>
    <w:p w14:paraId="51C49287" w14:textId="77777777" w:rsidR="007E473D" w:rsidRPr="00C71D5E" w:rsidRDefault="007E473D" w:rsidP="007E473D">
      <w:pPr>
        <w:pStyle w:val="a3"/>
        <w:jc w:val="center"/>
        <w:rPr>
          <w:rFonts w:asciiTheme="majorBidi" w:hAnsiTheme="majorBidi" w:cstheme="majorBidi"/>
          <w:lang w:val="kk-KZ" w:eastAsia="ru-RU"/>
        </w:rPr>
      </w:pPr>
      <w:r w:rsidRPr="00C71D5E">
        <w:rPr>
          <w:rFonts w:asciiTheme="majorBidi" w:hAnsiTheme="majorBidi" w:cstheme="majorBidi"/>
          <w:lang w:val="kk-KZ" w:eastAsia="ru-RU"/>
        </w:rPr>
        <w:t xml:space="preserve">Мәтін </w:t>
      </w:r>
    </w:p>
    <w:p w14:paraId="7D362A58" w14:textId="77777777" w:rsidR="007E473D" w:rsidRPr="00C71D5E" w:rsidRDefault="007E473D" w:rsidP="007E473D">
      <w:pPr>
        <w:pStyle w:val="a3"/>
        <w:jc w:val="center"/>
        <w:rPr>
          <w:rFonts w:asciiTheme="majorBidi" w:hAnsiTheme="majorBidi" w:cstheme="majorBidi"/>
          <w:lang w:val="kk-KZ" w:eastAsia="ru-RU"/>
        </w:rPr>
      </w:pPr>
      <w:r w:rsidRPr="00C71D5E">
        <w:rPr>
          <w:rFonts w:asciiTheme="majorBidi" w:hAnsiTheme="majorBidi" w:cstheme="majorBidi"/>
          <w:i/>
          <w:iCs/>
          <w:lang w:val="kk-KZ" w:eastAsia="ru-RU"/>
        </w:rPr>
        <w:t>(сөйлем құрылымы күрделірек, оқиғалар тізбегі бар)</w:t>
      </w:r>
    </w:p>
    <w:p w14:paraId="220361FD"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iCs/>
          <w:lang w:val="kk-KZ" w:eastAsia="ru-RU"/>
        </w:rPr>
        <w:t xml:space="preserve">   Айгүл мен оның сыныптастары орманға экскурсияға барды. Мұғалім әр балаға табиғи материалдар жинауды тапсырды. Айгүл жол бойы түрлі жапырақтар, кішкентай бұтақтар мен тастарды жинады. Олар сыныпқа келген соң осы материалдардан әдемі коллаж жасады.</w:t>
      </w:r>
    </w:p>
    <w:p w14:paraId="76D2EFAA" w14:textId="77777777" w:rsidR="007E473D" w:rsidRPr="00C71D5E" w:rsidRDefault="007E473D" w:rsidP="007E473D">
      <w:pPr>
        <w:pStyle w:val="a3"/>
        <w:jc w:val="both"/>
        <w:rPr>
          <w:rFonts w:asciiTheme="majorBidi" w:hAnsiTheme="majorBidi" w:cstheme="majorBidi"/>
          <w:lang w:val="kk-KZ" w:eastAsia="ru-RU"/>
        </w:rPr>
      </w:pPr>
    </w:p>
    <w:p w14:paraId="154134E9"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Тексеру критерийлері:</w:t>
      </w:r>
    </w:p>
    <w:p w14:paraId="019794B5" w14:textId="77777777" w:rsidR="007E473D" w:rsidRPr="00C71D5E" w:rsidRDefault="007E473D" w:rsidP="007E473D">
      <w:pPr>
        <w:pStyle w:val="a3"/>
        <w:numPr>
          <w:ilvl w:val="0"/>
          <w:numId w:val="23"/>
        </w:numPr>
        <w:jc w:val="both"/>
        <w:rPr>
          <w:rFonts w:asciiTheme="majorBidi" w:hAnsiTheme="majorBidi" w:cstheme="majorBidi"/>
          <w:lang w:val="kk-KZ" w:eastAsia="ru-RU"/>
        </w:rPr>
      </w:pPr>
      <w:r w:rsidRPr="00C71D5E">
        <w:rPr>
          <w:rFonts w:asciiTheme="majorBidi" w:hAnsiTheme="majorBidi" w:cstheme="majorBidi"/>
          <w:lang w:val="kk-KZ" w:eastAsia="ru-RU"/>
        </w:rPr>
        <w:t>күрделі сөздерді дұрыс оқу</w:t>
      </w:r>
    </w:p>
    <w:p w14:paraId="2F3090DD" w14:textId="77777777" w:rsidR="007E473D" w:rsidRPr="00C71D5E" w:rsidRDefault="007E473D" w:rsidP="007E473D">
      <w:pPr>
        <w:pStyle w:val="a3"/>
        <w:numPr>
          <w:ilvl w:val="0"/>
          <w:numId w:val="23"/>
        </w:numPr>
        <w:jc w:val="both"/>
        <w:rPr>
          <w:rFonts w:asciiTheme="majorBidi" w:hAnsiTheme="majorBidi" w:cstheme="majorBidi"/>
          <w:lang w:val="kk-KZ" w:eastAsia="ru-RU"/>
        </w:rPr>
      </w:pPr>
      <w:r w:rsidRPr="00C71D5E">
        <w:rPr>
          <w:rFonts w:asciiTheme="majorBidi" w:hAnsiTheme="majorBidi" w:cstheme="majorBidi"/>
          <w:lang w:val="kk-KZ" w:eastAsia="ru-RU"/>
        </w:rPr>
        <w:t>мағыналық болжамның дұрыстығы</w:t>
      </w:r>
    </w:p>
    <w:p w14:paraId="75322F19" w14:textId="77777777" w:rsidR="007E473D" w:rsidRPr="00C71D5E" w:rsidRDefault="007E473D" w:rsidP="007E473D">
      <w:pPr>
        <w:pStyle w:val="a3"/>
        <w:numPr>
          <w:ilvl w:val="0"/>
          <w:numId w:val="23"/>
        </w:numPr>
        <w:jc w:val="both"/>
        <w:rPr>
          <w:rFonts w:asciiTheme="majorBidi" w:hAnsiTheme="majorBidi" w:cstheme="majorBidi"/>
          <w:lang w:val="kk-KZ" w:eastAsia="ru-RU"/>
        </w:rPr>
      </w:pPr>
      <w:r w:rsidRPr="00C71D5E">
        <w:rPr>
          <w:rFonts w:asciiTheme="majorBidi" w:hAnsiTheme="majorBidi" w:cstheme="majorBidi"/>
          <w:lang w:val="kk-KZ" w:eastAsia="ru-RU"/>
        </w:rPr>
        <w:t>сөйлем ішіндегі логикалық байланыстарды сақтау</w:t>
      </w:r>
    </w:p>
    <w:p w14:paraId="2145BBFF" w14:textId="77777777" w:rsidR="007E473D" w:rsidRPr="00C71D5E" w:rsidRDefault="007E473D" w:rsidP="007E473D">
      <w:pPr>
        <w:pStyle w:val="a3"/>
        <w:numPr>
          <w:ilvl w:val="0"/>
          <w:numId w:val="23"/>
        </w:numPr>
        <w:jc w:val="both"/>
        <w:rPr>
          <w:rFonts w:asciiTheme="majorBidi" w:hAnsiTheme="majorBidi" w:cstheme="majorBidi"/>
          <w:lang w:val="kk-KZ" w:eastAsia="ru-RU"/>
        </w:rPr>
      </w:pPr>
      <w:r w:rsidRPr="00C71D5E">
        <w:rPr>
          <w:rFonts w:asciiTheme="majorBidi" w:hAnsiTheme="majorBidi" w:cstheme="majorBidi"/>
          <w:lang w:val="kk-KZ" w:eastAsia="ru-RU"/>
        </w:rPr>
        <w:t>мәтінді қайта айту</w:t>
      </w:r>
    </w:p>
    <w:p w14:paraId="0B49E2B5" w14:textId="77777777" w:rsidR="007E473D" w:rsidRPr="00C71D5E" w:rsidRDefault="007E473D" w:rsidP="007E473D">
      <w:pPr>
        <w:pStyle w:val="a3"/>
        <w:jc w:val="both"/>
        <w:rPr>
          <w:rFonts w:asciiTheme="majorBidi" w:hAnsiTheme="majorBidi" w:cstheme="majorBidi"/>
          <w:lang w:val="kk-KZ" w:eastAsia="ru-RU"/>
        </w:rPr>
      </w:pPr>
    </w:p>
    <w:p w14:paraId="2C8AEEA8" w14:textId="77777777" w:rsidR="007E473D" w:rsidRPr="00C71D5E" w:rsidRDefault="007E473D" w:rsidP="007E473D">
      <w:pPr>
        <w:pStyle w:val="a3"/>
        <w:jc w:val="center"/>
        <w:rPr>
          <w:rFonts w:asciiTheme="majorBidi" w:hAnsiTheme="majorBidi" w:cstheme="majorBidi"/>
          <w:lang w:val="kk-KZ" w:eastAsia="ru-RU"/>
        </w:rPr>
      </w:pPr>
      <w:r w:rsidRPr="00C71D5E">
        <w:rPr>
          <w:rFonts w:asciiTheme="majorBidi" w:hAnsiTheme="majorBidi" w:cstheme="majorBidi"/>
          <w:lang w:val="kk-KZ" w:eastAsia="ru-RU"/>
        </w:rPr>
        <w:t xml:space="preserve">Мәтін </w:t>
      </w:r>
    </w:p>
    <w:p w14:paraId="68F25FA5" w14:textId="77777777" w:rsidR="007E473D" w:rsidRPr="00C71D5E" w:rsidRDefault="007E473D" w:rsidP="007E473D">
      <w:pPr>
        <w:pStyle w:val="a3"/>
        <w:jc w:val="center"/>
        <w:rPr>
          <w:rFonts w:asciiTheme="majorBidi" w:hAnsiTheme="majorBidi" w:cstheme="majorBidi"/>
          <w:lang w:val="kk-KZ" w:eastAsia="ru-RU"/>
        </w:rPr>
      </w:pPr>
      <w:r w:rsidRPr="00C71D5E">
        <w:rPr>
          <w:rFonts w:asciiTheme="majorBidi" w:hAnsiTheme="majorBidi" w:cstheme="majorBidi"/>
          <w:i/>
          <w:iCs/>
          <w:lang w:val="kk-KZ" w:eastAsia="ru-RU"/>
        </w:rPr>
        <w:t>(мазмұны терең, логикалық-себептік байланыс бар)</w:t>
      </w:r>
    </w:p>
    <w:p w14:paraId="354C3B1F"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iCs/>
          <w:lang w:val="kk-KZ" w:eastAsia="ru-RU"/>
        </w:rPr>
        <w:t xml:space="preserve">   Жаз мезгілі басталғанда ауылда үлкен өзгерістер байқалды. Өзен суы молайып, жағалаудағы ағаштар жайқала түсті. Балалар күн сайын өзенге барып, балық аулап, суға шомылды. Алайда бір күні қатты дауыл тұрып, өзен тасып кетті. Ауыл тұрғындары бірлесіп, өзен жағасына бөгет тұрғызды. Соның арқасында су өз бағытымен ағуды жалғастырды.</w:t>
      </w:r>
    </w:p>
    <w:p w14:paraId="4884E99B"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Тексеру критерийлері:</w:t>
      </w:r>
    </w:p>
    <w:p w14:paraId="2E02B4E1" w14:textId="77777777" w:rsidR="007E473D" w:rsidRPr="00C71D5E" w:rsidRDefault="007E473D" w:rsidP="007E473D">
      <w:pPr>
        <w:pStyle w:val="a3"/>
        <w:numPr>
          <w:ilvl w:val="0"/>
          <w:numId w:val="24"/>
        </w:numPr>
        <w:jc w:val="both"/>
        <w:rPr>
          <w:rFonts w:asciiTheme="majorBidi" w:hAnsiTheme="majorBidi" w:cstheme="majorBidi"/>
          <w:lang w:val="kk-KZ" w:eastAsia="ru-RU"/>
        </w:rPr>
      </w:pPr>
      <w:r w:rsidRPr="00C71D5E">
        <w:rPr>
          <w:rFonts w:asciiTheme="majorBidi" w:hAnsiTheme="majorBidi" w:cstheme="majorBidi"/>
          <w:lang w:val="kk-KZ" w:eastAsia="ru-RU"/>
        </w:rPr>
        <w:t>оқиғалардың себеп- салдарлық тізбегін түсіну</w:t>
      </w:r>
    </w:p>
    <w:p w14:paraId="38E1DFD9" w14:textId="77777777" w:rsidR="007E473D" w:rsidRPr="00C71D5E" w:rsidRDefault="007E473D" w:rsidP="007E473D">
      <w:pPr>
        <w:pStyle w:val="a3"/>
        <w:numPr>
          <w:ilvl w:val="0"/>
          <w:numId w:val="24"/>
        </w:numPr>
        <w:jc w:val="both"/>
        <w:rPr>
          <w:rFonts w:asciiTheme="majorBidi" w:hAnsiTheme="majorBidi" w:cstheme="majorBidi"/>
          <w:lang w:val="kk-KZ" w:eastAsia="ru-RU"/>
        </w:rPr>
      </w:pPr>
      <w:r w:rsidRPr="00C71D5E">
        <w:rPr>
          <w:rFonts w:asciiTheme="majorBidi" w:hAnsiTheme="majorBidi" w:cstheme="majorBidi"/>
          <w:lang w:val="kk-KZ" w:eastAsia="ru-RU"/>
        </w:rPr>
        <w:t>күрделі сөздерді оқу</w:t>
      </w:r>
    </w:p>
    <w:p w14:paraId="4C5565F1" w14:textId="77777777" w:rsidR="007E473D" w:rsidRPr="00C71D5E" w:rsidRDefault="007E473D" w:rsidP="007E473D">
      <w:pPr>
        <w:pStyle w:val="a3"/>
        <w:numPr>
          <w:ilvl w:val="0"/>
          <w:numId w:val="24"/>
        </w:numPr>
        <w:jc w:val="both"/>
        <w:rPr>
          <w:rFonts w:asciiTheme="majorBidi" w:hAnsiTheme="majorBidi" w:cstheme="majorBidi"/>
          <w:lang w:val="kk-KZ" w:eastAsia="ru-RU"/>
        </w:rPr>
      </w:pPr>
      <w:r w:rsidRPr="00C71D5E">
        <w:rPr>
          <w:rFonts w:asciiTheme="majorBidi" w:hAnsiTheme="majorBidi" w:cstheme="majorBidi"/>
          <w:lang w:val="kk-KZ" w:eastAsia="ru-RU"/>
        </w:rPr>
        <w:t>мәтінді толық қабылдау</w:t>
      </w:r>
    </w:p>
    <w:p w14:paraId="0334ADCA" w14:textId="77777777" w:rsidR="007E473D" w:rsidRPr="00C71D5E" w:rsidRDefault="007E473D" w:rsidP="007E473D">
      <w:pPr>
        <w:pStyle w:val="a3"/>
        <w:numPr>
          <w:ilvl w:val="0"/>
          <w:numId w:val="24"/>
        </w:numPr>
        <w:jc w:val="both"/>
        <w:rPr>
          <w:rFonts w:asciiTheme="majorBidi" w:hAnsiTheme="majorBidi" w:cstheme="majorBidi"/>
          <w:lang w:val="kk-KZ" w:eastAsia="ru-RU"/>
        </w:rPr>
      </w:pPr>
      <w:r w:rsidRPr="00C71D5E">
        <w:rPr>
          <w:rFonts w:asciiTheme="majorBidi" w:hAnsiTheme="majorBidi" w:cstheme="majorBidi"/>
          <w:lang w:val="kk-KZ" w:eastAsia="ru-RU"/>
        </w:rPr>
        <w:t>сұрақтарға логикалық жауап беру</w:t>
      </w:r>
    </w:p>
    <w:p w14:paraId="16FBCCB1" w14:textId="77777777" w:rsidR="007E473D" w:rsidRPr="00C71D5E" w:rsidRDefault="007E473D" w:rsidP="007E473D">
      <w:pPr>
        <w:pStyle w:val="a3"/>
        <w:jc w:val="both"/>
        <w:rPr>
          <w:rFonts w:asciiTheme="majorBidi" w:hAnsiTheme="majorBidi" w:cstheme="majorBidi"/>
          <w:lang w:val="kk-KZ" w:eastAsia="ru-RU"/>
        </w:rPr>
      </w:pPr>
    </w:p>
    <w:p w14:paraId="54E85F85"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А-та, ол қо-ра. Ас-қар, ат қа-ра. Ат-қа қо-ра сал. А-сан, сан са-на. Те-ре-зе аш. Мен мақ-та те-рем. Ол е-мен е-мес, тал. Қа-мар, шаш та-за-ла. (12 сөз)</w:t>
      </w:r>
    </w:p>
    <w:p w14:paraId="71A54B27" w14:textId="77777777" w:rsidR="007E473D" w:rsidRPr="00C71D5E" w:rsidRDefault="007E473D" w:rsidP="007E473D">
      <w:pPr>
        <w:pStyle w:val="a3"/>
        <w:jc w:val="both"/>
        <w:rPr>
          <w:rFonts w:asciiTheme="majorBidi" w:hAnsiTheme="majorBidi" w:cstheme="majorBidi"/>
          <w:lang w:val="kk-KZ"/>
        </w:rPr>
      </w:pPr>
    </w:p>
    <w:p w14:paraId="6D410F33"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 xml:space="preserve">БАСЫ НЕГЕ ҮЛКЕН? </w:t>
      </w:r>
    </w:p>
    <w:p w14:paraId="73F1176D"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Ма-ма-сы Тал-ғат-тан: - А-рыс-тан-ның ба-сы не-лік-тен үл-кен? -  деп сұ-ра-ды. - Тор-дан шы-ғып кет-пе-уі ү-шін, - де-ді Тал-ғат мү-дір-мес-тен. ( 15 сөз)</w:t>
      </w:r>
    </w:p>
    <w:p w14:paraId="031CB334" w14:textId="77777777" w:rsidR="007E473D" w:rsidRPr="00C71D5E" w:rsidRDefault="007E473D" w:rsidP="007E473D">
      <w:pPr>
        <w:pStyle w:val="a3"/>
        <w:jc w:val="both"/>
        <w:rPr>
          <w:rFonts w:asciiTheme="majorBidi" w:hAnsiTheme="majorBidi" w:cstheme="majorBidi"/>
          <w:lang w:val="kk-KZ"/>
        </w:rPr>
      </w:pPr>
    </w:p>
    <w:p w14:paraId="7F137614"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 xml:space="preserve">ИНЕ </w:t>
      </w:r>
    </w:p>
    <w:p w14:paraId="28A5D335"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 xml:space="preserve">Кіп-кішкентай инемін, </w:t>
      </w:r>
    </w:p>
    <w:p w14:paraId="7CA45F0F"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 xml:space="preserve">Қамқорымен түйменің. </w:t>
      </w:r>
    </w:p>
    <w:p w14:paraId="48DFB53D"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 xml:space="preserve">Түйме түссе, қадаймын, </w:t>
      </w:r>
    </w:p>
    <w:p w14:paraId="4938C97D"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 xml:space="preserve">Жыртық көрсем, жамаймын. </w:t>
      </w:r>
    </w:p>
    <w:p w14:paraId="2296A291"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 xml:space="preserve">Кез кеп қалса ісмерге, </w:t>
      </w:r>
    </w:p>
    <w:p w14:paraId="07E76C92"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Ісім көп-ақ істерге.</w:t>
      </w:r>
    </w:p>
    <w:p w14:paraId="543CD2FD"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lastRenderedPageBreak/>
        <w:t xml:space="preserve"> Ұстай білсең-шебермін, </w:t>
      </w:r>
    </w:p>
    <w:p w14:paraId="3C77055C"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Жетіп жатыр өнерім.        Р.Тышқанбаев (25 сөз)</w:t>
      </w:r>
    </w:p>
    <w:p w14:paraId="3D155EE8" w14:textId="77777777" w:rsidR="007E473D" w:rsidRPr="00C71D5E" w:rsidRDefault="007E473D" w:rsidP="007E473D">
      <w:pPr>
        <w:pStyle w:val="a3"/>
        <w:rPr>
          <w:rFonts w:asciiTheme="majorBidi" w:hAnsiTheme="majorBidi" w:cstheme="majorBidi"/>
          <w:lang w:val="kk-KZ"/>
        </w:rPr>
      </w:pPr>
    </w:p>
    <w:p w14:paraId="77E6C4DE" w14:textId="77777777" w:rsidR="007E473D" w:rsidRPr="00C71D5E" w:rsidRDefault="007E473D" w:rsidP="007E473D">
      <w:pPr>
        <w:pStyle w:val="a3"/>
        <w:jc w:val="center"/>
        <w:rPr>
          <w:rFonts w:asciiTheme="majorBidi" w:hAnsiTheme="majorBidi" w:cstheme="majorBidi"/>
          <w:lang w:val="kk-KZ"/>
        </w:rPr>
      </w:pPr>
      <w:r w:rsidRPr="00C71D5E">
        <w:rPr>
          <w:rFonts w:asciiTheme="majorBidi" w:hAnsiTheme="majorBidi" w:cstheme="majorBidi"/>
          <w:lang w:val="kk-KZ"/>
        </w:rPr>
        <w:t>ТАЗЫ МЕН ЕЛІК</w:t>
      </w:r>
    </w:p>
    <w:p w14:paraId="6B1B69A3"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 xml:space="preserve">   Күндердің күнінде бір тазы жайылып жүрген елікті көріп, қуа жөнеледі. Тазыдан қашып келе жатқан елік: - Тазым, әуре болма. Сен маған ешқашан жете алмайсың! -  дейді. - Неге? -  деп тазы ентіге еліктен сұрайды. Елік: - Себебі мен өз өмірімді сақтау үшін қашып келемін. Ал сен өзіңнің иеңе жағыну үшін қуып келесің! -  деген екен. (49 сөз)</w:t>
      </w:r>
    </w:p>
    <w:p w14:paraId="15B08F20" w14:textId="77777777" w:rsidR="007E473D" w:rsidRPr="00C71D5E" w:rsidRDefault="007E473D" w:rsidP="007E473D">
      <w:pPr>
        <w:pStyle w:val="a3"/>
        <w:rPr>
          <w:rFonts w:asciiTheme="majorBidi" w:hAnsiTheme="majorBidi" w:cstheme="majorBidi"/>
          <w:lang w:val="kk-KZ"/>
        </w:rPr>
      </w:pPr>
    </w:p>
    <w:p w14:paraId="316F6A4F" w14:textId="77777777" w:rsidR="007E473D" w:rsidRPr="00C71D5E" w:rsidRDefault="007E473D" w:rsidP="007E473D">
      <w:pPr>
        <w:pStyle w:val="a3"/>
        <w:jc w:val="center"/>
        <w:rPr>
          <w:rFonts w:asciiTheme="majorBidi" w:hAnsiTheme="majorBidi" w:cstheme="majorBidi"/>
          <w:lang w:val="kk-KZ"/>
        </w:rPr>
      </w:pPr>
      <w:r w:rsidRPr="00C71D5E">
        <w:rPr>
          <w:rFonts w:asciiTheme="majorBidi" w:hAnsiTheme="majorBidi" w:cstheme="majorBidi"/>
          <w:lang w:val="kk-KZ"/>
        </w:rPr>
        <w:t>БАЛАЛАР МЕН ҒАЛЫМ</w:t>
      </w:r>
    </w:p>
    <w:p w14:paraId="1A4E2E92"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 xml:space="preserve">   Екі бала келе жатып, бір кітап тауып алыпты. Бірінші бала: - Бұл кітап менікі, неге десең, мен сенен бұрын көрдім, - дейді. Екінші бала: - Жоқ, бұл кітап менікі, неге десең, мен сенен бұрын жерден көтеріп алдым, - дейді. Екі баланың таласының үстінен шыққан ғалым оларға: - Сендер хат танисыңдар ма? -  депті. Балалардың екеуі де шынын айтып: - Жоқ, танымаймыз, - дейді. Сонда ғалым: - Кітап сендерге не керек? Бұл кітапты мен алайын. Қай бұрын оқу білгенге беремін, - депті. (71 сөз)</w:t>
      </w:r>
    </w:p>
    <w:p w14:paraId="445D50A9" w14:textId="77777777" w:rsidR="007E473D" w:rsidRPr="00C71D5E" w:rsidRDefault="007E473D" w:rsidP="007E473D">
      <w:pPr>
        <w:pStyle w:val="a3"/>
        <w:jc w:val="both"/>
        <w:rPr>
          <w:rFonts w:asciiTheme="majorBidi" w:hAnsiTheme="majorBidi" w:cstheme="majorBidi"/>
          <w:lang w:val="kk-KZ"/>
        </w:rPr>
      </w:pPr>
    </w:p>
    <w:p w14:paraId="4AEC3105" w14:textId="77777777" w:rsidR="007E473D" w:rsidRPr="00C71D5E" w:rsidRDefault="007E473D" w:rsidP="007E473D">
      <w:pPr>
        <w:pStyle w:val="a3"/>
        <w:jc w:val="center"/>
        <w:rPr>
          <w:rFonts w:asciiTheme="majorBidi" w:hAnsiTheme="majorBidi" w:cstheme="majorBidi"/>
          <w:lang w:val="kk-KZ"/>
        </w:rPr>
      </w:pPr>
      <w:r w:rsidRPr="00C71D5E">
        <w:rPr>
          <w:rFonts w:asciiTheme="majorBidi" w:hAnsiTheme="majorBidi" w:cstheme="majorBidi"/>
          <w:lang w:val="kk-KZ"/>
        </w:rPr>
        <w:t>ТҮЛКІ МЕН ҚҰМЫРА</w:t>
      </w:r>
    </w:p>
    <w:p w14:paraId="62216D8C" w14:textId="77777777" w:rsidR="007E473D" w:rsidRPr="00C71D5E" w:rsidRDefault="007E473D" w:rsidP="007E473D">
      <w:pPr>
        <w:pStyle w:val="a3"/>
        <w:jc w:val="both"/>
        <w:rPr>
          <w:rFonts w:asciiTheme="majorBidi" w:hAnsiTheme="majorBidi" w:cstheme="majorBidi"/>
          <w:lang w:val="kk-KZ"/>
        </w:rPr>
      </w:pPr>
      <w:r w:rsidRPr="00C71D5E">
        <w:rPr>
          <w:rFonts w:asciiTheme="majorBidi" w:hAnsiTheme="majorBidi" w:cstheme="majorBidi"/>
          <w:lang w:val="kk-KZ"/>
        </w:rPr>
        <w:t xml:space="preserve">    Егін ора келген шаруа сүт құйып алып,шыққан құмырасын шөптің арасына тығып, өзі алқапты аралап кетеді. Бұны сол маңда жортып жүрген түлкі көріп қояды. Оңтайлы сәтті пайдаланып, бұғынып келеді де, құмыраның ішіне басын тығып жіберіп, сүтті түк қалдырмай ішіп алады. Енді басын шығарайын десе, басы кептеліп қалыпты. Ол құмыраны түсіре алмай, әбден әуреге түседі. Дегбірі кеткен түлкі: - Әй, құмыра, біраз ойнадың, жетер енді, жібер менің басымды,- деп жалына бастайды. Жұлқынса да, жалынса да басы шықпайды. Сонда ол ашуланып: «Қап, бәлем, тұра тұр! Жақсылықпен жібермесең, суға батырамын» деп жүгіріп келіп, өзенге күмп беріпті. Сөйтіп ашқарақ түлкі құмырамен бірге суға батып кетіпті. (100 сөз)</w:t>
      </w:r>
    </w:p>
    <w:p w14:paraId="377480C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br w:type="page"/>
      </w:r>
    </w:p>
    <w:p w14:paraId="0B7E3CBA" w14:textId="5EB462E1" w:rsidR="007E473D" w:rsidRPr="00C71D5E" w:rsidRDefault="007E473D" w:rsidP="007E473D">
      <w:pPr>
        <w:pStyle w:val="a3"/>
        <w:jc w:val="center"/>
        <w:rPr>
          <w:rFonts w:asciiTheme="majorBidi" w:hAnsiTheme="majorBidi" w:cstheme="majorBidi"/>
          <w:lang w:val="kk-KZ"/>
        </w:rPr>
      </w:pPr>
      <w:r w:rsidRPr="00C71D5E">
        <w:rPr>
          <w:rFonts w:asciiTheme="majorBidi" w:hAnsiTheme="majorBidi" w:cstheme="majorBidi"/>
          <w:b/>
          <w:bCs/>
          <w:lang w:val="kk-KZ"/>
        </w:rPr>
        <w:lastRenderedPageBreak/>
        <w:t>ҚОСЫМША Ә</w:t>
      </w:r>
    </w:p>
    <w:p w14:paraId="04EC4F8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ДИАГНОСТИКАЛЫҚ БЛАНКІЛЕР ЖИЫНТЫҒЫ</w:t>
      </w:r>
    </w:p>
    <w:p w14:paraId="78B41BC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i/>
          <w:iCs/>
          <w:lang w:val="kk-KZ" w:eastAsia="ru-RU"/>
        </w:rPr>
        <w:t>(Бастауыш сынып оқушыларының оқу дағдысын зерттеу үшін)</w:t>
      </w:r>
    </w:p>
    <w:p w14:paraId="309B69E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Б.1. Оқушының жалпы паспорты</w:t>
      </w:r>
    </w:p>
    <w:p w14:paraId="553B9D0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Оқушының аты-жөні: ___________________________________</w:t>
      </w:r>
      <w:r w:rsidRPr="00C71D5E">
        <w:rPr>
          <w:rFonts w:asciiTheme="majorBidi" w:hAnsiTheme="majorBidi" w:cstheme="majorBidi"/>
          <w:lang w:val="kk-KZ" w:eastAsia="ru-RU"/>
        </w:rPr>
        <w:br/>
        <w:t>Жасы: ___________</w:t>
      </w:r>
      <w:r w:rsidRPr="00C71D5E">
        <w:rPr>
          <w:rFonts w:asciiTheme="majorBidi" w:hAnsiTheme="majorBidi" w:cstheme="majorBidi"/>
          <w:lang w:val="kk-KZ" w:eastAsia="ru-RU"/>
        </w:rPr>
        <w:br/>
        <w:t>Сыныбы: __________</w:t>
      </w:r>
      <w:r w:rsidRPr="00C71D5E">
        <w:rPr>
          <w:rFonts w:asciiTheme="majorBidi" w:hAnsiTheme="majorBidi" w:cstheme="majorBidi"/>
          <w:lang w:val="kk-KZ" w:eastAsia="ru-RU"/>
        </w:rPr>
        <w:br/>
        <w:t>Мектеп: _____________________________________________</w:t>
      </w:r>
      <w:r w:rsidRPr="00C71D5E">
        <w:rPr>
          <w:rFonts w:asciiTheme="majorBidi" w:hAnsiTheme="majorBidi" w:cstheme="majorBidi"/>
          <w:lang w:val="kk-KZ" w:eastAsia="ru-RU"/>
        </w:rPr>
        <w:br/>
        <w:t>Зерттеу күні: ______________</w:t>
      </w:r>
      <w:r w:rsidRPr="00C71D5E">
        <w:rPr>
          <w:rFonts w:asciiTheme="majorBidi" w:hAnsiTheme="majorBidi" w:cstheme="majorBidi"/>
          <w:lang w:val="kk-KZ" w:eastAsia="ru-RU"/>
        </w:rPr>
        <w:br/>
        <w:t>Логопед/зерттеуші: ___________________________________</w:t>
      </w:r>
    </w:p>
    <w:p w14:paraId="6B0355DA" w14:textId="77777777" w:rsidR="007E473D" w:rsidRPr="00C71D5E" w:rsidRDefault="007E473D" w:rsidP="007E473D">
      <w:pPr>
        <w:pStyle w:val="a3"/>
        <w:rPr>
          <w:rFonts w:asciiTheme="majorBidi" w:hAnsiTheme="majorBidi" w:cstheme="majorBidi"/>
          <w:lang w:val="kk-KZ" w:eastAsia="ru-RU"/>
        </w:rPr>
      </w:pPr>
    </w:p>
    <w:p w14:paraId="7A017D4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Б.2. Дауыстап оқуды бағалау бланкісі</w:t>
      </w:r>
    </w:p>
    <w:p w14:paraId="262F50E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1. Мәтін №1 (өлең / қысқа мәтін)</w:t>
      </w:r>
    </w:p>
    <w:p w14:paraId="004068F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 саны: _____</w:t>
      </w:r>
      <w:r w:rsidRPr="00C71D5E">
        <w:rPr>
          <w:rFonts w:asciiTheme="majorBidi" w:hAnsiTheme="majorBidi" w:cstheme="majorBidi"/>
          <w:lang w:val="kk-KZ" w:eastAsia="ru-RU"/>
        </w:rPr>
        <w:br/>
        <w:t>Оқу уақыты (сек): _____</w:t>
      </w:r>
      <w:r w:rsidRPr="00C71D5E">
        <w:rPr>
          <w:rFonts w:asciiTheme="majorBidi" w:hAnsiTheme="majorBidi" w:cstheme="majorBidi"/>
          <w:lang w:val="kk-KZ" w:eastAsia="ru-RU"/>
        </w:rPr>
        <w:br/>
        <w:t>Оқу жылдамдығы (сөз/мин): __________________</w:t>
      </w:r>
    </w:p>
    <w:p w14:paraId="4208AA65" w14:textId="77777777" w:rsidR="007E473D" w:rsidRPr="00C71D5E" w:rsidRDefault="007E473D" w:rsidP="007E473D">
      <w:pPr>
        <w:pStyle w:val="a3"/>
        <w:rPr>
          <w:rFonts w:asciiTheme="majorBidi" w:hAnsiTheme="majorBidi" w:cstheme="majorBidi"/>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1D502760" w14:textId="77777777" w:rsidTr="007E473D">
        <w:tc>
          <w:tcPr>
            <w:tcW w:w="3115" w:type="dxa"/>
            <w:vAlign w:val="center"/>
          </w:tcPr>
          <w:p w14:paraId="617DC18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Қате түрі</w:t>
            </w:r>
          </w:p>
        </w:tc>
        <w:tc>
          <w:tcPr>
            <w:tcW w:w="3115" w:type="dxa"/>
            <w:vAlign w:val="center"/>
          </w:tcPr>
          <w:p w14:paraId="3076424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Белгілеу</w:t>
            </w:r>
          </w:p>
        </w:tc>
        <w:tc>
          <w:tcPr>
            <w:tcW w:w="3115" w:type="dxa"/>
            <w:vAlign w:val="center"/>
          </w:tcPr>
          <w:p w14:paraId="43DA007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Ескерту</w:t>
            </w:r>
          </w:p>
        </w:tc>
      </w:tr>
      <w:tr w:rsidR="00C71D5E" w:rsidRPr="00C71D5E" w14:paraId="3D0FE924" w14:textId="77777777" w:rsidTr="007E473D">
        <w:tc>
          <w:tcPr>
            <w:tcW w:w="3115" w:type="dxa"/>
            <w:vAlign w:val="center"/>
          </w:tcPr>
          <w:p w14:paraId="2703616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Болжаммен оқу</w:t>
            </w:r>
          </w:p>
        </w:tc>
        <w:tc>
          <w:tcPr>
            <w:tcW w:w="3115" w:type="dxa"/>
            <w:vAlign w:val="center"/>
          </w:tcPr>
          <w:p w14:paraId="47BD340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408157BE" w14:textId="77777777" w:rsidR="007E473D" w:rsidRPr="00C71D5E" w:rsidRDefault="007E473D" w:rsidP="007E473D">
            <w:pPr>
              <w:pStyle w:val="a3"/>
              <w:rPr>
                <w:rFonts w:asciiTheme="majorBidi" w:hAnsiTheme="majorBidi" w:cstheme="majorBidi"/>
                <w:lang w:val="kk-KZ" w:eastAsia="ru-RU"/>
              </w:rPr>
            </w:pPr>
          </w:p>
        </w:tc>
      </w:tr>
      <w:tr w:rsidR="00C71D5E" w:rsidRPr="00C71D5E" w14:paraId="23946AE1" w14:textId="77777777" w:rsidTr="007E473D">
        <w:tc>
          <w:tcPr>
            <w:tcW w:w="3115" w:type="dxa"/>
            <w:vAlign w:val="center"/>
          </w:tcPr>
          <w:p w14:paraId="266FF11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Әріпті түсіріп кету</w:t>
            </w:r>
          </w:p>
        </w:tc>
        <w:tc>
          <w:tcPr>
            <w:tcW w:w="3115" w:type="dxa"/>
            <w:vAlign w:val="center"/>
          </w:tcPr>
          <w:p w14:paraId="2F81694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12B0CC25" w14:textId="77777777" w:rsidR="007E473D" w:rsidRPr="00C71D5E" w:rsidRDefault="007E473D" w:rsidP="007E473D">
            <w:pPr>
              <w:pStyle w:val="a3"/>
              <w:rPr>
                <w:rFonts w:asciiTheme="majorBidi" w:hAnsiTheme="majorBidi" w:cstheme="majorBidi"/>
                <w:lang w:val="kk-KZ" w:eastAsia="ru-RU"/>
              </w:rPr>
            </w:pPr>
          </w:p>
        </w:tc>
      </w:tr>
      <w:tr w:rsidR="00C71D5E" w:rsidRPr="00C71D5E" w14:paraId="3BBA473A" w14:textId="77777777" w:rsidTr="007E473D">
        <w:tc>
          <w:tcPr>
            <w:tcW w:w="3115" w:type="dxa"/>
            <w:vAlign w:val="center"/>
          </w:tcPr>
          <w:p w14:paraId="0FD4FF8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Буындық құрылымды бұзу</w:t>
            </w:r>
          </w:p>
        </w:tc>
        <w:tc>
          <w:tcPr>
            <w:tcW w:w="3115" w:type="dxa"/>
            <w:vAlign w:val="center"/>
          </w:tcPr>
          <w:p w14:paraId="795A891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214A5562" w14:textId="77777777" w:rsidR="007E473D" w:rsidRPr="00C71D5E" w:rsidRDefault="007E473D" w:rsidP="007E473D">
            <w:pPr>
              <w:pStyle w:val="a3"/>
              <w:rPr>
                <w:rFonts w:asciiTheme="majorBidi" w:hAnsiTheme="majorBidi" w:cstheme="majorBidi"/>
                <w:lang w:val="kk-KZ" w:eastAsia="ru-RU"/>
              </w:rPr>
            </w:pPr>
          </w:p>
        </w:tc>
      </w:tr>
      <w:tr w:rsidR="00C71D5E" w:rsidRPr="00C71D5E" w14:paraId="57B02465" w14:textId="77777777" w:rsidTr="007E473D">
        <w:tc>
          <w:tcPr>
            <w:tcW w:w="3115" w:type="dxa"/>
            <w:vAlign w:val="center"/>
          </w:tcPr>
          <w:p w14:paraId="744B3F8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Фонематикалық шатастыру</w:t>
            </w:r>
          </w:p>
        </w:tc>
        <w:tc>
          <w:tcPr>
            <w:tcW w:w="3115" w:type="dxa"/>
            <w:vAlign w:val="center"/>
          </w:tcPr>
          <w:p w14:paraId="05D023F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1D015896" w14:textId="77777777" w:rsidR="007E473D" w:rsidRPr="00C71D5E" w:rsidRDefault="007E473D" w:rsidP="007E473D">
            <w:pPr>
              <w:pStyle w:val="a3"/>
              <w:rPr>
                <w:rFonts w:asciiTheme="majorBidi" w:hAnsiTheme="majorBidi" w:cstheme="majorBidi"/>
                <w:lang w:val="kk-KZ" w:eastAsia="ru-RU"/>
              </w:rPr>
            </w:pPr>
          </w:p>
        </w:tc>
      </w:tr>
      <w:tr w:rsidR="00C71D5E" w:rsidRPr="00C71D5E" w14:paraId="06386B6C" w14:textId="77777777" w:rsidTr="007E473D">
        <w:tc>
          <w:tcPr>
            <w:tcW w:w="3115" w:type="dxa"/>
            <w:vAlign w:val="center"/>
          </w:tcPr>
          <w:p w14:paraId="1B710F7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Графикалық ұқсас әріптерді шатастыру</w:t>
            </w:r>
          </w:p>
        </w:tc>
        <w:tc>
          <w:tcPr>
            <w:tcW w:w="3115" w:type="dxa"/>
            <w:vAlign w:val="center"/>
          </w:tcPr>
          <w:p w14:paraId="5B6BC4E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506D252F" w14:textId="77777777" w:rsidR="007E473D" w:rsidRPr="00C71D5E" w:rsidRDefault="007E473D" w:rsidP="007E473D">
            <w:pPr>
              <w:pStyle w:val="a3"/>
              <w:rPr>
                <w:rFonts w:asciiTheme="majorBidi" w:hAnsiTheme="majorBidi" w:cstheme="majorBidi"/>
                <w:lang w:val="kk-KZ" w:eastAsia="ru-RU"/>
              </w:rPr>
            </w:pPr>
          </w:p>
        </w:tc>
      </w:tr>
      <w:tr w:rsidR="00C71D5E" w:rsidRPr="00C71D5E" w14:paraId="6F750BA3" w14:textId="77777777" w:rsidTr="007E473D">
        <w:tc>
          <w:tcPr>
            <w:tcW w:w="3115" w:type="dxa"/>
            <w:vAlign w:val="center"/>
          </w:tcPr>
          <w:p w14:paraId="3D7DBE9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 соңын бұрмалау</w:t>
            </w:r>
          </w:p>
        </w:tc>
        <w:tc>
          <w:tcPr>
            <w:tcW w:w="3115" w:type="dxa"/>
            <w:vAlign w:val="center"/>
          </w:tcPr>
          <w:p w14:paraId="1C047A3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72D1A35D" w14:textId="77777777" w:rsidR="007E473D" w:rsidRPr="00C71D5E" w:rsidRDefault="007E473D" w:rsidP="007E473D">
            <w:pPr>
              <w:pStyle w:val="a3"/>
              <w:rPr>
                <w:rFonts w:asciiTheme="majorBidi" w:hAnsiTheme="majorBidi" w:cstheme="majorBidi"/>
                <w:lang w:val="kk-KZ" w:eastAsia="ru-RU"/>
              </w:rPr>
            </w:pPr>
          </w:p>
        </w:tc>
      </w:tr>
      <w:tr w:rsidR="00C71D5E" w:rsidRPr="00C71D5E" w14:paraId="5957C6BB" w14:textId="77777777" w:rsidTr="007E473D">
        <w:tc>
          <w:tcPr>
            <w:tcW w:w="3115" w:type="dxa"/>
            <w:vAlign w:val="center"/>
          </w:tcPr>
          <w:p w14:paraId="784C58E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Артық әріп/дыбыс қосу</w:t>
            </w:r>
          </w:p>
        </w:tc>
        <w:tc>
          <w:tcPr>
            <w:tcW w:w="3115" w:type="dxa"/>
            <w:vAlign w:val="center"/>
          </w:tcPr>
          <w:p w14:paraId="23FCB83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31350043" w14:textId="77777777" w:rsidR="007E473D" w:rsidRPr="00C71D5E" w:rsidRDefault="007E473D" w:rsidP="007E473D">
            <w:pPr>
              <w:pStyle w:val="a3"/>
              <w:rPr>
                <w:rFonts w:asciiTheme="majorBidi" w:hAnsiTheme="majorBidi" w:cstheme="majorBidi"/>
                <w:lang w:val="kk-KZ" w:eastAsia="ru-RU"/>
              </w:rPr>
            </w:pPr>
          </w:p>
        </w:tc>
      </w:tr>
      <w:tr w:rsidR="00C71D5E" w:rsidRPr="00C71D5E" w14:paraId="2DB97A3D" w14:textId="77777777" w:rsidTr="007E473D">
        <w:tc>
          <w:tcPr>
            <w:tcW w:w="3115" w:type="dxa"/>
            <w:vAlign w:val="center"/>
          </w:tcPr>
          <w:p w14:paraId="176FDD3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Орнын ауыстыру (транспозиция)</w:t>
            </w:r>
          </w:p>
        </w:tc>
        <w:tc>
          <w:tcPr>
            <w:tcW w:w="3115" w:type="dxa"/>
            <w:vAlign w:val="center"/>
          </w:tcPr>
          <w:p w14:paraId="39861BF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68EB80CF" w14:textId="77777777" w:rsidR="007E473D" w:rsidRPr="00C71D5E" w:rsidRDefault="007E473D" w:rsidP="007E473D">
            <w:pPr>
              <w:pStyle w:val="a3"/>
              <w:rPr>
                <w:rFonts w:asciiTheme="majorBidi" w:hAnsiTheme="majorBidi" w:cstheme="majorBidi"/>
                <w:lang w:val="kk-KZ" w:eastAsia="ru-RU"/>
              </w:rPr>
            </w:pPr>
          </w:p>
        </w:tc>
      </w:tr>
      <w:tr w:rsidR="00C71D5E" w:rsidRPr="00C71D5E" w14:paraId="46394ECF" w14:textId="77777777" w:rsidTr="007E473D">
        <w:tc>
          <w:tcPr>
            <w:tcW w:w="3115" w:type="dxa"/>
            <w:vAlign w:val="center"/>
          </w:tcPr>
          <w:p w14:paraId="3F93455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Буынды/сөзді қайталау</w:t>
            </w:r>
          </w:p>
        </w:tc>
        <w:tc>
          <w:tcPr>
            <w:tcW w:w="3115" w:type="dxa"/>
            <w:vAlign w:val="center"/>
          </w:tcPr>
          <w:p w14:paraId="0FD8B40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077FA067" w14:textId="77777777" w:rsidR="007E473D" w:rsidRPr="00C71D5E" w:rsidRDefault="007E473D" w:rsidP="007E473D">
            <w:pPr>
              <w:pStyle w:val="a3"/>
              <w:rPr>
                <w:rFonts w:asciiTheme="majorBidi" w:hAnsiTheme="majorBidi" w:cstheme="majorBidi"/>
                <w:lang w:val="kk-KZ" w:eastAsia="ru-RU"/>
              </w:rPr>
            </w:pPr>
          </w:p>
        </w:tc>
      </w:tr>
      <w:tr w:rsidR="00C71D5E" w:rsidRPr="00C71D5E" w14:paraId="6403D253" w14:textId="77777777" w:rsidTr="007E473D">
        <w:tc>
          <w:tcPr>
            <w:tcW w:w="3115" w:type="dxa"/>
            <w:vAlign w:val="center"/>
          </w:tcPr>
          <w:p w14:paraId="1F91284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Аграмматизмдер</w:t>
            </w:r>
          </w:p>
        </w:tc>
        <w:tc>
          <w:tcPr>
            <w:tcW w:w="3115" w:type="dxa"/>
            <w:vAlign w:val="center"/>
          </w:tcPr>
          <w:p w14:paraId="1EC3E84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5CB34250" w14:textId="77777777" w:rsidR="007E473D" w:rsidRPr="00C71D5E" w:rsidRDefault="007E473D" w:rsidP="007E473D">
            <w:pPr>
              <w:pStyle w:val="a3"/>
              <w:rPr>
                <w:rFonts w:asciiTheme="majorBidi" w:hAnsiTheme="majorBidi" w:cstheme="majorBidi"/>
                <w:lang w:val="kk-KZ" w:eastAsia="ru-RU"/>
              </w:rPr>
            </w:pPr>
          </w:p>
        </w:tc>
      </w:tr>
      <w:tr w:rsidR="00C71D5E" w:rsidRPr="00C71D5E" w14:paraId="06CED3C4" w14:textId="77777777" w:rsidTr="007E473D">
        <w:tc>
          <w:tcPr>
            <w:tcW w:w="3115" w:type="dxa"/>
            <w:vAlign w:val="center"/>
          </w:tcPr>
          <w:p w14:paraId="01A89D2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Жолды өткізіп кету</w:t>
            </w:r>
          </w:p>
        </w:tc>
        <w:tc>
          <w:tcPr>
            <w:tcW w:w="3115" w:type="dxa"/>
            <w:vAlign w:val="center"/>
          </w:tcPr>
          <w:p w14:paraId="3CA0F92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0683BBF8" w14:textId="77777777" w:rsidR="007E473D" w:rsidRPr="00C71D5E" w:rsidRDefault="007E473D" w:rsidP="007E473D">
            <w:pPr>
              <w:pStyle w:val="a3"/>
              <w:rPr>
                <w:rFonts w:asciiTheme="majorBidi" w:hAnsiTheme="majorBidi" w:cstheme="majorBidi"/>
                <w:lang w:val="kk-KZ" w:eastAsia="ru-RU"/>
              </w:rPr>
            </w:pPr>
          </w:p>
        </w:tc>
      </w:tr>
      <w:tr w:rsidR="007E473D" w:rsidRPr="00C71D5E" w14:paraId="6B08D350" w14:textId="77777777" w:rsidTr="007E473D">
        <w:tc>
          <w:tcPr>
            <w:tcW w:w="3115" w:type="dxa"/>
            <w:vAlign w:val="center"/>
          </w:tcPr>
          <w:p w14:paraId="479EC24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Айнаша оқу</w:t>
            </w:r>
          </w:p>
        </w:tc>
        <w:tc>
          <w:tcPr>
            <w:tcW w:w="3115" w:type="dxa"/>
            <w:vAlign w:val="center"/>
          </w:tcPr>
          <w:p w14:paraId="3090AB0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38FD5DEB" w14:textId="77777777" w:rsidR="007E473D" w:rsidRPr="00C71D5E" w:rsidRDefault="007E473D" w:rsidP="007E473D">
            <w:pPr>
              <w:pStyle w:val="a3"/>
              <w:rPr>
                <w:rFonts w:asciiTheme="majorBidi" w:hAnsiTheme="majorBidi" w:cstheme="majorBidi"/>
                <w:lang w:val="kk-KZ" w:eastAsia="ru-RU"/>
              </w:rPr>
            </w:pPr>
          </w:p>
        </w:tc>
      </w:tr>
    </w:tbl>
    <w:p w14:paraId="4C9FA730" w14:textId="77777777" w:rsidR="007E473D" w:rsidRPr="00C71D5E" w:rsidRDefault="007E473D" w:rsidP="007E473D">
      <w:pPr>
        <w:pStyle w:val="a3"/>
        <w:rPr>
          <w:rFonts w:asciiTheme="majorBidi" w:hAnsiTheme="majorBidi" w:cstheme="majorBidi"/>
          <w:lang w:val="kk-KZ" w:eastAsia="ru-RU"/>
        </w:rPr>
      </w:pPr>
    </w:p>
    <w:p w14:paraId="23DDB17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Жалпы қате саны: ____________</w:t>
      </w:r>
    </w:p>
    <w:p w14:paraId="0AEE9BBF" w14:textId="77777777" w:rsidR="007E473D" w:rsidRPr="00C71D5E" w:rsidRDefault="007E473D" w:rsidP="007E473D">
      <w:pPr>
        <w:pStyle w:val="a3"/>
        <w:rPr>
          <w:rFonts w:asciiTheme="majorBidi" w:hAnsiTheme="majorBidi" w:cstheme="majorBidi"/>
          <w:lang w:val="kk-KZ" w:eastAsia="ru-RU"/>
        </w:rPr>
      </w:pPr>
    </w:p>
    <w:p w14:paraId="7ED99C9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2. Мәтін №2 (диалог)</w:t>
      </w:r>
    </w:p>
    <w:p w14:paraId="7D5A360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 саны: _____</w:t>
      </w:r>
    </w:p>
    <w:p w14:paraId="08D6D80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 уақыты (сек): _____</w:t>
      </w:r>
    </w:p>
    <w:p w14:paraId="352B1EC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 жылдамдығы: __________________</w:t>
      </w:r>
    </w:p>
    <w:p w14:paraId="52495B2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Қате түрлерін белгілеу (жоғарыдағыдай).</w:t>
      </w:r>
    </w:p>
    <w:p w14:paraId="633B390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Жалпы қате саны: __________</w:t>
      </w:r>
    </w:p>
    <w:p w14:paraId="72082C37" w14:textId="77777777" w:rsidR="007E473D" w:rsidRPr="00C71D5E" w:rsidRDefault="007E473D" w:rsidP="007E473D">
      <w:pPr>
        <w:pStyle w:val="a3"/>
        <w:rPr>
          <w:rFonts w:asciiTheme="majorBidi" w:hAnsiTheme="majorBidi" w:cstheme="majorBidi"/>
          <w:lang w:val="kk-KZ" w:eastAsia="ru-RU"/>
        </w:rPr>
      </w:pPr>
    </w:p>
    <w:p w14:paraId="3E95364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3. Мәтін №3 (әңгімелеу мәтіні)</w:t>
      </w:r>
    </w:p>
    <w:p w14:paraId="7D50758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 саны: _____</w:t>
      </w:r>
    </w:p>
    <w:p w14:paraId="12BA4C5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 уақыты (сек): _____</w:t>
      </w:r>
    </w:p>
    <w:p w14:paraId="100F360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 жылдамдығы: __________________</w:t>
      </w:r>
    </w:p>
    <w:p w14:paraId="329808D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Қателерді белгілеу.</w:t>
      </w:r>
    </w:p>
    <w:p w14:paraId="0D976A8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Жалпы қате саны: __________</w:t>
      </w:r>
    </w:p>
    <w:p w14:paraId="04DEC21F" w14:textId="77777777" w:rsidR="007E473D" w:rsidRPr="00C71D5E" w:rsidRDefault="007E473D" w:rsidP="007E473D">
      <w:pPr>
        <w:pStyle w:val="a3"/>
        <w:rPr>
          <w:rFonts w:asciiTheme="majorBidi" w:hAnsiTheme="majorBidi" w:cstheme="majorBidi"/>
          <w:lang w:val="kk-KZ" w:eastAsia="ru-RU"/>
        </w:rPr>
      </w:pPr>
    </w:p>
    <w:p w14:paraId="70C9C32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A.3. Оқу жылдамдығын есептеу парағы</w:t>
      </w:r>
    </w:p>
    <w:p w14:paraId="0750893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Формула:</w:t>
      </w:r>
    </w:p>
    <w:p w14:paraId="37AD8329" w14:textId="77777777" w:rsidR="007E473D" w:rsidRPr="00C71D5E" w:rsidRDefault="00875A7A" w:rsidP="007E473D">
      <w:pPr>
        <w:pStyle w:val="p1"/>
        <w:rPr>
          <w:rFonts w:asciiTheme="majorBidi" w:hAnsiTheme="majorBidi" w:cstheme="majorBidi"/>
          <w:sz w:val="22"/>
          <w:szCs w:val="22"/>
          <w:lang w:val="kk-KZ"/>
        </w:rPr>
      </w:pPr>
      <m:oMathPara>
        <m:oMath>
          <m:sSub>
            <m:sSubPr>
              <m:ctrlPr>
                <w:rPr>
                  <w:rFonts w:ascii="Cambria Math" w:hAnsi="Cambria Math" w:cstheme="majorBidi"/>
                  <w:i/>
                  <w:sz w:val="22"/>
                  <w:szCs w:val="22"/>
                  <w:lang w:val="kk-KZ"/>
                </w:rPr>
              </m:ctrlPr>
            </m:sSubPr>
            <m:e>
              <m:r>
                <w:rPr>
                  <w:rFonts w:ascii="Cambria Math" w:hAnsi="Cambria Math" w:cstheme="majorBidi"/>
                  <w:sz w:val="22"/>
                  <w:szCs w:val="22"/>
                  <w:lang w:val="kk-KZ"/>
                </w:rPr>
                <m:t>V</m:t>
              </m:r>
            </m:e>
            <m:sub>
              <m:r>
                <w:rPr>
                  <w:rFonts w:ascii="Cambria Math" w:hAnsi="Cambria Math" w:cstheme="majorBidi"/>
                  <w:sz w:val="22"/>
                  <w:szCs w:val="22"/>
                  <w:lang w:val="kk-KZ"/>
                </w:rPr>
                <m:t>i</m:t>
              </m:r>
            </m:sub>
          </m:sSub>
          <m:r>
            <w:rPr>
              <w:rFonts w:ascii="Cambria Math" w:hAnsi="Cambria Math" w:cstheme="majorBidi"/>
              <w:sz w:val="22"/>
              <w:szCs w:val="22"/>
              <w:lang w:val="kk-KZ"/>
            </w:rPr>
            <m:t>=</m:t>
          </m:r>
          <m:f>
            <m:fPr>
              <m:ctrlPr>
                <w:rPr>
                  <w:rFonts w:ascii="Cambria Math" w:hAnsi="Cambria Math" w:cstheme="majorBidi"/>
                  <w:i/>
                  <w:sz w:val="22"/>
                  <w:szCs w:val="22"/>
                  <w:lang w:val="kk-KZ"/>
                </w:rPr>
              </m:ctrlPr>
            </m:fPr>
            <m:num>
              <m:sSub>
                <m:sSubPr>
                  <m:ctrlPr>
                    <w:rPr>
                      <w:rFonts w:ascii="Cambria Math" w:hAnsi="Cambria Math" w:cstheme="majorBidi"/>
                      <w:i/>
                      <w:sz w:val="22"/>
                      <w:szCs w:val="22"/>
                      <w:lang w:val="kk-KZ"/>
                    </w:rPr>
                  </m:ctrlPr>
                </m:sSubPr>
                <m:e>
                  <m:r>
                    <w:rPr>
                      <w:rFonts w:ascii="Cambria Math" w:hAnsi="Cambria Math" w:cstheme="majorBidi"/>
                      <w:sz w:val="22"/>
                      <w:szCs w:val="22"/>
                      <w:lang w:val="kk-KZ"/>
                    </w:rPr>
                    <m:t>S</m:t>
                  </m:r>
                </m:e>
                <m:sub>
                  <m:r>
                    <w:rPr>
                      <w:rFonts w:ascii="Cambria Math" w:hAnsi="Cambria Math" w:cstheme="majorBidi"/>
                      <w:sz w:val="22"/>
                      <w:szCs w:val="22"/>
                      <w:lang w:val="kk-KZ"/>
                    </w:rPr>
                    <m:t>i</m:t>
                  </m:r>
                </m:sub>
              </m:sSub>
            </m:num>
            <m:den>
              <m:sSub>
                <m:sSubPr>
                  <m:ctrlPr>
                    <w:rPr>
                      <w:rFonts w:ascii="Cambria Math" w:hAnsi="Cambria Math" w:cstheme="majorBidi"/>
                      <w:i/>
                      <w:sz w:val="22"/>
                      <w:szCs w:val="22"/>
                      <w:lang w:val="kk-KZ"/>
                    </w:rPr>
                  </m:ctrlPr>
                </m:sSubPr>
                <m:e>
                  <m:r>
                    <w:rPr>
                      <w:rFonts w:ascii="Cambria Math" w:hAnsi="Cambria Math" w:cstheme="majorBidi"/>
                      <w:sz w:val="22"/>
                      <w:szCs w:val="22"/>
                      <w:lang w:val="kk-KZ"/>
                    </w:rPr>
                    <m:t>t</m:t>
                  </m:r>
                </m:e>
                <m:sub>
                  <m:r>
                    <w:rPr>
                      <w:rFonts w:ascii="Cambria Math" w:hAnsi="Cambria Math" w:cstheme="majorBidi"/>
                      <w:sz w:val="22"/>
                      <w:szCs w:val="22"/>
                      <w:lang w:val="kk-KZ"/>
                    </w:rPr>
                    <m:t>i</m:t>
                  </m:r>
                </m:sub>
              </m:sSub>
              <m:r>
                <w:rPr>
                  <w:rFonts w:ascii="Cambria Math" w:hAnsi="Cambria Math" w:cstheme="majorBidi"/>
                  <w:sz w:val="22"/>
                  <w:szCs w:val="22"/>
                  <w:lang w:val="kk-KZ"/>
                </w:rPr>
                <m:t>/60</m:t>
              </m:r>
            </m:den>
          </m:f>
          <m:r>
            <w:rPr>
              <w:rFonts w:ascii="Cambria Math" w:hAnsi="Cambria Math" w:cstheme="majorBidi"/>
              <w:sz w:val="22"/>
              <w:szCs w:val="22"/>
              <w:lang w:val="kk-KZ"/>
            </w:rPr>
            <m:t xml:space="preserve">        </m:t>
          </m:r>
          <m:sSub>
            <m:sSubPr>
              <m:ctrlPr>
                <w:rPr>
                  <w:rFonts w:ascii="Cambria Math" w:hAnsi="Cambria Math" w:cstheme="majorBidi"/>
                  <w:i/>
                  <w:sz w:val="22"/>
                  <w:szCs w:val="22"/>
                  <w:lang w:val="kk-KZ"/>
                </w:rPr>
              </m:ctrlPr>
            </m:sSubPr>
            <m:e>
              <m:r>
                <w:rPr>
                  <w:rFonts w:ascii="Cambria Math" w:hAnsi="Cambria Math" w:cstheme="majorBidi"/>
                  <w:sz w:val="22"/>
                  <w:szCs w:val="22"/>
                  <w:lang w:val="kk-KZ"/>
                </w:rPr>
                <m:t>V</m:t>
              </m:r>
            </m:e>
            <m:sub>
              <m:r>
                <w:rPr>
                  <w:rFonts w:ascii="Cambria Math" w:hAnsi="Cambria Math" w:cstheme="majorBidi"/>
                  <w:sz w:val="22"/>
                  <w:szCs w:val="22"/>
                  <w:lang w:val="kk-KZ"/>
                </w:rPr>
                <m:t>орташа</m:t>
              </m:r>
            </m:sub>
          </m:sSub>
          <m:r>
            <w:rPr>
              <w:rFonts w:ascii="Cambria Math" w:hAnsi="Cambria Math" w:cstheme="majorBidi"/>
              <w:sz w:val="22"/>
              <w:szCs w:val="22"/>
              <w:lang w:val="kk-KZ"/>
            </w:rPr>
            <m:t>=</m:t>
          </m:r>
          <m:f>
            <m:fPr>
              <m:ctrlPr>
                <w:rPr>
                  <w:rFonts w:ascii="Cambria Math" w:hAnsi="Cambria Math" w:cstheme="majorBidi"/>
                  <w:i/>
                  <w:sz w:val="22"/>
                  <w:szCs w:val="22"/>
                  <w:lang w:val="kk-KZ"/>
                </w:rPr>
              </m:ctrlPr>
            </m:fPr>
            <m:num>
              <m:sSub>
                <m:sSubPr>
                  <m:ctrlPr>
                    <w:rPr>
                      <w:rFonts w:ascii="Cambria Math" w:hAnsi="Cambria Math" w:cstheme="majorBidi"/>
                      <w:i/>
                      <w:sz w:val="22"/>
                      <w:szCs w:val="22"/>
                      <w:lang w:val="kk-KZ"/>
                    </w:rPr>
                  </m:ctrlPr>
                </m:sSubPr>
                <m:e>
                  <m:r>
                    <w:rPr>
                      <w:rFonts w:ascii="Cambria Math" w:hAnsi="Cambria Math" w:cstheme="majorBidi"/>
                      <w:sz w:val="22"/>
                      <w:szCs w:val="22"/>
                      <w:lang w:val="kk-KZ"/>
                    </w:rPr>
                    <m:t>V</m:t>
                  </m:r>
                </m:e>
                <m:sub>
                  <m:r>
                    <w:rPr>
                      <w:rFonts w:ascii="Cambria Math" w:hAnsi="Cambria Math" w:cstheme="majorBidi"/>
                      <w:sz w:val="22"/>
                      <w:szCs w:val="22"/>
                      <w:lang w:val="kk-KZ"/>
                    </w:rPr>
                    <m:t>1</m:t>
                  </m:r>
                </m:sub>
              </m:sSub>
              <m:r>
                <w:rPr>
                  <w:rFonts w:ascii="Cambria Math" w:hAnsi="Cambria Math" w:cstheme="majorBidi"/>
                  <w:sz w:val="22"/>
                  <w:szCs w:val="22"/>
                  <w:lang w:val="kk-KZ"/>
                </w:rPr>
                <m:t>+</m:t>
              </m:r>
              <m:sSub>
                <m:sSubPr>
                  <m:ctrlPr>
                    <w:rPr>
                      <w:rFonts w:ascii="Cambria Math" w:hAnsi="Cambria Math" w:cstheme="majorBidi"/>
                      <w:i/>
                      <w:sz w:val="22"/>
                      <w:szCs w:val="22"/>
                      <w:lang w:val="kk-KZ"/>
                    </w:rPr>
                  </m:ctrlPr>
                </m:sSubPr>
                <m:e>
                  <m:r>
                    <w:rPr>
                      <w:rFonts w:ascii="Cambria Math" w:hAnsi="Cambria Math" w:cstheme="majorBidi"/>
                      <w:sz w:val="22"/>
                      <w:szCs w:val="22"/>
                      <w:lang w:val="kk-KZ"/>
                    </w:rPr>
                    <m:t>V</m:t>
                  </m:r>
                </m:e>
                <m:sub>
                  <m:r>
                    <w:rPr>
                      <w:rFonts w:ascii="Cambria Math" w:hAnsi="Cambria Math" w:cstheme="majorBidi"/>
                      <w:sz w:val="22"/>
                      <w:szCs w:val="22"/>
                      <w:lang w:val="kk-KZ"/>
                    </w:rPr>
                    <m:t>2</m:t>
                  </m:r>
                </m:sub>
              </m:sSub>
              <m:r>
                <w:rPr>
                  <w:rFonts w:ascii="Cambria Math" w:hAnsi="Cambria Math" w:cstheme="majorBidi"/>
                  <w:sz w:val="22"/>
                  <w:szCs w:val="22"/>
                  <w:lang w:val="kk-KZ"/>
                </w:rPr>
                <m:t>+</m:t>
              </m:r>
              <m:sSub>
                <m:sSubPr>
                  <m:ctrlPr>
                    <w:rPr>
                      <w:rFonts w:ascii="Cambria Math" w:hAnsi="Cambria Math" w:cstheme="majorBidi"/>
                      <w:i/>
                      <w:sz w:val="22"/>
                      <w:szCs w:val="22"/>
                      <w:lang w:val="kk-KZ"/>
                    </w:rPr>
                  </m:ctrlPr>
                </m:sSubPr>
                <m:e>
                  <m:r>
                    <w:rPr>
                      <w:rFonts w:ascii="Cambria Math" w:hAnsi="Cambria Math" w:cstheme="majorBidi"/>
                      <w:sz w:val="22"/>
                      <w:szCs w:val="22"/>
                      <w:lang w:val="kk-KZ"/>
                    </w:rPr>
                    <m:t>V</m:t>
                  </m:r>
                </m:e>
                <m:sub>
                  <m:r>
                    <w:rPr>
                      <w:rFonts w:ascii="Cambria Math" w:hAnsi="Cambria Math" w:cstheme="majorBidi"/>
                      <w:sz w:val="22"/>
                      <w:szCs w:val="22"/>
                      <w:lang w:val="kk-KZ"/>
                    </w:rPr>
                    <m:t>3</m:t>
                  </m:r>
                </m:sub>
              </m:sSub>
            </m:num>
            <m:den>
              <m:r>
                <w:rPr>
                  <w:rFonts w:ascii="Cambria Math" w:hAnsi="Cambria Math" w:cstheme="majorBidi"/>
                  <w:sz w:val="22"/>
                  <w:szCs w:val="22"/>
                  <w:lang w:val="kk-KZ"/>
                </w:rPr>
                <m:t>3</m:t>
              </m:r>
            </m:den>
          </m:f>
        </m:oMath>
      </m:oMathPara>
    </w:p>
    <w:p w14:paraId="168D96DC" w14:textId="77777777" w:rsidR="007E473D" w:rsidRPr="00C71D5E" w:rsidRDefault="007E473D" w:rsidP="007E473D">
      <w:pPr>
        <w:pStyle w:val="a3"/>
        <w:rPr>
          <w:rFonts w:asciiTheme="majorBidi" w:hAnsiTheme="majorBidi" w:cstheme="majorBidi"/>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gridCol w:w="1869"/>
      </w:tblGrid>
      <w:tr w:rsidR="00C71D5E" w:rsidRPr="00C71D5E" w14:paraId="287913D0" w14:textId="77777777" w:rsidTr="007E473D">
        <w:tc>
          <w:tcPr>
            <w:tcW w:w="1869" w:type="dxa"/>
            <w:vAlign w:val="center"/>
          </w:tcPr>
          <w:p w14:paraId="50E13D0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lastRenderedPageBreak/>
              <w:t>Мәтін</w:t>
            </w:r>
          </w:p>
        </w:tc>
        <w:tc>
          <w:tcPr>
            <w:tcW w:w="1869" w:type="dxa"/>
            <w:vAlign w:val="center"/>
          </w:tcPr>
          <w:p w14:paraId="6BEF1DD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 саны (S)</w:t>
            </w:r>
          </w:p>
        </w:tc>
        <w:tc>
          <w:tcPr>
            <w:tcW w:w="1869" w:type="dxa"/>
            <w:vAlign w:val="center"/>
          </w:tcPr>
          <w:p w14:paraId="4F58BB5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Уақыт (t) сек</w:t>
            </w:r>
          </w:p>
        </w:tc>
        <w:tc>
          <w:tcPr>
            <w:tcW w:w="1869" w:type="dxa"/>
            <w:vAlign w:val="center"/>
          </w:tcPr>
          <w:p w14:paraId="1A16CFC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Жылдамдық (V)</w:t>
            </w:r>
          </w:p>
        </w:tc>
        <w:tc>
          <w:tcPr>
            <w:tcW w:w="1869" w:type="dxa"/>
            <w:vAlign w:val="center"/>
          </w:tcPr>
          <w:p w14:paraId="782E6F8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Ескерту</w:t>
            </w:r>
          </w:p>
        </w:tc>
      </w:tr>
      <w:tr w:rsidR="00C71D5E" w:rsidRPr="00C71D5E" w14:paraId="2BF3E2EC" w14:textId="77777777" w:rsidTr="007E473D">
        <w:tc>
          <w:tcPr>
            <w:tcW w:w="1869" w:type="dxa"/>
            <w:vAlign w:val="center"/>
          </w:tcPr>
          <w:p w14:paraId="47F9EBF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№1</w:t>
            </w:r>
          </w:p>
        </w:tc>
        <w:tc>
          <w:tcPr>
            <w:tcW w:w="1869" w:type="dxa"/>
            <w:vAlign w:val="center"/>
          </w:tcPr>
          <w:p w14:paraId="59DDBDDD"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2AC9B967"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17DA7066"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3216B393" w14:textId="77777777" w:rsidR="007E473D" w:rsidRPr="00C71D5E" w:rsidRDefault="007E473D" w:rsidP="007E473D">
            <w:pPr>
              <w:pStyle w:val="a3"/>
              <w:rPr>
                <w:rFonts w:asciiTheme="majorBidi" w:hAnsiTheme="majorBidi" w:cstheme="majorBidi"/>
                <w:lang w:val="kk-KZ" w:eastAsia="ru-RU"/>
              </w:rPr>
            </w:pPr>
          </w:p>
        </w:tc>
      </w:tr>
      <w:tr w:rsidR="00C71D5E" w:rsidRPr="00C71D5E" w14:paraId="10CBCB56" w14:textId="77777777" w:rsidTr="007E473D">
        <w:tc>
          <w:tcPr>
            <w:tcW w:w="1869" w:type="dxa"/>
            <w:vAlign w:val="center"/>
          </w:tcPr>
          <w:p w14:paraId="46554D6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№2</w:t>
            </w:r>
          </w:p>
        </w:tc>
        <w:tc>
          <w:tcPr>
            <w:tcW w:w="1869" w:type="dxa"/>
            <w:vAlign w:val="center"/>
          </w:tcPr>
          <w:p w14:paraId="51864D51"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2850F66B"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450A201E"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307EF00C" w14:textId="77777777" w:rsidR="007E473D" w:rsidRPr="00C71D5E" w:rsidRDefault="007E473D" w:rsidP="007E473D">
            <w:pPr>
              <w:pStyle w:val="a3"/>
              <w:rPr>
                <w:rFonts w:asciiTheme="majorBidi" w:hAnsiTheme="majorBidi" w:cstheme="majorBidi"/>
                <w:lang w:val="kk-KZ" w:eastAsia="ru-RU"/>
              </w:rPr>
            </w:pPr>
          </w:p>
        </w:tc>
      </w:tr>
      <w:tr w:rsidR="00C71D5E" w:rsidRPr="00C71D5E" w14:paraId="23884C93" w14:textId="77777777" w:rsidTr="007E473D">
        <w:tc>
          <w:tcPr>
            <w:tcW w:w="1869" w:type="dxa"/>
            <w:vAlign w:val="center"/>
          </w:tcPr>
          <w:p w14:paraId="754466F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№3</w:t>
            </w:r>
          </w:p>
        </w:tc>
        <w:tc>
          <w:tcPr>
            <w:tcW w:w="1869" w:type="dxa"/>
            <w:vAlign w:val="center"/>
          </w:tcPr>
          <w:p w14:paraId="5C2E67C5"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7B4FD531"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40B2B6D5"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231CD0F0" w14:textId="77777777" w:rsidR="007E473D" w:rsidRPr="00C71D5E" w:rsidRDefault="007E473D" w:rsidP="007E473D">
            <w:pPr>
              <w:pStyle w:val="a3"/>
              <w:rPr>
                <w:rFonts w:asciiTheme="majorBidi" w:hAnsiTheme="majorBidi" w:cstheme="majorBidi"/>
                <w:lang w:val="kk-KZ" w:eastAsia="ru-RU"/>
              </w:rPr>
            </w:pPr>
          </w:p>
        </w:tc>
      </w:tr>
      <w:tr w:rsidR="007E473D" w:rsidRPr="00C71D5E" w14:paraId="2E7C47C4" w14:textId="77777777" w:rsidTr="007E473D">
        <w:tc>
          <w:tcPr>
            <w:tcW w:w="1869" w:type="dxa"/>
            <w:vAlign w:val="center"/>
          </w:tcPr>
          <w:p w14:paraId="3EEE5E8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Орташа V:</w:t>
            </w:r>
          </w:p>
        </w:tc>
        <w:tc>
          <w:tcPr>
            <w:tcW w:w="1869" w:type="dxa"/>
            <w:vAlign w:val="center"/>
          </w:tcPr>
          <w:p w14:paraId="59ACFA3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 </w:t>
            </w:r>
          </w:p>
        </w:tc>
        <w:tc>
          <w:tcPr>
            <w:tcW w:w="1869" w:type="dxa"/>
            <w:vAlign w:val="center"/>
          </w:tcPr>
          <w:p w14:paraId="5C08116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 </w:t>
            </w:r>
          </w:p>
        </w:tc>
        <w:tc>
          <w:tcPr>
            <w:tcW w:w="1869" w:type="dxa"/>
            <w:vAlign w:val="center"/>
          </w:tcPr>
          <w:p w14:paraId="3C8FAAA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________</w:t>
            </w:r>
          </w:p>
        </w:tc>
        <w:tc>
          <w:tcPr>
            <w:tcW w:w="1869" w:type="dxa"/>
            <w:vAlign w:val="center"/>
          </w:tcPr>
          <w:p w14:paraId="6E939306" w14:textId="77777777" w:rsidR="007E473D" w:rsidRPr="00C71D5E" w:rsidRDefault="007E473D" w:rsidP="007E473D">
            <w:pPr>
              <w:pStyle w:val="a3"/>
              <w:rPr>
                <w:rFonts w:asciiTheme="majorBidi" w:hAnsiTheme="majorBidi" w:cstheme="majorBidi"/>
                <w:lang w:val="kk-KZ" w:eastAsia="ru-RU"/>
              </w:rPr>
            </w:pPr>
          </w:p>
        </w:tc>
      </w:tr>
    </w:tbl>
    <w:p w14:paraId="70D9E3F8" w14:textId="77777777" w:rsidR="007E473D" w:rsidRPr="00C71D5E" w:rsidRDefault="007E473D" w:rsidP="007E473D">
      <w:pPr>
        <w:pStyle w:val="a3"/>
        <w:rPr>
          <w:rFonts w:asciiTheme="majorBidi" w:hAnsiTheme="majorBidi" w:cstheme="majorBidi"/>
          <w:lang w:val="kk-KZ" w:eastAsia="ru-RU"/>
        </w:rPr>
      </w:pPr>
    </w:p>
    <w:p w14:paraId="720BA304" w14:textId="77777777" w:rsidR="007E473D" w:rsidRPr="00C71D5E" w:rsidRDefault="007E473D" w:rsidP="007E473D">
      <w:pPr>
        <w:pStyle w:val="a3"/>
        <w:rPr>
          <w:rFonts w:asciiTheme="majorBidi" w:hAnsiTheme="majorBidi" w:cstheme="majorBidi"/>
          <w:lang w:val="kk-KZ" w:eastAsia="ru-RU"/>
        </w:rPr>
      </w:pPr>
    </w:p>
    <w:p w14:paraId="4379CF7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Б.4. Оқу дұрыстығы (100 сөзге шаққан қате саны) бланкісі</w:t>
      </w:r>
    </w:p>
    <w:p w14:paraId="331890D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Формула:</w:t>
      </w:r>
    </w:p>
    <w:p w14:paraId="5079AA66" w14:textId="77777777" w:rsidR="007E473D" w:rsidRPr="00C71D5E" w:rsidRDefault="00875A7A" w:rsidP="007E473D">
      <w:pPr>
        <w:rPr>
          <w:rFonts w:asciiTheme="majorBidi" w:hAnsiTheme="majorBidi" w:cstheme="majorBidi"/>
          <w:i/>
          <w:color w:val="auto"/>
          <w:sz w:val="22"/>
          <w:szCs w:val="22"/>
          <w:lang w:val="kk-KZ"/>
        </w:rPr>
      </w:pPr>
      <m:oMathPara>
        <m:oMath>
          <m:sSub>
            <m:sSubPr>
              <m:ctrlPr>
                <w:rPr>
                  <w:rFonts w:ascii="Cambria Math" w:hAnsi="Cambria Math" w:cstheme="majorBidi"/>
                  <w:i/>
                  <w:color w:val="auto"/>
                  <w:sz w:val="22"/>
                  <w:szCs w:val="22"/>
                  <w:lang w:val="kk-KZ"/>
                </w:rPr>
              </m:ctrlPr>
            </m:sSubPr>
            <m:e>
              <m:r>
                <w:rPr>
                  <w:rFonts w:ascii="Cambria Math" w:hAnsi="Cambria Math" w:cstheme="majorBidi"/>
                  <w:color w:val="auto"/>
                  <w:sz w:val="22"/>
                  <w:szCs w:val="22"/>
                  <w:lang w:val="kk-KZ"/>
                </w:rPr>
                <m:t>Ш</m:t>
              </m:r>
            </m:e>
            <m:sub>
              <m:r>
                <w:rPr>
                  <w:rFonts w:ascii="Cambria Math" w:hAnsi="Cambria Math" w:cstheme="majorBidi"/>
                  <w:color w:val="auto"/>
                  <w:sz w:val="22"/>
                  <w:szCs w:val="22"/>
                  <w:lang w:val="kk-KZ"/>
                </w:rPr>
                <m:t>r</m:t>
              </m:r>
            </m:sub>
          </m:sSub>
          <m:r>
            <w:rPr>
              <w:rFonts w:ascii="Cambria Math" w:hAnsi="Cambria Math" w:cstheme="majorBidi"/>
              <w:color w:val="auto"/>
              <w:sz w:val="22"/>
              <w:szCs w:val="22"/>
              <w:lang w:val="kk-KZ"/>
            </w:rPr>
            <m:t>=</m:t>
          </m:r>
          <m:f>
            <m:fPr>
              <m:ctrlPr>
                <w:rPr>
                  <w:rFonts w:ascii="Cambria Math" w:hAnsi="Cambria Math" w:cstheme="majorBidi"/>
                  <w:i/>
                  <w:color w:val="auto"/>
                  <w:sz w:val="22"/>
                  <w:szCs w:val="22"/>
                  <w:lang w:val="kk-KZ"/>
                </w:rPr>
              </m:ctrlPr>
            </m:fPr>
            <m:num>
              <m:r>
                <w:rPr>
                  <w:rFonts w:ascii="Cambria Math" w:hAnsi="Cambria Math" w:cstheme="majorBidi"/>
                  <w:color w:val="auto"/>
                  <w:sz w:val="22"/>
                  <w:szCs w:val="22"/>
                  <w:lang w:val="kk-KZ"/>
                </w:rPr>
                <m:t>N</m:t>
              </m:r>
            </m:num>
            <m:den>
              <m:r>
                <w:rPr>
                  <w:rFonts w:ascii="Cambria Math" w:hAnsi="Cambria Math" w:cstheme="majorBidi"/>
                  <w:color w:val="auto"/>
                  <w:sz w:val="22"/>
                  <w:szCs w:val="22"/>
                  <w:lang w:val="kk-KZ"/>
                </w:rPr>
                <m:t>K</m:t>
              </m:r>
            </m:den>
          </m:f>
          <m:r>
            <w:rPr>
              <w:rFonts w:ascii="Cambria Math" w:hAnsi="Cambria Math" w:cstheme="majorBidi"/>
              <w:color w:val="auto"/>
              <w:sz w:val="22"/>
              <w:szCs w:val="22"/>
              <w:lang w:val="kk-KZ"/>
            </w:rPr>
            <m:t xml:space="preserve"> х 100 </m:t>
          </m:r>
        </m:oMath>
      </m:oMathPara>
    </w:p>
    <w:p w14:paraId="668AF587" w14:textId="77777777" w:rsidR="007E473D" w:rsidRPr="00C71D5E" w:rsidRDefault="007E473D" w:rsidP="007E473D">
      <w:pPr>
        <w:pStyle w:val="a3"/>
        <w:rPr>
          <w:rFonts w:asciiTheme="majorBidi" w:hAnsiTheme="majorBidi" w:cstheme="majorBidi"/>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tblGrid>
      <w:tr w:rsidR="00C71D5E" w:rsidRPr="00C71D5E" w14:paraId="3BA47821" w14:textId="77777777" w:rsidTr="007E473D">
        <w:tc>
          <w:tcPr>
            <w:tcW w:w="1869" w:type="dxa"/>
            <w:vAlign w:val="center"/>
          </w:tcPr>
          <w:p w14:paraId="7BFA1A2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Мәтін</w:t>
            </w:r>
          </w:p>
        </w:tc>
        <w:tc>
          <w:tcPr>
            <w:tcW w:w="1869" w:type="dxa"/>
            <w:vAlign w:val="center"/>
          </w:tcPr>
          <w:p w14:paraId="44CA296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Қате саны</w:t>
            </w:r>
          </w:p>
        </w:tc>
        <w:tc>
          <w:tcPr>
            <w:tcW w:w="1869" w:type="dxa"/>
            <w:vAlign w:val="center"/>
          </w:tcPr>
          <w:p w14:paraId="1AA3292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 саны</w:t>
            </w:r>
          </w:p>
        </w:tc>
        <w:tc>
          <w:tcPr>
            <w:tcW w:w="1869" w:type="dxa"/>
            <w:vAlign w:val="center"/>
          </w:tcPr>
          <w:p w14:paraId="006EF47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Ескерту</w:t>
            </w:r>
          </w:p>
        </w:tc>
      </w:tr>
      <w:tr w:rsidR="00C71D5E" w:rsidRPr="00C71D5E" w14:paraId="200B5713" w14:textId="77777777" w:rsidTr="007E473D">
        <w:tc>
          <w:tcPr>
            <w:tcW w:w="1869" w:type="dxa"/>
            <w:vAlign w:val="center"/>
          </w:tcPr>
          <w:p w14:paraId="2FA1651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№1</w:t>
            </w:r>
          </w:p>
        </w:tc>
        <w:tc>
          <w:tcPr>
            <w:tcW w:w="1869" w:type="dxa"/>
            <w:vAlign w:val="center"/>
          </w:tcPr>
          <w:p w14:paraId="5DB076F4"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55D046AE"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32346B76" w14:textId="77777777" w:rsidR="007E473D" w:rsidRPr="00C71D5E" w:rsidRDefault="007E473D" w:rsidP="007E473D">
            <w:pPr>
              <w:pStyle w:val="a3"/>
              <w:rPr>
                <w:rFonts w:asciiTheme="majorBidi" w:hAnsiTheme="majorBidi" w:cstheme="majorBidi"/>
                <w:lang w:val="kk-KZ" w:eastAsia="ru-RU"/>
              </w:rPr>
            </w:pPr>
          </w:p>
        </w:tc>
      </w:tr>
      <w:tr w:rsidR="00C71D5E" w:rsidRPr="00C71D5E" w14:paraId="7FB24861" w14:textId="77777777" w:rsidTr="007E473D">
        <w:tc>
          <w:tcPr>
            <w:tcW w:w="1869" w:type="dxa"/>
            <w:vAlign w:val="center"/>
          </w:tcPr>
          <w:p w14:paraId="6E18392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№2</w:t>
            </w:r>
          </w:p>
        </w:tc>
        <w:tc>
          <w:tcPr>
            <w:tcW w:w="1869" w:type="dxa"/>
            <w:vAlign w:val="center"/>
          </w:tcPr>
          <w:p w14:paraId="3254C743"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796D1D31"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6A05E86B" w14:textId="77777777" w:rsidR="007E473D" w:rsidRPr="00C71D5E" w:rsidRDefault="007E473D" w:rsidP="007E473D">
            <w:pPr>
              <w:pStyle w:val="a3"/>
              <w:rPr>
                <w:rFonts w:asciiTheme="majorBidi" w:hAnsiTheme="majorBidi" w:cstheme="majorBidi"/>
                <w:lang w:val="kk-KZ" w:eastAsia="ru-RU"/>
              </w:rPr>
            </w:pPr>
          </w:p>
        </w:tc>
      </w:tr>
      <w:tr w:rsidR="00C71D5E" w:rsidRPr="00C71D5E" w14:paraId="1D6DB0BF" w14:textId="77777777" w:rsidTr="007E473D">
        <w:tc>
          <w:tcPr>
            <w:tcW w:w="1869" w:type="dxa"/>
            <w:vAlign w:val="center"/>
          </w:tcPr>
          <w:p w14:paraId="758FA69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№3</w:t>
            </w:r>
          </w:p>
        </w:tc>
        <w:tc>
          <w:tcPr>
            <w:tcW w:w="1869" w:type="dxa"/>
            <w:vAlign w:val="center"/>
          </w:tcPr>
          <w:p w14:paraId="22F640A0"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5C1A1144"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6F15410E" w14:textId="77777777" w:rsidR="007E473D" w:rsidRPr="00C71D5E" w:rsidRDefault="007E473D" w:rsidP="007E473D">
            <w:pPr>
              <w:pStyle w:val="a3"/>
              <w:rPr>
                <w:rFonts w:asciiTheme="majorBidi" w:hAnsiTheme="majorBidi" w:cstheme="majorBidi"/>
                <w:lang w:val="kk-KZ" w:eastAsia="ru-RU"/>
              </w:rPr>
            </w:pPr>
          </w:p>
        </w:tc>
      </w:tr>
      <w:tr w:rsidR="007E473D" w:rsidRPr="00C71D5E" w14:paraId="77298FCD" w14:textId="77777777" w:rsidTr="007E473D">
        <w:tc>
          <w:tcPr>
            <w:tcW w:w="1869" w:type="dxa"/>
            <w:vAlign w:val="center"/>
          </w:tcPr>
          <w:p w14:paraId="1422503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Жалпы N:</w:t>
            </w:r>
          </w:p>
        </w:tc>
        <w:tc>
          <w:tcPr>
            <w:tcW w:w="1869" w:type="dxa"/>
            <w:vAlign w:val="center"/>
          </w:tcPr>
          <w:p w14:paraId="036B92F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_____</w:t>
            </w:r>
          </w:p>
        </w:tc>
        <w:tc>
          <w:tcPr>
            <w:tcW w:w="1869" w:type="dxa"/>
            <w:vAlign w:val="center"/>
          </w:tcPr>
          <w:p w14:paraId="50F0D5E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Жалпы K:</w:t>
            </w:r>
          </w:p>
        </w:tc>
        <w:tc>
          <w:tcPr>
            <w:tcW w:w="1869" w:type="dxa"/>
            <w:vAlign w:val="center"/>
          </w:tcPr>
          <w:p w14:paraId="424BF60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_____</w:t>
            </w:r>
          </w:p>
        </w:tc>
      </w:tr>
    </w:tbl>
    <w:p w14:paraId="107EACF4" w14:textId="77777777" w:rsidR="007E473D" w:rsidRPr="00C71D5E" w:rsidRDefault="007E473D" w:rsidP="007E473D">
      <w:pPr>
        <w:pStyle w:val="a3"/>
        <w:rPr>
          <w:rFonts w:asciiTheme="majorBidi" w:hAnsiTheme="majorBidi" w:cstheme="majorBidi"/>
          <w:lang w:val="kk-KZ" w:eastAsia="ru-RU"/>
        </w:rPr>
      </w:pPr>
    </w:p>
    <w:p w14:paraId="66BDBB5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100 сөзге шаққан қате саны: _______________________</w:t>
      </w:r>
    </w:p>
    <w:p w14:paraId="17C818DA" w14:textId="77777777" w:rsidR="007E473D" w:rsidRPr="00C71D5E" w:rsidRDefault="007E473D" w:rsidP="007E473D">
      <w:pPr>
        <w:pStyle w:val="a3"/>
        <w:rPr>
          <w:rFonts w:asciiTheme="majorBidi" w:hAnsiTheme="majorBidi" w:cstheme="majorBidi"/>
          <w:lang w:val="kk-KZ" w:eastAsia="ru-RU"/>
        </w:rPr>
      </w:pPr>
    </w:p>
    <w:p w14:paraId="726E116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Б.5. Мәтінді түсіну деңгейін бағалау парағы</w:t>
      </w:r>
    </w:p>
    <w:p w14:paraId="039F5F3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Әр мәтінге -  10 сұрақ</w:t>
      </w:r>
    </w:p>
    <w:p w14:paraId="1414619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Жауап белгілеу:</w:t>
      </w:r>
      <w:r w:rsidRPr="00C71D5E">
        <w:rPr>
          <w:rFonts w:asciiTheme="majorBidi" w:hAnsiTheme="majorBidi" w:cstheme="majorBidi"/>
          <w:lang w:val="kk-KZ" w:eastAsia="ru-RU"/>
        </w:rPr>
        <w:br/>
        <w:t>Дұрыс -  1, Қате -  0, Жауап жоқ -  0</w:t>
      </w:r>
    </w:p>
    <w:p w14:paraId="6CF01EC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Мәтін №1 (10 сұрақ)</w:t>
      </w:r>
    </w:p>
    <w:p w14:paraId="52D9214A" w14:textId="77777777" w:rsidR="007E473D" w:rsidRPr="00C71D5E" w:rsidRDefault="007E473D" w:rsidP="007E473D">
      <w:pPr>
        <w:pStyle w:val="a3"/>
        <w:rPr>
          <w:rFonts w:asciiTheme="majorBidi" w:hAnsiTheme="majorBidi" w:cstheme="majorBidi"/>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5819A106" w14:textId="77777777" w:rsidTr="007E473D">
        <w:tc>
          <w:tcPr>
            <w:tcW w:w="3115" w:type="dxa"/>
            <w:vAlign w:val="center"/>
          </w:tcPr>
          <w:p w14:paraId="6EDEF6D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c>
          <w:tcPr>
            <w:tcW w:w="3115" w:type="dxa"/>
            <w:vAlign w:val="center"/>
          </w:tcPr>
          <w:p w14:paraId="7AB1541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Сұрақ</w:t>
            </w:r>
          </w:p>
        </w:tc>
        <w:tc>
          <w:tcPr>
            <w:tcW w:w="3115" w:type="dxa"/>
            <w:vAlign w:val="center"/>
          </w:tcPr>
          <w:p w14:paraId="7FF43EC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Жауап (1/0)</w:t>
            </w:r>
          </w:p>
        </w:tc>
      </w:tr>
      <w:tr w:rsidR="00C71D5E" w:rsidRPr="00C71D5E" w14:paraId="0A7B54C7" w14:textId="77777777" w:rsidTr="007E473D">
        <w:tc>
          <w:tcPr>
            <w:tcW w:w="3115" w:type="dxa"/>
            <w:vAlign w:val="center"/>
          </w:tcPr>
          <w:p w14:paraId="6A4354B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1</w:t>
            </w:r>
          </w:p>
        </w:tc>
        <w:tc>
          <w:tcPr>
            <w:tcW w:w="3115" w:type="dxa"/>
            <w:vAlign w:val="center"/>
          </w:tcPr>
          <w:p w14:paraId="3415119F"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2751DC40" w14:textId="77777777" w:rsidR="007E473D" w:rsidRPr="00C71D5E" w:rsidRDefault="007E473D" w:rsidP="007E473D">
            <w:pPr>
              <w:pStyle w:val="a3"/>
              <w:rPr>
                <w:rFonts w:asciiTheme="majorBidi" w:hAnsiTheme="majorBidi" w:cstheme="majorBidi"/>
                <w:lang w:val="kk-KZ" w:eastAsia="ru-RU"/>
              </w:rPr>
            </w:pPr>
          </w:p>
        </w:tc>
      </w:tr>
      <w:tr w:rsidR="00C71D5E" w:rsidRPr="00C71D5E" w14:paraId="48222D84" w14:textId="77777777" w:rsidTr="007E473D">
        <w:tc>
          <w:tcPr>
            <w:tcW w:w="3115" w:type="dxa"/>
            <w:vAlign w:val="center"/>
          </w:tcPr>
          <w:p w14:paraId="386FFB6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2</w:t>
            </w:r>
          </w:p>
        </w:tc>
        <w:tc>
          <w:tcPr>
            <w:tcW w:w="3115" w:type="dxa"/>
            <w:vAlign w:val="center"/>
          </w:tcPr>
          <w:p w14:paraId="3B0BB512"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4B2E3E8B" w14:textId="77777777" w:rsidR="007E473D" w:rsidRPr="00C71D5E" w:rsidRDefault="007E473D" w:rsidP="007E473D">
            <w:pPr>
              <w:pStyle w:val="a3"/>
              <w:rPr>
                <w:rFonts w:asciiTheme="majorBidi" w:hAnsiTheme="majorBidi" w:cstheme="majorBidi"/>
                <w:lang w:val="kk-KZ" w:eastAsia="ru-RU"/>
              </w:rPr>
            </w:pPr>
          </w:p>
        </w:tc>
      </w:tr>
      <w:tr w:rsidR="00C71D5E" w:rsidRPr="00C71D5E" w14:paraId="31E31455" w14:textId="77777777" w:rsidTr="007E473D">
        <w:tc>
          <w:tcPr>
            <w:tcW w:w="3115" w:type="dxa"/>
            <w:vAlign w:val="center"/>
          </w:tcPr>
          <w:p w14:paraId="623904A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3</w:t>
            </w:r>
          </w:p>
        </w:tc>
        <w:tc>
          <w:tcPr>
            <w:tcW w:w="3115" w:type="dxa"/>
            <w:vAlign w:val="center"/>
          </w:tcPr>
          <w:p w14:paraId="40757E59"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767CEED3" w14:textId="77777777" w:rsidR="007E473D" w:rsidRPr="00C71D5E" w:rsidRDefault="007E473D" w:rsidP="007E473D">
            <w:pPr>
              <w:pStyle w:val="a3"/>
              <w:rPr>
                <w:rFonts w:asciiTheme="majorBidi" w:hAnsiTheme="majorBidi" w:cstheme="majorBidi"/>
                <w:lang w:val="kk-KZ" w:eastAsia="ru-RU"/>
              </w:rPr>
            </w:pPr>
          </w:p>
        </w:tc>
      </w:tr>
      <w:tr w:rsidR="00C71D5E" w:rsidRPr="00C71D5E" w14:paraId="1A9C4EBA" w14:textId="77777777" w:rsidTr="007E473D">
        <w:tc>
          <w:tcPr>
            <w:tcW w:w="3115" w:type="dxa"/>
            <w:vAlign w:val="center"/>
          </w:tcPr>
          <w:p w14:paraId="6F8FC82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4</w:t>
            </w:r>
          </w:p>
        </w:tc>
        <w:tc>
          <w:tcPr>
            <w:tcW w:w="3115" w:type="dxa"/>
            <w:vAlign w:val="center"/>
          </w:tcPr>
          <w:p w14:paraId="79FDB696"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15528A9C" w14:textId="77777777" w:rsidR="007E473D" w:rsidRPr="00C71D5E" w:rsidRDefault="007E473D" w:rsidP="007E473D">
            <w:pPr>
              <w:pStyle w:val="a3"/>
              <w:rPr>
                <w:rFonts w:asciiTheme="majorBidi" w:hAnsiTheme="majorBidi" w:cstheme="majorBidi"/>
                <w:lang w:val="kk-KZ" w:eastAsia="ru-RU"/>
              </w:rPr>
            </w:pPr>
          </w:p>
        </w:tc>
      </w:tr>
      <w:tr w:rsidR="00C71D5E" w:rsidRPr="00C71D5E" w14:paraId="197C9EB3" w14:textId="77777777" w:rsidTr="007E473D">
        <w:tc>
          <w:tcPr>
            <w:tcW w:w="3115" w:type="dxa"/>
            <w:vAlign w:val="center"/>
          </w:tcPr>
          <w:p w14:paraId="7984F70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5</w:t>
            </w:r>
          </w:p>
        </w:tc>
        <w:tc>
          <w:tcPr>
            <w:tcW w:w="3115" w:type="dxa"/>
            <w:vAlign w:val="center"/>
          </w:tcPr>
          <w:p w14:paraId="7D06CAD8"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08A0BCEE" w14:textId="77777777" w:rsidR="007E473D" w:rsidRPr="00C71D5E" w:rsidRDefault="007E473D" w:rsidP="007E473D">
            <w:pPr>
              <w:pStyle w:val="a3"/>
              <w:rPr>
                <w:rFonts w:asciiTheme="majorBidi" w:hAnsiTheme="majorBidi" w:cstheme="majorBidi"/>
                <w:lang w:val="kk-KZ" w:eastAsia="ru-RU"/>
              </w:rPr>
            </w:pPr>
          </w:p>
        </w:tc>
      </w:tr>
      <w:tr w:rsidR="00C71D5E" w:rsidRPr="00C71D5E" w14:paraId="6B3C6A49" w14:textId="77777777" w:rsidTr="007E473D">
        <w:tc>
          <w:tcPr>
            <w:tcW w:w="3115" w:type="dxa"/>
            <w:vAlign w:val="center"/>
          </w:tcPr>
          <w:p w14:paraId="5CE1014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6</w:t>
            </w:r>
          </w:p>
        </w:tc>
        <w:tc>
          <w:tcPr>
            <w:tcW w:w="3115" w:type="dxa"/>
            <w:vAlign w:val="center"/>
          </w:tcPr>
          <w:p w14:paraId="3EFA1EB6"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1C790EE0" w14:textId="77777777" w:rsidR="007E473D" w:rsidRPr="00C71D5E" w:rsidRDefault="007E473D" w:rsidP="007E473D">
            <w:pPr>
              <w:pStyle w:val="a3"/>
              <w:rPr>
                <w:rFonts w:asciiTheme="majorBidi" w:hAnsiTheme="majorBidi" w:cstheme="majorBidi"/>
                <w:lang w:val="kk-KZ" w:eastAsia="ru-RU"/>
              </w:rPr>
            </w:pPr>
          </w:p>
        </w:tc>
      </w:tr>
      <w:tr w:rsidR="00C71D5E" w:rsidRPr="00C71D5E" w14:paraId="02D57EB1" w14:textId="77777777" w:rsidTr="007E473D">
        <w:tc>
          <w:tcPr>
            <w:tcW w:w="3115" w:type="dxa"/>
            <w:vAlign w:val="center"/>
          </w:tcPr>
          <w:p w14:paraId="07C6543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7</w:t>
            </w:r>
          </w:p>
        </w:tc>
        <w:tc>
          <w:tcPr>
            <w:tcW w:w="3115" w:type="dxa"/>
            <w:vAlign w:val="center"/>
          </w:tcPr>
          <w:p w14:paraId="5E9A0983"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566BDBA0" w14:textId="77777777" w:rsidR="007E473D" w:rsidRPr="00C71D5E" w:rsidRDefault="007E473D" w:rsidP="007E473D">
            <w:pPr>
              <w:pStyle w:val="a3"/>
              <w:rPr>
                <w:rFonts w:asciiTheme="majorBidi" w:hAnsiTheme="majorBidi" w:cstheme="majorBidi"/>
                <w:lang w:val="kk-KZ" w:eastAsia="ru-RU"/>
              </w:rPr>
            </w:pPr>
          </w:p>
        </w:tc>
      </w:tr>
      <w:tr w:rsidR="00C71D5E" w:rsidRPr="00C71D5E" w14:paraId="65A53A2C" w14:textId="77777777" w:rsidTr="007E473D">
        <w:tc>
          <w:tcPr>
            <w:tcW w:w="3115" w:type="dxa"/>
            <w:vAlign w:val="center"/>
          </w:tcPr>
          <w:p w14:paraId="5369FF8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8</w:t>
            </w:r>
          </w:p>
        </w:tc>
        <w:tc>
          <w:tcPr>
            <w:tcW w:w="3115" w:type="dxa"/>
            <w:vAlign w:val="center"/>
          </w:tcPr>
          <w:p w14:paraId="247DA75B"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038A2474" w14:textId="77777777" w:rsidR="007E473D" w:rsidRPr="00C71D5E" w:rsidRDefault="007E473D" w:rsidP="007E473D">
            <w:pPr>
              <w:pStyle w:val="a3"/>
              <w:rPr>
                <w:rFonts w:asciiTheme="majorBidi" w:hAnsiTheme="majorBidi" w:cstheme="majorBidi"/>
                <w:lang w:val="kk-KZ" w:eastAsia="ru-RU"/>
              </w:rPr>
            </w:pPr>
          </w:p>
        </w:tc>
      </w:tr>
      <w:tr w:rsidR="00C71D5E" w:rsidRPr="00C71D5E" w14:paraId="1B83C73E" w14:textId="77777777" w:rsidTr="007E473D">
        <w:tc>
          <w:tcPr>
            <w:tcW w:w="3115" w:type="dxa"/>
            <w:vAlign w:val="center"/>
          </w:tcPr>
          <w:p w14:paraId="0EB5A77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9</w:t>
            </w:r>
          </w:p>
        </w:tc>
        <w:tc>
          <w:tcPr>
            <w:tcW w:w="3115" w:type="dxa"/>
            <w:vAlign w:val="center"/>
          </w:tcPr>
          <w:p w14:paraId="69E749C3"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6905B87F" w14:textId="77777777" w:rsidR="007E473D" w:rsidRPr="00C71D5E" w:rsidRDefault="007E473D" w:rsidP="007E473D">
            <w:pPr>
              <w:pStyle w:val="a3"/>
              <w:rPr>
                <w:rFonts w:asciiTheme="majorBidi" w:hAnsiTheme="majorBidi" w:cstheme="majorBidi"/>
                <w:lang w:val="kk-KZ" w:eastAsia="ru-RU"/>
              </w:rPr>
            </w:pPr>
          </w:p>
        </w:tc>
      </w:tr>
      <w:tr w:rsidR="00C71D5E" w:rsidRPr="00C71D5E" w14:paraId="5827A21C" w14:textId="77777777" w:rsidTr="007E473D">
        <w:tc>
          <w:tcPr>
            <w:tcW w:w="3115" w:type="dxa"/>
            <w:vAlign w:val="center"/>
          </w:tcPr>
          <w:p w14:paraId="297F469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10</w:t>
            </w:r>
          </w:p>
        </w:tc>
        <w:tc>
          <w:tcPr>
            <w:tcW w:w="3115" w:type="dxa"/>
            <w:vAlign w:val="center"/>
          </w:tcPr>
          <w:p w14:paraId="12C45AD0"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11DCA160" w14:textId="77777777" w:rsidR="007E473D" w:rsidRPr="00C71D5E" w:rsidRDefault="007E473D" w:rsidP="007E473D">
            <w:pPr>
              <w:pStyle w:val="a3"/>
              <w:rPr>
                <w:rFonts w:asciiTheme="majorBidi" w:hAnsiTheme="majorBidi" w:cstheme="majorBidi"/>
                <w:lang w:val="kk-KZ" w:eastAsia="ru-RU"/>
              </w:rPr>
            </w:pPr>
          </w:p>
        </w:tc>
      </w:tr>
      <w:tr w:rsidR="00C71D5E" w:rsidRPr="00C71D5E" w14:paraId="26F28CDE" w14:textId="77777777" w:rsidTr="007E473D">
        <w:tc>
          <w:tcPr>
            <w:tcW w:w="3115" w:type="dxa"/>
            <w:vAlign w:val="center"/>
          </w:tcPr>
          <w:p w14:paraId="0382FBE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Дұрыс жауап саны:</w:t>
            </w:r>
          </w:p>
        </w:tc>
        <w:tc>
          <w:tcPr>
            <w:tcW w:w="3115" w:type="dxa"/>
            <w:vAlign w:val="center"/>
          </w:tcPr>
          <w:p w14:paraId="53062CFF"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2EF9244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____</w:t>
            </w:r>
          </w:p>
        </w:tc>
      </w:tr>
      <w:tr w:rsidR="007E473D" w:rsidRPr="00C71D5E" w14:paraId="23093646" w14:textId="77777777" w:rsidTr="007E473D">
        <w:tc>
          <w:tcPr>
            <w:tcW w:w="3115" w:type="dxa"/>
            <w:vAlign w:val="center"/>
          </w:tcPr>
          <w:p w14:paraId="4212F3E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Қате/жауап жоқ М:</w:t>
            </w:r>
          </w:p>
        </w:tc>
        <w:tc>
          <w:tcPr>
            <w:tcW w:w="3115" w:type="dxa"/>
            <w:vAlign w:val="center"/>
          </w:tcPr>
          <w:p w14:paraId="6C236A76" w14:textId="77777777" w:rsidR="007E473D" w:rsidRPr="00C71D5E" w:rsidRDefault="007E473D" w:rsidP="007E473D">
            <w:pPr>
              <w:pStyle w:val="a3"/>
              <w:rPr>
                <w:rFonts w:asciiTheme="majorBidi" w:hAnsiTheme="majorBidi" w:cstheme="majorBidi"/>
                <w:lang w:val="kk-KZ" w:eastAsia="ru-RU"/>
              </w:rPr>
            </w:pPr>
          </w:p>
        </w:tc>
        <w:tc>
          <w:tcPr>
            <w:tcW w:w="3115" w:type="dxa"/>
            <w:vAlign w:val="center"/>
          </w:tcPr>
          <w:p w14:paraId="25B81BA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____</w:t>
            </w:r>
          </w:p>
        </w:tc>
      </w:tr>
    </w:tbl>
    <w:p w14:paraId="3373F126" w14:textId="77777777" w:rsidR="007E473D" w:rsidRPr="00C71D5E" w:rsidRDefault="007E473D" w:rsidP="007E473D">
      <w:pPr>
        <w:pStyle w:val="a3"/>
        <w:rPr>
          <w:rFonts w:asciiTheme="majorBidi" w:hAnsiTheme="majorBidi" w:cstheme="majorBidi"/>
          <w:lang w:val="kk-KZ" w:eastAsia="ru-RU"/>
        </w:rPr>
      </w:pPr>
    </w:p>
    <w:p w14:paraId="01F710DB" w14:textId="77777777" w:rsidR="007E473D" w:rsidRPr="00C71D5E" w:rsidRDefault="007E473D" w:rsidP="007E473D">
      <w:pPr>
        <w:pStyle w:val="a3"/>
        <w:rPr>
          <w:rFonts w:asciiTheme="majorBidi" w:hAnsiTheme="majorBidi" w:cstheme="majorBidi"/>
          <w:lang w:val="kk-KZ" w:eastAsia="ru-RU"/>
        </w:rPr>
      </w:pPr>
    </w:p>
    <w:p w14:paraId="7E4E510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Түсінбеу пайызы:</w:t>
      </w:r>
    </w:p>
    <w:p w14:paraId="1D88B2CD" w14:textId="77777777" w:rsidR="007E473D" w:rsidRPr="00C71D5E" w:rsidRDefault="00875A7A" w:rsidP="007E473D">
      <w:pPr>
        <w:rPr>
          <w:rFonts w:asciiTheme="majorBidi" w:hAnsiTheme="majorBidi" w:cstheme="majorBidi"/>
          <w:i/>
          <w:color w:val="auto"/>
          <w:sz w:val="22"/>
          <w:szCs w:val="22"/>
          <w:lang w:val="kk-KZ"/>
        </w:rPr>
      </w:pPr>
      <m:oMathPara>
        <m:oMath>
          <m:sSub>
            <m:sSubPr>
              <m:ctrlPr>
                <w:rPr>
                  <w:rFonts w:ascii="Cambria Math" w:hAnsi="Cambria Math" w:cstheme="majorBidi"/>
                  <w:i/>
                  <w:color w:val="auto"/>
                  <w:sz w:val="22"/>
                  <w:szCs w:val="22"/>
                  <w:lang w:val="kk-KZ"/>
                </w:rPr>
              </m:ctrlPr>
            </m:sSubPr>
            <m:e>
              <m:r>
                <w:rPr>
                  <w:rFonts w:ascii="Cambria Math" w:hAnsi="Cambria Math" w:cstheme="majorBidi"/>
                  <w:color w:val="auto"/>
                  <w:sz w:val="22"/>
                  <w:szCs w:val="22"/>
                  <w:lang w:val="kk-KZ"/>
                </w:rPr>
                <m:t>T</m:t>
              </m:r>
            </m:e>
            <m:sub>
              <m:r>
                <w:rPr>
                  <w:rFonts w:ascii="Cambria Math" w:hAnsi="Cambria Math" w:cstheme="majorBidi"/>
                  <w:color w:val="auto"/>
                  <w:sz w:val="22"/>
                  <w:szCs w:val="22"/>
                  <w:lang w:val="kk-KZ"/>
                </w:rPr>
                <m:t>p</m:t>
              </m:r>
            </m:sub>
          </m:sSub>
          <m:r>
            <w:rPr>
              <w:rFonts w:ascii="Cambria Math" w:hAnsi="Cambria Math" w:cstheme="majorBidi"/>
              <w:color w:val="auto"/>
              <w:sz w:val="22"/>
              <w:szCs w:val="22"/>
              <w:lang w:val="kk-KZ"/>
            </w:rPr>
            <m:t>=</m:t>
          </m:r>
          <m:f>
            <m:fPr>
              <m:ctrlPr>
                <w:rPr>
                  <w:rFonts w:ascii="Cambria Math" w:hAnsi="Cambria Math" w:cstheme="majorBidi"/>
                  <w:i/>
                  <w:color w:val="auto"/>
                  <w:sz w:val="22"/>
                  <w:szCs w:val="22"/>
                  <w:lang w:val="kk-KZ"/>
                </w:rPr>
              </m:ctrlPr>
            </m:fPr>
            <m:num>
              <m:r>
                <w:rPr>
                  <w:rFonts w:ascii="Cambria Math" w:hAnsi="Cambria Math" w:cstheme="majorBidi"/>
                  <w:color w:val="auto"/>
                  <w:sz w:val="22"/>
                  <w:szCs w:val="22"/>
                  <w:lang w:val="kk-KZ"/>
                </w:rPr>
                <m:t>M</m:t>
              </m:r>
            </m:num>
            <m:den>
              <m:r>
                <w:rPr>
                  <w:rFonts w:ascii="Cambria Math" w:hAnsi="Cambria Math" w:cstheme="majorBidi"/>
                  <w:color w:val="auto"/>
                  <w:sz w:val="22"/>
                  <w:szCs w:val="22"/>
                  <w:lang w:val="kk-KZ"/>
                </w:rPr>
                <m:t>10</m:t>
              </m:r>
            </m:den>
          </m:f>
          <m:r>
            <w:rPr>
              <w:rFonts w:ascii="Cambria Math" w:hAnsi="Cambria Math" w:cstheme="majorBidi"/>
              <w:color w:val="auto"/>
              <w:sz w:val="22"/>
              <w:szCs w:val="22"/>
              <w:lang w:val="kk-KZ"/>
            </w:rPr>
            <m:t xml:space="preserve"> х 100%</m:t>
          </m:r>
        </m:oMath>
      </m:oMathPara>
    </w:p>
    <w:p w14:paraId="204020B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Б.6. Қате түрлерін түрлері бойынша кодтау кестесі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71D5E" w:rsidRPr="00C71D5E" w14:paraId="77D42438" w14:textId="77777777" w:rsidTr="007E473D">
        <w:tc>
          <w:tcPr>
            <w:tcW w:w="3115" w:type="dxa"/>
            <w:vAlign w:val="center"/>
          </w:tcPr>
          <w:p w14:paraId="5734CA5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Қате түрі</w:t>
            </w:r>
          </w:p>
        </w:tc>
        <w:tc>
          <w:tcPr>
            <w:tcW w:w="3115" w:type="dxa"/>
            <w:vAlign w:val="center"/>
          </w:tcPr>
          <w:p w14:paraId="1F42BFE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Сипаттамасы</w:t>
            </w:r>
          </w:p>
        </w:tc>
        <w:tc>
          <w:tcPr>
            <w:tcW w:w="3115" w:type="dxa"/>
            <w:vAlign w:val="center"/>
          </w:tcPr>
          <w:p w14:paraId="5EC99E8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Белгі</w:t>
            </w:r>
          </w:p>
        </w:tc>
      </w:tr>
      <w:tr w:rsidR="00C71D5E" w:rsidRPr="00C71D5E" w14:paraId="6826B0EA" w14:textId="77777777" w:rsidTr="007E473D">
        <w:tc>
          <w:tcPr>
            <w:tcW w:w="3115" w:type="dxa"/>
            <w:vAlign w:val="center"/>
          </w:tcPr>
          <w:p w14:paraId="207E5D8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Болжаммен оқу</w:t>
            </w:r>
          </w:p>
        </w:tc>
        <w:tc>
          <w:tcPr>
            <w:tcW w:w="3115" w:type="dxa"/>
            <w:vAlign w:val="center"/>
          </w:tcPr>
          <w:p w14:paraId="2AD5B35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Мәтінді «жорамалдап» оқу</w:t>
            </w:r>
          </w:p>
        </w:tc>
        <w:tc>
          <w:tcPr>
            <w:tcW w:w="3115" w:type="dxa"/>
            <w:vAlign w:val="center"/>
          </w:tcPr>
          <w:p w14:paraId="634EFC0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r w:rsidR="00C71D5E" w:rsidRPr="00C71D5E" w14:paraId="5A91EBF5" w14:textId="77777777" w:rsidTr="007E473D">
        <w:tc>
          <w:tcPr>
            <w:tcW w:w="3115" w:type="dxa"/>
            <w:vAlign w:val="center"/>
          </w:tcPr>
          <w:p w14:paraId="2F5DF93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Әріпті түсіру</w:t>
            </w:r>
          </w:p>
        </w:tc>
        <w:tc>
          <w:tcPr>
            <w:tcW w:w="3115" w:type="dxa"/>
            <w:vAlign w:val="center"/>
          </w:tcPr>
          <w:p w14:paraId="432DB42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Дыбысты, буынды түсіру</w:t>
            </w:r>
          </w:p>
        </w:tc>
        <w:tc>
          <w:tcPr>
            <w:tcW w:w="3115" w:type="dxa"/>
            <w:vAlign w:val="center"/>
          </w:tcPr>
          <w:p w14:paraId="4B641BF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r w:rsidR="00C71D5E" w:rsidRPr="00C71D5E" w14:paraId="2078AA11" w14:textId="77777777" w:rsidTr="007E473D">
        <w:tc>
          <w:tcPr>
            <w:tcW w:w="3115" w:type="dxa"/>
            <w:vAlign w:val="center"/>
          </w:tcPr>
          <w:p w14:paraId="2B16014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Буындық бұзу</w:t>
            </w:r>
          </w:p>
        </w:tc>
        <w:tc>
          <w:tcPr>
            <w:tcW w:w="3115" w:type="dxa"/>
            <w:vAlign w:val="center"/>
          </w:tcPr>
          <w:p w14:paraId="063CC50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Буынды дұрыс бөлмеу</w:t>
            </w:r>
          </w:p>
        </w:tc>
        <w:tc>
          <w:tcPr>
            <w:tcW w:w="3115" w:type="dxa"/>
            <w:vAlign w:val="center"/>
          </w:tcPr>
          <w:p w14:paraId="645EB5F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r w:rsidR="00C71D5E" w:rsidRPr="00C71D5E" w14:paraId="7D04E534" w14:textId="77777777" w:rsidTr="007E473D">
        <w:tc>
          <w:tcPr>
            <w:tcW w:w="3115" w:type="dxa"/>
            <w:vAlign w:val="center"/>
          </w:tcPr>
          <w:p w14:paraId="50210B0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Фонематикалық қате</w:t>
            </w:r>
          </w:p>
        </w:tc>
        <w:tc>
          <w:tcPr>
            <w:tcW w:w="3115" w:type="dxa"/>
            <w:vAlign w:val="center"/>
          </w:tcPr>
          <w:p w14:paraId="1EB0852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Қатаң- ұяң, үнді шатастыру</w:t>
            </w:r>
          </w:p>
        </w:tc>
        <w:tc>
          <w:tcPr>
            <w:tcW w:w="3115" w:type="dxa"/>
            <w:vAlign w:val="center"/>
          </w:tcPr>
          <w:p w14:paraId="74F1D85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r w:rsidR="00C71D5E" w:rsidRPr="00C71D5E" w14:paraId="46E20296" w14:textId="77777777" w:rsidTr="007E473D">
        <w:tc>
          <w:tcPr>
            <w:tcW w:w="3115" w:type="dxa"/>
            <w:vAlign w:val="center"/>
          </w:tcPr>
          <w:p w14:paraId="3FDA023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Графемалық қате</w:t>
            </w:r>
          </w:p>
        </w:tc>
        <w:tc>
          <w:tcPr>
            <w:tcW w:w="3115" w:type="dxa"/>
            <w:vAlign w:val="center"/>
          </w:tcPr>
          <w:p w14:paraId="2994ABD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Ұқсас әріптерді шатастыру</w:t>
            </w:r>
          </w:p>
        </w:tc>
        <w:tc>
          <w:tcPr>
            <w:tcW w:w="3115" w:type="dxa"/>
            <w:vAlign w:val="center"/>
          </w:tcPr>
          <w:p w14:paraId="4791FE9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r w:rsidR="00C71D5E" w:rsidRPr="00C71D5E" w14:paraId="45B76739" w14:textId="77777777" w:rsidTr="007E473D">
        <w:tc>
          <w:tcPr>
            <w:tcW w:w="3115" w:type="dxa"/>
            <w:vAlign w:val="center"/>
          </w:tcPr>
          <w:p w14:paraId="678A12C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 соңын бұзу</w:t>
            </w:r>
          </w:p>
        </w:tc>
        <w:tc>
          <w:tcPr>
            <w:tcW w:w="3115" w:type="dxa"/>
            <w:vAlign w:val="center"/>
          </w:tcPr>
          <w:p w14:paraId="36FE3CE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Жалғауды бұрмалау</w:t>
            </w:r>
          </w:p>
        </w:tc>
        <w:tc>
          <w:tcPr>
            <w:tcW w:w="3115" w:type="dxa"/>
            <w:vAlign w:val="center"/>
          </w:tcPr>
          <w:p w14:paraId="5273F62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r w:rsidR="00C71D5E" w:rsidRPr="00C71D5E" w14:paraId="06CC6FD8" w14:textId="77777777" w:rsidTr="007E473D">
        <w:tc>
          <w:tcPr>
            <w:tcW w:w="3115" w:type="dxa"/>
            <w:vAlign w:val="center"/>
          </w:tcPr>
          <w:p w14:paraId="27FFD7D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Артық дыбыс қосу</w:t>
            </w:r>
          </w:p>
        </w:tc>
        <w:tc>
          <w:tcPr>
            <w:tcW w:w="3115" w:type="dxa"/>
            <w:vAlign w:val="center"/>
          </w:tcPr>
          <w:p w14:paraId="1D09112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Артық элемент енгізу</w:t>
            </w:r>
          </w:p>
        </w:tc>
        <w:tc>
          <w:tcPr>
            <w:tcW w:w="3115" w:type="dxa"/>
            <w:vAlign w:val="center"/>
          </w:tcPr>
          <w:p w14:paraId="7FE4C7A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r w:rsidR="00C71D5E" w:rsidRPr="00C71D5E" w14:paraId="5416724C" w14:textId="77777777" w:rsidTr="007E473D">
        <w:tc>
          <w:tcPr>
            <w:tcW w:w="3115" w:type="dxa"/>
            <w:vAlign w:val="center"/>
          </w:tcPr>
          <w:p w14:paraId="6BEB760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Орнын ауыстыру</w:t>
            </w:r>
          </w:p>
        </w:tc>
        <w:tc>
          <w:tcPr>
            <w:tcW w:w="3115" w:type="dxa"/>
            <w:vAlign w:val="center"/>
          </w:tcPr>
          <w:p w14:paraId="431BCC1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Әріп/буын орын тәртібін бұзу</w:t>
            </w:r>
          </w:p>
        </w:tc>
        <w:tc>
          <w:tcPr>
            <w:tcW w:w="3115" w:type="dxa"/>
            <w:vAlign w:val="center"/>
          </w:tcPr>
          <w:p w14:paraId="1C71C81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r w:rsidR="00C71D5E" w:rsidRPr="00C71D5E" w14:paraId="7E28AB89" w14:textId="77777777" w:rsidTr="007E473D">
        <w:tc>
          <w:tcPr>
            <w:tcW w:w="3115" w:type="dxa"/>
            <w:vAlign w:val="center"/>
          </w:tcPr>
          <w:p w14:paraId="7C2BBA2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Персеверация</w:t>
            </w:r>
          </w:p>
        </w:tc>
        <w:tc>
          <w:tcPr>
            <w:tcW w:w="3115" w:type="dxa"/>
            <w:vAlign w:val="center"/>
          </w:tcPr>
          <w:p w14:paraId="3492581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Қайталану</w:t>
            </w:r>
          </w:p>
        </w:tc>
        <w:tc>
          <w:tcPr>
            <w:tcW w:w="3115" w:type="dxa"/>
            <w:vAlign w:val="center"/>
          </w:tcPr>
          <w:p w14:paraId="6D4B55D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r w:rsidR="00C71D5E" w:rsidRPr="00C71D5E" w14:paraId="68E22FC8" w14:textId="77777777" w:rsidTr="007E473D">
        <w:tc>
          <w:tcPr>
            <w:tcW w:w="3115" w:type="dxa"/>
            <w:vAlign w:val="center"/>
          </w:tcPr>
          <w:p w14:paraId="79499AF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lastRenderedPageBreak/>
              <w:t>Екпін бұзу</w:t>
            </w:r>
          </w:p>
        </w:tc>
        <w:tc>
          <w:tcPr>
            <w:tcW w:w="3115" w:type="dxa"/>
            <w:vAlign w:val="center"/>
          </w:tcPr>
          <w:p w14:paraId="17CB84E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Интонация ауытқуы</w:t>
            </w:r>
          </w:p>
        </w:tc>
        <w:tc>
          <w:tcPr>
            <w:tcW w:w="3115" w:type="dxa"/>
            <w:vAlign w:val="center"/>
          </w:tcPr>
          <w:p w14:paraId="75B62CD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r w:rsidR="00C71D5E" w:rsidRPr="00C71D5E" w14:paraId="4549469A" w14:textId="77777777" w:rsidTr="007E473D">
        <w:tc>
          <w:tcPr>
            <w:tcW w:w="3115" w:type="dxa"/>
            <w:vAlign w:val="center"/>
          </w:tcPr>
          <w:p w14:paraId="484FEE3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Аграмматизм</w:t>
            </w:r>
          </w:p>
        </w:tc>
        <w:tc>
          <w:tcPr>
            <w:tcW w:w="3115" w:type="dxa"/>
            <w:vAlign w:val="center"/>
          </w:tcPr>
          <w:p w14:paraId="3D717BC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Грамматикалық қате</w:t>
            </w:r>
          </w:p>
        </w:tc>
        <w:tc>
          <w:tcPr>
            <w:tcW w:w="3115" w:type="dxa"/>
            <w:vAlign w:val="center"/>
          </w:tcPr>
          <w:p w14:paraId="45A77BE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r w:rsidR="007E473D" w:rsidRPr="00C71D5E" w14:paraId="09EA8CE8" w14:textId="77777777" w:rsidTr="007E473D">
        <w:tc>
          <w:tcPr>
            <w:tcW w:w="3115" w:type="dxa"/>
            <w:vAlign w:val="center"/>
          </w:tcPr>
          <w:p w14:paraId="27265B3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Жол өткізу</w:t>
            </w:r>
          </w:p>
        </w:tc>
        <w:tc>
          <w:tcPr>
            <w:tcW w:w="3115" w:type="dxa"/>
            <w:vAlign w:val="center"/>
          </w:tcPr>
          <w:p w14:paraId="058500B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Жол/сөз тастап кету</w:t>
            </w:r>
          </w:p>
        </w:tc>
        <w:tc>
          <w:tcPr>
            <w:tcW w:w="3115" w:type="dxa"/>
            <w:vAlign w:val="center"/>
          </w:tcPr>
          <w:p w14:paraId="5A79B39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w:t>
            </w:r>
          </w:p>
        </w:tc>
      </w:tr>
    </w:tbl>
    <w:p w14:paraId="062C61D9" w14:textId="77777777" w:rsidR="007E473D" w:rsidRPr="00C71D5E" w:rsidRDefault="007E473D" w:rsidP="007E473D">
      <w:pPr>
        <w:pStyle w:val="a3"/>
        <w:rPr>
          <w:rFonts w:asciiTheme="majorBidi" w:hAnsiTheme="majorBidi" w:cstheme="majorBidi"/>
          <w:lang w:val="kk-KZ" w:eastAsia="ru-RU"/>
        </w:rPr>
      </w:pPr>
    </w:p>
    <w:p w14:paraId="6FB272D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Б.7. Интегралды Z-балл есептеу парағы</w:t>
      </w:r>
    </w:p>
    <w:p w14:paraId="2BEC4DA4" w14:textId="77777777" w:rsidR="007E473D" w:rsidRPr="00C71D5E" w:rsidRDefault="007E473D" w:rsidP="007E473D">
      <w:pPr>
        <w:pStyle w:val="a3"/>
        <w:rPr>
          <w:rFonts w:asciiTheme="majorBidi" w:hAnsiTheme="majorBidi" w:cstheme="majorBidi"/>
          <w:lang w:val="kk-KZ"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68"/>
        <w:gridCol w:w="1868"/>
        <w:gridCol w:w="1868"/>
        <w:gridCol w:w="1868"/>
      </w:tblGrid>
      <w:tr w:rsidR="00C71D5E" w:rsidRPr="00C71D5E" w14:paraId="7FADE611" w14:textId="77777777" w:rsidTr="007E473D">
        <w:tc>
          <w:tcPr>
            <w:tcW w:w="1869" w:type="dxa"/>
            <w:vAlign w:val="center"/>
          </w:tcPr>
          <w:p w14:paraId="236B549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Көрсеткіш</w:t>
            </w:r>
          </w:p>
        </w:tc>
        <w:tc>
          <w:tcPr>
            <w:tcW w:w="1869" w:type="dxa"/>
            <w:vAlign w:val="center"/>
          </w:tcPr>
          <w:p w14:paraId="6798C75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Жеке мән</w:t>
            </w:r>
          </w:p>
        </w:tc>
        <w:tc>
          <w:tcPr>
            <w:tcW w:w="1869" w:type="dxa"/>
            <w:vAlign w:val="center"/>
          </w:tcPr>
          <w:p w14:paraId="6B2383E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Норма (m)</w:t>
            </w:r>
          </w:p>
        </w:tc>
        <w:tc>
          <w:tcPr>
            <w:tcW w:w="1869" w:type="dxa"/>
            <w:vAlign w:val="center"/>
          </w:tcPr>
          <w:p w14:paraId="4C88436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σ</w:t>
            </w:r>
          </w:p>
        </w:tc>
        <w:tc>
          <w:tcPr>
            <w:tcW w:w="1869" w:type="dxa"/>
            <w:vAlign w:val="center"/>
          </w:tcPr>
          <w:p w14:paraId="228FBF6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Z-балл</w:t>
            </w:r>
          </w:p>
        </w:tc>
      </w:tr>
      <w:tr w:rsidR="00C71D5E" w:rsidRPr="00C71D5E" w14:paraId="7F5CF9AB" w14:textId="77777777" w:rsidTr="007E473D">
        <w:tc>
          <w:tcPr>
            <w:tcW w:w="1869" w:type="dxa"/>
            <w:vAlign w:val="center"/>
          </w:tcPr>
          <w:p w14:paraId="4D6027B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 жылдамдығы</w:t>
            </w:r>
          </w:p>
        </w:tc>
        <w:tc>
          <w:tcPr>
            <w:tcW w:w="1869" w:type="dxa"/>
            <w:vAlign w:val="center"/>
          </w:tcPr>
          <w:p w14:paraId="7CE075F6"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4A1A6071"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70F2B57A"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2A28EEC6" w14:textId="77777777" w:rsidR="007E473D" w:rsidRPr="00C71D5E" w:rsidRDefault="007E473D" w:rsidP="007E473D">
            <w:pPr>
              <w:pStyle w:val="a3"/>
              <w:rPr>
                <w:rFonts w:asciiTheme="majorBidi" w:hAnsiTheme="majorBidi" w:cstheme="majorBidi"/>
                <w:lang w:val="kk-KZ" w:eastAsia="ru-RU"/>
              </w:rPr>
            </w:pPr>
          </w:p>
        </w:tc>
      </w:tr>
      <w:tr w:rsidR="00C71D5E" w:rsidRPr="00C71D5E" w14:paraId="08CD58E7" w14:textId="77777777" w:rsidTr="007E473D">
        <w:tc>
          <w:tcPr>
            <w:tcW w:w="1869" w:type="dxa"/>
            <w:vAlign w:val="center"/>
          </w:tcPr>
          <w:p w14:paraId="2CE309D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Қате саны</w:t>
            </w:r>
          </w:p>
        </w:tc>
        <w:tc>
          <w:tcPr>
            <w:tcW w:w="1869" w:type="dxa"/>
            <w:vAlign w:val="center"/>
          </w:tcPr>
          <w:p w14:paraId="1CFE16C3"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5ABC0883"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7A9F62FA"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4FA50568" w14:textId="77777777" w:rsidR="007E473D" w:rsidRPr="00C71D5E" w:rsidRDefault="007E473D" w:rsidP="007E473D">
            <w:pPr>
              <w:pStyle w:val="a3"/>
              <w:rPr>
                <w:rFonts w:asciiTheme="majorBidi" w:hAnsiTheme="majorBidi" w:cstheme="majorBidi"/>
                <w:lang w:val="kk-KZ" w:eastAsia="ru-RU"/>
              </w:rPr>
            </w:pPr>
          </w:p>
        </w:tc>
      </w:tr>
      <w:tr w:rsidR="00C71D5E" w:rsidRPr="00C71D5E" w14:paraId="593DB9D1" w14:textId="77777777" w:rsidTr="007E473D">
        <w:tc>
          <w:tcPr>
            <w:tcW w:w="1869" w:type="dxa"/>
            <w:vAlign w:val="center"/>
          </w:tcPr>
          <w:p w14:paraId="48D83B8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Түсінбеу пайызы</w:t>
            </w:r>
          </w:p>
        </w:tc>
        <w:tc>
          <w:tcPr>
            <w:tcW w:w="1869" w:type="dxa"/>
            <w:vAlign w:val="center"/>
          </w:tcPr>
          <w:p w14:paraId="2A70B14A"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404E3867"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13D69D10"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2B5439E4" w14:textId="77777777" w:rsidR="007E473D" w:rsidRPr="00C71D5E" w:rsidRDefault="007E473D" w:rsidP="007E473D">
            <w:pPr>
              <w:pStyle w:val="a3"/>
              <w:rPr>
                <w:rFonts w:asciiTheme="majorBidi" w:hAnsiTheme="majorBidi" w:cstheme="majorBidi"/>
                <w:lang w:val="kk-KZ" w:eastAsia="ru-RU"/>
              </w:rPr>
            </w:pPr>
          </w:p>
        </w:tc>
      </w:tr>
      <w:tr w:rsidR="00C71D5E" w:rsidRPr="00C71D5E" w14:paraId="39B59A41" w14:textId="77777777" w:rsidTr="007E473D">
        <w:tc>
          <w:tcPr>
            <w:tcW w:w="1869" w:type="dxa"/>
            <w:vAlign w:val="center"/>
          </w:tcPr>
          <w:p w14:paraId="300E668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Интегралды Z:</w:t>
            </w:r>
          </w:p>
        </w:tc>
        <w:tc>
          <w:tcPr>
            <w:tcW w:w="1869" w:type="dxa"/>
            <w:vAlign w:val="center"/>
          </w:tcPr>
          <w:p w14:paraId="338066EB"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5FF91458"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718E5F0A" w14:textId="77777777" w:rsidR="007E473D" w:rsidRPr="00C71D5E" w:rsidRDefault="007E473D" w:rsidP="007E473D">
            <w:pPr>
              <w:pStyle w:val="a3"/>
              <w:rPr>
                <w:rFonts w:asciiTheme="majorBidi" w:hAnsiTheme="majorBidi" w:cstheme="majorBidi"/>
                <w:lang w:val="kk-KZ" w:eastAsia="ru-RU"/>
              </w:rPr>
            </w:pPr>
          </w:p>
        </w:tc>
        <w:tc>
          <w:tcPr>
            <w:tcW w:w="1869" w:type="dxa"/>
            <w:vAlign w:val="center"/>
          </w:tcPr>
          <w:p w14:paraId="7DE0F21F" w14:textId="77777777" w:rsidR="007E473D" w:rsidRPr="00C71D5E" w:rsidRDefault="007E473D" w:rsidP="007E473D">
            <w:pPr>
              <w:pStyle w:val="a3"/>
              <w:rPr>
                <w:rFonts w:asciiTheme="majorBidi" w:hAnsiTheme="majorBidi" w:cstheme="majorBidi"/>
                <w:lang w:val="kk-KZ" w:eastAsia="ru-RU"/>
              </w:rPr>
            </w:pPr>
          </w:p>
        </w:tc>
      </w:tr>
    </w:tbl>
    <w:p w14:paraId="06EB875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Есептеу формуласы:</w:t>
      </w:r>
    </w:p>
    <w:p w14:paraId="14B47C70" w14:textId="77777777" w:rsidR="007E473D" w:rsidRPr="00C71D5E" w:rsidRDefault="007E473D" w:rsidP="007E473D">
      <w:pPr>
        <w:rPr>
          <w:rFonts w:asciiTheme="majorBidi" w:hAnsiTheme="majorBidi" w:cstheme="majorBidi"/>
          <w:i/>
          <w:color w:val="auto"/>
          <w:sz w:val="22"/>
          <w:szCs w:val="22"/>
          <w:lang w:val="kk-KZ"/>
        </w:rPr>
      </w:pPr>
      <m:oMathPara>
        <m:oMath>
          <m:r>
            <w:rPr>
              <w:rFonts w:ascii="Cambria Math" w:hAnsi="Cambria Math" w:cstheme="majorBidi"/>
              <w:color w:val="auto"/>
              <w:sz w:val="22"/>
              <w:szCs w:val="22"/>
              <w:lang w:val="kk-KZ"/>
            </w:rPr>
            <m:t>Z=</m:t>
          </m:r>
          <m:f>
            <m:fPr>
              <m:ctrlPr>
                <w:rPr>
                  <w:rFonts w:ascii="Cambria Math" w:hAnsi="Cambria Math" w:cstheme="majorBidi"/>
                  <w:i/>
                  <w:color w:val="auto"/>
                  <w:sz w:val="22"/>
                  <w:szCs w:val="22"/>
                  <w:lang w:val="kk-KZ"/>
                </w:rPr>
              </m:ctrlPr>
            </m:fPr>
            <m:num>
              <m:r>
                <w:rPr>
                  <w:rFonts w:ascii="Cambria Math" w:hAnsi="Cambria Math" w:cstheme="majorBidi"/>
                  <w:color w:val="auto"/>
                  <w:sz w:val="22"/>
                  <w:szCs w:val="22"/>
                  <w:lang w:val="kk-KZ"/>
                </w:rPr>
                <m:t>n-m</m:t>
              </m:r>
            </m:num>
            <m:den>
              <m:r>
                <w:rPr>
                  <w:rFonts w:ascii="Cambria Math" w:hAnsi="Cambria Math" w:cstheme="majorBidi"/>
                  <w:color w:val="auto"/>
                  <w:sz w:val="22"/>
                  <w:szCs w:val="22"/>
                  <w:lang w:val="kk-KZ"/>
                </w:rPr>
                <m:t>σ</m:t>
              </m:r>
            </m:den>
          </m:f>
        </m:oMath>
      </m:oMathPara>
    </w:p>
    <w:p w14:paraId="6B16880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A.8. Жеке оқушы профилі (қорытынды)</w:t>
      </w:r>
    </w:p>
    <w:p w14:paraId="5A6CC53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1. Оқу жылдамдығы (V): __________</w:t>
      </w:r>
      <w:r w:rsidRPr="00C71D5E">
        <w:rPr>
          <w:rFonts w:asciiTheme="majorBidi" w:hAnsiTheme="majorBidi" w:cstheme="majorBidi"/>
          <w:lang w:val="kk-KZ" w:eastAsia="ru-RU"/>
        </w:rPr>
        <w:br/>
        <w:t>2. Қате саны (Ш_r): __________</w:t>
      </w:r>
      <w:r w:rsidRPr="00C71D5E">
        <w:rPr>
          <w:rFonts w:asciiTheme="majorBidi" w:hAnsiTheme="majorBidi" w:cstheme="majorBidi"/>
          <w:lang w:val="kk-KZ" w:eastAsia="ru-RU"/>
        </w:rPr>
        <w:br/>
        <w:t>3. Түсіну деңгейі (T_p): __________</w:t>
      </w:r>
      <w:r w:rsidRPr="00C71D5E">
        <w:rPr>
          <w:rFonts w:asciiTheme="majorBidi" w:hAnsiTheme="majorBidi" w:cstheme="majorBidi"/>
          <w:lang w:val="kk-KZ" w:eastAsia="ru-RU"/>
        </w:rPr>
        <w:br/>
        <w:t>4. Қате түрлерінің профилі: __________________________________</w:t>
      </w:r>
      <w:r w:rsidRPr="00C71D5E">
        <w:rPr>
          <w:rFonts w:asciiTheme="majorBidi" w:hAnsiTheme="majorBidi" w:cstheme="majorBidi"/>
          <w:lang w:val="kk-KZ" w:eastAsia="ru-RU"/>
        </w:rPr>
        <w:br/>
        <w:t>5. Жалпы оқу профилі:</w:t>
      </w:r>
      <w:r w:rsidRPr="00C71D5E">
        <w:rPr>
          <w:rFonts w:asciiTheme="majorBidi" w:hAnsiTheme="majorBidi" w:cstheme="majorBidi"/>
          <w:lang w:val="kk-KZ" w:eastAsia="ru-RU"/>
        </w:rPr>
        <w:br/>
        <w:t>□ Техникалық бұзылыс</w:t>
      </w:r>
      <w:r w:rsidRPr="00C71D5E">
        <w:rPr>
          <w:rFonts w:asciiTheme="majorBidi" w:hAnsiTheme="majorBidi" w:cstheme="majorBidi"/>
          <w:lang w:val="kk-KZ" w:eastAsia="ru-RU"/>
        </w:rPr>
        <w:br/>
        <w:t>□ Мағыналық бұзылыс</w:t>
      </w:r>
      <w:r w:rsidRPr="00C71D5E">
        <w:rPr>
          <w:rFonts w:asciiTheme="majorBidi" w:hAnsiTheme="majorBidi" w:cstheme="majorBidi"/>
          <w:lang w:val="kk-KZ" w:eastAsia="ru-RU"/>
        </w:rPr>
        <w:br/>
        <w:t>□ Аралас бұзылыс</w:t>
      </w:r>
    </w:p>
    <w:p w14:paraId="19D5A41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6. Ұсынылатын түзету бағыттары:</w:t>
      </w:r>
    </w:p>
    <w:p w14:paraId="34041404" w14:textId="77777777" w:rsidR="007E473D" w:rsidRPr="00C71D5E" w:rsidRDefault="00875A7A" w:rsidP="007E473D">
      <w:pPr>
        <w:pStyle w:val="a3"/>
        <w:rPr>
          <w:rFonts w:asciiTheme="majorBidi" w:hAnsiTheme="majorBidi" w:cstheme="majorBidi"/>
          <w:lang w:val="kk-KZ" w:eastAsia="ru-RU"/>
        </w:rPr>
      </w:pPr>
      <w:r w:rsidRPr="00C71D5E">
        <w:rPr>
          <w:rFonts w:asciiTheme="majorBidi" w:hAnsiTheme="majorBidi" w:cstheme="majorBidi"/>
          <w:noProof/>
          <w:lang w:val="kk-KZ" w:eastAsia="ru-RU"/>
        </w:rPr>
        <w:pict w14:anchorId="096FF7BA">
          <v:rect id="_x0000_i1025" alt="" style="width:451.3pt;height:.05pt;mso-width-percent:0;mso-height-percent:0;mso-width-percent:0;mso-height-percent:0" o:hralign="center" o:hrstd="t" o:hr="t" fillcolor="#a0a0a0" stroked="f"/>
        </w:pict>
      </w:r>
    </w:p>
    <w:p w14:paraId="1B80B040" w14:textId="77777777" w:rsidR="007E473D" w:rsidRPr="00C71D5E" w:rsidRDefault="007E473D" w:rsidP="007E473D">
      <w:pPr>
        <w:pStyle w:val="a3"/>
        <w:rPr>
          <w:rFonts w:asciiTheme="majorBidi" w:hAnsiTheme="majorBidi" w:cstheme="majorBidi"/>
          <w:lang w:val="kk-KZ" w:eastAsia="ru-RU"/>
        </w:rPr>
      </w:pPr>
    </w:p>
    <w:p w14:paraId="32F65613" w14:textId="77777777" w:rsidR="007E473D" w:rsidRPr="00C71D5E" w:rsidRDefault="007E473D" w:rsidP="007E473D">
      <w:pPr>
        <w:pStyle w:val="a3"/>
        <w:jc w:val="center"/>
        <w:rPr>
          <w:rFonts w:asciiTheme="majorBidi" w:hAnsiTheme="majorBidi" w:cstheme="majorBidi"/>
          <w:lang w:val="kk-KZ"/>
        </w:rPr>
      </w:pPr>
      <w:r w:rsidRPr="00C71D5E">
        <w:rPr>
          <w:rStyle w:val="a6"/>
          <w:rFonts w:asciiTheme="majorBidi" w:hAnsiTheme="majorBidi" w:cstheme="majorBidi"/>
          <w:lang w:val="kk-KZ"/>
        </w:rPr>
        <w:t>Оқу қателерін тіркеу бланкісі</w:t>
      </w:r>
    </w:p>
    <w:p w14:paraId="2F50F40A"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Оқушының аты-жөні:</w:t>
      </w:r>
      <w:r w:rsidRPr="00C71D5E">
        <w:rPr>
          <w:rFonts w:asciiTheme="majorBidi" w:hAnsiTheme="majorBidi" w:cstheme="majorBidi"/>
          <w:lang w:val="kk-KZ"/>
        </w:rPr>
        <w:t xml:space="preserve"> ______________________________________</w:t>
      </w:r>
      <w:r w:rsidRPr="00C71D5E">
        <w:rPr>
          <w:rFonts w:asciiTheme="majorBidi" w:hAnsiTheme="majorBidi" w:cstheme="majorBidi"/>
          <w:lang w:val="kk-KZ"/>
        </w:rPr>
        <w:br/>
      </w:r>
      <w:r w:rsidRPr="00C71D5E">
        <w:rPr>
          <w:rStyle w:val="a6"/>
          <w:rFonts w:asciiTheme="majorBidi" w:hAnsiTheme="majorBidi" w:cstheme="majorBidi"/>
          <w:lang w:val="kk-KZ"/>
        </w:rPr>
        <w:t>Сыныбы:</w:t>
      </w:r>
      <w:r w:rsidRPr="00C71D5E">
        <w:rPr>
          <w:rFonts w:asciiTheme="majorBidi" w:hAnsiTheme="majorBidi" w:cstheme="majorBidi"/>
          <w:lang w:val="kk-KZ"/>
        </w:rPr>
        <w:t xml:space="preserve"> _______________</w:t>
      </w:r>
      <w:r w:rsidRPr="00C71D5E">
        <w:rPr>
          <w:rFonts w:asciiTheme="majorBidi" w:hAnsiTheme="majorBidi" w:cstheme="majorBidi"/>
          <w:lang w:val="kk-KZ"/>
        </w:rPr>
        <w:br/>
      </w:r>
      <w:r w:rsidRPr="00C71D5E">
        <w:rPr>
          <w:rStyle w:val="a6"/>
          <w:rFonts w:asciiTheme="majorBidi" w:hAnsiTheme="majorBidi" w:cstheme="majorBidi"/>
          <w:lang w:val="kk-KZ"/>
        </w:rPr>
        <w:t>Тексеру күні:</w:t>
      </w:r>
      <w:r w:rsidRPr="00C71D5E">
        <w:rPr>
          <w:rFonts w:asciiTheme="majorBidi" w:hAnsiTheme="majorBidi" w:cstheme="majorBidi"/>
          <w:lang w:val="kk-KZ"/>
        </w:rPr>
        <w:t xml:space="preserve"> ____________________</w:t>
      </w:r>
      <w:r w:rsidRPr="00C71D5E">
        <w:rPr>
          <w:rFonts w:asciiTheme="majorBidi" w:hAnsiTheme="majorBidi" w:cstheme="majorBidi"/>
          <w:lang w:val="kk-KZ"/>
        </w:rPr>
        <w:br/>
      </w:r>
      <w:r w:rsidRPr="00C71D5E">
        <w:rPr>
          <w:rStyle w:val="a6"/>
          <w:rFonts w:asciiTheme="majorBidi" w:hAnsiTheme="majorBidi" w:cstheme="majorBidi"/>
          <w:lang w:val="kk-KZ"/>
        </w:rPr>
        <w:t>Логопед:</w:t>
      </w:r>
      <w:r w:rsidRPr="00C71D5E">
        <w:rPr>
          <w:rFonts w:asciiTheme="majorBidi" w:hAnsiTheme="majorBidi" w:cstheme="majorBidi"/>
          <w:lang w:val="kk-KZ"/>
        </w:rPr>
        <w:t xml:space="preserve"> _______________________________________________</w:t>
      </w:r>
    </w:p>
    <w:p w14:paraId="4FAEF501"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Пайдаланылған мәтін:</w:t>
      </w:r>
      <w:r w:rsidRPr="00C71D5E">
        <w:rPr>
          <w:rFonts w:asciiTheme="majorBidi" w:hAnsiTheme="majorBidi" w:cstheme="majorBidi"/>
          <w:lang w:val="kk-KZ"/>
        </w:rPr>
        <w:t xml:space="preserve"> _______________________________________</w:t>
      </w:r>
      <w:r w:rsidRPr="00C71D5E">
        <w:rPr>
          <w:rFonts w:asciiTheme="majorBidi" w:hAnsiTheme="majorBidi" w:cstheme="majorBidi"/>
          <w:lang w:val="kk-KZ"/>
        </w:rPr>
        <w:br/>
      </w:r>
      <w:r w:rsidRPr="00C71D5E">
        <w:rPr>
          <w:rStyle w:val="a6"/>
          <w:rFonts w:asciiTheme="majorBidi" w:hAnsiTheme="majorBidi" w:cstheme="majorBidi"/>
          <w:lang w:val="kk-KZ"/>
        </w:rPr>
        <w:t>Мәтіндегі сөздер саны:</w:t>
      </w:r>
      <w:r w:rsidRPr="00C71D5E">
        <w:rPr>
          <w:rFonts w:asciiTheme="majorBidi" w:hAnsiTheme="majorBidi" w:cstheme="majorBidi"/>
          <w:lang w:val="kk-KZ"/>
        </w:rPr>
        <w:t xml:space="preserve"> ________</w:t>
      </w:r>
      <w:r w:rsidRPr="00C71D5E">
        <w:rPr>
          <w:rFonts w:asciiTheme="majorBidi" w:hAnsiTheme="majorBidi" w:cstheme="majorBidi"/>
          <w:lang w:val="kk-KZ"/>
        </w:rPr>
        <w:br/>
      </w:r>
      <w:r w:rsidRPr="00C71D5E">
        <w:rPr>
          <w:rStyle w:val="a6"/>
          <w:rFonts w:asciiTheme="majorBidi" w:hAnsiTheme="majorBidi" w:cstheme="majorBidi"/>
          <w:lang w:val="kk-KZ"/>
        </w:rPr>
        <w:t>Жалпы оқу уақыты (секунд):</w:t>
      </w:r>
      <w:r w:rsidRPr="00C71D5E">
        <w:rPr>
          <w:rFonts w:asciiTheme="majorBidi" w:hAnsiTheme="majorBidi" w:cstheme="majorBidi"/>
          <w:lang w:val="kk-KZ"/>
        </w:rPr>
        <w:t xml:space="preserve"> ________</w:t>
      </w:r>
    </w:p>
    <w:p w14:paraId="05FA0B3F" w14:textId="77777777" w:rsidR="007E473D" w:rsidRPr="00C71D5E" w:rsidRDefault="007E473D" w:rsidP="007E473D">
      <w:pPr>
        <w:pStyle w:val="a3"/>
        <w:rPr>
          <w:rFonts w:asciiTheme="majorBidi" w:hAnsiTheme="majorBidi" w:cstheme="majorBidi"/>
          <w:lang w:val="kk-KZ"/>
        </w:rPr>
      </w:pPr>
    </w:p>
    <w:p w14:paraId="648E283B" w14:textId="77777777" w:rsidR="007E473D" w:rsidRPr="00C71D5E" w:rsidRDefault="007E473D" w:rsidP="007E473D">
      <w:pPr>
        <w:pStyle w:val="a3"/>
        <w:numPr>
          <w:ilvl w:val="0"/>
          <w:numId w:val="25"/>
        </w:numPr>
        <w:rPr>
          <w:rStyle w:val="a6"/>
          <w:rFonts w:asciiTheme="majorBidi" w:hAnsiTheme="majorBidi" w:cstheme="majorBidi"/>
          <w:lang w:val="kk-KZ"/>
        </w:rPr>
      </w:pPr>
      <w:r w:rsidRPr="00C71D5E">
        <w:rPr>
          <w:rStyle w:val="a6"/>
          <w:rFonts w:asciiTheme="majorBidi" w:hAnsiTheme="majorBidi" w:cstheme="majorBidi"/>
          <w:lang w:val="kk-KZ"/>
        </w:rPr>
        <w:t>Қате түрлерін белгілеу кестесі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405"/>
        <w:gridCol w:w="3344"/>
        <w:gridCol w:w="1243"/>
        <w:gridCol w:w="824"/>
      </w:tblGrid>
      <w:tr w:rsidR="00C71D5E" w:rsidRPr="00C71D5E" w14:paraId="244C4043" w14:textId="77777777" w:rsidTr="007E473D">
        <w:tc>
          <w:tcPr>
            <w:tcW w:w="535" w:type="dxa"/>
            <w:vAlign w:val="center"/>
          </w:tcPr>
          <w:p w14:paraId="3CAA500D"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w:t>
            </w:r>
          </w:p>
        </w:tc>
        <w:tc>
          <w:tcPr>
            <w:tcW w:w="3288" w:type="dxa"/>
            <w:vAlign w:val="center"/>
          </w:tcPr>
          <w:p w14:paraId="6CCDDCC9"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Қате түрі</w:t>
            </w:r>
          </w:p>
        </w:tc>
        <w:tc>
          <w:tcPr>
            <w:tcW w:w="3435" w:type="dxa"/>
            <w:vAlign w:val="center"/>
          </w:tcPr>
          <w:p w14:paraId="309BF199"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Сипаттамасы</w:t>
            </w:r>
          </w:p>
        </w:tc>
        <w:tc>
          <w:tcPr>
            <w:tcW w:w="1255" w:type="dxa"/>
            <w:vAlign w:val="center"/>
          </w:tcPr>
          <w:p w14:paraId="699047AE"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Белгілеу (+)</w:t>
            </w:r>
          </w:p>
        </w:tc>
        <w:tc>
          <w:tcPr>
            <w:tcW w:w="832" w:type="dxa"/>
            <w:vAlign w:val="center"/>
          </w:tcPr>
          <w:p w14:paraId="5F1ADAE4"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Қате саны</w:t>
            </w:r>
          </w:p>
        </w:tc>
      </w:tr>
      <w:tr w:rsidR="00C71D5E" w:rsidRPr="00C71D5E" w14:paraId="58E662DD" w14:textId="77777777" w:rsidTr="007E473D">
        <w:tc>
          <w:tcPr>
            <w:tcW w:w="535" w:type="dxa"/>
            <w:vAlign w:val="center"/>
          </w:tcPr>
          <w:p w14:paraId="1C49FF3E"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1</w:t>
            </w:r>
          </w:p>
        </w:tc>
        <w:tc>
          <w:tcPr>
            <w:tcW w:w="3288" w:type="dxa"/>
            <w:vAlign w:val="center"/>
          </w:tcPr>
          <w:p w14:paraId="5DD1AA24"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Болжаммен оқу</w:t>
            </w:r>
          </w:p>
        </w:tc>
        <w:tc>
          <w:tcPr>
            <w:tcW w:w="3435" w:type="dxa"/>
            <w:vAlign w:val="center"/>
          </w:tcPr>
          <w:p w14:paraId="4F78FEE5"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Мәтінге қарамай, алдын ала жорамалдап оқу, сөзді толық оқымай «болжау»</w:t>
            </w:r>
          </w:p>
        </w:tc>
        <w:tc>
          <w:tcPr>
            <w:tcW w:w="1255" w:type="dxa"/>
            <w:vAlign w:val="center"/>
          </w:tcPr>
          <w:p w14:paraId="6FD76C88"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366B9957" w14:textId="77777777" w:rsidR="007E473D" w:rsidRPr="00C71D5E" w:rsidRDefault="007E473D" w:rsidP="007E473D">
            <w:pPr>
              <w:pStyle w:val="a3"/>
              <w:rPr>
                <w:rFonts w:asciiTheme="majorBidi" w:hAnsiTheme="majorBidi" w:cstheme="majorBidi"/>
                <w:lang w:val="kk-KZ"/>
              </w:rPr>
            </w:pPr>
          </w:p>
        </w:tc>
      </w:tr>
      <w:tr w:rsidR="00C71D5E" w:rsidRPr="00C71D5E" w14:paraId="10133F0C" w14:textId="77777777" w:rsidTr="007E473D">
        <w:tc>
          <w:tcPr>
            <w:tcW w:w="535" w:type="dxa"/>
            <w:vAlign w:val="center"/>
          </w:tcPr>
          <w:p w14:paraId="196BA456"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2</w:t>
            </w:r>
          </w:p>
        </w:tc>
        <w:tc>
          <w:tcPr>
            <w:tcW w:w="3288" w:type="dxa"/>
            <w:vAlign w:val="center"/>
          </w:tcPr>
          <w:p w14:paraId="518C27DF"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Сөз соңын бұрмалау</w:t>
            </w:r>
          </w:p>
        </w:tc>
        <w:tc>
          <w:tcPr>
            <w:tcW w:w="3435" w:type="dxa"/>
            <w:vAlign w:val="center"/>
          </w:tcPr>
          <w:p w14:paraId="08E26B6F"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Септік/жіктік жалғауларын түсіріп кету, қате қосу</w:t>
            </w:r>
          </w:p>
        </w:tc>
        <w:tc>
          <w:tcPr>
            <w:tcW w:w="1255" w:type="dxa"/>
            <w:vAlign w:val="center"/>
          </w:tcPr>
          <w:p w14:paraId="7140377F"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479DE97D" w14:textId="77777777" w:rsidR="007E473D" w:rsidRPr="00C71D5E" w:rsidRDefault="007E473D" w:rsidP="007E473D">
            <w:pPr>
              <w:pStyle w:val="a3"/>
              <w:rPr>
                <w:rFonts w:asciiTheme="majorBidi" w:hAnsiTheme="majorBidi" w:cstheme="majorBidi"/>
                <w:lang w:val="kk-KZ"/>
              </w:rPr>
            </w:pPr>
          </w:p>
        </w:tc>
      </w:tr>
      <w:tr w:rsidR="00C71D5E" w:rsidRPr="00C71D5E" w14:paraId="6577D95F" w14:textId="77777777" w:rsidTr="007E473D">
        <w:tc>
          <w:tcPr>
            <w:tcW w:w="535" w:type="dxa"/>
            <w:vAlign w:val="center"/>
          </w:tcPr>
          <w:p w14:paraId="4D6672A5"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3</w:t>
            </w:r>
          </w:p>
        </w:tc>
        <w:tc>
          <w:tcPr>
            <w:tcW w:w="3288" w:type="dxa"/>
            <w:vAlign w:val="center"/>
          </w:tcPr>
          <w:p w14:paraId="6E490220"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Графикалық ұқсас әріптерді шатастыру</w:t>
            </w:r>
          </w:p>
        </w:tc>
        <w:tc>
          <w:tcPr>
            <w:tcW w:w="3435" w:type="dxa"/>
            <w:vAlign w:val="center"/>
          </w:tcPr>
          <w:p w14:paraId="01E36BD5"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м- н, п- т, и- н, ш- ж, ә- е</w:t>
            </w:r>
          </w:p>
        </w:tc>
        <w:tc>
          <w:tcPr>
            <w:tcW w:w="1255" w:type="dxa"/>
            <w:vAlign w:val="center"/>
          </w:tcPr>
          <w:p w14:paraId="0CAC7491"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4F009C45" w14:textId="77777777" w:rsidR="007E473D" w:rsidRPr="00C71D5E" w:rsidRDefault="007E473D" w:rsidP="007E473D">
            <w:pPr>
              <w:pStyle w:val="a3"/>
              <w:rPr>
                <w:rFonts w:asciiTheme="majorBidi" w:hAnsiTheme="majorBidi" w:cstheme="majorBidi"/>
                <w:lang w:val="kk-KZ"/>
              </w:rPr>
            </w:pPr>
          </w:p>
        </w:tc>
      </w:tr>
      <w:tr w:rsidR="00C71D5E" w:rsidRPr="00C71D5E" w14:paraId="3933E29C" w14:textId="77777777" w:rsidTr="007E473D">
        <w:tc>
          <w:tcPr>
            <w:tcW w:w="535" w:type="dxa"/>
            <w:vAlign w:val="center"/>
          </w:tcPr>
          <w:p w14:paraId="41DB0C05"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4</w:t>
            </w:r>
          </w:p>
        </w:tc>
        <w:tc>
          <w:tcPr>
            <w:tcW w:w="3288" w:type="dxa"/>
            <w:vAlign w:val="center"/>
          </w:tcPr>
          <w:p w14:paraId="0B68F4FC"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Фонематикалық шатастыру</w:t>
            </w:r>
          </w:p>
        </w:tc>
        <w:tc>
          <w:tcPr>
            <w:tcW w:w="3435" w:type="dxa"/>
            <w:vAlign w:val="center"/>
          </w:tcPr>
          <w:p w14:paraId="548B20DE"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қатаң- ұяң, үнді дыбыстарды шатастыру</w:t>
            </w:r>
          </w:p>
        </w:tc>
        <w:tc>
          <w:tcPr>
            <w:tcW w:w="1255" w:type="dxa"/>
            <w:vAlign w:val="center"/>
          </w:tcPr>
          <w:p w14:paraId="7878BCC3"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4AEE760E" w14:textId="77777777" w:rsidR="007E473D" w:rsidRPr="00C71D5E" w:rsidRDefault="007E473D" w:rsidP="007E473D">
            <w:pPr>
              <w:pStyle w:val="a3"/>
              <w:rPr>
                <w:rFonts w:asciiTheme="majorBidi" w:hAnsiTheme="majorBidi" w:cstheme="majorBidi"/>
                <w:lang w:val="kk-KZ"/>
              </w:rPr>
            </w:pPr>
          </w:p>
        </w:tc>
      </w:tr>
      <w:tr w:rsidR="00C71D5E" w:rsidRPr="00C71D5E" w14:paraId="39E523D8" w14:textId="77777777" w:rsidTr="007E473D">
        <w:tc>
          <w:tcPr>
            <w:tcW w:w="535" w:type="dxa"/>
            <w:vAlign w:val="center"/>
          </w:tcPr>
          <w:p w14:paraId="16894740"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5</w:t>
            </w:r>
          </w:p>
        </w:tc>
        <w:tc>
          <w:tcPr>
            <w:tcW w:w="3288" w:type="dxa"/>
            <w:vAlign w:val="center"/>
          </w:tcPr>
          <w:p w14:paraId="2B7F2E27"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Акустикалық/артикуляциялық бұрмалаулар</w:t>
            </w:r>
          </w:p>
        </w:tc>
        <w:tc>
          <w:tcPr>
            <w:tcW w:w="3435" w:type="dxa"/>
            <w:vAlign w:val="center"/>
          </w:tcPr>
          <w:p w14:paraId="491A6815"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б- п- т, қ- ғ, ж- ш және т.б.</w:t>
            </w:r>
          </w:p>
        </w:tc>
        <w:tc>
          <w:tcPr>
            <w:tcW w:w="1255" w:type="dxa"/>
            <w:vAlign w:val="center"/>
          </w:tcPr>
          <w:p w14:paraId="1517C646"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4C1E1A56" w14:textId="77777777" w:rsidR="007E473D" w:rsidRPr="00C71D5E" w:rsidRDefault="007E473D" w:rsidP="007E473D">
            <w:pPr>
              <w:pStyle w:val="a3"/>
              <w:rPr>
                <w:rFonts w:asciiTheme="majorBidi" w:hAnsiTheme="majorBidi" w:cstheme="majorBidi"/>
                <w:lang w:val="kk-KZ"/>
              </w:rPr>
            </w:pPr>
          </w:p>
        </w:tc>
      </w:tr>
      <w:tr w:rsidR="00C71D5E" w:rsidRPr="00C71D5E" w14:paraId="79C2EDE8" w14:textId="77777777" w:rsidTr="007E473D">
        <w:tc>
          <w:tcPr>
            <w:tcW w:w="535" w:type="dxa"/>
            <w:vAlign w:val="center"/>
          </w:tcPr>
          <w:p w14:paraId="269CDDB4"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6</w:t>
            </w:r>
          </w:p>
        </w:tc>
        <w:tc>
          <w:tcPr>
            <w:tcW w:w="3288" w:type="dxa"/>
            <w:vAlign w:val="center"/>
          </w:tcPr>
          <w:p w14:paraId="6AF1F9C3"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 xml:space="preserve">Буындарды немесе сөздерді қайталау </w:t>
            </w:r>
          </w:p>
        </w:tc>
        <w:tc>
          <w:tcPr>
            <w:tcW w:w="3435" w:type="dxa"/>
            <w:vAlign w:val="center"/>
          </w:tcPr>
          <w:p w14:paraId="60079098"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Бір буынды немесе сөзді қайта-қайта айту</w:t>
            </w:r>
          </w:p>
        </w:tc>
        <w:tc>
          <w:tcPr>
            <w:tcW w:w="1255" w:type="dxa"/>
            <w:vAlign w:val="center"/>
          </w:tcPr>
          <w:p w14:paraId="1D4300A5"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2E7C8339" w14:textId="77777777" w:rsidR="007E473D" w:rsidRPr="00C71D5E" w:rsidRDefault="007E473D" w:rsidP="007E473D">
            <w:pPr>
              <w:pStyle w:val="a3"/>
              <w:rPr>
                <w:rFonts w:asciiTheme="majorBidi" w:hAnsiTheme="majorBidi" w:cstheme="majorBidi"/>
                <w:lang w:val="kk-KZ"/>
              </w:rPr>
            </w:pPr>
          </w:p>
        </w:tc>
      </w:tr>
      <w:tr w:rsidR="00C71D5E" w:rsidRPr="00C71D5E" w14:paraId="3B3ABCCF" w14:textId="77777777" w:rsidTr="007E473D">
        <w:tc>
          <w:tcPr>
            <w:tcW w:w="535" w:type="dxa"/>
            <w:vAlign w:val="center"/>
          </w:tcPr>
          <w:p w14:paraId="462DD312"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7</w:t>
            </w:r>
          </w:p>
        </w:tc>
        <w:tc>
          <w:tcPr>
            <w:tcW w:w="3288" w:type="dxa"/>
            <w:vAlign w:val="center"/>
          </w:tcPr>
          <w:p w14:paraId="670721B1"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 xml:space="preserve">Әріптер мен буындардың орнын ауыстыру </w:t>
            </w:r>
          </w:p>
        </w:tc>
        <w:tc>
          <w:tcPr>
            <w:tcW w:w="3435" w:type="dxa"/>
            <w:vAlign w:val="center"/>
          </w:tcPr>
          <w:p w14:paraId="17A4806F"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 xml:space="preserve">мыс.: </w:t>
            </w:r>
            <w:r w:rsidRPr="00C71D5E">
              <w:rPr>
                <w:rStyle w:val="a5"/>
                <w:rFonts w:asciiTheme="majorBidi" w:hAnsiTheme="majorBidi" w:cstheme="majorBidi"/>
              </w:rPr>
              <w:t>тас- сат</w:t>
            </w:r>
            <w:r w:rsidRPr="00C71D5E">
              <w:rPr>
                <w:rFonts w:asciiTheme="majorBidi" w:hAnsiTheme="majorBidi" w:cstheme="majorBidi"/>
                <w:lang w:val="kk-KZ"/>
              </w:rPr>
              <w:t xml:space="preserve">, </w:t>
            </w:r>
            <w:r w:rsidRPr="00C71D5E">
              <w:rPr>
                <w:rStyle w:val="a5"/>
                <w:rFonts w:asciiTheme="majorBidi" w:hAnsiTheme="majorBidi" w:cstheme="majorBidi"/>
              </w:rPr>
              <w:t>қанат- қатан</w:t>
            </w:r>
          </w:p>
        </w:tc>
        <w:tc>
          <w:tcPr>
            <w:tcW w:w="1255" w:type="dxa"/>
            <w:vAlign w:val="center"/>
          </w:tcPr>
          <w:p w14:paraId="1CDFE2D7"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540E14A4" w14:textId="77777777" w:rsidR="007E473D" w:rsidRPr="00C71D5E" w:rsidRDefault="007E473D" w:rsidP="007E473D">
            <w:pPr>
              <w:pStyle w:val="a3"/>
              <w:rPr>
                <w:rFonts w:asciiTheme="majorBidi" w:hAnsiTheme="majorBidi" w:cstheme="majorBidi"/>
                <w:lang w:val="kk-KZ"/>
              </w:rPr>
            </w:pPr>
          </w:p>
        </w:tc>
      </w:tr>
      <w:tr w:rsidR="00C71D5E" w:rsidRPr="00C71D5E" w14:paraId="299E6353" w14:textId="77777777" w:rsidTr="007E473D">
        <w:tc>
          <w:tcPr>
            <w:tcW w:w="535" w:type="dxa"/>
            <w:vAlign w:val="center"/>
          </w:tcPr>
          <w:p w14:paraId="576A13E2"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8</w:t>
            </w:r>
          </w:p>
        </w:tc>
        <w:tc>
          <w:tcPr>
            <w:tcW w:w="3288" w:type="dxa"/>
            <w:vAlign w:val="center"/>
          </w:tcPr>
          <w:p w14:paraId="1B89B845"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Әріпті түсіріп оқу</w:t>
            </w:r>
          </w:p>
        </w:tc>
        <w:tc>
          <w:tcPr>
            <w:tcW w:w="3435" w:type="dxa"/>
            <w:vAlign w:val="center"/>
          </w:tcPr>
          <w:p w14:paraId="0D6EE984"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сөз ішіндегі дыбыстарды қалдырып кету</w:t>
            </w:r>
          </w:p>
        </w:tc>
        <w:tc>
          <w:tcPr>
            <w:tcW w:w="1255" w:type="dxa"/>
            <w:vAlign w:val="center"/>
          </w:tcPr>
          <w:p w14:paraId="73011423"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0B6E82D9" w14:textId="77777777" w:rsidR="007E473D" w:rsidRPr="00C71D5E" w:rsidRDefault="007E473D" w:rsidP="007E473D">
            <w:pPr>
              <w:pStyle w:val="a3"/>
              <w:rPr>
                <w:rFonts w:asciiTheme="majorBidi" w:hAnsiTheme="majorBidi" w:cstheme="majorBidi"/>
                <w:lang w:val="kk-KZ"/>
              </w:rPr>
            </w:pPr>
          </w:p>
        </w:tc>
      </w:tr>
      <w:tr w:rsidR="00C71D5E" w:rsidRPr="00C71D5E" w14:paraId="28014312" w14:textId="77777777" w:rsidTr="007E473D">
        <w:tc>
          <w:tcPr>
            <w:tcW w:w="535" w:type="dxa"/>
            <w:vAlign w:val="center"/>
          </w:tcPr>
          <w:p w14:paraId="3C552C3D"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lastRenderedPageBreak/>
              <w:t>9</w:t>
            </w:r>
          </w:p>
        </w:tc>
        <w:tc>
          <w:tcPr>
            <w:tcW w:w="3288" w:type="dxa"/>
            <w:vAlign w:val="center"/>
          </w:tcPr>
          <w:p w14:paraId="2A8EE5C5"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Артық әріп/дыбыс қосу</w:t>
            </w:r>
          </w:p>
        </w:tc>
        <w:tc>
          <w:tcPr>
            <w:tcW w:w="3435" w:type="dxa"/>
            <w:vAlign w:val="center"/>
          </w:tcPr>
          <w:p w14:paraId="47118697"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сөз құрамында жоқ дыбыс қосу</w:t>
            </w:r>
          </w:p>
        </w:tc>
        <w:tc>
          <w:tcPr>
            <w:tcW w:w="1255" w:type="dxa"/>
            <w:vAlign w:val="center"/>
          </w:tcPr>
          <w:p w14:paraId="06652866"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71CB86DA" w14:textId="77777777" w:rsidR="007E473D" w:rsidRPr="00C71D5E" w:rsidRDefault="007E473D" w:rsidP="007E473D">
            <w:pPr>
              <w:pStyle w:val="a3"/>
              <w:rPr>
                <w:rFonts w:asciiTheme="majorBidi" w:hAnsiTheme="majorBidi" w:cstheme="majorBidi"/>
                <w:lang w:val="kk-KZ"/>
              </w:rPr>
            </w:pPr>
          </w:p>
        </w:tc>
      </w:tr>
      <w:tr w:rsidR="00C71D5E" w:rsidRPr="00C71D5E" w14:paraId="68D43815" w14:textId="77777777" w:rsidTr="007E473D">
        <w:tc>
          <w:tcPr>
            <w:tcW w:w="535" w:type="dxa"/>
            <w:vAlign w:val="center"/>
          </w:tcPr>
          <w:p w14:paraId="5376D657"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10</w:t>
            </w:r>
          </w:p>
        </w:tc>
        <w:tc>
          <w:tcPr>
            <w:tcW w:w="3288" w:type="dxa"/>
            <w:vAlign w:val="center"/>
          </w:tcPr>
          <w:p w14:paraId="1109A86A"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Буындық құрылымды бұзу</w:t>
            </w:r>
          </w:p>
        </w:tc>
        <w:tc>
          <w:tcPr>
            <w:tcW w:w="3435" w:type="dxa"/>
            <w:vAlign w:val="center"/>
          </w:tcPr>
          <w:p w14:paraId="3A8EB80F"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буынды бөлмеу, буынды созу, буынды қысқарту</w:t>
            </w:r>
          </w:p>
        </w:tc>
        <w:tc>
          <w:tcPr>
            <w:tcW w:w="1255" w:type="dxa"/>
            <w:vAlign w:val="center"/>
          </w:tcPr>
          <w:p w14:paraId="1037F137"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4D2D95AF" w14:textId="77777777" w:rsidR="007E473D" w:rsidRPr="00C71D5E" w:rsidRDefault="007E473D" w:rsidP="007E473D">
            <w:pPr>
              <w:pStyle w:val="a3"/>
              <w:rPr>
                <w:rFonts w:asciiTheme="majorBidi" w:hAnsiTheme="majorBidi" w:cstheme="majorBidi"/>
                <w:lang w:val="kk-KZ"/>
              </w:rPr>
            </w:pPr>
          </w:p>
        </w:tc>
      </w:tr>
      <w:tr w:rsidR="00C71D5E" w:rsidRPr="00C71D5E" w14:paraId="152D0E2B" w14:textId="77777777" w:rsidTr="007E473D">
        <w:tc>
          <w:tcPr>
            <w:tcW w:w="535" w:type="dxa"/>
            <w:vAlign w:val="center"/>
          </w:tcPr>
          <w:p w14:paraId="307871D8"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11</w:t>
            </w:r>
          </w:p>
        </w:tc>
        <w:tc>
          <w:tcPr>
            <w:tcW w:w="3288" w:type="dxa"/>
            <w:vAlign w:val="center"/>
          </w:tcPr>
          <w:p w14:paraId="17B43ABF"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Екпінді бұзу</w:t>
            </w:r>
          </w:p>
        </w:tc>
        <w:tc>
          <w:tcPr>
            <w:tcW w:w="3435" w:type="dxa"/>
            <w:vAlign w:val="center"/>
          </w:tcPr>
          <w:p w14:paraId="783E6B9A"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сөздің ритмикалық құрылымын бұзу</w:t>
            </w:r>
          </w:p>
        </w:tc>
        <w:tc>
          <w:tcPr>
            <w:tcW w:w="1255" w:type="dxa"/>
            <w:vAlign w:val="center"/>
          </w:tcPr>
          <w:p w14:paraId="0DB2F852"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25ED218E" w14:textId="77777777" w:rsidR="007E473D" w:rsidRPr="00C71D5E" w:rsidRDefault="007E473D" w:rsidP="007E473D">
            <w:pPr>
              <w:pStyle w:val="a3"/>
              <w:rPr>
                <w:rFonts w:asciiTheme="majorBidi" w:hAnsiTheme="majorBidi" w:cstheme="majorBidi"/>
                <w:lang w:val="kk-KZ"/>
              </w:rPr>
            </w:pPr>
          </w:p>
        </w:tc>
      </w:tr>
      <w:tr w:rsidR="00C71D5E" w:rsidRPr="00C71D5E" w14:paraId="3BFDAF60" w14:textId="77777777" w:rsidTr="007E473D">
        <w:tc>
          <w:tcPr>
            <w:tcW w:w="535" w:type="dxa"/>
            <w:vAlign w:val="center"/>
          </w:tcPr>
          <w:p w14:paraId="7C854954"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12</w:t>
            </w:r>
          </w:p>
        </w:tc>
        <w:tc>
          <w:tcPr>
            <w:tcW w:w="3288" w:type="dxa"/>
            <w:vAlign w:val="center"/>
          </w:tcPr>
          <w:p w14:paraId="205B272F"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Аграмматизмдер</w:t>
            </w:r>
          </w:p>
        </w:tc>
        <w:tc>
          <w:tcPr>
            <w:tcW w:w="3435" w:type="dxa"/>
            <w:vAlign w:val="center"/>
          </w:tcPr>
          <w:p w14:paraId="63FAFFBA"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грамматикалық байланыстарды бұзу, сөз формасын дұрыс қолданбау</w:t>
            </w:r>
          </w:p>
        </w:tc>
        <w:tc>
          <w:tcPr>
            <w:tcW w:w="1255" w:type="dxa"/>
            <w:vAlign w:val="center"/>
          </w:tcPr>
          <w:p w14:paraId="2F31719E"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16E07538" w14:textId="77777777" w:rsidR="007E473D" w:rsidRPr="00C71D5E" w:rsidRDefault="007E473D" w:rsidP="007E473D">
            <w:pPr>
              <w:pStyle w:val="a3"/>
              <w:rPr>
                <w:rFonts w:asciiTheme="majorBidi" w:hAnsiTheme="majorBidi" w:cstheme="majorBidi"/>
                <w:lang w:val="kk-KZ"/>
              </w:rPr>
            </w:pPr>
          </w:p>
        </w:tc>
      </w:tr>
      <w:tr w:rsidR="00C71D5E" w:rsidRPr="00C71D5E" w14:paraId="7687ED22" w14:textId="77777777" w:rsidTr="007E473D">
        <w:tc>
          <w:tcPr>
            <w:tcW w:w="535" w:type="dxa"/>
            <w:vAlign w:val="center"/>
          </w:tcPr>
          <w:p w14:paraId="0E3DBB0A"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13</w:t>
            </w:r>
          </w:p>
        </w:tc>
        <w:tc>
          <w:tcPr>
            <w:tcW w:w="3288" w:type="dxa"/>
            <w:vAlign w:val="center"/>
          </w:tcPr>
          <w:p w14:paraId="713D14D8"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Жолдарды өткізіп жіберу</w:t>
            </w:r>
          </w:p>
        </w:tc>
        <w:tc>
          <w:tcPr>
            <w:tcW w:w="3435" w:type="dxa"/>
            <w:vAlign w:val="center"/>
          </w:tcPr>
          <w:p w14:paraId="4F5594BC"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алдыңғы жолға қайта оралу, жолды көзбен секіріп кету</w:t>
            </w:r>
          </w:p>
        </w:tc>
        <w:tc>
          <w:tcPr>
            <w:tcW w:w="1255" w:type="dxa"/>
            <w:vAlign w:val="center"/>
          </w:tcPr>
          <w:p w14:paraId="2137CA4A"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74583220" w14:textId="77777777" w:rsidR="007E473D" w:rsidRPr="00C71D5E" w:rsidRDefault="007E473D" w:rsidP="007E473D">
            <w:pPr>
              <w:pStyle w:val="a3"/>
              <w:rPr>
                <w:rFonts w:asciiTheme="majorBidi" w:hAnsiTheme="majorBidi" w:cstheme="majorBidi"/>
                <w:lang w:val="kk-KZ"/>
              </w:rPr>
            </w:pPr>
          </w:p>
        </w:tc>
      </w:tr>
      <w:tr w:rsidR="00C71D5E" w:rsidRPr="00C71D5E" w14:paraId="679A524E" w14:textId="77777777" w:rsidTr="007E473D">
        <w:tc>
          <w:tcPr>
            <w:tcW w:w="535" w:type="dxa"/>
            <w:vAlign w:val="center"/>
          </w:tcPr>
          <w:p w14:paraId="57A126C3"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14</w:t>
            </w:r>
          </w:p>
        </w:tc>
        <w:tc>
          <w:tcPr>
            <w:tcW w:w="3288" w:type="dxa"/>
            <w:vAlign w:val="center"/>
          </w:tcPr>
          <w:p w14:paraId="5C58F8F4"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 xml:space="preserve">Айнаша оқу </w:t>
            </w:r>
          </w:p>
        </w:tc>
        <w:tc>
          <w:tcPr>
            <w:tcW w:w="3435" w:type="dxa"/>
            <w:vAlign w:val="center"/>
          </w:tcPr>
          <w:p w14:paraId="5C539AFB"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кеңістіктік бағдардың бұзылуы, әріпті/буынды кері оқу</w:t>
            </w:r>
          </w:p>
        </w:tc>
        <w:tc>
          <w:tcPr>
            <w:tcW w:w="1255" w:type="dxa"/>
            <w:vAlign w:val="center"/>
          </w:tcPr>
          <w:p w14:paraId="0E6D7012" w14:textId="77777777" w:rsidR="007E473D" w:rsidRPr="00C71D5E" w:rsidRDefault="007E473D" w:rsidP="007E473D">
            <w:pPr>
              <w:pStyle w:val="a3"/>
              <w:rPr>
                <w:rFonts w:asciiTheme="majorBidi" w:hAnsiTheme="majorBidi" w:cstheme="majorBidi"/>
                <w:lang w:val="kk-KZ"/>
              </w:rPr>
            </w:pPr>
          </w:p>
        </w:tc>
        <w:tc>
          <w:tcPr>
            <w:tcW w:w="832" w:type="dxa"/>
            <w:vAlign w:val="center"/>
          </w:tcPr>
          <w:p w14:paraId="177110B3" w14:textId="77777777" w:rsidR="007E473D" w:rsidRPr="00C71D5E" w:rsidRDefault="007E473D" w:rsidP="007E473D">
            <w:pPr>
              <w:pStyle w:val="a3"/>
              <w:rPr>
                <w:rFonts w:asciiTheme="majorBidi" w:hAnsiTheme="majorBidi" w:cstheme="majorBidi"/>
                <w:lang w:val="kk-KZ"/>
              </w:rPr>
            </w:pPr>
          </w:p>
        </w:tc>
      </w:tr>
    </w:tbl>
    <w:p w14:paraId="26546BC7" w14:textId="77777777" w:rsidR="007E473D" w:rsidRPr="00C71D5E" w:rsidRDefault="007E473D" w:rsidP="007E473D">
      <w:pPr>
        <w:pStyle w:val="a3"/>
        <w:rPr>
          <w:rFonts w:asciiTheme="majorBidi" w:hAnsiTheme="majorBidi" w:cstheme="majorBidi"/>
          <w:lang w:val="kk-KZ"/>
        </w:rPr>
      </w:pPr>
    </w:p>
    <w:p w14:paraId="0FB78B49"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2. Жалпы қате саны</w:t>
      </w:r>
    </w:p>
    <w:p w14:paraId="0F6728C5"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Барлық қателердің саны:</w:t>
      </w:r>
      <w:r w:rsidRPr="00C71D5E">
        <w:rPr>
          <w:rFonts w:asciiTheme="majorBidi" w:hAnsiTheme="majorBidi" w:cstheme="majorBidi"/>
          <w:lang w:val="kk-KZ"/>
        </w:rPr>
        <w:t xml:space="preserve"> __________________</w:t>
      </w:r>
    </w:p>
    <w:p w14:paraId="0393B85B"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Мәтіндегі сөздердің жалпы саны (K):</w:t>
      </w:r>
      <w:r w:rsidRPr="00C71D5E">
        <w:rPr>
          <w:rFonts w:asciiTheme="majorBidi" w:hAnsiTheme="majorBidi" w:cstheme="majorBidi"/>
          <w:lang w:val="kk-KZ"/>
        </w:rPr>
        <w:t xml:space="preserve"> _________</w:t>
      </w:r>
      <w:r w:rsidRPr="00C71D5E">
        <w:rPr>
          <w:rFonts w:asciiTheme="majorBidi" w:hAnsiTheme="majorBidi" w:cstheme="majorBidi"/>
          <w:lang w:val="kk-KZ"/>
        </w:rPr>
        <w:br/>
      </w:r>
      <w:r w:rsidRPr="00C71D5E">
        <w:rPr>
          <w:rStyle w:val="a6"/>
          <w:rFonts w:asciiTheme="majorBidi" w:hAnsiTheme="majorBidi" w:cstheme="majorBidi"/>
          <w:lang w:val="kk-KZ"/>
        </w:rPr>
        <w:t>Барлық қателер саны (N):</w:t>
      </w:r>
      <w:r w:rsidRPr="00C71D5E">
        <w:rPr>
          <w:rFonts w:asciiTheme="majorBidi" w:hAnsiTheme="majorBidi" w:cstheme="majorBidi"/>
          <w:lang w:val="kk-KZ"/>
        </w:rPr>
        <w:t xml:space="preserve"> ___________________</w:t>
      </w:r>
    </w:p>
    <w:p w14:paraId="551423AB"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100 сөзге шаққан қате саны (Шr) формуласы:</w:t>
      </w:r>
    </w:p>
    <w:p w14:paraId="00A94233" w14:textId="77777777" w:rsidR="007E473D" w:rsidRPr="00C71D5E" w:rsidRDefault="00875A7A" w:rsidP="007E473D">
      <w:pPr>
        <w:rPr>
          <w:rFonts w:asciiTheme="majorBidi" w:hAnsiTheme="majorBidi" w:cstheme="majorBidi"/>
          <w:i/>
          <w:color w:val="auto"/>
          <w:sz w:val="22"/>
          <w:szCs w:val="22"/>
          <w:lang w:val="kk-KZ"/>
        </w:rPr>
      </w:pPr>
      <m:oMathPara>
        <m:oMath>
          <m:sSub>
            <m:sSubPr>
              <m:ctrlPr>
                <w:rPr>
                  <w:rFonts w:ascii="Cambria Math" w:hAnsi="Cambria Math" w:cstheme="majorBidi"/>
                  <w:i/>
                  <w:color w:val="auto"/>
                  <w:sz w:val="22"/>
                  <w:szCs w:val="22"/>
                  <w:lang w:val="kk-KZ"/>
                </w:rPr>
              </m:ctrlPr>
            </m:sSubPr>
            <m:e>
              <m:r>
                <w:rPr>
                  <w:rFonts w:ascii="Cambria Math" w:hAnsi="Cambria Math" w:cstheme="majorBidi"/>
                  <w:color w:val="auto"/>
                  <w:sz w:val="22"/>
                  <w:szCs w:val="22"/>
                  <w:lang w:val="kk-KZ"/>
                </w:rPr>
                <m:t>Ш</m:t>
              </m:r>
            </m:e>
            <m:sub>
              <m:r>
                <w:rPr>
                  <w:rFonts w:ascii="Cambria Math" w:hAnsi="Cambria Math" w:cstheme="majorBidi"/>
                  <w:color w:val="auto"/>
                  <w:sz w:val="22"/>
                  <w:szCs w:val="22"/>
                  <w:lang w:val="kk-KZ"/>
                </w:rPr>
                <m:t>r</m:t>
              </m:r>
            </m:sub>
          </m:sSub>
          <m:r>
            <w:rPr>
              <w:rFonts w:ascii="Cambria Math" w:hAnsi="Cambria Math" w:cstheme="majorBidi"/>
              <w:color w:val="auto"/>
              <w:sz w:val="22"/>
              <w:szCs w:val="22"/>
              <w:lang w:val="kk-KZ"/>
            </w:rPr>
            <m:t>=</m:t>
          </m:r>
          <m:f>
            <m:fPr>
              <m:ctrlPr>
                <w:rPr>
                  <w:rFonts w:ascii="Cambria Math" w:hAnsi="Cambria Math" w:cstheme="majorBidi"/>
                  <w:i/>
                  <w:color w:val="auto"/>
                  <w:sz w:val="22"/>
                  <w:szCs w:val="22"/>
                  <w:lang w:val="kk-KZ"/>
                </w:rPr>
              </m:ctrlPr>
            </m:fPr>
            <m:num>
              <m:r>
                <w:rPr>
                  <w:rFonts w:ascii="Cambria Math" w:hAnsi="Cambria Math" w:cstheme="majorBidi"/>
                  <w:color w:val="auto"/>
                  <w:sz w:val="22"/>
                  <w:szCs w:val="22"/>
                  <w:lang w:val="kk-KZ"/>
                </w:rPr>
                <m:t>N</m:t>
              </m:r>
            </m:num>
            <m:den>
              <m:r>
                <w:rPr>
                  <w:rFonts w:ascii="Cambria Math" w:hAnsi="Cambria Math" w:cstheme="majorBidi"/>
                  <w:color w:val="auto"/>
                  <w:sz w:val="22"/>
                  <w:szCs w:val="22"/>
                  <w:lang w:val="kk-KZ"/>
                </w:rPr>
                <m:t>K</m:t>
              </m:r>
            </m:den>
          </m:f>
          <m:r>
            <w:rPr>
              <w:rFonts w:ascii="Cambria Math" w:hAnsi="Cambria Math" w:cstheme="majorBidi"/>
              <w:color w:val="auto"/>
              <w:sz w:val="22"/>
              <w:szCs w:val="22"/>
              <w:lang w:val="kk-KZ"/>
            </w:rPr>
            <m:t xml:space="preserve"> х 100 </m:t>
          </m:r>
        </m:oMath>
      </m:oMathPara>
    </w:p>
    <w:p w14:paraId="785D414A"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Шr =</w:t>
      </w:r>
      <w:r w:rsidRPr="00C71D5E">
        <w:rPr>
          <w:rFonts w:asciiTheme="majorBidi" w:hAnsiTheme="majorBidi" w:cstheme="majorBidi"/>
          <w:lang w:val="kk-KZ"/>
        </w:rPr>
        <w:t xml:space="preserve"> ______________________ қате / 100 сөз</w:t>
      </w:r>
    </w:p>
    <w:p w14:paraId="2C9EBEE1" w14:textId="77777777" w:rsidR="007E473D" w:rsidRPr="00C71D5E" w:rsidRDefault="00875A7A" w:rsidP="007E473D">
      <w:pPr>
        <w:pStyle w:val="a3"/>
        <w:rPr>
          <w:rFonts w:asciiTheme="majorBidi" w:hAnsiTheme="majorBidi" w:cstheme="majorBidi"/>
          <w:lang w:val="kk-KZ"/>
        </w:rPr>
      </w:pPr>
      <w:r w:rsidRPr="00C71D5E">
        <w:rPr>
          <w:rFonts w:asciiTheme="majorBidi" w:hAnsiTheme="majorBidi" w:cstheme="majorBidi"/>
          <w:noProof/>
          <w:lang w:val="kk-KZ"/>
        </w:rPr>
        <w:pict w14:anchorId="16E050C1">
          <v:rect id="_x0000_i1026" alt="" style="width:451.3pt;height:.05pt;mso-width-percent:0;mso-height-percent:0;mso-width-percent:0;mso-height-percent:0" o:hralign="center" o:hrstd="t" o:hr="t" fillcolor="#a0a0a0" stroked="f"/>
        </w:pict>
      </w:r>
    </w:p>
    <w:p w14:paraId="610D7AA7"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3. Түсініктеме (логопед толтырады)</w:t>
      </w:r>
    </w:p>
    <w:p w14:paraId="5D274C5B"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Оқу процесінің ерекшеліктері (дауыс ырғағы, пауза, өзін түзету әрекеттері, көз қозғалысы, оқу тәсілі):</w:t>
      </w:r>
    </w:p>
    <w:p w14:paraId="47A92A48" w14:textId="77777777" w:rsidR="007E473D" w:rsidRPr="00C71D5E" w:rsidRDefault="00875A7A" w:rsidP="007E473D">
      <w:pPr>
        <w:pStyle w:val="a3"/>
        <w:rPr>
          <w:rFonts w:asciiTheme="majorBidi" w:hAnsiTheme="majorBidi" w:cstheme="majorBidi"/>
          <w:lang w:val="kk-KZ"/>
        </w:rPr>
      </w:pPr>
      <w:r w:rsidRPr="00C71D5E">
        <w:rPr>
          <w:rFonts w:asciiTheme="majorBidi" w:hAnsiTheme="majorBidi" w:cstheme="majorBidi"/>
          <w:noProof/>
          <w:lang w:val="kk-KZ"/>
        </w:rPr>
        <w:pict w14:anchorId="3A676A20">
          <v:rect id="_x0000_i1027" alt="" style="width:451.3pt;height:.05pt;mso-width-percent:0;mso-height-percent:0;mso-width-percent:0;mso-height-percent:0" o:hralign="center" o:hrstd="t" o:hr="t" fillcolor="#a0a0a0" stroked="f"/>
        </w:pict>
      </w:r>
    </w:p>
    <w:p w14:paraId="3FC7E339" w14:textId="77777777" w:rsidR="007E473D" w:rsidRPr="00C71D5E" w:rsidRDefault="00875A7A" w:rsidP="007E473D">
      <w:pPr>
        <w:pStyle w:val="a3"/>
        <w:rPr>
          <w:rFonts w:asciiTheme="majorBidi" w:hAnsiTheme="majorBidi" w:cstheme="majorBidi"/>
          <w:lang w:val="kk-KZ"/>
        </w:rPr>
      </w:pPr>
      <w:r w:rsidRPr="00C71D5E">
        <w:rPr>
          <w:rFonts w:asciiTheme="majorBidi" w:hAnsiTheme="majorBidi" w:cstheme="majorBidi"/>
          <w:noProof/>
          <w:lang w:val="kk-KZ"/>
        </w:rPr>
        <w:pict w14:anchorId="0CEF34E9">
          <v:rect id="_x0000_i1028" alt="" style="width:451.3pt;height:.05pt;mso-width-percent:0;mso-height-percent:0;mso-width-percent:0;mso-height-percent:0" o:hralign="center" o:hrstd="t" o:hr="t" fillcolor="#a0a0a0" stroked="f"/>
        </w:pict>
      </w:r>
    </w:p>
    <w:p w14:paraId="7264DE17"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Оқудың техникасы бойынша логопедтің қорытындысы:</w:t>
      </w:r>
    </w:p>
    <w:p w14:paraId="22A91723" w14:textId="77777777" w:rsidR="007E473D" w:rsidRPr="00C71D5E" w:rsidRDefault="00875A7A" w:rsidP="007E473D">
      <w:pPr>
        <w:pStyle w:val="a3"/>
        <w:rPr>
          <w:rFonts w:asciiTheme="majorBidi" w:hAnsiTheme="majorBidi" w:cstheme="majorBidi"/>
          <w:lang w:val="kk-KZ"/>
        </w:rPr>
      </w:pPr>
      <w:r w:rsidRPr="00C71D5E">
        <w:rPr>
          <w:rFonts w:asciiTheme="majorBidi" w:hAnsiTheme="majorBidi" w:cstheme="majorBidi"/>
          <w:noProof/>
          <w:lang w:val="kk-KZ"/>
        </w:rPr>
        <w:pict w14:anchorId="46B50E72">
          <v:rect id="_x0000_i1029" alt="" style="width:451.3pt;height:.05pt;mso-width-percent:0;mso-height-percent:0;mso-width-percent:0;mso-height-percent:0" o:hralign="center" o:hrstd="t" o:hr="t" fillcolor="#a0a0a0" stroked="f"/>
        </w:pict>
      </w:r>
    </w:p>
    <w:p w14:paraId="4BE95A14" w14:textId="77777777" w:rsidR="007E473D" w:rsidRPr="00C71D5E" w:rsidRDefault="00875A7A" w:rsidP="007E473D">
      <w:pPr>
        <w:pStyle w:val="a3"/>
        <w:rPr>
          <w:rFonts w:asciiTheme="majorBidi" w:hAnsiTheme="majorBidi" w:cstheme="majorBidi"/>
          <w:lang w:val="kk-KZ"/>
        </w:rPr>
      </w:pPr>
      <w:r w:rsidRPr="00C71D5E">
        <w:rPr>
          <w:rFonts w:asciiTheme="majorBidi" w:hAnsiTheme="majorBidi" w:cstheme="majorBidi"/>
          <w:noProof/>
          <w:lang w:val="kk-KZ"/>
        </w:rPr>
        <w:pict w14:anchorId="00E441FD">
          <v:rect id="_x0000_i1030" alt="" style="width:451.3pt;height:.05pt;mso-width-percent:0;mso-height-percent:0;mso-width-percent:0;mso-height-percent:0" o:hralign="center" o:hrstd="t" o:hr="t" fillcolor="#a0a0a0" stroked="f"/>
        </w:pict>
      </w:r>
    </w:p>
    <w:p w14:paraId="52318C3A"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Қате құрылымына сүйенген болжамдық диагностикалық тұжырым:</w:t>
      </w:r>
      <w:r w:rsidRPr="00C71D5E">
        <w:rPr>
          <w:rFonts w:asciiTheme="majorBidi" w:hAnsiTheme="majorBidi" w:cstheme="majorBidi"/>
          <w:lang w:val="kk-KZ"/>
        </w:rPr>
        <w:br/>
        <w:t>(фонематикалық, оптикалық, мағыналық, аралас дислексия белгілері)</w:t>
      </w:r>
    </w:p>
    <w:p w14:paraId="51DD7A8A" w14:textId="77777777" w:rsidR="007E473D" w:rsidRPr="00C71D5E" w:rsidRDefault="00875A7A" w:rsidP="007E473D">
      <w:pPr>
        <w:pStyle w:val="a3"/>
        <w:rPr>
          <w:rFonts w:asciiTheme="majorBidi" w:hAnsiTheme="majorBidi" w:cstheme="majorBidi"/>
          <w:lang w:val="kk-KZ"/>
        </w:rPr>
      </w:pPr>
      <w:r w:rsidRPr="00C71D5E">
        <w:rPr>
          <w:rFonts w:asciiTheme="majorBidi" w:hAnsiTheme="majorBidi" w:cstheme="majorBidi"/>
          <w:noProof/>
          <w:lang w:val="kk-KZ"/>
        </w:rPr>
        <w:pict w14:anchorId="647F6F72">
          <v:rect id="_x0000_i1031" alt="" style="width:451.3pt;height:.05pt;mso-width-percent:0;mso-height-percent:0;mso-width-percent:0;mso-height-percent:0" o:hralign="center" o:hrstd="t" o:hr="t" fillcolor="#a0a0a0" stroked="f"/>
        </w:pict>
      </w:r>
    </w:p>
    <w:p w14:paraId="38B2E86F" w14:textId="77777777" w:rsidR="007E473D" w:rsidRPr="00C71D5E" w:rsidRDefault="00875A7A" w:rsidP="007E473D">
      <w:pPr>
        <w:pStyle w:val="a3"/>
        <w:rPr>
          <w:rFonts w:asciiTheme="majorBidi" w:hAnsiTheme="majorBidi" w:cstheme="majorBidi"/>
          <w:lang w:val="kk-KZ"/>
        </w:rPr>
      </w:pPr>
      <w:r w:rsidRPr="00C71D5E">
        <w:rPr>
          <w:rFonts w:asciiTheme="majorBidi" w:hAnsiTheme="majorBidi" w:cstheme="majorBidi"/>
          <w:noProof/>
          <w:lang w:val="kk-KZ"/>
        </w:rPr>
        <w:pict w14:anchorId="56D3E6C7">
          <v:rect id="_x0000_i1032" alt="" style="width:451.3pt;height:.05pt;mso-width-percent:0;mso-height-percent:0;mso-width-percent:0;mso-height-percent:0" o:hralign="center" o:hrstd="t" o:hr="t" fillcolor="#a0a0a0" stroked="f"/>
        </w:pict>
      </w:r>
    </w:p>
    <w:p w14:paraId="428BBE2B" w14:textId="77777777" w:rsidR="007E473D" w:rsidRPr="00C71D5E" w:rsidRDefault="00875A7A" w:rsidP="007E473D">
      <w:pPr>
        <w:pStyle w:val="a3"/>
        <w:rPr>
          <w:rFonts w:asciiTheme="majorBidi" w:hAnsiTheme="majorBidi" w:cstheme="majorBidi"/>
          <w:lang w:val="kk-KZ"/>
        </w:rPr>
      </w:pPr>
      <w:r w:rsidRPr="00C71D5E">
        <w:rPr>
          <w:rFonts w:asciiTheme="majorBidi" w:hAnsiTheme="majorBidi" w:cstheme="majorBidi"/>
          <w:noProof/>
          <w:lang w:val="kk-KZ"/>
        </w:rPr>
        <w:pict w14:anchorId="5E0AE6B1">
          <v:rect id="_x0000_i1033" alt="" style="width:451.3pt;height:.05pt;mso-width-percent:0;mso-height-percent:0;mso-width-percent:0;mso-height-percent:0" o:hralign="center" o:hrstd="t" o:hr="t" fillcolor="#a0a0a0" stroked="f"/>
        </w:pict>
      </w:r>
    </w:p>
    <w:p w14:paraId="060B5B48"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4. Қорытынды</w:t>
      </w:r>
    </w:p>
    <w:p w14:paraId="7CB97C98"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Қате түрлерінің басым компоненттері:</w:t>
      </w:r>
      <w:r w:rsidRPr="00C71D5E">
        <w:rPr>
          <w:rFonts w:asciiTheme="majorBidi" w:hAnsiTheme="majorBidi" w:cstheme="majorBidi"/>
          <w:lang w:val="kk-KZ"/>
        </w:rPr>
        <w:br/>
        <w:t>□ Фонематикалық □ Оптикалық □ Буындық □ Аграмматикалық □ Аралас</w:t>
      </w:r>
    </w:p>
    <w:p w14:paraId="72EDD032"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Дислексияға тән белгілер:</w:t>
      </w:r>
      <w:r w:rsidRPr="00C71D5E">
        <w:rPr>
          <w:rFonts w:asciiTheme="majorBidi" w:hAnsiTheme="majorBidi" w:cstheme="majorBidi"/>
          <w:lang w:val="kk-KZ"/>
        </w:rPr>
        <w:br/>
        <w:t>□ Бар □ Жоқ □ Қосымша тексеруді қажет етеді</w:t>
      </w:r>
    </w:p>
    <w:p w14:paraId="28590D78"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Логопедтің қолы:</w:t>
      </w:r>
      <w:r w:rsidRPr="00C71D5E">
        <w:rPr>
          <w:rFonts w:asciiTheme="majorBidi" w:hAnsiTheme="majorBidi" w:cstheme="majorBidi"/>
          <w:lang w:val="kk-KZ"/>
        </w:rPr>
        <w:t xml:space="preserve"> ___________________</w:t>
      </w:r>
    </w:p>
    <w:p w14:paraId="7B667F72" w14:textId="77777777" w:rsidR="007E473D" w:rsidRPr="00C71D5E" w:rsidRDefault="007E473D" w:rsidP="007E473D">
      <w:pPr>
        <w:pStyle w:val="a3"/>
        <w:rPr>
          <w:rFonts w:asciiTheme="majorBidi" w:hAnsiTheme="majorBidi" w:cstheme="majorBidi"/>
          <w:lang w:val="kk-KZ"/>
        </w:rPr>
      </w:pPr>
    </w:p>
    <w:p w14:paraId="263423DD" w14:textId="77777777" w:rsidR="007E473D" w:rsidRPr="00C71D5E" w:rsidRDefault="007E473D" w:rsidP="007E473D">
      <w:pPr>
        <w:pStyle w:val="a3"/>
        <w:jc w:val="center"/>
        <w:rPr>
          <w:rFonts w:asciiTheme="majorBidi" w:hAnsiTheme="majorBidi" w:cstheme="majorBidi"/>
          <w:lang w:val="kk-KZ" w:eastAsia="ru-RU"/>
        </w:rPr>
      </w:pPr>
    </w:p>
    <w:p w14:paraId="39509B0B" w14:textId="77777777" w:rsidR="007E473D" w:rsidRPr="00C71D5E" w:rsidRDefault="007E473D" w:rsidP="007E473D">
      <w:pPr>
        <w:pStyle w:val="a3"/>
        <w:jc w:val="center"/>
        <w:rPr>
          <w:rFonts w:asciiTheme="majorBidi" w:hAnsiTheme="majorBidi" w:cstheme="majorBidi"/>
          <w:lang w:val="kk-KZ" w:eastAsia="ru-RU"/>
        </w:rPr>
      </w:pPr>
    </w:p>
    <w:p w14:paraId="6458D2F4" w14:textId="77777777" w:rsidR="007E473D" w:rsidRPr="00C71D5E" w:rsidRDefault="007E473D" w:rsidP="007E473D">
      <w:pPr>
        <w:pStyle w:val="a3"/>
        <w:jc w:val="center"/>
        <w:rPr>
          <w:rFonts w:asciiTheme="majorBidi" w:hAnsiTheme="majorBidi" w:cstheme="majorBidi"/>
          <w:lang w:val="kk-KZ" w:eastAsia="ru-RU"/>
        </w:rPr>
      </w:pPr>
    </w:p>
    <w:p w14:paraId="3EA1D24D" w14:textId="77777777" w:rsidR="007E473D" w:rsidRPr="00C71D5E" w:rsidRDefault="007E473D" w:rsidP="007E473D">
      <w:pPr>
        <w:pStyle w:val="a3"/>
        <w:jc w:val="center"/>
        <w:rPr>
          <w:rFonts w:asciiTheme="majorBidi" w:hAnsiTheme="majorBidi" w:cstheme="majorBidi"/>
          <w:lang w:val="kk-KZ" w:eastAsia="ru-RU"/>
        </w:rPr>
      </w:pPr>
    </w:p>
    <w:p w14:paraId="610DB0E2" w14:textId="77777777" w:rsidR="007E473D" w:rsidRPr="00C71D5E" w:rsidRDefault="007E473D" w:rsidP="007E473D">
      <w:pPr>
        <w:pStyle w:val="a3"/>
        <w:rPr>
          <w:rFonts w:asciiTheme="majorBidi" w:hAnsiTheme="majorBidi" w:cstheme="majorBidi"/>
          <w:lang w:val="kk-KZ" w:eastAsia="ru-RU"/>
        </w:rPr>
      </w:pPr>
    </w:p>
    <w:p w14:paraId="6547B0EE" w14:textId="77777777" w:rsidR="007E473D" w:rsidRPr="00C71D5E" w:rsidRDefault="007E473D" w:rsidP="007E473D">
      <w:pPr>
        <w:pStyle w:val="a3"/>
        <w:rPr>
          <w:rFonts w:asciiTheme="majorBidi" w:hAnsiTheme="majorBidi" w:cstheme="majorBidi"/>
          <w:lang w:val="kk-KZ" w:eastAsia="ru-RU"/>
        </w:rPr>
      </w:pPr>
    </w:p>
    <w:p w14:paraId="0A5B8AB5" w14:textId="77777777" w:rsidR="007E473D" w:rsidRPr="00C71D5E" w:rsidRDefault="007E473D" w:rsidP="007E473D">
      <w:pPr>
        <w:pStyle w:val="a3"/>
        <w:rPr>
          <w:rFonts w:asciiTheme="majorBidi" w:hAnsiTheme="majorBidi" w:cstheme="majorBidi"/>
          <w:lang w:val="kk-KZ" w:eastAsia="ru-RU"/>
        </w:rPr>
      </w:pPr>
    </w:p>
    <w:p w14:paraId="74E4F8F9" w14:textId="77777777" w:rsidR="007E473D" w:rsidRPr="00C71D5E" w:rsidRDefault="007E473D" w:rsidP="007E473D">
      <w:pPr>
        <w:pStyle w:val="a3"/>
        <w:rPr>
          <w:rFonts w:asciiTheme="majorBidi" w:hAnsiTheme="majorBidi" w:cstheme="majorBidi"/>
          <w:lang w:val="kk-KZ" w:eastAsia="ru-RU"/>
        </w:rPr>
      </w:pPr>
    </w:p>
    <w:p w14:paraId="0F3063A4" w14:textId="77777777" w:rsidR="007E473D" w:rsidRPr="00C71D5E" w:rsidRDefault="007E473D" w:rsidP="007E473D">
      <w:pPr>
        <w:pStyle w:val="a3"/>
        <w:rPr>
          <w:rFonts w:asciiTheme="majorBidi" w:hAnsiTheme="majorBidi" w:cstheme="majorBidi"/>
          <w:lang w:val="kk-KZ" w:eastAsia="ru-RU"/>
        </w:rPr>
      </w:pPr>
    </w:p>
    <w:p w14:paraId="4E6B55BB" w14:textId="77777777" w:rsidR="007E473D" w:rsidRPr="00C71D5E" w:rsidRDefault="007E473D" w:rsidP="007E473D">
      <w:pPr>
        <w:pStyle w:val="a3"/>
        <w:rPr>
          <w:rFonts w:asciiTheme="majorBidi" w:hAnsiTheme="majorBidi" w:cstheme="majorBidi"/>
          <w:lang w:val="kk-KZ" w:eastAsia="ru-RU"/>
        </w:rPr>
      </w:pPr>
    </w:p>
    <w:p w14:paraId="06C4C7E5" w14:textId="77777777" w:rsidR="007E473D" w:rsidRPr="00C71D5E" w:rsidRDefault="007E473D" w:rsidP="007E473D">
      <w:pPr>
        <w:pStyle w:val="a3"/>
        <w:rPr>
          <w:rFonts w:asciiTheme="majorBidi" w:hAnsiTheme="majorBidi" w:cstheme="majorBidi"/>
          <w:lang w:val="kk-KZ" w:eastAsia="ru-RU"/>
        </w:rPr>
      </w:pPr>
    </w:p>
    <w:p w14:paraId="46355151" w14:textId="77777777" w:rsidR="007E473D" w:rsidRPr="00C71D5E" w:rsidRDefault="007E473D" w:rsidP="007E473D">
      <w:pPr>
        <w:pStyle w:val="a3"/>
        <w:rPr>
          <w:rFonts w:asciiTheme="majorBidi" w:hAnsiTheme="majorBidi" w:cstheme="majorBidi"/>
          <w:lang w:val="kk-KZ" w:eastAsia="ru-RU"/>
        </w:rPr>
      </w:pPr>
    </w:p>
    <w:p w14:paraId="067D61F4" w14:textId="77777777" w:rsidR="007E473D" w:rsidRPr="00C71D5E" w:rsidRDefault="007E473D" w:rsidP="007E473D">
      <w:pPr>
        <w:pStyle w:val="a3"/>
        <w:rPr>
          <w:rFonts w:asciiTheme="majorBidi" w:hAnsiTheme="majorBidi" w:cstheme="majorBidi"/>
          <w:lang w:val="kk-KZ" w:eastAsia="ru-RU"/>
        </w:rPr>
      </w:pPr>
    </w:p>
    <w:p w14:paraId="132372BC" w14:textId="77777777" w:rsidR="007E473D" w:rsidRPr="00C71D5E" w:rsidRDefault="007E473D" w:rsidP="007E473D">
      <w:pPr>
        <w:pStyle w:val="a3"/>
        <w:rPr>
          <w:rFonts w:asciiTheme="majorBidi" w:hAnsiTheme="majorBidi" w:cstheme="majorBidi"/>
          <w:lang w:val="kk-KZ" w:eastAsia="ru-RU"/>
        </w:rPr>
      </w:pPr>
    </w:p>
    <w:p w14:paraId="1F12D8D6" w14:textId="20ED59FC" w:rsidR="007E473D" w:rsidRPr="00C71D5E" w:rsidRDefault="007E473D" w:rsidP="007E473D">
      <w:pPr>
        <w:pStyle w:val="a3"/>
        <w:jc w:val="center"/>
        <w:rPr>
          <w:rStyle w:val="a6"/>
          <w:rFonts w:asciiTheme="majorBidi" w:hAnsiTheme="majorBidi" w:cstheme="majorBidi"/>
          <w:lang w:val="kk-KZ"/>
        </w:rPr>
      </w:pPr>
      <w:r w:rsidRPr="00C71D5E">
        <w:rPr>
          <w:rFonts w:asciiTheme="majorBidi" w:hAnsiTheme="majorBidi" w:cstheme="majorBidi"/>
          <w:b/>
          <w:bCs/>
          <w:lang w:val="kk-KZ"/>
        </w:rPr>
        <w:lastRenderedPageBreak/>
        <w:t>ҚОСЫМША Б</w:t>
      </w:r>
    </w:p>
    <w:p w14:paraId="311543AA" w14:textId="77777777" w:rsidR="007E473D" w:rsidRPr="00C71D5E" w:rsidRDefault="007E473D" w:rsidP="007E473D">
      <w:pPr>
        <w:pStyle w:val="a3"/>
        <w:jc w:val="center"/>
        <w:rPr>
          <w:rFonts w:asciiTheme="majorBidi" w:hAnsiTheme="majorBidi" w:cstheme="majorBidi"/>
          <w:lang w:val="kk-KZ"/>
        </w:rPr>
      </w:pPr>
      <w:r w:rsidRPr="00C71D5E">
        <w:rPr>
          <w:rStyle w:val="a5"/>
          <w:rFonts w:asciiTheme="majorBidi" w:hAnsiTheme="majorBidi" w:cstheme="majorBidi"/>
        </w:rPr>
        <w:t>(Диагностикалық материал)</w:t>
      </w:r>
    </w:p>
    <w:p w14:paraId="17D193E5"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Мәтінді түсіну деңгейін бағалау сұрақтары</w:t>
      </w:r>
    </w:p>
    <w:p w14:paraId="5E238870"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 xml:space="preserve">Бұл сұрақтар оқу дағдысының </w:t>
      </w:r>
      <w:r w:rsidRPr="00C71D5E">
        <w:rPr>
          <w:rStyle w:val="a6"/>
          <w:rFonts w:asciiTheme="majorBidi" w:hAnsiTheme="majorBidi" w:cstheme="majorBidi"/>
          <w:lang w:val="kk-KZ"/>
        </w:rPr>
        <w:t>мағыналық компонентін</w:t>
      </w:r>
      <w:r w:rsidRPr="00C71D5E">
        <w:rPr>
          <w:rFonts w:asciiTheme="majorBidi" w:hAnsiTheme="majorBidi" w:cstheme="majorBidi"/>
          <w:lang w:val="kk-KZ"/>
        </w:rPr>
        <w:t xml:space="preserve"> кешенді бағалауға арналған.</w:t>
      </w:r>
      <w:r w:rsidRPr="00C71D5E">
        <w:rPr>
          <w:rFonts w:asciiTheme="majorBidi" w:hAnsiTheme="majorBidi" w:cstheme="majorBidi"/>
          <w:lang w:val="kk-KZ"/>
        </w:rPr>
        <w:br/>
        <w:t>Бағалау үш деңгейге бағытталған:</w:t>
      </w:r>
    </w:p>
    <w:p w14:paraId="14361F23"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Тілдік деңгей</w:t>
      </w:r>
      <w:r w:rsidRPr="00C71D5E">
        <w:rPr>
          <w:rFonts w:asciiTheme="majorBidi" w:hAnsiTheme="majorBidi" w:cstheme="majorBidi"/>
          <w:lang w:val="kk-KZ"/>
        </w:rPr>
        <w:t xml:space="preserve"> -  сөздік-мағыналық түсіну</w:t>
      </w:r>
    </w:p>
    <w:p w14:paraId="7B552B26"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Интеллектуалды-тілдік деңгей</w:t>
      </w:r>
      <w:r w:rsidRPr="00C71D5E">
        <w:rPr>
          <w:rFonts w:asciiTheme="majorBidi" w:hAnsiTheme="majorBidi" w:cstheme="majorBidi"/>
          <w:lang w:val="kk-KZ"/>
        </w:rPr>
        <w:t xml:space="preserve"> -  себеп- салдарлық және логикалық байланыстар</w:t>
      </w:r>
    </w:p>
    <w:p w14:paraId="0D653BCE"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Коммуникативтік деңгей</w:t>
      </w:r>
      <w:r w:rsidRPr="00C71D5E">
        <w:rPr>
          <w:rFonts w:asciiTheme="majorBidi" w:hAnsiTheme="majorBidi" w:cstheme="majorBidi"/>
          <w:lang w:val="kk-KZ"/>
        </w:rPr>
        <w:t xml:space="preserve"> -  сюжет, идея, авторлық позиция</w:t>
      </w:r>
    </w:p>
    <w:p w14:paraId="7FB40FFE"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Төмендегі сұрақтар кез келген диагностикалық мәтінмен бірге қолданылады (1- 4 сыныпқа бейімделген).</w:t>
      </w:r>
    </w:p>
    <w:p w14:paraId="39D69263" w14:textId="77777777" w:rsidR="007E473D" w:rsidRPr="00C71D5E" w:rsidRDefault="007E473D" w:rsidP="007E473D">
      <w:pPr>
        <w:pStyle w:val="a3"/>
        <w:rPr>
          <w:rFonts w:asciiTheme="majorBidi" w:hAnsiTheme="majorBidi" w:cstheme="majorBidi"/>
          <w:lang w:val="kk-KZ"/>
        </w:rPr>
      </w:pPr>
    </w:p>
    <w:p w14:paraId="77BAB767"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B.1. Тілдік деңгей (лексикалық мағына, сөздік түсіну) -  4 сұрақ</w:t>
      </w:r>
    </w:p>
    <w:p w14:paraId="511AE9A5"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 xml:space="preserve">Мәтіндегі </w:t>
      </w:r>
      <w:r w:rsidRPr="00C71D5E">
        <w:rPr>
          <w:rStyle w:val="a5"/>
          <w:rFonts w:asciiTheme="majorBidi" w:hAnsiTheme="majorBidi" w:cstheme="majorBidi"/>
        </w:rPr>
        <w:t>«_____»</w:t>
      </w:r>
      <w:r w:rsidRPr="00C71D5E">
        <w:rPr>
          <w:rFonts w:asciiTheme="majorBidi" w:hAnsiTheme="majorBidi" w:cstheme="majorBidi"/>
          <w:lang w:val="kk-KZ"/>
        </w:rPr>
        <w:t xml:space="preserve"> сөзінің мағынасы қандай?</w:t>
      </w:r>
    </w:p>
    <w:p w14:paraId="10824945"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 xml:space="preserve">Мәтінде кездесетін </w:t>
      </w:r>
      <w:r w:rsidRPr="00C71D5E">
        <w:rPr>
          <w:rStyle w:val="a5"/>
          <w:rFonts w:asciiTheme="majorBidi" w:hAnsiTheme="majorBidi" w:cstheme="majorBidi"/>
        </w:rPr>
        <w:t>«_____»</w:t>
      </w:r>
      <w:r w:rsidRPr="00C71D5E">
        <w:rPr>
          <w:rFonts w:asciiTheme="majorBidi" w:hAnsiTheme="majorBidi" w:cstheme="majorBidi"/>
          <w:lang w:val="kk-KZ"/>
        </w:rPr>
        <w:t xml:space="preserve"> сөзін басқа қандай сөзбен алмастыруға болады?</w:t>
      </w:r>
    </w:p>
    <w:p w14:paraId="714185E0"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Мәтіндегі жаңа немесе түсініксіз сөзді ата. Оның мағынасын қалай түсіндің?</w:t>
      </w:r>
    </w:p>
    <w:p w14:paraId="79B9C9D9" w14:textId="77777777" w:rsidR="007E473D" w:rsidRPr="00C71D5E" w:rsidRDefault="007E473D" w:rsidP="007E473D">
      <w:pPr>
        <w:pStyle w:val="a3"/>
        <w:rPr>
          <w:rFonts w:asciiTheme="majorBidi" w:hAnsiTheme="majorBidi" w:cstheme="majorBidi"/>
          <w:lang w:val="kk-KZ"/>
        </w:rPr>
      </w:pPr>
      <w:r w:rsidRPr="00C71D5E">
        <w:rPr>
          <w:rStyle w:val="a5"/>
          <w:rFonts w:asciiTheme="majorBidi" w:hAnsiTheme="majorBidi" w:cstheme="majorBidi"/>
        </w:rPr>
        <w:t>«_____»</w:t>
      </w:r>
      <w:r w:rsidRPr="00C71D5E">
        <w:rPr>
          <w:rFonts w:asciiTheme="majorBidi" w:hAnsiTheme="majorBidi" w:cstheme="majorBidi"/>
          <w:lang w:val="kk-KZ"/>
        </w:rPr>
        <w:t xml:space="preserve"> деген сөз қай кейіпкерге / затқа / құбылысқа қатысты айтылған?</w:t>
      </w:r>
    </w:p>
    <w:p w14:paraId="67818430" w14:textId="77777777" w:rsidR="007E473D" w:rsidRPr="00C71D5E" w:rsidRDefault="007E473D" w:rsidP="007E473D">
      <w:pPr>
        <w:pStyle w:val="a3"/>
        <w:rPr>
          <w:rFonts w:asciiTheme="majorBidi" w:hAnsiTheme="majorBidi" w:cstheme="majorBidi"/>
          <w:lang w:val="kk-KZ"/>
        </w:rPr>
      </w:pPr>
    </w:p>
    <w:p w14:paraId="6EB9171A"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B.2. Интеллектуалды-тілдік деңгей (логикалық, себеп- салдарлық байланыстар) -  4 сұрақ</w:t>
      </w:r>
    </w:p>
    <w:p w14:paraId="4DB82F57"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Мәтінде ең алдымен не болды?</w:t>
      </w:r>
    </w:p>
    <w:p w14:paraId="2DFCEFDA"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 xml:space="preserve">Кейіпкер неге </w:t>
      </w:r>
      <w:r w:rsidRPr="00C71D5E">
        <w:rPr>
          <w:rStyle w:val="a5"/>
          <w:rFonts w:asciiTheme="majorBidi" w:hAnsiTheme="majorBidi" w:cstheme="majorBidi"/>
        </w:rPr>
        <w:t>солай істеді</w:t>
      </w:r>
      <w:r w:rsidRPr="00C71D5E">
        <w:rPr>
          <w:rFonts w:asciiTheme="majorBidi" w:hAnsiTheme="majorBidi" w:cstheme="majorBidi"/>
          <w:lang w:val="kk-KZ"/>
        </w:rPr>
        <w:t>? Оның себебін түсіндір.</w:t>
      </w:r>
    </w:p>
    <w:p w14:paraId="5B8A5077"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Егер оқиға жалғасса, не болуы мүмкін деп ойлайсың?</w:t>
      </w:r>
    </w:p>
    <w:p w14:paraId="643DD000"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Мәтіндегі оқиғалар арасындағы байланысты түсіндір (бірінші -  кейін -  соңында).</w:t>
      </w:r>
    </w:p>
    <w:p w14:paraId="326189FC" w14:textId="77777777" w:rsidR="007E473D" w:rsidRPr="00C71D5E" w:rsidRDefault="007E473D" w:rsidP="007E473D">
      <w:pPr>
        <w:pStyle w:val="a3"/>
        <w:rPr>
          <w:rFonts w:asciiTheme="majorBidi" w:hAnsiTheme="majorBidi" w:cstheme="majorBidi"/>
          <w:lang w:val="kk-KZ"/>
        </w:rPr>
      </w:pPr>
    </w:p>
    <w:p w14:paraId="62F7574B"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B.3. Коммуникативтік деңгей (негізгі ойды түсіну, автор позициясы) -  2 сұрақ</w:t>
      </w:r>
    </w:p>
    <w:p w14:paraId="45DCD4C7"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Мәтіндегі басты ой немесе негізгі мәселе қандай?</w:t>
      </w:r>
    </w:p>
    <w:p w14:paraId="43DBABC9"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Мәтінді оқығаннан кейін өз пікірің қандай? Саған не ұнады, неге?</w:t>
      </w:r>
    </w:p>
    <w:p w14:paraId="5D5A2186" w14:textId="77777777" w:rsidR="007E473D" w:rsidRPr="00C71D5E" w:rsidRDefault="007E473D" w:rsidP="007E473D">
      <w:pPr>
        <w:pStyle w:val="a3"/>
        <w:rPr>
          <w:rFonts w:asciiTheme="majorBidi" w:hAnsiTheme="majorBidi" w:cstheme="majorBidi"/>
          <w:lang w:val="kk-KZ"/>
        </w:rPr>
      </w:pPr>
    </w:p>
    <w:p w14:paraId="65C4F3E9" w14:textId="77777777" w:rsidR="007E473D" w:rsidRPr="00C71D5E" w:rsidRDefault="007E473D" w:rsidP="007E473D">
      <w:pPr>
        <w:pStyle w:val="a3"/>
        <w:rPr>
          <w:rStyle w:val="a6"/>
          <w:rFonts w:asciiTheme="majorBidi" w:hAnsiTheme="majorBidi" w:cstheme="majorBidi"/>
          <w:lang w:val="kk-KZ"/>
        </w:rPr>
      </w:pPr>
      <w:r w:rsidRPr="00C71D5E">
        <w:rPr>
          <w:rStyle w:val="a6"/>
          <w:rFonts w:asciiTheme="majorBidi" w:hAnsiTheme="majorBidi" w:cstheme="majorBidi"/>
          <w:lang w:val="kk-KZ"/>
        </w:rPr>
        <w:t>Жауаптарды бағалау шкаласы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C71D5E" w:rsidRPr="00C71D5E" w14:paraId="7707D3E8" w14:textId="77777777" w:rsidTr="007E473D">
        <w:tc>
          <w:tcPr>
            <w:tcW w:w="4672" w:type="dxa"/>
            <w:vAlign w:val="center"/>
          </w:tcPr>
          <w:p w14:paraId="4FCE1081"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Жауап түрі</w:t>
            </w:r>
          </w:p>
        </w:tc>
        <w:tc>
          <w:tcPr>
            <w:tcW w:w="4673" w:type="dxa"/>
            <w:vAlign w:val="center"/>
          </w:tcPr>
          <w:p w14:paraId="2F5BFD0E"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Бағалау</w:t>
            </w:r>
          </w:p>
        </w:tc>
      </w:tr>
      <w:tr w:rsidR="00C71D5E" w:rsidRPr="00C71D5E" w14:paraId="4C9A0968" w14:textId="77777777" w:rsidTr="007E473D">
        <w:tc>
          <w:tcPr>
            <w:tcW w:w="4672" w:type="dxa"/>
            <w:vAlign w:val="center"/>
          </w:tcPr>
          <w:p w14:paraId="0259529D"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Дұрыс жауап</w:t>
            </w:r>
          </w:p>
        </w:tc>
        <w:tc>
          <w:tcPr>
            <w:tcW w:w="4673" w:type="dxa"/>
            <w:vAlign w:val="center"/>
          </w:tcPr>
          <w:p w14:paraId="37C2F0BB"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1 балл</w:t>
            </w:r>
          </w:p>
        </w:tc>
      </w:tr>
      <w:tr w:rsidR="00C71D5E" w:rsidRPr="00C71D5E" w14:paraId="1FCE95AB" w14:textId="77777777" w:rsidTr="007E473D">
        <w:tc>
          <w:tcPr>
            <w:tcW w:w="4672" w:type="dxa"/>
            <w:vAlign w:val="center"/>
          </w:tcPr>
          <w:p w14:paraId="4C67B299"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Жартылай толық / логикалық дәл емес жауап</w:t>
            </w:r>
          </w:p>
        </w:tc>
        <w:tc>
          <w:tcPr>
            <w:tcW w:w="4673" w:type="dxa"/>
            <w:vAlign w:val="center"/>
          </w:tcPr>
          <w:p w14:paraId="413B6CED"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0,5 балл</w:t>
            </w:r>
          </w:p>
        </w:tc>
      </w:tr>
      <w:tr w:rsidR="007E473D" w:rsidRPr="00C71D5E" w14:paraId="424BE1BB" w14:textId="77777777" w:rsidTr="007E473D">
        <w:tc>
          <w:tcPr>
            <w:tcW w:w="4672" w:type="dxa"/>
            <w:vAlign w:val="center"/>
          </w:tcPr>
          <w:p w14:paraId="5350853B"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Қате жауап / жауап жоқ</w:t>
            </w:r>
          </w:p>
        </w:tc>
        <w:tc>
          <w:tcPr>
            <w:tcW w:w="4673" w:type="dxa"/>
            <w:vAlign w:val="center"/>
          </w:tcPr>
          <w:p w14:paraId="5314068B"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0 балл</w:t>
            </w:r>
          </w:p>
        </w:tc>
      </w:tr>
    </w:tbl>
    <w:p w14:paraId="741F979A" w14:textId="77777777" w:rsidR="007E473D" w:rsidRPr="00C71D5E" w:rsidRDefault="007E473D" w:rsidP="007E473D">
      <w:pPr>
        <w:pStyle w:val="a3"/>
        <w:rPr>
          <w:rFonts w:asciiTheme="majorBidi" w:hAnsiTheme="majorBidi" w:cstheme="majorBidi"/>
          <w:lang w:val="kk-KZ"/>
        </w:rPr>
      </w:pPr>
    </w:p>
    <w:p w14:paraId="7B07D286"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Максималды балл: 10 балл</w:t>
      </w:r>
    </w:p>
    <w:p w14:paraId="762447F3"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Балдарды пайызға айналдыру формуласы:</w:t>
      </w:r>
    </w:p>
    <w:p w14:paraId="68E93D6B" w14:textId="77777777" w:rsidR="007E473D" w:rsidRPr="00C71D5E" w:rsidRDefault="00875A7A" w:rsidP="007E473D">
      <w:pPr>
        <w:rPr>
          <w:rFonts w:asciiTheme="majorBidi" w:hAnsiTheme="majorBidi" w:cstheme="majorBidi"/>
          <w:i/>
          <w:color w:val="auto"/>
          <w:sz w:val="22"/>
          <w:szCs w:val="22"/>
          <w:lang w:val="kk-KZ"/>
        </w:rPr>
      </w:pPr>
      <m:oMathPara>
        <m:oMath>
          <m:sSub>
            <m:sSubPr>
              <m:ctrlPr>
                <w:rPr>
                  <w:rFonts w:ascii="Cambria Math" w:hAnsi="Cambria Math" w:cstheme="majorBidi"/>
                  <w:i/>
                  <w:color w:val="auto"/>
                  <w:sz w:val="22"/>
                  <w:szCs w:val="22"/>
                  <w:lang w:val="kk-KZ"/>
                </w:rPr>
              </m:ctrlPr>
            </m:sSubPr>
            <m:e>
              <m:r>
                <w:rPr>
                  <w:rFonts w:ascii="Cambria Math" w:hAnsi="Cambria Math" w:cstheme="majorBidi"/>
                  <w:color w:val="auto"/>
                  <w:sz w:val="22"/>
                  <w:szCs w:val="22"/>
                  <w:lang w:val="kk-KZ"/>
                </w:rPr>
                <m:t>T</m:t>
              </m:r>
            </m:e>
            <m:sub>
              <m:r>
                <w:rPr>
                  <w:rFonts w:ascii="Cambria Math" w:hAnsi="Cambria Math" w:cstheme="majorBidi"/>
                  <w:color w:val="auto"/>
                  <w:sz w:val="22"/>
                  <w:szCs w:val="22"/>
                  <w:lang w:val="kk-KZ"/>
                </w:rPr>
                <m:t>p</m:t>
              </m:r>
            </m:sub>
          </m:sSub>
          <m:r>
            <w:rPr>
              <w:rFonts w:ascii="Cambria Math" w:hAnsi="Cambria Math" w:cstheme="majorBidi"/>
              <w:color w:val="auto"/>
              <w:sz w:val="22"/>
              <w:szCs w:val="22"/>
              <w:lang w:val="kk-KZ"/>
            </w:rPr>
            <m:t>=</m:t>
          </m:r>
          <m:f>
            <m:fPr>
              <m:ctrlPr>
                <w:rPr>
                  <w:rFonts w:ascii="Cambria Math" w:hAnsi="Cambria Math" w:cstheme="majorBidi"/>
                  <w:i/>
                  <w:color w:val="auto"/>
                  <w:sz w:val="22"/>
                  <w:szCs w:val="22"/>
                  <w:lang w:val="kk-KZ"/>
                </w:rPr>
              </m:ctrlPr>
            </m:fPr>
            <m:num>
              <m:r>
                <w:rPr>
                  <w:rFonts w:ascii="Cambria Math" w:hAnsi="Cambria Math" w:cstheme="majorBidi"/>
                  <w:color w:val="auto"/>
                  <w:sz w:val="22"/>
                  <w:szCs w:val="22"/>
                  <w:lang w:val="kk-KZ"/>
                </w:rPr>
                <m:t>M</m:t>
              </m:r>
            </m:num>
            <m:den>
              <m:r>
                <w:rPr>
                  <w:rFonts w:ascii="Cambria Math" w:hAnsi="Cambria Math" w:cstheme="majorBidi"/>
                  <w:color w:val="auto"/>
                  <w:sz w:val="22"/>
                  <w:szCs w:val="22"/>
                  <w:lang w:val="kk-KZ"/>
                </w:rPr>
                <m:t>10</m:t>
              </m:r>
            </m:den>
          </m:f>
          <m:r>
            <w:rPr>
              <w:rFonts w:ascii="Cambria Math" w:hAnsi="Cambria Math" w:cstheme="majorBidi"/>
              <w:color w:val="auto"/>
              <w:sz w:val="22"/>
              <w:szCs w:val="22"/>
              <w:lang w:val="kk-KZ"/>
            </w:rPr>
            <m:t xml:space="preserve"> х 100%</m:t>
          </m:r>
        </m:oMath>
      </m:oMathPara>
    </w:p>
    <w:p w14:paraId="56E633B9"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 xml:space="preserve">мұндағы </w:t>
      </w:r>
      <w:r w:rsidRPr="00C71D5E">
        <w:rPr>
          <w:rStyle w:val="a6"/>
          <w:rFonts w:asciiTheme="majorBidi" w:hAnsiTheme="majorBidi" w:cstheme="majorBidi"/>
          <w:lang w:val="kk-KZ"/>
        </w:rPr>
        <w:t>M</w:t>
      </w:r>
      <w:r w:rsidRPr="00C71D5E">
        <w:rPr>
          <w:rFonts w:asciiTheme="majorBidi" w:hAnsiTheme="majorBidi" w:cstheme="majorBidi"/>
          <w:lang w:val="kk-KZ"/>
        </w:rPr>
        <w:t xml:space="preserve"> -  қате немесе жауапсыз сұрақ саны.</w:t>
      </w:r>
    </w:p>
    <w:p w14:paraId="585B11BA"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B.4. Логопедке арналған бақылау бөлімі</w:t>
      </w:r>
    </w:p>
    <w:p w14:paraId="38C3FE63"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Мәтіннің атауы:</w:t>
      </w:r>
      <w:r w:rsidRPr="00C71D5E">
        <w:rPr>
          <w:rFonts w:asciiTheme="majorBidi" w:hAnsiTheme="majorBidi" w:cstheme="majorBidi"/>
          <w:lang w:val="kk-KZ"/>
        </w:rPr>
        <w:t xml:space="preserve"> _______________________________________</w:t>
      </w:r>
      <w:r w:rsidRPr="00C71D5E">
        <w:rPr>
          <w:rFonts w:asciiTheme="majorBidi" w:hAnsiTheme="majorBidi" w:cstheme="majorBidi"/>
          <w:lang w:val="kk-KZ"/>
        </w:rPr>
        <w:br/>
      </w:r>
      <w:r w:rsidRPr="00C71D5E">
        <w:rPr>
          <w:rStyle w:val="a6"/>
          <w:rFonts w:asciiTheme="majorBidi" w:hAnsiTheme="majorBidi" w:cstheme="majorBidi"/>
          <w:lang w:val="kk-KZ"/>
        </w:rPr>
        <w:t>Сыныбы:</w:t>
      </w:r>
      <w:r w:rsidRPr="00C71D5E">
        <w:rPr>
          <w:rFonts w:asciiTheme="majorBidi" w:hAnsiTheme="majorBidi" w:cstheme="majorBidi"/>
          <w:lang w:val="kk-KZ"/>
        </w:rPr>
        <w:t xml:space="preserve"> ____________________________________________</w:t>
      </w:r>
      <w:r w:rsidRPr="00C71D5E">
        <w:rPr>
          <w:rFonts w:asciiTheme="majorBidi" w:hAnsiTheme="majorBidi" w:cstheme="majorBidi"/>
          <w:lang w:val="kk-KZ"/>
        </w:rPr>
        <w:br/>
      </w:r>
      <w:r w:rsidRPr="00C71D5E">
        <w:rPr>
          <w:rStyle w:val="a6"/>
          <w:rFonts w:asciiTheme="majorBidi" w:hAnsiTheme="majorBidi" w:cstheme="majorBidi"/>
          <w:lang w:val="kk-KZ"/>
        </w:rPr>
        <w:t>Оқушы:</w:t>
      </w:r>
      <w:r w:rsidRPr="00C71D5E">
        <w:rPr>
          <w:rFonts w:asciiTheme="majorBidi" w:hAnsiTheme="majorBidi" w:cstheme="majorBidi"/>
          <w:lang w:val="kk-KZ"/>
        </w:rPr>
        <w:t xml:space="preserve"> _____________________________________________</w:t>
      </w:r>
      <w:r w:rsidRPr="00C71D5E">
        <w:rPr>
          <w:rFonts w:asciiTheme="majorBidi" w:hAnsiTheme="majorBidi" w:cstheme="majorBidi"/>
          <w:lang w:val="kk-KZ"/>
        </w:rPr>
        <w:br/>
      </w:r>
      <w:r w:rsidRPr="00C71D5E">
        <w:rPr>
          <w:rStyle w:val="a6"/>
          <w:rFonts w:asciiTheme="majorBidi" w:hAnsiTheme="majorBidi" w:cstheme="majorBidi"/>
          <w:lang w:val="kk-KZ"/>
        </w:rPr>
        <w:t>Тексеру күні:</w:t>
      </w:r>
      <w:r w:rsidRPr="00C71D5E">
        <w:rPr>
          <w:rFonts w:asciiTheme="majorBidi" w:hAnsiTheme="majorBidi" w:cstheme="majorBidi"/>
          <w:lang w:val="kk-KZ"/>
        </w:rPr>
        <w:t xml:space="preserve"> _________________________________________</w:t>
      </w:r>
    </w:p>
    <w:p w14:paraId="5202F26E" w14:textId="77777777" w:rsidR="007E473D" w:rsidRPr="00C71D5E" w:rsidRDefault="007E473D" w:rsidP="007E473D">
      <w:pPr>
        <w:pStyle w:val="a3"/>
        <w:rPr>
          <w:rStyle w:val="a6"/>
          <w:rFonts w:asciiTheme="majorBidi" w:hAnsiTheme="majorBidi" w:cstheme="majorBidi"/>
          <w:lang w:val="kk-KZ"/>
        </w:rPr>
      </w:pPr>
      <w:r w:rsidRPr="00C71D5E">
        <w:rPr>
          <w:rStyle w:val="a6"/>
          <w:rFonts w:asciiTheme="majorBidi" w:hAnsiTheme="majorBidi" w:cstheme="majorBidi"/>
          <w:lang w:val="kk-KZ"/>
        </w:rPr>
        <w:t>Сұрақтарға жауаптарды белгілеу</w:t>
      </w:r>
    </w:p>
    <w:p w14:paraId="561B5754" w14:textId="77777777" w:rsidR="007E473D" w:rsidRPr="00C71D5E" w:rsidRDefault="007E473D" w:rsidP="007E473D">
      <w:pPr>
        <w:pStyle w:val="a3"/>
        <w:rPr>
          <w:rFonts w:asciiTheme="majorBidi" w:hAnsiTheme="majorBidi" w:cstheme="majorBidi"/>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57"/>
        <w:gridCol w:w="1557"/>
        <w:gridCol w:w="1558"/>
        <w:gridCol w:w="1558"/>
        <w:gridCol w:w="1558"/>
      </w:tblGrid>
      <w:tr w:rsidR="00C71D5E" w:rsidRPr="00C71D5E" w14:paraId="2983EDA6" w14:textId="77777777" w:rsidTr="007E473D">
        <w:tc>
          <w:tcPr>
            <w:tcW w:w="1557" w:type="dxa"/>
            <w:vAlign w:val="center"/>
          </w:tcPr>
          <w:p w14:paraId="71F20489"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w:t>
            </w:r>
          </w:p>
        </w:tc>
        <w:tc>
          <w:tcPr>
            <w:tcW w:w="1557" w:type="dxa"/>
            <w:vAlign w:val="center"/>
          </w:tcPr>
          <w:p w14:paraId="6CA4DF7F"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Сұрақ</w:t>
            </w:r>
          </w:p>
        </w:tc>
        <w:tc>
          <w:tcPr>
            <w:tcW w:w="1557" w:type="dxa"/>
            <w:vAlign w:val="center"/>
          </w:tcPr>
          <w:p w14:paraId="0C1F025A"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Дұрыс</w:t>
            </w:r>
          </w:p>
        </w:tc>
        <w:tc>
          <w:tcPr>
            <w:tcW w:w="1558" w:type="dxa"/>
            <w:vAlign w:val="center"/>
          </w:tcPr>
          <w:p w14:paraId="1CA9E9E0"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Жартылай</w:t>
            </w:r>
          </w:p>
        </w:tc>
        <w:tc>
          <w:tcPr>
            <w:tcW w:w="1558" w:type="dxa"/>
            <w:vAlign w:val="center"/>
          </w:tcPr>
          <w:p w14:paraId="3D7DEC2D"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Қате / Жауап жоқ</w:t>
            </w:r>
          </w:p>
        </w:tc>
        <w:tc>
          <w:tcPr>
            <w:tcW w:w="1558" w:type="dxa"/>
            <w:vAlign w:val="center"/>
          </w:tcPr>
          <w:p w14:paraId="22DA3DDC"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Ескертпе</w:t>
            </w:r>
          </w:p>
        </w:tc>
      </w:tr>
      <w:tr w:rsidR="00C71D5E" w:rsidRPr="00C71D5E" w14:paraId="48EEB6DC" w14:textId="77777777" w:rsidTr="007E473D">
        <w:tc>
          <w:tcPr>
            <w:tcW w:w="1557" w:type="dxa"/>
            <w:vAlign w:val="center"/>
          </w:tcPr>
          <w:p w14:paraId="4540D325"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1</w:t>
            </w:r>
          </w:p>
        </w:tc>
        <w:tc>
          <w:tcPr>
            <w:tcW w:w="1557" w:type="dxa"/>
            <w:vAlign w:val="center"/>
          </w:tcPr>
          <w:p w14:paraId="62F1041D"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Сөз мағынасы</w:t>
            </w:r>
          </w:p>
        </w:tc>
        <w:tc>
          <w:tcPr>
            <w:tcW w:w="1557" w:type="dxa"/>
            <w:vAlign w:val="center"/>
          </w:tcPr>
          <w:p w14:paraId="5337A5EC"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18E54353"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2E5492E8"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7D949A41" w14:textId="77777777" w:rsidR="007E473D" w:rsidRPr="00C71D5E" w:rsidRDefault="007E473D" w:rsidP="007E473D">
            <w:pPr>
              <w:pStyle w:val="a3"/>
              <w:rPr>
                <w:rFonts w:asciiTheme="majorBidi" w:hAnsiTheme="majorBidi" w:cstheme="majorBidi"/>
                <w:lang w:val="kk-KZ"/>
              </w:rPr>
            </w:pPr>
          </w:p>
        </w:tc>
      </w:tr>
      <w:tr w:rsidR="00C71D5E" w:rsidRPr="00C71D5E" w14:paraId="6A1C5779" w14:textId="77777777" w:rsidTr="007E473D">
        <w:tc>
          <w:tcPr>
            <w:tcW w:w="1557" w:type="dxa"/>
            <w:vAlign w:val="center"/>
          </w:tcPr>
          <w:p w14:paraId="08E9EA85"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2</w:t>
            </w:r>
          </w:p>
        </w:tc>
        <w:tc>
          <w:tcPr>
            <w:tcW w:w="1557" w:type="dxa"/>
            <w:vAlign w:val="center"/>
          </w:tcPr>
          <w:p w14:paraId="10D6A691"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Синоним табу</w:t>
            </w:r>
          </w:p>
        </w:tc>
        <w:tc>
          <w:tcPr>
            <w:tcW w:w="1557" w:type="dxa"/>
            <w:vAlign w:val="center"/>
          </w:tcPr>
          <w:p w14:paraId="15C0CFA3"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20EA5438"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58AD9E11"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1795D515" w14:textId="77777777" w:rsidR="007E473D" w:rsidRPr="00C71D5E" w:rsidRDefault="007E473D" w:rsidP="007E473D">
            <w:pPr>
              <w:pStyle w:val="a3"/>
              <w:rPr>
                <w:rFonts w:asciiTheme="majorBidi" w:hAnsiTheme="majorBidi" w:cstheme="majorBidi"/>
                <w:lang w:val="kk-KZ"/>
              </w:rPr>
            </w:pPr>
          </w:p>
        </w:tc>
      </w:tr>
      <w:tr w:rsidR="00C71D5E" w:rsidRPr="00C71D5E" w14:paraId="14B0107B" w14:textId="77777777" w:rsidTr="007E473D">
        <w:tc>
          <w:tcPr>
            <w:tcW w:w="1557" w:type="dxa"/>
            <w:vAlign w:val="center"/>
          </w:tcPr>
          <w:p w14:paraId="5C54BCC9"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3</w:t>
            </w:r>
          </w:p>
        </w:tc>
        <w:tc>
          <w:tcPr>
            <w:tcW w:w="1557" w:type="dxa"/>
            <w:vAlign w:val="center"/>
          </w:tcPr>
          <w:p w14:paraId="39DB4037"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Жаңа сөз</w:t>
            </w:r>
          </w:p>
        </w:tc>
        <w:tc>
          <w:tcPr>
            <w:tcW w:w="1557" w:type="dxa"/>
            <w:vAlign w:val="center"/>
          </w:tcPr>
          <w:p w14:paraId="2B3B459D"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1BEA6464"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0A1A0754"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2397E16E" w14:textId="77777777" w:rsidR="007E473D" w:rsidRPr="00C71D5E" w:rsidRDefault="007E473D" w:rsidP="007E473D">
            <w:pPr>
              <w:pStyle w:val="a3"/>
              <w:rPr>
                <w:rFonts w:asciiTheme="majorBidi" w:hAnsiTheme="majorBidi" w:cstheme="majorBidi"/>
                <w:lang w:val="kk-KZ"/>
              </w:rPr>
            </w:pPr>
          </w:p>
        </w:tc>
      </w:tr>
      <w:tr w:rsidR="00C71D5E" w:rsidRPr="00C71D5E" w14:paraId="088218CA" w14:textId="77777777" w:rsidTr="007E473D">
        <w:tc>
          <w:tcPr>
            <w:tcW w:w="1557" w:type="dxa"/>
            <w:vAlign w:val="center"/>
          </w:tcPr>
          <w:p w14:paraId="4174F827"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4</w:t>
            </w:r>
          </w:p>
        </w:tc>
        <w:tc>
          <w:tcPr>
            <w:tcW w:w="1557" w:type="dxa"/>
            <w:vAlign w:val="center"/>
          </w:tcPr>
          <w:p w14:paraId="3F60D638"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Сөзді сәйкестендіру</w:t>
            </w:r>
          </w:p>
        </w:tc>
        <w:tc>
          <w:tcPr>
            <w:tcW w:w="1557" w:type="dxa"/>
            <w:vAlign w:val="center"/>
          </w:tcPr>
          <w:p w14:paraId="01070B53"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064A0EA0"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621FCEB1"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794934F8" w14:textId="77777777" w:rsidR="007E473D" w:rsidRPr="00C71D5E" w:rsidRDefault="007E473D" w:rsidP="007E473D">
            <w:pPr>
              <w:pStyle w:val="a3"/>
              <w:rPr>
                <w:rFonts w:asciiTheme="majorBidi" w:hAnsiTheme="majorBidi" w:cstheme="majorBidi"/>
                <w:lang w:val="kk-KZ"/>
              </w:rPr>
            </w:pPr>
          </w:p>
        </w:tc>
      </w:tr>
      <w:tr w:rsidR="00C71D5E" w:rsidRPr="00C71D5E" w14:paraId="7D304D46" w14:textId="77777777" w:rsidTr="007E473D">
        <w:tc>
          <w:tcPr>
            <w:tcW w:w="1557" w:type="dxa"/>
            <w:vAlign w:val="center"/>
          </w:tcPr>
          <w:p w14:paraId="01FDB941"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5</w:t>
            </w:r>
          </w:p>
        </w:tc>
        <w:tc>
          <w:tcPr>
            <w:tcW w:w="1557" w:type="dxa"/>
            <w:vAlign w:val="center"/>
          </w:tcPr>
          <w:p w14:paraId="7DB8AB1B"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Оқиға реттілігі</w:t>
            </w:r>
          </w:p>
        </w:tc>
        <w:tc>
          <w:tcPr>
            <w:tcW w:w="1557" w:type="dxa"/>
            <w:vAlign w:val="center"/>
          </w:tcPr>
          <w:p w14:paraId="3089295E"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1904BD9D"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65EAE7EE"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7FD082A1" w14:textId="77777777" w:rsidR="007E473D" w:rsidRPr="00C71D5E" w:rsidRDefault="007E473D" w:rsidP="007E473D">
            <w:pPr>
              <w:pStyle w:val="a3"/>
              <w:rPr>
                <w:rFonts w:asciiTheme="majorBidi" w:hAnsiTheme="majorBidi" w:cstheme="majorBidi"/>
                <w:lang w:val="kk-KZ"/>
              </w:rPr>
            </w:pPr>
          </w:p>
        </w:tc>
      </w:tr>
      <w:tr w:rsidR="00C71D5E" w:rsidRPr="00C71D5E" w14:paraId="08D4969A" w14:textId="77777777" w:rsidTr="007E473D">
        <w:tc>
          <w:tcPr>
            <w:tcW w:w="1557" w:type="dxa"/>
            <w:vAlign w:val="center"/>
          </w:tcPr>
          <w:p w14:paraId="4111811F"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lastRenderedPageBreak/>
              <w:t>6</w:t>
            </w:r>
          </w:p>
        </w:tc>
        <w:tc>
          <w:tcPr>
            <w:tcW w:w="1557" w:type="dxa"/>
            <w:vAlign w:val="center"/>
          </w:tcPr>
          <w:p w14:paraId="5793647E"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Себеп- салдар</w:t>
            </w:r>
          </w:p>
        </w:tc>
        <w:tc>
          <w:tcPr>
            <w:tcW w:w="1557" w:type="dxa"/>
            <w:vAlign w:val="center"/>
          </w:tcPr>
          <w:p w14:paraId="4C8314A2"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5BBB630A"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3ED36ED1"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504F2F40" w14:textId="77777777" w:rsidR="007E473D" w:rsidRPr="00C71D5E" w:rsidRDefault="007E473D" w:rsidP="007E473D">
            <w:pPr>
              <w:pStyle w:val="a3"/>
              <w:rPr>
                <w:rFonts w:asciiTheme="majorBidi" w:hAnsiTheme="majorBidi" w:cstheme="majorBidi"/>
                <w:lang w:val="kk-KZ"/>
              </w:rPr>
            </w:pPr>
          </w:p>
        </w:tc>
      </w:tr>
      <w:tr w:rsidR="00C71D5E" w:rsidRPr="00C71D5E" w14:paraId="4EC4D42B" w14:textId="77777777" w:rsidTr="007E473D">
        <w:tc>
          <w:tcPr>
            <w:tcW w:w="1557" w:type="dxa"/>
            <w:vAlign w:val="center"/>
          </w:tcPr>
          <w:p w14:paraId="5EA23815"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7</w:t>
            </w:r>
          </w:p>
        </w:tc>
        <w:tc>
          <w:tcPr>
            <w:tcW w:w="1557" w:type="dxa"/>
            <w:vAlign w:val="center"/>
          </w:tcPr>
          <w:p w14:paraId="104E68EE"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Болжау</w:t>
            </w:r>
          </w:p>
        </w:tc>
        <w:tc>
          <w:tcPr>
            <w:tcW w:w="1557" w:type="dxa"/>
            <w:vAlign w:val="center"/>
          </w:tcPr>
          <w:p w14:paraId="2B1C2A22"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7289329D"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1467B031"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68DF04B7" w14:textId="77777777" w:rsidR="007E473D" w:rsidRPr="00C71D5E" w:rsidRDefault="007E473D" w:rsidP="007E473D">
            <w:pPr>
              <w:pStyle w:val="a3"/>
              <w:rPr>
                <w:rFonts w:asciiTheme="majorBidi" w:hAnsiTheme="majorBidi" w:cstheme="majorBidi"/>
                <w:lang w:val="kk-KZ"/>
              </w:rPr>
            </w:pPr>
          </w:p>
        </w:tc>
      </w:tr>
      <w:tr w:rsidR="00C71D5E" w:rsidRPr="00C71D5E" w14:paraId="6281511F" w14:textId="77777777" w:rsidTr="007E473D">
        <w:tc>
          <w:tcPr>
            <w:tcW w:w="1557" w:type="dxa"/>
            <w:vAlign w:val="center"/>
          </w:tcPr>
          <w:p w14:paraId="700C60D7"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8</w:t>
            </w:r>
          </w:p>
        </w:tc>
        <w:tc>
          <w:tcPr>
            <w:tcW w:w="1557" w:type="dxa"/>
            <w:vAlign w:val="center"/>
          </w:tcPr>
          <w:p w14:paraId="25EC158A"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Логикалық байланыс</w:t>
            </w:r>
          </w:p>
        </w:tc>
        <w:tc>
          <w:tcPr>
            <w:tcW w:w="1557" w:type="dxa"/>
            <w:vAlign w:val="center"/>
          </w:tcPr>
          <w:p w14:paraId="6D03054E"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27EF67B1"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2669A993"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3E9B2FB0" w14:textId="77777777" w:rsidR="007E473D" w:rsidRPr="00C71D5E" w:rsidRDefault="007E473D" w:rsidP="007E473D">
            <w:pPr>
              <w:pStyle w:val="a3"/>
              <w:rPr>
                <w:rFonts w:asciiTheme="majorBidi" w:hAnsiTheme="majorBidi" w:cstheme="majorBidi"/>
                <w:lang w:val="kk-KZ"/>
              </w:rPr>
            </w:pPr>
          </w:p>
        </w:tc>
      </w:tr>
      <w:tr w:rsidR="00C71D5E" w:rsidRPr="00C71D5E" w14:paraId="194A1046" w14:textId="77777777" w:rsidTr="007E473D">
        <w:tc>
          <w:tcPr>
            <w:tcW w:w="1557" w:type="dxa"/>
            <w:vAlign w:val="center"/>
          </w:tcPr>
          <w:p w14:paraId="1611F877"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9</w:t>
            </w:r>
          </w:p>
        </w:tc>
        <w:tc>
          <w:tcPr>
            <w:tcW w:w="1557" w:type="dxa"/>
            <w:vAlign w:val="center"/>
          </w:tcPr>
          <w:p w14:paraId="4A75BDC7"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Негізгі ой</w:t>
            </w:r>
          </w:p>
        </w:tc>
        <w:tc>
          <w:tcPr>
            <w:tcW w:w="1557" w:type="dxa"/>
            <w:vAlign w:val="center"/>
          </w:tcPr>
          <w:p w14:paraId="21FE5F40"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3698D991"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20DF55D0"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32EBC0A4" w14:textId="77777777" w:rsidR="007E473D" w:rsidRPr="00C71D5E" w:rsidRDefault="007E473D" w:rsidP="007E473D">
            <w:pPr>
              <w:pStyle w:val="a3"/>
              <w:rPr>
                <w:rFonts w:asciiTheme="majorBidi" w:hAnsiTheme="majorBidi" w:cstheme="majorBidi"/>
                <w:lang w:val="kk-KZ"/>
              </w:rPr>
            </w:pPr>
          </w:p>
        </w:tc>
      </w:tr>
      <w:tr w:rsidR="007E473D" w:rsidRPr="00C71D5E" w14:paraId="1ABB08F8" w14:textId="77777777" w:rsidTr="007E473D">
        <w:tc>
          <w:tcPr>
            <w:tcW w:w="1557" w:type="dxa"/>
            <w:vAlign w:val="center"/>
          </w:tcPr>
          <w:p w14:paraId="495F05DA"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10</w:t>
            </w:r>
          </w:p>
        </w:tc>
        <w:tc>
          <w:tcPr>
            <w:tcW w:w="1557" w:type="dxa"/>
            <w:vAlign w:val="center"/>
          </w:tcPr>
          <w:p w14:paraId="5D704D6B"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Өз пікірі</w:t>
            </w:r>
          </w:p>
        </w:tc>
        <w:tc>
          <w:tcPr>
            <w:tcW w:w="1557" w:type="dxa"/>
            <w:vAlign w:val="center"/>
          </w:tcPr>
          <w:p w14:paraId="3856D7D1"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76A22D83"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46B8EA75" w14:textId="77777777" w:rsidR="007E473D" w:rsidRPr="00C71D5E" w:rsidRDefault="007E473D" w:rsidP="007E473D">
            <w:pPr>
              <w:pStyle w:val="a3"/>
              <w:rPr>
                <w:rFonts w:asciiTheme="majorBidi" w:hAnsiTheme="majorBidi" w:cstheme="majorBidi"/>
                <w:lang w:val="kk-KZ"/>
              </w:rPr>
            </w:pPr>
            <w:r w:rsidRPr="00C71D5E">
              <w:rPr>
                <w:rFonts w:ascii="Segoe UI Symbol" w:hAnsi="Segoe UI Symbol" w:cs="Segoe UI Symbol"/>
                <w:lang w:val="kk-KZ"/>
              </w:rPr>
              <w:t>☐</w:t>
            </w:r>
          </w:p>
        </w:tc>
        <w:tc>
          <w:tcPr>
            <w:tcW w:w="1558" w:type="dxa"/>
            <w:vAlign w:val="center"/>
          </w:tcPr>
          <w:p w14:paraId="3F076BB0" w14:textId="77777777" w:rsidR="007E473D" w:rsidRPr="00C71D5E" w:rsidRDefault="007E473D" w:rsidP="007E473D">
            <w:pPr>
              <w:pStyle w:val="a3"/>
              <w:rPr>
                <w:rFonts w:asciiTheme="majorBidi" w:hAnsiTheme="majorBidi" w:cstheme="majorBidi"/>
                <w:lang w:val="kk-KZ"/>
              </w:rPr>
            </w:pPr>
          </w:p>
        </w:tc>
      </w:tr>
    </w:tbl>
    <w:p w14:paraId="1453D741" w14:textId="77777777" w:rsidR="007E473D" w:rsidRPr="00C71D5E" w:rsidRDefault="007E473D" w:rsidP="007E473D">
      <w:pPr>
        <w:pStyle w:val="a3"/>
        <w:rPr>
          <w:rFonts w:asciiTheme="majorBidi" w:hAnsiTheme="majorBidi" w:cstheme="majorBidi"/>
          <w:lang w:val="kk-KZ"/>
        </w:rPr>
      </w:pPr>
    </w:p>
    <w:p w14:paraId="6F75A530"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Жиынтық балл:</w:t>
      </w:r>
      <w:r w:rsidRPr="00C71D5E">
        <w:rPr>
          <w:rFonts w:asciiTheme="majorBidi" w:hAnsiTheme="majorBidi" w:cstheme="majorBidi"/>
          <w:lang w:val="kk-KZ"/>
        </w:rPr>
        <w:t xml:space="preserve"> ________ / 10</w:t>
      </w:r>
      <w:r w:rsidRPr="00C71D5E">
        <w:rPr>
          <w:rFonts w:asciiTheme="majorBidi" w:hAnsiTheme="majorBidi" w:cstheme="majorBidi"/>
          <w:lang w:val="kk-KZ"/>
        </w:rPr>
        <w:br/>
      </w:r>
      <w:r w:rsidRPr="00C71D5E">
        <w:rPr>
          <w:rStyle w:val="a6"/>
          <w:rFonts w:asciiTheme="majorBidi" w:hAnsiTheme="majorBidi" w:cstheme="majorBidi"/>
          <w:lang w:val="kk-KZ"/>
        </w:rPr>
        <w:t>Түсінбеу пайызы:</w:t>
      </w:r>
      <w:r w:rsidRPr="00C71D5E">
        <w:rPr>
          <w:rFonts w:asciiTheme="majorBidi" w:hAnsiTheme="majorBidi" w:cstheme="majorBidi"/>
          <w:lang w:val="kk-KZ"/>
        </w:rPr>
        <w:t xml:space="preserve"> ________ %</w:t>
      </w:r>
    </w:p>
    <w:p w14:paraId="0F4F14B5" w14:textId="77777777" w:rsidR="007E473D" w:rsidRPr="00C71D5E" w:rsidRDefault="007E473D" w:rsidP="007E473D">
      <w:pPr>
        <w:pStyle w:val="a3"/>
        <w:rPr>
          <w:rFonts w:asciiTheme="majorBidi" w:hAnsiTheme="majorBidi" w:cstheme="majorBidi"/>
          <w:lang w:val="kk-KZ"/>
        </w:rPr>
      </w:pPr>
    </w:p>
    <w:p w14:paraId="67DA1761" w14:textId="77777777" w:rsidR="007E473D" w:rsidRPr="00C71D5E" w:rsidRDefault="007E473D" w:rsidP="007E473D">
      <w:pPr>
        <w:pStyle w:val="a3"/>
        <w:rPr>
          <w:rFonts w:asciiTheme="majorBidi" w:hAnsiTheme="majorBidi" w:cstheme="majorBidi"/>
          <w:lang w:val="kk-KZ"/>
        </w:rPr>
      </w:pPr>
      <w:r w:rsidRPr="00C71D5E">
        <w:rPr>
          <w:rStyle w:val="a6"/>
          <w:rFonts w:asciiTheme="majorBidi" w:hAnsiTheme="majorBidi" w:cstheme="majorBidi"/>
          <w:lang w:val="kk-KZ"/>
        </w:rPr>
        <w:t>B.5. Қосымша әдістемелік ескертпелер</w:t>
      </w:r>
    </w:p>
    <w:p w14:paraId="34BFC3D9"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1- 2 сынып үшін сұрақтарды қысқартып, жеңілдетуге болады.</w:t>
      </w:r>
    </w:p>
    <w:p w14:paraId="3BC92CFB"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3- 4 сынып үшін себеп- салдарлық және пікір айту сұрақтарын кеңейту ұсынылады.</w:t>
      </w:r>
    </w:p>
    <w:p w14:paraId="2FCF6829"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 xml:space="preserve">Егер оқушы мәтінді мүлдем түсінбесе, қосымша сұрақтар арқылы </w:t>
      </w:r>
      <w:r w:rsidRPr="00C71D5E">
        <w:rPr>
          <w:rStyle w:val="a5"/>
          <w:rFonts w:asciiTheme="majorBidi" w:hAnsiTheme="majorBidi" w:cstheme="majorBidi"/>
        </w:rPr>
        <w:t>жеке деңгейдегі қабылдауды</w:t>
      </w:r>
      <w:r w:rsidRPr="00C71D5E">
        <w:rPr>
          <w:rFonts w:asciiTheme="majorBidi" w:hAnsiTheme="majorBidi" w:cstheme="majorBidi"/>
          <w:lang w:val="kk-KZ"/>
        </w:rPr>
        <w:t xml:space="preserve"> айқындау қажет.</w:t>
      </w:r>
    </w:p>
    <w:p w14:paraId="42DBB19B" w14:textId="77777777" w:rsidR="007E473D" w:rsidRPr="00C71D5E" w:rsidRDefault="007E473D" w:rsidP="007E473D">
      <w:pPr>
        <w:pStyle w:val="a3"/>
        <w:rPr>
          <w:rFonts w:asciiTheme="majorBidi" w:hAnsiTheme="majorBidi" w:cstheme="majorBidi"/>
          <w:lang w:val="kk-KZ"/>
        </w:rPr>
      </w:pPr>
      <w:r w:rsidRPr="00C71D5E">
        <w:rPr>
          <w:rFonts w:asciiTheme="majorBidi" w:hAnsiTheme="majorBidi" w:cstheme="majorBidi"/>
          <w:lang w:val="kk-KZ"/>
        </w:rPr>
        <w:t xml:space="preserve">Жауаптар </w:t>
      </w:r>
      <w:r w:rsidRPr="00C71D5E">
        <w:rPr>
          <w:rStyle w:val="a6"/>
          <w:rFonts w:asciiTheme="majorBidi" w:hAnsiTheme="majorBidi" w:cstheme="majorBidi"/>
          <w:lang w:val="kk-KZ"/>
        </w:rPr>
        <w:t>жазылып</w:t>
      </w:r>
      <w:r w:rsidRPr="00C71D5E">
        <w:rPr>
          <w:rFonts w:asciiTheme="majorBidi" w:hAnsiTheme="majorBidi" w:cstheme="majorBidi"/>
          <w:lang w:val="kk-KZ"/>
        </w:rPr>
        <w:t>, кейін сапалық талдау жасалады.</w:t>
      </w:r>
    </w:p>
    <w:p w14:paraId="01395071" w14:textId="77777777" w:rsidR="007E473D" w:rsidRPr="00C71D5E" w:rsidRDefault="007E473D" w:rsidP="007E473D">
      <w:pPr>
        <w:pStyle w:val="a3"/>
        <w:rPr>
          <w:rFonts w:asciiTheme="majorBidi" w:hAnsiTheme="majorBidi" w:cstheme="majorBidi"/>
          <w:lang w:val="kk-KZ"/>
        </w:rPr>
      </w:pPr>
    </w:p>
    <w:p w14:paraId="0ECFBD52" w14:textId="77777777" w:rsidR="007E473D" w:rsidRPr="00C71D5E" w:rsidRDefault="007E473D" w:rsidP="007E473D">
      <w:pPr>
        <w:pStyle w:val="a3"/>
        <w:rPr>
          <w:rFonts w:asciiTheme="majorBidi" w:hAnsiTheme="majorBidi" w:cstheme="majorBidi"/>
          <w:lang w:val="kk-KZ"/>
        </w:rPr>
      </w:pPr>
    </w:p>
    <w:p w14:paraId="529EA418" w14:textId="77777777" w:rsidR="007E473D" w:rsidRPr="00C71D5E" w:rsidRDefault="007E473D" w:rsidP="007E473D">
      <w:pPr>
        <w:pStyle w:val="a3"/>
        <w:rPr>
          <w:rFonts w:asciiTheme="majorBidi" w:hAnsiTheme="majorBidi" w:cstheme="majorBidi"/>
          <w:lang w:val="kk-KZ"/>
        </w:rPr>
      </w:pPr>
    </w:p>
    <w:p w14:paraId="2B09FFA1" w14:textId="77777777" w:rsidR="007E473D" w:rsidRPr="00C71D5E" w:rsidRDefault="007E473D" w:rsidP="007E473D">
      <w:pPr>
        <w:pStyle w:val="a3"/>
        <w:rPr>
          <w:rFonts w:asciiTheme="majorBidi" w:hAnsiTheme="majorBidi" w:cstheme="majorBidi"/>
          <w:lang w:val="kk-KZ"/>
        </w:rPr>
      </w:pPr>
    </w:p>
    <w:p w14:paraId="75C2B75F" w14:textId="39A0899F" w:rsidR="007E473D" w:rsidRPr="00C71D5E" w:rsidRDefault="007E473D" w:rsidP="007E473D">
      <w:pPr>
        <w:pStyle w:val="a3"/>
        <w:jc w:val="center"/>
        <w:rPr>
          <w:rFonts w:asciiTheme="majorBidi" w:hAnsiTheme="majorBidi" w:cstheme="majorBidi"/>
          <w:b/>
          <w:lang w:val="kk-KZ" w:eastAsia="ru-RU"/>
        </w:rPr>
      </w:pPr>
      <w:r w:rsidRPr="00C71D5E">
        <w:rPr>
          <w:rFonts w:asciiTheme="majorBidi" w:hAnsiTheme="majorBidi" w:cstheme="majorBidi"/>
          <w:lang w:val="kk-KZ"/>
        </w:rPr>
        <w:br w:type="page"/>
      </w:r>
    </w:p>
    <w:p w14:paraId="3974F729" w14:textId="4396D37F" w:rsidR="00F7354F" w:rsidRPr="00C71D5E" w:rsidRDefault="00F7354F" w:rsidP="00F7354F">
      <w:pPr>
        <w:pStyle w:val="a3"/>
        <w:jc w:val="center"/>
        <w:rPr>
          <w:rFonts w:asciiTheme="majorBidi" w:hAnsiTheme="majorBidi" w:cstheme="majorBidi"/>
          <w:b/>
          <w:lang w:val="kk-KZ" w:eastAsia="ru-RU"/>
        </w:rPr>
      </w:pPr>
      <w:r w:rsidRPr="00C71D5E">
        <w:rPr>
          <w:rFonts w:asciiTheme="majorBidi" w:hAnsiTheme="majorBidi" w:cstheme="majorBidi"/>
          <w:b/>
          <w:lang w:val="kk-KZ" w:eastAsia="ru-RU"/>
        </w:rPr>
        <w:lastRenderedPageBreak/>
        <w:t>ҚОСЫМША</w:t>
      </w:r>
      <w:r w:rsidR="007E473D" w:rsidRPr="00C71D5E">
        <w:rPr>
          <w:rFonts w:asciiTheme="majorBidi" w:hAnsiTheme="majorBidi" w:cstheme="majorBidi"/>
          <w:b/>
          <w:lang w:val="kk-KZ" w:eastAsia="ru-RU"/>
        </w:rPr>
        <w:t xml:space="preserve"> В</w:t>
      </w:r>
    </w:p>
    <w:p w14:paraId="1066771A" w14:textId="77777777" w:rsidR="00EF69FC" w:rsidRPr="00C71D5E" w:rsidRDefault="00EF69FC" w:rsidP="00F7354F">
      <w:pPr>
        <w:pStyle w:val="a3"/>
        <w:jc w:val="center"/>
        <w:rPr>
          <w:rFonts w:asciiTheme="majorBidi" w:hAnsiTheme="majorBidi" w:cstheme="majorBidi"/>
          <w:b/>
          <w:lang w:val="kk-KZ" w:eastAsia="ru-RU"/>
        </w:rPr>
      </w:pPr>
    </w:p>
    <w:p w14:paraId="573AAEDE" w14:textId="77777777" w:rsidR="00F7354F" w:rsidRPr="00C71D5E" w:rsidRDefault="00F7354F" w:rsidP="00F7354F">
      <w:pPr>
        <w:jc w:val="both"/>
        <w:rPr>
          <w:rFonts w:asciiTheme="majorBidi" w:hAnsiTheme="majorBidi" w:cstheme="majorBidi"/>
          <w:b/>
          <w:bCs/>
          <w:color w:val="auto"/>
          <w:sz w:val="22"/>
          <w:szCs w:val="22"/>
          <w:lang w:val="kk-KZ"/>
        </w:rPr>
      </w:pPr>
      <w:r w:rsidRPr="00C71D5E">
        <w:rPr>
          <w:rFonts w:asciiTheme="majorBidi" w:hAnsiTheme="majorBidi" w:cstheme="majorBidi"/>
          <w:b/>
          <w:bCs/>
          <w:color w:val="auto"/>
          <w:sz w:val="22"/>
          <w:szCs w:val="22"/>
          <w:lang w:val="kk-KZ"/>
        </w:rPr>
        <w:t>Сауалнама</w:t>
      </w:r>
    </w:p>
    <w:p w14:paraId="015365BA" w14:textId="77777777" w:rsidR="00F7354F" w:rsidRPr="00C71D5E" w:rsidRDefault="00F7354F" w:rsidP="00F7354F">
      <w:pPr>
        <w:ind w:firstLine="567"/>
        <w:jc w:val="both"/>
        <w:rPr>
          <w:rFonts w:asciiTheme="majorBidi" w:hAnsiTheme="majorBidi" w:cstheme="majorBidi"/>
          <w:color w:val="auto"/>
          <w:sz w:val="22"/>
          <w:szCs w:val="22"/>
          <w:lang w:val="kk-KZ"/>
        </w:rPr>
      </w:pPr>
      <w:r w:rsidRPr="00C71D5E">
        <w:rPr>
          <w:rFonts w:asciiTheme="majorBidi" w:hAnsiTheme="majorBidi" w:cstheme="majorBidi"/>
          <w:b/>
          <w:bCs/>
          <w:color w:val="auto"/>
          <w:sz w:val="22"/>
          <w:szCs w:val="22"/>
          <w:lang w:val="kk-KZ"/>
        </w:rPr>
        <w:t>Тақырыбы:</w:t>
      </w:r>
      <w:r w:rsidRPr="00C71D5E">
        <w:rPr>
          <w:rFonts w:asciiTheme="majorBidi" w:hAnsiTheme="majorBidi" w:cstheme="majorBidi"/>
          <w:color w:val="auto"/>
          <w:sz w:val="22"/>
          <w:szCs w:val="22"/>
          <w:lang w:val="kk-KZ"/>
        </w:rPr>
        <w:t xml:space="preserve"> Педагогтер мен логопедтердің дислексия туралы түсінігін және оны қарапайым оқу қиындықтарынан ажырату ерекшеліктерін зерттеу.</w:t>
      </w:r>
    </w:p>
    <w:p w14:paraId="77723356" w14:textId="77777777" w:rsidR="00F7354F" w:rsidRPr="00C71D5E" w:rsidRDefault="00F7354F" w:rsidP="00F7354F">
      <w:pPr>
        <w:ind w:firstLine="567"/>
        <w:jc w:val="both"/>
        <w:rPr>
          <w:rFonts w:asciiTheme="majorBidi" w:hAnsiTheme="majorBidi" w:cstheme="majorBidi"/>
          <w:color w:val="auto"/>
          <w:sz w:val="22"/>
          <w:szCs w:val="22"/>
          <w:lang w:val="kk-KZ"/>
        </w:rPr>
      </w:pPr>
      <w:r w:rsidRPr="00C71D5E">
        <w:rPr>
          <w:rFonts w:asciiTheme="majorBidi" w:hAnsiTheme="majorBidi" w:cstheme="majorBidi"/>
          <w:b/>
          <w:bCs/>
          <w:color w:val="auto"/>
          <w:sz w:val="22"/>
          <w:szCs w:val="22"/>
          <w:lang w:val="kk-KZ"/>
        </w:rPr>
        <w:t>Нұсқаулық</w:t>
      </w:r>
    </w:p>
    <w:p w14:paraId="73284EDF" w14:textId="77777777" w:rsidR="00F7354F" w:rsidRPr="00C71D5E" w:rsidRDefault="00F7354F" w:rsidP="00F7354F">
      <w:pPr>
        <w:ind w:firstLine="567"/>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Құрметті қатысушы!</w:t>
      </w:r>
    </w:p>
    <w:p w14:paraId="6C66A44A" w14:textId="77777777" w:rsidR="00F7354F" w:rsidRPr="00C71D5E" w:rsidRDefault="00F7354F" w:rsidP="00F7354F">
      <w:pPr>
        <w:ind w:firstLine="567"/>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Бұл сауалнама педагогтер мен логопедтердің дислексия туралы теориялық және практикалық түсініктерін анықтау мақсатында жүргізіледі. Сауалнама нәтижелері тек ғылыми-зерттеу жұмысына пайдаланылады. Сұрақтарға шынайы жауап беруіңізді сұраймыз.</w:t>
      </w:r>
    </w:p>
    <w:p w14:paraId="38B99EA6" w14:textId="77777777" w:rsidR="00F7354F" w:rsidRPr="00C71D5E" w:rsidRDefault="00F7354F" w:rsidP="00F7354F">
      <w:pPr>
        <w:jc w:val="both"/>
        <w:rPr>
          <w:rFonts w:asciiTheme="majorBidi" w:hAnsiTheme="majorBidi" w:cstheme="majorBidi"/>
          <w:b/>
          <w:bCs/>
          <w:color w:val="auto"/>
          <w:sz w:val="22"/>
          <w:szCs w:val="22"/>
          <w:lang w:val="kk-KZ"/>
        </w:rPr>
      </w:pPr>
      <w:r w:rsidRPr="00C71D5E">
        <w:rPr>
          <w:rFonts w:asciiTheme="majorBidi" w:hAnsiTheme="majorBidi" w:cstheme="majorBidi"/>
          <w:b/>
          <w:bCs/>
          <w:color w:val="auto"/>
          <w:sz w:val="22"/>
          <w:szCs w:val="22"/>
          <w:lang w:val="kk-KZ"/>
        </w:rPr>
        <w:t>I бөлім. Жалпы мәліметтер</w:t>
      </w:r>
    </w:p>
    <w:p w14:paraId="44081235"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1.Мамандығыңыз:</w:t>
      </w:r>
    </w:p>
    <w:p w14:paraId="04AF552C"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Бастауыш сынып педагогі</w:t>
      </w:r>
    </w:p>
    <w:p w14:paraId="55632B43"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Логопед</w:t>
      </w:r>
    </w:p>
    <w:p w14:paraId="587F7E9B"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Арнайы педагог</w:t>
      </w:r>
    </w:p>
    <w:p w14:paraId="2E28F546"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Басқа: ___________________</w:t>
      </w:r>
    </w:p>
    <w:p w14:paraId="745646A8"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ru-KZ"/>
        </w:rPr>
        <w:t>2.</w:t>
      </w:r>
      <w:r w:rsidRPr="00C71D5E">
        <w:rPr>
          <w:rFonts w:asciiTheme="majorBidi" w:hAnsiTheme="majorBidi" w:cstheme="majorBidi"/>
          <w:color w:val="auto"/>
          <w:sz w:val="22"/>
          <w:szCs w:val="22"/>
          <w:lang w:val="kk-KZ"/>
        </w:rPr>
        <w:t>Еңбек өтіліңіз:</w:t>
      </w:r>
    </w:p>
    <w:p w14:paraId="2CE19F22"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1 жылға дейін</w:t>
      </w:r>
    </w:p>
    <w:p w14:paraId="66A297D1" w14:textId="7F5E1DEC"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1</w:t>
      </w:r>
      <w:r w:rsidR="00EF3BF2" w:rsidRPr="00C71D5E">
        <w:rPr>
          <w:rFonts w:asciiTheme="majorBidi" w:hAnsiTheme="majorBidi" w:cstheme="majorBidi"/>
          <w:color w:val="auto"/>
          <w:sz w:val="22"/>
          <w:szCs w:val="22"/>
          <w:lang w:val="kk-KZ"/>
        </w:rPr>
        <w:t>-</w:t>
      </w:r>
      <w:r w:rsidRPr="00C71D5E">
        <w:rPr>
          <w:rFonts w:asciiTheme="majorBidi" w:hAnsiTheme="majorBidi" w:cstheme="majorBidi"/>
          <w:color w:val="auto"/>
          <w:sz w:val="22"/>
          <w:szCs w:val="22"/>
          <w:lang w:val="kk-KZ"/>
        </w:rPr>
        <w:t>5 жыл</w:t>
      </w:r>
    </w:p>
    <w:p w14:paraId="06A71D2C" w14:textId="45DBF998"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5</w:t>
      </w:r>
      <w:r w:rsidR="00EF3BF2" w:rsidRPr="00C71D5E">
        <w:rPr>
          <w:rFonts w:asciiTheme="majorBidi" w:hAnsiTheme="majorBidi" w:cstheme="majorBidi"/>
          <w:color w:val="auto"/>
          <w:sz w:val="22"/>
          <w:szCs w:val="22"/>
          <w:lang w:val="kk-KZ"/>
        </w:rPr>
        <w:t>-</w:t>
      </w:r>
      <w:r w:rsidRPr="00C71D5E">
        <w:rPr>
          <w:rFonts w:asciiTheme="majorBidi" w:hAnsiTheme="majorBidi" w:cstheme="majorBidi"/>
          <w:color w:val="auto"/>
          <w:sz w:val="22"/>
          <w:szCs w:val="22"/>
          <w:lang w:val="kk-KZ"/>
        </w:rPr>
        <w:t>10 жыл</w:t>
      </w:r>
    </w:p>
    <w:p w14:paraId="5416D835"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10 жылдан жоғары</w:t>
      </w:r>
    </w:p>
    <w:p w14:paraId="0B713E14" w14:textId="77777777" w:rsidR="00F7354F" w:rsidRPr="00C71D5E" w:rsidRDefault="00F7354F" w:rsidP="00F7354F">
      <w:pPr>
        <w:ind w:left="360"/>
        <w:jc w:val="both"/>
        <w:rPr>
          <w:rFonts w:asciiTheme="majorBidi" w:hAnsiTheme="majorBidi" w:cstheme="majorBidi"/>
          <w:color w:val="auto"/>
          <w:sz w:val="22"/>
          <w:szCs w:val="22"/>
          <w:lang w:val="kk-KZ"/>
        </w:rPr>
      </w:pPr>
    </w:p>
    <w:p w14:paraId="12672A0F" w14:textId="77777777" w:rsidR="00F7354F" w:rsidRPr="00C71D5E" w:rsidRDefault="00F7354F" w:rsidP="00F7354F">
      <w:pPr>
        <w:ind w:left="360"/>
        <w:jc w:val="both"/>
        <w:rPr>
          <w:rFonts w:asciiTheme="majorBidi" w:hAnsiTheme="majorBidi" w:cstheme="majorBidi"/>
          <w:b/>
          <w:bCs/>
          <w:color w:val="auto"/>
          <w:sz w:val="22"/>
          <w:szCs w:val="22"/>
        </w:rPr>
      </w:pPr>
      <w:r w:rsidRPr="00C71D5E">
        <w:rPr>
          <w:rFonts w:asciiTheme="majorBidi" w:hAnsiTheme="majorBidi" w:cstheme="majorBidi"/>
          <w:b/>
          <w:bCs/>
          <w:color w:val="auto"/>
          <w:sz w:val="22"/>
          <w:szCs w:val="22"/>
          <w:lang w:val="kk-KZ"/>
        </w:rPr>
        <w:t xml:space="preserve">II бөлім. </w:t>
      </w:r>
      <w:r w:rsidRPr="00C71D5E">
        <w:rPr>
          <w:rFonts w:asciiTheme="majorBidi" w:hAnsiTheme="majorBidi" w:cstheme="majorBidi"/>
          <w:b/>
          <w:bCs/>
          <w:color w:val="auto"/>
          <w:sz w:val="22"/>
          <w:szCs w:val="22"/>
        </w:rPr>
        <w:t>«Теориялық негіздер»</w:t>
      </w:r>
    </w:p>
    <w:p w14:paraId="1AC53C0C"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Theme="majorBidi" w:hAnsiTheme="majorBidi" w:cstheme="majorBidi"/>
          <w:color w:val="auto"/>
          <w:sz w:val="22"/>
          <w:szCs w:val="22"/>
        </w:rPr>
        <w:t>3.Дислексия дегеніміз не?</w:t>
      </w:r>
    </w:p>
    <w:p w14:paraId="1B9D4D7C"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Theme="majorBidi" w:hAnsiTheme="majorBidi" w:cstheme="majorBidi"/>
          <w:color w:val="auto"/>
          <w:sz w:val="22"/>
          <w:szCs w:val="22"/>
        </w:rPr>
        <w:t>4.Дислексия мен қарапайым оқу қиындықтарының айырмашылығы бар деп ойлайсыз ба?</w:t>
      </w:r>
    </w:p>
    <w:p w14:paraId="7CB25F91"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Иә</w:t>
      </w:r>
    </w:p>
    <w:p w14:paraId="62092F7D"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Жоқ</w:t>
      </w:r>
    </w:p>
    <w:p w14:paraId="156FCB52"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Нақты білмеймін</w:t>
      </w:r>
    </w:p>
    <w:p w14:paraId="7CD7B465"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Theme="majorBidi" w:hAnsiTheme="majorBidi" w:cstheme="majorBidi"/>
          <w:color w:val="auto"/>
          <w:sz w:val="22"/>
          <w:szCs w:val="22"/>
        </w:rPr>
        <w:t>Егер «иә» болса, айырмашылығын жазыңыз:</w:t>
      </w:r>
    </w:p>
    <w:p w14:paraId="7A307BF3"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Theme="majorBidi" w:hAnsiTheme="majorBidi" w:cstheme="majorBidi"/>
          <w:color w:val="auto"/>
          <w:sz w:val="22"/>
          <w:szCs w:val="22"/>
        </w:rPr>
        <w:t>5.Баяу оқу әрдайым дислексия белгісі болып табылады ма?</w:t>
      </w:r>
    </w:p>
    <w:p w14:paraId="311023D2"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Иә</w:t>
      </w:r>
    </w:p>
    <w:p w14:paraId="533B0395"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Жоқ</w:t>
      </w:r>
    </w:p>
    <w:p w14:paraId="1A05523C"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Кей жағдайда</w:t>
      </w:r>
    </w:p>
    <w:p w14:paraId="593078E0"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Theme="majorBidi" w:hAnsiTheme="majorBidi" w:cstheme="majorBidi"/>
          <w:color w:val="auto"/>
          <w:sz w:val="22"/>
          <w:szCs w:val="22"/>
        </w:rPr>
        <w:t>6.Төмендегі белгілердің қайсысы дислексияға тән деп есептейсіз?</w:t>
      </w:r>
      <w:r w:rsidRPr="00C71D5E">
        <w:rPr>
          <w:rFonts w:asciiTheme="majorBidi" w:hAnsiTheme="majorBidi" w:cstheme="majorBidi"/>
          <w:color w:val="auto"/>
          <w:sz w:val="22"/>
          <w:szCs w:val="22"/>
        </w:rPr>
        <w:br/>
        <w:t>(Бірнеше жауап таңдауға болады)</w:t>
      </w:r>
    </w:p>
    <w:p w14:paraId="339A023E"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Әріптерді шатастыру</w:t>
      </w:r>
    </w:p>
    <w:p w14:paraId="3654C856"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Буындап оқу</w:t>
      </w:r>
    </w:p>
    <w:p w14:paraId="6D964D7A"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w:t>
      </w:r>
      <w:r w:rsidRPr="00C71D5E">
        <w:rPr>
          <w:rFonts w:asciiTheme="majorBidi" w:hAnsiTheme="majorBidi" w:cstheme="majorBidi"/>
          <w:color w:val="auto"/>
          <w:sz w:val="22"/>
          <w:szCs w:val="22"/>
          <w:lang w:val="kk-KZ"/>
        </w:rPr>
        <w:t>П</w:t>
      </w:r>
      <w:r w:rsidRPr="00C71D5E">
        <w:rPr>
          <w:rFonts w:asciiTheme="majorBidi" w:hAnsiTheme="majorBidi" w:cstheme="majorBidi"/>
          <w:color w:val="auto"/>
          <w:sz w:val="22"/>
          <w:szCs w:val="22"/>
        </w:rPr>
        <w:t>раксистік функциялардың жеткіліксіздігі</w:t>
      </w:r>
      <w:r w:rsidRPr="00C71D5E">
        <w:rPr>
          <w:rFonts w:asciiTheme="majorBidi" w:hAnsiTheme="majorBidi" w:cstheme="majorBidi"/>
          <w:color w:val="auto"/>
          <w:sz w:val="22"/>
          <w:szCs w:val="22"/>
          <w:lang w:val="kk-KZ"/>
        </w:rPr>
        <w:t xml:space="preserve"> </w:t>
      </w:r>
    </w:p>
    <w:p w14:paraId="3A27310A"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Оқығанын түсінбеу</w:t>
      </w:r>
    </w:p>
    <w:p w14:paraId="0C911FE2"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Жолдан жаңылып кету</w:t>
      </w:r>
    </w:p>
    <w:p w14:paraId="3680CD03"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Өте баяу оқу</w:t>
      </w:r>
    </w:p>
    <w:p w14:paraId="0645B081"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Сөздерді тастап кету</w:t>
      </w:r>
    </w:p>
    <w:p w14:paraId="3A90F21F"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Басқа: ___________________</w:t>
      </w:r>
    </w:p>
    <w:p w14:paraId="65A55E02"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Theme="majorBidi" w:hAnsiTheme="majorBidi" w:cstheme="majorBidi"/>
          <w:color w:val="auto"/>
          <w:sz w:val="22"/>
          <w:szCs w:val="22"/>
        </w:rPr>
        <w:t>7.Оқу кезінде балаларда жиі кездесетін қателер қандай?</w:t>
      </w:r>
    </w:p>
    <w:p w14:paraId="14146F43" w14:textId="77777777" w:rsidR="00F7354F" w:rsidRPr="00C71D5E" w:rsidRDefault="00F7354F" w:rsidP="00F7354F">
      <w:pPr>
        <w:ind w:left="360"/>
        <w:jc w:val="both"/>
        <w:rPr>
          <w:rFonts w:asciiTheme="majorBidi" w:hAnsiTheme="majorBidi" w:cstheme="majorBidi"/>
          <w:color w:val="auto"/>
          <w:sz w:val="22"/>
          <w:szCs w:val="22"/>
        </w:rPr>
      </w:pPr>
    </w:p>
    <w:p w14:paraId="6EFD0C78" w14:textId="77777777" w:rsidR="00F7354F" w:rsidRPr="00C71D5E" w:rsidRDefault="00F7354F" w:rsidP="00F7354F">
      <w:pPr>
        <w:jc w:val="both"/>
        <w:rPr>
          <w:rFonts w:asciiTheme="majorBidi" w:hAnsiTheme="majorBidi" w:cstheme="majorBidi"/>
          <w:color w:val="auto"/>
          <w:sz w:val="22"/>
          <w:szCs w:val="22"/>
        </w:rPr>
      </w:pPr>
    </w:p>
    <w:p w14:paraId="7CD43B18" w14:textId="77777777" w:rsidR="00F7354F" w:rsidRPr="00C71D5E" w:rsidRDefault="00F7354F" w:rsidP="00F7354F">
      <w:pPr>
        <w:ind w:left="360"/>
        <w:jc w:val="both"/>
        <w:rPr>
          <w:rFonts w:asciiTheme="majorBidi" w:hAnsiTheme="majorBidi" w:cstheme="majorBidi"/>
          <w:b/>
          <w:bCs/>
          <w:color w:val="auto"/>
          <w:sz w:val="22"/>
          <w:szCs w:val="22"/>
        </w:rPr>
      </w:pPr>
      <w:r w:rsidRPr="00C71D5E">
        <w:rPr>
          <w:rFonts w:asciiTheme="majorBidi" w:hAnsiTheme="majorBidi" w:cstheme="majorBidi"/>
          <w:b/>
          <w:bCs/>
          <w:color w:val="auto"/>
          <w:sz w:val="22"/>
          <w:szCs w:val="22"/>
        </w:rPr>
        <w:t>III бөлім. «Әдістемелік бөлім»</w:t>
      </w:r>
    </w:p>
    <w:p w14:paraId="74EC104F"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Theme="majorBidi" w:hAnsiTheme="majorBidi" w:cstheme="majorBidi"/>
          <w:color w:val="auto"/>
          <w:sz w:val="22"/>
          <w:szCs w:val="22"/>
        </w:rPr>
        <w:t>8.Баланың оқуын бақылау кезінде ең алдымен неге назар аударасыз?</w:t>
      </w:r>
    </w:p>
    <w:p w14:paraId="1F3AAC00"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Оқу жылдамдығына</w:t>
      </w:r>
    </w:p>
    <w:p w14:paraId="28E534DF"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Қате санына</w:t>
      </w:r>
    </w:p>
    <w:p w14:paraId="7C2A23AD"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Мәтінді түсінуіне</w:t>
      </w:r>
    </w:p>
    <w:p w14:paraId="77A7ADCA"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Дыбыстауына</w:t>
      </w:r>
    </w:p>
    <w:p w14:paraId="76C307A7"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lastRenderedPageBreak/>
        <w:t>☐</w:t>
      </w:r>
      <w:r w:rsidRPr="00C71D5E">
        <w:rPr>
          <w:rFonts w:asciiTheme="majorBidi" w:hAnsiTheme="majorBidi" w:cstheme="majorBidi"/>
          <w:color w:val="auto"/>
          <w:sz w:val="22"/>
          <w:szCs w:val="22"/>
        </w:rPr>
        <w:t xml:space="preserve"> Буындап оқуына</w:t>
      </w:r>
    </w:p>
    <w:p w14:paraId="330999D0"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Segoe UI Symbol" w:hAnsi="Segoe UI Symbol" w:cs="Segoe UI Symbol"/>
          <w:color w:val="auto"/>
          <w:sz w:val="22"/>
          <w:szCs w:val="22"/>
        </w:rPr>
        <w:t>☐</w:t>
      </w:r>
      <w:r w:rsidRPr="00C71D5E">
        <w:rPr>
          <w:rFonts w:asciiTheme="majorBidi" w:hAnsiTheme="majorBidi" w:cstheme="majorBidi"/>
          <w:color w:val="auto"/>
          <w:sz w:val="22"/>
          <w:szCs w:val="22"/>
        </w:rPr>
        <w:t xml:space="preserve"> Басқа: ___________________</w:t>
      </w:r>
    </w:p>
    <w:p w14:paraId="125E9C0E"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Theme="majorBidi" w:hAnsiTheme="majorBidi" w:cstheme="majorBidi"/>
          <w:color w:val="auto"/>
          <w:sz w:val="22"/>
          <w:szCs w:val="22"/>
        </w:rPr>
        <w:t>9.Қандай белгілер сізде дислексияға күмән тудырады?</w:t>
      </w:r>
    </w:p>
    <w:p w14:paraId="5295703E" w14:textId="77777777" w:rsidR="00F7354F" w:rsidRPr="00C71D5E" w:rsidRDefault="00F7354F" w:rsidP="00F7354F">
      <w:pPr>
        <w:ind w:left="360"/>
        <w:jc w:val="both"/>
        <w:rPr>
          <w:rFonts w:asciiTheme="majorBidi" w:hAnsiTheme="majorBidi" w:cstheme="majorBidi"/>
          <w:color w:val="auto"/>
          <w:sz w:val="22"/>
          <w:szCs w:val="22"/>
        </w:rPr>
      </w:pPr>
      <w:r w:rsidRPr="00C71D5E">
        <w:rPr>
          <w:rFonts w:asciiTheme="majorBidi" w:hAnsiTheme="majorBidi" w:cstheme="majorBidi"/>
          <w:color w:val="auto"/>
          <w:sz w:val="22"/>
          <w:szCs w:val="22"/>
        </w:rPr>
        <w:t>10.Оқу бұзылыстарын түзету үшін қандай әдістерді қолданасыз?</w:t>
      </w:r>
    </w:p>
    <w:p w14:paraId="49FFEC57"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 xml:space="preserve"> 11.Тек оқу көлемін арттыру немесе оқуға жаттықтыру оқу қиындықтарын толық шешеді деп ойлайсыз ба?</w:t>
      </w:r>
    </w:p>
    <w:p w14:paraId="7A1A9C12"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Иә</w:t>
      </w:r>
    </w:p>
    <w:p w14:paraId="69E24FE7"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Жоқ</w:t>
      </w:r>
    </w:p>
    <w:p w14:paraId="2A204A61"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Ішінара</w:t>
      </w:r>
    </w:p>
    <w:p w14:paraId="33D22F93"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Жауабыңызды түсіндіріңіз:</w:t>
      </w:r>
    </w:p>
    <w:p w14:paraId="2177E70E"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12.Дислексияны анықтау кезінде қандай диагностикалық тәсілдерді қолданасыз? Қолдансаңыз қандай?</w:t>
      </w:r>
    </w:p>
    <w:p w14:paraId="0FE7D6F6" w14:textId="77777777" w:rsidR="00F7354F" w:rsidRPr="00C71D5E" w:rsidRDefault="00F7354F" w:rsidP="00F7354F">
      <w:pPr>
        <w:ind w:left="360"/>
        <w:jc w:val="both"/>
        <w:rPr>
          <w:rFonts w:asciiTheme="majorBidi" w:hAnsiTheme="majorBidi" w:cstheme="majorBidi"/>
          <w:b/>
          <w:bCs/>
          <w:color w:val="auto"/>
          <w:sz w:val="22"/>
          <w:szCs w:val="22"/>
          <w:lang w:val="kk-KZ"/>
        </w:rPr>
      </w:pPr>
      <w:r w:rsidRPr="00C71D5E">
        <w:rPr>
          <w:rFonts w:asciiTheme="majorBidi" w:hAnsiTheme="majorBidi" w:cstheme="majorBidi"/>
          <w:b/>
          <w:bCs/>
          <w:color w:val="auto"/>
          <w:sz w:val="22"/>
          <w:szCs w:val="22"/>
          <w:lang w:val="kk-KZ"/>
        </w:rPr>
        <w:t>IV бөлім. «Кәсіби қиындықтар мен қажеттіліктер»</w:t>
      </w:r>
    </w:p>
    <w:p w14:paraId="4C2E4ACC"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13.Оқу бұзылыстары бар балалармен жұмыс істеуде қандай қиындықтарға кездесесіз?</w:t>
      </w:r>
    </w:p>
    <w:p w14:paraId="26F84D20"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14.Дислексия бойынша өзіңіздің әдістемелік біліміңізді бағалаңыз?</w:t>
      </w:r>
    </w:p>
    <w:p w14:paraId="1EB39660"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Төмен 1-2 балл</w:t>
      </w:r>
    </w:p>
    <w:p w14:paraId="6A9C9ADE"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Орта  3-4 балл</w:t>
      </w:r>
    </w:p>
    <w:p w14:paraId="14EE271E"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Жеткілікті 5-6 балл</w:t>
      </w:r>
    </w:p>
    <w:p w14:paraId="0F5F7607"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15.Қосымша оқыту немесе біліктілікті арттыру курстары қажет пе?</w:t>
      </w:r>
    </w:p>
    <w:p w14:paraId="5C3FB2FF"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Иә</w:t>
      </w:r>
    </w:p>
    <w:p w14:paraId="12C2D348"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Жоқ</w:t>
      </w:r>
    </w:p>
    <w:p w14:paraId="5730212F"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Жауап беруге қиналамын</w:t>
      </w:r>
    </w:p>
    <w:p w14:paraId="6C75F278"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16.Қандай тақырыптар бойынша қосымша білім алғыңыз келеді?</w:t>
      </w:r>
    </w:p>
    <w:p w14:paraId="03E3E31A" w14:textId="77777777" w:rsidR="00F7354F" w:rsidRPr="00C71D5E" w:rsidRDefault="00F7354F" w:rsidP="00F7354F">
      <w:pPr>
        <w:ind w:left="360"/>
        <w:jc w:val="both"/>
        <w:rPr>
          <w:rFonts w:asciiTheme="majorBidi" w:hAnsiTheme="majorBidi" w:cstheme="majorBidi"/>
          <w:b/>
          <w:bCs/>
          <w:color w:val="auto"/>
          <w:sz w:val="22"/>
          <w:szCs w:val="22"/>
          <w:lang w:val="kk-KZ"/>
        </w:rPr>
      </w:pPr>
      <w:r w:rsidRPr="00C71D5E">
        <w:rPr>
          <w:rFonts w:asciiTheme="majorBidi" w:hAnsiTheme="majorBidi" w:cstheme="majorBidi"/>
          <w:b/>
          <w:bCs/>
          <w:color w:val="auto"/>
          <w:sz w:val="22"/>
          <w:szCs w:val="22"/>
          <w:lang w:val="kk-KZ"/>
        </w:rPr>
        <w:t>V бөлім. Қорытынды</w:t>
      </w:r>
    </w:p>
    <w:p w14:paraId="588C1983"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17</w:t>
      </w:r>
      <w:r w:rsidRPr="00C71D5E">
        <w:rPr>
          <w:rFonts w:asciiTheme="majorBidi" w:hAnsiTheme="majorBidi" w:cstheme="majorBidi"/>
          <w:color w:val="auto"/>
          <w:sz w:val="22"/>
          <w:szCs w:val="22"/>
          <w:lang w:val="ru-KZ"/>
        </w:rPr>
        <w:t>.</w:t>
      </w:r>
      <w:r w:rsidRPr="00C71D5E">
        <w:rPr>
          <w:rFonts w:asciiTheme="majorBidi" w:hAnsiTheme="majorBidi" w:cstheme="majorBidi"/>
          <w:color w:val="auto"/>
          <w:sz w:val="22"/>
          <w:szCs w:val="22"/>
          <w:lang w:val="kk-KZ"/>
        </w:rPr>
        <w:t>Дислексиясы бар балалармен жұмысты жақсарту үшін қандай ұсыныстарыңыз бар?</w:t>
      </w:r>
    </w:p>
    <w:p w14:paraId="11BB91DB"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Біліктілікті арттыру курстарын өткізу</w:t>
      </w:r>
    </w:p>
    <w:p w14:paraId="63D73B2C"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Әдістемелік семинарлар ұйымдастыру</w:t>
      </w:r>
    </w:p>
    <w:p w14:paraId="5306052A" w14:textId="77777777" w:rsidR="00F7354F" w:rsidRPr="00C71D5E" w:rsidRDefault="00F7354F" w:rsidP="00F7354F">
      <w:pPr>
        <w:ind w:left="360"/>
        <w:jc w:val="both"/>
        <w:rPr>
          <w:rFonts w:asciiTheme="majorBidi" w:hAnsiTheme="majorBidi" w:cstheme="majorBidi"/>
          <w:color w:val="auto"/>
          <w:sz w:val="22"/>
          <w:szCs w:val="22"/>
          <w:lang w:val="kk-KZ"/>
        </w:rPr>
      </w:pPr>
      <w:r w:rsidRPr="00C71D5E">
        <w:rPr>
          <w:rFonts w:ascii="Segoe UI Symbol" w:hAnsi="Segoe UI Symbol" w:cs="Segoe UI Symbol"/>
          <w:color w:val="auto"/>
          <w:sz w:val="22"/>
          <w:szCs w:val="22"/>
          <w:lang w:val="kk-KZ"/>
        </w:rPr>
        <w:t>☐</w:t>
      </w:r>
      <w:r w:rsidRPr="00C71D5E">
        <w:rPr>
          <w:rFonts w:asciiTheme="majorBidi" w:hAnsiTheme="majorBidi" w:cstheme="majorBidi"/>
          <w:color w:val="auto"/>
          <w:sz w:val="22"/>
          <w:szCs w:val="22"/>
          <w:lang w:val="kk-KZ"/>
        </w:rPr>
        <w:t xml:space="preserve"> Өз ұсынысыңыз: ________________________</w:t>
      </w:r>
    </w:p>
    <w:p w14:paraId="2900F19A" w14:textId="77777777" w:rsidR="00F7354F" w:rsidRPr="00C71D5E" w:rsidRDefault="00F7354F" w:rsidP="00F7354F">
      <w:pPr>
        <w:jc w:val="both"/>
        <w:rPr>
          <w:rFonts w:asciiTheme="majorBidi" w:hAnsiTheme="majorBidi" w:cstheme="majorBidi"/>
          <w:color w:val="auto"/>
          <w:sz w:val="22"/>
          <w:szCs w:val="22"/>
          <w:lang w:val="kk-KZ"/>
        </w:rPr>
      </w:pPr>
      <w:r w:rsidRPr="00C71D5E">
        <w:rPr>
          <w:rFonts w:asciiTheme="majorBidi" w:hAnsiTheme="majorBidi" w:cstheme="majorBidi"/>
          <w:b/>
          <w:bCs/>
          <w:color w:val="auto"/>
          <w:sz w:val="22"/>
          <w:szCs w:val="22"/>
          <w:lang w:val="kk-KZ"/>
        </w:rPr>
        <w:t>Сауалнамаға қатысқаныңыз үшін рақмет!</w:t>
      </w:r>
    </w:p>
    <w:p w14:paraId="24417684" w14:textId="77777777" w:rsidR="00F7354F" w:rsidRPr="00C71D5E" w:rsidRDefault="00F7354F" w:rsidP="00F7354F">
      <w:pPr>
        <w:jc w:val="both"/>
        <w:rPr>
          <w:rFonts w:asciiTheme="majorBidi" w:hAnsiTheme="majorBidi" w:cstheme="majorBidi"/>
          <w:color w:val="auto"/>
          <w:sz w:val="22"/>
          <w:szCs w:val="22"/>
          <w:lang w:val="kk-KZ"/>
        </w:rPr>
      </w:pPr>
    </w:p>
    <w:p w14:paraId="7E6C6A0F" w14:textId="77777777" w:rsidR="00F7354F" w:rsidRPr="00C71D5E" w:rsidRDefault="00F7354F" w:rsidP="00F7354F">
      <w:pPr>
        <w:pStyle w:val="a3"/>
        <w:jc w:val="center"/>
        <w:rPr>
          <w:rFonts w:asciiTheme="majorBidi" w:hAnsiTheme="majorBidi" w:cstheme="majorBidi"/>
          <w:b/>
          <w:lang w:val="kk-KZ" w:eastAsia="ru-RU"/>
        </w:rPr>
      </w:pPr>
    </w:p>
    <w:p w14:paraId="058DA2E3" w14:textId="7CA029E9" w:rsidR="00F7354F" w:rsidRPr="00C71D5E" w:rsidRDefault="00F7354F" w:rsidP="00F7354F">
      <w:pPr>
        <w:pStyle w:val="a3"/>
        <w:jc w:val="center"/>
        <w:rPr>
          <w:rFonts w:asciiTheme="majorBidi" w:hAnsiTheme="majorBidi" w:cstheme="majorBidi"/>
          <w:b/>
          <w:lang w:val="kk-KZ" w:eastAsia="ru-RU"/>
        </w:rPr>
      </w:pPr>
    </w:p>
    <w:p w14:paraId="2774BCD1" w14:textId="0065F5EA" w:rsidR="007E473D" w:rsidRPr="00C71D5E" w:rsidRDefault="007E473D" w:rsidP="00F7354F">
      <w:pPr>
        <w:pStyle w:val="a3"/>
        <w:jc w:val="center"/>
        <w:rPr>
          <w:rFonts w:asciiTheme="majorBidi" w:hAnsiTheme="majorBidi" w:cstheme="majorBidi"/>
          <w:b/>
          <w:lang w:val="kk-KZ" w:eastAsia="ru-RU"/>
        </w:rPr>
      </w:pPr>
    </w:p>
    <w:p w14:paraId="6297CAA7" w14:textId="1809ADE7" w:rsidR="007E473D" w:rsidRPr="00C71D5E" w:rsidRDefault="007E473D" w:rsidP="00F7354F">
      <w:pPr>
        <w:pStyle w:val="a3"/>
        <w:jc w:val="center"/>
        <w:rPr>
          <w:rFonts w:asciiTheme="majorBidi" w:hAnsiTheme="majorBidi" w:cstheme="majorBidi"/>
          <w:b/>
          <w:lang w:val="kk-KZ" w:eastAsia="ru-RU"/>
        </w:rPr>
      </w:pPr>
    </w:p>
    <w:p w14:paraId="46614884" w14:textId="286E85D2" w:rsidR="007E473D" w:rsidRPr="00C71D5E" w:rsidRDefault="007E473D" w:rsidP="00F7354F">
      <w:pPr>
        <w:pStyle w:val="a3"/>
        <w:jc w:val="center"/>
        <w:rPr>
          <w:rFonts w:asciiTheme="majorBidi" w:hAnsiTheme="majorBidi" w:cstheme="majorBidi"/>
          <w:b/>
          <w:lang w:val="kk-KZ" w:eastAsia="ru-RU"/>
        </w:rPr>
      </w:pPr>
    </w:p>
    <w:p w14:paraId="331099FD" w14:textId="75EDC7F3" w:rsidR="007E473D" w:rsidRPr="00C71D5E" w:rsidRDefault="007E473D" w:rsidP="00F7354F">
      <w:pPr>
        <w:pStyle w:val="a3"/>
        <w:jc w:val="center"/>
        <w:rPr>
          <w:rFonts w:asciiTheme="majorBidi" w:hAnsiTheme="majorBidi" w:cstheme="majorBidi"/>
          <w:b/>
          <w:lang w:val="kk-KZ" w:eastAsia="ru-RU"/>
        </w:rPr>
      </w:pPr>
    </w:p>
    <w:p w14:paraId="3E1CBF4C" w14:textId="06005571" w:rsidR="007E473D" w:rsidRPr="00C71D5E" w:rsidRDefault="007E473D" w:rsidP="00F7354F">
      <w:pPr>
        <w:pStyle w:val="a3"/>
        <w:jc w:val="center"/>
        <w:rPr>
          <w:rFonts w:asciiTheme="majorBidi" w:hAnsiTheme="majorBidi" w:cstheme="majorBidi"/>
          <w:b/>
          <w:lang w:val="kk-KZ" w:eastAsia="ru-RU"/>
        </w:rPr>
      </w:pPr>
    </w:p>
    <w:p w14:paraId="55DA71FE" w14:textId="4A700880" w:rsidR="007E473D" w:rsidRPr="00C71D5E" w:rsidRDefault="007E473D" w:rsidP="00F7354F">
      <w:pPr>
        <w:pStyle w:val="a3"/>
        <w:jc w:val="center"/>
        <w:rPr>
          <w:rFonts w:asciiTheme="majorBidi" w:hAnsiTheme="majorBidi" w:cstheme="majorBidi"/>
          <w:b/>
          <w:lang w:val="kk-KZ" w:eastAsia="ru-RU"/>
        </w:rPr>
      </w:pPr>
    </w:p>
    <w:p w14:paraId="4702E03B" w14:textId="507CBE13" w:rsidR="007E473D" w:rsidRPr="00C71D5E" w:rsidRDefault="007E473D" w:rsidP="00F7354F">
      <w:pPr>
        <w:pStyle w:val="a3"/>
        <w:jc w:val="center"/>
        <w:rPr>
          <w:rFonts w:asciiTheme="majorBidi" w:hAnsiTheme="majorBidi" w:cstheme="majorBidi"/>
          <w:b/>
          <w:lang w:val="kk-KZ" w:eastAsia="ru-RU"/>
        </w:rPr>
      </w:pPr>
    </w:p>
    <w:p w14:paraId="5C94BBD0" w14:textId="7344D7FC" w:rsidR="007E473D" w:rsidRPr="00C71D5E" w:rsidRDefault="007E473D" w:rsidP="00F7354F">
      <w:pPr>
        <w:pStyle w:val="a3"/>
        <w:jc w:val="center"/>
        <w:rPr>
          <w:rFonts w:asciiTheme="majorBidi" w:hAnsiTheme="majorBidi" w:cstheme="majorBidi"/>
          <w:b/>
          <w:lang w:val="kk-KZ" w:eastAsia="ru-RU"/>
        </w:rPr>
      </w:pPr>
    </w:p>
    <w:p w14:paraId="331EE232" w14:textId="095E238B" w:rsidR="007E473D" w:rsidRPr="00C71D5E" w:rsidRDefault="007E473D" w:rsidP="00F7354F">
      <w:pPr>
        <w:pStyle w:val="a3"/>
        <w:jc w:val="center"/>
        <w:rPr>
          <w:rFonts w:asciiTheme="majorBidi" w:hAnsiTheme="majorBidi" w:cstheme="majorBidi"/>
          <w:b/>
          <w:lang w:val="kk-KZ" w:eastAsia="ru-RU"/>
        </w:rPr>
      </w:pPr>
    </w:p>
    <w:p w14:paraId="7B86432A" w14:textId="7919320C" w:rsidR="007E473D" w:rsidRPr="00C71D5E" w:rsidRDefault="007E473D" w:rsidP="00F7354F">
      <w:pPr>
        <w:pStyle w:val="a3"/>
        <w:jc w:val="center"/>
        <w:rPr>
          <w:rFonts w:asciiTheme="majorBidi" w:hAnsiTheme="majorBidi" w:cstheme="majorBidi"/>
          <w:b/>
          <w:lang w:val="kk-KZ" w:eastAsia="ru-RU"/>
        </w:rPr>
      </w:pPr>
    </w:p>
    <w:p w14:paraId="56A1F1C4" w14:textId="5DE24B2B" w:rsidR="007E473D" w:rsidRPr="00C71D5E" w:rsidRDefault="007E473D" w:rsidP="00F7354F">
      <w:pPr>
        <w:pStyle w:val="a3"/>
        <w:jc w:val="center"/>
        <w:rPr>
          <w:rFonts w:asciiTheme="majorBidi" w:hAnsiTheme="majorBidi" w:cstheme="majorBidi"/>
          <w:b/>
          <w:lang w:val="kk-KZ" w:eastAsia="ru-RU"/>
        </w:rPr>
      </w:pPr>
    </w:p>
    <w:p w14:paraId="4D6A9FAA" w14:textId="44D06C09" w:rsidR="007E473D" w:rsidRPr="00C71D5E" w:rsidRDefault="007E473D" w:rsidP="00F7354F">
      <w:pPr>
        <w:pStyle w:val="a3"/>
        <w:jc w:val="center"/>
        <w:rPr>
          <w:rFonts w:asciiTheme="majorBidi" w:hAnsiTheme="majorBidi" w:cstheme="majorBidi"/>
          <w:b/>
          <w:lang w:val="kk-KZ" w:eastAsia="ru-RU"/>
        </w:rPr>
      </w:pPr>
    </w:p>
    <w:p w14:paraId="0ACD7E8C" w14:textId="7BDCB4F7" w:rsidR="007E473D" w:rsidRPr="00C71D5E" w:rsidRDefault="007E473D" w:rsidP="00F7354F">
      <w:pPr>
        <w:pStyle w:val="a3"/>
        <w:jc w:val="center"/>
        <w:rPr>
          <w:rFonts w:asciiTheme="majorBidi" w:hAnsiTheme="majorBidi" w:cstheme="majorBidi"/>
          <w:b/>
          <w:lang w:val="kk-KZ" w:eastAsia="ru-RU"/>
        </w:rPr>
      </w:pPr>
    </w:p>
    <w:p w14:paraId="5D175DEE" w14:textId="32957528" w:rsidR="007E473D" w:rsidRPr="00C71D5E" w:rsidRDefault="007E473D" w:rsidP="00F7354F">
      <w:pPr>
        <w:pStyle w:val="a3"/>
        <w:jc w:val="center"/>
        <w:rPr>
          <w:rFonts w:asciiTheme="majorBidi" w:hAnsiTheme="majorBidi" w:cstheme="majorBidi"/>
          <w:b/>
          <w:lang w:val="kk-KZ" w:eastAsia="ru-RU"/>
        </w:rPr>
      </w:pPr>
    </w:p>
    <w:p w14:paraId="2ABC3E53" w14:textId="7FC170C2" w:rsidR="007E473D" w:rsidRPr="00C71D5E" w:rsidRDefault="007E473D" w:rsidP="00F7354F">
      <w:pPr>
        <w:pStyle w:val="a3"/>
        <w:jc w:val="center"/>
        <w:rPr>
          <w:rFonts w:asciiTheme="majorBidi" w:hAnsiTheme="majorBidi" w:cstheme="majorBidi"/>
          <w:b/>
          <w:lang w:val="kk-KZ" w:eastAsia="ru-RU"/>
        </w:rPr>
      </w:pPr>
    </w:p>
    <w:p w14:paraId="3B0FAEE6" w14:textId="0AFE78A1" w:rsidR="007E473D" w:rsidRPr="00C71D5E" w:rsidRDefault="007E473D" w:rsidP="00F7354F">
      <w:pPr>
        <w:pStyle w:val="a3"/>
        <w:jc w:val="center"/>
        <w:rPr>
          <w:rFonts w:asciiTheme="majorBidi" w:hAnsiTheme="majorBidi" w:cstheme="majorBidi"/>
          <w:b/>
          <w:lang w:val="kk-KZ" w:eastAsia="ru-RU"/>
        </w:rPr>
      </w:pPr>
    </w:p>
    <w:p w14:paraId="5F666285" w14:textId="3FC48770" w:rsidR="007E473D" w:rsidRPr="00C71D5E" w:rsidRDefault="007E473D" w:rsidP="00F7354F">
      <w:pPr>
        <w:pStyle w:val="a3"/>
        <w:jc w:val="center"/>
        <w:rPr>
          <w:rFonts w:asciiTheme="majorBidi" w:hAnsiTheme="majorBidi" w:cstheme="majorBidi"/>
          <w:b/>
          <w:lang w:val="kk-KZ" w:eastAsia="ru-RU"/>
        </w:rPr>
      </w:pPr>
    </w:p>
    <w:p w14:paraId="718C994B" w14:textId="638CAC8C" w:rsidR="007E473D" w:rsidRPr="00C71D5E" w:rsidRDefault="007E473D" w:rsidP="00F7354F">
      <w:pPr>
        <w:pStyle w:val="a3"/>
        <w:jc w:val="center"/>
        <w:rPr>
          <w:rFonts w:asciiTheme="majorBidi" w:hAnsiTheme="majorBidi" w:cstheme="majorBidi"/>
          <w:b/>
          <w:lang w:val="kk-KZ" w:eastAsia="ru-RU"/>
        </w:rPr>
      </w:pPr>
    </w:p>
    <w:p w14:paraId="26C45DDA" w14:textId="4AD2B7C0" w:rsidR="007E473D" w:rsidRPr="00C71D5E" w:rsidRDefault="007E473D" w:rsidP="00F7354F">
      <w:pPr>
        <w:pStyle w:val="a3"/>
        <w:jc w:val="center"/>
        <w:rPr>
          <w:rFonts w:asciiTheme="majorBidi" w:hAnsiTheme="majorBidi" w:cstheme="majorBidi"/>
          <w:b/>
          <w:lang w:val="kk-KZ" w:eastAsia="ru-RU"/>
        </w:rPr>
      </w:pPr>
    </w:p>
    <w:p w14:paraId="10E019C5" w14:textId="6AB05EBD" w:rsidR="007E473D" w:rsidRPr="00C71D5E" w:rsidRDefault="007E473D" w:rsidP="00F7354F">
      <w:pPr>
        <w:pStyle w:val="a3"/>
        <w:jc w:val="center"/>
        <w:rPr>
          <w:rFonts w:asciiTheme="majorBidi" w:hAnsiTheme="majorBidi" w:cstheme="majorBidi"/>
          <w:b/>
          <w:lang w:val="kk-KZ" w:eastAsia="ru-RU"/>
        </w:rPr>
      </w:pPr>
    </w:p>
    <w:p w14:paraId="0B2F6EC1" w14:textId="1ED43DEE" w:rsidR="007E473D" w:rsidRPr="00C71D5E" w:rsidRDefault="007E473D" w:rsidP="00F7354F">
      <w:pPr>
        <w:pStyle w:val="a3"/>
        <w:jc w:val="center"/>
        <w:rPr>
          <w:rFonts w:asciiTheme="majorBidi" w:hAnsiTheme="majorBidi" w:cstheme="majorBidi"/>
          <w:b/>
          <w:lang w:val="kk-KZ" w:eastAsia="ru-RU"/>
        </w:rPr>
      </w:pPr>
    </w:p>
    <w:p w14:paraId="4F58A8CE" w14:textId="77777777" w:rsidR="007E473D" w:rsidRPr="00C71D5E" w:rsidRDefault="007E473D" w:rsidP="00F7354F">
      <w:pPr>
        <w:pStyle w:val="a3"/>
        <w:jc w:val="center"/>
        <w:rPr>
          <w:rFonts w:asciiTheme="majorBidi" w:hAnsiTheme="majorBidi" w:cstheme="majorBidi"/>
          <w:b/>
          <w:lang w:val="kk-KZ" w:eastAsia="ru-RU"/>
        </w:rPr>
      </w:pPr>
    </w:p>
    <w:p w14:paraId="347523FC" w14:textId="0CF23EA9" w:rsidR="00F7354F" w:rsidRPr="00C71D5E" w:rsidRDefault="00F7354F" w:rsidP="00F7354F">
      <w:pPr>
        <w:pStyle w:val="a3"/>
        <w:jc w:val="center"/>
        <w:rPr>
          <w:rFonts w:asciiTheme="majorBidi" w:hAnsiTheme="majorBidi" w:cstheme="majorBidi"/>
          <w:b/>
          <w:lang w:val="kk-KZ" w:eastAsia="ru-RU"/>
        </w:rPr>
      </w:pPr>
    </w:p>
    <w:p w14:paraId="7031ED72" w14:textId="0E41E619" w:rsidR="007E473D" w:rsidRPr="00C71D5E" w:rsidRDefault="007E473D" w:rsidP="007E473D">
      <w:pPr>
        <w:pStyle w:val="a3"/>
        <w:jc w:val="center"/>
        <w:rPr>
          <w:rFonts w:asciiTheme="majorBidi" w:hAnsiTheme="majorBidi" w:cstheme="majorBidi"/>
          <w:b/>
          <w:bCs/>
          <w:lang w:val="kk-KZ" w:eastAsia="ru-RU"/>
        </w:rPr>
      </w:pPr>
      <w:r w:rsidRPr="00C71D5E">
        <w:rPr>
          <w:rFonts w:asciiTheme="majorBidi" w:hAnsiTheme="majorBidi" w:cstheme="majorBidi"/>
          <w:b/>
          <w:bCs/>
          <w:lang w:val="kk-KZ"/>
        </w:rPr>
        <w:t>ҚОСЫМША</w:t>
      </w:r>
      <w:r w:rsidRPr="00C71D5E">
        <w:rPr>
          <w:rFonts w:asciiTheme="majorBidi" w:hAnsiTheme="majorBidi" w:cstheme="majorBidi"/>
          <w:b/>
          <w:bCs/>
          <w:lang w:val="kk-KZ" w:eastAsia="ru-RU"/>
        </w:rPr>
        <w:t xml:space="preserve"> Г</w:t>
      </w:r>
    </w:p>
    <w:p w14:paraId="466F2D6B" w14:textId="77777777" w:rsidR="007E473D" w:rsidRPr="00C71D5E" w:rsidRDefault="007E473D" w:rsidP="007E473D">
      <w:pPr>
        <w:pStyle w:val="a3"/>
        <w:jc w:val="center"/>
        <w:rPr>
          <w:rFonts w:asciiTheme="majorBidi" w:hAnsiTheme="majorBidi" w:cstheme="majorBidi"/>
          <w:b/>
          <w:bCs/>
          <w:lang w:val="kk-KZ" w:eastAsia="ru-RU"/>
        </w:rPr>
      </w:pPr>
      <w:r w:rsidRPr="00C71D5E">
        <w:rPr>
          <w:rFonts w:asciiTheme="majorBidi" w:hAnsiTheme="majorBidi" w:cstheme="majorBidi"/>
          <w:b/>
          <w:bCs/>
          <w:lang w:val="kk-KZ" w:eastAsia="ru-RU"/>
        </w:rPr>
        <w:t>Дислексиясы бар бастауыш сынып оқушысына арналған логопедиялық түзете-дамыту сабағының үлгі жоспары</w:t>
      </w:r>
    </w:p>
    <w:p w14:paraId="322E373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 тақырыбы: Дыбыс-әріп сәйкестігін бекіту, буындық оқу және мәтінді түсіну дағдысын дамыту</w:t>
      </w:r>
    </w:p>
    <w:p w14:paraId="32090E8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Сыныбы: 2-сынып</w:t>
      </w:r>
    </w:p>
    <w:p w14:paraId="207FFB5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Оқушылар тобы: дислексия белгілері бар бастауыш сынып оқушылары</w:t>
      </w:r>
    </w:p>
    <w:p w14:paraId="68D9C9F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 түрі: логопедиялық түзете-дамыту сабағы</w:t>
      </w:r>
    </w:p>
    <w:p w14:paraId="0626CE2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 формасы: шағын топтық сабақ / жеке жұмыс элементтері</w:t>
      </w:r>
    </w:p>
    <w:p w14:paraId="19BF361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 ұзақтығы:25-30 минут</w:t>
      </w:r>
    </w:p>
    <w:p w14:paraId="578BB3C0"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Сабақтың мақсаты: Дислексиясы бар бастауыш сынып оқушыларының дыбыс-әріп сәйкестігін меңгеруін, буындық құрылымды сақтауын, сөзді дұрыс оқуын, оқу қателерін азайтуын және қысқа мәтінді түсіну дағдысын мультисенсорлық, ойындық және цифрлық тәсілдер арқылы дамыту.</w:t>
      </w:r>
    </w:p>
    <w:p w14:paraId="257BB5F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Сабақтың міндеттері</w:t>
      </w:r>
    </w:p>
    <w:p w14:paraId="1600060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Түзетушілік міндеттері:</w:t>
      </w:r>
    </w:p>
    <w:p w14:paraId="19F3A005" w14:textId="77777777" w:rsidR="007E473D" w:rsidRPr="00C71D5E" w:rsidRDefault="007E473D" w:rsidP="007E473D">
      <w:pPr>
        <w:pStyle w:val="a3"/>
        <w:numPr>
          <w:ilvl w:val="0"/>
          <w:numId w:val="29"/>
        </w:numPr>
        <w:rPr>
          <w:rFonts w:asciiTheme="majorBidi" w:hAnsiTheme="majorBidi" w:cstheme="majorBidi"/>
          <w:lang w:val="kk-KZ" w:eastAsia="ru-RU"/>
        </w:rPr>
      </w:pPr>
      <w:r w:rsidRPr="00C71D5E">
        <w:rPr>
          <w:rFonts w:asciiTheme="majorBidi" w:hAnsiTheme="majorBidi" w:cstheme="majorBidi"/>
          <w:lang w:val="kk-KZ" w:eastAsia="ru-RU"/>
        </w:rPr>
        <w:t xml:space="preserve">фонематикалық қабылдауды дамыту; </w:t>
      </w:r>
    </w:p>
    <w:p w14:paraId="324EAE1E" w14:textId="77777777" w:rsidR="007E473D" w:rsidRPr="00C71D5E" w:rsidRDefault="007E473D" w:rsidP="007E473D">
      <w:pPr>
        <w:pStyle w:val="a3"/>
        <w:numPr>
          <w:ilvl w:val="0"/>
          <w:numId w:val="29"/>
        </w:numPr>
        <w:rPr>
          <w:rFonts w:asciiTheme="majorBidi" w:hAnsiTheme="majorBidi" w:cstheme="majorBidi"/>
          <w:lang w:val="kk-KZ" w:eastAsia="ru-RU"/>
        </w:rPr>
      </w:pPr>
      <w:r w:rsidRPr="00C71D5E">
        <w:rPr>
          <w:rFonts w:asciiTheme="majorBidi" w:hAnsiTheme="majorBidi" w:cstheme="majorBidi"/>
          <w:lang w:val="kk-KZ" w:eastAsia="ru-RU"/>
        </w:rPr>
        <w:t xml:space="preserve">дыбыстың сөздегі орнын анықтау дағдысын қалыптастыру; </w:t>
      </w:r>
    </w:p>
    <w:p w14:paraId="0F7A879F" w14:textId="77777777" w:rsidR="007E473D" w:rsidRPr="00C71D5E" w:rsidRDefault="007E473D" w:rsidP="007E473D">
      <w:pPr>
        <w:pStyle w:val="a3"/>
        <w:numPr>
          <w:ilvl w:val="0"/>
          <w:numId w:val="29"/>
        </w:numPr>
        <w:rPr>
          <w:rFonts w:asciiTheme="majorBidi" w:hAnsiTheme="majorBidi" w:cstheme="majorBidi"/>
          <w:lang w:val="kk-KZ" w:eastAsia="ru-RU"/>
        </w:rPr>
      </w:pPr>
      <w:r w:rsidRPr="00C71D5E">
        <w:rPr>
          <w:rFonts w:asciiTheme="majorBidi" w:hAnsiTheme="majorBidi" w:cstheme="majorBidi"/>
          <w:lang w:val="kk-KZ" w:eastAsia="ru-RU"/>
        </w:rPr>
        <w:t xml:space="preserve">дыбыс-әріп сәйкестігін бекіту; </w:t>
      </w:r>
    </w:p>
    <w:p w14:paraId="6AB1A69E" w14:textId="77777777" w:rsidR="007E473D" w:rsidRPr="00C71D5E" w:rsidRDefault="007E473D" w:rsidP="007E473D">
      <w:pPr>
        <w:pStyle w:val="a3"/>
        <w:numPr>
          <w:ilvl w:val="0"/>
          <w:numId w:val="29"/>
        </w:numPr>
        <w:rPr>
          <w:rFonts w:asciiTheme="majorBidi" w:hAnsiTheme="majorBidi" w:cstheme="majorBidi"/>
          <w:lang w:val="kk-KZ" w:eastAsia="ru-RU"/>
        </w:rPr>
      </w:pPr>
      <w:r w:rsidRPr="00C71D5E">
        <w:rPr>
          <w:rFonts w:asciiTheme="majorBidi" w:hAnsiTheme="majorBidi" w:cstheme="majorBidi"/>
          <w:lang w:val="kk-KZ" w:eastAsia="ru-RU"/>
        </w:rPr>
        <w:t xml:space="preserve">буыннан сөз құрастыру және буындық құрылымды сақтау; </w:t>
      </w:r>
    </w:p>
    <w:p w14:paraId="3C51DCA8" w14:textId="77777777" w:rsidR="007E473D" w:rsidRPr="00C71D5E" w:rsidRDefault="007E473D" w:rsidP="007E473D">
      <w:pPr>
        <w:pStyle w:val="a3"/>
        <w:numPr>
          <w:ilvl w:val="0"/>
          <w:numId w:val="29"/>
        </w:numPr>
        <w:rPr>
          <w:rFonts w:asciiTheme="majorBidi" w:hAnsiTheme="majorBidi" w:cstheme="majorBidi"/>
          <w:lang w:val="kk-KZ" w:eastAsia="ru-RU"/>
        </w:rPr>
      </w:pPr>
      <w:r w:rsidRPr="00C71D5E">
        <w:rPr>
          <w:rFonts w:asciiTheme="majorBidi" w:hAnsiTheme="majorBidi" w:cstheme="majorBidi"/>
          <w:lang w:val="kk-KZ" w:eastAsia="ru-RU"/>
        </w:rPr>
        <w:t xml:space="preserve">сөзді толық әрі дұрыс оқуға үйрету; </w:t>
      </w:r>
    </w:p>
    <w:p w14:paraId="2B8AEA08" w14:textId="77777777" w:rsidR="007E473D" w:rsidRPr="00C71D5E" w:rsidRDefault="007E473D" w:rsidP="007E473D">
      <w:pPr>
        <w:pStyle w:val="a3"/>
        <w:numPr>
          <w:ilvl w:val="0"/>
          <w:numId w:val="29"/>
        </w:numPr>
        <w:rPr>
          <w:rFonts w:asciiTheme="majorBidi" w:hAnsiTheme="majorBidi" w:cstheme="majorBidi"/>
          <w:lang w:val="kk-KZ" w:eastAsia="ru-RU"/>
        </w:rPr>
      </w:pPr>
      <w:r w:rsidRPr="00C71D5E">
        <w:rPr>
          <w:rFonts w:asciiTheme="majorBidi" w:hAnsiTheme="majorBidi" w:cstheme="majorBidi"/>
          <w:lang w:val="kk-KZ" w:eastAsia="ru-RU"/>
        </w:rPr>
        <w:t xml:space="preserve">қысқа мәтінді түсіну және негізгі ойды анықтау. </w:t>
      </w:r>
    </w:p>
    <w:p w14:paraId="0B40F5F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Дамытушылық міндеттері:</w:t>
      </w:r>
    </w:p>
    <w:p w14:paraId="562811DD" w14:textId="77777777" w:rsidR="007E473D" w:rsidRPr="00C71D5E" w:rsidRDefault="007E473D" w:rsidP="007E473D">
      <w:pPr>
        <w:pStyle w:val="a3"/>
        <w:numPr>
          <w:ilvl w:val="0"/>
          <w:numId w:val="30"/>
        </w:numPr>
        <w:rPr>
          <w:rFonts w:asciiTheme="majorBidi" w:hAnsiTheme="majorBidi" w:cstheme="majorBidi"/>
          <w:lang w:val="kk-KZ" w:eastAsia="ru-RU"/>
        </w:rPr>
      </w:pPr>
      <w:r w:rsidRPr="00C71D5E">
        <w:rPr>
          <w:rFonts w:asciiTheme="majorBidi" w:hAnsiTheme="majorBidi" w:cstheme="majorBidi"/>
          <w:lang w:val="kk-KZ" w:eastAsia="ru-RU"/>
        </w:rPr>
        <w:t xml:space="preserve">көру, есту, тактильді және кинестетикалық қабылдауды дамыту; </w:t>
      </w:r>
    </w:p>
    <w:p w14:paraId="5A423A07" w14:textId="77777777" w:rsidR="007E473D" w:rsidRPr="00C71D5E" w:rsidRDefault="007E473D" w:rsidP="007E473D">
      <w:pPr>
        <w:pStyle w:val="a3"/>
        <w:numPr>
          <w:ilvl w:val="0"/>
          <w:numId w:val="30"/>
        </w:numPr>
        <w:rPr>
          <w:rFonts w:asciiTheme="majorBidi" w:hAnsiTheme="majorBidi" w:cstheme="majorBidi"/>
          <w:lang w:val="kk-KZ" w:eastAsia="ru-RU"/>
        </w:rPr>
      </w:pPr>
      <w:r w:rsidRPr="00C71D5E">
        <w:rPr>
          <w:rFonts w:asciiTheme="majorBidi" w:hAnsiTheme="majorBidi" w:cstheme="majorBidi"/>
          <w:lang w:val="kk-KZ" w:eastAsia="ru-RU"/>
        </w:rPr>
        <w:t xml:space="preserve">көру-қимыл үйлесімін жетілдіру; </w:t>
      </w:r>
    </w:p>
    <w:p w14:paraId="39B90A37" w14:textId="77777777" w:rsidR="007E473D" w:rsidRPr="00C71D5E" w:rsidRDefault="007E473D" w:rsidP="007E473D">
      <w:pPr>
        <w:pStyle w:val="a3"/>
        <w:numPr>
          <w:ilvl w:val="0"/>
          <w:numId w:val="30"/>
        </w:numPr>
        <w:rPr>
          <w:rFonts w:asciiTheme="majorBidi" w:hAnsiTheme="majorBidi" w:cstheme="majorBidi"/>
          <w:lang w:val="kk-KZ" w:eastAsia="ru-RU"/>
        </w:rPr>
      </w:pPr>
      <w:r w:rsidRPr="00C71D5E">
        <w:rPr>
          <w:rFonts w:asciiTheme="majorBidi" w:hAnsiTheme="majorBidi" w:cstheme="majorBidi"/>
          <w:lang w:val="kk-KZ" w:eastAsia="ru-RU"/>
        </w:rPr>
        <w:t xml:space="preserve">зейін мен есте сақтауын белсендіру; </w:t>
      </w:r>
    </w:p>
    <w:p w14:paraId="0AC9BA7F" w14:textId="77777777" w:rsidR="007E473D" w:rsidRPr="00C71D5E" w:rsidRDefault="007E473D" w:rsidP="007E473D">
      <w:pPr>
        <w:pStyle w:val="a3"/>
        <w:numPr>
          <w:ilvl w:val="0"/>
          <w:numId w:val="30"/>
        </w:numPr>
        <w:rPr>
          <w:rFonts w:asciiTheme="majorBidi" w:hAnsiTheme="majorBidi" w:cstheme="majorBidi"/>
          <w:lang w:val="kk-KZ" w:eastAsia="ru-RU"/>
        </w:rPr>
      </w:pPr>
      <w:r w:rsidRPr="00C71D5E">
        <w:rPr>
          <w:rFonts w:asciiTheme="majorBidi" w:hAnsiTheme="majorBidi" w:cstheme="majorBidi"/>
          <w:lang w:val="kk-KZ" w:eastAsia="ru-RU"/>
        </w:rPr>
        <w:t xml:space="preserve">оқу қарқынын және оқу әрекетінің тұрақтылығын дамыту. </w:t>
      </w:r>
    </w:p>
    <w:p w14:paraId="78045DC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Тәрбиелік міндеттері:</w:t>
      </w:r>
    </w:p>
    <w:p w14:paraId="5A8F35C5" w14:textId="77777777" w:rsidR="007E473D" w:rsidRPr="00C71D5E" w:rsidRDefault="007E473D" w:rsidP="007E473D">
      <w:pPr>
        <w:pStyle w:val="a3"/>
        <w:numPr>
          <w:ilvl w:val="0"/>
          <w:numId w:val="31"/>
        </w:numPr>
        <w:rPr>
          <w:rFonts w:asciiTheme="majorBidi" w:hAnsiTheme="majorBidi" w:cstheme="majorBidi"/>
          <w:lang w:val="kk-KZ" w:eastAsia="ru-RU"/>
        </w:rPr>
      </w:pPr>
      <w:r w:rsidRPr="00C71D5E">
        <w:rPr>
          <w:rFonts w:asciiTheme="majorBidi" w:hAnsiTheme="majorBidi" w:cstheme="majorBidi"/>
          <w:lang w:val="kk-KZ" w:eastAsia="ru-RU"/>
        </w:rPr>
        <w:t xml:space="preserve">оқуға қызығушылық қалыптастыру; </w:t>
      </w:r>
    </w:p>
    <w:p w14:paraId="430EBEAD" w14:textId="77777777" w:rsidR="007E473D" w:rsidRPr="00C71D5E" w:rsidRDefault="007E473D" w:rsidP="007E473D">
      <w:pPr>
        <w:pStyle w:val="a3"/>
        <w:numPr>
          <w:ilvl w:val="0"/>
          <w:numId w:val="31"/>
        </w:numPr>
        <w:rPr>
          <w:rFonts w:asciiTheme="majorBidi" w:hAnsiTheme="majorBidi" w:cstheme="majorBidi"/>
          <w:lang w:val="kk-KZ" w:eastAsia="ru-RU"/>
        </w:rPr>
      </w:pPr>
      <w:r w:rsidRPr="00C71D5E">
        <w:rPr>
          <w:rFonts w:asciiTheme="majorBidi" w:hAnsiTheme="majorBidi" w:cstheme="majorBidi"/>
          <w:lang w:val="kk-KZ" w:eastAsia="ru-RU"/>
        </w:rPr>
        <w:t xml:space="preserve">қателесуден қорықпауға үйрету; </w:t>
      </w:r>
    </w:p>
    <w:p w14:paraId="27B5D335" w14:textId="77777777" w:rsidR="007E473D" w:rsidRPr="00C71D5E" w:rsidRDefault="007E473D" w:rsidP="007E473D">
      <w:pPr>
        <w:pStyle w:val="a3"/>
        <w:numPr>
          <w:ilvl w:val="0"/>
          <w:numId w:val="31"/>
        </w:numPr>
        <w:rPr>
          <w:rFonts w:asciiTheme="majorBidi" w:hAnsiTheme="majorBidi" w:cstheme="majorBidi"/>
          <w:lang w:val="kk-KZ" w:eastAsia="ru-RU"/>
        </w:rPr>
      </w:pPr>
      <w:r w:rsidRPr="00C71D5E">
        <w:rPr>
          <w:rFonts w:asciiTheme="majorBidi" w:hAnsiTheme="majorBidi" w:cstheme="majorBidi"/>
          <w:lang w:val="kk-KZ" w:eastAsia="ru-RU"/>
        </w:rPr>
        <w:t xml:space="preserve">өз жетістігін байқауға және бағалауға дағдыландыру; </w:t>
      </w:r>
    </w:p>
    <w:p w14:paraId="0574625D" w14:textId="77777777" w:rsidR="007E473D" w:rsidRPr="00C71D5E" w:rsidRDefault="007E473D" w:rsidP="007E473D">
      <w:pPr>
        <w:pStyle w:val="a3"/>
        <w:numPr>
          <w:ilvl w:val="0"/>
          <w:numId w:val="31"/>
        </w:numPr>
        <w:rPr>
          <w:rFonts w:asciiTheme="majorBidi" w:hAnsiTheme="majorBidi" w:cstheme="majorBidi"/>
          <w:lang w:val="kk-KZ" w:eastAsia="ru-RU"/>
        </w:rPr>
      </w:pPr>
      <w:r w:rsidRPr="00C71D5E">
        <w:rPr>
          <w:rFonts w:asciiTheme="majorBidi" w:hAnsiTheme="majorBidi" w:cstheme="majorBidi"/>
          <w:lang w:val="kk-KZ" w:eastAsia="ru-RU"/>
        </w:rPr>
        <w:t xml:space="preserve">оқу әрекетіне жағымды эмоционалдық қатынас қалыптастыру. </w:t>
      </w:r>
    </w:p>
    <w:p w14:paraId="5CEE2F8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Сабақтың әдістемелік негізі</w:t>
      </w:r>
    </w:p>
    <w:p w14:paraId="38A2FCA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 құрылымдық-мазмұндық модельдің қағидаларына сүйене отырып ұйымдастырылады: диагностика мен түзетудің бірлігі, жүйелілік және кезеңділік, жеке-дара және дифференциалды ықпал, мультисенсорлы ықпал, эмоциялық-мотивациялық қолдау қағидалары.</w:t>
      </w:r>
    </w:p>
    <w:p w14:paraId="5FC46B7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 мазмұны “дыбыс → әріп → буын → сөз → сөйлем → мәтін” жүйесі бойынша құрылады. Бұл бірізділік оқушының оқу дағдысын қарапайым тілдік бірліктен күрделі оқу әрекетіне қарай біртіндеп дамытуға мүмкіндік береді.</w:t>
      </w:r>
    </w:p>
    <w:p w14:paraId="0D5C70CE" w14:textId="77777777" w:rsidR="007E473D" w:rsidRPr="00C71D5E" w:rsidRDefault="007E473D" w:rsidP="007E473D">
      <w:pPr>
        <w:pStyle w:val="a3"/>
        <w:rPr>
          <w:rFonts w:asciiTheme="majorBidi" w:hAnsiTheme="majorBidi" w:cstheme="majorBidi"/>
          <w:lang w:val="kk-KZ" w:eastAsia="ru-RU"/>
        </w:rPr>
      </w:pPr>
    </w:p>
    <w:p w14:paraId="2E6052D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Сабақта ескерілетін дислексия белгілері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C71D5E" w:rsidRPr="00C71D5E" w14:paraId="32AE43FA" w14:textId="77777777" w:rsidTr="007E473D">
        <w:tc>
          <w:tcPr>
            <w:tcW w:w="4672" w:type="dxa"/>
            <w:vAlign w:val="center"/>
          </w:tcPr>
          <w:p w14:paraId="40580C2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Дислексияға тән белгі</w:t>
            </w:r>
          </w:p>
        </w:tc>
        <w:tc>
          <w:tcPr>
            <w:tcW w:w="4673" w:type="dxa"/>
            <w:vAlign w:val="center"/>
          </w:tcPr>
          <w:p w14:paraId="0CD7178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Сабақта қолданылатын жұмыс түрі</w:t>
            </w:r>
          </w:p>
        </w:tc>
      </w:tr>
      <w:tr w:rsidR="00C71D5E" w:rsidRPr="00C71D5E" w14:paraId="5D946431" w14:textId="77777777" w:rsidTr="007E473D">
        <w:tc>
          <w:tcPr>
            <w:tcW w:w="4672" w:type="dxa"/>
            <w:vAlign w:val="center"/>
          </w:tcPr>
          <w:p w14:paraId="62728E8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Дыбыстарды алмастыру, ұқсас фонемаларды шатастыру</w:t>
            </w:r>
          </w:p>
        </w:tc>
        <w:tc>
          <w:tcPr>
            <w:tcW w:w="4673" w:type="dxa"/>
            <w:vAlign w:val="center"/>
          </w:tcPr>
          <w:p w14:paraId="5FD3DB6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“Дыбысты ұста”, “Қай дыбыс өзгерді?”, дыбыстың орнын анықтау</w:t>
            </w:r>
          </w:p>
        </w:tc>
      </w:tr>
      <w:tr w:rsidR="00C71D5E" w:rsidRPr="00C71D5E" w14:paraId="54ADBACE" w14:textId="77777777" w:rsidTr="007E473D">
        <w:tc>
          <w:tcPr>
            <w:tcW w:w="4672" w:type="dxa"/>
            <w:vAlign w:val="center"/>
          </w:tcPr>
          <w:p w14:paraId="20D495F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Дыбыс-әріп сәйкестігінің тұрақсыздығы</w:t>
            </w:r>
          </w:p>
        </w:tc>
        <w:tc>
          <w:tcPr>
            <w:tcW w:w="4673" w:type="dxa"/>
            <w:vAlign w:val="center"/>
          </w:tcPr>
          <w:p w14:paraId="168A5A0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“Дыбысқа үй тап”, әріпті ауада және құмда жазу, Quizlet карточкалары</w:t>
            </w:r>
          </w:p>
        </w:tc>
      </w:tr>
      <w:tr w:rsidR="00C71D5E" w:rsidRPr="00C71D5E" w14:paraId="74CD176F" w14:textId="77777777" w:rsidTr="007E473D">
        <w:tc>
          <w:tcPr>
            <w:tcW w:w="4672" w:type="dxa"/>
            <w:vAlign w:val="center"/>
          </w:tcPr>
          <w:p w14:paraId="27E4440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Графикалық ұқсас әріптерді шатастыру</w:t>
            </w:r>
          </w:p>
        </w:tc>
        <w:tc>
          <w:tcPr>
            <w:tcW w:w="4673" w:type="dxa"/>
            <w:vAlign w:val="center"/>
          </w:tcPr>
          <w:p w14:paraId="7B11CC0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“Айырмашылығын тап”, тактильді әріптер, визуалды тіректер</w:t>
            </w:r>
          </w:p>
        </w:tc>
      </w:tr>
      <w:tr w:rsidR="00C71D5E" w:rsidRPr="00C71D5E" w14:paraId="7597C06F" w14:textId="77777777" w:rsidTr="007E473D">
        <w:tc>
          <w:tcPr>
            <w:tcW w:w="4672" w:type="dxa"/>
            <w:vAlign w:val="center"/>
          </w:tcPr>
          <w:p w14:paraId="7B08F6E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Буындарды түсіріп кету немесе орнын ауыстыру</w:t>
            </w:r>
          </w:p>
        </w:tc>
        <w:tc>
          <w:tcPr>
            <w:tcW w:w="4673" w:type="dxa"/>
            <w:vAlign w:val="center"/>
          </w:tcPr>
          <w:p w14:paraId="21F6012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Буындық кестелер, “Буын пойызы”, ырғаққа сүйене отырып оқу</w:t>
            </w:r>
          </w:p>
        </w:tc>
      </w:tr>
      <w:tr w:rsidR="00C71D5E" w:rsidRPr="00C71D5E" w14:paraId="1E6BB689" w14:textId="77777777" w:rsidTr="007E473D">
        <w:tc>
          <w:tcPr>
            <w:tcW w:w="4672" w:type="dxa"/>
            <w:vAlign w:val="center"/>
          </w:tcPr>
          <w:p w14:paraId="59BE5F2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 соңын дұрыс оқымау</w:t>
            </w:r>
          </w:p>
        </w:tc>
        <w:tc>
          <w:tcPr>
            <w:tcW w:w="4673" w:type="dxa"/>
            <w:vAlign w:val="center"/>
          </w:tcPr>
          <w:p w14:paraId="77554CA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Сөздің соңғы буынын белгілеу, сөзді толық оқыту</w:t>
            </w:r>
          </w:p>
        </w:tc>
      </w:tr>
      <w:tr w:rsidR="00C71D5E" w:rsidRPr="00C71D5E" w14:paraId="318F0FB7" w14:textId="77777777" w:rsidTr="007E473D">
        <w:tc>
          <w:tcPr>
            <w:tcW w:w="4672" w:type="dxa"/>
            <w:vAlign w:val="center"/>
          </w:tcPr>
          <w:p w14:paraId="25465B0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Жорамалдап оқу</w:t>
            </w:r>
          </w:p>
        </w:tc>
        <w:tc>
          <w:tcPr>
            <w:tcW w:w="4673" w:type="dxa"/>
            <w:vAlign w:val="center"/>
          </w:tcPr>
          <w:p w14:paraId="171F947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 терезесі, сөзді буынға бөліп оқу, “алдымен оқы - кейін айт” тәсілі</w:t>
            </w:r>
          </w:p>
        </w:tc>
      </w:tr>
      <w:tr w:rsidR="00C71D5E" w:rsidRPr="00C71D5E" w14:paraId="7A6F1E15" w14:textId="77777777" w:rsidTr="007E473D">
        <w:tc>
          <w:tcPr>
            <w:tcW w:w="4672" w:type="dxa"/>
            <w:vAlign w:val="center"/>
          </w:tcPr>
          <w:p w14:paraId="585AB6B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Жол жоғалту</w:t>
            </w:r>
          </w:p>
        </w:tc>
        <w:tc>
          <w:tcPr>
            <w:tcW w:w="4673" w:type="dxa"/>
            <w:vAlign w:val="center"/>
          </w:tcPr>
          <w:p w14:paraId="2B1FB4F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 терезесі, көрсеткіш таяқша, бағыттаушы сызық</w:t>
            </w:r>
          </w:p>
        </w:tc>
      </w:tr>
      <w:tr w:rsidR="00C71D5E" w:rsidRPr="00C71D5E" w14:paraId="2B357811" w14:textId="77777777" w:rsidTr="007E473D">
        <w:tc>
          <w:tcPr>
            <w:tcW w:w="4672" w:type="dxa"/>
            <w:vAlign w:val="center"/>
          </w:tcPr>
          <w:p w14:paraId="13E1F31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lastRenderedPageBreak/>
              <w:t>Айнадағыдай оқу</w:t>
            </w:r>
          </w:p>
        </w:tc>
        <w:tc>
          <w:tcPr>
            <w:tcW w:w="4673" w:type="dxa"/>
            <w:vAlign w:val="center"/>
          </w:tcPr>
          <w:p w14:paraId="5E3826C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Әріп бағытын көрсету, оң-сол бағдар жаттығулары, құмға жазу</w:t>
            </w:r>
          </w:p>
        </w:tc>
      </w:tr>
      <w:tr w:rsidR="00C71D5E" w:rsidRPr="00C71D5E" w14:paraId="18E5ED71" w14:textId="77777777" w:rsidTr="007E473D">
        <w:tc>
          <w:tcPr>
            <w:tcW w:w="4672" w:type="dxa"/>
            <w:vAlign w:val="center"/>
          </w:tcPr>
          <w:p w14:paraId="3D4BE5B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Мәтінді түсінбеу</w:t>
            </w:r>
          </w:p>
        </w:tc>
        <w:tc>
          <w:tcPr>
            <w:tcW w:w="4673" w:type="dxa"/>
            <w:vAlign w:val="center"/>
          </w:tcPr>
          <w:p w14:paraId="23B95B0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Аудиомәтін, story map, тірек сөздер, сұрақ-жауап</w:t>
            </w:r>
          </w:p>
        </w:tc>
      </w:tr>
    </w:tbl>
    <w:p w14:paraId="47D2CFFB" w14:textId="77777777" w:rsidR="007E473D" w:rsidRPr="00C71D5E" w:rsidRDefault="007E473D" w:rsidP="007E473D">
      <w:pPr>
        <w:pStyle w:val="a3"/>
        <w:rPr>
          <w:rFonts w:asciiTheme="majorBidi" w:hAnsiTheme="majorBidi" w:cstheme="majorBidi"/>
          <w:lang w:val="kk-KZ" w:eastAsia="ru-RU"/>
        </w:rPr>
      </w:pPr>
    </w:p>
    <w:p w14:paraId="7D81B86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Қолданылатын әдістер мен тәсілдер</w:t>
      </w:r>
    </w:p>
    <w:p w14:paraId="748C6105"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дыбыс → әріп → буын → сөз → сөйлем → мәтін жүйесі; </w:t>
      </w:r>
    </w:p>
    <w:p w14:paraId="4872E4BE"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қимылға сүйене отырып оқу; </w:t>
      </w:r>
    </w:p>
    <w:p w14:paraId="7ABE2476"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ырғаққа сүйене отырып оқу; </w:t>
      </w:r>
    </w:p>
    <w:p w14:paraId="6B89C218"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буындық кестелермен жұмыс; </w:t>
      </w:r>
    </w:p>
    <w:p w14:paraId="1EE7FD0B"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фонематикалық талдау жаттығулары; </w:t>
      </w:r>
    </w:p>
    <w:p w14:paraId="44E35F3F"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кинезиологиялық жаттығулар; </w:t>
      </w:r>
    </w:p>
    <w:p w14:paraId="61C9BBF7"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визуалды тіректер; </w:t>
      </w:r>
    </w:p>
    <w:p w14:paraId="133CE8E5"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тактильді әріптермен жұмыс; </w:t>
      </w:r>
    </w:p>
    <w:p w14:paraId="22BF5DD4"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оқу терезесін қолдану; </w:t>
      </w:r>
    </w:p>
    <w:p w14:paraId="227F502E"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қысқа қайталанатын тапсырмалар; </w:t>
      </w:r>
    </w:p>
    <w:p w14:paraId="0933B71A"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геймификация элементтері; </w:t>
      </w:r>
    </w:p>
    <w:p w14:paraId="20041160"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цифрлық интерактивті тапсырмалар; </w:t>
      </w:r>
    </w:p>
    <w:p w14:paraId="571B5ACD"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story map; </w:t>
      </w:r>
    </w:p>
    <w:p w14:paraId="4F775CE3" w14:textId="77777777" w:rsidR="007E473D" w:rsidRPr="00C71D5E" w:rsidRDefault="007E473D" w:rsidP="007E473D">
      <w:pPr>
        <w:pStyle w:val="a3"/>
        <w:numPr>
          <w:ilvl w:val="0"/>
          <w:numId w:val="32"/>
        </w:numPr>
        <w:rPr>
          <w:rFonts w:asciiTheme="majorBidi" w:hAnsiTheme="majorBidi" w:cstheme="majorBidi"/>
          <w:lang w:val="kk-KZ" w:eastAsia="ru-RU"/>
        </w:rPr>
      </w:pPr>
      <w:r w:rsidRPr="00C71D5E">
        <w:rPr>
          <w:rFonts w:asciiTheme="majorBidi" w:hAnsiTheme="majorBidi" w:cstheme="majorBidi"/>
          <w:lang w:val="kk-KZ" w:eastAsia="ru-RU"/>
        </w:rPr>
        <w:t xml:space="preserve">рефлексия және қысқа мониторинг. </w:t>
      </w:r>
    </w:p>
    <w:p w14:paraId="31335851" w14:textId="77777777" w:rsidR="007E473D" w:rsidRPr="00C71D5E" w:rsidRDefault="007E473D" w:rsidP="007E473D">
      <w:pPr>
        <w:pStyle w:val="a3"/>
        <w:rPr>
          <w:rFonts w:asciiTheme="majorBidi" w:hAnsiTheme="majorBidi" w:cstheme="majorBidi"/>
          <w:lang w:val="kk-KZ" w:eastAsia="ru-RU"/>
        </w:rPr>
      </w:pPr>
    </w:p>
    <w:p w14:paraId="19CFEBD4"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Қажетті құралдар: Әріп карточкалары, буындық кестелер, фишкалар, тактильді әріптер, құм немесе манка салынған қорапша, оқу терезесі, көрсеткіш таяқша, түрлі түсті маркерлер, суреттер, жетістік картасы, бақылау парағы, интерактивті тақта немесе планшет, QR-код, аудиомәтін, Wordwall, LearningApps, Quizlet, Canva арқылы дайындалған story map немесе визуалды тірек.</w:t>
      </w:r>
    </w:p>
    <w:p w14:paraId="5896D3AB" w14:textId="77777777" w:rsidR="007E473D" w:rsidRPr="00C71D5E" w:rsidRDefault="007E473D" w:rsidP="007E473D">
      <w:pPr>
        <w:pStyle w:val="a3"/>
        <w:rPr>
          <w:rFonts w:asciiTheme="majorBidi" w:hAnsiTheme="majorBidi" w:cstheme="majorBidi"/>
          <w:lang w:val="kk-KZ" w:eastAsia="ru-RU"/>
        </w:rPr>
      </w:pPr>
    </w:p>
    <w:p w14:paraId="2D43350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 барысы</w:t>
      </w:r>
    </w:p>
    <w:p w14:paraId="0656AC6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1. Ұйымдастыру және мотивациялық кезең</w:t>
      </w:r>
    </w:p>
    <w:p w14:paraId="461FE6B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Уақыты: 2 минут</w:t>
      </w:r>
    </w:p>
    <w:p w14:paraId="50E306B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Логопед оқушылармен амандасып, сабақтың ойын түрінде өтетінін түсіндіреді.</w:t>
      </w:r>
    </w:p>
    <w:p w14:paraId="3086A86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Ойындық жағдаят: “Әріптер қаласына саяхат”</w:t>
      </w:r>
    </w:p>
    <w:p w14:paraId="38F82BA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Оқушылар бүгін “Әріптер қаласына” саяхат жасайды. Қалаға жету үшін бірнеше аялдамадан өтеді:</w:t>
      </w:r>
    </w:p>
    <w:p w14:paraId="23B049A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Дыбысты есту аялдамасы </w:t>
      </w:r>
    </w:p>
    <w:p w14:paraId="3D06D2F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Әріпті тану аялдамасы </w:t>
      </w:r>
    </w:p>
    <w:p w14:paraId="49D8A0F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Буын құрау аялдамасы </w:t>
      </w:r>
    </w:p>
    <w:p w14:paraId="16A38C3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Сөз оқу аялдамасы </w:t>
      </w:r>
    </w:p>
    <w:p w14:paraId="1B467F6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Мәтінді түсіну аялдамасы </w:t>
      </w:r>
    </w:p>
    <w:p w14:paraId="7A9199E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Цифрлық тапсырма аялдамасы </w:t>
      </w:r>
    </w:p>
    <w:p w14:paraId="3ECB3CA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Әр тапсырманы орындаған сайын оқушы жетістік картасына жұлдызша немесе смайлик қояды.</w:t>
      </w:r>
    </w:p>
    <w:p w14:paraId="15E333A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Мақсаты: оқушының сабаққа қызығушылығын арттыру, жағымды эмоционалдық жағдай қалыптастыру.</w:t>
      </w:r>
    </w:p>
    <w:p w14:paraId="48425F9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2. Кинезиологиялық белсендіру жаттығуы</w:t>
      </w:r>
    </w:p>
    <w:p w14:paraId="355A2BB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Уақыты: 3 минут</w:t>
      </w:r>
    </w:p>
    <w:p w14:paraId="5F4B57E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Жаттығу: “Ми ояту”</w:t>
      </w:r>
    </w:p>
    <w:p w14:paraId="6879207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 оң қолымен сол тізесін, сол қолымен оң тізесін кезекпен ұстайды. Қимыл баяу, ырғақты түрде орындалады.</w:t>
      </w:r>
    </w:p>
    <w:p w14:paraId="09E09C9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Жаттығу: “Саусақтар амандасады”</w:t>
      </w:r>
    </w:p>
    <w:p w14:paraId="08E39796"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Бас бармақ басқа саусақтармен кезек-кезек түйіседі. Жаттығу алдымен оң қолмен, кейін сол қолмен, соңында екі қолмен қатар орындалады.</w:t>
      </w:r>
    </w:p>
    <w:p w14:paraId="1E3B035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Мақсаты: зейінді шоғырландыру, көру-қимыл үйлесімін дамыту, оқушыны оқу әрекетіне дайындау.</w:t>
      </w:r>
    </w:p>
    <w:p w14:paraId="58FC4D7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3. Фонематикалық қабылдауды дамыту</w:t>
      </w:r>
    </w:p>
    <w:p w14:paraId="6234A9C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Уақыты: 4 минут</w:t>
      </w:r>
    </w:p>
    <w:p w14:paraId="1962A93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Ойын: “Дыбысты ұста”</w:t>
      </w:r>
    </w:p>
    <w:p w14:paraId="7903507D"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Логопед сөздерді айтады. Оқушы берілген дыбысты естісе, фишканы көтереді немесе алақан соғады.</w:t>
      </w:r>
    </w:p>
    <w:p w14:paraId="0F33C89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lastRenderedPageBreak/>
        <w:t>Мысалы, С дыбысы бойынша:</w:t>
      </w:r>
    </w:p>
    <w:p w14:paraId="50A41CF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i/>
          <w:iCs/>
          <w:lang w:val="kk-KZ" w:eastAsia="ru-RU"/>
        </w:rPr>
        <w:t>сабақ, асық, тас, шана, құс, алма.</w:t>
      </w:r>
    </w:p>
    <w:p w14:paraId="42F7A863"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Оқушы С дыбысы бар сөзді естіген кезде фишканы көтереді. Кейін дыбыстың сөздегі орнын анықтайды:</w:t>
      </w:r>
    </w:p>
    <w:p w14:paraId="3203BF7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сабақ - сөздің басында; </w:t>
      </w:r>
    </w:p>
    <w:p w14:paraId="54D45E5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асық - сөздің ортасында; </w:t>
      </w:r>
    </w:p>
    <w:p w14:paraId="7233247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тас - сөздің соңында. </w:t>
      </w:r>
    </w:p>
    <w:p w14:paraId="2F0AB74F"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Цифрлық бекіту: Wordwall платформасында “Дыбысты тап” интерактивті ойыны орындалады. Оқушы экрандағы сөздердің ішінен қажетті дыбысы бар сөздерді таңдайды.</w:t>
      </w:r>
    </w:p>
    <w:p w14:paraId="49270FAA"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Мақсаты: фонематикалық қабылдауды дамыту, дыбысты сөз ішінен ажырату, фонематикалық қателерді азайту.</w:t>
      </w:r>
    </w:p>
    <w:p w14:paraId="7A90CEE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4. Дыбыс-әріп сәйкестігін бекіту</w:t>
      </w:r>
    </w:p>
    <w:p w14:paraId="205EBEE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Уақыты: 4 минут</w:t>
      </w:r>
    </w:p>
    <w:p w14:paraId="6DCE59F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Ойын: “Дыбысқа үй тап”</w:t>
      </w:r>
    </w:p>
    <w:p w14:paraId="205D4AF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Логопед дыбысты айтады. Оқушы сол дыбысқа сәйкес әріпті тауып, “әріп үйіне” орналастырады.</w:t>
      </w:r>
    </w:p>
    <w:p w14:paraId="3611CC7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Мысалы:</w:t>
      </w:r>
    </w:p>
    <w:p w14:paraId="63DD7F7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 → С</w:t>
      </w:r>
      <w:r w:rsidRPr="00C71D5E">
        <w:rPr>
          <w:rFonts w:asciiTheme="majorBidi" w:hAnsiTheme="majorBidi" w:cstheme="majorBidi"/>
          <w:lang w:val="kk-KZ" w:eastAsia="ru-RU"/>
        </w:rPr>
        <w:br/>
        <w:t>/ш/ → Ш</w:t>
      </w:r>
      <w:r w:rsidRPr="00C71D5E">
        <w:rPr>
          <w:rFonts w:asciiTheme="majorBidi" w:hAnsiTheme="majorBidi" w:cstheme="majorBidi"/>
          <w:lang w:val="kk-KZ" w:eastAsia="ru-RU"/>
        </w:rPr>
        <w:br/>
        <w:t>/қ/ → Қ</w:t>
      </w:r>
      <w:r w:rsidRPr="00C71D5E">
        <w:rPr>
          <w:rFonts w:asciiTheme="majorBidi" w:hAnsiTheme="majorBidi" w:cstheme="majorBidi"/>
          <w:lang w:val="kk-KZ" w:eastAsia="ru-RU"/>
        </w:rPr>
        <w:br/>
        <w:t>/к/ → К</w:t>
      </w:r>
      <w:r w:rsidRPr="00C71D5E">
        <w:rPr>
          <w:rFonts w:asciiTheme="majorBidi" w:hAnsiTheme="majorBidi" w:cstheme="majorBidi"/>
          <w:lang w:val="kk-KZ" w:eastAsia="ru-RU"/>
        </w:rPr>
        <w:br/>
        <w:t>/б/ → Б</w:t>
      </w:r>
      <w:r w:rsidRPr="00C71D5E">
        <w:rPr>
          <w:rFonts w:asciiTheme="majorBidi" w:hAnsiTheme="majorBidi" w:cstheme="majorBidi"/>
          <w:lang w:val="kk-KZ" w:eastAsia="ru-RU"/>
        </w:rPr>
        <w:br/>
        <w:t>/п/ → П</w:t>
      </w:r>
    </w:p>
    <w:p w14:paraId="436FE5B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Содан кейін оқушы әріпті дауыстап айтып, оны ауада қолымен жазады.</w:t>
      </w:r>
    </w:p>
    <w:p w14:paraId="36CBEC5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Мультисенсорлық әрекет:</w:t>
      </w:r>
    </w:p>
    <w:p w14:paraId="4836265C" w14:textId="77777777" w:rsidR="007E473D" w:rsidRPr="00C71D5E" w:rsidRDefault="007E473D" w:rsidP="007E473D">
      <w:pPr>
        <w:pStyle w:val="a3"/>
        <w:numPr>
          <w:ilvl w:val="0"/>
          <w:numId w:val="33"/>
        </w:numPr>
        <w:rPr>
          <w:rFonts w:asciiTheme="majorBidi" w:hAnsiTheme="majorBidi" w:cstheme="majorBidi"/>
          <w:lang w:val="kk-KZ" w:eastAsia="ru-RU"/>
        </w:rPr>
      </w:pPr>
      <w:r w:rsidRPr="00C71D5E">
        <w:rPr>
          <w:rFonts w:asciiTheme="majorBidi" w:hAnsiTheme="majorBidi" w:cstheme="majorBidi"/>
          <w:lang w:val="kk-KZ" w:eastAsia="ru-RU"/>
        </w:rPr>
        <w:t xml:space="preserve">дыбысты естиді; </w:t>
      </w:r>
    </w:p>
    <w:p w14:paraId="606A7B13" w14:textId="77777777" w:rsidR="007E473D" w:rsidRPr="00C71D5E" w:rsidRDefault="007E473D" w:rsidP="007E473D">
      <w:pPr>
        <w:pStyle w:val="a3"/>
        <w:numPr>
          <w:ilvl w:val="0"/>
          <w:numId w:val="33"/>
        </w:numPr>
        <w:rPr>
          <w:rFonts w:asciiTheme="majorBidi" w:hAnsiTheme="majorBidi" w:cstheme="majorBidi"/>
          <w:lang w:val="kk-KZ" w:eastAsia="ru-RU"/>
        </w:rPr>
      </w:pPr>
      <w:r w:rsidRPr="00C71D5E">
        <w:rPr>
          <w:rFonts w:asciiTheme="majorBidi" w:hAnsiTheme="majorBidi" w:cstheme="majorBidi"/>
          <w:lang w:val="kk-KZ" w:eastAsia="ru-RU"/>
        </w:rPr>
        <w:t xml:space="preserve">әріпті көреді; </w:t>
      </w:r>
    </w:p>
    <w:p w14:paraId="70007811" w14:textId="77777777" w:rsidR="007E473D" w:rsidRPr="00C71D5E" w:rsidRDefault="007E473D" w:rsidP="007E473D">
      <w:pPr>
        <w:pStyle w:val="a3"/>
        <w:numPr>
          <w:ilvl w:val="0"/>
          <w:numId w:val="33"/>
        </w:numPr>
        <w:rPr>
          <w:rFonts w:asciiTheme="majorBidi" w:hAnsiTheme="majorBidi" w:cstheme="majorBidi"/>
          <w:lang w:val="kk-KZ" w:eastAsia="ru-RU"/>
        </w:rPr>
      </w:pPr>
      <w:r w:rsidRPr="00C71D5E">
        <w:rPr>
          <w:rFonts w:asciiTheme="majorBidi" w:hAnsiTheme="majorBidi" w:cstheme="majorBidi"/>
          <w:lang w:val="kk-KZ" w:eastAsia="ru-RU"/>
        </w:rPr>
        <w:t xml:space="preserve">әріпті дауыстап айтады; </w:t>
      </w:r>
    </w:p>
    <w:p w14:paraId="5D0B2128" w14:textId="77777777" w:rsidR="007E473D" w:rsidRPr="00C71D5E" w:rsidRDefault="007E473D" w:rsidP="007E473D">
      <w:pPr>
        <w:pStyle w:val="a3"/>
        <w:numPr>
          <w:ilvl w:val="0"/>
          <w:numId w:val="33"/>
        </w:numPr>
        <w:rPr>
          <w:rFonts w:asciiTheme="majorBidi" w:hAnsiTheme="majorBidi" w:cstheme="majorBidi"/>
          <w:lang w:val="kk-KZ" w:eastAsia="ru-RU"/>
        </w:rPr>
      </w:pPr>
      <w:r w:rsidRPr="00C71D5E">
        <w:rPr>
          <w:rFonts w:asciiTheme="majorBidi" w:hAnsiTheme="majorBidi" w:cstheme="majorBidi"/>
          <w:lang w:val="kk-KZ" w:eastAsia="ru-RU"/>
        </w:rPr>
        <w:t xml:space="preserve">әріпті ауада жазады; </w:t>
      </w:r>
    </w:p>
    <w:p w14:paraId="0F03D479" w14:textId="77777777" w:rsidR="007E473D" w:rsidRPr="00C71D5E" w:rsidRDefault="007E473D" w:rsidP="007E473D">
      <w:pPr>
        <w:pStyle w:val="a3"/>
        <w:numPr>
          <w:ilvl w:val="0"/>
          <w:numId w:val="33"/>
        </w:numPr>
        <w:rPr>
          <w:rFonts w:asciiTheme="majorBidi" w:hAnsiTheme="majorBidi" w:cstheme="majorBidi"/>
          <w:lang w:val="kk-KZ" w:eastAsia="ru-RU"/>
        </w:rPr>
      </w:pPr>
      <w:r w:rsidRPr="00C71D5E">
        <w:rPr>
          <w:rFonts w:asciiTheme="majorBidi" w:hAnsiTheme="majorBidi" w:cstheme="majorBidi"/>
          <w:lang w:val="kk-KZ" w:eastAsia="ru-RU"/>
        </w:rPr>
        <w:t xml:space="preserve">әріп карточкасын қолымен ұстайды. </w:t>
      </w:r>
    </w:p>
    <w:p w14:paraId="20FAF0B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Цифрлық бекіту: Quizlet карточкалары арқылы дыбыс-әріп жұптары қайталанады. Оқушы әріпті көріп дыбысын айтады немесе дыбысты тыңдап, сәйкес әріпті таңдайды.</w:t>
      </w:r>
    </w:p>
    <w:p w14:paraId="55F240C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Мақсаты: дыбыс пен әріп арасындағы байланысты тұрақтандыру.</w:t>
      </w:r>
    </w:p>
    <w:p w14:paraId="49ABDC0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5. Оптикалық-графикалық қабылдауды дамыту</w:t>
      </w:r>
    </w:p>
    <w:p w14:paraId="6124A1D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Уақыты: 3 минут</w:t>
      </w:r>
    </w:p>
    <w:p w14:paraId="55611F1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Жаттығу: “Әріпті сезіп таны”</w:t>
      </w:r>
    </w:p>
    <w:p w14:paraId="09F20CA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 көзін жұмып, тактильді әріпті қолымен сипап көреді. Қандай әріп екенін айтады. Кейін сол әріпті құмға немесе манкаға саусағымен жазады.</w:t>
      </w:r>
    </w:p>
    <w:p w14:paraId="25DCE42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Мысалы: С, Ш, Қ, К, Б, П.</w:t>
      </w:r>
    </w:p>
    <w:p w14:paraId="2628579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Жаттығу: “Айырмашылығын тап”</w:t>
      </w:r>
    </w:p>
    <w:p w14:paraId="74B5565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 графикалық ұқсас әріптерді салыстырады:</w:t>
      </w:r>
    </w:p>
    <w:p w14:paraId="6BBECFB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С-Ш, Қ-К, Б-В, П-Т.</w:t>
      </w:r>
    </w:p>
    <w:p w14:paraId="1233F75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Әріптердің айырмашылығын айтып, түрлі түсті маркермен белгілейді.</w:t>
      </w:r>
    </w:p>
    <w:p w14:paraId="6EA4F70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Мақсаты: әріптің графикалық бейнесін бекіту, ұқсас әріптерді шатастыруды азайту, көру-кеңістіктік бағдарды дамыту.</w:t>
      </w:r>
    </w:p>
    <w:p w14:paraId="49A4F43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6. Буындық кестемен жұмыс</w:t>
      </w:r>
    </w:p>
    <w:p w14:paraId="583A092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Уақыты: 5 минут</w:t>
      </w:r>
    </w:p>
    <w:p w14:paraId="457DB37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Ойын: “Буын барабаны”</w:t>
      </w:r>
    </w:p>
    <w:p w14:paraId="025BEDE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Оқушылар буындарды ырғаққа сүйене отырып оқиды. Әр буынды оқығанда алақан соғады немесе үстелді жеңіл түртеді.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
        <w:gridCol w:w="378"/>
        <w:gridCol w:w="315"/>
        <w:gridCol w:w="300"/>
      </w:tblGrid>
      <w:tr w:rsidR="00C71D5E" w:rsidRPr="00C71D5E" w14:paraId="484478B5" w14:textId="77777777" w:rsidTr="007E473D">
        <w:trPr>
          <w:tblHeader/>
          <w:tblCellSpacing w:w="15" w:type="dxa"/>
        </w:trPr>
        <w:tc>
          <w:tcPr>
            <w:tcW w:w="0" w:type="auto"/>
            <w:vAlign w:val="center"/>
            <w:hideMark/>
          </w:tcPr>
          <w:p w14:paraId="1BC347F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w:t>
            </w:r>
          </w:p>
        </w:tc>
        <w:tc>
          <w:tcPr>
            <w:tcW w:w="0" w:type="auto"/>
            <w:vAlign w:val="center"/>
            <w:hideMark/>
          </w:tcPr>
          <w:p w14:paraId="2DAC57F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Ш</w:t>
            </w:r>
          </w:p>
        </w:tc>
        <w:tc>
          <w:tcPr>
            <w:tcW w:w="0" w:type="auto"/>
            <w:vAlign w:val="center"/>
            <w:hideMark/>
          </w:tcPr>
          <w:p w14:paraId="47B6DCD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w:t>
            </w:r>
          </w:p>
        </w:tc>
        <w:tc>
          <w:tcPr>
            <w:tcW w:w="0" w:type="auto"/>
            <w:vAlign w:val="center"/>
            <w:hideMark/>
          </w:tcPr>
          <w:p w14:paraId="4D44177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К</w:t>
            </w:r>
          </w:p>
        </w:tc>
      </w:tr>
      <w:tr w:rsidR="00C71D5E" w:rsidRPr="00C71D5E" w14:paraId="3BF4792D" w14:textId="77777777" w:rsidTr="007E473D">
        <w:trPr>
          <w:tblCellSpacing w:w="15" w:type="dxa"/>
        </w:trPr>
        <w:tc>
          <w:tcPr>
            <w:tcW w:w="0" w:type="auto"/>
            <w:vAlign w:val="center"/>
            <w:hideMark/>
          </w:tcPr>
          <w:p w14:paraId="05D7A11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w:t>
            </w:r>
          </w:p>
        </w:tc>
        <w:tc>
          <w:tcPr>
            <w:tcW w:w="0" w:type="auto"/>
            <w:vAlign w:val="center"/>
            <w:hideMark/>
          </w:tcPr>
          <w:p w14:paraId="3C4C4B1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ша</w:t>
            </w:r>
          </w:p>
        </w:tc>
        <w:tc>
          <w:tcPr>
            <w:tcW w:w="0" w:type="auto"/>
            <w:vAlign w:val="center"/>
            <w:hideMark/>
          </w:tcPr>
          <w:p w14:paraId="55EAB49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қа</w:t>
            </w:r>
          </w:p>
        </w:tc>
        <w:tc>
          <w:tcPr>
            <w:tcW w:w="0" w:type="auto"/>
            <w:vAlign w:val="center"/>
            <w:hideMark/>
          </w:tcPr>
          <w:p w14:paraId="281EAD8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ка</w:t>
            </w:r>
          </w:p>
        </w:tc>
      </w:tr>
      <w:tr w:rsidR="00C71D5E" w:rsidRPr="00C71D5E" w14:paraId="5115024E" w14:textId="77777777" w:rsidTr="007E473D">
        <w:trPr>
          <w:tblCellSpacing w:w="15" w:type="dxa"/>
        </w:trPr>
        <w:tc>
          <w:tcPr>
            <w:tcW w:w="0" w:type="auto"/>
            <w:vAlign w:val="center"/>
            <w:hideMark/>
          </w:tcPr>
          <w:p w14:paraId="2CD9785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со</w:t>
            </w:r>
          </w:p>
        </w:tc>
        <w:tc>
          <w:tcPr>
            <w:tcW w:w="0" w:type="auto"/>
            <w:vAlign w:val="center"/>
            <w:hideMark/>
          </w:tcPr>
          <w:p w14:paraId="2DEB201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шо</w:t>
            </w:r>
          </w:p>
        </w:tc>
        <w:tc>
          <w:tcPr>
            <w:tcW w:w="0" w:type="auto"/>
            <w:vAlign w:val="center"/>
            <w:hideMark/>
          </w:tcPr>
          <w:p w14:paraId="3039D9F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қо</w:t>
            </w:r>
          </w:p>
        </w:tc>
        <w:tc>
          <w:tcPr>
            <w:tcW w:w="0" w:type="auto"/>
            <w:vAlign w:val="center"/>
            <w:hideMark/>
          </w:tcPr>
          <w:p w14:paraId="366B652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ко</w:t>
            </w:r>
          </w:p>
        </w:tc>
      </w:tr>
      <w:tr w:rsidR="00C71D5E" w:rsidRPr="00C71D5E" w14:paraId="748CB905" w14:textId="77777777" w:rsidTr="007E473D">
        <w:trPr>
          <w:tblCellSpacing w:w="15" w:type="dxa"/>
        </w:trPr>
        <w:tc>
          <w:tcPr>
            <w:tcW w:w="0" w:type="auto"/>
            <w:vAlign w:val="center"/>
            <w:hideMark/>
          </w:tcPr>
          <w:p w14:paraId="2E06427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су</w:t>
            </w:r>
          </w:p>
        </w:tc>
        <w:tc>
          <w:tcPr>
            <w:tcW w:w="0" w:type="auto"/>
            <w:vAlign w:val="center"/>
            <w:hideMark/>
          </w:tcPr>
          <w:p w14:paraId="413026F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шу</w:t>
            </w:r>
          </w:p>
        </w:tc>
        <w:tc>
          <w:tcPr>
            <w:tcW w:w="0" w:type="auto"/>
            <w:vAlign w:val="center"/>
            <w:hideMark/>
          </w:tcPr>
          <w:p w14:paraId="6F54C9B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қу</w:t>
            </w:r>
          </w:p>
        </w:tc>
        <w:tc>
          <w:tcPr>
            <w:tcW w:w="0" w:type="auto"/>
            <w:vAlign w:val="center"/>
            <w:hideMark/>
          </w:tcPr>
          <w:p w14:paraId="22CB83D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ку</w:t>
            </w:r>
          </w:p>
        </w:tc>
      </w:tr>
      <w:tr w:rsidR="00C71D5E" w:rsidRPr="00C71D5E" w14:paraId="03FE3AA0" w14:textId="77777777" w:rsidTr="007E473D">
        <w:trPr>
          <w:tblCellSpacing w:w="15" w:type="dxa"/>
        </w:trPr>
        <w:tc>
          <w:tcPr>
            <w:tcW w:w="0" w:type="auto"/>
            <w:vAlign w:val="center"/>
            <w:hideMark/>
          </w:tcPr>
          <w:p w14:paraId="55A2FBB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сы</w:t>
            </w:r>
          </w:p>
        </w:tc>
        <w:tc>
          <w:tcPr>
            <w:tcW w:w="0" w:type="auto"/>
            <w:vAlign w:val="center"/>
            <w:hideMark/>
          </w:tcPr>
          <w:p w14:paraId="689E66F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шы</w:t>
            </w:r>
          </w:p>
        </w:tc>
        <w:tc>
          <w:tcPr>
            <w:tcW w:w="0" w:type="auto"/>
            <w:vAlign w:val="center"/>
            <w:hideMark/>
          </w:tcPr>
          <w:p w14:paraId="1FE16F1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қы</w:t>
            </w:r>
          </w:p>
        </w:tc>
        <w:tc>
          <w:tcPr>
            <w:tcW w:w="0" w:type="auto"/>
            <w:vAlign w:val="center"/>
            <w:hideMark/>
          </w:tcPr>
          <w:p w14:paraId="266ECEB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ки</w:t>
            </w:r>
          </w:p>
        </w:tc>
      </w:tr>
    </w:tbl>
    <w:p w14:paraId="4B1BB94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Кейін ұқсас буындар салыстырылады:</w:t>
      </w:r>
    </w:p>
    <w:p w14:paraId="01A0D37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lastRenderedPageBreak/>
        <w:t>са - ша</w:t>
      </w:r>
      <w:r w:rsidRPr="00C71D5E">
        <w:rPr>
          <w:rFonts w:asciiTheme="majorBidi" w:hAnsiTheme="majorBidi" w:cstheme="majorBidi"/>
          <w:lang w:val="kk-KZ" w:eastAsia="ru-RU"/>
        </w:rPr>
        <w:br/>
        <w:t>қа - ка</w:t>
      </w:r>
      <w:r w:rsidRPr="00C71D5E">
        <w:rPr>
          <w:rFonts w:asciiTheme="majorBidi" w:hAnsiTheme="majorBidi" w:cstheme="majorBidi"/>
          <w:lang w:val="kk-KZ" w:eastAsia="ru-RU"/>
        </w:rPr>
        <w:br/>
        <w:t>ба - па</w:t>
      </w:r>
      <w:r w:rsidRPr="00C71D5E">
        <w:rPr>
          <w:rFonts w:asciiTheme="majorBidi" w:hAnsiTheme="majorBidi" w:cstheme="majorBidi"/>
          <w:lang w:val="kk-KZ" w:eastAsia="ru-RU"/>
        </w:rPr>
        <w:br/>
        <w:t>бо - по</w:t>
      </w:r>
    </w:p>
    <w:p w14:paraId="11DDEFF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Цифрлық бекіту:</w:t>
      </w:r>
      <w:r w:rsidRPr="00C71D5E">
        <w:rPr>
          <w:rFonts w:asciiTheme="majorBidi" w:hAnsiTheme="majorBidi" w:cstheme="majorBidi"/>
          <w:lang w:val="kk-KZ" w:eastAsia="ru-RU"/>
        </w:rPr>
        <w:br/>
        <w:t>LearningApps платформасында буындарды дұрыс ретке қою немесе буынды сәйкес сөзбен сәйкестендіру тапсырмасы орындалады.</w:t>
      </w:r>
    </w:p>
    <w:p w14:paraId="0A4BF895"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Мақсаты: буындарды дұрыс оқу, буындық құрылымды сақтау, оқу ырғағын қалыптастыру.</w:t>
      </w:r>
    </w:p>
    <w:p w14:paraId="1F8C11E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7. Буыннан сөз құрастыру</w:t>
      </w:r>
    </w:p>
    <w:p w14:paraId="5B98B69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Уақыты: 4 минут</w:t>
      </w:r>
    </w:p>
    <w:p w14:paraId="0CA14F8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Ойын: “Буын пойызы”</w:t>
      </w:r>
    </w:p>
    <w:p w14:paraId="2374C4A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Оқушыларға буын карточкалары беріледі:</w:t>
      </w:r>
    </w:p>
    <w:p w14:paraId="51A9605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 бақ, ша, на, қа, ла, ба, ла, құс, тар, кі, тап.</w:t>
      </w:r>
    </w:p>
    <w:p w14:paraId="69E18E0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 буындарды біріктіріп сөз құрайды:</w:t>
      </w:r>
    </w:p>
    <w:p w14:paraId="0D123A4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w:t>
      </w:r>
      <w:r w:rsidRPr="00C71D5E">
        <w:rPr>
          <w:rFonts w:asciiTheme="majorBidi" w:hAnsiTheme="majorBidi" w:cstheme="majorBidi"/>
          <w:lang w:val="kk-KZ" w:eastAsia="ru-RU"/>
        </w:rPr>
        <w:br/>
        <w:t>ша-на;</w:t>
      </w:r>
      <w:r w:rsidRPr="00C71D5E">
        <w:rPr>
          <w:rFonts w:asciiTheme="majorBidi" w:hAnsiTheme="majorBidi" w:cstheme="majorBidi"/>
          <w:lang w:val="kk-KZ" w:eastAsia="ru-RU"/>
        </w:rPr>
        <w:br/>
        <w:t>қа-ла;</w:t>
      </w:r>
      <w:r w:rsidRPr="00C71D5E">
        <w:rPr>
          <w:rFonts w:asciiTheme="majorBidi" w:hAnsiTheme="majorBidi" w:cstheme="majorBidi"/>
          <w:lang w:val="kk-KZ" w:eastAsia="ru-RU"/>
        </w:rPr>
        <w:br/>
        <w:t>ба-ла;</w:t>
      </w:r>
      <w:r w:rsidRPr="00C71D5E">
        <w:rPr>
          <w:rFonts w:asciiTheme="majorBidi" w:hAnsiTheme="majorBidi" w:cstheme="majorBidi"/>
          <w:lang w:val="kk-KZ" w:eastAsia="ru-RU"/>
        </w:rPr>
        <w:br/>
        <w:t>құс-тар;</w:t>
      </w:r>
      <w:r w:rsidRPr="00C71D5E">
        <w:rPr>
          <w:rFonts w:asciiTheme="majorBidi" w:hAnsiTheme="majorBidi" w:cstheme="majorBidi"/>
          <w:lang w:val="kk-KZ" w:eastAsia="ru-RU"/>
        </w:rPr>
        <w:br/>
        <w:t>кі-тап.</w:t>
      </w:r>
    </w:p>
    <w:p w14:paraId="0F533F5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Сөзді құрастырғаннан кейін оқушы оны дауыстап оқиды және мағынасын түсіндіреді.</w:t>
      </w:r>
    </w:p>
    <w:p w14:paraId="07B1BC4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Қосымша тәсіл: Сөздің соңғы буыны түрлі түспен белгіленеді. Бұл сөз соңын дұрыс оқымау қатесін азайтуға көмектеседі.</w:t>
      </w:r>
    </w:p>
    <w:p w14:paraId="488FE6A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Мақсаты: буындық құрылымды сақтау, буыннан сөз құрау, сөзді толық оқуға үйрету.</w:t>
      </w:r>
    </w:p>
    <w:p w14:paraId="5391454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8. Сөз және сөйлем деңгейіндегі оқу</w:t>
      </w:r>
    </w:p>
    <w:p w14:paraId="071A904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Уақыты: 4 минут</w:t>
      </w:r>
    </w:p>
    <w:p w14:paraId="211CC59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Жаттығу: “Оқу терезесі”</w:t>
      </w:r>
    </w:p>
    <w:p w14:paraId="67D4D94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 қысқа сөздер мен сөйлемдерді оқу терезесі немесе көрсеткіш таяқша арқылы оқиды. Бұл жол жоғалтуды және жорамалдап оқуды азайтуға көмектеседі.</w:t>
      </w:r>
    </w:p>
    <w:p w14:paraId="6B9FF45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Сөздер: сабақ, шана, қала, бала, құстар, кітап.</w:t>
      </w:r>
    </w:p>
    <w:p w14:paraId="726EC536"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Сөйлемдер:</w:t>
      </w:r>
    </w:p>
    <w:p w14:paraId="1E90AD9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Бала сабақ оқыды.</w:t>
      </w:r>
      <w:r w:rsidRPr="00C71D5E">
        <w:rPr>
          <w:rFonts w:asciiTheme="majorBidi" w:hAnsiTheme="majorBidi" w:cstheme="majorBidi"/>
          <w:lang w:val="kk-KZ" w:eastAsia="ru-RU"/>
        </w:rPr>
        <w:br/>
        <w:t>Құс ағашта отыр.</w:t>
      </w:r>
      <w:r w:rsidRPr="00C71D5E">
        <w:rPr>
          <w:rFonts w:asciiTheme="majorBidi" w:hAnsiTheme="majorBidi" w:cstheme="majorBidi"/>
          <w:lang w:val="kk-KZ" w:eastAsia="ru-RU"/>
        </w:rPr>
        <w:br/>
        <w:t>Айдос кітап алды.</w:t>
      </w:r>
      <w:r w:rsidRPr="00C71D5E">
        <w:rPr>
          <w:rFonts w:asciiTheme="majorBidi" w:hAnsiTheme="majorBidi" w:cstheme="majorBidi"/>
          <w:lang w:val="kk-KZ" w:eastAsia="ru-RU"/>
        </w:rPr>
        <w:br/>
        <w:t>Шана қарда сырғанады.</w:t>
      </w:r>
    </w:p>
    <w:p w14:paraId="2F6149C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Әр сөйлемнен кейін оқушы бір сұраққа жауап береді.</w:t>
      </w:r>
    </w:p>
    <w:p w14:paraId="42577CA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Мысалы:</w:t>
      </w:r>
    </w:p>
    <w:p w14:paraId="31550E9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Бала не істеді?</w:t>
      </w:r>
      <w:r w:rsidRPr="00C71D5E">
        <w:rPr>
          <w:rFonts w:asciiTheme="majorBidi" w:hAnsiTheme="majorBidi" w:cstheme="majorBidi"/>
          <w:lang w:val="kk-KZ" w:eastAsia="ru-RU"/>
        </w:rPr>
        <w:br/>
        <w:t>Құс қайда отыр?</w:t>
      </w:r>
      <w:r w:rsidRPr="00C71D5E">
        <w:rPr>
          <w:rFonts w:asciiTheme="majorBidi" w:hAnsiTheme="majorBidi" w:cstheme="majorBidi"/>
          <w:lang w:val="kk-KZ" w:eastAsia="ru-RU"/>
        </w:rPr>
        <w:br/>
        <w:t>Айдос не алды?</w:t>
      </w:r>
    </w:p>
    <w:p w14:paraId="271CC7F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Canva визуалды тірегі:</w:t>
      </w:r>
      <w:r w:rsidRPr="00C71D5E">
        <w:rPr>
          <w:rFonts w:asciiTheme="majorBidi" w:hAnsiTheme="majorBidi" w:cstheme="majorBidi"/>
          <w:lang w:val="kk-KZ" w:eastAsia="ru-RU"/>
        </w:rPr>
        <w:br/>
        <w:t>“Кім? Не істеді? Қайда?” сызбасы көрсетіледі. Оқушы сөйлемді осы тірек бойынша түсіндіреді.</w:t>
      </w:r>
    </w:p>
    <w:p w14:paraId="163008CE"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Мақсаты:сөзді тұтас қабылдау, жолды жоғалтпай оқу, сөйлем мағынасын түсіну.</w:t>
      </w:r>
    </w:p>
    <w:p w14:paraId="4BCE718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9. Қысқа мәтінмен жұмыс</w:t>
      </w:r>
    </w:p>
    <w:p w14:paraId="49E6CFD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Уақыты: 5 минут</w:t>
      </w:r>
    </w:p>
    <w:p w14:paraId="36C1407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Мәтін: </w:t>
      </w:r>
      <w:r w:rsidRPr="00C71D5E">
        <w:rPr>
          <w:rFonts w:asciiTheme="majorBidi" w:hAnsiTheme="majorBidi" w:cstheme="majorBidi"/>
          <w:i/>
          <w:iCs/>
          <w:lang w:val="kk-KZ" w:eastAsia="ru-RU"/>
        </w:rPr>
        <w:t>Айдос сабаққа келді. Ол кітап оқыды. Кітапта құстар туралы жазылған. Айдос мәтінді түсініп оқыды.</w:t>
      </w:r>
    </w:p>
    <w:p w14:paraId="2ED3777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Жұмыс кезеңдері:</w:t>
      </w:r>
    </w:p>
    <w:p w14:paraId="0199EBD8" w14:textId="77777777" w:rsidR="007E473D" w:rsidRPr="00C71D5E" w:rsidRDefault="007E473D" w:rsidP="007E473D">
      <w:pPr>
        <w:pStyle w:val="a3"/>
        <w:numPr>
          <w:ilvl w:val="0"/>
          <w:numId w:val="34"/>
        </w:numPr>
        <w:rPr>
          <w:rFonts w:asciiTheme="majorBidi" w:hAnsiTheme="majorBidi" w:cstheme="majorBidi"/>
          <w:lang w:val="kk-KZ" w:eastAsia="ru-RU"/>
        </w:rPr>
      </w:pPr>
      <w:r w:rsidRPr="00C71D5E">
        <w:rPr>
          <w:rFonts w:asciiTheme="majorBidi" w:hAnsiTheme="majorBidi" w:cstheme="majorBidi"/>
          <w:lang w:val="kk-KZ" w:eastAsia="ru-RU"/>
        </w:rPr>
        <w:t xml:space="preserve">Оқушы QR-код арқылы мәтіннің аудионұсқасын тыңдайды. </w:t>
      </w:r>
    </w:p>
    <w:p w14:paraId="08F95D04" w14:textId="77777777" w:rsidR="007E473D" w:rsidRPr="00C71D5E" w:rsidRDefault="007E473D" w:rsidP="007E473D">
      <w:pPr>
        <w:pStyle w:val="a3"/>
        <w:numPr>
          <w:ilvl w:val="0"/>
          <w:numId w:val="34"/>
        </w:numPr>
        <w:rPr>
          <w:rFonts w:asciiTheme="majorBidi" w:hAnsiTheme="majorBidi" w:cstheme="majorBidi"/>
          <w:lang w:val="kk-KZ" w:eastAsia="ru-RU"/>
        </w:rPr>
      </w:pPr>
      <w:r w:rsidRPr="00C71D5E">
        <w:rPr>
          <w:rFonts w:asciiTheme="majorBidi" w:hAnsiTheme="majorBidi" w:cstheme="majorBidi"/>
          <w:lang w:val="kk-KZ" w:eastAsia="ru-RU"/>
        </w:rPr>
        <w:t xml:space="preserve">Логопедпен бірге мәтінді оқиды. </w:t>
      </w:r>
    </w:p>
    <w:p w14:paraId="617227FC" w14:textId="77777777" w:rsidR="007E473D" w:rsidRPr="00C71D5E" w:rsidRDefault="007E473D" w:rsidP="007E473D">
      <w:pPr>
        <w:pStyle w:val="a3"/>
        <w:numPr>
          <w:ilvl w:val="0"/>
          <w:numId w:val="34"/>
        </w:numPr>
        <w:rPr>
          <w:rFonts w:asciiTheme="majorBidi" w:hAnsiTheme="majorBidi" w:cstheme="majorBidi"/>
          <w:lang w:val="kk-KZ" w:eastAsia="ru-RU"/>
        </w:rPr>
      </w:pPr>
      <w:r w:rsidRPr="00C71D5E">
        <w:rPr>
          <w:rFonts w:asciiTheme="majorBidi" w:hAnsiTheme="majorBidi" w:cstheme="majorBidi"/>
          <w:lang w:val="kk-KZ" w:eastAsia="ru-RU"/>
        </w:rPr>
        <w:t xml:space="preserve">Оқушы мәтінді оқу терезесі арқылы өз бетінше оқиды. </w:t>
      </w:r>
    </w:p>
    <w:p w14:paraId="7374E977" w14:textId="77777777" w:rsidR="007E473D" w:rsidRPr="00C71D5E" w:rsidRDefault="007E473D" w:rsidP="007E473D">
      <w:pPr>
        <w:pStyle w:val="a3"/>
        <w:numPr>
          <w:ilvl w:val="0"/>
          <w:numId w:val="34"/>
        </w:numPr>
        <w:rPr>
          <w:rFonts w:asciiTheme="majorBidi" w:hAnsiTheme="majorBidi" w:cstheme="majorBidi"/>
          <w:lang w:val="kk-KZ" w:eastAsia="ru-RU"/>
        </w:rPr>
      </w:pPr>
      <w:r w:rsidRPr="00C71D5E">
        <w:rPr>
          <w:rFonts w:asciiTheme="majorBidi" w:hAnsiTheme="majorBidi" w:cstheme="majorBidi"/>
          <w:lang w:val="kk-KZ" w:eastAsia="ru-RU"/>
        </w:rPr>
        <w:t xml:space="preserve">Мәтін бойынша сұрақтарға жауап береді. </w:t>
      </w:r>
    </w:p>
    <w:p w14:paraId="672D6693" w14:textId="77777777" w:rsidR="007E473D" w:rsidRPr="00C71D5E" w:rsidRDefault="007E473D" w:rsidP="007E473D">
      <w:pPr>
        <w:pStyle w:val="a3"/>
        <w:numPr>
          <w:ilvl w:val="0"/>
          <w:numId w:val="34"/>
        </w:numPr>
        <w:rPr>
          <w:rFonts w:asciiTheme="majorBidi" w:hAnsiTheme="majorBidi" w:cstheme="majorBidi"/>
          <w:lang w:val="kk-KZ" w:eastAsia="ru-RU"/>
        </w:rPr>
      </w:pPr>
      <w:r w:rsidRPr="00C71D5E">
        <w:rPr>
          <w:rFonts w:asciiTheme="majorBidi" w:hAnsiTheme="majorBidi" w:cstheme="majorBidi"/>
          <w:lang w:val="kk-KZ" w:eastAsia="ru-RU"/>
        </w:rPr>
        <w:t xml:space="preserve">Story map арқылы мәтіннің негізгі бөліктерін анықтайды. </w:t>
      </w:r>
    </w:p>
    <w:p w14:paraId="53C5086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Сұрақтар:</w:t>
      </w:r>
    </w:p>
    <w:p w14:paraId="48E0C3B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Мәтінде кім туралы айтылған? </w:t>
      </w:r>
    </w:p>
    <w:p w14:paraId="71C225D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Айдос не оқыды? </w:t>
      </w:r>
    </w:p>
    <w:p w14:paraId="40319BF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lastRenderedPageBreak/>
        <w:t xml:space="preserve">Кітапта не туралы жазылған? </w:t>
      </w:r>
    </w:p>
    <w:p w14:paraId="4A383E4C"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Мәтіннің негізгі ойы қандай? </w:t>
      </w:r>
    </w:p>
    <w:p w14:paraId="6ABAC9F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Story map үлгісі: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C71D5E" w:rsidRPr="00C71D5E" w14:paraId="6F3D267C" w14:textId="77777777" w:rsidTr="007E473D">
        <w:tc>
          <w:tcPr>
            <w:tcW w:w="4672" w:type="dxa"/>
            <w:vAlign w:val="center"/>
          </w:tcPr>
          <w:p w14:paraId="1AE2F93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Мәтін бөліктері</w:t>
            </w:r>
          </w:p>
        </w:tc>
        <w:tc>
          <w:tcPr>
            <w:tcW w:w="4673" w:type="dxa"/>
            <w:vAlign w:val="center"/>
          </w:tcPr>
          <w:p w14:paraId="107EE5A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Жауап</w:t>
            </w:r>
          </w:p>
        </w:tc>
      </w:tr>
      <w:tr w:rsidR="00C71D5E" w:rsidRPr="00C71D5E" w14:paraId="59AF9BA7" w14:textId="77777777" w:rsidTr="007E473D">
        <w:tc>
          <w:tcPr>
            <w:tcW w:w="4672" w:type="dxa"/>
            <w:vAlign w:val="center"/>
          </w:tcPr>
          <w:p w14:paraId="17FA55B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Кейіпкер</w:t>
            </w:r>
          </w:p>
        </w:tc>
        <w:tc>
          <w:tcPr>
            <w:tcW w:w="4673" w:type="dxa"/>
            <w:vAlign w:val="center"/>
          </w:tcPr>
          <w:p w14:paraId="79B6177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Айдос</w:t>
            </w:r>
          </w:p>
        </w:tc>
      </w:tr>
      <w:tr w:rsidR="00C71D5E" w:rsidRPr="00C71D5E" w14:paraId="600E0BB5" w14:textId="77777777" w:rsidTr="007E473D">
        <w:tc>
          <w:tcPr>
            <w:tcW w:w="4672" w:type="dxa"/>
            <w:vAlign w:val="center"/>
          </w:tcPr>
          <w:p w14:paraId="40F34B1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Орын</w:t>
            </w:r>
          </w:p>
        </w:tc>
        <w:tc>
          <w:tcPr>
            <w:tcW w:w="4673" w:type="dxa"/>
            <w:vAlign w:val="center"/>
          </w:tcPr>
          <w:p w14:paraId="5094304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w:t>
            </w:r>
          </w:p>
        </w:tc>
      </w:tr>
      <w:tr w:rsidR="00C71D5E" w:rsidRPr="00C71D5E" w14:paraId="74BE95EC" w14:textId="77777777" w:rsidTr="007E473D">
        <w:tc>
          <w:tcPr>
            <w:tcW w:w="4672" w:type="dxa"/>
            <w:vAlign w:val="center"/>
          </w:tcPr>
          <w:p w14:paraId="15E403C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Негізгі әрекет</w:t>
            </w:r>
          </w:p>
        </w:tc>
        <w:tc>
          <w:tcPr>
            <w:tcW w:w="4673" w:type="dxa"/>
            <w:vAlign w:val="center"/>
          </w:tcPr>
          <w:p w14:paraId="6770FD9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кітап оқыды</w:t>
            </w:r>
          </w:p>
        </w:tc>
      </w:tr>
      <w:tr w:rsidR="00C71D5E" w:rsidRPr="00C71D5E" w14:paraId="3ED08AA7" w14:textId="77777777" w:rsidTr="007E473D">
        <w:tc>
          <w:tcPr>
            <w:tcW w:w="4672" w:type="dxa"/>
            <w:vAlign w:val="center"/>
          </w:tcPr>
          <w:p w14:paraId="4E8A84C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Тақырып</w:t>
            </w:r>
          </w:p>
        </w:tc>
        <w:tc>
          <w:tcPr>
            <w:tcW w:w="4673" w:type="dxa"/>
            <w:vAlign w:val="center"/>
          </w:tcPr>
          <w:p w14:paraId="3314C4D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құстар</w:t>
            </w:r>
          </w:p>
        </w:tc>
      </w:tr>
      <w:tr w:rsidR="007E473D" w:rsidRPr="00C71D5E" w14:paraId="15B4F344" w14:textId="77777777" w:rsidTr="007E473D">
        <w:tc>
          <w:tcPr>
            <w:tcW w:w="4672" w:type="dxa"/>
            <w:vAlign w:val="center"/>
          </w:tcPr>
          <w:p w14:paraId="61640FF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Негізгі ой</w:t>
            </w:r>
          </w:p>
        </w:tc>
        <w:tc>
          <w:tcPr>
            <w:tcW w:w="4673" w:type="dxa"/>
            <w:vAlign w:val="center"/>
          </w:tcPr>
          <w:p w14:paraId="56C66F9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мәтінді түсініп оқу</w:t>
            </w:r>
          </w:p>
        </w:tc>
      </w:tr>
    </w:tbl>
    <w:p w14:paraId="59E53CA3" w14:textId="77777777" w:rsidR="007E473D" w:rsidRPr="00C71D5E" w:rsidRDefault="007E473D" w:rsidP="007E473D">
      <w:pPr>
        <w:pStyle w:val="a3"/>
        <w:rPr>
          <w:rFonts w:asciiTheme="majorBidi" w:hAnsiTheme="majorBidi" w:cstheme="majorBidi"/>
          <w:lang w:val="kk-KZ" w:eastAsia="ru-RU"/>
        </w:rPr>
      </w:pPr>
    </w:p>
    <w:p w14:paraId="4A541740"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Padlet элементі: Оқушы мәтін бойынша бір тірек сөзді немесе қысқа жауапты Padlet тақтасына орналастырады.</w:t>
      </w:r>
    </w:p>
    <w:p w14:paraId="170CCA85"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Мысалы: </w:t>
      </w:r>
      <w:r w:rsidRPr="00C71D5E">
        <w:rPr>
          <w:rFonts w:asciiTheme="majorBidi" w:hAnsiTheme="majorBidi" w:cstheme="majorBidi"/>
          <w:i/>
          <w:iCs/>
          <w:lang w:val="kk-KZ" w:eastAsia="ru-RU"/>
        </w:rPr>
        <w:t>Айдос, кітап, құстар, сабақ.</w:t>
      </w:r>
    </w:p>
    <w:p w14:paraId="60C202B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Мақсаты: мәтінді тыңдау, оқу және түсіну дағдысын дамыту; негізгі ойды анықтау; мағыналық өңдеу дағдысын қалыптастыру.</w:t>
      </w:r>
    </w:p>
    <w:p w14:paraId="0DF0163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10. Бекіту және рефлексия</w:t>
      </w:r>
    </w:p>
    <w:p w14:paraId="4E919BC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Уақыты: 2-3 минут</w:t>
      </w:r>
    </w:p>
    <w:p w14:paraId="431283B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Ойын: “Жетістік баспалдағы”</w:t>
      </w:r>
    </w:p>
    <w:p w14:paraId="38544D4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 сабақ соңында өз жетістігін белгілейді.</w:t>
      </w:r>
    </w:p>
    <w:p w14:paraId="1524E34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1-баспалдақ - дыбысты таптым;</w:t>
      </w:r>
      <w:r w:rsidRPr="00C71D5E">
        <w:rPr>
          <w:rFonts w:asciiTheme="majorBidi" w:hAnsiTheme="majorBidi" w:cstheme="majorBidi"/>
          <w:lang w:val="kk-KZ" w:eastAsia="ru-RU"/>
        </w:rPr>
        <w:br/>
        <w:t>2-баспалдақ - әріпті таныдым;</w:t>
      </w:r>
      <w:r w:rsidRPr="00C71D5E">
        <w:rPr>
          <w:rFonts w:asciiTheme="majorBidi" w:hAnsiTheme="majorBidi" w:cstheme="majorBidi"/>
          <w:lang w:val="kk-KZ" w:eastAsia="ru-RU"/>
        </w:rPr>
        <w:br/>
        <w:t>3-баспалдақ - буынды оқыдым;</w:t>
      </w:r>
      <w:r w:rsidRPr="00C71D5E">
        <w:rPr>
          <w:rFonts w:asciiTheme="majorBidi" w:hAnsiTheme="majorBidi" w:cstheme="majorBidi"/>
          <w:lang w:val="kk-KZ" w:eastAsia="ru-RU"/>
        </w:rPr>
        <w:br/>
        <w:t>4-баспалдақ - сөз құрастырдым;</w:t>
      </w:r>
      <w:r w:rsidRPr="00C71D5E">
        <w:rPr>
          <w:rFonts w:asciiTheme="majorBidi" w:hAnsiTheme="majorBidi" w:cstheme="majorBidi"/>
          <w:lang w:val="kk-KZ" w:eastAsia="ru-RU"/>
        </w:rPr>
        <w:br/>
        <w:t>5-баспалдақ - мәтінді түсіндім;</w:t>
      </w:r>
      <w:r w:rsidRPr="00C71D5E">
        <w:rPr>
          <w:rFonts w:asciiTheme="majorBidi" w:hAnsiTheme="majorBidi" w:cstheme="majorBidi"/>
          <w:lang w:val="kk-KZ" w:eastAsia="ru-RU"/>
        </w:rPr>
        <w:br/>
        <w:t>6-баспалдақ - цифрлық тапсырманы орындадым.</w:t>
      </w:r>
    </w:p>
    <w:p w14:paraId="432ED4E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Оқушы жетістік картасына жұлдызша немесе смайлик қояды.</w:t>
      </w:r>
    </w:p>
    <w:p w14:paraId="76AAAD2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Рефлексия сұрақтары:</w:t>
      </w:r>
    </w:p>
    <w:p w14:paraId="0CC0DDE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Бүгін қандай дыбыстарды ажыраттық? </w:t>
      </w:r>
    </w:p>
    <w:p w14:paraId="5E0E883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Қай тапсырма қызықты болды? </w:t>
      </w:r>
    </w:p>
    <w:p w14:paraId="6E8C8BE1"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Қай тапсырма қиын болды? </w:t>
      </w:r>
    </w:p>
    <w:p w14:paraId="20DF382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Қандай сөзді дұрыс оқыдың? </w:t>
      </w:r>
    </w:p>
    <w:p w14:paraId="2E798B3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 xml:space="preserve">Қай цифрлық тапсырма ұнады? </w:t>
      </w:r>
    </w:p>
    <w:p w14:paraId="07DF1B3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Мақсаты: оқушының өз жетістігін сезінуі, оқу әрекетіне жағымды мотивация қалыптастыру.</w:t>
      </w:r>
    </w:p>
    <w:p w14:paraId="1524037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11. Бағалау және қысқа мониторинг</w:t>
      </w:r>
    </w:p>
    <w:p w14:paraId="21A4E69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 соңында логопед оқушының нәтижесін қысқа бақылау парағына белгілейді.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C71D5E" w:rsidRPr="00C71D5E" w14:paraId="53EFEDC1" w14:textId="77777777" w:rsidTr="007E473D">
        <w:tc>
          <w:tcPr>
            <w:tcW w:w="2336" w:type="dxa"/>
            <w:vAlign w:val="center"/>
          </w:tcPr>
          <w:p w14:paraId="4E2DD3F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Бақылау көрсеткіші</w:t>
            </w:r>
          </w:p>
        </w:tc>
        <w:tc>
          <w:tcPr>
            <w:tcW w:w="2336" w:type="dxa"/>
            <w:vAlign w:val="center"/>
          </w:tcPr>
          <w:p w14:paraId="4F2A7B2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Орындады</w:t>
            </w:r>
          </w:p>
        </w:tc>
        <w:tc>
          <w:tcPr>
            <w:tcW w:w="2336" w:type="dxa"/>
            <w:vAlign w:val="center"/>
          </w:tcPr>
          <w:p w14:paraId="2BC39D1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Қиналды</w:t>
            </w:r>
          </w:p>
        </w:tc>
        <w:tc>
          <w:tcPr>
            <w:tcW w:w="2337" w:type="dxa"/>
          </w:tcPr>
          <w:p w14:paraId="0A6EB3AF"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Ескерту</w:t>
            </w:r>
          </w:p>
        </w:tc>
      </w:tr>
      <w:tr w:rsidR="00C71D5E" w:rsidRPr="00C71D5E" w14:paraId="36027CE6" w14:textId="77777777" w:rsidTr="007E473D">
        <w:tc>
          <w:tcPr>
            <w:tcW w:w="2336" w:type="dxa"/>
            <w:vAlign w:val="center"/>
          </w:tcPr>
          <w:p w14:paraId="3680F342"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Дыбысты сөз ішінен ажыратты</w:t>
            </w:r>
          </w:p>
        </w:tc>
        <w:tc>
          <w:tcPr>
            <w:tcW w:w="2336" w:type="dxa"/>
            <w:vAlign w:val="center"/>
          </w:tcPr>
          <w:p w14:paraId="0C010545" w14:textId="77777777" w:rsidR="007E473D" w:rsidRPr="00C71D5E" w:rsidRDefault="007E473D" w:rsidP="007E473D">
            <w:pPr>
              <w:pStyle w:val="a3"/>
              <w:rPr>
                <w:rFonts w:asciiTheme="majorBidi" w:hAnsiTheme="majorBidi" w:cstheme="majorBidi"/>
                <w:lang w:val="kk-KZ" w:eastAsia="ru-RU"/>
              </w:rPr>
            </w:pPr>
          </w:p>
        </w:tc>
        <w:tc>
          <w:tcPr>
            <w:tcW w:w="2336" w:type="dxa"/>
            <w:vAlign w:val="center"/>
          </w:tcPr>
          <w:p w14:paraId="1E33D6D3" w14:textId="77777777" w:rsidR="007E473D" w:rsidRPr="00C71D5E" w:rsidRDefault="007E473D" w:rsidP="007E473D">
            <w:pPr>
              <w:pStyle w:val="a3"/>
              <w:rPr>
                <w:rFonts w:asciiTheme="majorBidi" w:hAnsiTheme="majorBidi" w:cstheme="majorBidi"/>
                <w:lang w:val="kk-KZ" w:eastAsia="ru-RU"/>
              </w:rPr>
            </w:pPr>
          </w:p>
        </w:tc>
        <w:tc>
          <w:tcPr>
            <w:tcW w:w="2337" w:type="dxa"/>
          </w:tcPr>
          <w:p w14:paraId="45C51D51" w14:textId="77777777" w:rsidR="007E473D" w:rsidRPr="00C71D5E" w:rsidRDefault="007E473D" w:rsidP="007E473D">
            <w:pPr>
              <w:pStyle w:val="a3"/>
              <w:rPr>
                <w:rFonts w:asciiTheme="majorBidi" w:hAnsiTheme="majorBidi" w:cstheme="majorBidi"/>
                <w:lang w:val="kk-KZ" w:eastAsia="ru-RU"/>
              </w:rPr>
            </w:pPr>
          </w:p>
        </w:tc>
      </w:tr>
      <w:tr w:rsidR="00C71D5E" w:rsidRPr="00C71D5E" w14:paraId="649586A7" w14:textId="77777777" w:rsidTr="007E473D">
        <w:tc>
          <w:tcPr>
            <w:tcW w:w="2336" w:type="dxa"/>
            <w:vAlign w:val="center"/>
          </w:tcPr>
          <w:p w14:paraId="187E608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Дыбыс пен әріпті сәйкестендірді</w:t>
            </w:r>
          </w:p>
        </w:tc>
        <w:tc>
          <w:tcPr>
            <w:tcW w:w="2336" w:type="dxa"/>
            <w:vAlign w:val="center"/>
          </w:tcPr>
          <w:p w14:paraId="434A77EF" w14:textId="77777777" w:rsidR="007E473D" w:rsidRPr="00C71D5E" w:rsidRDefault="007E473D" w:rsidP="007E473D">
            <w:pPr>
              <w:pStyle w:val="a3"/>
              <w:rPr>
                <w:rFonts w:asciiTheme="majorBidi" w:hAnsiTheme="majorBidi" w:cstheme="majorBidi"/>
                <w:lang w:val="kk-KZ" w:eastAsia="ru-RU"/>
              </w:rPr>
            </w:pPr>
          </w:p>
        </w:tc>
        <w:tc>
          <w:tcPr>
            <w:tcW w:w="2336" w:type="dxa"/>
            <w:vAlign w:val="center"/>
          </w:tcPr>
          <w:p w14:paraId="1AE7D196" w14:textId="77777777" w:rsidR="007E473D" w:rsidRPr="00C71D5E" w:rsidRDefault="007E473D" w:rsidP="007E473D">
            <w:pPr>
              <w:pStyle w:val="a3"/>
              <w:rPr>
                <w:rFonts w:asciiTheme="majorBidi" w:hAnsiTheme="majorBidi" w:cstheme="majorBidi"/>
                <w:lang w:val="kk-KZ" w:eastAsia="ru-RU"/>
              </w:rPr>
            </w:pPr>
          </w:p>
        </w:tc>
        <w:tc>
          <w:tcPr>
            <w:tcW w:w="2337" w:type="dxa"/>
          </w:tcPr>
          <w:p w14:paraId="4A601F17" w14:textId="77777777" w:rsidR="007E473D" w:rsidRPr="00C71D5E" w:rsidRDefault="007E473D" w:rsidP="007E473D">
            <w:pPr>
              <w:pStyle w:val="a3"/>
              <w:rPr>
                <w:rFonts w:asciiTheme="majorBidi" w:hAnsiTheme="majorBidi" w:cstheme="majorBidi"/>
                <w:lang w:val="kk-KZ" w:eastAsia="ru-RU"/>
              </w:rPr>
            </w:pPr>
          </w:p>
        </w:tc>
      </w:tr>
      <w:tr w:rsidR="00C71D5E" w:rsidRPr="00C71D5E" w14:paraId="197232B4" w14:textId="77777777" w:rsidTr="007E473D">
        <w:tc>
          <w:tcPr>
            <w:tcW w:w="2336" w:type="dxa"/>
            <w:vAlign w:val="center"/>
          </w:tcPr>
          <w:p w14:paraId="575B9194"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Ұқсас әріптерді ажыратты</w:t>
            </w:r>
          </w:p>
        </w:tc>
        <w:tc>
          <w:tcPr>
            <w:tcW w:w="2336" w:type="dxa"/>
            <w:vAlign w:val="center"/>
          </w:tcPr>
          <w:p w14:paraId="6EECBD98" w14:textId="77777777" w:rsidR="007E473D" w:rsidRPr="00C71D5E" w:rsidRDefault="007E473D" w:rsidP="007E473D">
            <w:pPr>
              <w:pStyle w:val="a3"/>
              <w:rPr>
                <w:rFonts w:asciiTheme="majorBidi" w:hAnsiTheme="majorBidi" w:cstheme="majorBidi"/>
                <w:lang w:val="kk-KZ" w:eastAsia="ru-RU"/>
              </w:rPr>
            </w:pPr>
          </w:p>
        </w:tc>
        <w:tc>
          <w:tcPr>
            <w:tcW w:w="2336" w:type="dxa"/>
            <w:vAlign w:val="center"/>
          </w:tcPr>
          <w:p w14:paraId="0B326077" w14:textId="77777777" w:rsidR="007E473D" w:rsidRPr="00C71D5E" w:rsidRDefault="007E473D" w:rsidP="007E473D">
            <w:pPr>
              <w:pStyle w:val="a3"/>
              <w:rPr>
                <w:rFonts w:asciiTheme="majorBidi" w:hAnsiTheme="majorBidi" w:cstheme="majorBidi"/>
                <w:lang w:val="kk-KZ" w:eastAsia="ru-RU"/>
              </w:rPr>
            </w:pPr>
          </w:p>
        </w:tc>
        <w:tc>
          <w:tcPr>
            <w:tcW w:w="2337" w:type="dxa"/>
          </w:tcPr>
          <w:p w14:paraId="26AB6C9B" w14:textId="77777777" w:rsidR="007E473D" w:rsidRPr="00C71D5E" w:rsidRDefault="007E473D" w:rsidP="007E473D">
            <w:pPr>
              <w:pStyle w:val="a3"/>
              <w:rPr>
                <w:rFonts w:asciiTheme="majorBidi" w:hAnsiTheme="majorBidi" w:cstheme="majorBidi"/>
                <w:lang w:val="kk-KZ" w:eastAsia="ru-RU"/>
              </w:rPr>
            </w:pPr>
          </w:p>
        </w:tc>
      </w:tr>
      <w:tr w:rsidR="00C71D5E" w:rsidRPr="00C71D5E" w14:paraId="59E639E6" w14:textId="77777777" w:rsidTr="007E473D">
        <w:tc>
          <w:tcPr>
            <w:tcW w:w="2336" w:type="dxa"/>
            <w:vAlign w:val="center"/>
          </w:tcPr>
          <w:p w14:paraId="4D0FE64D"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Буындарды дұрыс оқыды</w:t>
            </w:r>
          </w:p>
        </w:tc>
        <w:tc>
          <w:tcPr>
            <w:tcW w:w="2336" w:type="dxa"/>
            <w:vAlign w:val="center"/>
          </w:tcPr>
          <w:p w14:paraId="7602F9AD" w14:textId="77777777" w:rsidR="007E473D" w:rsidRPr="00C71D5E" w:rsidRDefault="007E473D" w:rsidP="007E473D">
            <w:pPr>
              <w:pStyle w:val="a3"/>
              <w:rPr>
                <w:rFonts w:asciiTheme="majorBidi" w:hAnsiTheme="majorBidi" w:cstheme="majorBidi"/>
                <w:lang w:val="kk-KZ" w:eastAsia="ru-RU"/>
              </w:rPr>
            </w:pPr>
          </w:p>
        </w:tc>
        <w:tc>
          <w:tcPr>
            <w:tcW w:w="2336" w:type="dxa"/>
            <w:vAlign w:val="center"/>
          </w:tcPr>
          <w:p w14:paraId="6B315CA7" w14:textId="77777777" w:rsidR="007E473D" w:rsidRPr="00C71D5E" w:rsidRDefault="007E473D" w:rsidP="007E473D">
            <w:pPr>
              <w:pStyle w:val="a3"/>
              <w:rPr>
                <w:rFonts w:asciiTheme="majorBidi" w:hAnsiTheme="majorBidi" w:cstheme="majorBidi"/>
                <w:lang w:val="kk-KZ" w:eastAsia="ru-RU"/>
              </w:rPr>
            </w:pPr>
          </w:p>
        </w:tc>
        <w:tc>
          <w:tcPr>
            <w:tcW w:w="2337" w:type="dxa"/>
          </w:tcPr>
          <w:p w14:paraId="5FBC67C7" w14:textId="77777777" w:rsidR="007E473D" w:rsidRPr="00C71D5E" w:rsidRDefault="007E473D" w:rsidP="007E473D">
            <w:pPr>
              <w:pStyle w:val="a3"/>
              <w:rPr>
                <w:rFonts w:asciiTheme="majorBidi" w:hAnsiTheme="majorBidi" w:cstheme="majorBidi"/>
                <w:lang w:val="kk-KZ" w:eastAsia="ru-RU"/>
              </w:rPr>
            </w:pPr>
          </w:p>
        </w:tc>
      </w:tr>
      <w:tr w:rsidR="00C71D5E" w:rsidRPr="00C71D5E" w14:paraId="131805F7" w14:textId="77777777" w:rsidTr="007E473D">
        <w:tc>
          <w:tcPr>
            <w:tcW w:w="2336" w:type="dxa"/>
            <w:vAlign w:val="center"/>
          </w:tcPr>
          <w:p w14:paraId="70480903"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Буыннан сөз құрастырды</w:t>
            </w:r>
          </w:p>
        </w:tc>
        <w:tc>
          <w:tcPr>
            <w:tcW w:w="2336" w:type="dxa"/>
            <w:vAlign w:val="center"/>
          </w:tcPr>
          <w:p w14:paraId="168EBDD7" w14:textId="77777777" w:rsidR="007E473D" w:rsidRPr="00C71D5E" w:rsidRDefault="007E473D" w:rsidP="007E473D">
            <w:pPr>
              <w:pStyle w:val="a3"/>
              <w:rPr>
                <w:rFonts w:asciiTheme="majorBidi" w:hAnsiTheme="majorBidi" w:cstheme="majorBidi"/>
                <w:lang w:val="kk-KZ" w:eastAsia="ru-RU"/>
              </w:rPr>
            </w:pPr>
          </w:p>
        </w:tc>
        <w:tc>
          <w:tcPr>
            <w:tcW w:w="2336" w:type="dxa"/>
            <w:vAlign w:val="center"/>
          </w:tcPr>
          <w:p w14:paraId="7D159D6B" w14:textId="77777777" w:rsidR="007E473D" w:rsidRPr="00C71D5E" w:rsidRDefault="007E473D" w:rsidP="007E473D">
            <w:pPr>
              <w:pStyle w:val="a3"/>
              <w:rPr>
                <w:rFonts w:asciiTheme="majorBidi" w:hAnsiTheme="majorBidi" w:cstheme="majorBidi"/>
                <w:lang w:val="kk-KZ" w:eastAsia="ru-RU"/>
              </w:rPr>
            </w:pPr>
          </w:p>
        </w:tc>
        <w:tc>
          <w:tcPr>
            <w:tcW w:w="2337" w:type="dxa"/>
          </w:tcPr>
          <w:p w14:paraId="41451A8A" w14:textId="77777777" w:rsidR="007E473D" w:rsidRPr="00C71D5E" w:rsidRDefault="007E473D" w:rsidP="007E473D">
            <w:pPr>
              <w:pStyle w:val="a3"/>
              <w:rPr>
                <w:rFonts w:asciiTheme="majorBidi" w:hAnsiTheme="majorBidi" w:cstheme="majorBidi"/>
                <w:lang w:val="kk-KZ" w:eastAsia="ru-RU"/>
              </w:rPr>
            </w:pPr>
          </w:p>
        </w:tc>
      </w:tr>
      <w:tr w:rsidR="00C71D5E" w:rsidRPr="00C71D5E" w14:paraId="06490D8F" w14:textId="77777777" w:rsidTr="007E473D">
        <w:tc>
          <w:tcPr>
            <w:tcW w:w="2336" w:type="dxa"/>
            <w:vAlign w:val="center"/>
          </w:tcPr>
          <w:p w14:paraId="1BA9827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Сөзді толық оқыды</w:t>
            </w:r>
          </w:p>
        </w:tc>
        <w:tc>
          <w:tcPr>
            <w:tcW w:w="2336" w:type="dxa"/>
            <w:vAlign w:val="center"/>
          </w:tcPr>
          <w:p w14:paraId="50FDD4E2" w14:textId="77777777" w:rsidR="007E473D" w:rsidRPr="00C71D5E" w:rsidRDefault="007E473D" w:rsidP="007E473D">
            <w:pPr>
              <w:pStyle w:val="a3"/>
              <w:rPr>
                <w:rFonts w:asciiTheme="majorBidi" w:hAnsiTheme="majorBidi" w:cstheme="majorBidi"/>
                <w:lang w:val="kk-KZ" w:eastAsia="ru-RU"/>
              </w:rPr>
            </w:pPr>
          </w:p>
        </w:tc>
        <w:tc>
          <w:tcPr>
            <w:tcW w:w="2336" w:type="dxa"/>
            <w:vAlign w:val="center"/>
          </w:tcPr>
          <w:p w14:paraId="34DCC5E8" w14:textId="77777777" w:rsidR="007E473D" w:rsidRPr="00C71D5E" w:rsidRDefault="007E473D" w:rsidP="007E473D">
            <w:pPr>
              <w:pStyle w:val="a3"/>
              <w:rPr>
                <w:rFonts w:asciiTheme="majorBidi" w:hAnsiTheme="majorBidi" w:cstheme="majorBidi"/>
                <w:lang w:val="kk-KZ" w:eastAsia="ru-RU"/>
              </w:rPr>
            </w:pPr>
          </w:p>
        </w:tc>
        <w:tc>
          <w:tcPr>
            <w:tcW w:w="2337" w:type="dxa"/>
          </w:tcPr>
          <w:p w14:paraId="14A12D06" w14:textId="77777777" w:rsidR="007E473D" w:rsidRPr="00C71D5E" w:rsidRDefault="007E473D" w:rsidP="007E473D">
            <w:pPr>
              <w:pStyle w:val="a3"/>
              <w:rPr>
                <w:rFonts w:asciiTheme="majorBidi" w:hAnsiTheme="majorBidi" w:cstheme="majorBidi"/>
                <w:lang w:val="kk-KZ" w:eastAsia="ru-RU"/>
              </w:rPr>
            </w:pPr>
          </w:p>
        </w:tc>
      </w:tr>
      <w:tr w:rsidR="00C71D5E" w:rsidRPr="00C71D5E" w14:paraId="5EAFCE19" w14:textId="77777777" w:rsidTr="007E473D">
        <w:tc>
          <w:tcPr>
            <w:tcW w:w="2336" w:type="dxa"/>
            <w:vAlign w:val="center"/>
          </w:tcPr>
          <w:p w14:paraId="3B99DA47"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Оқу терезесі арқылы сөйлем оқыды</w:t>
            </w:r>
          </w:p>
        </w:tc>
        <w:tc>
          <w:tcPr>
            <w:tcW w:w="2336" w:type="dxa"/>
            <w:vAlign w:val="center"/>
          </w:tcPr>
          <w:p w14:paraId="18579988" w14:textId="77777777" w:rsidR="007E473D" w:rsidRPr="00C71D5E" w:rsidRDefault="007E473D" w:rsidP="007E473D">
            <w:pPr>
              <w:pStyle w:val="a3"/>
              <w:rPr>
                <w:rFonts w:asciiTheme="majorBidi" w:hAnsiTheme="majorBidi" w:cstheme="majorBidi"/>
                <w:lang w:val="kk-KZ" w:eastAsia="ru-RU"/>
              </w:rPr>
            </w:pPr>
          </w:p>
        </w:tc>
        <w:tc>
          <w:tcPr>
            <w:tcW w:w="2336" w:type="dxa"/>
            <w:vAlign w:val="center"/>
          </w:tcPr>
          <w:p w14:paraId="73A9B1AC" w14:textId="77777777" w:rsidR="007E473D" w:rsidRPr="00C71D5E" w:rsidRDefault="007E473D" w:rsidP="007E473D">
            <w:pPr>
              <w:pStyle w:val="a3"/>
              <w:rPr>
                <w:rFonts w:asciiTheme="majorBidi" w:hAnsiTheme="majorBidi" w:cstheme="majorBidi"/>
                <w:lang w:val="kk-KZ" w:eastAsia="ru-RU"/>
              </w:rPr>
            </w:pPr>
          </w:p>
        </w:tc>
        <w:tc>
          <w:tcPr>
            <w:tcW w:w="2337" w:type="dxa"/>
          </w:tcPr>
          <w:p w14:paraId="50120753" w14:textId="77777777" w:rsidR="007E473D" w:rsidRPr="00C71D5E" w:rsidRDefault="007E473D" w:rsidP="007E473D">
            <w:pPr>
              <w:pStyle w:val="a3"/>
              <w:rPr>
                <w:rFonts w:asciiTheme="majorBidi" w:hAnsiTheme="majorBidi" w:cstheme="majorBidi"/>
                <w:lang w:val="kk-KZ" w:eastAsia="ru-RU"/>
              </w:rPr>
            </w:pPr>
          </w:p>
        </w:tc>
      </w:tr>
      <w:tr w:rsidR="00C71D5E" w:rsidRPr="00C71D5E" w14:paraId="6472A0C2" w14:textId="77777777" w:rsidTr="007E473D">
        <w:tc>
          <w:tcPr>
            <w:tcW w:w="2336" w:type="dxa"/>
            <w:vAlign w:val="center"/>
          </w:tcPr>
          <w:p w14:paraId="198271D9"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Мәтін бойынша сұрақтарға жауап берді</w:t>
            </w:r>
          </w:p>
        </w:tc>
        <w:tc>
          <w:tcPr>
            <w:tcW w:w="2336" w:type="dxa"/>
            <w:vAlign w:val="center"/>
          </w:tcPr>
          <w:p w14:paraId="3C56405D" w14:textId="77777777" w:rsidR="007E473D" w:rsidRPr="00C71D5E" w:rsidRDefault="007E473D" w:rsidP="007E473D">
            <w:pPr>
              <w:pStyle w:val="a3"/>
              <w:rPr>
                <w:rFonts w:asciiTheme="majorBidi" w:hAnsiTheme="majorBidi" w:cstheme="majorBidi"/>
                <w:lang w:val="kk-KZ" w:eastAsia="ru-RU"/>
              </w:rPr>
            </w:pPr>
          </w:p>
        </w:tc>
        <w:tc>
          <w:tcPr>
            <w:tcW w:w="2336" w:type="dxa"/>
            <w:vAlign w:val="center"/>
          </w:tcPr>
          <w:p w14:paraId="53F001E8" w14:textId="77777777" w:rsidR="007E473D" w:rsidRPr="00C71D5E" w:rsidRDefault="007E473D" w:rsidP="007E473D">
            <w:pPr>
              <w:pStyle w:val="a3"/>
              <w:rPr>
                <w:rFonts w:asciiTheme="majorBidi" w:hAnsiTheme="majorBidi" w:cstheme="majorBidi"/>
                <w:lang w:val="kk-KZ" w:eastAsia="ru-RU"/>
              </w:rPr>
            </w:pPr>
          </w:p>
        </w:tc>
        <w:tc>
          <w:tcPr>
            <w:tcW w:w="2337" w:type="dxa"/>
          </w:tcPr>
          <w:p w14:paraId="3985FE1E" w14:textId="77777777" w:rsidR="007E473D" w:rsidRPr="00C71D5E" w:rsidRDefault="007E473D" w:rsidP="007E473D">
            <w:pPr>
              <w:pStyle w:val="a3"/>
              <w:rPr>
                <w:rFonts w:asciiTheme="majorBidi" w:hAnsiTheme="majorBidi" w:cstheme="majorBidi"/>
                <w:lang w:val="kk-KZ" w:eastAsia="ru-RU"/>
              </w:rPr>
            </w:pPr>
          </w:p>
        </w:tc>
      </w:tr>
      <w:tr w:rsidR="00C71D5E" w:rsidRPr="00C71D5E" w14:paraId="0C4AC474" w14:textId="77777777" w:rsidTr="007E473D">
        <w:tc>
          <w:tcPr>
            <w:tcW w:w="2336" w:type="dxa"/>
            <w:vAlign w:val="center"/>
          </w:tcPr>
          <w:p w14:paraId="1C8E26D8"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Story map арқылы негізгі ойды анықтады</w:t>
            </w:r>
          </w:p>
        </w:tc>
        <w:tc>
          <w:tcPr>
            <w:tcW w:w="2336" w:type="dxa"/>
            <w:vAlign w:val="center"/>
          </w:tcPr>
          <w:p w14:paraId="1474E352" w14:textId="77777777" w:rsidR="007E473D" w:rsidRPr="00C71D5E" w:rsidRDefault="007E473D" w:rsidP="007E473D">
            <w:pPr>
              <w:pStyle w:val="a3"/>
              <w:rPr>
                <w:rFonts w:asciiTheme="majorBidi" w:hAnsiTheme="majorBidi" w:cstheme="majorBidi"/>
                <w:lang w:val="kk-KZ" w:eastAsia="ru-RU"/>
              </w:rPr>
            </w:pPr>
          </w:p>
        </w:tc>
        <w:tc>
          <w:tcPr>
            <w:tcW w:w="2336" w:type="dxa"/>
            <w:vAlign w:val="center"/>
          </w:tcPr>
          <w:p w14:paraId="634172C4" w14:textId="77777777" w:rsidR="007E473D" w:rsidRPr="00C71D5E" w:rsidRDefault="007E473D" w:rsidP="007E473D">
            <w:pPr>
              <w:pStyle w:val="a3"/>
              <w:rPr>
                <w:rFonts w:asciiTheme="majorBidi" w:hAnsiTheme="majorBidi" w:cstheme="majorBidi"/>
                <w:lang w:val="kk-KZ" w:eastAsia="ru-RU"/>
              </w:rPr>
            </w:pPr>
          </w:p>
        </w:tc>
        <w:tc>
          <w:tcPr>
            <w:tcW w:w="2337" w:type="dxa"/>
          </w:tcPr>
          <w:p w14:paraId="60DCA8F6" w14:textId="77777777" w:rsidR="007E473D" w:rsidRPr="00C71D5E" w:rsidRDefault="007E473D" w:rsidP="007E473D">
            <w:pPr>
              <w:pStyle w:val="a3"/>
              <w:rPr>
                <w:rFonts w:asciiTheme="majorBidi" w:hAnsiTheme="majorBidi" w:cstheme="majorBidi"/>
                <w:lang w:val="kk-KZ" w:eastAsia="ru-RU"/>
              </w:rPr>
            </w:pPr>
          </w:p>
        </w:tc>
      </w:tr>
      <w:tr w:rsidR="00C71D5E" w:rsidRPr="00C71D5E" w14:paraId="59F63098" w14:textId="77777777" w:rsidTr="007E473D">
        <w:tc>
          <w:tcPr>
            <w:tcW w:w="2336" w:type="dxa"/>
            <w:vAlign w:val="center"/>
          </w:tcPr>
          <w:p w14:paraId="2B5F5CE0"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lastRenderedPageBreak/>
              <w:t>Цифрлық тапсырманы орындады</w:t>
            </w:r>
          </w:p>
        </w:tc>
        <w:tc>
          <w:tcPr>
            <w:tcW w:w="2336" w:type="dxa"/>
            <w:vAlign w:val="center"/>
          </w:tcPr>
          <w:p w14:paraId="047AC2D6" w14:textId="77777777" w:rsidR="007E473D" w:rsidRPr="00C71D5E" w:rsidRDefault="007E473D" w:rsidP="007E473D">
            <w:pPr>
              <w:pStyle w:val="a3"/>
              <w:rPr>
                <w:rFonts w:asciiTheme="majorBidi" w:hAnsiTheme="majorBidi" w:cstheme="majorBidi"/>
                <w:lang w:val="kk-KZ" w:eastAsia="ru-RU"/>
              </w:rPr>
            </w:pPr>
          </w:p>
        </w:tc>
        <w:tc>
          <w:tcPr>
            <w:tcW w:w="2336" w:type="dxa"/>
            <w:vAlign w:val="center"/>
          </w:tcPr>
          <w:p w14:paraId="74914DD3" w14:textId="77777777" w:rsidR="007E473D" w:rsidRPr="00C71D5E" w:rsidRDefault="007E473D" w:rsidP="007E473D">
            <w:pPr>
              <w:pStyle w:val="a3"/>
              <w:rPr>
                <w:rFonts w:asciiTheme="majorBidi" w:hAnsiTheme="majorBidi" w:cstheme="majorBidi"/>
                <w:lang w:val="kk-KZ" w:eastAsia="ru-RU"/>
              </w:rPr>
            </w:pPr>
          </w:p>
        </w:tc>
        <w:tc>
          <w:tcPr>
            <w:tcW w:w="2337" w:type="dxa"/>
          </w:tcPr>
          <w:p w14:paraId="05639FCD" w14:textId="77777777" w:rsidR="007E473D" w:rsidRPr="00C71D5E" w:rsidRDefault="007E473D" w:rsidP="007E473D">
            <w:pPr>
              <w:pStyle w:val="a3"/>
              <w:rPr>
                <w:rFonts w:asciiTheme="majorBidi" w:hAnsiTheme="majorBidi" w:cstheme="majorBidi"/>
                <w:lang w:val="kk-KZ" w:eastAsia="ru-RU"/>
              </w:rPr>
            </w:pPr>
          </w:p>
        </w:tc>
      </w:tr>
      <w:tr w:rsidR="007E473D" w:rsidRPr="00C71D5E" w14:paraId="45B95FA7" w14:textId="77777777" w:rsidTr="007E473D">
        <w:tc>
          <w:tcPr>
            <w:tcW w:w="2336" w:type="dxa"/>
            <w:vAlign w:val="center"/>
          </w:tcPr>
          <w:p w14:paraId="54B32F1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Сабаққа белсенді қатысты</w:t>
            </w:r>
          </w:p>
        </w:tc>
        <w:tc>
          <w:tcPr>
            <w:tcW w:w="2336" w:type="dxa"/>
            <w:vAlign w:val="center"/>
          </w:tcPr>
          <w:p w14:paraId="7922EA42" w14:textId="77777777" w:rsidR="007E473D" w:rsidRPr="00C71D5E" w:rsidRDefault="007E473D" w:rsidP="007E473D">
            <w:pPr>
              <w:pStyle w:val="a3"/>
              <w:rPr>
                <w:rFonts w:asciiTheme="majorBidi" w:hAnsiTheme="majorBidi" w:cstheme="majorBidi"/>
                <w:lang w:val="kk-KZ" w:eastAsia="ru-RU"/>
              </w:rPr>
            </w:pPr>
          </w:p>
        </w:tc>
        <w:tc>
          <w:tcPr>
            <w:tcW w:w="2336" w:type="dxa"/>
            <w:vAlign w:val="center"/>
          </w:tcPr>
          <w:p w14:paraId="4B81E2CF" w14:textId="77777777" w:rsidR="007E473D" w:rsidRPr="00C71D5E" w:rsidRDefault="007E473D" w:rsidP="007E473D">
            <w:pPr>
              <w:pStyle w:val="a3"/>
              <w:rPr>
                <w:rFonts w:asciiTheme="majorBidi" w:hAnsiTheme="majorBidi" w:cstheme="majorBidi"/>
                <w:lang w:val="kk-KZ" w:eastAsia="ru-RU"/>
              </w:rPr>
            </w:pPr>
          </w:p>
        </w:tc>
        <w:tc>
          <w:tcPr>
            <w:tcW w:w="2337" w:type="dxa"/>
          </w:tcPr>
          <w:p w14:paraId="50E6EA5A" w14:textId="77777777" w:rsidR="007E473D" w:rsidRPr="00C71D5E" w:rsidRDefault="007E473D" w:rsidP="007E473D">
            <w:pPr>
              <w:pStyle w:val="a3"/>
              <w:rPr>
                <w:rFonts w:asciiTheme="majorBidi" w:hAnsiTheme="majorBidi" w:cstheme="majorBidi"/>
                <w:lang w:val="kk-KZ" w:eastAsia="ru-RU"/>
              </w:rPr>
            </w:pPr>
          </w:p>
        </w:tc>
      </w:tr>
    </w:tbl>
    <w:p w14:paraId="73976527" w14:textId="77777777" w:rsidR="007E473D" w:rsidRPr="00C71D5E" w:rsidRDefault="007E473D" w:rsidP="007E473D">
      <w:pPr>
        <w:pStyle w:val="a3"/>
        <w:rPr>
          <w:rFonts w:asciiTheme="majorBidi" w:hAnsiTheme="majorBidi" w:cstheme="majorBidi"/>
          <w:lang w:val="ru-RU" w:eastAsia="ru-RU"/>
        </w:rPr>
      </w:pPr>
    </w:p>
    <w:p w14:paraId="1210810E"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Мақсаты: оқушының оқу дағдысындағы динамиканы бақылау, келесі сабақтың мазмұнын нақтылау.</w:t>
      </w:r>
    </w:p>
    <w:p w14:paraId="1E33C18B"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Күтілетін нәтиже</w:t>
      </w:r>
    </w:p>
    <w:p w14:paraId="4294A19A" w14:textId="77777777" w:rsidR="007E473D" w:rsidRPr="00C71D5E" w:rsidRDefault="007E473D" w:rsidP="007E473D">
      <w:pPr>
        <w:pStyle w:val="a3"/>
        <w:rPr>
          <w:rFonts w:asciiTheme="majorBidi" w:hAnsiTheme="majorBidi" w:cstheme="majorBidi"/>
          <w:lang w:val="kk-KZ" w:eastAsia="ru-RU"/>
        </w:rPr>
      </w:pPr>
      <w:r w:rsidRPr="00C71D5E">
        <w:rPr>
          <w:rFonts w:asciiTheme="majorBidi" w:hAnsiTheme="majorBidi" w:cstheme="majorBidi"/>
          <w:lang w:val="kk-KZ" w:eastAsia="ru-RU"/>
        </w:rPr>
        <w:t>Сабақ соңында оқушы:</w:t>
      </w:r>
    </w:p>
    <w:p w14:paraId="5B085BF2"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дыбысты сөз ішінен ажыратады; </w:t>
      </w:r>
    </w:p>
    <w:p w14:paraId="6ABC4C4C"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дыбыс пен әріпті сәйкестендіреді; </w:t>
      </w:r>
    </w:p>
    <w:p w14:paraId="54C7E357"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графикалық ұқсас әріптерді салыстырады; </w:t>
      </w:r>
    </w:p>
    <w:p w14:paraId="13695162"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әріптің бейнесін көру, есту, қимыл және тактильді сезіну арқылы бекітеді; </w:t>
      </w:r>
    </w:p>
    <w:p w14:paraId="4A63C8BC"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буындарды ырғаққа сүйене отырып оқиды; </w:t>
      </w:r>
    </w:p>
    <w:p w14:paraId="7118AD9C"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буыннан сөз құрастырады; </w:t>
      </w:r>
    </w:p>
    <w:p w14:paraId="5AC9274A"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сөзді толық оқуға дағдыланады; </w:t>
      </w:r>
    </w:p>
    <w:p w14:paraId="71F53831"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қысқа сөйлемдерді оқу терезесі арқылы оқиды; </w:t>
      </w:r>
    </w:p>
    <w:p w14:paraId="6779A8BC"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аудио қолдау арқылы мәтінді түсінеді; </w:t>
      </w:r>
    </w:p>
    <w:p w14:paraId="414B14BB"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story map арқылы мәтіннің негізгі бөліктерін анықтайды; </w:t>
      </w:r>
    </w:p>
    <w:p w14:paraId="78671B01"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цифрлық тапсырмалар арқылы оқу дағдысын бекітеді; </w:t>
      </w:r>
    </w:p>
    <w:p w14:paraId="2683E3BC" w14:textId="77777777" w:rsidR="007E473D" w:rsidRPr="00C71D5E" w:rsidRDefault="007E473D" w:rsidP="007E473D">
      <w:pPr>
        <w:pStyle w:val="a3"/>
        <w:numPr>
          <w:ilvl w:val="0"/>
          <w:numId w:val="35"/>
        </w:numPr>
        <w:rPr>
          <w:rFonts w:asciiTheme="majorBidi" w:hAnsiTheme="majorBidi" w:cstheme="majorBidi"/>
          <w:lang w:val="kk-KZ" w:eastAsia="ru-RU"/>
        </w:rPr>
      </w:pPr>
      <w:r w:rsidRPr="00C71D5E">
        <w:rPr>
          <w:rFonts w:asciiTheme="majorBidi" w:hAnsiTheme="majorBidi" w:cstheme="majorBidi"/>
          <w:lang w:val="kk-KZ" w:eastAsia="ru-RU"/>
        </w:rPr>
        <w:t xml:space="preserve">оқу әрекетіне қызығушылықпен қатысады. </w:t>
      </w:r>
    </w:p>
    <w:p w14:paraId="1D029492" w14:textId="77777777" w:rsidR="007E473D" w:rsidRPr="00C71D5E" w:rsidRDefault="007E473D" w:rsidP="00F7354F">
      <w:pPr>
        <w:pStyle w:val="a3"/>
        <w:jc w:val="center"/>
        <w:rPr>
          <w:rFonts w:asciiTheme="majorBidi" w:hAnsiTheme="majorBidi" w:cstheme="majorBidi"/>
          <w:b/>
          <w:lang w:val="kk-KZ" w:eastAsia="ru-RU"/>
        </w:rPr>
      </w:pPr>
    </w:p>
    <w:p w14:paraId="50DF4423"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5F0DCFB1"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18BD3A48"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7A6EA108"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5FB65BD1"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076DD307"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117F6B67"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4C672631"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713FDF13"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376A9982"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54BD9841"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36F78BAF"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66031640"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0F824ED9"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0BF6CE20"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7E4753C4"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047AC7F7"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3A9A2966"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5A0552CB"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56E89B53"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043A42C7"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660D9609"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62CD12D9"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767FDB4B"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0B4F516A"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04D5FB85"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6DE6CBEE"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39DBAD9E"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0239A3AA"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7A48D7D4"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45FAF48D"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0F5E4D00"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67AC0715"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723816A6"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004405BD" w14:textId="2CA28794"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r w:rsidRPr="00C71D5E">
        <w:rPr>
          <w:rFonts w:asciiTheme="majorBidi" w:hAnsiTheme="majorBidi" w:cstheme="majorBidi"/>
          <w:b/>
          <w:bCs/>
          <w:color w:val="auto"/>
          <w:sz w:val="22"/>
          <w:szCs w:val="22"/>
          <w:lang w:val="kk-KZ"/>
        </w:rPr>
        <w:lastRenderedPageBreak/>
        <w:t>ҚОСЫМША Ғ</w:t>
      </w:r>
    </w:p>
    <w:p w14:paraId="4C9CD0D7" w14:textId="77777777" w:rsidR="007E473D" w:rsidRPr="00C71D5E" w:rsidRDefault="007E473D" w:rsidP="007E473D">
      <w:pPr>
        <w:pStyle w:val="a3"/>
        <w:jc w:val="center"/>
        <w:rPr>
          <w:rFonts w:asciiTheme="majorBidi" w:hAnsiTheme="majorBidi" w:cstheme="majorBidi"/>
          <w:b/>
          <w:lang w:val="kk-KZ" w:eastAsia="ru-RU"/>
        </w:rPr>
      </w:pPr>
      <w:r w:rsidRPr="00C71D5E">
        <w:rPr>
          <w:rFonts w:asciiTheme="majorBidi" w:hAnsiTheme="majorBidi" w:cstheme="majorBidi"/>
          <w:b/>
          <w:lang w:val="kk-KZ" w:eastAsia="ru-RU"/>
        </w:rPr>
        <w:t>Ата-анамен өзара ықпалдастық жоспары</w:t>
      </w:r>
    </w:p>
    <w:p w14:paraId="3704B641"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b/>
          <w:lang w:val="kk-KZ" w:eastAsia="ru-RU"/>
        </w:rPr>
        <w:t xml:space="preserve">Мақсаты: </w:t>
      </w:r>
      <w:r w:rsidRPr="00C71D5E">
        <w:rPr>
          <w:rFonts w:asciiTheme="majorBidi" w:hAnsiTheme="majorBidi" w:cstheme="majorBidi"/>
          <w:lang w:val="kk-KZ" w:eastAsia="ru-RU"/>
        </w:rPr>
        <w:t>Дислексиясы бар бастауыш сынып оқушысының оқу дағдысын түзету барысында мектеп пен отбасы арасындағы жүйелі ынтымақтастықты қамтамасыз ету, түзету нәтижелерінің тұрақтылығын қолдау және баланың оқу әрекетіне жағымды мотивациялық қатынас қалыптастыру.</w:t>
      </w:r>
    </w:p>
    <w:p w14:paraId="4AD09DED" w14:textId="77777777" w:rsidR="007E473D" w:rsidRPr="00C71D5E" w:rsidRDefault="007E473D" w:rsidP="007E473D">
      <w:pPr>
        <w:pStyle w:val="a3"/>
        <w:jc w:val="both"/>
        <w:rPr>
          <w:rFonts w:asciiTheme="majorBidi" w:hAnsiTheme="majorBidi" w:cstheme="majorBidi"/>
          <w:b/>
          <w:lang w:val="kk-KZ" w:eastAsia="ru-RU"/>
        </w:rPr>
      </w:pPr>
      <w:r w:rsidRPr="00C71D5E">
        <w:rPr>
          <w:rFonts w:asciiTheme="majorBidi" w:hAnsiTheme="majorBidi" w:cstheme="majorBidi"/>
          <w:b/>
          <w:lang w:val="kk-KZ" w:eastAsia="ru-RU"/>
        </w:rPr>
        <w:t>Міндеттері:</w:t>
      </w:r>
    </w:p>
    <w:p w14:paraId="40475D6C"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ата-аналардың дислексия туралы дұрыс түсінігін қалыптастыру;</w:t>
      </w:r>
    </w:p>
    <w:p w14:paraId="0CD7C74A"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үй жағдайында оқу дағдысын қолдау жолдарын түсіндіру;</w:t>
      </w:r>
    </w:p>
    <w:p w14:paraId="4D050732"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баланың оқу динамикасы туралы жүйелі кері байланыс орнату;</w:t>
      </w:r>
    </w:p>
    <w:p w14:paraId="54F1F489"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оқу барысында эмоционалдық қолдау көрсету тәсілдерін меңгерту;</w:t>
      </w:r>
    </w:p>
    <w:p w14:paraId="613F10C5"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мектеп пен отбасы әрекеттерінің бірізділігін қамтамасыз ету.</w:t>
      </w:r>
    </w:p>
    <w:p w14:paraId="4B735013"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b/>
          <w:lang w:val="kk-KZ" w:eastAsia="ru-RU"/>
        </w:rPr>
        <w:t xml:space="preserve">1. Ұйымдастыру кезеңі </w:t>
      </w:r>
      <w:r w:rsidRPr="00C71D5E">
        <w:rPr>
          <w:rFonts w:asciiTheme="majorBidi" w:hAnsiTheme="majorBidi" w:cstheme="majorBidi"/>
          <w:lang w:val="kk-KZ" w:eastAsia="ru-RU"/>
        </w:rPr>
        <w:t>(қыркүйек)</w:t>
      </w:r>
    </w:p>
    <w:p w14:paraId="21D3C212"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Жұмыс түрі: жеке кеңес</w:t>
      </w:r>
    </w:p>
    <w:p w14:paraId="53C8E5DC"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Мазмұны:</w:t>
      </w:r>
    </w:p>
    <w:p w14:paraId="5D270109"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баланың оқу ерекшеліктерін түсіндіру;</w:t>
      </w:r>
    </w:p>
    <w:p w14:paraId="3C5FA77D"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дислексияның себептері мен механизмдері туралы қысқаша ақпарат беру;</w:t>
      </w:r>
    </w:p>
    <w:p w14:paraId="3CA92B7F"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түзету жұмысының кезеңдерімен таныстыру;</w:t>
      </w:r>
    </w:p>
    <w:p w14:paraId="40F66CBF"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үй жағдайында қолдау көрсету принциптерін түсіндіру.</w:t>
      </w:r>
    </w:p>
    <w:p w14:paraId="48B6AB69"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Күтілетін нәтиже:</w:t>
      </w:r>
    </w:p>
    <w:p w14:paraId="22DAB4B0"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Ата-ана баланың оқу қиындықтарын дұрыс түсініп, түзету жұмысына саналы түрде қатысуға дайын болады.</w:t>
      </w:r>
    </w:p>
    <w:p w14:paraId="3B5279BD"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b/>
          <w:lang w:val="kk-KZ" w:eastAsia="ru-RU"/>
        </w:rPr>
        <w:t>2. Ақпараттық-ағартушылық кезең</w:t>
      </w:r>
      <w:r w:rsidRPr="00C71D5E">
        <w:rPr>
          <w:rFonts w:asciiTheme="majorBidi" w:hAnsiTheme="majorBidi" w:cstheme="majorBidi"/>
          <w:lang w:val="kk-KZ" w:eastAsia="ru-RU"/>
        </w:rPr>
        <w:t xml:space="preserve"> (қазан-қараша)</w:t>
      </w:r>
    </w:p>
    <w:p w14:paraId="66150B2B"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Жұмыс түрі: жадынама тарату және түсіндіру</w:t>
      </w:r>
    </w:p>
    <w:p w14:paraId="505A63B6"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Мазмұны:</w:t>
      </w:r>
    </w:p>
    <w:p w14:paraId="36B016F5"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үйде дауыстап оқу режимін ұйымдастыру;</w:t>
      </w:r>
    </w:p>
    <w:p w14:paraId="1C6D86AE"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қате түзетудің дұрыс тәсілдерін түсіндіру;</w:t>
      </w:r>
    </w:p>
    <w:p w14:paraId="30D4743D"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баланың жетістігін мадақтау жолдарын көрсету;</w:t>
      </w:r>
    </w:p>
    <w:p w14:paraId="617C1662"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оқу барысында баланың эмоционалдық жайлылығын сақтау.</w:t>
      </w:r>
    </w:p>
    <w:p w14:paraId="70739FB7"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Қосымша құрал:</w:t>
      </w:r>
    </w:p>
    <w:p w14:paraId="1EC321D3"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«Үй жағдайында оқу дағдысын қолдау бойынша ата-аналарға арналған ұсыныстар» жадынамасы.</w:t>
      </w:r>
    </w:p>
    <w:p w14:paraId="3EF55652"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Күтілетін нәтиже:</w:t>
      </w:r>
    </w:p>
    <w:p w14:paraId="64FD6A3E"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Ата-аналар үй жағдайында түзету жұмысын қолдайтын қолайлы орта қалыптастырады.</w:t>
      </w:r>
    </w:p>
    <w:p w14:paraId="68E1C049"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b/>
          <w:lang w:val="kk-KZ" w:eastAsia="ru-RU"/>
        </w:rPr>
        <w:t>3. Практикалық қолдау кезеңі</w:t>
      </w:r>
      <w:r w:rsidRPr="00C71D5E">
        <w:rPr>
          <w:rFonts w:asciiTheme="majorBidi" w:hAnsiTheme="majorBidi" w:cstheme="majorBidi"/>
          <w:lang w:val="kk-KZ" w:eastAsia="ru-RU"/>
        </w:rPr>
        <w:t xml:space="preserve"> (желтоқсан-ақпан)</w:t>
      </w:r>
    </w:p>
    <w:p w14:paraId="379AA2B6"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Жұмыс түрі: аралық талдау және кеңес</w:t>
      </w:r>
    </w:p>
    <w:p w14:paraId="4260F310"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Мазмұны:</w:t>
      </w:r>
    </w:p>
    <w:p w14:paraId="1C598994"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баланың оқу динамикасын талдау;</w:t>
      </w:r>
    </w:p>
    <w:p w14:paraId="31FFA14C"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қате түрлерін түсіндіру;</w:t>
      </w:r>
    </w:p>
    <w:p w14:paraId="36DBB2BB"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үй тапсырмаларын орындау ерекшеліктерін талқылау;</w:t>
      </w:r>
    </w:p>
    <w:p w14:paraId="25648CC6"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қажет болған жағдайда жеке ұсыныстар беру.</w:t>
      </w:r>
    </w:p>
    <w:p w14:paraId="1D793D6E"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Құрал: «Үй тапсырмасы дәптері» үлгісі.</w:t>
      </w:r>
    </w:p>
    <w:p w14:paraId="4F3672F6"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Күтілетін нәтиже: Түзету жұмысының бірізділігі сақталып, ата-ана оқу әрекетін қолдауға белсенді қатысады.</w:t>
      </w:r>
    </w:p>
    <w:p w14:paraId="76E52493"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b/>
          <w:lang w:val="kk-KZ" w:eastAsia="ru-RU"/>
        </w:rPr>
        <w:t>4. Түзету нәтижесін бекіту кезеңі</w:t>
      </w:r>
      <w:r w:rsidRPr="00C71D5E">
        <w:rPr>
          <w:rFonts w:asciiTheme="majorBidi" w:hAnsiTheme="majorBidi" w:cstheme="majorBidi"/>
          <w:lang w:val="kk-KZ" w:eastAsia="ru-RU"/>
        </w:rPr>
        <w:t xml:space="preserve"> (наурыз-сәуір)</w:t>
      </w:r>
    </w:p>
    <w:p w14:paraId="4FB91A1B"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Жұмыс түрі: тақырыптық кеңес</w:t>
      </w:r>
    </w:p>
    <w:p w14:paraId="0B2B5DA5"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Мазмұны:</w:t>
      </w:r>
    </w:p>
    <w:p w14:paraId="19B442A2"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оқу қарқыны мен қате санының өзгерісін талдау;</w:t>
      </w:r>
    </w:p>
    <w:p w14:paraId="336D0377"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мәтінді түсіну деңгейіндегі өзгерістерді талқылау;</w:t>
      </w:r>
    </w:p>
    <w:p w14:paraId="782AB20F"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баланың оқу стратегиясындағы жетістіктерді көрсету.</w:t>
      </w:r>
    </w:p>
    <w:p w14:paraId="18FDF4BE"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Күтілетін нәтиже: Ата-ана баланың жетістігін байқап, оқу әрекетіне жағымды мотивацияны қолдайды.</w:t>
      </w:r>
    </w:p>
    <w:p w14:paraId="61A2EA46"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b/>
          <w:lang w:val="kk-KZ" w:eastAsia="ru-RU"/>
        </w:rPr>
        <w:t>5. Қорытынды кезең</w:t>
      </w:r>
      <w:r w:rsidRPr="00C71D5E">
        <w:rPr>
          <w:rFonts w:asciiTheme="majorBidi" w:hAnsiTheme="majorBidi" w:cstheme="majorBidi"/>
          <w:lang w:val="kk-KZ" w:eastAsia="ru-RU"/>
        </w:rPr>
        <w:t xml:space="preserve"> (мамыр)</w:t>
      </w:r>
    </w:p>
    <w:p w14:paraId="420263AF"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Жұмыс түрі: қорытынды кездесу</w:t>
      </w:r>
    </w:p>
    <w:p w14:paraId="70B70BC2"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Мазмұны:</w:t>
      </w:r>
    </w:p>
    <w:p w14:paraId="394B13DA"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жылдық нәтижелерді талдау;</w:t>
      </w:r>
    </w:p>
    <w:p w14:paraId="10456E23"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болашақта оқу дағдысын қолдау жолдарын ұсыну;</w:t>
      </w:r>
    </w:p>
    <w:p w14:paraId="529EE352"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жазғы кезеңге арналған ұсыныстар беру.</w:t>
      </w:r>
    </w:p>
    <w:p w14:paraId="348399E1"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Күтілетін нәтиже:</w:t>
      </w:r>
    </w:p>
    <w:p w14:paraId="37B32574"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lastRenderedPageBreak/>
        <w:t>Түзету нәтижелерінің тұрақтылығы қамтамасыз етіледі.</w:t>
      </w:r>
    </w:p>
    <w:p w14:paraId="6EB0AF60"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Ұйымдастыру формалары</w:t>
      </w:r>
    </w:p>
    <w:p w14:paraId="0B44E6B8"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жеке кеңес;</w:t>
      </w:r>
    </w:p>
    <w:p w14:paraId="6D53E999"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топтық кездесу (қажет болған жағдайда);</w:t>
      </w:r>
    </w:p>
    <w:p w14:paraId="47357ABB"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жадынама тарату;</w:t>
      </w:r>
    </w:p>
    <w:p w14:paraId="69B2445A"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«Үй тапсырмасы дәптері» арқылы кері байланыс ұйымдастыру;</w:t>
      </w:r>
    </w:p>
    <w:p w14:paraId="76F52A87"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телефон және онлайн байланыс.</w:t>
      </w:r>
    </w:p>
    <w:p w14:paraId="366D6438"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Әдіснамалық негізі</w:t>
      </w:r>
    </w:p>
    <w:p w14:paraId="1DAA96D5"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Ата-анамен өзара ықпалдастық:</w:t>
      </w:r>
    </w:p>
    <w:p w14:paraId="34691EBB"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мультисенсорлы ықпал принципін толықтырады (үй жағдайында оқу әрекетін бекіту);</w:t>
      </w:r>
    </w:p>
    <w:p w14:paraId="3FCCABFF"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эмоционалдық-мотивациялық қолдау принципін жүзеге асырады;</w:t>
      </w:r>
    </w:p>
    <w:p w14:paraId="29EF3B17"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диагностика мен түзетудің бірлігі принципін сақтауға мүмкіндік береді;</w:t>
      </w:r>
    </w:p>
    <w:p w14:paraId="59BAB8F2"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 түзету жұмысының жүйелілігін қамтамасыз етеді.</w:t>
      </w:r>
    </w:p>
    <w:p w14:paraId="6B5602B7"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Қорытынды. Ата-анамен жүйелі ұйымдастырылған өзара ықпалдастық түзету жұмысының нәтижелілігін арттырудың маңызды шарттарының бірі болып табылады. Мектеп пен отбасының бірізді әрекеті оқу дағдысының тұрақты қалыптасуына, баланың оқу мотивациясының сақталуына және түзету нәтижелерінің тұрақтылығына ықпал етеді.</w:t>
      </w:r>
    </w:p>
    <w:p w14:paraId="5DB30869" w14:textId="77777777" w:rsidR="007E473D" w:rsidRPr="00C71D5E" w:rsidRDefault="007E473D" w:rsidP="007E473D">
      <w:pPr>
        <w:pStyle w:val="a3"/>
        <w:jc w:val="both"/>
        <w:rPr>
          <w:rFonts w:asciiTheme="majorBidi" w:hAnsiTheme="majorBidi" w:cstheme="majorBidi"/>
          <w:b/>
          <w:i/>
          <w:lang w:val="kk-KZ" w:eastAsia="ru-RU"/>
        </w:rPr>
      </w:pPr>
      <w:r w:rsidRPr="00C71D5E">
        <w:rPr>
          <w:rFonts w:asciiTheme="majorBidi" w:hAnsiTheme="majorBidi" w:cstheme="majorBidi"/>
          <w:b/>
          <w:i/>
          <w:lang w:val="kk-KZ" w:eastAsia="ru-RU"/>
        </w:rPr>
        <w:t>«Үй тапсырмасы дәптері» үлгісі</w:t>
      </w:r>
    </w:p>
    <w:p w14:paraId="38568D92"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Үй жағдайындағы оқу әрекетін бақылау мақсатында ата-аналарға арналған бақылау дәптерінің үлгісі ұсынылды.</w:t>
      </w:r>
    </w:p>
    <w:p w14:paraId="6B81E351" w14:textId="77777777" w:rsidR="007E473D" w:rsidRPr="00C71D5E" w:rsidRDefault="007E473D" w:rsidP="007E473D">
      <w:pPr>
        <w:pStyle w:val="a3"/>
        <w:jc w:val="both"/>
        <w:rPr>
          <w:rFonts w:asciiTheme="majorBidi" w:hAnsiTheme="majorBidi" w:cstheme="majorBidi"/>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gridCol w:w="1869"/>
      </w:tblGrid>
      <w:tr w:rsidR="00C71D5E" w:rsidRPr="00C71D5E" w14:paraId="0A92EEA9" w14:textId="77777777" w:rsidTr="007E473D">
        <w:tc>
          <w:tcPr>
            <w:tcW w:w="1869" w:type="dxa"/>
            <w:vAlign w:val="center"/>
          </w:tcPr>
          <w:p w14:paraId="70FA8CFD"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Күні</w:t>
            </w:r>
          </w:p>
        </w:tc>
        <w:tc>
          <w:tcPr>
            <w:tcW w:w="1869" w:type="dxa"/>
            <w:vAlign w:val="center"/>
          </w:tcPr>
          <w:p w14:paraId="56FFBBC5"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Оқыған мәтін</w:t>
            </w:r>
          </w:p>
        </w:tc>
        <w:tc>
          <w:tcPr>
            <w:tcW w:w="1869" w:type="dxa"/>
            <w:vAlign w:val="center"/>
          </w:tcPr>
          <w:p w14:paraId="2BD36A21"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Қате саны</w:t>
            </w:r>
          </w:p>
        </w:tc>
        <w:tc>
          <w:tcPr>
            <w:tcW w:w="1869" w:type="dxa"/>
            <w:vAlign w:val="center"/>
          </w:tcPr>
          <w:p w14:paraId="689B4D9A"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Не қиын болды</w:t>
            </w:r>
          </w:p>
        </w:tc>
        <w:tc>
          <w:tcPr>
            <w:tcW w:w="1869" w:type="dxa"/>
            <w:vAlign w:val="center"/>
          </w:tcPr>
          <w:p w14:paraId="28FCF014" w14:textId="77777777" w:rsidR="007E473D" w:rsidRPr="00C71D5E" w:rsidRDefault="007E473D" w:rsidP="007E473D">
            <w:pPr>
              <w:pStyle w:val="a3"/>
              <w:jc w:val="both"/>
              <w:rPr>
                <w:rFonts w:asciiTheme="majorBidi" w:hAnsiTheme="majorBidi" w:cstheme="majorBidi"/>
                <w:lang w:val="kk-KZ" w:eastAsia="ru-RU"/>
              </w:rPr>
            </w:pPr>
            <w:r w:rsidRPr="00C71D5E">
              <w:rPr>
                <w:rFonts w:asciiTheme="majorBidi" w:hAnsiTheme="majorBidi" w:cstheme="majorBidi"/>
                <w:lang w:val="kk-KZ" w:eastAsia="ru-RU"/>
              </w:rPr>
              <w:t>Ата-ана қолы</w:t>
            </w:r>
          </w:p>
        </w:tc>
      </w:tr>
      <w:tr w:rsidR="007E473D" w:rsidRPr="00C71D5E" w14:paraId="21454F41" w14:textId="77777777" w:rsidTr="007E473D">
        <w:tc>
          <w:tcPr>
            <w:tcW w:w="1869" w:type="dxa"/>
          </w:tcPr>
          <w:p w14:paraId="41DA7022" w14:textId="77777777" w:rsidR="007E473D" w:rsidRPr="00C71D5E" w:rsidRDefault="007E473D" w:rsidP="007E473D">
            <w:pPr>
              <w:pStyle w:val="a3"/>
              <w:jc w:val="both"/>
              <w:rPr>
                <w:rFonts w:asciiTheme="majorBidi" w:hAnsiTheme="majorBidi" w:cstheme="majorBidi"/>
                <w:lang w:val="kk-KZ" w:eastAsia="ru-RU"/>
              </w:rPr>
            </w:pPr>
          </w:p>
        </w:tc>
        <w:tc>
          <w:tcPr>
            <w:tcW w:w="1869" w:type="dxa"/>
          </w:tcPr>
          <w:p w14:paraId="740C9EAB" w14:textId="77777777" w:rsidR="007E473D" w:rsidRPr="00C71D5E" w:rsidRDefault="007E473D" w:rsidP="007E473D">
            <w:pPr>
              <w:pStyle w:val="a3"/>
              <w:jc w:val="both"/>
              <w:rPr>
                <w:rFonts w:asciiTheme="majorBidi" w:hAnsiTheme="majorBidi" w:cstheme="majorBidi"/>
                <w:lang w:val="kk-KZ" w:eastAsia="ru-RU"/>
              </w:rPr>
            </w:pPr>
          </w:p>
        </w:tc>
        <w:tc>
          <w:tcPr>
            <w:tcW w:w="1869" w:type="dxa"/>
          </w:tcPr>
          <w:p w14:paraId="232FE98E" w14:textId="77777777" w:rsidR="007E473D" w:rsidRPr="00C71D5E" w:rsidRDefault="007E473D" w:rsidP="007E473D">
            <w:pPr>
              <w:pStyle w:val="a3"/>
              <w:jc w:val="both"/>
              <w:rPr>
                <w:rFonts w:asciiTheme="majorBidi" w:hAnsiTheme="majorBidi" w:cstheme="majorBidi"/>
                <w:lang w:val="kk-KZ" w:eastAsia="ru-RU"/>
              </w:rPr>
            </w:pPr>
          </w:p>
        </w:tc>
        <w:tc>
          <w:tcPr>
            <w:tcW w:w="1869" w:type="dxa"/>
          </w:tcPr>
          <w:p w14:paraId="001FA191" w14:textId="77777777" w:rsidR="007E473D" w:rsidRPr="00C71D5E" w:rsidRDefault="007E473D" w:rsidP="007E473D">
            <w:pPr>
              <w:pStyle w:val="a3"/>
              <w:jc w:val="both"/>
              <w:rPr>
                <w:rFonts w:asciiTheme="majorBidi" w:hAnsiTheme="majorBidi" w:cstheme="majorBidi"/>
                <w:lang w:val="kk-KZ" w:eastAsia="ru-RU"/>
              </w:rPr>
            </w:pPr>
          </w:p>
        </w:tc>
        <w:tc>
          <w:tcPr>
            <w:tcW w:w="1869" w:type="dxa"/>
          </w:tcPr>
          <w:p w14:paraId="5885D4E6" w14:textId="77777777" w:rsidR="007E473D" w:rsidRPr="00C71D5E" w:rsidRDefault="007E473D" w:rsidP="007E473D">
            <w:pPr>
              <w:pStyle w:val="a3"/>
              <w:jc w:val="both"/>
              <w:rPr>
                <w:rFonts w:asciiTheme="majorBidi" w:hAnsiTheme="majorBidi" w:cstheme="majorBidi"/>
                <w:lang w:val="kk-KZ" w:eastAsia="ru-RU"/>
              </w:rPr>
            </w:pPr>
          </w:p>
        </w:tc>
      </w:tr>
    </w:tbl>
    <w:p w14:paraId="7AFE2E5A" w14:textId="77777777" w:rsidR="007E473D" w:rsidRPr="00C71D5E" w:rsidRDefault="007E473D" w:rsidP="007E473D">
      <w:pPr>
        <w:pStyle w:val="a3"/>
        <w:jc w:val="both"/>
        <w:rPr>
          <w:rFonts w:asciiTheme="majorBidi" w:hAnsiTheme="majorBidi" w:cstheme="majorBidi"/>
          <w:lang w:val="kk-KZ"/>
        </w:rPr>
      </w:pPr>
    </w:p>
    <w:p w14:paraId="04452650" w14:textId="77777777" w:rsidR="007E473D" w:rsidRPr="00C71D5E" w:rsidRDefault="007E473D" w:rsidP="007E473D">
      <w:pPr>
        <w:pStyle w:val="a3"/>
        <w:jc w:val="both"/>
        <w:rPr>
          <w:rFonts w:asciiTheme="majorBidi" w:hAnsiTheme="majorBidi" w:cstheme="majorBidi"/>
          <w:lang w:val="kk-KZ"/>
        </w:rPr>
      </w:pPr>
    </w:p>
    <w:p w14:paraId="6BDB8907"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6024B3B3"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7B0EB211"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7DD2206C"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0132BEF5"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12D469E4"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79EEFBBC" w14:textId="77777777" w:rsidR="007E473D" w:rsidRPr="00C71D5E" w:rsidRDefault="007E473D" w:rsidP="007E473D">
      <w:pPr>
        <w:pStyle w:val="a8"/>
        <w:tabs>
          <w:tab w:val="left" w:pos="993"/>
        </w:tabs>
        <w:ind w:left="0" w:firstLine="567"/>
        <w:jc w:val="center"/>
        <w:rPr>
          <w:rFonts w:asciiTheme="majorBidi" w:hAnsiTheme="majorBidi" w:cstheme="majorBidi"/>
          <w:b/>
          <w:bCs/>
          <w:color w:val="auto"/>
          <w:sz w:val="22"/>
          <w:szCs w:val="22"/>
          <w:lang w:val="kk-KZ"/>
        </w:rPr>
      </w:pPr>
    </w:p>
    <w:p w14:paraId="445A9124" w14:textId="13A0DB1D" w:rsidR="00F01A8E" w:rsidRPr="00C71D5E" w:rsidRDefault="00F01A8E" w:rsidP="00F7354F">
      <w:pPr>
        <w:pStyle w:val="a3"/>
        <w:jc w:val="center"/>
        <w:rPr>
          <w:rFonts w:asciiTheme="majorBidi" w:hAnsiTheme="majorBidi" w:cstheme="majorBidi"/>
          <w:b/>
          <w:lang w:val="kk-KZ" w:eastAsia="ru-RU"/>
        </w:rPr>
      </w:pPr>
      <w:r w:rsidRPr="00C71D5E">
        <w:rPr>
          <w:rFonts w:asciiTheme="majorBidi" w:hAnsiTheme="majorBidi" w:cstheme="majorBidi"/>
          <w:b/>
          <w:lang w:val="kk-KZ" w:eastAsia="ru-RU"/>
        </w:rPr>
        <w:br w:type="page"/>
      </w:r>
    </w:p>
    <w:p w14:paraId="3B0F7156" w14:textId="02EEECE4" w:rsidR="00EF69FC" w:rsidRPr="00C71D5E" w:rsidRDefault="00EF69FC" w:rsidP="00F7354F">
      <w:pPr>
        <w:pStyle w:val="a3"/>
        <w:rPr>
          <w:rFonts w:asciiTheme="majorBidi" w:hAnsiTheme="majorBidi" w:cstheme="majorBidi"/>
          <w:lang w:val="kk-KZ"/>
        </w:rPr>
      </w:pPr>
    </w:p>
    <w:p w14:paraId="3AF83B9B" w14:textId="57EE6D9D" w:rsidR="00F7354F" w:rsidRPr="00C71D5E" w:rsidRDefault="007E473D" w:rsidP="00F7354F">
      <w:pPr>
        <w:pStyle w:val="a8"/>
        <w:tabs>
          <w:tab w:val="left" w:pos="993"/>
        </w:tabs>
        <w:ind w:left="0" w:firstLine="567"/>
        <w:jc w:val="center"/>
        <w:rPr>
          <w:rFonts w:asciiTheme="majorBidi" w:hAnsiTheme="majorBidi" w:cstheme="majorBidi"/>
          <w:b/>
          <w:bCs/>
          <w:color w:val="auto"/>
          <w:sz w:val="22"/>
          <w:szCs w:val="22"/>
          <w:lang w:val="kk-KZ"/>
        </w:rPr>
      </w:pPr>
      <w:r w:rsidRPr="00C71D5E">
        <w:rPr>
          <w:rFonts w:asciiTheme="majorBidi" w:hAnsiTheme="majorBidi" w:cstheme="majorBidi"/>
          <w:b/>
          <w:bCs/>
          <w:color w:val="auto"/>
          <w:sz w:val="22"/>
          <w:szCs w:val="22"/>
          <w:lang w:val="kk-KZ"/>
        </w:rPr>
        <w:t>ҚОСЫМША Д</w:t>
      </w:r>
    </w:p>
    <w:p w14:paraId="566A8124" w14:textId="77777777" w:rsidR="00F7354F" w:rsidRPr="00C71D5E" w:rsidRDefault="00F7354F" w:rsidP="00F7354F">
      <w:pPr>
        <w:pStyle w:val="a8"/>
        <w:tabs>
          <w:tab w:val="left" w:pos="993"/>
        </w:tabs>
        <w:ind w:left="0" w:firstLine="567"/>
        <w:jc w:val="center"/>
        <w:rPr>
          <w:rFonts w:asciiTheme="majorBidi" w:hAnsiTheme="majorBidi" w:cstheme="majorBidi"/>
          <w:color w:val="auto"/>
          <w:sz w:val="22"/>
          <w:szCs w:val="22"/>
          <w:lang w:val="kk-KZ"/>
        </w:rPr>
      </w:pPr>
    </w:p>
    <w:p w14:paraId="4EE91399" w14:textId="77777777" w:rsidR="00F7354F" w:rsidRPr="00C71D5E" w:rsidRDefault="00F7354F" w:rsidP="00F7354F">
      <w:pPr>
        <w:pStyle w:val="a8"/>
        <w:tabs>
          <w:tab w:val="left" w:pos="993"/>
        </w:tabs>
        <w:ind w:left="0" w:firstLine="567"/>
        <w:jc w:val="center"/>
        <w:rPr>
          <w:rFonts w:asciiTheme="majorBidi" w:hAnsiTheme="majorBidi" w:cstheme="majorBidi"/>
          <w:color w:val="auto"/>
          <w:sz w:val="22"/>
          <w:szCs w:val="22"/>
          <w:lang w:val="kk-KZ"/>
        </w:rPr>
      </w:pPr>
    </w:p>
    <w:p w14:paraId="5EA1C666" w14:textId="77777777" w:rsidR="00F7354F" w:rsidRPr="00C71D5E" w:rsidRDefault="00F7354F" w:rsidP="00F7354F">
      <w:pPr>
        <w:pStyle w:val="a8"/>
        <w:tabs>
          <w:tab w:val="left" w:pos="993"/>
        </w:tabs>
        <w:ind w:left="0" w:firstLine="567"/>
        <w:jc w:val="center"/>
        <w:rPr>
          <w:rFonts w:asciiTheme="majorBidi" w:hAnsiTheme="majorBidi" w:cstheme="majorBidi"/>
          <w:color w:val="auto"/>
          <w:sz w:val="22"/>
          <w:szCs w:val="22"/>
          <w:lang w:val="kk-KZ"/>
        </w:rPr>
      </w:pPr>
    </w:p>
    <w:p w14:paraId="7F450D85" w14:textId="77777777" w:rsidR="00F7354F" w:rsidRPr="00C71D5E" w:rsidRDefault="00F7354F" w:rsidP="00EF69FC">
      <w:pPr>
        <w:spacing w:before="100" w:beforeAutospacing="1" w:after="100" w:afterAutospacing="1"/>
        <w:jc w:val="center"/>
        <w:rPr>
          <w:rFonts w:asciiTheme="majorBidi" w:hAnsiTheme="majorBidi" w:cstheme="majorBidi"/>
          <w:color w:val="auto"/>
          <w:sz w:val="22"/>
          <w:szCs w:val="22"/>
        </w:rPr>
      </w:pPr>
      <w:r w:rsidRPr="00C71D5E">
        <w:rPr>
          <w:rFonts w:asciiTheme="majorBidi" w:hAnsiTheme="majorBidi" w:cstheme="majorBidi"/>
          <w:noProof/>
          <w:color w:val="auto"/>
          <w:sz w:val="22"/>
          <w:szCs w:val="22"/>
        </w:rPr>
        <w:drawing>
          <wp:inline distT="0" distB="0" distL="0" distR="0" wp14:anchorId="4D870D6E" wp14:editId="511B21AE">
            <wp:extent cx="5137597" cy="7270750"/>
            <wp:effectExtent l="0" t="0" r="6350" b="6350"/>
            <wp:docPr id="35" name="Рисунок 35" descr="C:\Users\jannu\Downloads\акт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nu\Downloads\акт .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54292" cy="7294377"/>
                    </a:xfrm>
                    <a:prstGeom prst="rect">
                      <a:avLst/>
                    </a:prstGeom>
                    <a:noFill/>
                    <a:ln>
                      <a:noFill/>
                    </a:ln>
                  </pic:spPr>
                </pic:pic>
              </a:graphicData>
            </a:graphic>
          </wp:inline>
        </w:drawing>
      </w:r>
    </w:p>
    <w:p w14:paraId="172498B0" w14:textId="69A81CF9" w:rsidR="00EF69FC" w:rsidRPr="00C71D5E" w:rsidRDefault="00EF69FC" w:rsidP="00EF69FC">
      <w:pPr>
        <w:spacing w:before="100" w:beforeAutospacing="1" w:after="100" w:afterAutospacing="1"/>
        <w:rPr>
          <w:rFonts w:asciiTheme="majorBidi" w:hAnsiTheme="majorBidi" w:cstheme="majorBidi"/>
          <w:color w:val="auto"/>
          <w:sz w:val="22"/>
          <w:szCs w:val="22"/>
        </w:rPr>
      </w:pPr>
      <w:r w:rsidRPr="00C71D5E">
        <w:rPr>
          <w:rFonts w:asciiTheme="majorBidi" w:hAnsiTheme="majorBidi" w:cstheme="majorBidi"/>
          <w:color w:val="auto"/>
          <w:sz w:val="22"/>
          <w:szCs w:val="22"/>
        </w:rPr>
        <w:br w:type="page"/>
      </w:r>
    </w:p>
    <w:p w14:paraId="634B1519" w14:textId="77777777" w:rsidR="000629EF" w:rsidRPr="00C71D5E" w:rsidRDefault="000629EF" w:rsidP="00F7354F">
      <w:pPr>
        <w:pStyle w:val="a8"/>
        <w:tabs>
          <w:tab w:val="left" w:pos="993"/>
        </w:tabs>
        <w:ind w:left="0" w:firstLine="567"/>
        <w:jc w:val="center"/>
        <w:rPr>
          <w:rFonts w:asciiTheme="majorBidi" w:hAnsiTheme="majorBidi" w:cstheme="majorBidi"/>
          <w:b/>
          <w:bCs/>
          <w:color w:val="auto"/>
          <w:sz w:val="22"/>
          <w:szCs w:val="22"/>
          <w:lang w:val="kk-KZ"/>
        </w:rPr>
      </w:pPr>
    </w:p>
    <w:p w14:paraId="5910E97C" w14:textId="25DCDBBA" w:rsidR="00F7354F" w:rsidRPr="00C71D5E" w:rsidRDefault="007E473D" w:rsidP="00F7354F">
      <w:pPr>
        <w:pStyle w:val="a8"/>
        <w:tabs>
          <w:tab w:val="left" w:pos="993"/>
        </w:tabs>
        <w:ind w:left="0" w:firstLine="567"/>
        <w:jc w:val="center"/>
        <w:rPr>
          <w:rFonts w:asciiTheme="majorBidi" w:hAnsiTheme="majorBidi" w:cstheme="majorBidi"/>
          <w:b/>
          <w:bCs/>
          <w:color w:val="auto"/>
          <w:sz w:val="22"/>
          <w:szCs w:val="22"/>
          <w:lang w:val="kk-KZ"/>
        </w:rPr>
      </w:pPr>
      <w:r w:rsidRPr="00C71D5E">
        <w:rPr>
          <w:rFonts w:asciiTheme="majorBidi" w:hAnsiTheme="majorBidi" w:cstheme="majorBidi"/>
          <w:b/>
          <w:bCs/>
          <w:color w:val="auto"/>
          <w:sz w:val="22"/>
          <w:szCs w:val="22"/>
          <w:lang w:val="kk-KZ"/>
        </w:rPr>
        <w:t>ҚОСЫМША Е</w:t>
      </w:r>
    </w:p>
    <w:p w14:paraId="7414ADF6" w14:textId="77777777" w:rsidR="008921A6" w:rsidRPr="00C71D5E" w:rsidRDefault="008921A6" w:rsidP="008921A6">
      <w:pPr>
        <w:pStyle w:val="a3"/>
        <w:ind w:firstLine="567"/>
        <w:jc w:val="center"/>
        <w:rPr>
          <w:rFonts w:asciiTheme="majorBidi" w:hAnsiTheme="majorBidi" w:cstheme="majorBidi"/>
          <w:b/>
          <w:lang w:val="kk-KZ"/>
        </w:rPr>
      </w:pPr>
    </w:p>
    <w:p w14:paraId="5862A662" w14:textId="77777777" w:rsidR="008921A6" w:rsidRPr="00C71D5E" w:rsidRDefault="008921A6" w:rsidP="008921A6">
      <w:pPr>
        <w:pStyle w:val="a3"/>
        <w:ind w:firstLine="567"/>
        <w:jc w:val="center"/>
        <w:rPr>
          <w:rFonts w:asciiTheme="majorBidi" w:hAnsiTheme="majorBidi" w:cstheme="majorBidi"/>
          <w:b/>
          <w:lang w:val="kk-KZ"/>
        </w:rPr>
      </w:pPr>
    </w:p>
    <w:p w14:paraId="5B95ECB8" w14:textId="77777777" w:rsidR="008921A6" w:rsidRPr="00C71D5E" w:rsidRDefault="008921A6" w:rsidP="008921A6">
      <w:pPr>
        <w:pStyle w:val="TableParagraph"/>
        <w:jc w:val="both"/>
        <w:rPr>
          <w:rFonts w:asciiTheme="majorBidi" w:hAnsiTheme="majorBidi" w:cstheme="majorBidi"/>
        </w:rPr>
      </w:pPr>
    </w:p>
    <w:p w14:paraId="21A736FF" w14:textId="77777777" w:rsidR="008921A6" w:rsidRPr="00C71D5E" w:rsidRDefault="008921A6" w:rsidP="008921A6">
      <w:pPr>
        <w:pStyle w:val="TableParagraph"/>
        <w:jc w:val="both"/>
        <w:rPr>
          <w:rFonts w:asciiTheme="majorBidi" w:hAnsiTheme="majorBidi" w:cstheme="majorBidi"/>
        </w:rPr>
      </w:pPr>
    </w:p>
    <w:p w14:paraId="26F59A8C" w14:textId="77777777" w:rsidR="008921A6" w:rsidRPr="00C71D5E" w:rsidRDefault="008921A6" w:rsidP="008921A6">
      <w:pPr>
        <w:pStyle w:val="TableParagraph"/>
        <w:jc w:val="both"/>
        <w:rPr>
          <w:rFonts w:asciiTheme="majorBidi" w:hAnsiTheme="majorBidi" w:cstheme="majorBidi"/>
        </w:rPr>
      </w:pPr>
    </w:p>
    <w:p w14:paraId="3736B265" w14:textId="7829046D" w:rsidR="008921A6" w:rsidRPr="00C71D5E" w:rsidRDefault="008921A6" w:rsidP="008921A6">
      <w:pPr>
        <w:pStyle w:val="TableParagraph"/>
        <w:jc w:val="both"/>
        <w:rPr>
          <w:rFonts w:asciiTheme="majorBidi" w:hAnsiTheme="majorBidi" w:cstheme="majorBidi"/>
        </w:rPr>
      </w:pPr>
    </w:p>
    <w:p w14:paraId="589BCDEB" w14:textId="784FAAEF" w:rsidR="007E473D" w:rsidRPr="00C71D5E" w:rsidRDefault="007E473D" w:rsidP="008921A6">
      <w:pPr>
        <w:pStyle w:val="TableParagraph"/>
        <w:jc w:val="both"/>
        <w:rPr>
          <w:rFonts w:asciiTheme="majorBidi" w:hAnsiTheme="majorBidi" w:cstheme="majorBidi"/>
        </w:rPr>
      </w:pPr>
    </w:p>
    <w:p w14:paraId="235D7BE0" w14:textId="0F02424D" w:rsidR="007E473D" w:rsidRPr="00C71D5E" w:rsidRDefault="007E473D" w:rsidP="008921A6">
      <w:pPr>
        <w:pStyle w:val="TableParagraph"/>
        <w:jc w:val="both"/>
        <w:rPr>
          <w:rFonts w:asciiTheme="majorBidi" w:hAnsiTheme="majorBidi" w:cstheme="majorBidi"/>
        </w:rPr>
      </w:pPr>
    </w:p>
    <w:p w14:paraId="64B6441C" w14:textId="5B359CBF" w:rsidR="007E473D" w:rsidRPr="00C71D5E" w:rsidRDefault="007E473D" w:rsidP="008921A6">
      <w:pPr>
        <w:pStyle w:val="TableParagraph"/>
        <w:jc w:val="both"/>
        <w:rPr>
          <w:rFonts w:asciiTheme="majorBidi" w:hAnsiTheme="majorBidi" w:cstheme="majorBidi"/>
        </w:rPr>
      </w:pPr>
    </w:p>
    <w:p w14:paraId="32CB3184" w14:textId="40884E57" w:rsidR="007E473D" w:rsidRPr="00C71D5E" w:rsidRDefault="007E473D" w:rsidP="008921A6">
      <w:pPr>
        <w:pStyle w:val="TableParagraph"/>
        <w:jc w:val="both"/>
        <w:rPr>
          <w:rFonts w:asciiTheme="majorBidi" w:hAnsiTheme="majorBidi" w:cstheme="majorBidi"/>
        </w:rPr>
      </w:pPr>
    </w:p>
    <w:p w14:paraId="48322F67" w14:textId="4AD2A013" w:rsidR="007E473D" w:rsidRPr="00C71D5E" w:rsidRDefault="007E473D" w:rsidP="008921A6">
      <w:pPr>
        <w:pStyle w:val="TableParagraph"/>
        <w:jc w:val="both"/>
        <w:rPr>
          <w:rFonts w:asciiTheme="majorBidi" w:hAnsiTheme="majorBidi" w:cstheme="majorBidi"/>
        </w:rPr>
      </w:pPr>
    </w:p>
    <w:p w14:paraId="0D53DC30" w14:textId="7A2C326C" w:rsidR="007E473D" w:rsidRPr="00C71D5E" w:rsidRDefault="007E473D" w:rsidP="008921A6">
      <w:pPr>
        <w:pStyle w:val="TableParagraph"/>
        <w:jc w:val="both"/>
        <w:rPr>
          <w:rFonts w:asciiTheme="majorBidi" w:hAnsiTheme="majorBidi" w:cstheme="majorBidi"/>
        </w:rPr>
      </w:pPr>
    </w:p>
    <w:p w14:paraId="0C9749A1" w14:textId="41FB3DB5" w:rsidR="007E473D" w:rsidRPr="00C71D5E" w:rsidRDefault="007E473D" w:rsidP="008921A6">
      <w:pPr>
        <w:pStyle w:val="TableParagraph"/>
        <w:jc w:val="both"/>
        <w:rPr>
          <w:rFonts w:asciiTheme="majorBidi" w:hAnsiTheme="majorBidi" w:cstheme="majorBidi"/>
        </w:rPr>
      </w:pPr>
    </w:p>
    <w:p w14:paraId="5E7B266A" w14:textId="39F362BB" w:rsidR="007E473D" w:rsidRPr="00C71D5E" w:rsidRDefault="007E473D" w:rsidP="008921A6">
      <w:pPr>
        <w:pStyle w:val="TableParagraph"/>
        <w:jc w:val="both"/>
        <w:rPr>
          <w:rFonts w:asciiTheme="majorBidi" w:hAnsiTheme="majorBidi" w:cstheme="majorBidi"/>
        </w:rPr>
      </w:pPr>
    </w:p>
    <w:p w14:paraId="491F6012" w14:textId="5376D2EB" w:rsidR="007E473D" w:rsidRPr="00C71D5E" w:rsidRDefault="007E473D" w:rsidP="008921A6">
      <w:pPr>
        <w:pStyle w:val="TableParagraph"/>
        <w:jc w:val="both"/>
        <w:rPr>
          <w:rFonts w:asciiTheme="majorBidi" w:hAnsiTheme="majorBidi" w:cstheme="majorBidi"/>
        </w:rPr>
      </w:pPr>
    </w:p>
    <w:p w14:paraId="10865B10" w14:textId="00D98081" w:rsidR="007E473D" w:rsidRPr="00C71D5E" w:rsidRDefault="007E473D" w:rsidP="008921A6">
      <w:pPr>
        <w:pStyle w:val="TableParagraph"/>
        <w:jc w:val="both"/>
        <w:rPr>
          <w:rFonts w:asciiTheme="majorBidi" w:hAnsiTheme="majorBidi" w:cstheme="majorBidi"/>
        </w:rPr>
      </w:pPr>
    </w:p>
    <w:p w14:paraId="33237F59" w14:textId="161DEE61" w:rsidR="007E473D" w:rsidRPr="00C71D5E" w:rsidRDefault="007E473D" w:rsidP="008921A6">
      <w:pPr>
        <w:pStyle w:val="TableParagraph"/>
        <w:jc w:val="both"/>
        <w:rPr>
          <w:rFonts w:asciiTheme="majorBidi" w:hAnsiTheme="majorBidi" w:cstheme="majorBidi"/>
        </w:rPr>
      </w:pPr>
    </w:p>
    <w:p w14:paraId="154EC992" w14:textId="1AE657E0" w:rsidR="007E473D" w:rsidRPr="00C71D5E" w:rsidRDefault="007E473D" w:rsidP="008921A6">
      <w:pPr>
        <w:pStyle w:val="TableParagraph"/>
        <w:jc w:val="both"/>
        <w:rPr>
          <w:rFonts w:asciiTheme="majorBidi" w:hAnsiTheme="majorBidi" w:cstheme="majorBidi"/>
        </w:rPr>
      </w:pPr>
    </w:p>
    <w:p w14:paraId="11C5D9EF" w14:textId="77777777" w:rsidR="007E473D" w:rsidRPr="00C71D5E" w:rsidRDefault="007E473D" w:rsidP="008921A6">
      <w:pPr>
        <w:pStyle w:val="TableParagraph"/>
        <w:jc w:val="both"/>
        <w:rPr>
          <w:rFonts w:asciiTheme="majorBidi" w:hAnsiTheme="majorBidi" w:cstheme="majorBidi"/>
        </w:rPr>
      </w:pPr>
    </w:p>
    <w:p w14:paraId="486695BF" w14:textId="77777777" w:rsidR="008921A6" w:rsidRPr="00C71D5E" w:rsidRDefault="008921A6" w:rsidP="008921A6">
      <w:pPr>
        <w:pStyle w:val="TableParagraph"/>
        <w:jc w:val="both"/>
        <w:rPr>
          <w:rFonts w:asciiTheme="majorBidi" w:hAnsiTheme="majorBidi" w:cstheme="majorBidi"/>
        </w:rPr>
      </w:pPr>
    </w:p>
    <w:p w14:paraId="228B9E0D" w14:textId="77777777" w:rsidR="008921A6" w:rsidRPr="00C71D5E" w:rsidRDefault="008921A6" w:rsidP="008921A6">
      <w:pPr>
        <w:pStyle w:val="TableParagraph"/>
        <w:jc w:val="both"/>
        <w:rPr>
          <w:rFonts w:asciiTheme="majorBidi" w:hAnsiTheme="majorBidi" w:cstheme="majorBidi"/>
        </w:rPr>
      </w:pPr>
    </w:p>
    <w:p w14:paraId="56087FC9" w14:textId="77777777" w:rsidR="008921A6" w:rsidRPr="00C71D5E" w:rsidRDefault="008921A6" w:rsidP="008921A6">
      <w:pPr>
        <w:pStyle w:val="TableParagraph"/>
        <w:jc w:val="center"/>
        <w:rPr>
          <w:rFonts w:asciiTheme="majorBidi" w:hAnsiTheme="majorBidi" w:cstheme="majorBidi"/>
          <w:b/>
        </w:rPr>
      </w:pPr>
      <w:r w:rsidRPr="00C71D5E">
        <w:rPr>
          <w:rFonts w:asciiTheme="majorBidi" w:hAnsiTheme="majorBidi" w:cstheme="majorBidi"/>
          <w:b/>
        </w:rPr>
        <w:t>ПЕДАГОГТЕРГЕ АРНАЛҒ</w:t>
      </w:r>
      <w:r w:rsidRPr="00C71D5E">
        <w:rPr>
          <w:rFonts w:asciiTheme="majorBidi" w:eastAsia="Malgun Gothic Semilight" w:hAnsiTheme="majorBidi" w:cstheme="majorBidi"/>
          <w:b/>
        </w:rPr>
        <w:t>АН</w:t>
      </w:r>
      <w:r w:rsidRPr="00C71D5E">
        <w:rPr>
          <w:rFonts w:asciiTheme="majorBidi" w:hAnsiTheme="majorBidi" w:cstheme="majorBidi"/>
          <w:b/>
        </w:rPr>
        <w:t xml:space="preserve"> </w:t>
      </w:r>
      <w:r w:rsidRPr="00C71D5E">
        <w:rPr>
          <w:rFonts w:asciiTheme="majorBidi" w:eastAsia="Malgun Gothic Semilight" w:hAnsiTheme="majorBidi" w:cstheme="majorBidi"/>
          <w:b/>
        </w:rPr>
        <w:t>Б</w:t>
      </w:r>
      <w:r w:rsidRPr="00C71D5E">
        <w:rPr>
          <w:rFonts w:asciiTheme="majorBidi" w:hAnsiTheme="majorBidi" w:cstheme="majorBidi"/>
          <w:b/>
        </w:rPr>
        <w:t>І</w:t>
      </w:r>
      <w:r w:rsidRPr="00C71D5E">
        <w:rPr>
          <w:rFonts w:asciiTheme="majorBidi" w:eastAsia="Malgun Gothic Semilight" w:hAnsiTheme="majorBidi" w:cstheme="majorBidi"/>
          <w:b/>
        </w:rPr>
        <w:t>Л</w:t>
      </w:r>
      <w:r w:rsidRPr="00C71D5E">
        <w:rPr>
          <w:rFonts w:asciiTheme="majorBidi" w:hAnsiTheme="majorBidi" w:cstheme="majorBidi"/>
          <w:b/>
        </w:rPr>
        <w:t>І</w:t>
      </w:r>
      <w:r w:rsidRPr="00C71D5E">
        <w:rPr>
          <w:rFonts w:asciiTheme="majorBidi" w:eastAsia="Malgun Gothic Semilight" w:hAnsiTheme="majorBidi" w:cstheme="majorBidi"/>
          <w:b/>
        </w:rPr>
        <w:t>КТ</w:t>
      </w:r>
      <w:r w:rsidRPr="00C71D5E">
        <w:rPr>
          <w:rFonts w:asciiTheme="majorBidi" w:hAnsiTheme="majorBidi" w:cstheme="majorBidi"/>
          <w:b/>
        </w:rPr>
        <w:t>І</w:t>
      </w:r>
      <w:r w:rsidRPr="00C71D5E">
        <w:rPr>
          <w:rFonts w:asciiTheme="majorBidi" w:eastAsia="Malgun Gothic Semilight" w:hAnsiTheme="majorBidi" w:cstheme="majorBidi"/>
          <w:b/>
        </w:rPr>
        <w:t>Л</w:t>
      </w:r>
      <w:r w:rsidRPr="00C71D5E">
        <w:rPr>
          <w:rFonts w:asciiTheme="majorBidi" w:hAnsiTheme="majorBidi" w:cstheme="majorBidi"/>
          <w:b/>
        </w:rPr>
        <w:t>І</w:t>
      </w:r>
      <w:r w:rsidRPr="00C71D5E">
        <w:rPr>
          <w:rFonts w:asciiTheme="majorBidi" w:eastAsia="Malgun Gothic Semilight" w:hAnsiTheme="majorBidi" w:cstheme="majorBidi"/>
          <w:b/>
        </w:rPr>
        <w:t>КТ</w:t>
      </w:r>
      <w:r w:rsidRPr="00C71D5E">
        <w:rPr>
          <w:rFonts w:asciiTheme="majorBidi" w:hAnsiTheme="majorBidi" w:cstheme="majorBidi"/>
          <w:b/>
        </w:rPr>
        <w:t xml:space="preserve">І </w:t>
      </w:r>
      <w:r w:rsidRPr="00C71D5E">
        <w:rPr>
          <w:rFonts w:asciiTheme="majorBidi" w:eastAsia="Malgun Gothic Semilight" w:hAnsiTheme="majorBidi" w:cstheme="majorBidi"/>
          <w:b/>
        </w:rPr>
        <w:t>АРТТЫРУ</w:t>
      </w:r>
      <w:r w:rsidRPr="00C71D5E">
        <w:rPr>
          <w:rFonts w:asciiTheme="majorBidi" w:hAnsiTheme="majorBidi" w:cstheme="majorBidi"/>
          <w:b/>
        </w:rPr>
        <w:t xml:space="preserve"> </w:t>
      </w:r>
      <w:r w:rsidRPr="00C71D5E">
        <w:rPr>
          <w:rFonts w:asciiTheme="majorBidi" w:eastAsia="Malgun Gothic Semilight" w:hAnsiTheme="majorBidi" w:cstheme="majorBidi"/>
          <w:b/>
        </w:rPr>
        <w:t>КУРСЫНЫ</w:t>
      </w:r>
      <w:r w:rsidRPr="00C71D5E">
        <w:rPr>
          <w:rFonts w:asciiTheme="majorBidi" w:hAnsiTheme="majorBidi" w:cstheme="majorBidi"/>
          <w:b/>
        </w:rPr>
        <w:t>Ң</w:t>
      </w:r>
    </w:p>
    <w:p w14:paraId="1F1B2D3F" w14:textId="77777777" w:rsidR="008921A6" w:rsidRPr="00C71D5E" w:rsidRDefault="008921A6" w:rsidP="008921A6">
      <w:pPr>
        <w:pStyle w:val="TableParagraph"/>
        <w:jc w:val="center"/>
        <w:rPr>
          <w:rFonts w:asciiTheme="majorBidi" w:hAnsiTheme="majorBidi" w:cstheme="majorBidi"/>
          <w:b/>
        </w:rPr>
      </w:pPr>
      <w:r w:rsidRPr="00C71D5E">
        <w:rPr>
          <w:rFonts w:asciiTheme="majorBidi" w:hAnsiTheme="majorBidi" w:cstheme="majorBidi"/>
          <w:b/>
        </w:rPr>
        <w:t>БІ</w:t>
      </w:r>
      <w:r w:rsidRPr="00C71D5E">
        <w:rPr>
          <w:rFonts w:asciiTheme="majorBidi" w:eastAsia="Malgun Gothic Semilight" w:hAnsiTheme="majorBidi" w:cstheme="majorBidi"/>
          <w:b/>
        </w:rPr>
        <w:t>Л</w:t>
      </w:r>
      <w:r w:rsidRPr="00C71D5E">
        <w:rPr>
          <w:rFonts w:asciiTheme="majorBidi" w:hAnsiTheme="majorBidi" w:cstheme="majorBidi"/>
          <w:b/>
        </w:rPr>
        <w:t>І</w:t>
      </w:r>
      <w:r w:rsidRPr="00C71D5E">
        <w:rPr>
          <w:rFonts w:asciiTheme="majorBidi" w:eastAsia="Malgun Gothic Semilight" w:hAnsiTheme="majorBidi" w:cstheme="majorBidi"/>
          <w:b/>
        </w:rPr>
        <w:t>М</w:t>
      </w:r>
      <w:r w:rsidRPr="00C71D5E">
        <w:rPr>
          <w:rFonts w:asciiTheme="majorBidi" w:hAnsiTheme="majorBidi" w:cstheme="majorBidi"/>
          <w:b/>
        </w:rPr>
        <w:t xml:space="preserve"> </w:t>
      </w:r>
      <w:r w:rsidRPr="00C71D5E">
        <w:rPr>
          <w:rFonts w:asciiTheme="majorBidi" w:eastAsia="Malgun Gothic Semilight" w:hAnsiTheme="majorBidi" w:cstheme="majorBidi"/>
          <w:b/>
        </w:rPr>
        <w:t>БЕРУ</w:t>
      </w:r>
      <w:r w:rsidRPr="00C71D5E">
        <w:rPr>
          <w:rFonts w:asciiTheme="majorBidi" w:hAnsiTheme="majorBidi" w:cstheme="majorBidi"/>
          <w:b/>
        </w:rPr>
        <w:t xml:space="preserve"> </w:t>
      </w:r>
      <w:r w:rsidRPr="00C71D5E">
        <w:rPr>
          <w:rFonts w:asciiTheme="majorBidi" w:eastAsia="Malgun Gothic Semilight" w:hAnsiTheme="majorBidi" w:cstheme="majorBidi"/>
          <w:b/>
        </w:rPr>
        <w:t>БА</w:t>
      </w:r>
      <w:r w:rsidRPr="00C71D5E">
        <w:rPr>
          <w:rFonts w:asciiTheme="majorBidi" w:hAnsiTheme="majorBidi" w:cstheme="majorBidi"/>
          <w:b/>
        </w:rPr>
        <w:t>Ғ</w:t>
      </w:r>
      <w:r w:rsidRPr="00C71D5E">
        <w:rPr>
          <w:rFonts w:asciiTheme="majorBidi" w:eastAsia="Malgun Gothic Semilight" w:hAnsiTheme="majorBidi" w:cstheme="majorBidi"/>
          <w:b/>
        </w:rPr>
        <w:t>ДАРЛАМАСЫ</w:t>
      </w:r>
    </w:p>
    <w:p w14:paraId="70A37A96" w14:textId="77777777" w:rsidR="008921A6" w:rsidRPr="00C71D5E" w:rsidRDefault="008921A6" w:rsidP="008921A6">
      <w:pPr>
        <w:pStyle w:val="TableParagraph"/>
        <w:jc w:val="both"/>
        <w:rPr>
          <w:rFonts w:asciiTheme="majorBidi" w:hAnsiTheme="majorBidi" w:cstheme="majorBidi"/>
        </w:rPr>
      </w:pPr>
    </w:p>
    <w:p w14:paraId="4AA2CF3E" w14:textId="77777777" w:rsidR="008921A6" w:rsidRPr="00C71D5E" w:rsidRDefault="008921A6" w:rsidP="008921A6">
      <w:pPr>
        <w:pStyle w:val="TableParagraph"/>
        <w:rPr>
          <w:rFonts w:asciiTheme="majorBidi" w:hAnsiTheme="majorBidi" w:cstheme="majorBidi"/>
        </w:rPr>
      </w:pPr>
      <w:r w:rsidRPr="00C71D5E">
        <w:rPr>
          <w:rFonts w:asciiTheme="majorBidi" w:hAnsiTheme="majorBidi" w:cstheme="majorBidi"/>
          <w:b/>
        </w:rPr>
        <w:t>Тақ</w:t>
      </w:r>
      <w:r w:rsidRPr="00C71D5E">
        <w:rPr>
          <w:rFonts w:asciiTheme="majorBidi" w:eastAsia="Malgun Gothic Semilight" w:hAnsiTheme="majorBidi" w:cstheme="majorBidi"/>
          <w:b/>
        </w:rPr>
        <w:t>ырыбы</w:t>
      </w:r>
      <w:r w:rsidRPr="00C71D5E">
        <w:rPr>
          <w:rFonts w:asciiTheme="majorBidi" w:hAnsiTheme="majorBidi" w:cstheme="majorBidi"/>
        </w:rPr>
        <w:t>: «Бастауыш сынып оқ</w:t>
      </w:r>
      <w:r w:rsidRPr="00C71D5E">
        <w:rPr>
          <w:rFonts w:asciiTheme="majorBidi" w:eastAsia="Malgun Gothic Semilight" w:hAnsiTheme="majorBidi" w:cstheme="majorBidi"/>
        </w:rPr>
        <w:t>ушыларыны</w:t>
      </w:r>
      <w:r w:rsidRPr="00C71D5E">
        <w:rPr>
          <w:rFonts w:asciiTheme="majorBidi" w:hAnsiTheme="majorBidi" w:cstheme="majorBidi"/>
        </w:rPr>
        <w:t xml:space="preserve">ң </w:t>
      </w:r>
      <w:r w:rsidRPr="00C71D5E">
        <w:rPr>
          <w:rFonts w:asciiTheme="majorBidi" w:eastAsia="Malgun Gothic Semilight" w:hAnsiTheme="majorBidi" w:cstheme="majorBidi"/>
        </w:rPr>
        <w:t>дислексиясын</w:t>
      </w:r>
      <w:r w:rsidRPr="00C71D5E">
        <w:rPr>
          <w:rFonts w:asciiTheme="majorBidi" w:hAnsiTheme="majorBidi" w:cstheme="majorBidi"/>
        </w:rPr>
        <w:t xml:space="preserve"> </w:t>
      </w:r>
      <w:r w:rsidRPr="00C71D5E">
        <w:rPr>
          <w:rFonts w:asciiTheme="majorBidi" w:eastAsia="Malgun Gothic Semilight" w:hAnsiTheme="majorBidi" w:cstheme="majorBidi"/>
        </w:rPr>
        <w:t>т</w:t>
      </w:r>
      <w:r w:rsidRPr="00C71D5E">
        <w:rPr>
          <w:rFonts w:asciiTheme="majorBidi" w:hAnsiTheme="majorBidi" w:cstheme="majorBidi"/>
        </w:rPr>
        <w:t>ү</w:t>
      </w:r>
      <w:r w:rsidRPr="00C71D5E">
        <w:rPr>
          <w:rFonts w:asciiTheme="majorBidi" w:eastAsia="Malgun Gothic Semilight" w:hAnsiTheme="majorBidi" w:cstheme="majorBidi"/>
        </w:rPr>
        <w:t>зетуд</w:t>
      </w:r>
      <w:r w:rsidRPr="00C71D5E">
        <w:rPr>
          <w:rFonts w:asciiTheme="majorBidi" w:hAnsiTheme="majorBidi" w:cstheme="majorBidi"/>
        </w:rPr>
        <w:t xml:space="preserve">ің </w:t>
      </w:r>
      <w:r w:rsidRPr="00C71D5E">
        <w:rPr>
          <w:rFonts w:asciiTheme="majorBidi" w:eastAsia="Malgun Gothic Semilight" w:hAnsiTheme="majorBidi" w:cstheme="majorBidi"/>
        </w:rPr>
        <w:t>логопедиялы</w:t>
      </w:r>
      <w:r w:rsidRPr="00C71D5E">
        <w:rPr>
          <w:rFonts w:asciiTheme="majorBidi" w:hAnsiTheme="majorBidi" w:cstheme="majorBidi"/>
        </w:rPr>
        <w:t xml:space="preserve">қ </w:t>
      </w:r>
      <w:r w:rsidRPr="00C71D5E">
        <w:rPr>
          <w:rFonts w:asciiTheme="majorBidi" w:eastAsia="Malgun Gothic Semilight" w:hAnsiTheme="majorBidi" w:cstheme="majorBidi"/>
        </w:rPr>
        <w:t>ж</w:t>
      </w:r>
      <w:r w:rsidRPr="00C71D5E">
        <w:rPr>
          <w:rFonts w:asciiTheme="majorBidi" w:hAnsiTheme="majorBidi" w:cstheme="majorBidi"/>
        </w:rPr>
        <w:t>ұ</w:t>
      </w:r>
      <w:r w:rsidRPr="00C71D5E">
        <w:rPr>
          <w:rFonts w:asciiTheme="majorBidi" w:eastAsia="Malgun Gothic Semilight" w:hAnsiTheme="majorBidi" w:cstheme="majorBidi"/>
        </w:rPr>
        <w:t>мысы»</w:t>
      </w:r>
    </w:p>
    <w:p w14:paraId="62F55603" w14:textId="77777777" w:rsidR="008921A6" w:rsidRPr="00C71D5E" w:rsidRDefault="008921A6" w:rsidP="008921A6">
      <w:pPr>
        <w:pStyle w:val="TableParagraph"/>
        <w:rPr>
          <w:rFonts w:asciiTheme="majorBidi" w:hAnsiTheme="majorBidi" w:cstheme="majorBidi"/>
        </w:rPr>
      </w:pPr>
    </w:p>
    <w:p w14:paraId="78F19EC8" w14:textId="77777777" w:rsidR="008921A6" w:rsidRPr="00C71D5E" w:rsidRDefault="008921A6" w:rsidP="008921A6">
      <w:pPr>
        <w:pStyle w:val="TableParagraph"/>
        <w:rPr>
          <w:rFonts w:asciiTheme="majorBidi" w:hAnsiTheme="majorBidi" w:cstheme="majorBidi"/>
        </w:rPr>
      </w:pPr>
    </w:p>
    <w:p w14:paraId="68655BDC" w14:textId="77777777" w:rsidR="008921A6" w:rsidRPr="00C71D5E" w:rsidRDefault="008921A6" w:rsidP="008921A6">
      <w:pPr>
        <w:pStyle w:val="TableParagraph"/>
        <w:rPr>
          <w:rFonts w:asciiTheme="majorBidi" w:hAnsiTheme="majorBidi" w:cstheme="majorBidi"/>
        </w:rPr>
      </w:pPr>
    </w:p>
    <w:p w14:paraId="1381F4D8" w14:textId="77777777" w:rsidR="008921A6" w:rsidRPr="00C71D5E" w:rsidRDefault="008921A6" w:rsidP="008921A6">
      <w:pPr>
        <w:pStyle w:val="TableParagraph"/>
        <w:jc w:val="both"/>
        <w:rPr>
          <w:rFonts w:asciiTheme="majorBidi" w:hAnsiTheme="majorBidi" w:cstheme="majorBidi"/>
        </w:rPr>
      </w:pPr>
      <w:r w:rsidRPr="00C71D5E">
        <w:rPr>
          <w:rStyle w:val="a6"/>
          <w:rFonts w:asciiTheme="majorBidi" w:eastAsiaTheme="majorEastAsia" w:hAnsiTheme="majorBidi" w:cstheme="majorBidi"/>
        </w:rPr>
        <w:t>Сағ</w:t>
      </w:r>
      <w:r w:rsidRPr="00C71D5E">
        <w:rPr>
          <w:rStyle w:val="a6"/>
          <w:rFonts w:asciiTheme="majorBidi" w:eastAsia="Malgun Gothic Semilight" w:hAnsiTheme="majorBidi" w:cstheme="majorBidi"/>
        </w:rPr>
        <w:t>ат</w:t>
      </w:r>
      <w:r w:rsidRPr="00C71D5E">
        <w:rPr>
          <w:rStyle w:val="a6"/>
          <w:rFonts w:asciiTheme="majorBidi" w:eastAsiaTheme="majorEastAsia" w:hAnsiTheme="majorBidi" w:cstheme="majorBidi"/>
        </w:rPr>
        <w:t xml:space="preserve"> </w:t>
      </w:r>
      <w:r w:rsidRPr="00C71D5E">
        <w:rPr>
          <w:rStyle w:val="a6"/>
          <w:rFonts w:asciiTheme="majorBidi" w:eastAsia="Malgun Gothic Semilight" w:hAnsiTheme="majorBidi" w:cstheme="majorBidi"/>
        </w:rPr>
        <w:t>саны</w:t>
      </w:r>
      <w:r w:rsidRPr="00C71D5E">
        <w:rPr>
          <w:rStyle w:val="a6"/>
          <w:rFonts w:asciiTheme="majorBidi" w:eastAsiaTheme="majorEastAsia" w:hAnsiTheme="majorBidi" w:cstheme="majorBidi"/>
        </w:rPr>
        <w:t>:</w:t>
      </w:r>
      <w:r w:rsidRPr="00C71D5E">
        <w:rPr>
          <w:rFonts w:asciiTheme="majorBidi" w:hAnsiTheme="majorBidi" w:cstheme="majorBidi"/>
        </w:rPr>
        <w:t xml:space="preserve"> 72 академиялық </w:t>
      </w:r>
      <w:r w:rsidRPr="00C71D5E">
        <w:rPr>
          <w:rFonts w:asciiTheme="majorBidi" w:eastAsia="Malgun Gothic Semilight" w:hAnsiTheme="majorBidi" w:cstheme="majorBidi"/>
        </w:rPr>
        <w:t>са</w:t>
      </w:r>
      <w:r w:rsidRPr="00C71D5E">
        <w:rPr>
          <w:rFonts w:asciiTheme="majorBidi" w:hAnsiTheme="majorBidi" w:cstheme="majorBidi"/>
        </w:rPr>
        <w:t>ғ</w:t>
      </w:r>
      <w:r w:rsidRPr="00C71D5E">
        <w:rPr>
          <w:rFonts w:asciiTheme="majorBidi" w:eastAsia="Malgun Gothic Semilight" w:hAnsiTheme="majorBidi" w:cstheme="majorBidi"/>
        </w:rPr>
        <w:t>ат</w:t>
      </w:r>
    </w:p>
    <w:p w14:paraId="7B9AC7D9" w14:textId="77777777" w:rsidR="008921A6" w:rsidRPr="00C71D5E" w:rsidRDefault="008921A6" w:rsidP="008921A6">
      <w:pPr>
        <w:pStyle w:val="TableParagraph"/>
        <w:jc w:val="right"/>
        <w:rPr>
          <w:rStyle w:val="a6"/>
          <w:rFonts w:asciiTheme="majorBidi" w:eastAsiaTheme="majorEastAsia" w:hAnsiTheme="majorBidi" w:cstheme="majorBidi"/>
        </w:rPr>
      </w:pPr>
    </w:p>
    <w:p w14:paraId="7BF1D7AC" w14:textId="77777777" w:rsidR="008921A6" w:rsidRPr="00C71D5E" w:rsidRDefault="008921A6" w:rsidP="008921A6">
      <w:pPr>
        <w:pStyle w:val="TableParagraph"/>
        <w:jc w:val="right"/>
        <w:rPr>
          <w:rStyle w:val="a6"/>
          <w:rFonts w:asciiTheme="majorBidi" w:eastAsiaTheme="majorEastAsia" w:hAnsiTheme="majorBidi" w:cstheme="majorBidi"/>
        </w:rPr>
      </w:pPr>
    </w:p>
    <w:p w14:paraId="07EBEDD4" w14:textId="77777777" w:rsidR="008921A6" w:rsidRPr="00C71D5E" w:rsidRDefault="008921A6" w:rsidP="008921A6">
      <w:pPr>
        <w:pStyle w:val="TableParagraph"/>
        <w:jc w:val="right"/>
        <w:rPr>
          <w:rStyle w:val="a6"/>
          <w:rFonts w:asciiTheme="majorBidi" w:eastAsiaTheme="majorEastAsia" w:hAnsiTheme="majorBidi" w:cstheme="majorBidi"/>
        </w:rPr>
      </w:pPr>
    </w:p>
    <w:p w14:paraId="010F99BD" w14:textId="77777777" w:rsidR="008921A6" w:rsidRPr="00C71D5E" w:rsidRDefault="008921A6" w:rsidP="008921A6">
      <w:pPr>
        <w:pStyle w:val="TableParagraph"/>
        <w:jc w:val="right"/>
        <w:rPr>
          <w:rStyle w:val="a6"/>
          <w:rFonts w:asciiTheme="majorBidi" w:eastAsiaTheme="majorEastAsia" w:hAnsiTheme="majorBidi" w:cstheme="majorBidi"/>
        </w:rPr>
      </w:pPr>
    </w:p>
    <w:p w14:paraId="4E899238" w14:textId="77777777" w:rsidR="008921A6" w:rsidRPr="00C71D5E" w:rsidRDefault="008921A6" w:rsidP="008921A6">
      <w:pPr>
        <w:pStyle w:val="TableParagraph"/>
        <w:jc w:val="right"/>
        <w:rPr>
          <w:rStyle w:val="a6"/>
          <w:rFonts w:asciiTheme="majorBidi" w:eastAsiaTheme="majorEastAsia" w:hAnsiTheme="majorBidi" w:cstheme="majorBidi"/>
        </w:rPr>
      </w:pPr>
    </w:p>
    <w:p w14:paraId="0EBB4EC8" w14:textId="77777777" w:rsidR="008921A6" w:rsidRPr="00C71D5E" w:rsidRDefault="008921A6" w:rsidP="008921A6">
      <w:pPr>
        <w:pStyle w:val="TableParagraph"/>
        <w:jc w:val="right"/>
        <w:rPr>
          <w:rStyle w:val="a6"/>
          <w:rFonts w:asciiTheme="majorBidi" w:eastAsiaTheme="majorEastAsia" w:hAnsiTheme="majorBidi" w:cstheme="majorBidi"/>
        </w:rPr>
      </w:pPr>
    </w:p>
    <w:p w14:paraId="42CA04D4" w14:textId="77777777" w:rsidR="008921A6" w:rsidRPr="00C71D5E" w:rsidRDefault="008921A6" w:rsidP="008921A6">
      <w:pPr>
        <w:pStyle w:val="TableParagraph"/>
        <w:jc w:val="right"/>
        <w:rPr>
          <w:rStyle w:val="a6"/>
          <w:rFonts w:asciiTheme="majorBidi" w:eastAsiaTheme="majorEastAsia" w:hAnsiTheme="majorBidi" w:cstheme="majorBidi"/>
        </w:rPr>
      </w:pPr>
    </w:p>
    <w:p w14:paraId="5B281F5E" w14:textId="77777777" w:rsidR="008921A6" w:rsidRPr="00C71D5E" w:rsidRDefault="008921A6" w:rsidP="008921A6">
      <w:pPr>
        <w:pStyle w:val="TableParagraph"/>
        <w:jc w:val="right"/>
        <w:rPr>
          <w:rStyle w:val="a6"/>
          <w:rFonts w:asciiTheme="majorBidi" w:eastAsiaTheme="majorEastAsia" w:hAnsiTheme="majorBidi" w:cstheme="majorBidi"/>
        </w:rPr>
      </w:pPr>
      <w:r w:rsidRPr="00C71D5E">
        <w:rPr>
          <w:rStyle w:val="a6"/>
          <w:rFonts w:asciiTheme="majorBidi" w:eastAsiaTheme="majorEastAsia" w:hAnsiTheme="majorBidi" w:cstheme="majorBidi"/>
        </w:rPr>
        <w:t>Бағ</w:t>
      </w:r>
      <w:r w:rsidRPr="00C71D5E">
        <w:rPr>
          <w:rStyle w:val="a6"/>
          <w:rFonts w:asciiTheme="majorBidi" w:eastAsia="Malgun Gothic Semilight" w:hAnsiTheme="majorBidi" w:cstheme="majorBidi"/>
        </w:rPr>
        <w:t>дарлама</w:t>
      </w:r>
      <w:r w:rsidRPr="00C71D5E">
        <w:rPr>
          <w:rStyle w:val="a6"/>
          <w:rFonts w:asciiTheme="majorBidi" w:eastAsiaTheme="majorEastAsia" w:hAnsiTheme="majorBidi" w:cstheme="majorBidi"/>
        </w:rPr>
        <w:t xml:space="preserve"> </w:t>
      </w:r>
      <w:r w:rsidRPr="00C71D5E">
        <w:rPr>
          <w:rStyle w:val="a6"/>
          <w:rFonts w:asciiTheme="majorBidi" w:eastAsia="Malgun Gothic Semilight" w:hAnsiTheme="majorBidi" w:cstheme="majorBidi"/>
        </w:rPr>
        <w:t>авторлары</w:t>
      </w:r>
      <w:r w:rsidRPr="00C71D5E">
        <w:rPr>
          <w:rStyle w:val="a6"/>
          <w:rFonts w:asciiTheme="majorBidi" w:eastAsiaTheme="majorEastAsia" w:hAnsiTheme="majorBidi" w:cstheme="majorBidi"/>
        </w:rPr>
        <w:t>: Абаева Ғ.Ә.</w:t>
      </w:r>
    </w:p>
    <w:p w14:paraId="2D4837A2" w14:textId="77777777" w:rsidR="008921A6" w:rsidRPr="00C71D5E" w:rsidRDefault="008921A6" w:rsidP="008921A6">
      <w:pPr>
        <w:pStyle w:val="TableParagraph"/>
        <w:jc w:val="right"/>
        <w:rPr>
          <w:rFonts w:asciiTheme="majorBidi" w:hAnsiTheme="majorBidi" w:cstheme="majorBidi"/>
        </w:rPr>
      </w:pPr>
      <w:r w:rsidRPr="00C71D5E">
        <w:rPr>
          <w:rStyle w:val="a6"/>
          <w:rFonts w:asciiTheme="majorBidi" w:eastAsiaTheme="majorEastAsia" w:hAnsiTheme="majorBidi" w:cstheme="majorBidi"/>
        </w:rPr>
        <w:t>Нурсеитова Ж.Ж.</w:t>
      </w:r>
      <w:r w:rsidRPr="00C71D5E">
        <w:rPr>
          <w:rFonts w:asciiTheme="majorBidi" w:hAnsiTheme="majorBidi" w:cstheme="majorBidi"/>
        </w:rPr>
        <w:br/>
      </w:r>
    </w:p>
    <w:p w14:paraId="468B1D90" w14:textId="77777777" w:rsidR="008921A6" w:rsidRPr="00C71D5E" w:rsidRDefault="008921A6" w:rsidP="008921A6">
      <w:pPr>
        <w:pStyle w:val="TableParagraph"/>
        <w:jc w:val="center"/>
        <w:rPr>
          <w:rFonts w:asciiTheme="majorBidi" w:hAnsiTheme="majorBidi" w:cstheme="majorBidi"/>
          <w:b/>
        </w:rPr>
      </w:pPr>
    </w:p>
    <w:p w14:paraId="61FA03BD" w14:textId="77777777" w:rsidR="008921A6" w:rsidRPr="00C71D5E" w:rsidRDefault="008921A6" w:rsidP="008921A6">
      <w:pPr>
        <w:pStyle w:val="TableParagraph"/>
        <w:jc w:val="center"/>
        <w:rPr>
          <w:rFonts w:asciiTheme="majorBidi" w:hAnsiTheme="majorBidi" w:cstheme="majorBidi"/>
          <w:b/>
        </w:rPr>
      </w:pPr>
    </w:p>
    <w:p w14:paraId="4F6E4F1D" w14:textId="77777777" w:rsidR="008921A6" w:rsidRPr="00C71D5E" w:rsidRDefault="008921A6" w:rsidP="008921A6">
      <w:pPr>
        <w:pStyle w:val="TableParagraph"/>
        <w:jc w:val="center"/>
        <w:rPr>
          <w:rFonts w:asciiTheme="majorBidi" w:hAnsiTheme="majorBidi" w:cstheme="majorBidi"/>
          <w:b/>
        </w:rPr>
      </w:pPr>
    </w:p>
    <w:p w14:paraId="55DDE320" w14:textId="77777777" w:rsidR="008921A6" w:rsidRPr="00C71D5E" w:rsidRDefault="008921A6" w:rsidP="008921A6">
      <w:pPr>
        <w:pStyle w:val="TableParagraph"/>
        <w:jc w:val="center"/>
        <w:rPr>
          <w:rFonts w:asciiTheme="majorBidi" w:hAnsiTheme="majorBidi" w:cstheme="majorBidi"/>
          <w:b/>
        </w:rPr>
      </w:pPr>
    </w:p>
    <w:p w14:paraId="3C5F296D" w14:textId="77777777" w:rsidR="008921A6" w:rsidRPr="00C71D5E" w:rsidRDefault="008921A6" w:rsidP="008921A6">
      <w:pPr>
        <w:pStyle w:val="TableParagraph"/>
        <w:jc w:val="center"/>
        <w:rPr>
          <w:rFonts w:asciiTheme="majorBidi" w:hAnsiTheme="majorBidi" w:cstheme="majorBidi"/>
          <w:b/>
        </w:rPr>
      </w:pPr>
    </w:p>
    <w:p w14:paraId="29C51C88" w14:textId="77777777" w:rsidR="008921A6" w:rsidRPr="00C71D5E" w:rsidRDefault="008921A6" w:rsidP="008921A6">
      <w:pPr>
        <w:pStyle w:val="TableParagraph"/>
        <w:jc w:val="center"/>
        <w:rPr>
          <w:rFonts w:asciiTheme="majorBidi" w:hAnsiTheme="majorBidi" w:cstheme="majorBidi"/>
          <w:b/>
        </w:rPr>
      </w:pPr>
    </w:p>
    <w:p w14:paraId="09E45065" w14:textId="45587159" w:rsidR="008921A6" w:rsidRPr="00C71D5E" w:rsidRDefault="008921A6" w:rsidP="008921A6">
      <w:pPr>
        <w:pStyle w:val="TableParagraph"/>
        <w:jc w:val="center"/>
        <w:rPr>
          <w:rFonts w:asciiTheme="majorBidi" w:hAnsiTheme="majorBidi" w:cstheme="majorBidi"/>
          <w:b/>
        </w:rPr>
      </w:pPr>
    </w:p>
    <w:p w14:paraId="6D013992" w14:textId="77777777" w:rsidR="00A35EA9" w:rsidRPr="00C71D5E" w:rsidRDefault="00A35EA9" w:rsidP="008921A6">
      <w:pPr>
        <w:pStyle w:val="TableParagraph"/>
        <w:jc w:val="center"/>
        <w:rPr>
          <w:rFonts w:asciiTheme="majorBidi" w:hAnsiTheme="majorBidi" w:cstheme="majorBidi"/>
          <w:b/>
        </w:rPr>
      </w:pPr>
    </w:p>
    <w:p w14:paraId="16ECF501" w14:textId="445DDB50" w:rsidR="008921A6" w:rsidRPr="00C71D5E" w:rsidRDefault="008921A6" w:rsidP="008921A6">
      <w:pPr>
        <w:pStyle w:val="TableParagraph"/>
        <w:jc w:val="center"/>
        <w:rPr>
          <w:rFonts w:asciiTheme="majorBidi" w:hAnsiTheme="majorBidi" w:cstheme="majorBidi"/>
          <w:b/>
        </w:rPr>
      </w:pPr>
    </w:p>
    <w:p w14:paraId="5FB36FDE" w14:textId="77777777" w:rsidR="007E473D" w:rsidRPr="00C71D5E" w:rsidRDefault="007E473D" w:rsidP="008921A6">
      <w:pPr>
        <w:pStyle w:val="TableParagraph"/>
        <w:jc w:val="center"/>
        <w:rPr>
          <w:rFonts w:asciiTheme="majorBidi" w:hAnsiTheme="majorBidi" w:cstheme="majorBidi"/>
          <w:b/>
        </w:rPr>
      </w:pPr>
    </w:p>
    <w:p w14:paraId="1B7FF7B0" w14:textId="77777777" w:rsidR="008921A6" w:rsidRPr="00C71D5E" w:rsidRDefault="008921A6" w:rsidP="008921A6">
      <w:pPr>
        <w:pStyle w:val="TableParagraph"/>
        <w:jc w:val="center"/>
        <w:rPr>
          <w:rFonts w:asciiTheme="majorBidi" w:hAnsiTheme="majorBidi" w:cstheme="majorBidi"/>
          <w:b/>
        </w:rPr>
      </w:pPr>
    </w:p>
    <w:p w14:paraId="174DE9FD" w14:textId="77777777" w:rsidR="008921A6" w:rsidRPr="00C71D5E" w:rsidRDefault="008921A6" w:rsidP="008921A6">
      <w:pPr>
        <w:pStyle w:val="TableParagraph"/>
        <w:jc w:val="center"/>
        <w:rPr>
          <w:rFonts w:asciiTheme="majorBidi" w:hAnsiTheme="majorBidi" w:cstheme="majorBidi"/>
          <w:b/>
        </w:rPr>
      </w:pPr>
      <w:r w:rsidRPr="00C71D5E">
        <w:rPr>
          <w:rFonts w:asciiTheme="majorBidi" w:hAnsiTheme="majorBidi" w:cstheme="majorBidi"/>
          <w:b/>
        </w:rPr>
        <w:t>Алматы, 2026</w:t>
      </w:r>
    </w:p>
    <w:p w14:paraId="23165A97" w14:textId="349AB604" w:rsidR="008921A6" w:rsidRPr="00C71D5E" w:rsidRDefault="008921A6" w:rsidP="008921A6">
      <w:pPr>
        <w:pStyle w:val="TableParagraph"/>
        <w:jc w:val="center"/>
        <w:rPr>
          <w:rFonts w:asciiTheme="majorBidi" w:hAnsiTheme="majorBidi" w:cstheme="majorBidi"/>
          <w:b/>
        </w:rPr>
      </w:pPr>
    </w:p>
    <w:p w14:paraId="2E4581DC" w14:textId="3187A8DA" w:rsidR="007E473D" w:rsidRPr="00C71D5E" w:rsidRDefault="007E473D" w:rsidP="008921A6">
      <w:pPr>
        <w:pStyle w:val="TableParagraph"/>
        <w:jc w:val="center"/>
        <w:rPr>
          <w:rFonts w:asciiTheme="majorBidi" w:hAnsiTheme="majorBidi" w:cstheme="majorBidi"/>
          <w:b/>
        </w:rPr>
      </w:pPr>
    </w:p>
    <w:p w14:paraId="3C65700A" w14:textId="77777777" w:rsidR="007E473D" w:rsidRPr="00C71D5E" w:rsidRDefault="007E473D" w:rsidP="008921A6">
      <w:pPr>
        <w:pStyle w:val="TableParagraph"/>
        <w:jc w:val="center"/>
        <w:rPr>
          <w:rFonts w:asciiTheme="majorBidi" w:hAnsiTheme="majorBidi" w:cstheme="majorBidi"/>
          <w:b/>
        </w:rPr>
      </w:pPr>
    </w:p>
    <w:p w14:paraId="2B9E17DE" w14:textId="77777777" w:rsidR="008921A6" w:rsidRPr="00C71D5E" w:rsidRDefault="008921A6" w:rsidP="008921A6">
      <w:pPr>
        <w:pStyle w:val="TableParagraph"/>
        <w:jc w:val="both"/>
        <w:rPr>
          <w:rFonts w:asciiTheme="majorBidi" w:hAnsiTheme="majorBidi" w:cstheme="majorBidi"/>
          <w:b/>
        </w:rPr>
      </w:pPr>
    </w:p>
    <w:p w14:paraId="6B065E49" w14:textId="77777777" w:rsidR="008921A6" w:rsidRPr="00C71D5E" w:rsidRDefault="008921A6" w:rsidP="008921A6">
      <w:pPr>
        <w:pStyle w:val="a3"/>
        <w:ind w:firstLine="567"/>
        <w:jc w:val="center"/>
        <w:rPr>
          <w:rFonts w:asciiTheme="majorBidi" w:hAnsiTheme="majorBidi" w:cstheme="majorBidi"/>
          <w:b/>
          <w:lang w:val="kk-KZ"/>
        </w:rPr>
      </w:pPr>
    </w:p>
    <w:p w14:paraId="6E5C1106" w14:textId="77777777" w:rsidR="008921A6" w:rsidRPr="00C71D5E" w:rsidRDefault="008921A6" w:rsidP="008921A6">
      <w:pPr>
        <w:pStyle w:val="a3"/>
        <w:ind w:firstLine="567"/>
        <w:jc w:val="center"/>
        <w:rPr>
          <w:rFonts w:asciiTheme="majorBidi" w:hAnsiTheme="majorBidi" w:cstheme="majorBidi"/>
          <w:b/>
          <w:lang w:val="kk-KZ"/>
        </w:rPr>
      </w:pPr>
      <w:r w:rsidRPr="00C71D5E">
        <w:rPr>
          <w:rFonts w:asciiTheme="majorBidi" w:hAnsiTheme="majorBidi" w:cstheme="majorBidi"/>
          <w:b/>
          <w:lang w:val="kk-KZ"/>
        </w:rPr>
        <w:t>Жалпы ережелер</w:t>
      </w:r>
    </w:p>
    <w:p w14:paraId="5D0612C8" w14:textId="77777777" w:rsidR="008921A6" w:rsidRPr="00C71D5E" w:rsidRDefault="008921A6" w:rsidP="008921A6">
      <w:pPr>
        <w:pStyle w:val="a3"/>
        <w:ind w:firstLine="567"/>
        <w:rPr>
          <w:rFonts w:asciiTheme="majorBidi" w:hAnsiTheme="majorBidi" w:cstheme="majorBidi"/>
          <w:b/>
          <w:lang w:val="kk-KZ"/>
        </w:rPr>
      </w:pPr>
      <w:r w:rsidRPr="00C71D5E">
        <w:rPr>
          <w:rFonts w:asciiTheme="majorBidi" w:hAnsiTheme="majorBidi" w:cstheme="majorBidi"/>
          <w:b/>
          <w:lang w:val="kk-KZ"/>
        </w:rPr>
        <w:t>Курс аңдатпасы</w:t>
      </w:r>
    </w:p>
    <w:p w14:paraId="4D0B696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xml:space="preserve">«Бастауыш сынып оқушыларындағы дислексияны логопедиялық түзету жұмысы» педагогтердің біліктілігін арттыру курсының білім беру бағдарламасы Қазақстан Республикасы Білім және ғылым министрінің 2020 жылғы 4 мамырдағы №175 «Педагогтердің біліктілігін арттыру курстарын ұйымдастыру және өткізу, сондай-ақ педагогтің қызметін курстан кейінгі қолдау қағидаларын бекіту туралы» бұйрығына сәйкес әзірленді және бастауыш сынып оқушыларындағы дислексияны анықтау, диагностикалау және түзету бойынша педагогтердің кәсіби құзыреттіліктерін қалыптастыруға бағытталған. Бағдарлама логопедтерге, бастауыш сынып мұғалімдеріне, арнайы педагогтерге, педагог-психологтерге және оқуында тұрақты қиындықтары бар білім алушылармен жұмыс жүргізетін педагогтерге арналған. Бағдарлама мазмұнында бастауыш сынып оқушыларының оқу дағдысының қалыптасу ерекшеліктері, дислексияның психологиялық-педагогикалық және нейропсихологиялық негіздері, оқу бұзылыстарының құрылымы, оларды диагностикалау тәсілдері, логопедиялық түзету жұмысының негізгі бағыттары және оқу дағдысын дамыту технологиялары қарастырылады. </w:t>
      </w:r>
    </w:p>
    <w:p w14:paraId="49D6AF9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Курс педагогтердің оқу бұзылыстарын ерте анықтау, оқу қателерін талдау, логопедиялық диагностика жүргізу, түзету сабақтарын жоспарлау, оқу материалын бейімдеу және бастауыш сынып оқушыларының оқу дағдысын дамытуға бағытталған логопедиялық қолдау көрсету бойынша практикалық дағдыларын дамытуға бағытталған. Бағдарламада оқу техникасын қалыптастыру, фонематикалық қабылдауды дамыту, мәтінді саналы түсіну дағдыларын жетілдіру, мультимодальды оқыту технологияларын қолдану және оқу процесін саралау мәселелеріне ерекше назар аударылады. Курс мазмұны модульдік қағида бойынша құрылып, теориялық және практикалық компоненттердің өзара байланысын қамтамасыз етеді. Бағдарламаны іске асыру педагогтердің кәсіби құзыреттілігін арттыруға, оқу бұзылыстарын түзету жұмысының сапасын жетілдіруге және инклюзивті білім беру жағдайында тиімді психологиялық-педагогикалық қолдау көрсетуге мүмкіндік береді.</w:t>
      </w:r>
    </w:p>
    <w:p w14:paraId="4C1A14C8" w14:textId="77777777" w:rsidR="008921A6" w:rsidRPr="00C71D5E" w:rsidRDefault="008921A6" w:rsidP="008921A6">
      <w:pPr>
        <w:pStyle w:val="a3"/>
        <w:ind w:firstLine="567"/>
        <w:jc w:val="both"/>
        <w:rPr>
          <w:rFonts w:asciiTheme="majorBidi" w:hAnsiTheme="majorBidi" w:cstheme="majorBidi"/>
          <w:b/>
          <w:lang w:val="kk-KZ" w:eastAsia="ru-RU"/>
        </w:rPr>
      </w:pPr>
      <w:r w:rsidRPr="00C71D5E">
        <w:rPr>
          <w:rFonts w:asciiTheme="majorBidi" w:hAnsiTheme="majorBidi" w:cstheme="majorBidi"/>
          <w:b/>
          <w:lang w:val="kk-KZ" w:eastAsia="ru-RU"/>
        </w:rPr>
        <w:t>Бағдарламаның өзектілігі</w:t>
      </w:r>
    </w:p>
    <w:p w14:paraId="1F9C24F5" w14:textId="77777777" w:rsidR="008921A6" w:rsidRPr="00C71D5E" w:rsidRDefault="008921A6" w:rsidP="008921A6">
      <w:pPr>
        <w:pStyle w:val="a3"/>
        <w:ind w:firstLine="567"/>
        <w:jc w:val="both"/>
        <w:rPr>
          <w:rFonts w:asciiTheme="majorBidi" w:hAnsiTheme="majorBidi" w:cstheme="majorBidi"/>
          <w:lang w:val="kk-KZ" w:eastAsia="ru-RU"/>
        </w:rPr>
      </w:pPr>
      <w:r w:rsidRPr="00C71D5E">
        <w:rPr>
          <w:rFonts w:asciiTheme="majorBidi" w:hAnsiTheme="majorBidi" w:cstheme="majorBidi"/>
          <w:lang w:val="kk-KZ" w:eastAsia="ru-RU"/>
        </w:rPr>
        <w:t>Бағдарламаның өзектілігі қазіргі білім беру жүйесінде бастауыш сынып оқушылары арасында оқу дағдысының бұзылыстарының, соның ішінде дислексия белгілерінің жиі кездесуімен байланысты. Соңғы жылдары бастауыш мектеп тәжірибесінде әріптерді алмастыру, буындарды тастап кету, оқу қарқынының баяулығы, мәтінді түсінудің төмендігі, жорамалдап оқу сияқты тұрақты оқу қателері жиі байқалуда. Мұндай қиындықтар оқушылардың оқу жетістіктеріне ғана емес, олардың эмоционалдық жағдайына, оқу мотивациясына және әлеуметтік бейімделуіне де әсер етеді.</w:t>
      </w:r>
    </w:p>
    <w:p w14:paraId="44429ED9" w14:textId="77777777" w:rsidR="008921A6" w:rsidRPr="00C71D5E" w:rsidRDefault="008921A6" w:rsidP="008921A6">
      <w:pPr>
        <w:pStyle w:val="a3"/>
        <w:ind w:firstLine="567"/>
        <w:jc w:val="both"/>
        <w:rPr>
          <w:rFonts w:asciiTheme="majorBidi" w:hAnsiTheme="majorBidi" w:cstheme="majorBidi"/>
          <w:lang w:val="kk-KZ" w:eastAsia="ru-RU"/>
        </w:rPr>
      </w:pPr>
      <w:r w:rsidRPr="00C71D5E">
        <w:rPr>
          <w:rFonts w:asciiTheme="majorBidi" w:hAnsiTheme="majorBidi" w:cstheme="majorBidi"/>
          <w:lang w:val="kk-KZ" w:eastAsia="ru-RU"/>
        </w:rPr>
        <w:t>Инклюзивті білім беруді дамыту жағдайында жалпы білім беру ұйымдарында оқуында тұрақты қиындықтары бар оқушылар санының артуы педагогтер мен логопедтердің кәсіби дайындығына жаңа талаптар қояды. Бастауыш сынып мұғалімдері мен арнайы педагогтерден оқу бұзылыстарын ерте анықтау, олардың құрылымын талдау, оқу дағдысының қалыптасу ерекшеліктерін бағалау және логопедиялық түзету жұмысын жүйелі ұйымдастыру талап етіледі. Алайда практика көрсеткендей, педагогтердің көпшілігінде дислексияны саралау, оқу қателерінің механизмдерін түсіндіру, түзету технологияларын таңдау және нәтижені мониторингтеу бойынша практикалық қиындықтар сақталуда.</w:t>
      </w:r>
    </w:p>
    <w:p w14:paraId="4AD4CE7C" w14:textId="77777777" w:rsidR="008921A6" w:rsidRPr="00C71D5E" w:rsidRDefault="008921A6" w:rsidP="008921A6">
      <w:pPr>
        <w:pStyle w:val="a3"/>
        <w:ind w:firstLine="567"/>
        <w:jc w:val="both"/>
        <w:rPr>
          <w:rFonts w:asciiTheme="majorBidi" w:hAnsiTheme="majorBidi" w:cstheme="majorBidi"/>
          <w:lang w:val="kk-KZ" w:eastAsia="ru-RU"/>
        </w:rPr>
      </w:pPr>
      <w:r w:rsidRPr="00C71D5E">
        <w:rPr>
          <w:rFonts w:asciiTheme="majorBidi" w:hAnsiTheme="majorBidi" w:cstheme="majorBidi"/>
          <w:lang w:val="kk-KZ" w:eastAsia="ru-RU"/>
        </w:rPr>
        <w:t>Дислексияны уақытында анықтамау бастауыш сынып оқушыларының кейінгі оқу әрекетіне теріс әсер етіп, жазбаша сөйлеудің бұзылыстарына, оқу мотивациясының төмендеуіне, өзіне деген сенімсіздікке және үлгермеушілікке алып келуі мүмкін. Осыған байланысты оқу бұзылыстарын ерте кезеңде анықтау және ғылыми негізделген логопедиялық түзету жұмысын ұйымдастыру ерекше маңызға ие.</w:t>
      </w:r>
    </w:p>
    <w:p w14:paraId="61025B36" w14:textId="77777777" w:rsidR="008921A6" w:rsidRPr="00C71D5E" w:rsidRDefault="008921A6" w:rsidP="008921A6">
      <w:pPr>
        <w:pStyle w:val="a3"/>
        <w:ind w:firstLine="567"/>
        <w:jc w:val="both"/>
        <w:rPr>
          <w:rFonts w:asciiTheme="majorBidi" w:hAnsiTheme="majorBidi" w:cstheme="majorBidi"/>
          <w:lang w:val="kk-KZ" w:eastAsia="ru-RU"/>
        </w:rPr>
      </w:pPr>
      <w:r w:rsidRPr="00C71D5E">
        <w:rPr>
          <w:rFonts w:asciiTheme="majorBidi" w:hAnsiTheme="majorBidi" w:cstheme="majorBidi"/>
          <w:lang w:val="kk-KZ" w:eastAsia="ru-RU"/>
        </w:rPr>
        <w:t>Бағдарлама педагогтерге дислексияның психологиялық, психофизиологиялық және логопедиялық негіздерін терең меңгертуге, оқу дағдысын диагностикалау әдістерін тәжірибеде қолдануға, оқу қателерінің құрылымын талдауға және тиімді түзету технологияларын пайдалануға бағытталған. Сонымен қатар бағдарламада мультимодальды оқыту, фонематикалық қабылдауды дамыту, оқу техникасын қалыптастыру, мәтінді саналы түсінуді жетілдіру және оқу материалын бейімдеу тәсілдеріне ерекше назар аударылады.</w:t>
      </w:r>
    </w:p>
    <w:p w14:paraId="32722399" w14:textId="77777777" w:rsidR="008921A6" w:rsidRPr="00C71D5E" w:rsidRDefault="008921A6" w:rsidP="008921A6">
      <w:pPr>
        <w:pStyle w:val="a3"/>
        <w:ind w:firstLine="567"/>
        <w:jc w:val="both"/>
        <w:rPr>
          <w:rFonts w:asciiTheme="majorBidi" w:hAnsiTheme="majorBidi" w:cstheme="majorBidi"/>
          <w:lang w:val="kk-KZ" w:eastAsia="ru-RU"/>
        </w:rPr>
      </w:pPr>
      <w:r w:rsidRPr="00C71D5E">
        <w:rPr>
          <w:rFonts w:asciiTheme="majorBidi" w:hAnsiTheme="majorBidi" w:cstheme="majorBidi"/>
          <w:lang w:val="kk-KZ" w:eastAsia="ru-RU"/>
        </w:rPr>
        <w:t>Бағдарламаны жүзеге асыру педагогтердің кәсіби құзыреттілігін арттыруға, бастауыш сынып оқушыларына логопедиялық қолдау көрсетудің сапасын жетілдіруге және оқу бұзылыстарының алдын алу мен түзету жұмысының тиімділігін арттыруға мүмкіндік береді.</w:t>
      </w:r>
    </w:p>
    <w:p w14:paraId="5FCC7D8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lastRenderedPageBreak/>
        <w:t>Жалпы мемлекеттік басымдықтармен және халықаралық үрдістермен байланысы</w:t>
      </w:r>
    </w:p>
    <w:p w14:paraId="42F8487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 Қазақстан Республикасында инклюзивті білім беруді дамыту, ерекше білім беру қажеттіліктері бар балаларды қолдау және білім сапасын арттыру бағытындағы мемлекеттік саясатпен өзара байланысты әзірленді. Бағдарлама мазмұны Қазақстан Республикасының «Білім туралы» Заңының, инклюзивті білім беруді қолдауға арналған нормативтік-құқықтық құжаттардың, ерекше білім беру қажеттіліктерін бағалау қағидаларының және бастауыш білім берудің мемлекеттік жалпыға міндетті стандартының талаптарына сәйкес келеді.</w:t>
      </w:r>
    </w:p>
    <w:p w14:paraId="4A0094F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Бағдарламада:</w:t>
      </w:r>
    </w:p>
    <w:p w14:paraId="1360514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оқуында тұрақты қиындықтары бар балаларды ерте анықтау;</w:t>
      </w:r>
    </w:p>
    <w:p w14:paraId="711AE07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ерекше білім беру қажеттіліктерін бағалау;</w:t>
      </w:r>
    </w:p>
    <w:p w14:paraId="2F212C1D"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психологиялық-педагогикалық сүйемелдеу;</w:t>
      </w:r>
    </w:p>
    <w:p w14:paraId="26A61F17"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процесін бейімдеу;</w:t>
      </w:r>
    </w:p>
    <w:p w14:paraId="4E0384E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білім алушылардың оқу жетістіктерін мониторингтеу сияқты қазіргі білім беру жүйесінің басым бағыттары қамтылған.</w:t>
      </w:r>
    </w:p>
    <w:p w14:paraId="780F748D" w14:textId="77777777" w:rsidR="008921A6" w:rsidRPr="00C71D5E" w:rsidRDefault="008921A6" w:rsidP="008921A6">
      <w:pPr>
        <w:pStyle w:val="a3"/>
        <w:ind w:firstLine="567"/>
        <w:jc w:val="both"/>
        <w:rPr>
          <w:rFonts w:asciiTheme="majorBidi" w:hAnsiTheme="majorBidi" w:cstheme="majorBidi"/>
        </w:rPr>
      </w:pPr>
      <w:r w:rsidRPr="00C71D5E">
        <w:rPr>
          <w:rFonts w:asciiTheme="majorBidi" w:hAnsiTheme="majorBidi" w:cstheme="majorBidi"/>
        </w:rPr>
        <w:t>Сонымен қатар бағдарлама халықаралық тәжірибеде кеңінен қолданылатын құрылымдалған оқыту, мультимодальды оқыту, фонематикалық қабылдауды дамыту және ғылыми негізделген түзету-дамыту технологияларына сүйенеді.</w:t>
      </w:r>
    </w:p>
    <w:p w14:paraId="03F73A1D"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 мазмұны бастауыш сынып оқушыларының оқу дағдысын қалыптастырудағы заманауи ғылыми зерттеулер мен логопедиялық технологияларды практикамен ұштастыруға бағытталған. Бұл педагогтердің оқу бұзылыстарын түзетуде ғылыми негізделген, жүйелі және тиімді әдістерді қолдануына мүмкіндік береді.</w:t>
      </w:r>
    </w:p>
    <w:p w14:paraId="3E7D2BCC" w14:textId="77777777" w:rsidR="008921A6" w:rsidRPr="00C71D5E" w:rsidRDefault="008921A6" w:rsidP="008921A6">
      <w:pPr>
        <w:pStyle w:val="a3"/>
        <w:ind w:firstLine="567"/>
        <w:jc w:val="both"/>
        <w:rPr>
          <w:rFonts w:asciiTheme="majorBidi" w:hAnsiTheme="majorBidi" w:cstheme="majorBidi"/>
          <w:lang w:val="kk-KZ"/>
        </w:rPr>
      </w:pPr>
    </w:p>
    <w:p w14:paraId="630612F7" w14:textId="77777777" w:rsidR="008921A6" w:rsidRPr="00C71D5E" w:rsidRDefault="008921A6" w:rsidP="008921A6">
      <w:pPr>
        <w:pStyle w:val="a3"/>
        <w:ind w:firstLine="567"/>
        <w:jc w:val="center"/>
        <w:rPr>
          <w:rFonts w:asciiTheme="majorBidi" w:hAnsiTheme="majorBidi" w:cstheme="majorBidi"/>
          <w:b/>
          <w:lang w:val="kk-KZ"/>
        </w:rPr>
      </w:pPr>
      <w:r w:rsidRPr="00C71D5E">
        <w:rPr>
          <w:rFonts w:asciiTheme="majorBidi" w:hAnsiTheme="majorBidi" w:cstheme="majorBidi"/>
          <w:b/>
          <w:lang w:val="kk-KZ"/>
        </w:rPr>
        <w:t>1. Глоссарий</w:t>
      </w:r>
    </w:p>
    <w:p w14:paraId="7B12701C"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Дислексия</w:t>
      </w:r>
      <w:r w:rsidRPr="00C71D5E">
        <w:rPr>
          <w:rFonts w:asciiTheme="majorBidi" w:hAnsiTheme="majorBidi" w:cstheme="majorBidi"/>
          <w:lang w:val="kk-KZ"/>
        </w:rPr>
        <w:t xml:space="preserve"> - интеллектісі сақталған жағдайда оқу дағдысының ішінара және тұрақты бұзылуы, ол оқу дәлдігінің, жылдамдығының және мәтінді түсінудің жеткіліксіз қалыптасуымен сипатталады.</w:t>
      </w:r>
    </w:p>
    <w:p w14:paraId="0D63CEF9"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Оқу дағдысы</w:t>
      </w:r>
      <w:r w:rsidRPr="00C71D5E">
        <w:rPr>
          <w:rFonts w:asciiTheme="majorBidi" w:hAnsiTheme="majorBidi" w:cstheme="majorBidi"/>
          <w:lang w:val="kk-KZ"/>
        </w:rPr>
        <w:t xml:space="preserve"> - мәтінді дұрыс, саналы, жылдам және мәнерлеп оқу қабілеті.</w:t>
      </w:r>
    </w:p>
    <w:p w14:paraId="4907D00B"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Фонематикалық қабылдау</w:t>
      </w:r>
      <w:r w:rsidRPr="00C71D5E">
        <w:rPr>
          <w:rFonts w:asciiTheme="majorBidi" w:hAnsiTheme="majorBidi" w:cstheme="majorBidi"/>
          <w:lang w:val="kk-KZ"/>
        </w:rPr>
        <w:t xml:space="preserve"> - сөйлеу дыбыстарын естіп ажырату, салыстыру және талдау қабілеті.</w:t>
      </w:r>
    </w:p>
    <w:p w14:paraId="4BC50891"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Фонематикалық талдау</w:t>
      </w:r>
      <w:r w:rsidRPr="00C71D5E">
        <w:rPr>
          <w:rFonts w:asciiTheme="majorBidi" w:hAnsiTheme="majorBidi" w:cstheme="majorBidi"/>
          <w:lang w:val="kk-KZ"/>
        </w:rPr>
        <w:t xml:space="preserve"> - сөз құрамындағы дыбыстарды анықтау және олардың ретін белгілеу дағдысы.</w:t>
      </w:r>
    </w:p>
    <w:p w14:paraId="60E682F5"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Оптикалық дислексия</w:t>
      </w:r>
      <w:r w:rsidRPr="00C71D5E">
        <w:rPr>
          <w:rFonts w:asciiTheme="majorBidi" w:hAnsiTheme="majorBidi" w:cstheme="majorBidi"/>
          <w:lang w:val="kk-KZ"/>
        </w:rPr>
        <w:t xml:space="preserve"> - графикалық ұқсас әріптерді ажыратудағы қиындықтармен байланысты оқу бұзылысы.</w:t>
      </w:r>
    </w:p>
    <w:p w14:paraId="063ADA82"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Семантикалық дислексия</w:t>
      </w:r>
      <w:r w:rsidRPr="00C71D5E">
        <w:rPr>
          <w:rFonts w:asciiTheme="majorBidi" w:hAnsiTheme="majorBidi" w:cstheme="majorBidi"/>
          <w:lang w:val="kk-KZ"/>
        </w:rPr>
        <w:t xml:space="preserve"> - мәтінді механикалық түрде оқығанымен, оның мағынасын түсінудің бұзылуы.</w:t>
      </w:r>
    </w:p>
    <w:p w14:paraId="1ADD571D"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Аграмматикалық дислексия</w:t>
      </w:r>
      <w:r w:rsidRPr="00C71D5E">
        <w:rPr>
          <w:rFonts w:asciiTheme="majorBidi" w:hAnsiTheme="majorBidi" w:cstheme="majorBidi"/>
          <w:lang w:val="kk-KZ"/>
        </w:rPr>
        <w:t xml:space="preserve"> - грамматикалық құрылымдарды түсіну мен қолданудағы қиындықтармен сипатталатын оқу бұзылысы.</w:t>
      </w:r>
    </w:p>
    <w:p w14:paraId="3863BB9E"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Мультимодальды оқыту</w:t>
      </w:r>
      <w:r w:rsidRPr="00C71D5E">
        <w:rPr>
          <w:rFonts w:asciiTheme="majorBidi" w:hAnsiTheme="majorBidi" w:cstheme="majorBidi"/>
          <w:lang w:val="kk-KZ"/>
        </w:rPr>
        <w:t xml:space="preserve"> - көру, есту, қимыл-қозғалыс және тактильді арналарды қатар қолдану арқылы оқыту технологиясы.</w:t>
      </w:r>
    </w:p>
    <w:p w14:paraId="65216C32"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Логопедиялық түзету жұмысы</w:t>
      </w:r>
      <w:r w:rsidRPr="00C71D5E">
        <w:rPr>
          <w:rFonts w:asciiTheme="majorBidi" w:hAnsiTheme="majorBidi" w:cstheme="majorBidi"/>
          <w:lang w:val="kk-KZ"/>
        </w:rPr>
        <w:t xml:space="preserve"> - сөйлеу және оқу бұзылыстарын түзетуге бағытталған жүйелі педагогикалық ықпал ету процесі.</w:t>
      </w:r>
    </w:p>
    <w:p w14:paraId="4E40A529"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Оқу техникасы</w:t>
      </w:r>
      <w:r w:rsidRPr="00C71D5E">
        <w:rPr>
          <w:rFonts w:asciiTheme="majorBidi" w:hAnsiTheme="majorBidi" w:cstheme="majorBidi"/>
          <w:lang w:val="kk-KZ"/>
        </w:rPr>
        <w:t xml:space="preserve"> - оқу жылдамдығы, дұрыстығы және мәнерлілігінің жиынтығы.</w:t>
      </w:r>
    </w:p>
    <w:p w14:paraId="210CFE6C"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Оқу мотивациясы</w:t>
      </w:r>
      <w:r w:rsidRPr="00C71D5E">
        <w:rPr>
          <w:rFonts w:asciiTheme="majorBidi" w:hAnsiTheme="majorBidi" w:cstheme="majorBidi"/>
          <w:lang w:val="kk-KZ"/>
        </w:rPr>
        <w:t xml:space="preserve"> - оқушының оқу әрекетіне қызығушылығы мен ішкі ынтасы.</w:t>
      </w:r>
    </w:p>
    <w:p w14:paraId="0A8937A0" w14:textId="77777777" w:rsidR="008921A6" w:rsidRPr="00C71D5E" w:rsidRDefault="008921A6" w:rsidP="008921A6">
      <w:pPr>
        <w:pStyle w:val="a3"/>
        <w:ind w:firstLine="567"/>
        <w:jc w:val="both"/>
        <w:rPr>
          <w:rFonts w:asciiTheme="majorBidi" w:hAnsiTheme="majorBidi" w:cstheme="majorBidi"/>
          <w:lang w:val="kk-KZ"/>
        </w:rPr>
      </w:pPr>
      <w:r w:rsidRPr="00C71D5E">
        <w:rPr>
          <w:rStyle w:val="a6"/>
          <w:rFonts w:asciiTheme="majorBidi" w:eastAsiaTheme="majorEastAsia" w:hAnsiTheme="majorBidi" w:cstheme="majorBidi"/>
          <w:lang w:val="kk-KZ"/>
        </w:rPr>
        <w:t>Ерекше білім беру қажеттіліктері</w:t>
      </w:r>
      <w:r w:rsidRPr="00C71D5E">
        <w:rPr>
          <w:rFonts w:asciiTheme="majorBidi" w:hAnsiTheme="majorBidi" w:cstheme="majorBidi"/>
          <w:lang w:val="kk-KZ"/>
        </w:rPr>
        <w:t xml:space="preserve"> - білім алушының сапалы білім алуына қажетті психологиялық-педагогикалық қолдау мен арнайы жағдайларға деген қажеттілігі.</w:t>
      </w:r>
    </w:p>
    <w:p w14:paraId="4D27A60D" w14:textId="77777777" w:rsidR="008921A6" w:rsidRPr="00C71D5E" w:rsidRDefault="008921A6" w:rsidP="008921A6">
      <w:pPr>
        <w:pStyle w:val="a3"/>
        <w:ind w:firstLine="567"/>
        <w:jc w:val="both"/>
        <w:rPr>
          <w:rFonts w:asciiTheme="majorBidi" w:hAnsiTheme="majorBidi" w:cstheme="majorBidi"/>
          <w:lang w:val="kk-KZ"/>
        </w:rPr>
      </w:pPr>
    </w:p>
    <w:p w14:paraId="051A3205" w14:textId="77777777" w:rsidR="008921A6" w:rsidRPr="00C71D5E" w:rsidRDefault="008921A6" w:rsidP="008921A6">
      <w:pPr>
        <w:pStyle w:val="a3"/>
        <w:ind w:firstLine="567"/>
        <w:jc w:val="center"/>
        <w:rPr>
          <w:rFonts w:asciiTheme="majorBidi" w:hAnsiTheme="majorBidi" w:cstheme="majorBidi"/>
          <w:b/>
          <w:lang w:val="kk-KZ"/>
        </w:rPr>
      </w:pPr>
      <w:r w:rsidRPr="00C71D5E">
        <w:rPr>
          <w:rFonts w:asciiTheme="majorBidi" w:hAnsiTheme="majorBidi" w:cstheme="majorBidi"/>
          <w:b/>
          <w:lang w:val="kk-KZ"/>
        </w:rPr>
        <w:t>2. Бағдарламаның тақырыбы</w:t>
      </w:r>
    </w:p>
    <w:p w14:paraId="58FD8F8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Бағдарламаның жаңалығы оның нормативтік талаптарға сәйкестендірілген және практикалық-бағдарлы сипатымен анықталады. Бағдарлама бастауыш сынып оқушыларындағы дислексияны анықтау, диагностикалау және логопедиялық түзету жұмыстарын ұйымдастыруда жүйелі тәсілді қамтамасыз етуге бағытталған.</w:t>
      </w:r>
    </w:p>
    <w:p w14:paraId="12772FB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Инклюзивті білім беру мәселелерін жалпылама қарастыратын қолданыстағы біліктілікті арттыру бағдарламаларынан айырмашылығы, аталған бағдарлама оқу бұзылыстарының құрылымын талдауға, дислексия белгілерін саралауға, оқу дағдысын кешенді бағалауға және бастауыш сынып жағдайында логопедиялық қолдауды ұйымдастырудың нақты механизмдеріне бағытталған.</w:t>
      </w:r>
    </w:p>
    <w:p w14:paraId="016E4FE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lastRenderedPageBreak/>
        <w:t>Бағдарламаның ерекшелігі бастауыш сынып оқушыларының оқу дағдысын қалыптастыру ерекшеліктерін ескере отырып, дислексияны диагностикалау мен түзету жұмысының өзара байланысын жүйелі түрде қарастыруында. Бағдарламада оқу қателерін талдау алгоритмдері, оқу техникасын бағалау тәсілдері, фонематикалық процестерді дамыту жолдары, түзету сабақтарын жоспарлау және оқу материалын бейімдеу механизмдері нақты құрылымдалған түрде ұсынылады.</w:t>
      </w:r>
    </w:p>
    <w:p w14:paraId="7FFB40C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Бағдарламаның жаңалығы сондай-ақ Қазақстан Республикасының инклюзивті білім беру саласындағы нормативтік-құқықтық талаптарын заманауи логопедиялық және психологиялық-педагогикалық тәсілдермен кіріктіруінде көрінеді. Бұл педагогтерге тек теориялық білімді меңгеріп қана қоймай, оқу бұзылыстарын түзету бойынша практикалық қызметте тиімді қолданылатын нақты әдістерді, технологияларды және құжаттамалық үлгілерді пайдалануға мүмкіндік береді.</w:t>
      </w:r>
    </w:p>
    <w:p w14:paraId="64F01A0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Бағдарламаның практикалық бағыттылығы білім беру ұйымдарының тәжірибесінен алынған кәсіби кейстерді, логопедиялық диагностика материалдарын, түзету-дамыту жұмысының үлгілерін, оқу материалдарын бейімдеу тәсілдерін және оқу дағдысының даму динамикасын мониторингтеу құралдарын қамту арқылы қамтамасыз етіледі. Бұл педагогтердің бастауыш сынып оқушыларындағы дислексияны түзету бойынша тұрақты кәсіби құзыреттіліктерін қалыптастыруға мүмкіндік береді.</w:t>
      </w:r>
    </w:p>
    <w:p w14:paraId="6A239C44" w14:textId="77777777" w:rsidR="008921A6" w:rsidRPr="00C71D5E" w:rsidRDefault="008921A6" w:rsidP="008921A6">
      <w:pPr>
        <w:pStyle w:val="a3"/>
        <w:ind w:firstLine="567"/>
        <w:jc w:val="both"/>
        <w:rPr>
          <w:rFonts w:asciiTheme="majorBidi" w:hAnsiTheme="majorBidi" w:cstheme="majorBidi"/>
          <w:lang w:val="kk-KZ"/>
        </w:rPr>
      </w:pPr>
    </w:p>
    <w:p w14:paraId="732EC41A" w14:textId="77777777" w:rsidR="008921A6" w:rsidRPr="00C71D5E" w:rsidRDefault="008921A6" w:rsidP="008921A6">
      <w:pPr>
        <w:pStyle w:val="a3"/>
        <w:ind w:firstLine="567"/>
        <w:jc w:val="center"/>
        <w:rPr>
          <w:rFonts w:asciiTheme="majorBidi" w:hAnsiTheme="majorBidi" w:cstheme="majorBidi"/>
          <w:b/>
        </w:rPr>
      </w:pPr>
      <w:r w:rsidRPr="00C71D5E">
        <w:rPr>
          <w:rFonts w:asciiTheme="majorBidi" w:hAnsiTheme="majorBidi" w:cstheme="majorBidi"/>
          <w:b/>
        </w:rPr>
        <w:t>3. Білім беру жүйесіндегі аналогтарға талдау</w:t>
      </w:r>
    </w:p>
    <w:p w14:paraId="64260CC2" w14:textId="77777777" w:rsidR="008921A6" w:rsidRPr="00C71D5E" w:rsidRDefault="008921A6" w:rsidP="008921A6">
      <w:pPr>
        <w:pStyle w:val="a3"/>
        <w:ind w:firstLine="567"/>
        <w:jc w:val="both"/>
        <w:rPr>
          <w:rFonts w:asciiTheme="majorBidi" w:hAnsiTheme="majorBidi" w:cstheme="majorBidi"/>
        </w:rPr>
      </w:pPr>
      <w:r w:rsidRPr="00C71D5E">
        <w:rPr>
          <w:rFonts w:asciiTheme="majorBidi" w:hAnsiTheme="majorBidi" w:cstheme="majorBidi"/>
        </w:rPr>
        <w:t>Қазақстан Республикасының білім беру жүйесінде жүзеге асырылып жатқан педагогтердің біліктілігін арттыру бағдарламаларын талдау олардың басым бөлігінің инклюзивті білім беру мәселелерін жалпы қарастыруға немесе ерекше білім беру қажеттіліктері бар білім алушыларды психологиялық-педагогикалық сүйемелдеудің жекелеген бағыттарына бағдарланғанын көрсетеді. Сонымен қатар қолданыстағы бағдарламаларда бастауыш сынып оқушыларындағы дислексияны анықтау, диагностикалау және логопедиялық түзету жұмыстарын ұйымдастыру мәселелері жүйелі түрде толық қамтыла бермейді.</w:t>
      </w:r>
    </w:p>
    <w:p w14:paraId="22C45D4C" w14:textId="77777777" w:rsidR="008921A6" w:rsidRPr="00C71D5E" w:rsidRDefault="008921A6" w:rsidP="008921A6">
      <w:pPr>
        <w:pStyle w:val="a3"/>
        <w:ind w:firstLine="567"/>
        <w:jc w:val="both"/>
        <w:rPr>
          <w:rFonts w:asciiTheme="majorBidi" w:hAnsiTheme="majorBidi" w:cstheme="majorBidi"/>
        </w:rPr>
      </w:pPr>
      <w:r w:rsidRPr="00C71D5E">
        <w:rPr>
          <w:rFonts w:asciiTheme="majorBidi" w:hAnsiTheme="majorBidi" w:cstheme="majorBidi"/>
        </w:rPr>
        <w:t>Қолданыстағы бағдарламалардың көпшілігі теориялық-әдістемелік сипатта болып, оқу бұзылыстарының құрылымын талдау, оқу қателерінің механизмдерін анықтау, оқу дағдысын кешенді бағалау, логопедиялық түзету сабақтарын жоспарлау және оқу материалын бейімдеу бойынша нақты практикалық алгоритмдерді жеткілікті деңгейде қамтымайды. Сонымен қатар дислексиясы бар бастауыш сынып оқушыларын психологиялық-педагогикалық сүйемелдеу, оқу дағдысының даму динамикасын мониторингтеу және түзету жұмысының нәтижелілігін бағалау мәселелері де толық жүйеленбеген.</w:t>
      </w:r>
    </w:p>
    <w:p w14:paraId="623BF8E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rPr>
        <w:t xml:space="preserve">Ұсынылып отырған бағдарлама анықталған мазмұндық олқылықтардың орнын толықтыруға бағытталған және нормативтік-құқықтық, диагностикалық, түзету-дамыту және практикалық-бағдарлы компоненттерді кешенді түрде қамтиды. </w:t>
      </w:r>
      <w:r w:rsidRPr="00C71D5E">
        <w:rPr>
          <w:rFonts w:asciiTheme="majorBidi" w:hAnsiTheme="majorBidi" w:cstheme="majorBidi"/>
          <w:lang w:val="kk-KZ"/>
        </w:rPr>
        <w:t>Бағдарламада бастауыш сынып оқушыларындағы дислексияны анықтау мен түзетудің нақты механизмдері, оқу қателерін талдау алгоритмдері, оқу техникасын қалыптастыру тәсілдері, фонематикалық процестерді дамыту жолдары және логопедиялық жұмысты ұйымдастырудың практикалық үлгілері жүйелі түрде ұсынылады.</w:t>
      </w:r>
    </w:p>
    <w:p w14:paraId="31C7F2D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Қолданыстағы аналогтардан айырмашылығы, бағдарлама педагогтердің тек теориялық білімін қалыптастыруға ғана емес, сонымен қатар кәсіби қызметте қолданылатын нақты құралдарды, диагностикалық материалдарды, түзету-дамыту технологияларын және оқу процесін бейімдеу тәсілдерін меңгертуге бағытталған. Бағдарлама мазмұны Қазақстан Республикасының білім беру ұйымдары жағдайында қолдануға бейімделген және бастауыш сынып оқушыларындағы оқу бұзылыстарын түзету бойынша педагогтердің тұрақты кәсіби құзыреттіліктерін қалыптастыруды көздейді.</w:t>
      </w:r>
    </w:p>
    <w:p w14:paraId="5EBCA5F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 қолданыстағы біліктілікті арттыру курстарын қайталамайды, керісінше олардың мазмұнын толықтыра отырып, бастауыш сынып оқушыларындағы дислексияны диагностикалау, логопедиялық түзету және психологиялық-педагогикалық қолдау көрсету мәселелерін тұтас әрі практикалық бағытта қарастыруды қамтамасыз етеді.</w:t>
      </w:r>
    </w:p>
    <w:p w14:paraId="06377F26" w14:textId="77777777" w:rsidR="008921A6" w:rsidRPr="00C71D5E" w:rsidRDefault="008921A6" w:rsidP="008921A6">
      <w:pPr>
        <w:pStyle w:val="a3"/>
        <w:ind w:firstLine="567"/>
        <w:jc w:val="both"/>
        <w:rPr>
          <w:rFonts w:asciiTheme="majorBidi" w:hAnsiTheme="majorBidi" w:cstheme="majorBidi"/>
          <w:b/>
          <w:lang w:val="kk-KZ"/>
        </w:rPr>
      </w:pPr>
      <w:r w:rsidRPr="00C71D5E">
        <w:rPr>
          <w:rFonts w:asciiTheme="majorBidi" w:hAnsiTheme="majorBidi" w:cstheme="majorBidi"/>
          <w:b/>
          <w:lang w:val="kk-KZ"/>
        </w:rPr>
        <w:t>4. Бағдарламаның мақсаты, міндеттері және күтілетін нәтижелері</w:t>
      </w:r>
    </w:p>
    <w:p w14:paraId="1A1591CD" w14:textId="77777777" w:rsidR="008921A6" w:rsidRPr="00C71D5E" w:rsidRDefault="008921A6" w:rsidP="008921A6">
      <w:pPr>
        <w:pStyle w:val="a3"/>
        <w:ind w:firstLine="567"/>
        <w:jc w:val="both"/>
        <w:rPr>
          <w:rFonts w:asciiTheme="majorBidi" w:hAnsiTheme="majorBidi" w:cstheme="majorBidi"/>
        </w:rPr>
      </w:pPr>
      <w:r w:rsidRPr="00C71D5E">
        <w:rPr>
          <w:rFonts w:asciiTheme="majorBidi" w:hAnsiTheme="majorBidi" w:cstheme="majorBidi"/>
          <w:b/>
          <w:lang w:val="kk-KZ"/>
        </w:rPr>
        <w:t>Бағдарламаның мақсаты</w:t>
      </w:r>
      <w:r w:rsidRPr="00C71D5E">
        <w:rPr>
          <w:rFonts w:asciiTheme="majorBidi" w:hAnsiTheme="majorBidi" w:cstheme="majorBidi"/>
          <w:lang w:val="kk-KZ"/>
        </w:rPr>
        <w:t xml:space="preserve"> п</w:t>
      </w:r>
      <w:r w:rsidRPr="00C71D5E">
        <w:rPr>
          <w:rFonts w:asciiTheme="majorBidi" w:hAnsiTheme="majorBidi" w:cstheme="majorBidi"/>
        </w:rPr>
        <w:t>едагогтер мен логопедтердің бастауыш сынып оқушыларындағы дислексияны анықтау, диагностикалау және логопедиялық түзету жұмыстарын ұйымдастыру бойынша кәсіби құзыреттіліктерін дамыту.</w:t>
      </w:r>
    </w:p>
    <w:p w14:paraId="48871367" w14:textId="77777777" w:rsidR="008921A6" w:rsidRPr="00C71D5E" w:rsidRDefault="008921A6" w:rsidP="008921A6">
      <w:pPr>
        <w:pStyle w:val="a3"/>
        <w:ind w:firstLine="567"/>
        <w:jc w:val="both"/>
        <w:rPr>
          <w:rFonts w:asciiTheme="majorBidi" w:hAnsiTheme="majorBidi" w:cstheme="majorBidi"/>
          <w:b/>
          <w:lang w:val="kk-KZ"/>
        </w:rPr>
      </w:pPr>
      <w:r w:rsidRPr="00C71D5E">
        <w:rPr>
          <w:rFonts w:asciiTheme="majorBidi" w:hAnsiTheme="majorBidi" w:cstheme="majorBidi"/>
          <w:b/>
          <w:lang w:val="kk-KZ"/>
        </w:rPr>
        <w:t>Бағдарламаның міндеттері</w:t>
      </w:r>
    </w:p>
    <w:p w14:paraId="01003D8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Қойылған мақсатқа жету барысында бағдарлама келесі міндеттерді шешуге бағытталады:</w:t>
      </w:r>
    </w:p>
    <w:p w14:paraId="0144EEC3"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lastRenderedPageBreak/>
        <w:t>Қазақстан Республикасының инклюзивті білім беру жағдайында бастауыш сынып оқушыларындағы оқу бұзылыстарын анықтау және логопедиялық қолдау көрсетуге қатысты нормативтік-құқықтық талаптары туралы жүйелі түсінік қалыптастыру.</w:t>
      </w:r>
    </w:p>
    <w:p w14:paraId="4C88615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Бастауыш сынып оқушыларының оқу дағдысының қалыптасу ерекшеліктерін, дислексияның құрылымын, механизмдерін және негізгі белгілерін талдау бойынша кәсіби білімді жетілдіру.</w:t>
      </w:r>
    </w:p>
    <w:p w14:paraId="270B3C4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Педагогтердің дислексияны диагностикалау, оқу қателерін талдау және оқу дағдысының даму деңгейін бағалау бойынша практикалық дағдыларын қалыптастыру.</w:t>
      </w:r>
    </w:p>
    <w:p w14:paraId="75145013"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Оқу техникасын дамыту, фонематикалық қабылдауды жетілдіру, мәтінді саналы түсіну дағдыларын қалыптастыру және оқу материалын бейімдеу бойынша логопедиялық түзету жұмыстарын жоспарлау және ұйымдастыру біліктерін жетілдіру.</w:t>
      </w:r>
    </w:p>
    <w:p w14:paraId="2750D267"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Инклюзивті білім беру жағдайында мұғалім, логопед және ата-ана арасындағы кәсіби өзара әрекеттесуді ұйымдастыру дағдыларын дамыту.</w:t>
      </w:r>
    </w:p>
    <w:p w14:paraId="62A489A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Оқу дағдысының даму динамикасын мониторингтеу, түзету жұмысының нәтижелілігін бағалау және білім алушылардың оқу жетістіктерін талдау құралдарын меңгерту.</w:t>
      </w:r>
    </w:p>
    <w:p w14:paraId="5D422D33" w14:textId="77777777" w:rsidR="008921A6" w:rsidRPr="00C71D5E" w:rsidRDefault="008921A6" w:rsidP="008921A6">
      <w:pPr>
        <w:pStyle w:val="a3"/>
        <w:ind w:firstLine="567"/>
        <w:jc w:val="both"/>
        <w:rPr>
          <w:rFonts w:asciiTheme="majorBidi" w:hAnsiTheme="majorBidi" w:cstheme="majorBidi"/>
          <w:b/>
          <w:lang w:val="kk-KZ"/>
        </w:rPr>
      </w:pPr>
      <w:r w:rsidRPr="00C71D5E">
        <w:rPr>
          <w:rFonts w:asciiTheme="majorBidi" w:hAnsiTheme="majorBidi" w:cstheme="majorBidi"/>
          <w:b/>
          <w:lang w:val="kk-KZ"/>
        </w:rPr>
        <w:t>Бағдарламаны меңгерудің күтілетін нәтижелері</w:t>
      </w:r>
    </w:p>
    <w:p w14:paraId="4ECCF3B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Бағдарламаны аяқтағаннан кейін тыңдаушылар:</w:t>
      </w:r>
    </w:p>
    <w:p w14:paraId="27AD91F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Қазақстан Республикасында инклюзивті білім беру және ерекше білім беру қажеттіліктері бар білім алушыларды психологиялық-педагогикалық қолдау мәселелерін реттейтін нормативтік-құқықтық құжаттарды;</w:t>
      </w:r>
    </w:p>
    <w:p w14:paraId="48C4665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бастауыш сынып оқушыларындағы дислексияның құрылымын, түрлерін және негізгі белгілерін;</w:t>
      </w:r>
    </w:p>
    <w:p w14:paraId="31974D1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оқу дағдысының қалыптасу механизмдерін және оқу бұзылыстарының психологиялық-педагогикалық ерекшеліктерін;</w:t>
      </w:r>
    </w:p>
    <w:p w14:paraId="1474F5E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xml:space="preserve">логопедиялық диагностика мен түзету-дамыту жұмысының негізгі принциптері мен бағыттарын </w:t>
      </w:r>
      <w:r w:rsidRPr="00C71D5E">
        <w:rPr>
          <w:rFonts w:asciiTheme="majorBidi" w:hAnsiTheme="majorBidi" w:cstheme="majorBidi"/>
          <w:b/>
          <w:lang w:val="kk-KZ"/>
        </w:rPr>
        <w:t>біледі.</w:t>
      </w:r>
    </w:p>
    <w:p w14:paraId="660B29A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Бастауыш сынып оқушыларының оқу дағдысын диагностикалау және оқу қателерін талдау тәсілдерін;</w:t>
      </w:r>
    </w:p>
    <w:p w14:paraId="554A2AC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дислексия белгілерін анықтау және оқу дағдысының даму деңгейін бағалау дағдыларын;</w:t>
      </w:r>
    </w:p>
    <w:p w14:paraId="19592F0D"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оқу материалын бейімдеу және саралау тәсілдерін;</w:t>
      </w:r>
    </w:p>
    <w:p w14:paraId="0D6ED62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логопедиялық түзету сабақтарын жоспарлау және ұйымдастыру біліктерін;</w:t>
      </w:r>
    </w:p>
    <w:p w14:paraId="70193947" w14:textId="77777777" w:rsidR="008921A6" w:rsidRPr="00C71D5E" w:rsidRDefault="008921A6" w:rsidP="008921A6">
      <w:pPr>
        <w:pStyle w:val="a3"/>
        <w:ind w:firstLine="567"/>
        <w:jc w:val="both"/>
        <w:rPr>
          <w:rFonts w:asciiTheme="majorBidi" w:hAnsiTheme="majorBidi" w:cstheme="majorBidi"/>
          <w:b/>
          <w:lang w:val="kk-KZ"/>
        </w:rPr>
      </w:pPr>
      <w:r w:rsidRPr="00C71D5E">
        <w:rPr>
          <w:rFonts w:asciiTheme="majorBidi" w:hAnsiTheme="majorBidi" w:cstheme="majorBidi"/>
          <w:lang w:val="kk-KZ"/>
        </w:rPr>
        <w:t xml:space="preserve">мұғалімдермен, мамандармен және ата-аналармен кәсіби өзара әрекеттесу дағдыларын </w:t>
      </w:r>
      <w:r w:rsidRPr="00C71D5E">
        <w:rPr>
          <w:rFonts w:asciiTheme="majorBidi" w:hAnsiTheme="majorBidi" w:cstheme="majorBidi"/>
          <w:b/>
          <w:lang w:val="kk-KZ"/>
        </w:rPr>
        <w:t>меңгереді.</w:t>
      </w:r>
    </w:p>
    <w:p w14:paraId="12B746B7"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Оқу техникасын қалыптастыруға арналған логопедиялық технологияларды;</w:t>
      </w:r>
    </w:p>
    <w:p w14:paraId="1C209FF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фонематикалық қабылдауды дамыту әдістерін;</w:t>
      </w:r>
    </w:p>
    <w:p w14:paraId="2AA4A2A4"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оқу дағдысының даму динамикасын мониторингтеу құралдарын;</w:t>
      </w:r>
    </w:p>
    <w:p w14:paraId="0900290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түзету-дамыту жұмысының нәтижелілігін бағалау тәсілдерін;</w:t>
      </w:r>
    </w:p>
    <w:p w14:paraId="66319A0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xml:space="preserve">бастауыш сынып оқушыларындағы дислексияны түзетуге бағытталған практикалық әдістер мен диагностикалық материалдарды </w:t>
      </w:r>
      <w:r w:rsidRPr="00C71D5E">
        <w:rPr>
          <w:rFonts w:asciiTheme="majorBidi" w:hAnsiTheme="majorBidi" w:cstheme="majorBidi"/>
          <w:b/>
          <w:lang w:val="kk-KZ"/>
        </w:rPr>
        <w:t>қолданады.</w:t>
      </w:r>
    </w:p>
    <w:p w14:paraId="17EFAF47" w14:textId="77777777" w:rsidR="008921A6" w:rsidRPr="00C71D5E" w:rsidRDefault="008921A6" w:rsidP="008921A6">
      <w:pPr>
        <w:pStyle w:val="a3"/>
        <w:ind w:firstLine="567"/>
        <w:jc w:val="both"/>
        <w:rPr>
          <w:rFonts w:asciiTheme="majorBidi" w:hAnsiTheme="majorBidi" w:cstheme="majorBidi"/>
          <w:lang w:val="kk-KZ"/>
        </w:rPr>
      </w:pPr>
    </w:p>
    <w:p w14:paraId="6124065D" w14:textId="77777777" w:rsidR="008921A6" w:rsidRPr="00C71D5E" w:rsidRDefault="008921A6" w:rsidP="008921A6">
      <w:pPr>
        <w:pStyle w:val="a3"/>
        <w:jc w:val="center"/>
        <w:rPr>
          <w:rFonts w:asciiTheme="majorBidi" w:hAnsiTheme="majorBidi" w:cstheme="majorBidi"/>
          <w:b/>
        </w:rPr>
      </w:pPr>
      <w:r w:rsidRPr="00C71D5E">
        <w:rPr>
          <w:rFonts w:asciiTheme="majorBidi" w:hAnsiTheme="majorBidi" w:cstheme="majorBidi"/>
          <w:b/>
        </w:rPr>
        <w:t>5. Бағдарламаның құрылымы мен мазмұны</w:t>
      </w:r>
    </w:p>
    <w:p w14:paraId="3E151A3E" w14:textId="77777777" w:rsidR="008921A6" w:rsidRPr="00C71D5E" w:rsidRDefault="008921A6" w:rsidP="008921A6">
      <w:pPr>
        <w:pStyle w:val="a3"/>
        <w:rPr>
          <w:rFonts w:asciiTheme="majorBidi" w:hAnsiTheme="majorBidi" w:cstheme="majorBidi"/>
        </w:rPr>
      </w:pPr>
      <w:r w:rsidRPr="00C71D5E">
        <w:rPr>
          <w:rFonts w:asciiTheme="majorBidi" w:hAnsiTheme="majorBidi" w:cstheme="majorBidi"/>
          <w:lang w:val="kk-KZ"/>
        </w:rPr>
        <w:t xml:space="preserve">1-модуль. </w:t>
      </w:r>
      <w:r w:rsidRPr="00C71D5E">
        <w:rPr>
          <w:rFonts w:asciiTheme="majorBidi" w:hAnsiTheme="majorBidi" w:cstheme="majorBidi"/>
        </w:rPr>
        <w:t>Дислексияның теориялық негіздері</w:t>
      </w:r>
    </w:p>
    <w:p w14:paraId="4A9C8B0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04"/>
      </w:tblGrid>
      <w:tr w:rsidR="00C71D5E" w:rsidRPr="00C71D5E" w14:paraId="6733B1F4" w14:textId="77777777" w:rsidTr="008C475C">
        <w:tc>
          <w:tcPr>
            <w:tcW w:w="2376" w:type="dxa"/>
          </w:tcPr>
          <w:p w14:paraId="728F32F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мақсаты</w:t>
            </w:r>
          </w:p>
          <w:p w14:paraId="7AA3CF66" w14:textId="77777777" w:rsidR="008921A6" w:rsidRPr="00C71D5E" w:rsidRDefault="008921A6" w:rsidP="00210708">
            <w:pPr>
              <w:pStyle w:val="a3"/>
              <w:jc w:val="both"/>
              <w:rPr>
                <w:rFonts w:asciiTheme="majorBidi" w:eastAsia="Times New Roman" w:hAnsiTheme="majorBidi" w:cstheme="majorBidi"/>
                <w:lang w:val="kk-KZ"/>
              </w:rPr>
            </w:pPr>
          </w:p>
        </w:tc>
        <w:tc>
          <w:tcPr>
            <w:tcW w:w="6804" w:type="dxa"/>
          </w:tcPr>
          <w:p w14:paraId="795884F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Педагогтер мен логопедтерде бастауыш сынып оқушыларындағы дислексияның теориялық негіздері, оқу дағдысының қалыптасу ерекшеліктері және оқу бұзылыстарының психологиялық-педагогикалық механизмдері туралы жүйелі түсінік қалыптастыру.</w:t>
            </w:r>
          </w:p>
          <w:p w14:paraId="53F132B8" w14:textId="77777777" w:rsidR="008921A6" w:rsidRPr="00C71D5E" w:rsidRDefault="008921A6" w:rsidP="00210708">
            <w:pPr>
              <w:pStyle w:val="a3"/>
              <w:jc w:val="both"/>
              <w:rPr>
                <w:rFonts w:asciiTheme="majorBidi" w:hAnsiTheme="majorBidi" w:cstheme="majorBidi"/>
                <w:lang w:val="kk-KZ"/>
              </w:rPr>
            </w:pPr>
          </w:p>
        </w:tc>
      </w:tr>
      <w:tr w:rsidR="00C71D5E" w:rsidRPr="00C71D5E" w14:paraId="47F19B06" w14:textId="77777777" w:rsidTr="008C475C">
        <w:tc>
          <w:tcPr>
            <w:tcW w:w="2376" w:type="dxa"/>
          </w:tcPr>
          <w:p w14:paraId="453EDA2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 xml:space="preserve"> Модуль міндеттері:</w:t>
            </w:r>
          </w:p>
          <w:p w14:paraId="17449F7B" w14:textId="77777777" w:rsidR="008921A6" w:rsidRPr="00C71D5E" w:rsidRDefault="008921A6" w:rsidP="00210708">
            <w:pPr>
              <w:jc w:val="both"/>
              <w:rPr>
                <w:rFonts w:asciiTheme="majorBidi" w:hAnsiTheme="majorBidi" w:cstheme="majorBidi"/>
                <w:color w:val="auto"/>
                <w:sz w:val="22"/>
                <w:szCs w:val="22"/>
              </w:rPr>
            </w:pPr>
          </w:p>
          <w:p w14:paraId="3EA6EED3" w14:textId="77777777" w:rsidR="008921A6" w:rsidRPr="00C71D5E" w:rsidRDefault="008921A6" w:rsidP="00210708">
            <w:pPr>
              <w:pStyle w:val="a3"/>
              <w:jc w:val="both"/>
              <w:rPr>
                <w:rFonts w:asciiTheme="majorBidi" w:eastAsia="Times New Roman" w:hAnsiTheme="majorBidi" w:cstheme="majorBidi"/>
              </w:rPr>
            </w:pPr>
          </w:p>
        </w:tc>
        <w:tc>
          <w:tcPr>
            <w:tcW w:w="6804" w:type="dxa"/>
          </w:tcPr>
          <w:p w14:paraId="2524F6E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меңгеру барысында келесі міндеттерді шешу көзделеді:</w:t>
            </w:r>
          </w:p>
          <w:p w14:paraId="16201AF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Педагогтерде бастауыш сынып оқушыларының оқу дағдысының қалыптасуы туралы ғылыми түсінік қалыптастыру.</w:t>
            </w:r>
          </w:p>
          <w:p w14:paraId="68B7278E"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Дислексияның пайда болу себептері, механизмдері және негізгі белгілері туралы білімді қалыптастыру.</w:t>
            </w:r>
          </w:p>
          <w:p w14:paraId="55756AC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Дислексияның түрлерін, оқу қателерінің құрылымын және олардың ерекшеліктерін талдау.</w:t>
            </w:r>
          </w:p>
          <w:p w14:paraId="148DEEE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бұзылыстарының психологиялық, психофизиологиялық және нейропсихологиялық алғышарттарын қарастыру.</w:t>
            </w:r>
          </w:p>
          <w:p w14:paraId="24128D2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lastRenderedPageBreak/>
              <w:t>Бастауыш сынып оқушыларындағы оқу дағдысының бұзылуына әсер ететін факторларды анықтау.</w:t>
            </w:r>
          </w:p>
          <w:p w14:paraId="76BEC3D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Педагогтердің оқу бұзылыстарын теориялық тұрғыдан талдау және кәсіби қызметте ескеру дағдыларын дамыту.</w:t>
            </w:r>
          </w:p>
          <w:p w14:paraId="0F6C4722" w14:textId="77777777" w:rsidR="008921A6" w:rsidRPr="00C71D5E" w:rsidRDefault="008921A6" w:rsidP="00210708">
            <w:pPr>
              <w:pStyle w:val="a3"/>
              <w:jc w:val="both"/>
              <w:rPr>
                <w:rFonts w:asciiTheme="majorBidi" w:hAnsiTheme="majorBidi" w:cstheme="majorBidi"/>
                <w:lang w:val="kk-KZ"/>
              </w:rPr>
            </w:pPr>
          </w:p>
        </w:tc>
      </w:tr>
      <w:tr w:rsidR="00C71D5E" w:rsidRPr="00C71D5E" w14:paraId="19541153" w14:textId="77777777" w:rsidTr="008C475C">
        <w:tc>
          <w:tcPr>
            <w:tcW w:w="2376" w:type="dxa"/>
          </w:tcPr>
          <w:p w14:paraId="1AD50D7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Модульдің күтілетін нәтижелері</w:t>
            </w:r>
          </w:p>
          <w:p w14:paraId="7A71A733" w14:textId="77777777" w:rsidR="008921A6" w:rsidRPr="00C71D5E" w:rsidRDefault="008921A6" w:rsidP="00210708">
            <w:pPr>
              <w:jc w:val="both"/>
              <w:rPr>
                <w:rStyle w:val="a6"/>
                <w:rFonts w:asciiTheme="majorBidi" w:hAnsiTheme="majorBidi" w:cstheme="majorBidi"/>
                <w:b w:val="0"/>
                <w:color w:val="auto"/>
                <w:sz w:val="22"/>
                <w:szCs w:val="22"/>
              </w:rPr>
            </w:pPr>
          </w:p>
          <w:p w14:paraId="75285918" w14:textId="77777777" w:rsidR="008921A6" w:rsidRPr="00C71D5E" w:rsidRDefault="008921A6" w:rsidP="00210708">
            <w:pPr>
              <w:jc w:val="both"/>
              <w:rPr>
                <w:rStyle w:val="a6"/>
                <w:rFonts w:asciiTheme="majorBidi" w:hAnsiTheme="majorBidi" w:cstheme="majorBidi"/>
                <w:b w:val="0"/>
                <w:color w:val="auto"/>
                <w:sz w:val="22"/>
                <w:szCs w:val="22"/>
              </w:rPr>
            </w:pPr>
          </w:p>
        </w:tc>
        <w:tc>
          <w:tcPr>
            <w:tcW w:w="6804" w:type="dxa"/>
          </w:tcPr>
          <w:p w14:paraId="27EEDA7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аяқтағаннан кейін педагогтер:</w:t>
            </w:r>
          </w:p>
          <w:p w14:paraId="113EEA1C"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b/>
                <w:lang w:val="kk-KZ"/>
              </w:rPr>
              <w:t>біледі:</w:t>
            </w:r>
          </w:p>
          <w:p w14:paraId="35A7EB7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Қазақстан Республикасындағы инклюзивті білім беру жағдайында оқу бұзылыстары бар білім алушыларды қолдаудың негізгі бағыттарын;</w:t>
            </w:r>
          </w:p>
          <w:p w14:paraId="0601366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бастауыш сынып оқушыларының оқу дағдысының қалыптасу ерекшеліктерін;</w:t>
            </w:r>
          </w:p>
          <w:p w14:paraId="779014A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дислексияның негізгі түрлерін, құрылымын және белгілерін;</w:t>
            </w:r>
          </w:p>
          <w:p w14:paraId="6D746C2E"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бұзылыстарының психологиялық-педагогикалық және нейропсихологиялық негіздерін.</w:t>
            </w:r>
          </w:p>
          <w:p w14:paraId="26671F1E"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b/>
                <w:lang w:val="kk-KZ"/>
              </w:rPr>
              <w:t>меңгереді:</w:t>
            </w:r>
          </w:p>
          <w:p w14:paraId="5D2185DB"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дағдысының қалыптасу ерекшеліктерін талдау дағдыларын;</w:t>
            </w:r>
          </w:p>
          <w:p w14:paraId="6A19191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 белгілерін саралау және оқу қателерінің құрылымын анықтау біліктерін;</w:t>
            </w:r>
          </w:p>
          <w:p w14:paraId="5FE4953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бұзылыстарының себептері мен механизмдерін кәсіби тұрғыдан түсіндіру дағдыларын.</w:t>
            </w:r>
          </w:p>
          <w:p w14:paraId="5F3C7315"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b/>
                <w:lang w:val="kk-KZ"/>
              </w:rPr>
              <w:t>қолданады:</w:t>
            </w:r>
          </w:p>
          <w:p w14:paraId="2D17D74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бұзылыстарын теориялық талдау тәсілдерін;</w:t>
            </w:r>
          </w:p>
          <w:p w14:paraId="06A99E4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 түрлерін ажырату алгоритмдерін;</w:t>
            </w:r>
          </w:p>
          <w:p w14:paraId="342AA09A"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кәсіби қызметте ғылыми-педагогикалық терминологияны дұрыс қолдану дағдыларын.</w:t>
            </w:r>
          </w:p>
          <w:p w14:paraId="6260095D" w14:textId="77777777" w:rsidR="008921A6" w:rsidRPr="00C71D5E" w:rsidRDefault="008921A6" w:rsidP="00210708">
            <w:pPr>
              <w:pStyle w:val="a3"/>
              <w:jc w:val="both"/>
              <w:rPr>
                <w:rFonts w:asciiTheme="majorBidi" w:hAnsiTheme="majorBidi" w:cstheme="majorBidi"/>
                <w:lang w:val="kk-KZ"/>
              </w:rPr>
            </w:pPr>
          </w:p>
        </w:tc>
      </w:tr>
      <w:tr w:rsidR="00C71D5E" w:rsidRPr="00C71D5E" w14:paraId="5C8D11C3" w14:textId="77777777" w:rsidTr="008C475C">
        <w:tc>
          <w:tcPr>
            <w:tcW w:w="2376" w:type="dxa"/>
          </w:tcPr>
          <w:p w14:paraId="49295D24" w14:textId="77777777" w:rsidR="008921A6" w:rsidRPr="00C71D5E" w:rsidRDefault="008921A6" w:rsidP="00210708">
            <w:pPr>
              <w:pStyle w:val="a3"/>
              <w:jc w:val="both"/>
              <w:rPr>
                <w:rFonts w:asciiTheme="majorBidi" w:hAnsiTheme="majorBidi" w:cstheme="majorBidi"/>
                <w:lang w:val="kk-KZ" w:bidi="ar-TN"/>
              </w:rPr>
            </w:pPr>
            <w:r w:rsidRPr="00C71D5E">
              <w:rPr>
                <w:rFonts w:asciiTheme="majorBidi" w:hAnsiTheme="majorBidi" w:cstheme="majorBidi"/>
                <w:lang w:val="kk-KZ" w:bidi="ar-TN"/>
              </w:rPr>
              <w:t>Модуль сипаттамасы</w:t>
            </w:r>
          </w:p>
          <w:p w14:paraId="52E70C90" w14:textId="77777777" w:rsidR="008921A6" w:rsidRPr="00C71D5E" w:rsidRDefault="008921A6" w:rsidP="00210708">
            <w:pPr>
              <w:jc w:val="both"/>
              <w:rPr>
                <w:rStyle w:val="a6"/>
                <w:rFonts w:asciiTheme="majorBidi" w:hAnsiTheme="majorBidi" w:cstheme="majorBidi"/>
                <w:b w:val="0"/>
                <w:color w:val="auto"/>
                <w:sz w:val="22"/>
                <w:szCs w:val="22"/>
              </w:rPr>
            </w:pPr>
          </w:p>
        </w:tc>
        <w:tc>
          <w:tcPr>
            <w:tcW w:w="6804" w:type="dxa"/>
          </w:tcPr>
          <w:p w14:paraId="04D9CC07" w14:textId="77777777" w:rsidR="008921A6" w:rsidRPr="00C71D5E" w:rsidRDefault="008921A6" w:rsidP="00210708">
            <w:pPr>
              <w:pStyle w:val="a3"/>
              <w:jc w:val="both"/>
              <w:rPr>
                <w:rFonts w:asciiTheme="majorBidi" w:hAnsiTheme="majorBidi" w:cstheme="majorBidi"/>
                <w:lang w:val="kk-KZ" w:bidi="ar-TN"/>
              </w:rPr>
            </w:pPr>
            <w:r w:rsidRPr="00C71D5E">
              <w:rPr>
                <w:rFonts w:asciiTheme="majorBidi" w:hAnsiTheme="majorBidi" w:cstheme="majorBidi"/>
                <w:lang w:val="kk-KZ" w:bidi="ar-TN"/>
              </w:rPr>
              <w:t>Модуль педагогтер мен логопедтерде бастауыш сынып оқушыларындағы дислексияның теориялық негіздері туралы жүйелі түсінік қалыптастыруға бағытталған. Модуль аясында оқу дағдысының қалыптасу кезеңдері, оқудың психологиялық және психофизиологиялық механизмдері, дислексияның пайда болу себептері, түрлері және құрылымдық ерекшеліктері қарастырылады.</w:t>
            </w:r>
          </w:p>
          <w:p w14:paraId="3274E89C" w14:textId="77777777" w:rsidR="008921A6" w:rsidRPr="00C71D5E" w:rsidRDefault="008921A6" w:rsidP="00210708">
            <w:pPr>
              <w:pStyle w:val="a3"/>
              <w:jc w:val="both"/>
              <w:rPr>
                <w:rFonts w:asciiTheme="majorBidi" w:hAnsiTheme="majorBidi" w:cstheme="majorBidi"/>
                <w:lang w:val="kk-KZ" w:bidi="ar-TN"/>
              </w:rPr>
            </w:pPr>
            <w:r w:rsidRPr="00C71D5E">
              <w:rPr>
                <w:rFonts w:asciiTheme="majorBidi" w:hAnsiTheme="majorBidi" w:cstheme="majorBidi"/>
                <w:lang w:val="kk-KZ" w:bidi="ar-TN"/>
              </w:rPr>
              <w:t>Модульде оқу бұзылыстарының психологиялық-педагогикалық және нейропсихологиялық аспектілеріне, оқу қателерінің құрылымына, фонематикалық процестердің рөліне және оқу дағдысының қалыптасуына әсер ететін факторларға ерекше назар аударылады. Сонымен қатар бастауыш сынып оқушыларындағы дислексия белгілерін теориялық талдау, оқу бұзылыстарының механизмдерін түсіндіру және оларды педагогикалық тәжірибеде ескеру мәселелері қамтылады.</w:t>
            </w:r>
          </w:p>
          <w:p w14:paraId="4A0C67C3" w14:textId="77777777" w:rsidR="008921A6" w:rsidRPr="00C71D5E" w:rsidRDefault="008921A6" w:rsidP="00210708">
            <w:pPr>
              <w:pStyle w:val="a3"/>
              <w:jc w:val="both"/>
              <w:rPr>
                <w:rFonts w:asciiTheme="majorBidi" w:hAnsiTheme="majorBidi" w:cstheme="majorBidi"/>
                <w:lang w:val="kk-KZ" w:bidi="ar-TN"/>
              </w:rPr>
            </w:pPr>
            <w:r w:rsidRPr="00C71D5E">
              <w:rPr>
                <w:rFonts w:asciiTheme="majorBidi" w:hAnsiTheme="majorBidi" w:cstheme="majorBidi"/>
                <w:lang w:val="kk-KZ" w:bidi="ar-TN"/>
              </w:rPr>
              <w:t>Модульді меңгеру педагогтердің дислексия мәселесін ғылыми негізде түсінуіне, оқу бұзылыстарының құрылымын кәсіби тұрғыдан талдауына және бағдарламаның келесі диагностикалық және практикалық модульдерін меңгеруіне негіз болады.</w:t>
            </w:r>
          </w:p>
          <w:p w14:paraId="58F57B6E" w14:textId="77777777" w:rsidR="008921A6" w:rsidRPr="00C71D5E" w:rsidRDefault="008921A6" w:rsidP="00210708">
            <w:pPr>
              <w:pStyle w:val="a3"/>
              <w:jc w:val="both"/>
              <w:rPr>
                <w:rFonts w:asciiTheme="majorBidi" w:hAnsiTheme="majorBidi" w:cstheme="majorBidi"/>
                <w:lang w:val="kk-KZ" w:bidi="ar-TN"/>
              </w:rPr>
            </w:pPr>
          </w:p>
        </w:tc>
      </w:tr>
    </w:tbl>
    <w:p w14:paraId="2AEF47C6" w14:textId="77777777" w:rsidR="008921A6" w:rsidRPr="00C71D5E" w:rsidRDefault="008921A6" w:rsidP="008921A6">
      <w:pPr>
        <w:pStyle w:val="a3"/>
        <w:ind w:firstLine="567"/>
        <w:jc w:val="both"/>
        <w:rPr>
          <w:rFonts w:asciiTheme="majorBidi" w:hAnsiTheme="majorBidi" w:cstheme="majorBidi"/>
          <w:lang w:val="kk-KZ"/>
        </w:rPr>
      </w:pPr>
    </w:p>
    <w:p w14:paraId="38A139EB"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2-модуль. Бастауыш сынып оқушыларындағы оқу дағдысының қалыптасуы және дислексия механизмдері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04"/>
      </w:tblGrid>
      <w:tr w:rsidR="00C71D5E" w:rsidRPr="00C71D5E" w14:paraId="5105EAFC" w14:textId="77777777" w:rsidTr="008C475C">
        <w:tc>
          <w:tcPr>
            <w:tcW w:w="2376" w:type="dxa"/>
          </w:tcPr>
          <w:p w14:paraId="1C37AEA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мақсаты</w:t>
            </w:r>
          </w:p>
          <w:p w14:paraId="1F353FE6" w14:textId="77777777" w:rsidR="008921A6" w:rsidRPr="00C71D5E" w:rsidRDefault="008921A6" w:rsidP="00210708">
            <w:pPr>
              <w:pStyle w:val="a3"/>
              <w:jc w:val="both"/>
              <w:rPr>
                <w:rFonts w:asciiTheme="majorBidi" w:eastAsia="Times New Roman" w:hAnsiTheme="majorBidi" w:cstheme="majorBidi"/>
                <w:lang w:val="kk-KZ"/>
              </w:rPr>
            </w:pPr>
          </w:p>
        </w:tc>
        <w:tc>
          <w:tcPr>
            <w:tcW w:w="6804" w:type="dxa"/>
          </w:tcPr>
          <w:p w14:paraId="58E1299A"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Педагогтер мен логопедтерде бастауыш сынып оқушыларының оқу дағдысының қалыптасу ерекшеліктері, оқу процесінің құрылымы және дислексияның пайда болу механизмдері туралы жүйелі түсінік қалыптастыру.</w:t>
            </w:r>
          </w:p>
        </w:tc>
      </w:tr>
      <w:tr w:rsidR="00C71D5E" w:rsidRPr="00C71D5E" w14:paraId="5EB0D9F9" w14:textId="77777777" w:rsidTr="008C475C">
        <w:tc>
          <w:tcPr>
            <w:tcW w:w="2376" w:type="dxa"/>
          </w:tcPr>
          <w:p w14:paraId="6B14B0EB"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 xml:space="preserve"> Модуль міндеттері:</w:t>
            </w:r>
          </w:p>
          <w:p w14:paraId="13D40C61" w14:textId="77777777" w:rsidR="008921A6" w:rsidRPr="00C71D5E" w:rsidRDefault="008921A6" w:rsidP="00210708">
            <w:pPr>
              <w:pStyle w:val="a3"/>
              <w:jc w:val="both"/>
              <w:rPr>
                <w:rFonts w:asciiTheme="majorBidi" w:hAnsiTheme="majorBidi" w:cstheme="majorBidi"/>
                <w:lang w:val="kk-KZ"/>
              </w:rPr>
            </w:pPr>
          </w:p>
          <w:p w14:paraId="48EB9305" w14:textId="77777777" w:rsidR="008921A6" w:rsidRPr="00C71D5E" w:rsidRDefault="008921A6" w:rsidP="00210708">
            <w:pPr>
              <w:pStyle w:val="a3"/>
              <w:jc w:val="both"/>
              <w:rPr>
                <w:rFonts w:asciiTheme="majorBidi" w:eastAsia="Times New Roman" w:hAnsiTheme="majorBidi" w:cstheme="majorBidi"/>
                <w:lang w:val="kk-KZ"/>
              </w:rPr>
            </w:pPr>
          </w:p>
        </w:tc>
        <w:tc>
          <w:tcPr>
            <w:tcW w:w="6804" w:type="dxa"/>
          </w:tcPr>
          <w:p w14:paraId="1073FFF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меңгеру барысында келесі міндеттерді шешу көзделеді:</w:t>
            </w:r>
          </w:p>
          <w:p w14:paraId="4D301FDE"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Бастауыш сынып оқушыларының оқу дағдысының қалыптасу кезеңдері туралы ғылыми түсінік қалыптастыру.</w:t>
            </w:r>
          </w:p>
          <w:p w14:paraId="4A435FC4"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lastRenderedPageBreak/>
              <w:t>Оқу техникасының негізгі компоненттерін және олардың өзара байланысын қарастыру.</w:t>
            </w:r>
          </w:p>
          <w:p w14:paraId="15BDAD0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Дислексияның пайда болу механизмдерін және оқу бұзылыстарының негізгі себептерін талдау.</w:t>
            </w:r>
          </w:p>
          <w:p w14:paraId="28A4DD8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Фонематикалық қабылдау, дыбыстық талдау және жинақтау процестерінің оқу дағдысының қалыптасуындағы рөлін түсіндіру.</w:t>
            </w:r>
          </w:p>
          <w:p w14:paraId="57D3966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қателерінің түрлерін, олардың құрылымын және ерекшеліктерін анықтау.</w:t>
            </w:r>
          </w:p>
          <w:p w14:paraId="6B3CD74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Педагогтердің оқу бұзылыстарын талдау және дислексия белгілерін саралау бойынша кәсіби дағдыларын дамыту.</w:t>
            </w:r>
          </w:p>
          <w:p w14:paraId="181AFEE2" w14:textId="77777777" w:rsidR="008921A6" w:rsidRPr="00C71D5E" w:rsidRDefault="008921A6" w:rsidP="00210708">
            <w:pPr>
              <w:pStyle w:val="a3"/>
              <w:jc w:val="both"/>
              <w:rPr>
                <w:rFonts w:asciiTheme="majorBidi" w:hAnsiTheme="majorBidi" w:cstheme="majorBidi"/>
                <w:lang w:val="kk-KZ"/>
              </w:rPr>
            </w:pPr>
          </w:p>
        </w:tc>
      </w:tr>
      <w:tr w:rsidR="00C71D5E" w:rsidRPr="00C71D5E" w14:paraId="0B90D99B" w14:textId="77777777" w:rsidTr="008C475C">
        <w:tc>
          <w:tcPr>
            <w:tcW w:w="2376" w:type="dxa"/>
          </w:tcPr>
          <w:p w14:paraId="41A7164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Модульдің күтілетін нәтижелері</w:t>
            </w:r>
          </w:p>
          <w:p w14:paraId="420F5094" w14:textId="77777777" w:rsidR="008921A6" w:rsidRPr="00C71D5E" w:rsidRDefault="008921A6" w:rsidP="00210708">
            <w:pPr>
              <w:pStyle w:val="a3"/>
              <w:jc w:val="both"/>
              <w:rPr>
                <w:rStyle w:val="a6"/>
                <w:rFonts w:asciiTheme="majorBidi" w:hAnsiTheme="majorBidi" w:cstheme="majorBidi"/>
                <w:b w:val="0"/>
                <w:lang w:val="kk-KZ"/>
              </w:rPr>
            </w:pPr>
          </w:p>
          <w:p w14:paraId="609317FA" w14:textId="77777777" w:rsidR="008921A6" w:rsidRPr="00C71D5E" w:rsidRDefault="008921A6" w:rsidP="00210708">
            <w:pPr>
              <w:pStyle w:val="a3"/>
              <w:jc w:val="both"/>
              <w:rPr>
                <w:rStyle w:val="a6"/>
                <w:rFonts w:asciiTheme="majorBidi" w:hAnsiTheme="majorBidi" w:cstheme="majorBidi"/>
                <w:b w:val="0"/>
                <w:lang w:val="kk-KZ"/>
              </w:rPr>
            </w:pPr>
          </w:p>
        </w:tc>
        <w:tc>
          <w:tcPr>
            <w:tcW w:w="6804" w:type="dxa"/>
          </w:tcPr>
          <w:p w14:paraId="060BC65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аяқтағаннан кейін педагогтер:</w:t>
            </w:r>
          </w:p>
          <w:p w14:paraId="0CC49608"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b/>
                <w:lang w:val="kk-KZ"/>
              </w:rPr>
              <w:t>біледі:</w:t>
            </w:r>
          </w:p>
          <w:p w14:paraId="6CBC5AA4"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бастауыш сынып оқушыларының оқу дағдысының қалыптасу кезеңдерін;</w:t>
            </w:r>
          </w:p>
          <w:p w14:paraId="10EE261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техникасының құрылымын және негізгі компоненттерін;</w:t>
            </w:r>
          </w:p>
          <w:p w14:paraId="1B37F20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дислексияның пайда болу себептері мен механизмдерін;</w:t>
            </w:r>
          </w:p>
          <w:p w14:paraId="4C4D072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фонематикалық процестердің оқу дағдысының қалыптасуындағы рөлін;</w:t>
            </w:r>
          </w:p>
          <w:p w14:paraId="421852B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қателерінің негізгі түрлері мен ерекшеліктерін.</w:t>
            </w:r>
          </w:p>
          <w:p w14:paraId="3A2AE1E5"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b/>
                <w:lang w:val="kk-KZ"/>
              </w:rPr>
              <w:t>меңгереді:</w:t>
            </w:r>
          </w:p>
          <w:p w14:paraId="1A28E1B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дағдысының қалыптасу ерекшеліктерін талдау дағдыларын;</w:t>
            </w:r>
          </w:p>
          <w:p w14:paraId="2D68D77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қателерін саралау және олардың құрылымын анықтау біліктерін;</w:t>
            </w:r>
          </w:p>
          <w:p w14:paraId="2A1DE45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 белгілерін кәсіби тұрғыдан анықтау дағдыларын;</w:t>
            </w:r>
          </w:p>
          <w:p w14:paraId="57CDB2B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бұзылыстарының себептері мен механизмдерін түсіндіру біліктерін.</w:t>
            </w:r>
          </w:p>
          <w:p w14:paraId="094E4A3D"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b/>
                <w:lang w:val="kk-KZ"/>
              </w:rPr>
              <w:t>қолданады:</w:t>
            </w:r>
          </w:p>
          <w:p w14:paraId="1B82B04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қателерін талдау алгоритмдерін;</w:t>
            </w:r>
          </w:p>
          <w:p w14:paraId="7FB1240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 белгілерін саралау тәсілдерін;</w:t>
            </w:r>
          </w:p>
          <w:p w14:paraId="49C0F08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дағдысының қалыптасуын бағалау элементтерін;</w:t>
            </w:r>
          </w:p>
          <w:p w14:paraId="09D80A7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кәсіби қызметте оқу бұзылыстарының құрылымын талдау дағдыларын.</w:t>
            </w:r>
          </w:p>
          <w:p w14:paraId="401548A6" w14:textId="77777777" w:rsidR="008921A6" w:rsidRPr="00C71D5E" w:rsidRDefault="008921A6" w:rsidP="00210708">
            <w:pPr>
              <w:pStyle w:val="a3"/>
              <w:jc w:val="both"/>
              <w:rPr>
                <w:rFonts w:asciiTheme="majorBidi" w:hAnsiTheme="majorBidi" w:cstheme="majorBidi"/>
                <w:lang w:val="kk-KZ"/>
              </w:rPr>
            </w:pPr>
          </w:p>
        </w:tc>
      </w:tr>
      <w:tr w:rsidR="00C71D5E" w:rsidRPr="00C71D5E" w14:paraId="3376E0BE" w14:textId="77777777" w:rsidTr="008C475C">
        <w:tc>
          <w:tcPr>
            <w:tcW w:w="2376" w:type="dxa"/>
          </w:tcPr>
          <w:p w14:paraId="4EF8C5DB" w14:textId="77777777" w:rsidR="008921A6" w:rsidRPr="00C71D5E" w:rsidRDefault="008921A6" w:rsidP="00210708">
            <w:pPr>
              <w:pStyle w:val="a3"/>
              <w:jc w:val="both"/>
              <w:rPr>
                <w:rFonts w:asciiTheme="majorBidi" w:hAnsiTheme="majorBidi" w:cstheme="majorBidi"/>
                <w:lang w:val="kk-KZ" w:bidi="ar-TN"/>
              </w:rPr>
            </w:pPr>
            <w:r w:rsidRPr="00C71D5E">
              <w:rPr>
                <w:rFonts w:asciiTheme="majorBidi" w:hAnsiTheme="majorBidi" w:cstheme="majorBidi"/>
                <w:lang w:val="kk-KZ" w:bidi="ar-TN"/>
              </w:rPr>
              <w:t>Модуль сипаттамасы</w:t>
            </w:r>
          </w:p>
          <w:p w14:paraId="38CB4564" w14:textId="77777777" w:rsidR="008921A6" w:rsidRPr="00C71D5E" w:rsidRDefault="008921A6" w:rsidP="00210708">
            <w:pPr>
              <w:pStyle w:val="a3"/>
              <w:jc w:val="both"/>
              <w:rPr>
                <w:rStyle w:val="a6"/>
                <w:rFonts w:asciiTheme="majorBidi" w:hAnsiTheme="majorBidi" w:cstheme="majorBidi"/>
                <w:b w:val="0"/>
                <w:lang w:val="kk-KZ"/>
              </w:rPr>
            </w:pPr>
          </w:p>
        </w:tc>
        <w:tc>
          <w:tcPr>
            <w:tcW w:w="6804" w:type="dxa"/>
          </w:tcPr>
          <w:p w14:paraId="6931D73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бастауыш сынып оқушыларының оқу дағдысының қалыптасу ерекшеліктерін және дислексияның пайда болу механизмдерін қарастыруға бағытталған. Модуль аясында оқу дағдысының құрылымы, оқу техникасының компоненттері, оқу дәлдігі, оқу жылдамдығы және мәтінді саналы түсіну ерекшеліктері талданады.</w:t>
            </w:r>
          </w:p>
          <w:p w14:paraId="3819E9D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Модульде фонематикалық қабылдау, дыбыстық талдау және жинақтау процестерінің оқу әрекетіндегі рөлі, дыбыс пен әріп арасындағы байланыстарды меңгеру ерекшеліктері, оқу дағдысының қалыптасуына әсер ететін психологиялық және психофизиологиялық факторлар қарастырылады. Сонымен қатар бастауыш сынып оқушыларында кездесетін оқу қателерінің түрлері, олардың құрылымы және дислексия механизмдері талданады.</w:t>
            </w:r>
          </w:p>
          <w:p w14:paraId="552CB1E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Ерекше назар фонематикалық, оптикалық, семантикалық және аграмматикалық дислексия белгілеріне, оқу процесінде байқалатын тұрақты қателерге және олардың оқу дағдысының қалыптасуына әсеріне аударылады.</w:t>
            </w:r>
          </w:p>
          <w:p w14:paraId="2EB29C4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меңгеру педагогтердің бастауыш сынып оқушыларындағы оқу бұзылыстарының құрылымын кәсіби тұрғыдан талдауына, дислексия белгілерін ерте анықтауына және келесі диагностикалық және түзету-дамыту модульдерін меңгеруіне негіз болады.</w:t>
            </w:r>
          </w:p>
          <w:p w14:paraId="15212436" w14:textId="77777777" w:rsidR="008921A6" w:rsidRPr="00C71D5E" w:rsidRDefault="008921A6" w:rsidP="00210708">
            <w:pPr>
              <w:pStyle w:val="a3"/>
              <w:jc w:val="both"/>
              <w:rPr>
                <w:rFonts w:asciiTheme="majorBidi" w:hAnsiTheme="majorBidi" w:cstheme="majorBidi"/>
                <w:lang w:val="kk-KZ" w:bidi="ar-TN"/>
              </w:rPr>
            </w:pPr>
          </w:p>
        </w:tc>
      </w:tr>
    </w:tbl>
    <w:p w14:paraId="7298AA8B" w14:textId="77777777" w:rsidR="008921A6" w:rsidRPr="00C71D5E" w:rsidRDefault="008921A6" w:rsidP="008921A6">
      <w:pPr>
        <w:pStyle w:val="a3"/>
        <w:ind w:firstLine="567"/>
        <w:jc w:val="both"/>
        <w:rPr>
          <w:rFonts w:asciiTheme="majorBidi" w:hAnsiTheme="majorBidi" w:cstheme="majorBidi"/>
          <w:lang w:val="kk-KZ"/>
        </w:rPr>
      </w:pPr>
    </w:p>
    <w:p w14:paraId="65D3884F"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3-модуль. Дислексияны диагностикалау және оқу қателерін талдау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04"/>
      </w:tblGrid>
      <w:tr w:rsidR="00C71D5E" w:rsidRPr="00C71D5E" w14:paraId="6644E4EE" w14:textId="77777777" w:rsidTr="008C475C">
        <w:tc>
          <w:tcPr>
            <w:tcW w:w="2376" w:type="dxa"/>
          </w:tcPr>
          <w:p w14:paraId="7F213B9A"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lastRenderedPageBreak/>
              <w:t>Модуль мақсаты</w:t>
            </w:r>
          </w:p>
          <w:p w14:paraId="38F87B48" w14:textId="77777777" w:rsidR="008921A6" w:rsidRPr="00C71D5E" w:rsidRDefault="008921A6" w:rsidP="00210708">
            <w:pPr>
              <w:pStyle w:val="a3"/>
              <w:jc w:val="both"/>
              <w:rPr>
                <w:rFonts w:asciiTheme="majorBidi" w:eastAsia="Times New Roman" w:hAnsiTheme="majorBidi" w:cstheme="majorBidi"/>
                <w:lang w:val="kk-KZ"/>
              </w:rPr>
            </w:pPr>
          </w:p>
        </w:tc>
        <w:tc>
          <w:tcPr>
            <w:tcW w:w="6804" w:type="dxa"/>
          </w:tcPr>
          <w:p w14:paraId="2F9E483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Педагогтер мен логопедтерде бастауыш сынып оқушыларындағы дислексия белгілерін анықтау, оқу дағдысын кешенді бағалау және оқу барысында кездесетін қателерді талдау бойынша практикалық дағдыларды қалыптастыру.</w:t>
            </w:r>
          </w:p>
        </w:tc>
      </w:tr>
      <w:tr w:rsidR="00C71D5E" w:rsidRPr="00C71D5E" w14:paraId="12444089" w14:textId="77777777" w:rsidTr="008C475C">
        <w:tc>
          <w:tcPr>
            <w:tcW w:w="2376" w:type="dxa"/>
          </w:tcPr>
          <w:p w14:paraId="7C0F69D4"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 xml:space="preserve"> Модуль міндеттері:</w:t>
            </w:r>
          </w:p>
          <w:p w14:paraId="765BF561" w14:textId="77777777" w:rsidR="008921A6" w:rsidRPr="00C71D5E" w:rsidRDefault="008921A6" w:rsidP="00210708">
            <w:pPr>
              <w:pStyle w:val="a3"/>
              <w:jc w:val="both"/>
              <w:rPr>
                <w:rFonts w:asciiTheme="majorBidi" w:hAnsiTheme="majorBidi" w:cstheme="majorBidi"/>
                <w:lang w:val="kk-KZ"/>
              </w:rPr>
            </w:pPr>
          </w:p>
          <w:p w14:paraId="40E184BF" w14:textId="77777777" w:rsidR="008921A6" w:rsidRPr="00C71D5E" w:rsidRDefault="008921A6" w:rsidP="00210708">
            <w:pPr>
              <w:pStyle w:val="a3"/>
              <w:jc w:val="both"/>
              <w:rPr>
                <w:rFonts w:asciiTheme="majorBidi" w:eastAsia="Times New Roman" w:hAnsiTheme="majorBidi" w:cstheme="majorBidi"/>
                <w:lang w:val="kk-KZ"/>
              </w:rPr>
            </w:pPr>
          </w:p>
        </w:tc>
        <w:tc>
          <w:tcPr>
            <w:tcW w:w="6804" w:type="dxa"/>
          </w:tcPr>
          <w:p w14:paraId="26AE6CA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меңгеру барысында келесі міндеттерді шешу көзделеді:</w:t>
            </w:r>
          </w:p>
          <w:p w14:paraId="0C8A1CC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Бастауыш сынып оқушыларындағы оқу қиындықтарын ерте анықтаудың маңызын түсіндіру.</w:t>
            </w:r>
          </w:p>
          <w:p w14:paraId="297ED24A"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дағдысын диагностикалаудың негізгі кезеңдері мен әдістерін меңгерту.</w:t>
            </w:r>
          </w:p>
          <w:p w14:paraId="01562C1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жылдамдығы, оқу дәлдігі, мәтінді түсіну және оқу мәнерлілігі сияқты көрсеткіштерді бағалау жолдарын көрсету.</w:t>
            </w:r>
          </w:p>
          <w:p w14:paraId="61E7161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барысында кездесетін тұрақты қателерді тіркеу, топтастыру және талдау дағдыларын қалыптастыру.</w:t>
            </w:r>
          </w:p>
          <w:p w14:paraId="7947947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Фонематикалық, оптикалық, семантикалық және аграмматикалық сипаттағы оқу қателерін ажыратуға үйрету.</w:t>
            </w:r>
          </w:p>
          <w:p w14:paraId="4A16DD2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Диагностика нәтижелері негізінде логопедиялық қорытынды жасау және түзету жұмысының бағытын анықтау дағдыларын дамыту.</w:t>
            </w:r>
          </w:p>
          <w:p w14:paraId="6A2E6E24" w14:textId="77777777" w:rsidR="008921A6" w:rsidRPr="00C71D5E" w:rsidRDefault="008921A6" w:rsidP="00210708">
            <w:pPr>
              <w:pStyle w:val="a3"/>
              <w:jc w:val="both"/>
              <w:rPr>
                <w:rFonts w:asciiTheme="majorBidi" w:hAnsiTheme="majorBidi" w:cstheme="majorBidi"/>
                <w:lang w:val="kk-KZ"/>
              </w:rPr>
            </w:pPr>
          </w:p>
        </w:tc>
      </w:tr>
      <w:tr w:rsidR="00C71D5E" w:rsidRPr="00C71D5E" w14:paraId="1003D180" w14:textId="77777777" w:rsidTr="008C475C">
        <w:tc>
          <w:tcPr>
            <w:tcW w:w="2376" w:type="dxa"/>
          </w:tcPr>
          <w:p w14:paraId="5F6C78F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Модульдің күтілетін нәтижелері</w:t>
            </w:r>
          </w:p>
          <w:p w14:paraId="5F6AB570" w14:textId="77777777" w:rsidR="008921A6" w:rsidRPr="00C71D5E" w:rsidRDefault="008921A6" w:rsidP="00210708">
            <w:pPr>
              <w:pStyle w:val="a3"/>
              <w:jc w:val="both"/>
              <w:rPr>
                <w:rStyle w:val="a6"/>
                <w:rFonts w:asciiTheme="majorBidi" w:hAnsiTheme="majorBidi" w:cstheme="majorBidi"/>
                <w:b w:val="0"/>
                <w:lang w:val="kk-KZ"/>
              </w:rPr>
            </w:pPr>
          </w:p>
          <w:p w14:paraId="1BBF6B9F" w14:textId="77777777" w:rsidR="008921A6" w:rsidRPr="00C71D5E" w:rsidRDefault="008921A6" w:rsidP="00210708">
            <w:pPr>
              <w:pStyle w:val="a3"/>
              <w:jc w:val="both"/>
              <w:rPr>
                <w:rStyle w:val="a6"/>
                <w:rFonts w:asciiTheme="majorBidi" w:hAnsiTheme="majorBidi" w:cstheme="majorBidi"/>
                <w:b w:val="0"/>
                <w:lang w:val="kk-KZ"/>
              </w:rPr>
            </w:pPr>
          </w:p>
        </w:tc>
        <w:tc>
          <w:tcPr>
            <w:tcW w:w="6804" w:type="dxa"/>
          </w:tcPr>
          <w:p w14:paraId="199075C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аяқтағаннан кейін педагогтер:</w:t>
            </w:r>
          </w:p>
          <w:p w14:paraId="5602090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біледі:</w:t>
            </w:r>
          </w:p>
          <w:p w14:paraId="27227B2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бастауыш сынып оқушыларындағы дислексияны диагностикалаудың негізгі қағидаларын;</w:t>
            </w:r>
          </w:p>
          <w:p w14:paraId="70DABCC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дағдысын бағалаудың негізгі көрсеткіштерін;</w:t>
            </w:r>
          </w:p>
          <w:p w14:paraId="128876E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қателерінің түрлерін және олардың пайда болу себептерін;</w:t>
            </w:r>
          </w:p>
          <w:p w14:paraId="1845814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 белгілерін анықтауда қолданылатын диагностикалық тәсілдерді;</w:t>
            </w:r>
          </w:p>
          <w:p w14:paraId="3D7CB3EB"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логопедиялық қорытынды жасаудың жалпы құрылымын.</w:t>
            </w:r>
          </w:p>
          <w:p w14:paraId="740F0A4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меңгереді:</w:t>
            </w:r>
          </w:p>
          <w:p w14:paraId="0009F95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техникасын бағалау дағдыларын;</w:t>
            </w:r>
          </w:p>
          <w:p w14:paraId="19AF7D9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жылдамдығы мен оқу дәлдігін анықтау тәсілдерін;</w:t>
            </w:r>
          </w:p>
          <w:p w14:paraId="7C729EF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мәтінді түсіну деңгейін бағалау жолдарын;</w:t>
            </w:r>
          </w:p>
          <w:p w14:paraId="54485FCE"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қателерін тіркеу және жүйелеу біліктерін;</w:t>
            </w:r>
          </w:p>
          <w:p w14:paraId="77904AF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диагностика нәтижелерін талдау және интерпретациялау дағдыларын.</w:t>
            </w:r>
          </w:p>
          <w:p w14:paraId="7598932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қолданады:</w:t>
            </w:r>
          </w:p>
          <w:p w14:paraId="7951828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қателерін талдау алгоритмдерін;</w:t>
            </w:r>
          </w:p>
          <w:p w14:paraId="470A372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диагностикалық карта мен бақылау парақтарын;</w:t>
            </w:r>
          </w:p>
          <w:p w14:paraId="6DF2F4F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дағдысын бағалау өлшемдерін;</w:t>
            </w:r>
          </w:p>
          <w:p w14:paraId="1CAB7B4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 түрлерін саралау тәсілдерін;</w:t>
            </w:r>
          </w:p>
          <w:p w14:paraId="79A3F4A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түзету жұмысының бастапқы бағытын анықтау құралдарын.</w:t>
            </w:r>
          </w:p>
          <w:p w14:paraId="21ECAF0A" w14:textId="77777777" w:rsidR="008921A6" w:rsidRPr="00C71D5E" w:rsidRDefault="008921A6" w:rsidP="00210708">
            <w:pPr>
              <w:pStyle w:val="a3"/>
              <w:jc w:val="both"/>
              <w:rPr>
                <w:rFonts w:asciiTheme="majorBidi" w:hAnsiTheme="majorBidi" w:cstheme="majorBidi"/>
                <w:lang w:val="kk-KZ"/>
              </w:rPr>
            </w:pPr>
          </w:p>
        </w:tc>
      </w:tr>
      <w:tr w:rsidR="00C71D5E" w:rsidRPr="00C71D5E" w14:paraId="5760D8C3" w14:textId="77777777" w:rsidTr="008C475C">
        <w:tc>
          <w:tcPr>
            <w:tcW w:w="2376" w:type="dxa"/>
          </w:tcPr>
          <w:p w14:paraId="7D88DE2F" w14:textId="77777777" w:rsidR="008921A6" w:rsidRPr="00C71D5E" w:rsidRDefault="008921A6" w:rsidP="00210708">
            <w:pPr>
              <w:pStyle w:val="a3"/>
              <w:jc w:val="both"/>
              <w:rPr>
                <w:rFonts w:asciiTheme="majorBidi" w:hAnsiTheme="majorBidi" w:cstheme="majorBidi"/>
                <w:lang w:val="kk-KZ" w:bidi="ar-TN"/>
              </w:rPr>
            </w:pPr>
            <w:r w:rsidRPr="00C71D5E">
              <w:rPr>
                <w:rFonts w:asciiTheme="majorBidi" w:hAnsiTheme="majorBidi" w:cstheme="majorBidi"/>
                <w:lang w:val="kk-KZ" w:bidi="ar-TN"/>
              </w:rPr>
              <w:t>Модуль сипаттамасы</w:t>
            </w:r>
          </w:p>
          <w:p w14:paraId="06C0A43E" w14:textId="77777777" w:rsidR="008921A6" w:rsidRPr="00C71D5E" w:rsidRDefault="008921A6" w:rsidP="00210708">
            <w:pPr>
              <w:pStyle w:val="a3"/>
              <w:jc w:val="both"/>
              <w:rPr>
                <w:rStyle w:val="a6"/>
                <w:rFonts w:asciiTheme="majorBidi" w:hAnsiTheme="majorBidi" w:cstheme="majorBidi"/>
                <w:b w:val="0"/>
                <w:lang w:val="kk-KZ"/>
              </w:rPr>
            </w:pPr>
          </w:p>
        </w:tc>
        <w:tc>
          <w:tcPr>
            <w:tcW w:w="6804" w:type="dxa"/>
          </w:tcPr>
          <w:p w14:paraId="2769990B"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бастауыш сынып оқушыларындағы дислексия белгілерін анықтауға және оқу қателерін кәсіби тұрғыдан талдауға бағытталған. Модуль аясында оқу дағдысын диагностикалаудың кезеңдері, оқу техникасын бағалау көрсеткіштері, оқу қателерін тіркеу және олардың құрылымын талдау жолдары қарастырылады.</w:t>
            </w:r>
          </w:p>
          <w:p w14:paraId="19210F8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дағдысын бағалау барысында оқушының мәтінді оқу жылдамдығы, оқу дәлдігі, сөздерді дұрыс тануы, буындық құрылымды сақтауы, мәтінді түсіну деңгейі және оқу барысында жіберетін тұрақты қателері назарға алынады. Бұл көрсеткіштер дислексия белгілерін анықтауға және оқу қиындықтарының сипатын нақтылауға мүмкіндік береді.</w:t>
            </w:r>
          </w:p>
          <w:p w14:paraId="245D109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 xml:space="preserve">Модульде оқу қателерінің әртүрлі түрлері қарастырылады: дыбыстарды алмастыру, әріптерді шатастыру, буындарды түсіріп кету, сөздерді бұрмалап оқу, жол жоғалту, жорамалдап оқу, мәтін мазмұнын түсінбеу және грамматикалық байланыстарды дұрыс </w:t>
            </w:r>
            <w:r w:rsidRPr="00C71D5E">
              <w:rPr>
                <w:rFonts w:asciiTheme="majorBidi" w:hAnsiTheme="majorBidi" w:cstheme="majorBidi"/>
                <w:lang w:val="kk-KZ"/>
              </w:rPr>
              <w:lastRenderedPageBreak/>
              <w:t>қабылдамау. Мұндай қателердің тұрақты қайталануы оқу бұзылысының құрылымын анықтауға негіз болады.</w:t>
            </w:r>
          </w:p>
          <w:p w14:paraId="215288AA"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Ерекше назар оқу қателерін тек сандық тұрғыдан емес, сапалық тұрғыдан талдауға аударылады. Яғни педагог тек оқушының қанша қате жібергенін ғана емес, қандай қате жібергенін, оның қай кезде қайталанатынын, қандай оқу әрекетімен байланысты екенін және қандай психологиялық-педагогикалық себептерден туындауы мүмкін екенін анықтайды.</w:t>
            </w:r>
          </w:p>
          <w:p w14:paraId="7651956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Диагностика нәтижелері логопедиялық түзету жұмысының мазмұнын жоспарлауға негіз болады. Модульді меңгеру педагогтерге дислексия белгілерін ерте анықтауға, оқу қателерінің құрылымын талдауға және әр оқушының жеке ерекшелігіне сәйкес түзету жұмысының бағытын белгілеуге мүмкіндік береді.</w:t>
            </w:r>
          </w:p>
          <w:p w14:paraId="32DCB036" w14:textId="77777777" w:rsidR="008921A6" w:rsidRPr="00C71D5E" w:rsidRDefault="008921A6" w:rsidP="00210708">
            <w:pPr>
              <w:pStyle w:val="a3"/>
              <w:jc w:val="both"/>
              <w:rPr>
                <w:rFonts w:asciiTheme="majorBidi" w:hAnsiTheme="majorBidi" w:cstheme="majorBidi"/>
                <w:lang w:val="kk-KZ" w:bidi="ar-TN"/>
              </w:rPr>
            </w:pPr>
          </w:p>
        </w:tc>
      </w:tr>
    </w:tbl>
    <w:p w14:paraId="3968A62E" w14:textId="77777777" w:rsidR="008921A6" w:rsidRPr="00C71D5E" w:rsidRDefault="008921A6" w:rsidP="008921A6">
      <w:pPr>
        <w:pStyle w:val="a3"/>
        <w:jc w:val="both"/>
        <w:rPr>
          <w:rFonts w:asciiTheme="majorBidi" w:hAnsiTheme="majorBidi" w:cstheme="majorBidi"/>
          <w:lang w:val="kk-KZ"/>
        </w:rPr>
      </w:pPr>
    </w:p>
    <w:p w14:paraId="7EBBF76B" w14:textId="1440A505"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4-модуль. Дислексияны логопедиялық түзету технологиялары</w:t>
      </w:r>
    </w:p>
    <w:p w14:paraId="0F077A19" w14:textId="77777777" w:rsidR="008C475C" w:rsidRPr="00C71D5E" w:rsidRDefault="008C475C" w:rsidP="008921A6">
      <w:pPr>
        <w:pStyle w:val="a3"/>
        <w:jc w:val="both"/>
        <w:rPr>
          <w:rFonts w:asciiTheme="majorBidi" w:hAnsiTheme="majorBidi" w:cstheme="majorBidi"/>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04"/>
      </w:tblGrid>
      <w:tr w:rsidR="00C71D5E" w:rsidRPr="00C71D5E" w14:paraId="5EDB6BEC" w14:textId="77777777" w:rsidTr="00505DC7">
        <w:tc>
          <w:tcPr>
            <w:tcW w:w="2376" w:type="dxa"/>
          </w:tcPr>
          <w:p w14:paraId="0C0FB35E"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мақсаты</w:t>
            </w:r>
          </w:p>
          <w:p w14:paraId="5160DB6A" w14:textId="77777777" w:rsidR="008921A6" w:rsidRPr="00C71D5E" w:rsidRDefault="008921A6" w:rsidP="00210708">
            <w:pPr>
              <w:pStyle w:val="a3"/>
              <w:jc w:val="both"/>
              <w:rPr>
                <w:rFonts w:asciiTheme="majorBidi" w:eastAsia="Times New Roman" w:hAnsiTheme="majorBidi" w:cstheme="majorBidi"/>
                <w:lang w:val="kk-KZ"/>
              </w:rPr>
            </w:pPr>
          </w:p>
        </w:tc>
        <w:tc>
          <w:tcPr>
            <w:tcW w:w="6804" w:type="dxa"/>
          </w:tcPr>
          <w:p w14:paraId="0BCE492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Педагогтер мен логопедтерде бастауыш сынып оқушыларындағы дислексияны түзетуге бағытталған логопедиялық технологияларды тиімді қолдану және оқу дағдысын дамыту бойынша практикалық дағдыларды қалыптастыру.</w:t>
            </w:r>
          </w:p>
          <w:p w14:paraId="03DA0AC2" w14:textId="77777777" w:rsidR="008921A6" w:rsidRPr="00C71D5E" w:rsidRDefault="008921A6" w:rsidP="00210708">
            <w:pPr>
              <w:pStyle w:val="a3"/>
              <w:jc w:val="both"/>
              <w:rPr>
                <w:rFonts w:asciiTheme="majorBidi" w:hAnsiTheme="majorBidi" w:cstheme="majorBidi"/>
                <w:lang w:val="kk-KZ"/>
              </w:rPr>
            </w:pPr>
          </w:p>
        </w:tc>
      </w:tr>
      <w:tr w:rsidR="00C71D5E" w:rsidRPr="00C71D5E" w14:paraId="144BC6C0" w14:textId="77777777" w:rsidTr="00505DC7">
        <w:tc>
          <w:tcPr>
            <w:tcW w:w="2376" w:type="dxa"/>
          </w:tcPr>
          <w:p w14:paraId="22C8267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 xml:space="preserve"> Модуль міндеттері:</w:t>
            </w:r>
          </w:p>
          <w:p w14:paraId="73783BA7" w14:textId="77777777" w:rsidR="008921A6" w:rsidRPr="00C71D5E" w:rsidRDefault="008921A6" w:rsidP="00210708">
            <w:pPr>
              <w:pStyle w:val="a3"/>
              <w:jc w:val="both"/>
              <w:rPr>
                <w:rFonts w:asciiTheme="majorBidi" w:hAnsiTheme="majorBidi" w:cstheme="majorBidi"/>
                <w:lang w:val="kk-KZ"/>
              </w:rPr>
            </w:pPr>
          </w:p>
          <w:p w14:paraId="66957E1C" w14:textId="77777777" w:rsidR="008921A6" w:rsidRPr="00C71D5E" w:rsidRDefault="008921A6" w:rsidP="00210708">
            <w:pPr>
              <w:pStyle w:val="a3"/>
              <w:jc w:val="both"/>
              <w:rPr>
                <w:rFonts w:asciiTheme="majorBidi" w:eastAsia="Times New Roman" w:hAnsiTheme="majorBidi" w:cstheme="majorBidi"/>
                <w:lang w:val="kk-KZ"/>
              </w:rPr>
            </w:pPr>
          </w:p>
        </w:tc>
        <w:tc>
          <w:tcPr>
            <w:tcW w:w="6804" w:type="dxa"/>
          </w:tcPr>
          <w:p w14:paraId="1013EF8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меңгеру барысында келесі міндеттерді шешу көзделеді:</w:t>
            </w:r>
          </w:p>
          <w:p w14:paraId="67D91BCE"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Бастауыш сынып оқушыларындағы дислексияны түзетудің негізгі бағыттары мен принциптерін түсіндіру.</w:t>
            </w:r>
          </w:p>
          <w:p w14:paraId="0F0CA12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Фонематикалық қабылдауды, дыбыстық талдау және жинақтау дағдыларын дамытуға арналған логопедиялық әдістерді меңгерту.</w:t>
            </w:r>
          </w:p>
          <w:p w14:paraId="728F1D8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дәлдігін, оқу жылдамдығын және мәтінді саналы түсінуді дамыту технологияларын қарастыру.</w:t>
            </w:r>
          </w:p>
          <w:p w14:paraId="776D6F8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 түрлеріне сәйкес түзету жаттығуларын іріктеу және қолдану жолдарын көрсету.</w:t>
            </w:r>
          </w:p>
          <w:p w14:paraId="3C5C8EF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Мультимодальды оқыту, визуалды қолдау және ойын технологияларын қолдану тәсілдерін меңгерту.</w:t>
            </w:r>
          </w:p>
          <w:p w14:paraId="45E6975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Түзету сабақтарын жоспарлау және оқушылардың жеке ерекшеліктеріне сәйкес оқу материалын бейімдеу дағдыларын дамыту.</w:t>
            </w:r>
          </w:p>
          <w:p w14:paraId="3A48C21E" w14:textId="77777777" w:rsidR="008921A6" w:rsidRPr="00C71D5E" w:rsidRDefault="008921A6" w:rsidP="00210708">
            <w:pPr>
              <w:pStyle w:val="a3"/>
              <w:jc w:val="both"/>
              <w:rPr>
                <w:rFonts w:asciiTheme="majorBidi" w:hAnsiTheme="majorBidi" w:cstheme="majorBidi"/>
                <w:lang w:val="kk-KZ"/>
              </w:rPr>
            </w:pPr>
          </w:p>
        </w:tc>
      </w:tr>
      <w:tr w:rsidR="00C71D5E" w:rsidRPr="00C71D5E" w14:paraId="2E338CC4" w14:textId="77777777" w:rsidTr="00505DC7">
        <w:tc>
          <w:tcPr>
            <w:tcW w:w="2376" w:type="dxa"/>
          </w:tcPr>
          <w:p w14:paraId="3A14830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Модульдің күтілетін нәтижелері</w:t>
            </w:r>
          </w:p>
          <w:p w14:paraId="3FF35DC3" w14:textId="77777777" w:rsidR="008921A6" w:rsidRPr="00C71D5E" w:rsidRDefault="008921A6" w:rsidP="00210708">
            <w:pPr>
              <w:pStyle w:val="a3"/>
              <w:jc w:val="both"/>
              <w:rPr>
                <w:rStyle w:val="a6"/>
                <w:rFonts w:asciiTheme="majorBidi" w:hAnsiTheme="majorBidi" w:cstheme="majorBidi"/>
                <w:b w:val="0"/>
                <w:lang w:val="kk-KZ"/>
              </w:rPr>
            </w:pPr>
          </w:p>
          <w:p w14:paraId="7660E0D9" w14:textId="77777777" w:rsidR="008921A6" w:rsidRPr="00C71D5E" w:rsidRDefault="008921A6" w:rsidP="00210708">
            <w:pPr>
              <w:pStyle w:val="a3"/>
              <w:jc w:val="both"/>
              <w:rPr>
                <w:rStyle w:val="a6"/>
                <w:rFonts w:asciiTheme="majorBidi" w:hAnsiTheme="majorBidi" w:cstheme="majorBidi"/>
                <w:b w:val="0"/>
                <w:lang w:val="kk-KZ"/>
              </w:rPr>
            </w:pPr>
          </w:p>
        </w:tc>
        <w:tc>
          <w:tcPr>
            <w:tcW w:w="6804" w:type="dxa"/>
          </w:tcPr>
          <w:p w14:paraId="7D9ECAF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аяқтағаннан кейін педагогтер:</w:t>
            </w:r>
          </w:p>
          <w:p w14:paraId="4FDD090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біледі:</w:t>
            </w:r>
          </w:p>
          <w:p w14:paraId="6DAFF3E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дислексияны логопедиялық түзетудің негізгі принциптері мен бағыттарын;</w:t>
            </w:r>
          </w:p>
          <w:p w14:paraId="122DFFFA"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дағдысын дамытуға арналған заманауи логопедиялық технологияларды;</w:t>
            </w:r>
          </w:p>
          <w:p w14:paraId="09C1DFE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фонематикалық процестерді дамыту әдістерін;</w:t>
            </w:r>
          </w:p>
          <w:p w14:paraId="6DB68E3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техникасын қалыптастыру тәсілдерін;</w:t>
            </w:r>
          </w:p>
          <w:p w14:paraId="0F7A6E6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материалын бейімдеу және саралау жолдарын.</w:t>
            </w:r>
          </w:p>
          <w:p w14:paraId="66EB507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меңгереді:</w:t>
            </w:r>
          </w:p>
          <w:p w14:paraId="6C7A012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логопедиялық түзету сабақтарын жоспарлау дағдыларын;</w:t>
            </w:r>
          </w:p>
          <w:p w14:paraId="1F8A0F0E"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дислексия түрлеріне сәйкес жаттығуларды іріктеу біліктерін;</w:t>
            </w:r>
          </w:p>
          <w:p w14:paraId="0E704B4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дәлдігі мен оқу жылдамдығын дамыту тәсілдерін;</w:t>
            </w:r>
          </w:p>
          <w:p w14:paraId="0503B4D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мәтінді түсіну дағдыларын қалыптастыру әдістерін;</w:t>
            </w:r>
          </w:p>
          <w:p w14:paraId="7A3C4BE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мультимодальды оқыту элементтерін қолдану дағдыларын.</w:t>
            </w:r>
          </w:p>
          <w:p w14:paraId="7637D90B"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қолданады:</w:t>
            </w:r>
          </w:p>
          <w:p w14:paraId="578E60D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фонематикалық қабылдауды дамыту жаттығуларын;</w:t>
            </w:r>
          </w:p>
          <w:p w14:paraId="0C2552C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буындық құрылымды қалыптастыру тәсілдерін;</w:t>
            </w:r>
          </w:p>
          <w:p w14:paraId="0EE6354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визуалды және ойын технологияларын;</w:t>
            </w:r>
          </w:p>
          <w:p w14:paraId="30969E1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lastRenderedPageBreak/>
              <w:t>оқу техникасын дамытуға арналған логопедиялық тапсырмаларды;</w:t>
            </w:r>
          </w:p>
          <w:p w14:paraId="1D3C96A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оқушылардың оқу дағдысын жетілдіруге бағытталған түзету-дамыту әдістерін.</w:t>
            </w:r>
          </w:p>
          <w:p w14:paraId="386C4F86" w14:textId="77777777" w:rsidR="008921A6" w:rsidRPr="00C71D5E" w:rsidRDefault="008921A6" w:rsidP="00210708">
            <w:pPr>
              <w:pStyle w:val="a3"/>
              <w:jc w:val="both"/>
              <w:rPr>
                <w:rFonts w:asciiTheme="majorBidi" w:hAnsiTheme="majorBidi" w:cstheme="majorBidi"/>
                <w:lang w:val="kk-KZ"/>
              </w:rPr>
            </w:pPr>
          </w:p>
        </w:tc>
      </w:tr>
      <w:tr w:rsidR="00C71D5E" w:rsidRPr="00C71D5E" w14:paraId="49DDEAEE" w14:textId="77777777" w:rsidTr="00505DC7">
        <w:tc>
          <w:tcPr>
            <w:tcW w:w="2376" w:type="dxa"/>
          </w:tcPr>
          <w:p w14:paraId="0AAC00D1" w14:textId="77777777" w:rsidR="008921A6" w:rsidRPr="00C71D5E" w:rsidRDefault="008921A6" w:rsidP="00210708">
            <w:pPr>
              <w:pStyle w:val="a3"/>
              <w:jc w:val="both"/>
              <w:rPr>
                <w:rFonts w:asciiTheme="majorBidi" w:hAnsiTheme="majorBidi" w:cstheme="majorBidi"/>
                <w:lang w:val="kk-KZ" w:bidi="ar-TN"/>
              </w:rPr>
            </w:pPr>
            <w:r w:rsidRPr="00C71D5E">
              <w:rPr>
                <w:rFonts w:asciiTheme="majorBidi" w:hAnsiTheme="majorBidi" w:cstheme="majorBidi"/>
                <w:lang w:val="kk-KZ" w:bidi="ar-TN"/>
              </w:rPr>
              <w:t>Модуль сипаттамасы</w:t>
            </w:r>
          </w:p>
          <w:p w14:paraId="03A7FB97" w14:textId="77777777" w:rsidR="008921A6" w:rsidRPr="00C71D5E" w:rsidRDefault="008921A6" w:rsidP="00210708">
            <w:pPr>
              <w:pStyle w:val="a3"/>
              <w:jc w:val="both"/>
              <w:rPr>
                <w:rStyle w:val="a6"/>
                <w:rFonts w:asciiTheme="majorBidi" w:hAnsiTheme="majorBidi" w:cstheme="majorBidi"/>
                <w:b w:val="0"/>
                <w:lang w:val="kk-KZ"/>
              </w:rPr>
            </w:pPr>
          </w:p>
        </w:tc>
        <w:tc>
          <w:tcPr>
            <w:tcW w:w="6804" w:type="dxa"/>
          </w:tcPr>
          <w:p w14:paraId="5E6B830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бастауыш сынып оқушыларындағы дислексияны түзетуге арналған логопедиялық технологияларды практикада қолдануға бағытталған. Модуль аясында оқу дағдысын қалыптастырудың негізгі бағыттары, фонематикалық процестерді дамыту жолдары, оқу техникасын жетілдіру тәсілдері және мәтінді саналы түсіну дағдыларын қалыптастыру мәселелері қарастырылады.</w:t>
            </w:r>
          </w:p>
          <w:p w14:paraId="5D8EA61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Модульде дислексиясы бар оқушылармен жүргізілетін түзету жұмысының жүйелілігіне ерекше назар аударылады. Түзету жұмысы оқушының оқу барысында жіберетін тұрақты қателерінің сипатына, оқу дағдысының даму деңгейіне және жеке ерекшеліктеріне сәйкес ұйымдастырылады.</w:t>
            </w:r>
          </w:p>
          <w:p w14:paraId="4485C40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Фонематикалық дислексия кезінде дыбыстарды ажырату, дыбыстық талдау мен жинақтау дағдыларын дамытуға бағытталған жаттығулар қарастырылады. Оптикалық дислексия жағдайында әріптердің графикалық бейнесін ажырату, көру-кеңістіктік бағдарлау және визуалды қабылдауды дамыту тәсілдері қолданылады. Семантикалық дислексия кезінде мәтінді түсіну, сөздердің мағынасын анықтау және сөйлемдер арасындағы логикалық байланысты қалыптастыру жұмыстары жүргізіледі.</w:t>
            </w:r>
          </w:p>
          <w:p w14:paraId="5ABEF37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Модульде оқу дәлдігін қалыптастыру, буындық құрылымды дұрыс меңгерту, оқу қарқынын реттеу және жорамалдап оқуды азайтуға бағытталған логопедиялық тапсырмалар мен жаттығулар жүйесі ұсынылады. Сонымен қатар бастауыш сынып оқушыларының жас ерекшеліктерін ескере отырып, ойын технологиялары, визуалды тіректер, карточкалар, кестелер және мультимодальды оқыту элементтері қолдану жолдары қарастырылады.</w:t>
            </w:r>
          </w:p>
          <w:p w14:paraId="6A8E5C9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Ерекше назар түзету сабақтарының құрылымын ұйымдастыруға, оқу материалын бейімдеуге және оқушылардың оқу мотивациясын қолдауға аударылады. Модульді меңгеру педагогтерге дислексиясы бар бастауыш сынып оқушыларымен жүйелі және тиімді логопедиялық жұмыс жүргізуге мүмкіндік береді.</w:t>
            </w:r>
          </w:p>
          <w:p w14:paraId="7283EB11" w14:textId="77777777" w:rsidR="008921A6" w:rsidRPr="00C71D5E" w:rsidRDefault="008921A6" w:rsidP="00210708">
            <w:pPr>
              <w:pStyle w:val="a3"/>
              <w:jc w:val="both"/>
              <w:rPr>
                <w:rFonts w:asciiTheme="majorBidi" w:hAnsiTheme="majorBidi" w:cstheme="majorBidi"/>
                <w:lang w:val="kk-KZ" w:bidi="ar-TN"/>
              </w:rPr>
            </w:pPr>
          </w:p>
        </w:tc>
      </w:tr>
    </w:tbl>
    <w:p w14:paraId="618A7AC2" w14:textId="77777777" w:rsidR="008921A6" w:rsidRPr="00C71D5E" w:rsidRDefault="008921A6" w:rsidP="008921A6">
      <w:pPr>
        <w:pStyle w:val="a3"/>
        <w:jc w:val="both"/>
        <w:rPr>
          <w:rFonts w:asciiTheme="majorBidi" w:hAnsiTheme="majorBidi" w:cstheme="majorBidi"/>
          <w:lang w:val="kk-KZ"/>
        </w:rPr>
      </w:pPr>
    </w:p>
    <w:p w14:paraId="18945D90"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5-модуль. Бастауыш сынып оқушыларына логопедиялық қолдау көрсетуді ұйымдастыру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04"/>
      </w:tblGrid>
      <w:tr w:rsidR="00C71D5E" w:rsidRPr="00C71D5E" w14:paraId="2D0C96B3" w14:textId="77777777" w:rsidTr="00505DC7">
        <w:tc>
          <w:tcPr>
            <w:tcW w:w="2376" w:type="dxa"/>
          </w:tcPr>
          <w:p w14:paraId="0ED6252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мақсаты</w:t>
            </w:r>
          </w:p>
          <w:p w14:paraId="485CC3E1" w14:textId="77777777" w:rsidR="008921A6" w:rsidRPr="00C71D5E" w:rsidRDefault="008921A6" w:rsidP="00210708">
            <w:pPr>
              <w:pStyle w:val="a3"/>
              <w:jc w:val="both"/>
              <w:rPr>
                <w:rFonts w:asciiTheme="majorBidi" w:eastAsia="Times New Roman" w:hAnsiTheme="majorBidi" w:cstheme="majorBidi"/>
                <w:lang w:val="kk-KZ"/>
              </w:rPr>
            </w:pPr>
          </w:p>
        </w:tc>
        <w:tc>
          <w:tcPr>
            <w:tcW w:w="6804" w:type="dxa"/>
          </w:tcPr>
          <w:p w14:paraId="29D35FB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Педагогтер мен логопедтерде бастауыш сынып оқушыларына логопедиялық қолдау көрсетуді ұйымдастыру, оқу процесін бейімдеу және білім алушылардың жеке ерекшеліктерін ескере отырып түзету-дамыту жұмыстарын жоспарлау бойынша кәсіби дағдыларды қалыптастыру.</w:t>
            </w:r>
          </w:p>
        </w:tc>
      </w:tr>
      <w:tr w:rsidR="00C71D5E" w:rsidRPr="00C71D5E" w14:paraId="044AAEE2" w14:textId="77777777" w:rsidTr="00505DC7">
        <w:tc>
          <w:tcPr>
            <w:tcW w:w="2376" w:type="dxa"/>
          </w:tcPr>
          <w:p w14:paraId="56FE1DFA"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 xml:space="preserve"> Модуль міндеттері:</w:t>
            </w:r>
          </w:p>
          <w:p w14:paraId="6DD0EE90" w14:textId="77777777" w:rsidR="008921A6" w:rsidRPr="00C71D5E" w:rsidRDefault="008921A6" w:rsidP="00210708">
            <w:pPr>
              <w:pStyle w:val="a3"/>
              <w:jc w:val="both"/>
              <w:rPr>
                <w:rFonts w:asciiTheme="majorBidi" w:hAnsiTheme="majorBidi" w:cstheme="majorBidi"/>
                <w:lang w:val="kk-KZ"/>
              </w:rPr>
            </w:pPr>
          </w:p>
          <w:p w14:paraId="035CF5FD" w14:textId="77777777" w:rsidR="008921A6" w:rsidRPr="00C71D5E" w:rsidRDefault="008921A6" w:rsidP="00210708">
            <w:pPr>
              <w:pStyle w:val="a3"/>
              <w:jc w:val="both"/>
              <w:rPr>
                <w:rFonts w:asciiTheme="majorBidi" w:eastAsia="Times New Roman" w:hAnsiTheme="majorBidi" w:cstheme="majorBidi"/>
                <w:lang w:val="kk-KZ"/>
              </w:rPr>
            </w:pPr>
          </w:p>
        </w:tc>
        <w:tc>
          <w:tcPr>
            <w:tcW w:w="6804" w:type="dxa"/>
          </w:tcPr>
          <w:p w14:paraId="20559F2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меңгеру барысында келесі міндеттерді шешу көзделеді:</w:t>
            </w:r>
          </w:p>
          <w:p w14:paraId="0FC6CC5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Бастауыш сынып оқушыларына логопедиялық қолдау көрсетуді ұйымдастырудың негізгі бағыттарын түсіндіру.</w:t>
            </w:r>
          </w:p>
          <w:p w14:paraId="589A228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Инклюзивті білім беру жағдайында мұғалім, логопед, педагог-психолог және ата-ана арасындағы өзара әрекеттесу ерекшеліктерін қарастыру.</w:t>
            </w:r>
          </w:p>
          <w:p w14:paraId="2C2ACD9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процесін бейімдеу және оқу тапсырмаларын саралау тәсілдерін меңгерту.</w:t>
            </w:r>
          </w:p>
          <w:p w14:paraId="011CDC3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Түзету сабақтарын жоспарлау және оқушылардың жеке ерекшеліктерін ескере отырып логопедиялық жұмысты ұйымдастыру жолдарын көрсету.</w:t>
            </w:r>
          </w:p>
          <w:p w14:paraId="4B38E7B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Бастауыш сынып оқушыларының оқу мотивациясын қолдау және қолайлы оқу ортасын қалыптастыру тәсілдерін қарастыру.</w:t>
            </w:r>
          </w:p>
          <w:p w14:paraId="611E717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lastRenderedPageBreak/>
              <w:t>Педагогтердің кәсіби өзара әрекеттесу және психологиялық-педагогикалық сүйемелдеу дағдыларын дамыту.</w:t>
            </w:r>
          </w:p>
          <w:p w14:paraId="67F38538" w14:textId="77777777" w:rsidR="008921A6" w:rsidRPr="00C71D5E" w:rsidRDefault="008921A6" w:rsidP="00210708">
            <w:pPr>
              <w:pStyle w:val="a3"/>
              <w:jc w:val="both"/>
              <w:rPr>
                <w:rFonts w:asciiTheme="majorBidi" w:hAnsiTheme="majorBidi" w:cstheme="majorBidi"/>
                <w:lang w:val="kk-KZ"/>
              </w:rPr>
            </w:pPr>
          </w:p>
        </w:tc>
      </w:tr>
      <w:tr w:rsidR="00C71D5E" w:rsidRPr="00C71D5E" w14:paraId="78659D05" w14:textId="77777777" w:rsidTr="00505DC7">
        <w:tc>
          <w:tcPr>
            <w:tcW w:w="2376" w:type="dxa"/>
          </w:tcPr>
          <w:p w14:paraId="4023B90B"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Модульдің күтілетін нәтижелері</w:t>
            </w:r>
          </w:p>
          <w:p w14:paraId="357EA387" w14:textId="77777777" w:rsidR="008921A6" w:rsidRPr="00C71D5E" w:rsidRDefault="008921A6" w:rsidP="00210708">
            <w:pPr>
              <w:pStyle w:val="a3"/>
              <w:jc w:val="both"/>
              <w:rPr>
                <w:rStyle w:val="a6"/>
                <w:rFonts w:asciiTheme="majorBidi" w:hAnsiTheme="majorBidi" w:cstheme="majorBidi"/>
                <w:b w:val="0"/>
                <w:lang w:val="kk-KZ"/>
              </w:rPr>
            </w:pPr>
          </w:p>
          <w:p w14:paraId="5654454A" w14:textId="77777777" w:rsidR="008921A6" w:rsidRPr="00C71D5E" w:rsidRDefault="008921A6" w:rsidP="00210708">
            <w:pPr>
              <w:pStyle w:val="a3"/>
              <w:jc w:val="both"/>
              <w:rPr>
                <w:rStyle w:val="a6"/>
                <w:rFonts w:asciiTheme="majorBidi" w:hAnsiTheme="majorBidi" w:cstheme="majorBidi"/>
                <w:b w:val="0"/>
                <w:lang w:val="kk-KZ"/>
              </w:rPr>
            </w:pPr>
          </w:p>
        </w:tc>
        <w:tc>
          <w:tcPr>
            <w:tcW w:w="6804" w:type="dxa"/>
          </w:tcPr>
          <w:p w14:paraId="79F2FA2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аяқтағаннан кейін педагогтер:</w:t>
            </w:r>
          </w:p>
          <w:p w14:paraId="797394F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біледі:</w:t>
            </w:r>
          </w:p>
          <w:p w14:paraId="6225B53E"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бастауыш сынып оқушыларына логопедиялық қолдау көрсетуді ұйымдастырудың негізгі принциптерін;</w:t>
            </w:r>
          </w:p>
          <w:p w14:paraId="5BA707AE"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инклюзивті білім беру жағдайында психологиялық-педагогикалық сүйемелдеудің ерекшеліктерін;</w:t>
            </w:r>
          </w:p>
          <w:p w14:paraId="31DE773A"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процесін бейімдеу және саралау тәсілдерін;</w:t>
            </w:r>
          </w:p>
          <w:p w14:paraId="3E90BDD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түзету жұмысының негізгі ұйымдастыру формаларын.</w:t>
            </w:r>
          </w:p>
          <w:p w14:paraId="51CEDB4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меңгереді:</w:t>
            </w:r>
          </w:p>
          <w:p w14:paraId="07BF49A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логопедиялық қолдау жұмыстарын жоспарлау дағдыларын;</w:t>
            </w:r>
          </w:p>
          <w:p w14:paraId="50784B4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тапсырмаларын оқушылардың жеке ерекшеліктеріне сәйкес бейімдеу біліктерін;</w:t>
            </w:r>
          </w:p>
          <w:p w14:paraId="31EBC51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мұғалімдермен, мамандармен және ата-аналармен кәсіби өзара әрекеттесу дағдыларын;</w:t>
            </w:r>
          </w:p>
          <w:p w14:paraId="3CF40FD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қолайлы түзету-дамыту ортасын ұйымдастыру тәсілдерін.</w:t>
            </w:r>
          </w:p>
          <w:p w14:paraId="7A0F9B5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қолданады:</w:t>
            </w:r>
          </w:p>
          <w:p w14:paraId="43C65CD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материалдарын бейімдеу әдістерін;</w:t>
            </w:r>
          </w:p>
          <w:p w14:paraId="2BE3E1C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визуалды тіректер мен қосымша қолдау құралдарын;</w:t>
            </w:r>
          </w:p>
          <w:p w14:paraId="605A0C1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жеке және топтық түзету жұмысының элементтерін;</w:t>
            </w:r>
          </w:p>
          <w:p w14:paraId="798F15B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мотивациясын қолдауға бағытталған педагогикалық тәсілдерді;</w:t>
            </w:r>
          </w:p>
          <w:p w14:paraId="0141DAC4"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логопедиялық қолдау көрсетуге арналған практикалық құралдарды.</w:t>
            </w:r>
          </w:p>
          <w:p w14:paraId="56724248" w14:textId="77777777" w:rsidR="008921A6" w:rsidRPr="00C71D5E" w:rsidRDefault="008921A6" w:rsidP="00210708">
            <w:pPr>
              <w:pStyle w:val="a3"/>
              <w:jc w:val="both"/>
              <w:rPr>
                <w:rFonts w:asciiTheme="majorBidi" w:hAnsiTheme="majorBidi" w:cstheme="majorBidi"/>
                <w:lang w:val="kk-KZ"/>
              </w:rPr>
            </w:pPr>
          </w:p>
        </w:tc>
      </w:tr>
      <w:tr w:rsidR="00C71D5E" w:rsidRPr="00C71D5E" w14:paraId="04FEC52D" w14:textId="77777777" w:rsidTr="00505DC7">
        <w:tc>
          <w:tcPr>
            <w:tcW w:w="2376" w:type="dxa"/>
          </w:tcPr>
          <w:p w14:paraId="6D45BE74" w14:textId="77777777" w:rsidR="008921A6" w:rsidRPr="00C71D5E" w:rsidRDefault="008921A6" w:rsidP="00210708">
            <w:pPr>
              <w:pStyle w:val="a3"/>
              <w:jc w:val="both"/>
              <w:rPr>
                <w:rFonts w:asciiTheme="majorBidi" w:hAnsiTheme="majorBidi" w:cstheme="majorBidi"/>
                <w:lang w:val="kk-KZ" w:bidi="ar-TN"/>
              </w:rPr>
            </w:pPr>
            <w:r w:rsidRPr="00C71D5E">
              <w:rPr>
                <w:rFonts w:asciiTheme="majorBidi" w:hAnsiTheme="majorBidi" w:cstheme="majorBidi"/>
                <w:lang w:val="kk-KZ" w:bidi="ar-TN"/>
              </w:rPr>
              <w:t>Модуль сипаттамасы</w:t>
            </w:r>
          </w:p>
          <w:p w14:paraId="27A848E0" w14:textId="77777777" w:rsidR="008921A6" w:rsidRPr="00C71D5E" w:rsidRDefault="008921A6" w:rsidP="00210708">
            <w:pPr>
              <w:pStyle w:val="a3"/>
              <w:jc w:val="both"/>
              <w:rPr>
                <w:rStyle w:val="a6"/>
                <w:rFonts w:asciiTheme="majorBidi" w:hAnsiTheme="majorBidi" w:cstheme="majorBidi"/>
                <w:b w:val="0"/>
                <w:lang w:val="kk-KZ"/>
              </w:rPr>
            </w:pPr>
          </w:p>
        </w:tc>
        <w:tc>
          <w:tcPr>
            <w:tcW w:w="6804" w:type="dxa"/>
          </w:tcPr>
          <w:p w14:paraId="7E00800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бастауыш сынып оқушыларына логопедиялық қолдау көрсетуді ұйымдастырудың практикалық мәселелерін қарастыруға бағытталған. Модуль аясында инклюзивті білім беру жағдайында оқуында қиындықтары бар білім алушыларды психологиялық-педагогикалық сүйемелдеу, оқу процесін ұйымдастыру және түзету-дамыту жұмыстарын жоспарлау мәселелері қамтылады.</w:t>
            </w:r>
          </w:p>
          <w:p w14:paraId="743C97C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Модульде логопедиялық қолдаудың жүйелілігіне және білім беру процесіне қатысушылар арасындағы өзара әрекеттесуге ерекше назар аударылады. Мұғалім, логопед және ата-ананың бірлескен жұмысы оқушының оқу дағдысын дамытуға және оқу қиындықтарын азайтуға бағытталады.</w:t>
            </w:r>
          </w:p>
          <w:p w14:paraId="5396DA3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Сонымен қатар модульде оқу тапсырмаларын бейімдеу, мәтін көлемін реттеу, визуалды тіректерді қолдану, қосымша түсіндірулер беру және оқушының жеке оқу қарқынын ескеру сияқты қолдау тәсілдері қарастырылады. Бастауыш сынып оқушыларының жас ерекшеліктеріне сәйкес оқу мотивациясын қолдау, жағымды эмоционалдық орта қалыптастыру және оқушының өзіне деген сенімділігін арттыру мәселелері де қамтылады.</w:t>
            </w:r>
          </w:p>
          <w:p w14:paraId="5D3D9F9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барысында педагогтер логопедиялық қолдау көрсетуге арналған практикалық әдістермен, құжаттама үлгілерімен және түзету сабақтарын ұйымдастыру тәсілдерімен танысады. Модульді меңгеру педагогтерге бастауыш сынып оқушыларына жүйелі логопедиялық қолдау көрсетуге, оқу процесін тиімді ұйымдастыруға және оқуында қиындықтары бар білім алушылардың оқу жетістіктерін жақсартуға мүмкіндік береді.</w:t>
            </w:r>
          </w:p>
          <w:p w14:paraId="201FF4CB" w14:textId="77777777" w:rsidR="008921A6" w:rsidRPr="00C71D5E" w:rsidRDefault="008921A6" w:rsidP="00210708">
            <w:pPr>
              <w:pStyle w:val="a3"/>
              <w:jc w:val="both"/>
              <w:rPr>
                <w:rFonts w:asciiTheme="majorBidi" w:hAnsiTheme="majorBidi" w:cstheme="majorBidi"/>
                <w:lang w:val="kk-KZ" w:bidi="ar-TN"/>
              </w:rPr>
            </w:pPr>
          </w:p>
        </w:tc>
      </w:tr>
    </w:tbl>
    <w:p w14:paraId="3CDEF004" w14:textId="77777777" w:rsidR="008921A6" w:rsidRPr="00C71D5E" w:rsidRDefault="008921A6" w:rsidP="008921A6">
      <w:pPr>
        <w:pStyle w:val="a3"/>
        <w:jc w:val="both"/>
        <w:rPr>
          <w:rFonts w:asciiTheme="majorBidi" w:hAnsiTheme="majorBidi" w:cstheme="majorBidi"/>
          <w:lang w:val="kk-KZ"/>
        </w:rPr>
      </w:pPr>
    </w:p>
    <w:p w14:paraId="4FAAAAC9"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6-модуль. Оқу дағдысының даму динамикасын мониторингтеу және түзету жұмысының нәтижелілігін бағалау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04"/>
      </w:tblGrid>
      <w:tr w:rsidR="00C71D5E" w:rsidRPr="00C71D5E" w14:paraId="000AECD5" w14:textId="77777777" w:rsidTr="008C475C">
        <w:tc>
          <w:tcPr>
            <w:tcW w:w="2376" w:type="dxa"/>
          </w:tcPr>
          <w:p w14:paraId="6166B8F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мақсаты</w:t>
            </w:r>
          </w:p>
          <w:p w14:paraId="3CD37ED4" w14:textId="77777777" w:rsidR="008921A6" w:rsidRPr="00C71D5E" w:rsidRDefault="008921A6" w:rsidP="00210708">
            <w:pPr>
              <w:pStyle w:val="a3"/>
              <w:jc w:val="both"/>
              <w:rPr>
                <w:rFonts w:asciiTheme="majorBidi" w:eastAsia="Times New Roman" w:hAnsiTheme="majorBidi" w:cstheme="majorBidi"/>
                <w:lang w:val="kk-KZ"/>
              </w:rPr>
            </w:pPr>
          </w:p>
        </w:tc>
        <w:tc>
          <w:tcPr>
            <w:tcW w:w="6804" w:type="dxa"/>
          </w:tcPr>
          <w:p w14:paraId="18B5585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 xml:space="preserve">Педагогтер мен логопедтерде бастауыш сынып оқушыларының оқу дағдысының даму динамикасын бақылау, түзету жұмысының </w:t>
            </w:r>
            <w:r w:rsidRPr="00C71D5E">
              <w:rPr>
                <w:rFonts w:asciiTheme="majorBidi" w:hAnsiTheme="majorBidi" w:cstheme="majorBidi"/>
                <w:lang w:val="kk-KZ"/>
              </w:rPr>
              <w:lastRenderedPageBreak/>
              <w:t>нәтижелілігін бағалау және оқу жетістіктерін талдау бойынша кәсіби дағдыларды қалыптастыру.</w:t>
            </w:r>
          </w:p>
        </w:tc>
      </w:tr>
      <w:tr w:rsidR="00C71D5E" w:rsidRPr="00C71D5E" w14:paraId="507C86D7" w14:textId="77777777" w:rsidTr="008C475C">
        <w:tc>
          <w:tcPr>
            <w:tcW w:w="2376" w:type="dxa"/>
          </w:tcPr>
          <w:p w14:paraId="3E2C581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 xml:space="preserve"> Модуль міндеттері:</w:t>
            </w:r>
          </w:p>
          <w:p w14:paraId="463BFA04" w14:textId="77777777" w:rsidR="008921A6" w:rsidRPr="00C71D5E" w:rsidRDefault="008921A6" w:rsidP="00210708">
            <w:pPr>
              <w:pStyle w:val="a3"/>
              <w:jc w:val="both"/>
              <w:rPr>
                <w:rFonts w:asciiTheme="majorBidi" w:hAnsiTheme="majorBidi" w:cstheme="majorBidi"/>
                <w:lang w:val="kk-KZ"/>
              </w:rPr>
            </w:pPr>
          </w:p>
          <w:p w14:paraId="05F35182" w14:textId="77777777" w:rsidR="008921A6" w:rsidRPr="00C71D5E" w:rsidRDefault="008921A6" w:rsidP="00210708">
            <w:pPr>
              <w:pStyle w:val="a3"/>
              <w:jc w:val="both"/>
              <w:rPr>
                <w:rFonts w:asciiTheme="majorBidi" w:eastAsia="Times New Roman" w:hAnsiTheme="majorBidi" w:cstheme="majorBidi"/>
                <w:lang w:val="kk-KZ"/>
              </w:rPr>
            </w:pPr>
          </w:p>
        </w:tc>
        <w:tc>
          <w:tcPr>
            <w:tcW w:w="6804" w:type="dxa"/>
          </w:tcPr>
          <w:p w14:paraId="628AAAD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меңгеру барысында келесі міндеттерді шешу көзделеді:</w:t>
            </w:r>
          </w:p>
          <w:p w14:paraId="7CC8BFE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дағдысының даму динамикасын бақылаудың маңызын түсіндіру.</w:t>
            </w:r>
          </w:p>
          <w:p w14:paraId="3C783F1E"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техникасының негізгі көрсеткіштерін бағалау тәсілдерін меңгерту.</w:t>
            </w:r>
          </w:p>
          <w:p w14:paraId="6C1A2F2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Түзету жұмысының нәтижелілігін анықтау өлшемдерімен таныстыру.</w:t>
            </w:r>
          </w:p>
          <w:p w14:paraId="438FA90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қателерінің өзгеру динамикасын талдау дағдыларын қалыптастыру.</w:t>
            </w:r>
          </w:p>
          <w:p w14:paraId="79557FC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Мониторинг нәтижелерін түзету-дамыту жұмысының мазмұнын жоспарлауда қолдану жолдарын көрсету.</w:t>
            </w:r>
          </w:p>
          <w:p w14:paraId="60142BF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Педагогтердің оқу жетістіктерін кәсіби талдау және бағалау дағдыларын дамыту.</w:t>
            </w:r>
          </w:p>
          <w:p w14:paraId="00E79CF1" w14:textId="77777777" w:rsidR="008921A6" w:rsidRPr="00C71D5E" w:rsidRDefault="008921A6" w:rsidP="00210708">
            <w:pPr>
              <w:pStyle w:val="a3"/>
              <w:jc w:val="both"/>
              <w:rPr>
                <w:rFonts w:asciiTheme="majorBidi" w:hAnsiTheme="majorBidi" w:cstheme="majorBidi"/>
                <w:lang w:val="kk-KZ"/>
              </w:rPr>
            </w:pPr>
          </w:p>
        </w:tc>
      </w:tr>
      <w:tr w:rsidR="00C71D5E" w:rsidRPr="00C71D5E" w14:paraId="0AC93987" w14:textId="77777777" w:rsidTr="008C475C">
        <w:tc>
          <w:tcPr>
            <w:tcW w:w="2376" w:type="dxa"/>
          </w:tcPr>
          <w:p w14:paraId="544DD64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Модульдің күтілетін нәтижелері:</w:t>
            </w:r>
          </w:p>
          <w:p w14:paraId="49221D83" w14:textId="77777777" w:rsidR="008921A6" w:rsidRPr="00C71D5E" w:rsidRDefault="008921A6" w:rsidP="00210708">
            <w:pPr>
              <w:pStyle w:val="a3"/>
              <w:jc w:val="both"/>
              <w:rPr>
                <w:rStyle w:val="a6"/>
                <w:rFonts w:asciiTheme="majorBidi" w:hAnsiTheme="majorBidi" w:cstheme="majorBidi"/>
                <w:b w:val="0"/>
                <w:lang w:val="kk-KZ"/>
              </w:rPr>
            </w:pPr>
          </w:p>
          <w:p w14:paraId="3CD2FB83" w14:textId="77777777" w:rsidR="008921A6" w:rsidRPr="00C71D5E" w:rsidRDefault="008921A6" w:rsidP="00210708">
            <w:pPr>
              <w:pStyle w:val="a3"/>
              <w:jc w:val="both"/>
              <w:rPr>
                <w:rStyle w:val="a6"/>
                <w:rFonts w:asciiTheme="majorBidi" w:hAnsiTheme="majorBidi" w:cstheme="majorBidi"/>
                <w:b w:val="0"/>
                <w:lang w:val="kk-KZ"/>
              </w:rPr>
            </w:pPr>
          </w:p>
        </w:tc>
        <w:tc>
          <w:tcPr>
            <w:tcW w:w="6804" w:type="dxa"/>
          </w:tcPr>
          <w:p w14:paraId="0507B10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Модульді аяқтағаннан кейін педагогтер:</w:t>
            </w:r>
          </w:p>
          <w:p w14:paraId="131F044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біледі:</w:t>
            </w:r>
          </w:p>
          <w:p w14:paraId="27F2F99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дағдысының даму динамикасын бағалаудың негізгі принциптерін;</w:t>
            </w:r>
          </w:p>
          <w:p w14:paraId="2F5F119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техникасының көрсеткіштерін мониторингтеу тәсілдерін;</w:t>
            </w:r>
          </w:p>
          <w:p w14:paraId="6D32BCF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түзету жұмысының нәтижелілігін анықтау өлшемдерін;</w:t>
            </w:r>
          </w:p>
          <w:p w14:paraId="4E88849B"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қателерінің өзгеру ерекшеліктерін талдау жолдарын.</w:t>
            </w:r>
          </w:p>
          <w:p w14:paraId="66541ABA"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меңгереді:</w:t>
            </w:r>
          </w:p>
          <w:p w14:paraId="43924B6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жылдамдығын, оқу дәлдігін және мәтінді түсіну деңгейін бағалау дағдыларын;</w:t>
            </w:r>
          </w:p>
          <w:p w14:paraId="5E63959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мониторинг жүргізу және нәтижелерді салыстыру біліктерін;</w:t>
            </w:r>
          </w:p>
          <w:p w14:paraId="2D6EC6A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қателерінің өзгеру динамикасын талдау тәсілдерін;</w:t>
            </w:r>
          </w:p>
          <w:p w14:paraId="0DC6E33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түзету жұмысының тиімділігін анықтау дағдыларын.</w:t>
            </w:r>
          </w:p>
          <w:p w14:paraId="220838F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қолданады:</w:t>
            </w:r>
          </w:p>
          <w:p w14:paraId="307EDA4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мониторинг карталары мен бақылау парақтарын;</w:t>
            </w:r>
          </w:p>
          <w:p w14:paraId="0D88177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дағдысын бағалау критерийлерін;</w:t>
            </w:r>
          </w:p>
          <w:p w14:paraId="38F8922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түзету жұмысының нәтижелерін талдау тәсілдерін;</w:t>
            </w:r>
          </w:p>
          <w:p w14:paraId="330CF52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жетістіктерінің даму динамикасын тіркеу құралдарын.</w:t>
            </w:r>
          </w:p>
          <w:p w14:paraId="1324EDF3" w14:textId="77777777" w:rsidR="008921A6" w:rsidRPr="00C71D5E" w:rsidRDefault="008921A6" w:rsidP="00210708">
            <w:pPr>
              <w:pStyle w:val="a3"/>
              <w:jc w:val="both"/>
              <w:rPr>
                <w:rFonts w:asciiTheme="majorBidi" w:hAnsiTheme="majorBidi" w:cstheme="majorBidi"/>
                <w:lang w:val="kk-KZ"/>
              </w:rPr>
            </w:pPr>
          </w:p>
        </w:tc>
      </w:tr>
      <w:tr w:rsidR="00C71D5E" w:rsidRPr="00C71D5E" w14:paraId="7DB03680" w14:textId="77777777" w:rsidTr="008C475C">
        <w:tc>
          <w:tcPr>
            <w:tcW w:w="2376" w:type="dxa"/>
          </w:tcPr>
          <w:p w14:paraId="64B0B700" w14:textId="77777777" w:rsidR="008921A6" w:rsidRPr="00C71D5E" w:rsidRDefault="008921A6" w:rsidP="00210708">
            <w:pPr>
              <w:pStyle w:val="a3"/>
              <w:jc w:val="both"/>
              <w:rPr>
                <w:rFonts w:asciiTheme="majorBidi" w:hAnsiTheme="majorBidi" w:cstheme="majorBidi"/>
                <w:lang w:val="kk-KZ" w:bidi="ar-TN"/>
              </w:rPr>
            </w:pPr>
            <w:r w:rsidRPr="00C71D5E">
              <w:rPr>
                <w:rFonts w:asciiTheme="majorBidi" w:hAnsiTheme="majorBidi" w:cstheme="majorBidi"/>
                <w:lang w:val="kk-KZ" w:bidi="ar-TN"/>
              </w:rPr>
              <w:t>Модуль сипаттамасы:</w:t>
            </w:r>
          </w:p>
          <w:p w14:paraId="6A69555C" w14:textId="77777777" w:rsidR="008921A6" w:rsidRPr="00C71D5E" w:rsidRDefault="008921A6" w:rsidP="00210708">
            <w:pPr>
              <w:pStyle w:val="a3"/>
              <w:jc w:val="both"/>
              <w:rPr>
                <w:rStyle w:val="a6"/>
                <w:rFonts w:asciiTheme="majorBidi" w:hAnsiTheme="majorBidi" w:cstheme="majorBidi"/>
                <w:b w:val="0"/>
                <w:lang w:val="kk-KZ"/>
              </w:rPr>
            </w:pPr>
          </w:p>
        </w:tc>
        <w:tc>
          <w:tcPr>
            <w:tcW w:w="6804" w:type="dxa"/>
          </w:tcPr>
          <w:p w14:paraId="65FCACD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бастауыш сынып оқушыларының оқу дағдысының даму динамикасын жүйелі бақылауға және логопедиялық түзету жұмысының нәтижелілігін бағалауға бағытталған. Модуль аясында оқу техникасының негізгі көрсеткіштерін бағалау, оқу қателерінің өзгеру ерекшеліктерін талдау және түзету жұмысының тиімділігін анықтау мәселелері қарастырылады.</w:t>
            </w:r>
          </w:p>
          <w:p w14:paraId="2980C9EB"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Модульде оқу жылдамдығы, оқу дәлдігі, мәтінді түсіну деңгейі және оқу барысында кездесетін тұрақты қателердің өзгеру динамикасына ерекше назар аударылады. Мониторинг барысында оқушының оқу әрекетіндегі оң өзгерістер, қиындықтардың азаю деңгейі және оқу дағдысының қалыптасу ерекшеліктері жүйелі түрде бағаланады.</w:t>
            </w:r>
          </w:p>
          <w:p w14:paraId="4CCF0D3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Сонымен қатар модульде оқу қателерін сандық және сапалық тұрғыдан талдау тәсілдері қарастырылады. Педагог тек қателер санын анықтап қана қоймай, олардың сипатын, тұрақтылығын және түзету жұмысының әсерінен болған өзгерістерін талдайды. Бұл түзету жұмысының тиімді бағытын анықтауға және логопедиялық қолдаудың мазмұнын дер кезінде өзгертуге мүмкіндік береді.</w:t>
            </w:r>
          </w:p>
          <w:p w14:paraId="3E3AF6C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Модуль барысында мониторинг карталары, бақылау парақтары, оқу дағдысын бағалау кестелері және түзету жұмысының нәтижелерін салыстыру тәсілдері қолданылады. Ерекше назар оқушының жеке даму динамикасын бағалауға, оқу жетістіктеріндегі оң өзгерістерді анықтауға және оқу мотивациясын қолдауға аударылады.</w:t>
            </w:r>
          </w:p>
          <w:p w14:paraId="771B3864"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 xml:space="preserve">Модульді меңгеру педагогтерге бастауыш сынып оқушыларының оқу дағдысының қалыптасуын жүйелі бақылауға, логопедиялық түзету </w:t>
            </w:r>
            <w:r w:rsidRPr="00C71D5E">
              <w:rPr>
                <w:rFonts w:asciiTheme="majorBidi" w:hAnsiTheme="majorBidi" w:cstheme="majorBidi"/>
                <w:lang w:val="kk-KZ"/>
              </w:rPr>
              <w:lastRenderedPageBreak/>
              <w:t>жұмысының нәтижелілігін кәсіби тұрғыдан бағалауға және оқуында қиындықтары бар білім алушыларға көрсетілетін қолдаудың сапасын арттыруға мүмкіндік береді.</w:t>
            </w:r>
          </w:p>
          <w:p w14:paraId="6A4F4252" w14:textId="77777777" w:rsidR="008921A6" w:rsidRPr="00C71D5E" w:rsidRDefault="008921A6" w:rsidP="00210708">
            <w:pPr>
              <w:pStyle w:val="a3"/>
              <w:jc w:val="both"/>
              <w:rPr>
                <w:rFonts w:asciiTheme="majorBidi" w:hAnsiTheme="majorBidi" w:cstheme="majorBidi"/>
                <w:lang w:val="kk-KZ" w:bidi="ar-TN"/>
              </w:rPr>
            </w:pPr>
          </w:p>
        </w:tc>
      </w:tr>
    </w:tbl>
    <w:p w14:paraId="6C27D039" w14:textId="77777777" w:rsidR="008921A6" w:rsidRPr="00C71D5E" w:rsidRDefault="008921A6" w:rsidP="008921A6">
      <w:pPr>
        <w:pStyle w:val="a3"/>
        <w:ind w:firstLine="567"/>
        <w:jc w:val="both"/>
        <w:rPr>
          <w:rFonts w:asciiTheme="majorBidi" w:hAnsiTheme="majorBidi" w:cstheme="majorBidi"/>
          <w:lang w:val="kk-KZ"/>
        </w:rPr>
      </w:pPr>
    </w:p>
    <w:p w14:paraId="4E6C0122"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Оқу-тақырыптық жоспар</w:t>
      </w:r>
    </w:p>
    <w:p w14:paraId="20745AE2"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(72 академиялық сағат)</w:t>
      </w:r>
    </w:p>
    <w:tbl>
      <w:tblPr>
        <w:tblW w:w="4892"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1"/>
        <w:gridCol w:w="18"/>
        <w:gridCol w:w="4966"/>
        <w:gridCol w:w="689"/>
        <w:gridCol w:w="278"/>
        <w:gridCol w:w="711"/>
        <w:gridCol w:w="289"/>
        <w:gridCol w:w="675"/>
        <w:gridCol w:w="816"/>
      </w:tblGrid>
      <w:tr w:rsidR="00C71D5E" w:rsidRPr="00C71D5E" w14:paraId="49A6F2B4" w14:textId="77777777" w:rsidTr="00210708">
        <w:trPr>
          <w:cantSplit/>
          <w:trHeight w:val="2695"/>
        </w:trPr>
        <w:tc>
          <w:tcPr>
            <w:tcW w:w="383" w:type="pct"/>
            <w:tcBorders>
              <w:top w:val="single" w:sz="4" w:space="0" w:color="000000"/>
              <w:left w:val="single" w:sz="4" w:space="0" w:color="000000"/>
              <w:bottom w:val="single" w:sz="4" w:space="0" w:color="000000"/>
              <w:right w:val="single" w:sz="4" w:space="0" w:color="000000"/>
            </w:tcBorders>
            <w:hideMark/>
          </w:tcPr>
          <w:p w14:paraId="2ACF484D" w14:textId="77777777" w:rsidR="008921A6" w:rsidRPr="00C71D5E" w:rsidRDefault="008921A6" w:rsidP="00A35EA9">
            <w:pPr>
              <w:pStyle w:val="Default"/>
              <w:rPr>
                <w:rFonts w:asciiTheme="majorBidi" w:hAnsiTheme="majorBidi" w:cstheme="majorBidi"/>
                <w:color w:val="auto"/>
                <w:sz w:val="22"/>
                <w:szCs w:val="22"/>
              </w:rPr>
            </w:pPr>
            <w:r w:rsidRPr="00C71D5E">
              <w:rPr>
                <w:rFonts w:asciiTheme="majorBidi" w:hAnsiTheme="majorBidi" w:cstheme="majorBidi"/>
                <w:color w:val="auto"/>
                <w:sz w:val="22"/>
                <w:szCs w:val="22"/>
              </w:rPr>
              <w:t>№</w:t>
            </w:r>
          </w:p>
        </w:tc>
        <w:tc>
          <w:tcPr>
            <w:tcW w:w="2726" w:type="pct"/>
            <w:gridSpan w:val="2"/>
            <w:tcBorders>
              <w:top w:val="single" w:sz="4" w:space="0" w:color="000000"/>
              <w:left w:val="single" w:sz="4" w:space="0" w:color="000000"/>
              <w:bottom w:val="single" w:sz="4" w:space="0" w:color="000000"/>
              <w:right w:val="single" w:sz="4" w:space="0" w:color="000000"/>
            </w:tcBorders>
            <w:vAlign w:val="center"/>
            <w:hideMark/>
          </w:tcPr>
          <w:p w14:paraId="6D156E4A"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 xml:space="preserve">Сабақ </w:t>
            </w:r>
            <w:r w:rsidRPr="00C71D5E">
              <w:rPr>
                <w:rFonts w:asciiTheme="majorBidi" w:eastAsia="Malgun Gothic Semilight" w:hAnsiTheme="majorBidi" w:cstheme="majorBidi"/>
                <w:color w:val="auto"/>
                <w:sz w:val="22"/>
                <w:szCs w:val="22"/>
                <w:lang w:val="kk-KZ"/>
              </w:rPr>
              <w:t>та</w:t>
            </w:r>
            <w:r w:rsidRPr="00C71D5E">
              <w:rPr>
                <w:rFonts w:asciiTheme="majorBidi" w:hAnsiTheme="majorBidi" w:cstheme="majorBidi"/>
                <w:color w:val="auto"/>
                <w:sz w:val="22"/>
                <w:szCs w:val="22"/>
                <w:lang w:val="kk-KZ"/>
              </w:rPr>
              <w:t>қ</w:t>
            </w:r>
            <w:r w:rsidRPr="00C71D5E">
              <w:rPr>
                <w:rFonts w:asciiTheme="majorBidi" w:eastAsia="Malgun Gothic Semilight" w:hAnsiTheme="majorBidi" w:cstheme="majorBidi"/>
                <w:color w:val="auto"/>
                <w:sz w:val="22"/>
                <w:szCs w:val="22"/>
                <w:lang w:val="kk-KZ"/>
              </w:rPr>
              <w:t>ырыптары</w:t>
            </w:r>
          </w:p>
        </w:tc>
        <w:tc>
          <w:tcPr>
            <w:tcW w:w="377" w:type="pct"/>
            <w:tcBorders>
              <w:top w:val="single" w:sz="4" w:space="0" w:color="000000"/>
              <w:left w:val="single" w:sz="4" w:space="0" w:color="000000"/>
              <w:bottom w:val="single" w:sz="4" w:space="0" w:color="000000"/>
              <w:right w:val="single" w:sz="4" w:space="0" w:color="auto"/>
            </w:tcBorders>
            <w:textDirection w:val="btLr"/>
            <w:vAlign w:val="center"/>
            <w:hideMark/>
          </w:tcPr>
          <w:p w14:paraId="6A34EF3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Дә</w:t>
            </w:r>
            <w:r w:rsidRPr="00C71D5E">
              <w:rPr>
                <w:rFonts w:asciiTheme="majorBidi" w:eastAsia="Malgun Gothic Semilight" w:hAnsiTheme="majorBidi" w:cstheme="majorBidi"/>
                <w:color w:val="auto"/>
                <w:sz w:val="22"/>
                <w:szCs w:val="22"/>
                <w:lang w:val="kk-KZ"/>
              </w:rPr>
              <w:t>р</w:t>
            </w:r>
            <w:r w:rsidRPr="00C71D5E">
              <w:rPr>
                <w:rFonts w:asciiTheme="majorBidi" w:hAnsiTheme="majorBidi" w:cstheme="majorBidi"/>
                <w:color w:val="auto"/>
                <w:sz w:val="22"/>
                <w:szCs w:val="22"/>
                <w:lang w:val="kk-KZ"/>
              </w:rPr>
              <w:t>і</w:t>
            </w:r>
            <w:r w:rsidRPr="00C71D5E">
              <w:rPr>
                <w:rFonts w:asciiTheme="majorBidi" w:eastAsia="Malgun Gothic Semilight" w:hAnsiTheme="majorBidi" w:cstheme="majorBidi"/>
                <w:color w:val="auto"/>
                <w:sz w:val="22"/>
                <w:szCs w:val="22"/>
                <w:lang w:val="kk-KZ"/>
              </w:rPr>
              <w:t>с</w:t>
            </w:r>
          </w:p>
        </w:tc>
        <w:tc>
          <w:tcPr>
            <w:tcW w:w="541" w:type="pct"/>
            <w:gridSpan w:val="2"/>
            <w:tcBorders>
              <w:top w:val="single" w:sz="4" w:space="0" w:color="000000"/>
              <w:left w:val="single" w:sz="4" w:space="0" w:color="auto"/>
              <w:bottom w:val="single" w:sz="4" w:space="0" w:color="000000"/>
              <w:right w:val="single" w:sz="4" w:space="0" w:color="auto"/>
            </w:tcBorders>
            <w:textDirection w:val="btLr"/>
            <w:vAlign w:val="center"/>
            <w:hideMark/>
          </w:tcPr>
          <w:p w14:paraId="0BC8EA45" w14:textId="77777777" w:rsidR="008921A6" w:rsidRPr="00C71D5E" w:rsidRDefault="008921A6" w:rsidP="00A35EA9">
            <w:pPr>
              <w:pStyle w:val="Default"/>
              <w:rPr>
                <w:rFonts w:asciiTheme="majorBidi" w:hAnsiTheme="majorBidi" w:cstheme="majorBidi"/>
                <w:color w:val="auto"/>
                <w:sz w:val="22"/>
                <w:szCs w:val="22"/>
              </w:rPr>
            </w:pPr>
          </w:p>
          <w:p w14:paraId="35D006C6"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rPr>
              <w:t>Практи</w:t>
            </w:r>
            <w:r w:rsidRPr="00C71D5E">
              <w:rPr>
                <w:rFonts w:asciiTheme="majorBidi" w:hAnsiTheme="majorBidi" w:cstheme="majorBidi"/>
                <w:color w:val="auto"/>
                <w:sz w:val="22"/>
                <w:szCs w:val="22"/>
                <w:lang w:val="kk-KZ"/>
              </w:rPr>
              <w:t xml:space="preserve">калық </w:t>
            </w:r>
            <w:r w:rsidRPr="00C71D5E">
              <w:rPr>
                <w:rFonts w:asciiTheme="majorBidi" w:eastAsia="Malgun Gothic Semilight" w:hAnsiTheme="majorBidi" w:cstheme="majorBidi"/>
                <w:color w:val="auto"/>
                <w:sz w:val="22"/>
                <w:szCs w:val="22"/>
                <w:lang w:val="kk-KZ"/>
              </w:rPr>
              <w:t>саба</w:t>
            </w:r>
            <w:r w:rsidRPr="00C71D5E">
              <w:rPr>
                <w:rFonts w:asciiTheme="majorBidi" w:hAnsiTheme="majorBidi" w:cstheme="majorBidi"/>
                <w:color w:val="auto"/>
                <w:sz w:val="22"/>
                <w:szCs w:val="22"/>
                <w:lang w:val="kk-KZ"/>
              </w:rPr>
              <w:t>қ</w:t>
            </w:r>
          </w:p>
        </w:tc>
        <w:tc>
          <w:tcPr>
            <w:tcW w:w="527" w:type="pct"/>
            <w:gridSpan w:val="2"/>
            <w:tcBorders>
              <w:top w:val="single" w:sz="4" w:space="0" w:color="000000"/>
              <w:left w:val="single" w:sz="4" w:space="0" w:color="auto"/>
              <w:bottom w:val="single" w:sz="4" w:space="0" w:color="000000"/>
              <w:right w:val="single" w:sz="4" w:space="0" w:color="auto"/>
            </w:tcBorders>
            <w:textDirection w:val="btLr"/>
          </w:tcPr>
          <w:p w14:paraId="08A0AC21" w14:textId="77777777" w:rsidR="008921A6" w:rsidRPr="00C71D5E" w:rsidRDefault="008921A6" w:rsidP="00A35EA9">
            <w:pPr>
              <w:pStyle w:val="Default"/>
              <w:rPr>
                <w:rFonts w:asciiTheme="majorBidi" w:hAnsiTheme="majorBidi" w:cstheme="majorBidi"/>
                <w:color w:val="auto"/>
                <w:sz w:val="22"/>
                <w:szCs w:val="22"/>
              </w:rPr>
            </w:pPr>
            <w:r w:rsidRPr="00C71D5E">
              <w:rPr>
                <w:rFonts w:asciiTheme="majorBidi" w:hAnsiTheme="majorBidi" w:cstheme="majorBidi"/>
                <w:color w:val="auto"/>
                <w:sz w:val="22"/>
                <w:szCs w:val="22"/>
              </w:rPr>
              <w:t>Семинар</w:t>
            </w:r>
          </w:p>
        </w:tc>
        <w:tc>
          <w:tcPr>
            <w:tcW w:w="446" w:type="pct"/>
            <w:tcBorders>
              <w:top w:val="single" w:sz="4" w:space="0" w:color="000000"/>
              <w:left w:val="single" w:sz="4" w:space="0" w:color="auto"/>
              <w:bottom w:val="single" w:sz="4" w:space="0" w:color="auto"/>
              <w:right w:val="single" w:sz="4" w:space="0" w:color="auto"/>
            </w:tcBorders>
            <w:textDirection w:val="btLr"/>
            <w:hideMark/>
          </w:tcPr>
          <w:p w14:paraId="16F82B6F" w14:textId="77777777" w:rsidR="008921A6" w:rsidRPr="00C71D5E" w:rsidRDefault="008921A6" w:rsidP="00A35EA9">
            <w:pPr>
              <w:pStyle w:val="Default"/>
              <w:rPr>
                <w:rFonts w:asciiTheme="majorBidi" w:hAnsiTheme="majorBidi" w:cstheme="majorBidi"/>
                <w:color w:val="auto"/>
                <w:sz w:val="22"/>
                <w:szCs w:val="22"/>
              </w:rPr>
            </w:pPr>
            <w:r w:rsidRPr="00C71D5E">
              <w:rPr>
                <w:rFonts w:asciiTheme="majorBidi" w:hAnsiTheme="majorBidi" w:cstheme="majorBidi"/>
                <w:color w:val="auto"/>
                <w:sz w:val="22"/>
                <w:szCs w:val="22"/>
                <w:lang w:val="kk-KZ"/>
              </w:rPr>
              <w:t>Барлығ</w:t>
            </w:r>
            <w:r w:rsidRPr="00C71D5E">
              <w:rPr>
                <w:rFonts w:asciiTheme="majorBidi" w:eastAsia="Malgun Gothic Semilight" w:hAnsiTheme="majorBidi" w:cstheme="majorBidi"/>
                <w:color w:val="auto"/>
                <w:sz w:val="22"/>
                <w:szCs w:val="22"/>
                <w:lang w:val="kk-KZ"/>
              </w:rPr>
              <w:t>ы</w:t>
            </w:r>
            <w:r w:rsidRPr="00C71D5E">
              <w:rPr>
                <w:rFonts w:asciiTheme="majorBidi" w:hAnsiTheme="majorBidi" w:cstheme="majorBidi"/>
                <w:color w:val="auto"/>
                <w:sz w:val="22"/>
                <w:szCs w:val="22"/>
              </w:rPr>
              <w:t xml:space="preserve"> ак.</w:t>
            </w:r>
            <w:r w:rsidRPr="00C71D5E">
              <w:rPr>
                <w:rFonts w:asciiTheme="majorBidi" w:hAnsiTheme="majorBidi" w:cstheme="majorBidi"/>
                <w:color w:val="auto"/>
                <w:sz w:val="22"/>
                <w:szCs w:val="22"/>
                <w:lang w:val="kk-KZ"/>
              </w:rPr>
              <w:t>сағ</w:t>
            </w:r>
            <w:r w:rsidRPr="00C71D5E">
              <w:rPr>
                <w:rFonts w:asciiTheme="majorBidi" w:hAnsiTheme="majorBidi" w:cstheme="majorBidi"/>
                <w:color w:val="auto"/>
                <w:sz w:val="22"/>
                <w:szCs w:val="22"/>
              </w:rPr>
              <w:t>.</w:t>
            </w:r>
          </w:p>
        </w:tc>
      </w:tr>
      <w:tr w:rsidR="00C71D5E" w:rsidRPr="00C71D5E" w14:paraId="6CA916BB" w14:textId="77777777" w:rsidTr="00210708">
        <w:trPr>
          <w:trHeight w:val="121"/>
        </w:trPr>
        <w:tc>
          <w:tcPr>
            <w:tcW w:w="393" w:type="pct"/>
            <w:gridSpan w:val="2"/>
            <w:tcBorders>
              <w:top w:val="single" w:sz="4" w:space="0" w:color="000000"/>
              <w:left w:val="single" w:sz="4" w:space="0" w:color="000000"/>
              <w:bottom w:val="single" w:sz="4" w:space="0" w:color="000000"/>
              <w:right w:val="single" w:sz="4" w:space="0" w:color="000000"/>
            </w:tcBorders>
            <w:vAlign w:val="center"/>
            <w:hideMark/>
          </w:tcPr>
          <w:p w14:paraId="24B9B1C5" w14:textId="77777777" w:rsidR="008921A6" w:rsidRPr="00C71D5E" w:rsidRDefault="008921A6" w:rsidP="00A35EA9">
            <w:pPr>
              <w:pStyle w:val="Default"/>
              <w:rPr>
                <w:rFonts w:asciiTheme="majorBidi" w:hAnsiTheme="majorBidi" w:cstheme="majorBidi"/>
                <w:b/>
                <w:bCs/>
                <w:color w:val="auto"/>
                <w:sz w:val="22"/>
                <w:szCs w:val="22"/>
                <w:lang w:val="kk-KZ"/>
              </w:rPr>
            </w:pPr>
          </w:p>
        </w:tc>
        <w:tc>
          <w:tcPr>
            <w:tcW w:w="4161" w:type="pct"/>
            <w:gridSpan w:val="6"/>
            <w:tcBorders>
              <w:top w:val="single" w:sz="4" w:space="0" w:color="000000"/>
              <w:left w:val="single" w:sz="4" w:space="0" w:color="000000"/>
              <w:bottom w:val="single" w:sz="4" w:space="0" w:color="000000"/>
              <w:right w:val="single" w:sz="4" w:space="0" w:color="auto"/>
            </w:tcBorders>
            <w:vAlign w:val="center"/>
            <w:hideMark/>
          </w:tcPr>
          <w:p w14:paraId="02E585E5" w14:textId="77777777" w:rsidR="008921A6" w:rsidRPr="00C71D5E" w:rsidRDefault="008921A6" w:rsidP="00A35EA9">
            <w:pPr>
              <w:pStyle w:val="Default"/>
              <w:rPr>
                <w:rFonts w:asciiTheme="majorBidi" w:hAnsiTheme="majorBidi" w:cstheme="majorBidi"/>
                <w:color w:val="auto"/>
                <w:sz w:val="22"/>
                <w:szCs w:val="22"/>
                <w:lang w:val="kk-KZ"/>
              </w:rPr>
            </w:pPr>
            <w:r w:rsidRPr="00C71D5E">
              <w:rPr>
                <w:rStyle w:val="a6"/>
                <w:rFonts w:asciiTheme="majorBidi" w:hAnsiTheme="majorBidi" w:cstheme="majorBidi"/>
                <w:color w:val="auto"/>
                <w:sz w:val="22"/>
                <w:szCs w:val="22"/>
                <w:lang w:val="kk-KZ"/>
              </w:rPr>
              <w:t>1-модуль. Дислексияның теориялық негіздері</w:t>
            </w:r>
          </w:p>
        </w:tc>
        <w:tc>
          <w:tcPr>
            <w:tcW w:w="446" w:type="pct"/>
            <w:tcBorders>
              <w:top w:val="single" w:sz="4" w:space="0" w:color="auto"/>
              <w:left w:val="single" w:sz="4" w:space="0" w:color="000000"/>
              <w:bottom w:val="single" w:sz="4" w:space="0" w:color="auto"/>
              <w:right w:val="single" w:sz="4" w:space="0" w:color="auto"/>
            </w:tcBorders>
            <w:vAlign w:val="center"/>
          </w:tcPr>
          <w:p w14:paraId="3A4E65ED" w14:textId="77777777" w:rsidR="008921A6" w:rsidRPr="00C71D5E" w:rsidRDefault="008921A6" w:rsidP="00A35EA9">
            <w:pPr>
              <w:pStyle w:val="Default"/>
              <w:rPr>
                <w:rFonts w:asciiTheme="majorBidi" w:hAnsiTheme="majorBidi" w:cstheme="majorBidi"/>
                <w:color w:val="auto"/>
                <w:sz w:val="22"/>
                <w:szCs w:val="22"/>
              </w:rPr>
            </w:pPr>
            <w:r w:rsidRPr="00C71D5E">
              <w:rPr>
                <w:rFonts w:asciiTheme="majorBidi" w:hAnsiTheme="majorBidi" w:cstheme="majorBidi"/>
                <w:color w:val="auto"/>
                <w:sz w:val="22"/>
                <w:szCs w:val="22"/>
              </w:rPr>
              <w:t>9</w:t>
            </w:r>
          </w:p>
        </w:tc>
      </w:tr>
      <w:tr w:rsidR="00C71D5E" w:rsidRPr="00C71D5E" w14:paraId="3811696C" w14:textId="77777777" w:rsidTr="00210708">
        <w:trPr>
          <w:trHeight w:val="550"/>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2DD9E86A"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1.1</w:t>
            </w:r>
          </w:p>
        </w:tc>
        <w:tc>
          <w:tcPr>
            <w:tcW w:w="2716" w:type="pct"/>
            <w:tcBorders>
              <w:top w:val="single" w:sz="4" w:space="0" w:color="auto"/>
              <w:left w:val="single" w:sz="4" w:space="0" w:color="auto"/>
              <w:right w:val="single" w:sz="4" w:space="0" w:color="auto"/>
            </w:tcBorders>
            <w:vAlign w:val="center"/>
          </w:tcPr>
          <w:p w14:paraId="1BB5F451"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Дислексия туралы қазіргі ғылыми түсініктер</w:t>
            </w:r>
          </w:p>
        </w:tc>
        <w:tc>
          <w:tcPr>
            <w:tcW w:w="377" w:type="pct"/>
            <w:tcBorders>
              <w:top w:val="single" w:sz="4" w:space="0" w:color="000000"/>
              <w:left w:val="single" w:sz="4" w:space="0" w:color="000000"/>
              <w:bottom w:val="single" w:sz="4" w:space="0" w:color="000000"/>
              <w:right w:val="single" w:sz="4" w:space="0" w:color="000000"/>
            </w:tcBorders>
            <w:vAlign w:val="center"/>
          </w:tcPr>
          <w:p w14:paraId="2E6A77AE"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1" w:type="pct"/>
            <w:gridSpan w:val="2"/>
            <w:tcBorders>
              <w:top w:val="single" w:sz="4" w:space="0" w:color="auto"/>
              <w:left w:val="single" w:sz="4" w:space="0" w:color="000000"/>
              <w:bottom w:val="single" w:sz="4" w:space="0" w:color="auto"/>
              <w:right w:val="single" w:sz="4" w:space="0" w:color="auto"/>
            </w:tcBorders>
            <w:vAlign w:val="center"/>
          </w:tcPr>
          <w:p w14:paraId="457E2727"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27" w:type="pct"/>
            <w:gridSpan w:val="2"/>
            <w:tcBorders>
              <w:top w:val="single" w:sz="4" w:space="0" w:color="auto"/>
              <w:left w:val="single" w:sz="4" w:space="0" w:color="000000"/>
              <w:bottom w:val="single" w:sz="4" w:space="0" w:color="auto"/>
              <w:right w:val="single" w:sz="4" w:space="0" w:color="auto"/>
            </w:tcBorders>
            <w:vAlign w:val="center"/>
          </w:tcPr>
          <w:p w14:paraId="13B0CDF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00D9A166"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25723FEE" w14:textId="77777777" w:rsidTr="00210708">
        <w:trPr>
          <w:trHeight w:val="611"/>
        </w:trPr>
        <w:tc>
          <w:tcPr>
            <w:tcW w:w="393" w:type="pct"/>
            <w:gridSpan w:val="2"/>
            <w:tcBorders>
              <w:top w:val="single" w:sz="4" w:space="0" w:color="000000"/>
              <w:left w:val="single" w:sz="4" w:space="0" w:color="000000"/>
              <w:bottom w:val="single" w:sz="4" w:space="0" w:color="auto"/>
              <w:right w:val="single" w:sz="4" w:space="0" w:color="000000"/>
            </w:tcBorders>
            <w:vAlign w:val="center"/>
          </w:tcPr>
          <w:p w14:paraId="0F0623E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1.2</w:t>
            </w:r>
          </w:p>
        </w:tc>
        <w:tc>
          <w:tcPr>
            <w:tcW w:w="2716" w:type="pct"/>
            <w:tcBorders>
              <w:top w:val="single" w:sz="4" w:space="0" w:color="auto"/>
              <w:left w:val="single" w:sz="4" w:space="0" w:color="auto"/>
              <w:bottom w:val="single" w:sz="4" w:space="0" w:color="auto"/>
              <w:right w:val="single" w:sz="4" w:space="0" w:color="auto"/>
            </w:tcBorders>
            <w:vAlign w:val="center"/>
          </w:tcPr>
          <w:p w14:paraId="799B7DA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Бастауыш сынып оқушыларының оқу дағдысының қалыптасу ерекшеліктері</w:t>
            </w:r>
          </w:p>
        </w:tc>
        <w:tc>
          <w:tcPr>
            <w:tcW w:w="377" w:type="pct"/>
            <w:tcBorders>
              <w:top w:val="single" w:sz="4" w:space="0" w:color="000000"/>
              <w:left w:val="single" w:sz="4" w:space="0" w:color="000000"/>
              <w:bottom w:val="single" w:sz="4" w:space="0" w:color="auto"/>
              <w:right w:val="single" w:sz="4" w:space="0" w:color="000000"/>
            </w:tcBorders>
            <w:vAlign w:val="center"/>
          </w:tcPr>
          <w:p w14:paraId="5D2F4BE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1" w:type="pct"/>
            <w:gridSpan w:val="2"/>
            <w:tcBorders>
              <w:top w:val="single" w:sz="4" w:space="0" w:color="auto"/>
              <w:left w:val="single" w:sz="4" w:space="0" w:color="000000"/>
              <w:bottom w:val="single" w:sz="4" w:space="0" w:color="auto"/>
              <w:right w:val="single" w:sz="4" w:space="0" w:color="auto"/>
            </w:tcBorders>
            <w:vAlign w:val="center"/>
          </w:tcPr>
          <w:p w14:paraId="7A7EA7D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27" w:type="pct"/>
            <w:gridSpan w:val="2"/>
            <w:tcBorders>
              <w:top w:val="single" w:sz="4" w:space="0" w:color="auto"/>
              <w:left w:val="single" w:sz="4" w:space="0" w:color="000000"/>
              <w:bottom w:val="single" w:sz="4" w:space="0" w:color="auto"/>
              <w:right w:val="single" w:sz="4" w:space="0" w:color="auto"/>
            </w:tcBorders>
            <w:vAlign w:val="center"/>
          </w:tcPr>
          <w:p w14:paraId="67F8D5CA"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502E90B5"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73B2B5E3" w14:textId="77777777" w:rsidTr="00210708">
        <w:trPr>
          <w:trHeight w:val="206"/>
        </w:trPr>
        <w:tc>
          <w:tcPr>
            <w:tcW w:w="393" w:type="pct"/>
            <w:gridSpan w:val="2"/>
            <w:tcBorders>
              <w:top w:val="single" w:sz="4" w:space="0" w:color="auto"/>
              <w:left w:val="single" w:sz="4" w:space="0" w:color="000000"/>
              <w:bottom w:val="single" w:sz="4" w:space="0" w:color="000000"/>
              <w:right w:val="single" w:sz="4" w:space="0" w:color="000000"/>
            </w:tcBorders>
            <w:vAlign w:val="center"/>
          </w:tcPr>
          <w:p w14:paraId="2B0B4E9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1.3</w:t>
            </w:r>
          </w:p>
        </w:tc>
        <w:tc>
          <w:tcPr>
            <w:tcW w:w="2716" w:type="pct"/>
            <w:tcBorders>
              <w:top w:val="single" w:sz="4" w:space="0" w:color="auto"/>
              <w:left w:val="single" w:sz="4" w:space="0" w:color="auto"/>
              <w:bottom w:val="single" w:sz="4" w:space="0" w:color="auto"/>
              <w:right w:val="single" w:sz="4" w:space="0" w:color="auto"/>
            </w:tcBorders>
            <w:vAlign w:val="center"/>
          </w:tcPr>
          <w:p w14:paraId="6BD23152"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Дислексияның психологиялық-педагогикалық және нейропсихологиялық негіздері</w:t>
            </w:r>
          </w:p>
        </w:tc>
        <w:tc>
          <w:tcPr>
            <w:tcW w:w="377" w:type="pct"/>
            <w:tcBorders>
              <w:top w:val="single" w:sz="4" w:space="0" w:color="auto"/>
              <w:left w:val="single" w:sz="4" w:space="0" w:color="000000"/>
              <w:bottom w:val="single" w:sz="4" w:space="0" w:color="000000"/>
              <w:right w:val="single" w:sz="4" w:space="0" w:color="000000"/>
            </w:tcBorders>
            <w:vAlign w:val="center"/>
          </w:tcPr>
          <w:p w14:paraId="79BB0169"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1" w:type="pct"/>
            <w:gridSpan w:val="2"/>
            <w:tcBorders>
              <w:top w:val="single" w:sz="4" w:space="0" w:color="auto"/>
              <w:left w:val="single" w:sz="4" w:space="0" w:color="000000"/>
              <w:bottom w:val="single" w:sz="4" w:space="0" w:color="auto"/>
              <w:right w:val="single" w:sz="4" w:space="0" w:color="auto"/>
            </w:tcBorders>
            <w:vAlign w:val="center"/>
          </w:tcPr>
          <w:p w14:paraId="16320545"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27" w:type="pct"/>
            <w:gridSpan w:val="2"/>
            <w:tcBorders>
              <w:top w:val="single" w:sz="4" w:space="0" w:color="auto"/>
              <w:left w:val="single" w:sz="4" w:space="0" w:color="000000"/>
              <w:bottom w:val="single" w:sz="4" w:space="0" w:color="auto"/>
              <w:right w:val="single" w:sz="4" w:space="0" w:color="auto"/>
            </w:tcBorders>
            <w:vAlign w:val="center"/>
          </w:tcPr>
          <w:p w14:paraId="1800DFBE"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74942DEC"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679D2B90"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hideMark/>
          </w:tcPr>
          <w:p w14:paraId="29F8A8BF" w14:textId="77777777" w:rsidR="008921A6" w:rsidRPr="00C71D5E" w:rsidRDefault="008921A6" w:rsidP="00A35EA9">
            <w:pPr>
              <w:pStyle w:val="Default"/>
              <w:rPr>
                <w:rFonts w:asciiTheme="majorBidi" w:hAnsiTheme="majorBidi" w:cstheme="majorBidi"/>
                <w:color w:val="auto"/>
                <w:sz w:val="22"/>
                <w:szCs w:val="22"/>
                <w:lang w:val="kk-KZ"/>
              </w:rPr>
            </w:pPr>
          </w:p>
        </w:tc>
        <w:tc>
          <w:tcPr>
            <w:tcW w:w="4161" w:type="pct"/>
            <w:gridSpan w:val="6"/>
            <w:tcBorders>
              <w:top w:val="single" w:sz="4" w:space="0" w:color="000000"/>
              <w:left w:val="single" w:sz="4" w:space="0" w:color="000000"/>
              <w:bottom w:val="single" w:sz="4" w:space="0" w:color="000000"/>
              <w:right w:val="single" w:sz="4" w:space="0" w:color="auto"/>
            </w:tcBorders>
            <w:vAlign w:val="center"/>
            <w:hideMark/>
          </w:tcPr>
          <w:p w14:paraId="436E74CA" w14:textId="77777777" w:rsidR="008921A6" w:rsidRPr="00C71D5E" w:rsidRDefault="008921A6" w:rsidP="00A35EA9">
            <w:pPr>
              <w:pStyle w:val="Default"/>
              <w:rPr>
                <w:rFonts w:asciiTheme="majorBidi" w:hAnsiTheme="majorBidi" w:cstheme="majorBidi"/>
                <w:color w:val="auto"/>
                <w:sz w:val="22"/>
                <w:szCs w:val="22"/>
                <w:lang w:val="kk-KZ"/>
              </w:rPr>
            </w:pPr>
            <w:r w:rsidRPr="00C71D5E">
              <w:rPr>
                <w:rStyle w:val="a6"/>
                <w:rFonts w:asciiTheme="majorBidi" w:hAnsiTheme="majorBidi" w:cstheme="majorBidi"/>
                <w:color w:val="auto"/>
                <w:sz w:val="22"/>
                <w:szCs w:val="22"/>
                <w:lang w:val="kk-KZ"/>
              </w:rPr>
              <w:t>2-модуль. Бастауыш сынып оқушыларындағы оқу дағдысының қалыптасуы және дислексия механизмдері</w:t>
            </w:r>
          </w:p>
        </w:tc>
        <w:tc>
          <w:tcPr>
            <w:tcW w:w="446" w:type="pct"/>
            <w:tcBorders>
              <w:top w:val="single" w:sz="4" w:space="0" w:color="auto"/>
              <w:left w:val="single" w:sz="4" w:space="0" w:color="000000"/>
              <w:bottom w:val="single" w:sz="4" w:space="0" w:color="auto"/>
              <w:right w:val="single" w:sz="4" w:space="0" w:color="auto"/>
            </w:tcBorders>
            <w:vAlign w:val="center"/>
            <w:hideMark/>
          </w:tcPr>
          <w:p w14:paraId="7F833535"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12</w:t>
            </w:r>
          </w:p>
        </w:tc>
      </w:tr>
      <w:tr w:rsidR="00C71D5E" w:rsidRPr="00C71D5E" w14:paraId="555A073B"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hideMark/>
          </w:tcPr>
          <w:p w14:paraId="139D1027"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2.1</w:t>
            </w:r>
          </w:p>
        </w:tc>
        <w:tc>
          <w:tcPr>
            <w:tcW w:w="2716" w:type="pct"/>
            <w:tcBorders>
              <w:top w:val="single" w:sz="4" w:space="0" w:color="auto"/>
              <w:left w:val="single" w:sz="4" w:space="0" w:color="auto"/>
              <w:bottom w:val="single" w:sz="4" w:space="0" w:color="auto"/>
              <w:right w:val="single" w:sz="4" w:space="0" w:color="auto"/>
            </w:tcBorders>
            <w:vAlign w:val="center"/>
            <w:hideMark/>
          </w:tcPr>
          <w:p w14:paraId="0B815DAC"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Оқу дағдысының құрылымы және негізгі компоненттері</w:t>
            </w:r>
          </w:p>
        </w:tc>
        <w:tc>
          <w:tcPr>
            <w:tcW w:w="377" w:type="pct"/>
            <w:tcBorders>
              <w:top w:val="single" w:sz="4" w:space="0" w:color="000000"/>
              <w:left w:val="single" w:sz="4" w:space="0" w:color="000000"/>
              <w:bottom w:val="single" w:sz="4" w:space="0" w:color="000000"/>
              <w:right w:val="single" w:sz="4" w:space="0" w:color="000000"/>
            </w:tcBorders>
            <w:vAlign w:val="center"/>
          </w:tcPr>
          <w:p w14:paraId="7CF3371E"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1" w:type="pct"/>
            <w:gridSpan w:val="2"/>
            <w:tcBorders>
              <w:top w:val="single" w:sz="4" w:space="0" w:color="auto"/>
              <w:left w:val="single" w:sz="4" w:space="0" w:color="000000"/>
              <w:bottom w:val="single" w:sz="4" w:space="0" w:color="auto"/>
              <w:right w:val="single" w:sz="4" w:space="0" w:color="auto"/>
            </w:tcBorders>
            <w:vAlign w:val="center"/>
          </w:tcPr>
          <w:p w14:paraId="19967D7A"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27" w:type="pct"/>
            <w:gridSpan w:val="2"/>
            <w:tcBorders>
              <w:top w:val="single" w:sz="4" w:space="0" w:color="auto"/>
              <w:left w:val="single" w:sz="4" w:space="0" w:color="000000"/>
              <w:bottom w:val="single" w:sz="4" w:space="0" w:color="auto"/>
              <w:right w:val="single" w:sz="4" w:space="0" w:color="auto"/>
            </w:tcBorders>
            <w:vAlign w:val="center"/>
          </w:tcPr>
          <w:p w14:paraId="3D58634C"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02E63A5F"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0A9C9DCC"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hideMark/>
          </w:tcPr>
          <w:p w14:paraId="79D44F87"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2.2</w:t>
            </w:r>
          </w:p>
        </w:tc>
        <w:tc>
          <w:tcPr>
            <w:tcW w:w="2716" w:type="pct"/>
            <w:tcBorders>
              <w:top w:val="single" w:sz="4" w:space="0" w:color="auto"/>
              <w:left w:val="single" w:sz="4" w:space="0" w:color="auto"/>
              <w:bottom w:val="single" w:sz="4" w:space="0" w:color="auto"/>
              <w:right w:val="single" w:sz="4" w:space="0" w:color="auto"/>
            </w:tcBorders>
            <w:vAlign w:val="center"/>
            <w:hideMark/>
          </w:tcPr>
          <w:p w14:paraId="60FBF0DE"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Фонематикалық процестердің оқу дағдысының қалыптасуындағы рөлі</w:t>
            </w:r>
          </w:p>
        </w:tc>
        <w:tc>
          <w:tcPr>
            <w:tcW w:w="377" w:type="pct"/>
            <w:tcBorders>
              <w:top w:val="single" w:sz="4" w:space="0" w:color="000000"/>
              <w:left w:val="single" w:sz="4" w:space="0" w:color="000000"/>
              <w:bottom w:val="single" w:sz="4" w:space="0" w:color="000000"/>
              <w:right w:val="single" w:sz="4" w:space="0" w:color="000000"/>
            </w:tcBorders>
            <w:vAlign w:val="center"/>
          </w:tcPr>
          <w:p w14:paraId="3C54542F"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1" w:type="pct"/>
            <w:gridSpan w:val="2"/>
            <w:tcBorders>
              <w:top w:val="single" w:sz="4" w:space="0" w:color="auto"/>
              <w:left w:val="single" w:sz="4" w:space="0" w:color="000000"/>
              <w:bottom w:val="single" w:sz="4" w:space="0" w:color="auto"/>
              <w:right w:val="single" w:sz="4" w:space="0" w:color="auto"/>
            </w:tcBorders>
            <w:vAlign w:val="center"/>
          </w:tcPr>
          <w:p w14:paraId="0A2E5942"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27" w:type="pct"/>
            <w:gridSpan w:val="2"/>
            <w:tcBorders>
              <w:top w:val="single" w:sz="4" w:space="0" w:color="auto"/>
              <w:left w:val="single" w:sz="4" w:space="0" w:color="000000"/>
              <w:bottom w:val="single" w:sz="4" w:space="0" w:color="auto"/>
              <w:right w:val="single" w:sz="4" w:space="0" w:color="auto"/>
            </w:tcBorders>
            <w:vAlign w:val="center"/>
          </w:tcPr>
          <w:p w14:paraId="2F22E5B6"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68D33B7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2746C688" w14:textId="77777777" w:rsidTr="00210708">
        <w:trPr>
          <w:trHeight w:val="349"/>
        </w:trPr>
        <w:tc>
          <w:tcPr>
            <w:tcW w:w="393" w:type="pct"/>
            <w:gridSpan w:val="2"/>
            <w:tcBorders>
              <w:top w:val="single" w:sz="4" w:space="0" w:color="000000"/>
              <w:left w:val="single" w:sz="4" w:space="0" w:color="000000"/>
              <w:bottom w:val="single" w:sz="4" w:space="0" w:color="000000"/>
              <w:right w:val="single" w:sz="4" w:space="0" w:color="000000"/>
            </w:tcBorders>
            <w:vAlign w:val="center"/>
            <w:hideMark/>
          </w:tcPr>
          <w:p w14:paraId="355E479E"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2.3</w:t>
            </w:r>
          </w:p>
        </w:tc>
        <w:tc>
          <w:tcPr>
            <w:tcW w:w="2716" w:type="pct"/>
            <w:tcBorders>
              <w:top w:val="single" w:sz="4" w:space="0" w:color="auto"/>
              <w:left w:val="single" w:sz="4" w:space="0" w:color="auto"/>
              <w:bottom w:val="single" w:sz="4" w:space="0" w:color="auto"/>
              <w:right w:val="single" w:sz="4" w:space="0" w:color="auto"/>
            </w:tcBorders>
            <w:vAlign w:val="center"/>
            <w:hideMark/>
          </w:tcPr>
          <w:p w14:paraId="7CEE4E3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Дислексияның пайда болу механизмдері</w:t>
            </w:r>
          </w:p>
        </w:tc>
        <w:tc>
          <w:tcPr>
            <w:tcW w:w="377" w:type="pct"/>
            <w:tcBorders>
              <w:top w:val="single" w:sz="4" w:space="0" w:color="000000"/>
              <w:left w:val="single" w:sz="4" w:space="0" w:color="000000"/>
              <w:bottom w:val="single" w:sz="4" w:space="0" w:color="000000"/>
              <w:right w:val="single" w:sz="4" w:space="0" w:color="000000"/>
            </w:tcBorders>
            <w:vAlign w:val="center"/>
          </w:tcPr>
          <w:p w14:paraId="5D3A86D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1" w:type="pct"/>
            <w:gridSpan w:val="2"/>
            <w:tcBorders>
              <w:top w:val="single" w:sz="4" w:space="0" w:color="auto"/>
              <w:left w:val="single" w:sz="4" w:space="0" w:color="000000"/>
              <w:bottom w:val="single" w:sz="4" w:space="0" w:color="auto"/>
              <w:right w:val="single" w:sz="4" w:space="0" w:color="auto"/>
            </w:tcBorders>
            <w:vAlign w:val="center"/>
          </w:tcPr>
          <w:p w14:paraId="2952D1AD"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27" w:type="pct"/>
            <w:gridSpan w:val="2"/>
            <w:tcBorders>
              <w:top w:val="single" w:sz="4" w:space="0" w:color="auto"/>
              <w:left w:val="single" w:sz="4" w:space="0" w:color="000000"/>
              <w:bottom w:val="single" w:sz="4" w:space="0" w:color="auto"/>
              <w:right w:val="single" w:sz="4" w:space="0" w:color="auto"/>
            </w:tcBorders>
            <w:vAlign w:val="center"/>
          </w:tcPr>
          <w:p w14:paraId="694293D7"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3A2E8F9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530A1BB6" w14:textId="77777777" w:rsidTr="00210708">
        <w:trPr>
          <w:trHeight w:val="349"/>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613B17DC"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2.4</w:t>
            </w:r>
          </w:p>
        </w:tc>
        <w:tc>
          <w:tcPr>
            <w:tcW w:w="2716" w:type="pct"/>
            <w:tcBorders>
              <w:top w:val="single" w:sz="4" w:space="0" w:color="auto"/>
              <w:left w:val="single" w:sz="4" w:space="0" w:color="auto"/>
              <w:bottom w:val="single" w:sz="4" w:space="0" w:color="auto"/>
              <w:right w:val="single" w:sz="4" w:space="0" w:color="auto"/>
            </w:tcBorders>
            <w:vAlign w:val="center"/>
          </w:tcPr>
          <w:p w14:paraId="330F459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Оқу қателерінің түрлері және олардың құрылымы</w:t>
            </w:r>
          </w:p>
        </w:tc>
        <w:tc>
          <w:tcPr>
            <w:tcW w:w="377" w:type="pct"/>
            <w:tcBorders>
              <w:top w:val="single" w:sz="4" w:space="0" w:color="000000"/>
              <w:left w:val="single" w:sz="4" w:space="0" w:color="000000"/>
              <w:bottom w:val="single" w:sz="4" w:space="0" w:color="000000"/>
              <w:right w:val="single" w:sz="4" w:space="0" w:color="000000"/>
            </w:tcBorders>
            <w:vAlign w:val="center"/>
          </w:tcPr>
          <w:p w14:paraId="6BEC7BB4"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1" w:type="pct"/>
            <w:gridSpan w:val="2"/>
            <w:tcBorders>
              <w:top w:val="single" w:sz="4" w:space="0" w:color="auto"/>
              <w:left w:val="single" w:sz="4" w:space="0" w:color="000000"/>
              <w:bottom w:val="single" w:sz="4" w:space="0" w:color="auto"/>
              <w:right w:val="single" w:sz="4" w:space="0" w:color="auto"/>
            </w:tcBorders>
            <w:vAlign w:val="center"/>
          </w:tcPr>
          <w:p w14:paraId="6A5292C9"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27" w:type="pct"/>
            <w:gridSpan w:val="2"/>
            <w:tcBorders>
              <w:top w:val="single" w:sz="4" w:space="0" w:color="auto"/>
              <w:left w:val="single" w:sz="4" w:space="0" w:color="000000"/>
              <w:bottom w:val="single" w:sz="4" w:space="0" w:color="auto"/>
              <w:right w:val="single" w:sz="4" w:space="0" w:color="auto"/>
            </w:tcBorders>
            <w:vAlign w:val="center"/>
          </w:tcPr>
          <w:p w14:paraId="7CD62685"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3E90C609"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732F07FD"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hideMark/>
          </w:tcPr>
          <w:p w14:paraId="45D60A28" w14:textId="77777777" w:rsidR="008921A6" w:rsidRPr="00C71D5E" w:rsidRDefault="008921A6" w:rsidP="00A35EA9">
            <w:pPr>
              <w:pStyle w:val="Default"/>
              <w:rPr>
                <w:rFonts w:asciiTheme="majorBidi" w:hAnsiTheme="majorBidi" w:cstheme="majorBidi"/>
                <w:color w:val="auto"/>
                <w:sz w:val="22"/>
                <w:szCs w:val="22"/>
                <w:lang w:val="kk-KZ"/>
              </w:rPr>
            </w:pPr>
          </w:p>
        </w:tc>
        <w:tc>
          <w:tcPr>
            <w:tcW w:w="4161" w:type="pct"/>
            <w:gridSpan w:val="6"/>
            <w:tcBorders>
              <w:top w:val="single" w:sz="4" w:space="0" w:color="000000"/>
              <w:left w:val="single" w:sz="4" w:space="0" w:color="000000"/>
              <w:bottom w:val="single" w:sz="4" w:space="0" w:color="000000"/>
              <w:right w:val="single" w:sz="4" w:space="0" w:color="auto"/>
            </w:tcBorders>
            <w:vAlign w:val="center"/>
            <w:hideMark/>
          </w:tcPr>
          <w:p w14:paraId="3F506FBB" w14:textId="77777777" w:rsidR="008921A6" w:rsidRPr="00C71D5E" w:rsidRDefault="008921A6" w:rsidP="00A35EA9">
            <w:pPr>
              <w:pStyle w:val="Default"/>
              <w:rPr>
                <w:rFonts w:asciiTheme="majorBidi" w:hAnsiTheme="majorBidi" w:cstheme="majorBidi"/>
                <w:color w:val="auto"/>
                <w:sz w:val="22"/>
                <w:szCs w:val="22"/>
                <w:lang w:val="kk-KZ"/>
              </w:rPr>
            </w:pPr>
            <w:r w:rsidRPr="00C71D5E">
              <w:rPr>
                <w:rStyle w:val="a6"/>
                <w:rFonts w:asciiTheme="majorBidi" w:hAnsiTheme="majorBidi" w:cstheme="majorBidi"/>
                <w:color w:val="auto"/>
                <w:sz w:val="22"/>
                <w:szCs w:val="22"/>
                <w:lang w:val="kk-KZ"/>
              </w:rPr>
              <w:t>3-модуль. Дислексияны диагностикалау және оқу қателерін талдау</w:t>
            </w:r>
          </w:p>
        </w:tc>
        <w:tc>
          <w:tcPr>
            <w:tcW w:w="446" w:type="pct"/>
            <w:tcBorders>
              <w:top w:val="single" w:sz="4" w:space="0" w:color="auto"/>
              <w:left w:val="single" w:sz="4" w:space="0" w:color="000000"/>
              <w:bottom w:val="single" w:sz="4" w:space="0" w:color="auto"/>
              <w:right w:val="single" w:sz="4" w:space="0" w:color="auto"/>
            </w:tcBorders>
            <w:vAlign w:val="center"/>
            <w:hideMark/>
          </w:tcPr>
          <w:p w14:paraId="0BDB328D"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12</w:t>
            </w:r>
          </w:p>
        </w:tc>
      </w:tr>
      <w:tr w:rsidR="00C71D5E" w:rsidRPr="00C71D5E" w14:paraId="44E96EBC"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hideMark/>
          </w:tcPr>
          <w:p w14:paraId="6E525AA9"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3.1</w:t>
            </w:r>
          </w:p>
        </w:tc>
        <w:tc>
          <w:tcPr>
            <w:tcW w:w="2716" w:type="pct"/>
            <w:tcBorders>
              <w:top w:val="single" w:sz="4" w:space="0" w:color="auto"/>
              <w:left w:val="single" w:sz="4" w:space="0" w:color="auto"/>
              <w:bottom w:val="single" w:sz="4" w:space="0" w:color="auto"/>
              <w:right w:val="single" w:sz="4" w:space="0" w:color="auto"/>
            </w:tcBorders>
            <w:vAlign w:val="center"/>
          </w:tcPr>
          <w:p w14:paraId="686CF902"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Оқу дағдысын диагностикалаудың негізгі принциптері</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3799A60E"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1C84493F"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19FAA76B"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3FF569D2"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0F843A78"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hideMark/>
          </w:tcPr>
          <w:p w14:paraId="4A4A0D25"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3.2</w:t>
            </w:r>
          </w:p>
        </w:tc>
        <w:tc>
          <w:tcPr>
            <w:tcW w:w="2716" w:type="pct"/>
            <w:tcBorders>
              <w:top w:val="single" w:sz="4" w:space="0" w:color="auto"/>
              <w:left w:val="single" w:sz="4" w:space="0" w:color="auto"/>
              <w:bottom w:val="single" w:sz="4" w:space="0" w:color="auto"/>
              <w:right w:val="single" w:sz="4" w:space="0" w:color="auto"/>
            </w:tcBorders>
            <w:vAlign w:val="center"/>
          </w:tcPr>
          <w:p w14:paraId="15E71F08"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Оқу жылдамдығын, дәлдігін және мәтінді түсінуді бағалау</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5E9E4089"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781E9E4F"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49AC3509"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6E7B6951"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174AA775"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5EC3D2C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3.3</w:t>
            </w:r>
          </w:p>
        </w:tc>
        <w:tc>
          <w:tcPr>
            <w:tcW w:w="2716" w:type="pct"/>
            <w:tcBorders>
              <w:top w:val="single" w:sz="4" w:space="0" w:color="auto"/>
              <w:left w:val="single" w:sz="4" w:space="0" w:color="auto"/>
              <w:bottom w:val="single" w:sz="4" w:space="0" w:color="auto"/>
              <w:right w:val="single" w:sz="4" w:space="0" w:color="auto"/>
            </w:tcBorders>
            <w:vAlign w:val="center"/>
          </w:tcPr>
          <w:p w14:paraId="197902B1"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Оқу қателерін тіркеу және талдау тәсілдері</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52690C34"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230600CF"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3859B77A"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64E09896"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369F11F3"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2606FBBD"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3.4</w:t>
            </w:r>
          </w:p>
        </w:tc>
        <w:tc>
          <w:tcPr>
            <w:tcW w:w="2716" w:type="pct"/>
            <w:tcBorders>
              <w:top w:val="single" w:sz="4" w:space="0" w:color="auto"/>
              <w:left w:val="single" w:sz="4" w:space="0" w:color="auto"/>
              <w:bottom w:val="single" w:sz="4" w:space="0" w:color="auto"/>
              <w:right w:val="single" w:sz="4" w:space="0" w:color="auto"/>
            </w:tcBorders>
            <w:vAlign w:val="center"/>
          </w:tcPr>
          <w:p w14:paraId="74F43907"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Диагностика нәтижелерін талдау және логопедиялық қорытынды жасау</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583CCAA9"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2F379ED2"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03D4A79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102D583F"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156EF156"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0F805F70" w14:textId="77777777" w:rsidR="008921A6" w:rsidRPr="00C71D5E" w:rsidRDefault="008921A6" w:rsidP="00A35EA9">
            <w:pPr>
              <w:pStyle w:val="Default"/>
              <w:rPr>
                <w:rFonts w:asciiTheme="majorBidi" w:hAnsiTheme="majorBidi" w:cstheme="majorBidi"/>
                <w:color w:val="auto"/>
                <w:sz w:val="22"/>
                <w:szCs w:val="22"/>
                <w:lang w:val="kk-KZ"/>
              </w:rPr>
            </w:pPr>
          </w:p>
        </w:tc>
        <w:tc>
          <w:tcPr>
            <w:tcW w:w="4161" w:type="pct"/>
            <w:gridSpan w:val="6"/>
            <w:tcBorders>
              <w:top w:val="single" w:sz="4" w:space="0" w:color="auto"/>
              <w:left w:val="single" w:sz="4" w:space="0" w:color="auto"/>
              <w:bottom w:val="single" w:sz="4" w:space="0" w:color="auto"/>
              <w:right w:val="single" w:sz="4" w:space="0" w:color="auto"/>
            </w:tcBorders>
            <w:vAlign w:val="center"/>
          </w:tcPr>
          <w:p w14:paraId="4AD9FC17" w14:textId="77777777" w:rsidR="008921A6" w:rsidRPr="00C71D5E" w:rsidRDefault="008921A6" w:rsidP="00A35EA9">
            <w:pPr>
              <w:pStyle w:val="Default"/>
              <w:rPr>
                <w:rFonts w:asciiTheme="majorBidi" w:hAnsiTheme="majorBidi" w:cstheme="majorBidi"/>
                <w:color w:val="auto"/>
                <w:sz w:val="22"/>
                <w:szCs w:val="22"/>
                <w:lang w:val="kk-KZ"/>
              </w:rPr>
            </w:pPr>
            <w:r w:rsidRPr="00C71D5E">
              <w:rPr>
                <w:rStyle w:val="a6"/>
                <w:rFonts w:asciiTheme="majorBidi" w:hAnsiTheme="majorBidi" w:cstheme="majorBidi"/>
                <w:color w:val="auto"/>
                <w:sz w:val="22"/>
                <w:szCs w:val="22"/>
                <w:lang w:val="kk-KZ"/>
              </w:rPr>
              <w:t>4-модуль. Дислексияны логопедиялық түзету технологиялары</w:t>
            </w:r>
          </w:p>
        </w:tc>
        <w:tc>
          <w:tcPr>
            <w:tcW w:w="446" w:type="pct"/>
            <w:tcBorders>
              <w:top w:val="single" w:sz="4" w:space="0" w:color="auto"/>
              <w:left w:val="single" w:sz="4" w:space="0" w:color="000000"/>
              <w:bottom w:val="single" w:sz="4" w:space="0" w:color="auto"/>
              <w:right w:val="single" w:sz="4" w:space="0" w:color="auto"/>
            </w:tcBorders>
            <w:vAlign w:val="center"/>
          </w:tcPr>
          <w:p w14:paraId="27A8E53C" w14:textId="77777777" w:rsidR="008921A6" w:rsidRPr="00C71D5E" w:rsidRDefault="008921A6" w:rsidP="00A35EA9">
            <w:pPr>
              <w:pStyle w:val="Default"/>
              <w:rPr>
                <w:rFonts w:asciiTheme="majorBidi" w:hAnsiTheme="majorBidi" w:cstheme="majorBidi"/>
                <w:color w:val="auto"/>
                <w:sz w:val="22"/>
                <w:szCs w:val="22"/>
                <w:lang w:val="kk-KZ"/>
              </w:rPr>
            </w:pPr>
            <w:r w:rsidRPr="00C71D5E">
              <w:rPr>
                <w:rStyle w:val="a6"/>
                <w:rFonts w:asciiTheme="majorBidi" w:hAnsiTheme="majorBidi" w:cstheme="majorBidi"/>
                <w:color w:val="auto"/>
                <w:sz w:val="22"/>
                <w:szCs w:val="22"/>
                <w:lang w:val="kk-KZ"/>
              </w:rPr>
              <w:t>15</w:t>
            </w:r>
          </w:p>
        </w:tc>
      </w:tr>
      <w:tr w:rsidR="00C71D5E" w:rsidRPr="00C71D5E" w14:paraId="1C2DFC91"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5C2D2F1B"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4.1</w:t>
            </w:r>
          </w:p>
        </w:tc>
        <w:tc>
          <w:tcPr>
            <w:tcW w:w="2716" w:type="pct"/>
            <w:tcBorders>
              <w:top w:val="single" w:sz="4" w:space="0" w:color="auto"/>
              <w:left w:val="single" w:sz="4" w:space="0" w:color="auto"/>
              <w:bottom w:val="single" w:sz="4" w:space="0" w:color="auto"/>
              <w:right w:val="single" w:sz="4" w:space="0" w:color="auto"/>
            </w:tcBorders>
            <w:vAlign w:val="center"/>
          </w:tcPr>
          <w:p w14:paraId="4C7507DC"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Фонематикалық қабылдауды дамыту технологиялары</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40BB4FB9"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6CEE4D0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0D0D6002"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5528E034"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37FFA521"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2B3EF9B4"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4.2</w:t>
            </w:r>
          </w:p>
        </w:tc>
        <w:tc>
          <w:tcPr>
            <w:tcW w:w="2716" w:type="pct"/>
            <w:tcBorders>
              <w:top w:val="single" w:sz="4" w:space="0" w:color="auto"/>
              <w:left w:val="single" w:sz="4" w:space="0" w:color="auto"/>
              <w:bottom w:val="single" w:sz="4" w:space="0" w:color="auto"/>
              <w:right w:val="single" w:sz="4" w:space="0" w:color="auto"/>
            </w:tcBorders>
            <w:vAlign w:val="center"/>
          </w:tcPr>
          <w:p w14:paraId="29FE3C9E"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Оқу техникасын қалыптастыруға арналған логопедиялық әдістер</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19684527"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5031B525"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1DFF2D5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617A9DAB"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603BDA85"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656EAE11"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4.3</w:t>
            </w:r>
          </w:p>
        </w:tc>
        <w:tc>
          <w:tcPr>
            <w:tcW w:w="2716" w:type="pct"/>
            <w:tcBorders>
              <w:top w:val="single" w:sz="4" w:space="0" w:color="auto"/>
              <w:left w:val="single" w:sz="4" w:space="0" w:color="auto"/>
              <w:bottom w:val="single" w:sz="4" w:space="0" w:color="auto"/>
              <w:right w:val="single" w:sz="4" w:space="0" w:color="auto"/>
            </w:tcBorders>
            <w:vAlign w:val="center"/>
          </w:tcPr>
          <w:p w14:paraId="62189C2A"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Мәтінді саналы түсіну дағдыларын дамыту</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652BD6DD"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5DDED3CB"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48700815"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0CF2F8B4"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778BBB21"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733B04F1"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4.4</w:t>
            </w:r>
          </w:p>
        </w:tc>
        <w:tc>
          <w:tcPr>
            <w:tcW w:w="2716" w:type="pct"/>
            <w:tcBorders>
              <w:top w:val="single" w:sz="4" w:space="0" w:color="auto"/>
              <w:left w:val="single" w:sz="4" w:space="0" w:color="auto"/>
              <w:bottom w:val="single" w:sz="4" w:space="0" w:color="auto"/>
              <w:right w:val="single" w:sz="4" w:space="0" w:color="auto"/>
            </w:tcBorders>
            <w:vAlign w:val="center"/>
          </w:tcPr>
          <w:p w14:paraId="3A398F95"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Мультимодальды оқыту және визуалды қолдау технологиялары</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4D460EAF"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13AE3B5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1E269A46"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49F92EF8"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3554ED7C"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4696D56D"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4.5</w:t>
            </w:r>
          </w:p>
        </w:tc>
        <w:tc>
          <w:tcPr>
            <w:tcW w:w="2716" w:type="pct"/>
            <w:tcBorders>
              <w:top w:val="single" w:sz="4" w:space="0" w:color="auto"/>
              <w:left w:val="single" w:sz="4" w:space="0" w:color="auto"/>
              <w:bottom w:val="single" w:sz="4" w:space="0" w:color="auto"/>
              <w:right w:val="single" w:sz="4" w:space="0" w:color="auto"/>
            </w:tcBorders>
            <w:vAlign w:val="center"/>
          </w:tcPr>
          <w:p w14:paraId="23869AEE"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Дислексия түрлеріне сәйкес түзету жаттығуларын ұйымдастыру</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7DF2584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55308D81"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42B16A4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2B45F1AB"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7CADEE12"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16278903" w14:textId="77777777" w:rsidR="008921A6" w:rsidRPr="00C71D5E" w:rsidRDefault="008921A6" w:rsidP="00A35EA9">
            <w:pPr>
              <w:pStyle w:val="Default"/>
              <w:rPr>
                <w:rFonts w:asciiTheme="majorBidi" w:hAnsiTheme="majorBidi" w:cstheme="majorBidi"/>
                <w:color w:val="auto"/>
                <w:sz w:val="22"/>
                <w:szCs w:val="22"/>
                <w:lang w:val="kk-KZ"/>
              </w:rPr>
            </w:pPr>
          </w:p>
        </w:tc>
        <w:tc>
          <w:tcPr>
            <w:tcW w:w="4161" w:type="pct"/>
            <w:gridSpan w:val="6"/>
            <w:tcBorders>
              <w:top w:val="single" w:sz="4" w:space="0" w:color="auto"/>
              <w:left w:val="single" w:sz="4" w:space="0" w:color="auto"/>
              <w:bottom w:val="single" w:sz="4" w:space="0" w:color="auto"/>
              <w:right w:val="single" w:sz="4" w:space="0" w:color="auto"/>
            </w:tcBorders>
            <w:vAlign w:val="center"/>
          </w:tcPr>
          <w:p w14:paraId="05BFFF33" w14:textId="77777777" w:rsidR="008921A6" w:rsidRPr="00C71D5E" w:rsidRDefault="008921A6" w:rsidP="00A35EA9">
            <w:pPr>
              <w:pStyle w:val="Default"/>
              <w:rPr>
                <w:rFonts w:asciiTheme="majorBidi" w:hAnsiTheme="majorBidi" w:cstheme="majorBidi"/>
                <w:color w:val="auto"/>
                <w:sz w:val="22"/>
                <w:szCs w:val="22"/>
                <w:lang w:val="kk-KZ"/>
              </w:rPr>
            </w:pPr>
            <w:r w:rsidRPr="00C71D5E">
              <w:rPr>
                <w:rStyle w:val="a6"/>
                <w:rFonts w:asciiTheme="majorBidi" w:hAnsiTheme="majorBidi" w:cstheme="majorBidi"/>
                <w:color w:val="auto"/>
                <w:sz w:val="22"/>
                <w:szCs w:val="22"/>
                <w:lang w:val="kk-KZ"/>
              </w:rPr>
              <w:t>5-модуль. Бастауыш сынып оқушыларына логопедиялық қолдау көрсетуді ұйымдастыру</w:t>
            </w:r>
          </w:p>
        </w:tc>
        <w:tc>
          <w:tcPr>
            <w:tcW w:w="446" w:type="pct"/>
            <w:tcBorders>
              <w:top w:val="single" w:sz="4" w:space="0" w:color="auto"/>
              <w:left w:val="single" w:sz="4" w:space="0" w:color="000000"/>
              <w:bottom w:val="single" w:sz="4" w:space="0" w:color="auto"/>
              <w:right w:val="single" w:sz="4" w:space="0" w:color="auto"/>
            </w:tcBorders>
            <w:vAlign w:val="center"/>
          </w:tcPr>
          <w:p w14:paraId="31AE0977" w14:textId="77777777" w:rsidR="008921A6" w:rsidRPr="00C71D5E" w:rsidRDefault="008921A6" w:rsidP="00A35EA9">
            <w:pPr>
              <w:pStyle w:val="Default"/>
              <w:rPr>
                <w:rFonts w:asciiTheme="majorBidi" w:hAnsiTheme="majorBidi" w:cstheme="majorBidi"/>
                <w:color w:val="auto"/>
                <w:sz w:val="22"/>
                <w:szCs w:val="22"/>
                <w:lang w:val="kk-KZ"/>
              </w:rPr>
            </w:pPr>
            <w:r w:rsidRPr="00C71D5E">
              <w:rPr>
                <w:rStyle w:val="a6"/>
                <w:rFonts w:asciiTheme="majorBidi" w:hAnsiTheme="majorBidi" w:cstheme="majorBidi"/>
                <w:color w:val="auto"/>
                <w:sz w:val="22"/>
                <w:szCs w:val="22"/>
                <w:lang w:val="kk-KZ"/>
              </w:rPr>
              <w:t>12</w:t>
            </w:r>
          </w:p>
        </w:tc>
      </w:tr>
      <w:tr w:rsidR="00C71D5E" w:rsidRPr="00C71D5E" w14:paraId="496D3CD9"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3793328F"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lastRenderedPageBreak/>
              <w:t>5.1</w:t>
            </w:r>
          </w:p>
        </w:tc>
        <w:tc>
          <w:tcPr>
            <w:tcW w:w="2716" w:type="pct"/>
            <w:tcBorders>
              <w:top w:val="single" w:sz="4" w:space="0" w:color="auto"/>
              <w:left w:val="single" w:sz="4" w:space="0" w:color="auto"/>
              <w:bottom w:val="single" w:sz="4" w:space="0" w:color="auto"/>
              <w:right w:val="single" w:sz="4" w:space="0" w:color="auto"/>
            </w:tcBorders>
            <w:vAlign w:val="center"/>
          </w:tcPr>
          <w:p w14:paraId="250761E8"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Инклюзивті білім беру жағдайындағы логопедиялық қолдау</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2743BF79"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6D1555A7"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6683D98F"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6B3E2062"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557594CE"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7EC4246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5.2</w:t>
            </w:r>
          </w:p>
        </w:tc>
        <w:tc>
          <w:tcPr>
            <w:tcW w:w="2716" w:type="pct"/>
            <w:tcBorders>
              <w:top w:val="single" w:sz="4" w:space="0" w:color="auto"/>
              <w:left w:val="single" w:sz="4" w:space="0" w:color="auto"/>
              <w:bottom w:val="single" w:sz="4" w:space="0" w:color="auto"/>
              <w:right w:val="single" w:sz="4" w:space="0" w:color="auto"/>
            </w:tcBorders>
            <w:vAlign w:val="center"/>
          </w:tcPr>
          <w:p w14:paraId="45B46505"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Оқу материалын бейімдеу және саралау</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34944B42"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3817DFAB"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06EC81E9"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3A407281"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173F5C52"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1ADA89CA"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5.3</w:t>
            </w:r>
          </w:p>
        </w:tc>
        <w:tc>
          <w:tcPr>
            <w:tcW w:w="2716" w:type="pct"/>
            <w:tcBorders>
              <w:top w:val="single" w:sz="4" w:space="0" w:color="auto"/>
              <w:left w:val="single" w:sz="4" w:space="0" w:color="auto"/>
              <w:bottom w:val="single" w:sz="4" w:space="0" w:color="auto"/>
              <w:right w:val="single" w:sz="4" w:space="0" w:color="auto"/>
            </w:tcBorders>
            <w:vAlign w:val="center"/>
          </w:tcPr>
          <w:p w14:paraId="4CE4D3E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Мұғалім, логопед және ата-ана арасындағы өзара әрекеттесу</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01A18C9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2D9AA677"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20F0EC84"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55AE354B"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795D52A8"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74C57E51"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5.4</w:t>
            </w:r>
          </w:p>
        </w:tc>
        <w:tc>
          <w:tcPr>
            <w:tcW w:w="2716" w:type="pct"/>
            <w:tcBorders>
              <w:top w:val="single" w:sz="4" w:space="0" w:color="auto"/>
              <w:left w:val="single" w:sz="4" w:space="0" w:color="auto"/>
              <w:bottom w:val="single" w:sz="4" w:space="0" w:color="auto"/>
              <w:right w:val="single" w:sz="4" w:space="0" w:color="auto"/>
            </w:tcBorders>
            <w:vAlign w:val="center"/>
          </w:tcPr>
          <w:p w14:paraId="578BE309"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Түзету-дамыту сабақтарын жоспарлау және ұйымдастыру</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2C91A29E"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6A1852C6"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422C6BCB"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3D3019DF"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3D2D702F"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0C38DE49" w14:textId="77777777" w:rsidR="008921A6" w:rsidRPr="00C71D5E" w:rsidRDefault="008921A6" w:rsidP="00A35EA9">
            <w:pPr>
              <w:pStyle w:val="Default"/>
              <w:rPr>
                <w:rFonts w:asciiTheme="majorBidi" w:hAnsiTheme="majorBidi" w:cstheme="majorBidi"/>
                <w:color w:val="auto"/>
                <w:sz w:val="22"/>
                <w:szCs w:val="22"/>
                <w:lang w:val="kk-KZ"/>
              </w:rPr>
            </w:pPr>
          </w:p>
        </w:tc>
        <w:tc>
          <w:tcPr>
            <w:tcW w:w="4161" w:type="pct"/>
            <w:gridSpan w:val="6"/>
            <w:tcBorders>
              <w:top w:val="single" w:sz="4" w:space="0" w:color="auto"/>
              <w:left w:val="single" w:sz="4" w:space="0" w:color="auto"/>
              <w:bottom w:val="single" w:sz="4" w:space="0" w:color="auto"/>
              <w:right w:val="single" w:sz="4" w:space="0" w:color="auto"/>
            </w:tcBorders>
            <w:vAlign w:val="center"/>
          </w:tcPr>
          <w:p w14:paraId="7CB455AE" w14:textId="77777777" w:rsidR="008921A6" w:rsidRPr="00C71D5E" w:rsidRDefault="008921A6" w:rsidP="00A35EA9">
            <w:pPr>
              <w:pStyle w:val="Default"/>
              <w:rPr>
                <w:rFonts w:asciiTheme="majorBidi" w:hAnsiTheme="majorBidi" w:cstheme="majorBidi"/>
                <w:color w:val="auto"/>
                <w:sz w:val="22"/>
                <w:szCs w:val="22"/>
                <w:lang w:val="kk-KZ"/>
              </w:rPr>
            </w:pPr>
            <w:r w:rsidRPr="00C71D5E">
              <w:rPr>
                <w:rStyle w:val="a6"/>
                <w:rFonts w:asciiTheme="majorBidi" w:hAnsiTheme="majorBidi" w:cstheme="majorBidi"/>
                <w:color w:val="auto"/>
                <w:sz w:val="22"/>
                <w:szCs w:val="22"/>
                <w:lang w:val="kk-KZ"/>
              </w:rPr>
              <w:t>6-модуль. Оқу дағдысының даму динамикасын мониторингтеу және түзету жұмысының нәтижелілігін бағалау</w:t>
            </w:r>
          </w:p>
        </w:tc>
        <w:tc>
          <w:tcPr>
            <w:tcW w:w="446" w:type="pct"/>
            <w:tcBorders>
              <w:top w:val="single" w:sz="4" w:space="0" w:color="auto"/>
              <w:left w:val="single" w:sz="4" w:space="0" w:color="000000"/>
              <w:bottom w:val="single" w:sz="4" w:space="0" w:color="auto"/>
              <w:right w:val="single" w:sz="4" w:space="0" w:color="auto"/>
            </w:tcBorders>
            <w:vAlign w:val="center"/>
          </w:tcPr>
          <w:p w14:paraId="2D47F923" w14:textId="77777777" w:rsidR="008921A6" w:rsidRPr="00C71D5E" w:rsidRDefault="008921A6" w:rsidP="00A35EA9">
            <w:pPr>
              <w:pStyle w:val="Default"/>
              <w:rPr>
                <w:rFonts w:asciiTheme="majorBidi" w:hAnsiTheme="majorBidi" w:cstheme="majorBidi"/>
                <w:color w:val="auto"/>
                <w:sz w:val="22"/>
                <w:szCs w:val="22"/>
                <w:lang w:val="kk-KZ"/>
              </w:rPr>
            </w:pPr>
            <w:r w:rsidRPr="00C71D5E">
              <w:rPr>
                <w:rStyle w:val="a6"/>
                <w:rFonts w:asciiTheme="majorBidi" w:hAnsiTheme="majorBidi" w:cstheme="majorBidi"/>
                <w:color w:val="auto"/>
                <w:sz w:val="22"/>
                <w:szCs w:val="22"/>
                <w:lang w:val="kk-KZ"/>
              </w:rPr>
              <w:t>12</w:t>
            </w:r>
          </w:p>
        </w:tc>
      </w:tr>
      <w:tr w:rsidR="00C71D5E" w:rsidRPr="00C71D5E" w14:paraId="025AD234"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133584F5"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6.1</w:t>
            </w:r>
          </w:p>
        </w:tc>
        <w:tc>
          <w:tcPr>
            <w:tcW w:w="2716" w:type="pct"/>
            <w:tcBorders>
              <w:top w:val="single" w:sz="4" w:space="0" w:color="auto"/>
              <w:left w:val="single" w:sz="4" w:space="0" w:color="auto"/>
              <w:bottom w:val="single" w:sz="4" w:space="0" w:color="auto"/>
              <w:right w:val="single" w:sz="4" w:space="0" w:color="auto"/>
            </w:tcBorders>
            <w:vAlign w:val="center"/>
          </w:tcPr>
          <w:p w14:paraId="073A623B"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Оқу дағдысының даму динамикасын бақылау</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65D71FE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08EF38FC"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5C69D624"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6348FE9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6889F96B"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713EB9FA"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6.2</w:t>
            </w:r>
          </w:p>
        </w:tc>
        <w:tc>
          <w:tcPr>
            <w:tcW w:w="2716" w:type="pct"/>
            <w:tcBorders>
              <w:top w:val="single" w:sz="4" w:space="0" w:color="auto"/>
              <w:left w:val="single" w:sz="4" w:space="0" w:color="auto"/>
              <w:bottom w:val="single" w:sz="4" w:space="0" w:color="auto"/>
              <w:right w:val="single" w:sz="4" w:space="0" w:color="auto"/>
            </w:tcBorders>
            <w:vAlign w:val="center"/>
          </w:tcPr>
          <w:p w14:paraId="0E71A8A8"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Оқу техникасының көрсеткіштерін бағалау</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395FF0C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30A3C6AC"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160994EC"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08A2CC72"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3C8B4F35"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10326D11"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6.3</w:t>
            </w:r>
          </w:p>
        </w:tc>
        <w:tc>
          <w:tcPr>
            <w:tcW w:w="2716" w:type="pct"/>
            <w:tcBorders>
              <w:top w:val="single" w:sz="4" w:space="0" w:color="auto"/>
              <w:left w:val="single" w:sz="4" w:space="0" w:color="auto"/>
              <w:bottom w:val="single" w:sz="4" w:space="0" w:color="auto"/>
              <w:right w:val="single" w:sz="4" w:space="0" w:color="auto"/>
            </w:tcBorders>
            <w:vAlign w:val="center"/>
          </w:tcPr>
          <w:p w14:paraId="798EEDEE"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Түзету жұмысының нәтижелілігін анықтау</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7B4AAB9C"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7AA66C17"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5D8DA843"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1E7D009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1297263D"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476A754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6.4</w:t>
            </w:r>
          </w:p>
        </w:tc>
        <w:tc>
          <w:tcPr>
            <w:tcW w:w="2716" w:type="pct"/>
            <w:tcBorders>
              <w:top w:val="single" w:sz="4" w:space="0" w:color="auto"/>
              <w:left w:val="single" w:sz="4" w:space="0" w:color="auto"/>
              <w:bottom w:val="single" w:sz="4" w:space="0" w:color="auto"/>
              <w:right w:val="single" w:sz="4" w:space="0" w:color="auto"/>
            </w:tcBorders>
            <w:vAlign w:val="center"/>
          </w:tcPr>
          <w:p w14:paraId="5A20FFA6"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Мониторинг нәтижелерін талдау және кәсіби рефлексия</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3EFC769F"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765F7A24"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369" w:type="pct"/>
            <w:tcBorders>
              <w:top w:val="single" w:sz="4" w:space="0" w:color="auto"/>
              <w:left w:val="single" w:sz="4" w:space="0" w:color="000000"/>
              <w:bottom w:val="single" w:sz="4" w:space="0" w:color="auto"/>
              <w:right w:val="single" w:sz="4" w:space="0" w:color="auto"/>
            </w:tcBorders>
            <w:vAlign w:val="center"/>
          </w:tcPr>
          <w:p w14:paraId="47DDA2C0"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1</w:t>
            </w:r>
          </w:p>
        </w:tc>
        <w:tc>
          <w:tcPr>
            <w:tcW w:w="446" w:type="pct"/>
            <w:tcBorders>
              <w:top w:val="single" w:sz="4" w:space="0" w:color="auto"/>
              <w:left w:val="single" w:sz="4" w:space="0" w:color="000000"/>
              <w:bottom w:val="single" w:sz="4" w:space="0" w:color="auto"/>
              <w:right w:val="single" w:sz="4" w:space="0" w:color="auto"/>
            </w:tcBorders>
            <w:vAlign w:val="center"/>
          </w:tcPr>
          <w:p w14:paraId="1CB97A57" w14:textId="77777777" w:rsidR="008921A6" w:rsidRPr="00C71D5E" w:rsidRDefault="008921A6" w:rsidP="00A35EA9">
            <w:pPr>
              <w:pStyle w:val="Default"/>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3</w:t>
            </w:r>
          </w:p>
        </w:tc>
      </w:tr>
      <w:tr w:rsidR="00C71D5E" w:rsidRPr="00C71D5E" w14:paraId="7F6A7E4F" w14:textId="77777777" w:rsidTr="00210708">
        <w:trPr>
          <w:trHeight w:val="265"/>
        </w:trPr>
        <w:tc>
          <w:tcPr>
            <w:tcW w:w="393" w:type="pct"/>
            <w:gridSpan w:val="2"/>
            <w:tcBorders>
              <w:top w:val="single" w:sz="4" w:space="0" w:color="000000"/>
              <w:left w:val="single" w:sz="4" w:space="0" w:color="000000"/>
              <w:bottom w:val="single" w:sz="4" w:space="0" w:color="000000"/>
              <w:right w:val="single" w:sz="4" w:space="0" w:color="000000"/>
            </w:tcBorders>
            <w:vAlign w:val="center"/>
          </w:tcPr>
          <w:p w14:paraId="4BA2A257" w14:textId="77777777" w:rsidR="008921A6" w:rsidRPr="00C71D5E" w:rsidRDefault="008921A6" w:rsidP="00A35EA9">
            <w:pPr>
              <w:pStyle w:val="Default"/>
              <w:rPr>
                <w:rFonts w:asciiTheme="majorBidi" w:hAnsiTheme="majorBidi" w:cstheme="majorBidi"/>
                <w:color w:val="auto"/>
                <w:sz w:val="22"/>
                <w:szCs w:val="22"/>
                <w:lang w:val="kk-KZ"/>
              </w:rPr>
            </w:pPr>
          </w:p>
        </w:tc>
        <w:tc>
          <w:tcPr>
            <w:tcW w:w="2716" w:type="pct"/>
            <w:tcBorders>
              <w:top w:val="single" w:sz="4" w:space="0" w:color="auto"/>
              <w:left w:val="single" w:sz="4" w:space="0" w:color="auto"/>
              <w:bottom w:val="single" w:sz="4" w:space="0" w:color="auto"/>
              <w:right w:val="single" w:sz="4" w:space="0" w:color="auto"/>
            </w:tcBorders>
            <w:vAlign w:val="center"/>
          </w:tcPr>
          <w:p w14:paraId="393AB594" w14:textId="77777777" w:rsidR="008921A6" w:rsidRPr="00C71D5E" w:rsidRDefault="008921A6" w:rsidP="00A35EA9">
            <w:pPr>
              <w:pStyle w:val="Default"/>
              <w:rPr>
                <w:rFonts w:asciiTheme="majorBidi" w:hAnsiTheme="majorBidi" w:cstheme="majorBidi"/>
                <w:color w:val="auto"/>
                <w:sz w:val="22"/>
                <w:szCs w:val="22"/>
                <w:lang w:val="kk-KZ"/>
              </w:rPr>
            </w:pPr>
            <w:r w:rsidRPr="00C71D5E">
              <w:rPr>
                <w:rStyle w:val="a6"/>
                <w:rFonts w:asciiTheme="majorBidi" w:hAnsiTheme="majorBidi" w:cstheme="majorBidi"/>
                <w:color w:val="auto"/>
                <w:sz w:val="22"/>
                <w:szCs w:val="22"/>
                <w:lang w:val="kk-KZ"/>
              </w:rPr>
              <w:t>Барлығы</w:t>
            </w:r>
          </w:p>
        </w:tc>
        <w:tc>
          <w:tcPr>
            <w:tcW w:w="529" w:type="pct"/>
            <w:gridSpan w:val="2"/>
            <w:tcBorders>
              <w:top w:val="single" w:sz="4" w:space="0" w:color="000000"/>
              <w:left w:val="single" w:sz="4" w:space="0" w:color="000000"/>
              <w:bottom w:val="single" w:sz="4" w:space="0" w:color="000000"/>
              <w:right w:val="single" w:sz="4" w:space="0" w:color="000000"/>
            </w:tcBorders>
            <w:vAlign w:val="center"/>
          </w:tcPr>
          <w:p w14:paraId="1C54BDAB" w14:textId="77777777" w:rsidR="008921A6" w:rsidRPr="00C71D5E" w:rsidRDefault="008921A6" w:rsidP="00A35EA9">
            <w:pPr>
              <w:pStyle w:val="Default"/>
              <w:rPr>
                <w:rFonts w:asciiTheme="majorBidi" w:hAnsiTheme="majorBidi" w:cstheme="majorBidi"/>
                <w:color w:val="auto"/>
                <w:sz w:val="22"/>
                <w:szCs w:val="22"/>
                <w:lang w:val="kk-KZ"/>
              </w:rPr>
            </w:pPr>
          </w:p>
        </w:tc>
        <w:tc>
          <w:tcPr>
            <w:tcW w:w="547" w:type="pct"/>
            <w:gridSpan w:val="2"/>
            <w:tcBorders>
              <w:top w:val="single" w:sz="4" w:space="0" w:color="auto"/>
              <w:left w:val="single" w:sz="4" w:space="0" w:color="000000"/>
              <w:bottom w:val="single" w:sz="4" w:space="0" w:color="auto"/>
              <w:right w:val="single" w:sz="4" w:space="0" w:color="auto"/>
            </w:tcBorders>
            <w:vAlign w:val="center"/>
          </w:tcPr>
          <w:p w14:paraId="79FD06DC" w14:textId="77777777" w:rsidR="008921A6" w:rsidRPr="00C71D5E" w:rsidRDefault="008921A6" w:rsidP="00A35EA9">
            <w:pPr>
              <w:pStyle w:val="Default"/>
              <w:rPr>
                <w:rFonts w:asciiTheme="majorBidi" w:hAnsiTheme="majorBidi" w:cstheme="majorBidi"/>
                <w:color w:val="auto"/>
                <w:sz w:val="22"/>
                <w:szCs w:val="22"/>
                <w:lang w:val="kk-KZ"/>
              </w:rPr>
            </w:pPr>
          </w:p>
        </w:tc>
        <w:tc>
          <w:tcPr>
            <w:tcW w:w="369" w:type="pct"/>
            <w:tcBorders>
              <w:top w:val="single" w:sz="4" w:space="0" w:color="auto"/>
              <w:left w:val="single" w:sz="4" w:space="0" w:color="000000"/>
              <w:bottom w:val="single" w:sz="4" w:space="0" w:color="auto"/>
              <w:right w:val="single" w:sz="4" w:space="0" w:color="auto"/>
            </w:tcBorders>
            <w:vAlign w:val="center"/>
          </w:tcPr>
          <w:p w14:paraId="7AFD1988" w14:textId="77777777" w:rsidR="008921A6" w:rsidRPr="00C71D5E" w:rsidRDefault="008921A6" w:rsidP="00A35EA9">
            <w:pPr>
              <w:pStyle w:val="Default"/>
              <w:rPr>
                <w:rFonts w:asciiTheme="majorBidi" w:hAnsiTheme="majorBidi" w:cstheme="majorBidi"/>
                <w:color w:val="auto"/>
                <w:sz w:val="22"/>
                <w:szCs w:val="22"/>
                <w:lang w:val="kk-KZ"/>
              </w:rPr>
            </w:pPr>
          </w:p>
        </w:tc>
        <w:tc>
          <w:tcPr>
            <w:tcW w:w="446" w:type="pct"/>
            <w:tcBorders>
              <w:top w:val="single" w:sz="4" w:space="0" w:color="auto"/>
              <w:left w:val="single" w:sz="4" w:space="0" w:color="000000"/>
              <w:bottom w:val="single" w:sz="4" w:space="0" w:color="auto"/>
              <w:right w:val="single" w:sz="4" w:space="0" w:color="auto"/>
            </w:tcBorders>
            <w:vAlign w:val="center"/>
          </w:tcPr>
          <w:p w14:paraId="5AC98119" w14:textId="77777777" w:rsidR="008921A6" w:rsidRPr="00C71D5E" w:rsidRDefault="008921A6" w:rsidP="00A35EA9">
            <w:pPr>
              <w:pStyle w:val="Default"/>
              <w:rPr>
                <w:rFonts w:asciiTheme="majorBidi" w:hAnsiTheme="majorBidi" w:cstheme="majorBidi"/>
                <w:color w:val="auto"/>
                <w:sz w:val="22"/>
                <w:szCs w:val="22"/>
                <w:lang w:val="kk-KZ"/>
              </w:rPr>
            </w:pPr>
            <w:r w:rsidRPr="00C71D5E">
              <w:rPr>
                <w:rStyle w:val="a6"/>
                <w:rFonts w:asciiTheme="majorBidi" w:hAnsiTheme="majorBidi" w:cstheme="majorBidi"/>
                <w:color w:val="auto"/>
                <w:sz w:val="22"/>
                <w:szCs w:val="22"/>
                <w:lang w:val="kk-KZ"/>
              </w:rPr>
              <w:t>72</w:t>
            </w:r>
          </w:p>
        </w:tc>
      </w:tr>
    </w:tbl>
    <w:p w14:paraId="337CA1EC" w14:textId="77777777" w:rsidR="008921A6" w:rsidRPr="00C71D5E" w:rsidRDefault="008921A6" w:rsidP="008921A6">
      <w:pPr>
        <w:pStyle w:val="a3"/>
        <w:jc w:val="both"/>
        <w:rPr>
          <w:rFonts w:asciiTheme="majorBidi" w:hAnsiTheme="majorBidi" w:cstheme="majorBidi"/>
          <w:lang w:val="kk-KZ"/>
        </w:rPr>
      </w:pPr>
    </w:p>
    <w:p w14:paraId="4F5CB313" w14:textId="77777777" w:rsidR="008921A6" w:rsidRPr="00C71D5E" w:rsidRDefault="008921A6" w:rsidP="008921A6">
      <w:pPr>
        <w:pStyle w:val="a3"/>
        <w:jc w:val="center"/>
        <w:rPr>
          <w:rFonts w:asciiTheme="majorBidi" w:hAnsiTheme="majorBidi" w:cstheme="majorBidi"/>
          <w:b/>
          <w:lang w:val="kk-KZ"/>
        </w:rPr>
      </w:pPr>
      <w:r w:rsidRPr="00C71D5E">
        <w:rPr>
          <w:rFonts w:asciiTheme="majorBidi" w:hAnsiTheme="majorBidi" w:cstheme="majorBidi"/>
          <w:b/>
          <w:lang w:val="kk-KZ"/>
        </w:rPr>
        <w:t>6. Оқу процесін ұйымдастыру</w:t>
      </w:r>
    </w:p>
    <w:p w14:paraId="324EBFA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«Бастауыш сынып оқушыларындағы дислексияны логопедиялық түзету жұмысы» педагогтердің біліктілігін арттыру бағдарламасы модульдік құрылым негізінде жүзеге асырылады және бастауыш сынып оқушыларындағы оқу бұзылыстарын анықтау, диагностикалау, логопедиялық түзету және психологиялық-педагогикалық қолдау көрсету бойынша педагогтердің практикалық кәсіби құзыреттіліктерін қалыптастыруға бағытталған.</w:t>
      </w:r>
    </w:p>
    <w:p w14:paraId="121B957B"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 мазмұны практикалық-бағдарлы тәсілдерге, заманауи логопедиялық технологияларға және білім беру ұйымдарындағы педагогтердің кәсіби қызметінің ерекшеліктеріне сәйкес әзірленген.</w:t>
      </w:r>
    </w:p>
    <w:p w14:paraId="4742566A"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Бағдарламаның мақсатты аудиториясы:</w:t>
      </w:r>
    </w:p>
    <w:p w14:paraId="56FA0C54"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бастауыш сынып мұғалімдері;</w:t>
      </w:r>
    </w:p>
    <w:p w14:paraId="51B7DAF7"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логопедтер;</w:t>
      </w:r>
    </w:p>
    <w:p w14:paraId="15581784"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арнайы педагогтер;</w:t>
      </w:r>
    </w:p>
    <w:p w14:paraId="6F8AD800"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педагог-психологтер;</w:t>
      </w:r>
    </w:p>
    <w:p w14:paraId="3C8D68EB"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педагог-ассистенттер;</w:t>
      </w:r>
    </w:p>
    <w:p w14:paraId="17FECF06"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оқуында тұрақты қиындықтары бар білім алушылармен жұмыс жүргізетін педагогтер;</w:t>
      </w:r>
    </w:p>
    <w:p w14:paraId="2558CFE1"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білім беру процесін ұйымдастыруға және психологиялық-педагогикалық сүйемелдеуге қатысатын әдіскерлер мен басқа да педагогикалық қызметкерлер.</w:t>
      </w:r>
    </w:p>
    <w:p w14:paraId="5B2BB524"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Бағдарламаның көлемі</w:t>
      </w:r>
    </w:p>
    <w:p w14:paraId="36D10E14"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Бағдарламаның жалпы көлемі - 72 академиялық сағат.</w:t>
      </w:r>
    </w:p>
    <w:p w14:paraId="0D15F39B"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Оқыту формалары</w:t>
      </w:r>
    </w:p>
    <w:p w14:paraId="1E2F28B9"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Аудиторлық оқу форматы</w:t>
      </w:r>
    </w:p>
    <w:p w14:paraId="123A0984"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Аудиторлық оқу форматы дәрістік, практикалық және семинар сабақтарын қамтиды және келесі бағыттарға бағдарланған:</w:t>
      </w:r>
    </w:p>
    <w:p w14:paraId="578BCB4B"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дислексияның теориялық негіздерін меңгеру;</w:t>
      </w:r>
    </w:p>
    <w:p w14:paraId="2902DAE2"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дағдысын диагностикалау тәсілдерін игеру;</w:t>
      </w:r>
    </w:p>
    <w:p w14:paraId="6D93D362"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қателерін талдау дағдыларын қалыптастыру;</w:t>
      </w:r>
    </w:p>
    <w:p w14:paraId="5B215B26"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логопедиялық түзету технологияларын қолдану;</w:t>
      </w:r>
    </w:p>
    <w:p w14:paraId="29B2A715"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материалын бейімдеу және саралау;</w:t>
      </w:r>
    </w:p>
    <w:p w14:paraId="45C0A825"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педагогикалық жағдаяттарды талдау және кәсіби тәжірибе алмасу.</w:t>
      </w:r>
    </w:p>
    <w:p w14:paraId="0AFF7347"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Қашықтықтан оқу форматы</w:t>
      </w:r>
    </w:p>
    <w:p w14:paraId="04F62A7C"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Қашықтықтан оқу форматы:</w:t>
      </w:r>
    </w:p>
    <w:p w14:paraId="72C899A8"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видеодәрістер мен вебинарларды;</w:t>
      </w:r>
    </w:p>
    <w:p w14:paraId="14BBAE3B"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практикалық тапсырмаларды орындауды;</w:t>
      </w:r>
    </w:p>
    <w:p w14:paraId="7F17CBFF"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цифрлық әдістемелік қолдауды;</w:t>
      </w:r>
    </w:p>
    <w:p w14:paraId="4EF9E92D"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онлайн плат</w:t>
      </w:r>
    </w:p>
    <w:p w14:paraId="647340C8"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формалар арқылы қорытынды аттестацияны қарастырады.</w:t>
      </w:r>
    </w:p>
    <w:p w14:paraId="348925E7"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Қашықтықтан оқу форматы педагогтердің кәсіби қызметтен қол үзбей білім алуына және оқу материалдарын икемді режимде меңгеруіне мүмкіндік береді.</w:t>
      </w:r>
    </w:p>
    <w:p w14:paraId="0C7FE251"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Оқу процесінің құрылымы</w:t>
      </w:r>
    </w:p>
    <w:p w14:paraId="2119F746"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lastRenderedPageBreak/>
        <w:t>Видеодәрістер</w:t>
      </w:r>
    </w:p>
    <w:p w14:paraId="7C2FF498"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Бағдарламаның әр модулі бойынша асинхронды видеодәрістер ұсынылады. Видеодәрістерде презентациялық материалдар, диагностикалық үлгілер, логопедиялық тапсырмалар, оқу қателерінің мысалдары және практикалық жағдайлар қарастырылады.</w:t>
      </w:r>
    </w:p>
    <w:p w14:paraId="56C765F3"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Вебинарлар</w:t>
      </w:r>
    </w:p>
    <w:p w14:paraId="3A9F097F"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Вебинарлар барысында:</w:t>
      </w:r>
    </w:p>
    <w:p w14:paraId="023C2E66"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педагогикалық кейстер талданады;</w:t>
      </w:r>
    </w:p>
    <w:p w14:paraId="59CCA9B0"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бұзылыстарын анықтау мәселелері қарастырылады;</w:t>
      </w:r>
    </w:p>
    <w:p w14:paraId="1B96AC58"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түзету жұмысының практикалық тәсілдері талқыланады;</w:t>
      </w:r>
    </w:p>
    <w:p w14:paraId="7E5E698E"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кәсіби тәжірибе алмасу ұйымдастырылады.</w:t>
      </w:r>
    </w:p>
    <w:p w14:paraId="070478A1"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Дәрістер</w:t>
      </w:r>
    </w:p>
    <w:p w14:paraId="51947EB2"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Дәрістер барысында:</w:t>
      </w:r>
    </w:p>
    <w:p w14:paraId="48CD5412"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дислексияның теориялық негіздері;</w:t>
      </w:r>
    </w:p>
    <w:p w14:paraId="081F157A"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дағдысының қалыптасу механизмдері;</w:t>
      </w:r>
    </w:p>
    <w:p w14:paraId="2B87A21E"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логопедиялық диагностика тәсілдері;</w:t>
      </w:r>
    </w:p>
    <w:p w14:paraId="0D63269A"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түзету-дамыту жұмысының бағыттары;</w:t>
      </w:r>
    </w:p>
    <w:p w14:paraId="2FCCA349"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мониторинг және бағалау мәселелері қарастырылады.</w:t>
      </w:r>
    </w:p>
    <w:p w14:paraId="58A0E9FB"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Практикалық сабақтар</w:t>
      </w:r>
    </w:p>
    <w:p w14:paraId="303D2072"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Практикалық сабақтар барысында педагогтердің келесі дағдылары қалыптастырылады:</w:t>
      </w:r>
    </w:p>
    <w:p w14:paraId="34127C39"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дағдысын диагностикалау;</w:t>
      </w:r>
    </w:p>
    <w:p w14:paraId="44346322"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қателерін талдау;</w:t>
      </w:r>
    </w:p>
    <w:p w14:paraId="28CBF3AF"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логопедиялық жаттығуларды іріктеу;</w:t>
      </w:r>
    </w:p>
    <w:p w14:paraId="33503C5E"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түзету сабақтарын жоспарлау;</w:t>
      </w:r>
    </w:p>
    <w:p w14:paraId="2828BA0B"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материалын бейімдеу;</w:t>
      </w:r>
    </w:p>
    <w:p w14:paraId="3D75EDF2"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техникасын дамытуға арналған тапсырмаларды құрастыру.</w:t>
      </w:r>
    </w:p>
    <w:p w14:paraId="70362E5C"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Семинарлар</w:t>
      </w:r>
    </w:p>
    <w:p w14:paraId="699D6A44"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Семинар сабақтары:</w:t>
      </w:r>
    </w:p>
    <w:p w14:paraId="5702B3CE"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кәсіби мәселелерді талқылауға;</w:t>
      </w:r>
    </w:p>
    <w:p w14:paraId="1DB8BE67"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педагогикалық тәжірибе алмасуға;</w:t>
      </w:r>
    </w:p>
    <w:p w14:paraId="536D43B8"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ата-анамен өзара әрекеттесу мәселелерін қарастыруға;</w:t>
      </w:r>
    </w:p>
    <w:p w14:paraId="21CBBC91"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логопедиялық қолдау көрсету тәжірибесін талдауға бағытталады.</w:t>
      </w:r>
    </w:p>
    <w:p w14:paraId="200DCE89"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Өзіндік жұмыс</w:t>
      </w:r>
    </w:p>
    <w:p w14:paraId="4CB918AA"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Өзіндік жұмыс барысында тыңдаушылар:</w:t>
      </w:r>
    </w:p>
    <w:p w14:paraId="73F402C1"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ғылыми және әдістемелік әдебиеттерді талдайды;</w:t>
      </w:r>
    </w:p>
    <w:p w14:paraId="731A8D83"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диагностикалық тапсырмалар орындайды;</w:t>
      </w:r>
    </w:p>
    <w:p w14:paraId="5CB3CDE7"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қателерін саралайды;</w:t>
      </w:r>
    </w:p>
    <w:p w14:paraId="78EF05BC"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түзету жаттығуларын әзірлейді;</w:t>
      </w:r>
    </w:p>
    <w:p w14:paraId="04BBEFF1"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логопедиялық сабақ жоспарларын құрастырады;</w:t>
      </w:r>
    </w:p>
    <w:p w14:paraId="38F0A0BB"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кәсіби рефлексия жүргізеді.</w:t>
      </w:r>
    </w:p>
    <w:p w14:paraId="0252F7E9"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Қорытынды аттестация</w:t>
      </w:r>
    </w:p>
    <w:p w14:paraId="43FD4E2E"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Қорытынды аттестация келесі формаларды қамтиды:</w:t>
      </w:r>
    </w:p>
    <w:p w14:paraId="67AD1ED1"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бағдарлама мазмұны бойынша тестілеу;</w:t>
      </w:r>
    </w:p>
    <w:p w14:paraId="77841C2D"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қорытынды практикалық жұмысты қорғау.</w:t>
      </w:r>
    </w:p>
    <w:p w14:paraId="2239EBE7"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Қорытынды практикалық жұмыс ретінде:</w:t>
      </w:r>
    </w:p>
    <w:p w14:paraId="231BB2A5"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логопедиялық сабақ жоспары;</w:t>
      </w:r>
    </w:p>
    <w:p w14:paraId="78A1207B"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бейімделген оқу тапсырмасы;</w:t>
      </w:r>
    </w:p>
    <w:p w14:paraId="586805E5"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қателерін талдау үлгісі;</w:t>
      </w:r>
    </w:p>
    <w:p w14:paraId="29B6FBBB"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дағдысының мониторинг жүйесі;</w:t>
      </w:r>
    </w:p>
    <w:p w14:paraId="6BE41118"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түзету-дамыту жұмысының қысқа мерзімді бағдарламасы ұсынылуы мүмкін.</w:t>
      </w:r>
    </w:p>
    <w:p w14:paraId="2770AF98"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Бақылау және кері байланыс формалары</w:t>
      </w:r>
    </w:p>
    <w:p w14:paraId="290D2706"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ағымдық тест тапсырмалары;</w:t>
      </w:r>
    </w:p>
    <w:p w14:paraId="789ECB9F"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практикалық жұмыстар;</w:t>
      </w:r>
    </w:p>
    <w:p w14:paraId="7EF686AC"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педагогикалық кейстер;</w:t>
      </w:r>
    </w:p>
    <w:p w14:paraId="529974B0"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онлайн консультациялар;</w:t>
      </w:r>
    </w:p>
    <w:p w14:paraId="641E55AF"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әдістемелік қолдау;</w:t>
      </w:r>
    </w:p>
    <w:p w14:paraId="7AC9FAEE"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қорытынды жұмыстарға сараптамалық кері байланыс беру.</w:t>
      </w:r>
    </w:p>
    <w:p w14:paraId="31AC6CEE"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Қашықтықтан оқытуды жүзеге асырудың техникалық шарттары</w:t>
      </w:r>
    </w:p>
    <w:p w14:paraId="3EDBB2AA"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lastRenderedPageBreak/>
        <w:t>Қашықтықтан оқыту барысында келесі платформалар қолданылады:</w:t>
      </w:r>
    </w:p>
    <w:p w14:paraId="0D61F32F"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Google Classroom;</w:t>
      </w:r>
    </w:p>
    <w:p w14:paraId="01BB1A3C"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Moodle;</w:t>
      </w:r>
    </w:p>
    <w:p w14:paraId="01EA2034"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Microsoft Teams;</w:t>
      </w:r>
    </w:p>
    <w:p w14:paraId="0DE22B69"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Zoom;</w:t>
      </w:r>
    </w:p>
    <w:p w14:paraId="38A80E51"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Google Meet.</w:t>
      </w:r>
    </w:p>
    <w:p w14:paraId="223A0DF7"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Тыңдаушыларға:</w:t>
      </w:r>
    </w:p>
    <w:p w14:paraId="28368A82"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видеодәрістер;</w:t>
      </w:r>
    </w:p>
    <w:p w14:paraId="4F6C6588"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диагностикалық материалдар;</w:t>
      </w:r>
    </w:p>
    <w:p w14:paraId="0C7FF71D"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логопедиялық тапсырмалар;</w:t>
      </w:r>
    </w:p>
    <w:p w14:paraId="2437CBCF"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түзету сабақтарының үлгілері;</w:t>
      </w:r>
    </w:p>
    <w:p w14:paraId="0B92877D"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әдістемелік нұсқаулықтар;</w:t>
      </w:r>
    </w:p>
    <w:p w14:paraId="0F647E3C"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цифрлық ресурстар ұсынылады.</w:t>
      </w:r>
    </w:p>
    <w:p w14:paraId="1D4B83A3"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Сонымен қатар бағдарлама аясында:</w:t>
      </w:r>
    </w:p>
    <w:p w14:paraId="7505D4C3"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оқу-әдістемелік кешендер;</w:t>
      </w:r>
    </w:p>
    <w:p w14:paraId="7BC020CA"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мониторинг формалары;</w:t>
      </w:r>
    </w:p>
    <w:p w14:paraId="14B6F194"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оқу материалын бейімдеу үлгілері;</w:t>
      </w:r>
    </w:p>
    <w:p w14:paraId="495E688C"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кәсіби құжаттама шаблондары;</w:t>
      </w:r>
    </w:p>
    <w:p w14:paraId="45DD9C06"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цифрлық білім беру ресурстары қолданылады.</w:t>
      </w:r>
    </w:p>
    <w:p w14:paraId="61B771DD" w14:textId="77777777" w:rsidR="008921A6" w:rsidRPr="00C71D5E" w:rsidRDefault="008921A6" w:rsidP="008921A6">
      <w:pPr>
        <w:pStyle w:val="a3"/>
        <w:jc w:val="center"/>
        <w:rPr>
          <w:rFonts w:asciiTheme="majorBidi" w:hAnsiTheme="majorBidi" w:cstheme="majorBidi"/>
          <w:b/>
          <w:lang w:val="kk-KZ"/>
        </w:rPr>
      </w:pPr>
    </w:p>
    <w:p w14:paraId="55980366" w14:textId="77777777" w:rsidR="008921A6" w:rsidRPr="00C71D5E" w:rsidRDefault="008921A6" w:rsidP="008921A6">
      <w:pPr>
        <w:pStyle w:val="a3"/>
        <w:jc w:val="center"/>
        <w:rPr>
          <w:rFonts w:asciiTheme="majorBidi" w:hAnsiTheme="majorBidi" w:cstheme="majorBidi"/>
          <w:b/>
          <w:lang w:val="kk-KZ"/>
        </w:rPr>
      </w:pPr>
      <w:r w:rsidRPr="00C71D5E">
        <w:rPr>
          <w:rFonts w:asciiTheme="majorBidi" w:hAnsiTheme="majorBidi" w:cstheme="majorBidi"/>
          <w:b/>
          <w:lang w:val="kk-KZ"/>
        </w:rPr>
        <w:t>7. Оқу-әдістемелік қамтамасыз ету</w:t>
      </w:r>
    </w:p>
    <w:p w14:paraId="43C7514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Бағдарламаның оқу-әдістемелік қамтамасыз етілуі педагогтердің бастауыш сынып оқушыларындағы дислексияны анықтау, диагностикалау және логопедиялық түзету бойынша кәсіби құзыреттіліктерін қалыптастыруға бағытталған. Оқу-әдістемелік қамтамасыз етудің мазмұны теориялық білімді жүйелі меңгеру, оны практикалық қызметте қолдану және педагогтердің кәсіби дағдыларының қалыптасу деңгейін бағалау логикасына негізделген.</w:t>
      </w:r>
    </w:p>
    <w:p w14:paraId="5085AF83"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Оқу-әдістемелік қамтамасыз етудің теориялық бөлігі дислексияның теориялық негіздерін, оқу дағдысының қалыптасу ерекшеліктерін, оқу бұзылыстарының психологиялық-педагогикалық және нейропсихологиялық механизмдерін, логопедиялық диагностика мен түзету-дамыту жұмысының негізгі бағыттарын қарастыратын оқу және әдістемелік материалдардан тұрады. Теориялық материалдарға дәрістер, видеодәрістер, презентациялық материалдар, диагностикалық үлгілер, ғылыми-әдістемелік материалдар және Қазақстан Республикасының инклюзивті білім беру саласындағы нормативтік-құқықтық құжаттарына шолу енгізіледі.</w:t>
      </w:r>
    </w:p>
    <w:p w14:paraId="33AB209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Оқу-әдістемелік қамтамасыз етудің практикалық бөлігі педагогтердің кәсіби қызметте қолданылатын практикалық дағдыларын қалыптастыруға бағытталған. Практикалық материалдар оқу дағдысын диагностикалау, оқу қателерін талдау, логопедиялық жаттығуларды іріктеу, түзету сабақтарын жоспарлау, оқу материалын бейімдеу және оқу техникасын дамытуға арналған тапсырмаларды қамтиды. Сонымен қатар педагогикалық жағдаяттарды талдау, диагностикалық қорытынды жасау, түзету-дамыту жұмысының бағытын анықтау және оқу дағдысының даму динамикасын бағалау бойынша практикалық жұмыстар ұсынылады.</w:t>
      </w:r>
    </w:p>
    <w:p w14:paraId="470D045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Оқу-әдістемелік қамтамасыз етудің бақылау-бағалау бөлігі бағдарлама нәтижелерін бағалау және педагогтердің кәсіби рефлексиясын дамыту құралдарын қамтиды. Бұл бөлімде өзіндік тексеру тапсырмалары, кәсіби рефлексия сұрақтары, чек-парақтар, өзін-өзі бағалау критерийлері, аралық және қорытынды бақылау тапсырмалары, тест жұмыстары және практикалық кейстер қолданылады. Бақылау-бағалау материалдары педагогтердің кәсіби құзыреттіліктерінің қалыптасу деңгейін объективті бағалауға және оқу материалын саналы меңгеруге мүмкіндік береді.</w:t>
      </w:r>
    </w:p>
    <w:p w14:paraId="596C30C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Бағдарламаның оқу-әдістемелік қамтамасыз етілуі сондай-ақ практикалық тапсырмаларды орындауға арналған әдістемелік нұсқаулықтарды, логопедиялық құжаттама үлгілерін, мониторинг формаларын, түзету сабақтарының жоспарларын, оқу материалын бейімдеу үлгілерін және цифрлық білім беру ресурстарын қамтиды. Ұсынылған материалдардың жиынтығы оқу процесінің жүйелілігін, сабақтастығын және практикалық бағыттылығын қамтамасыз етеді.</w:t>
      </w:r>
    </w:p>
    <w:p w14:paraId="269844D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Модульдер бойынша өзін-өзі бағалаудың типтік критерийлері</w:t>
      </w:r>
    </w:p>
    <w:p w14:paraId="3A94EFCD" w14:textId="77777777" w:rsidR="008921A6" w:rsidRPr="00C71D5E" w:rsidRDefault="008921A6" w:rsidP="008921A6">
      <w:pPr>
        <w:pStyle w:val="a3"/>
        <w:jc w:val="both"/>
        <w:rPr>
          <w:rFonts w:asciiTheme="majorBidi" w:hAnsiTheme="majorBidi" w:cstheme="majorBidi"/>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392"/>
        <w:gridCol w:w="3115"/>
      </w:tblGrid>
      <w:tr w:rsidR="00C71D5E" w:rsidRPr="00C71D5E" w14:paraId="1EDDC28D" w14:textId="77777777" w:rsidTr="008C475C">
        <w:tc>
          <w:tcPr>
            <w:tcW w:w="1838" w:type="dxa"/>
            <w:vAlign w:val="center"/>
          </w:tcPr>
          <w:p w14:paraId="7EC05832" w14:textId="77777777" w:rsidR="008921A6" w:rsidRPr="00C71D5E" w:rsidRDefault="008921A6" w:rsidP="00210708">
            <w:pPr>
              <w:pStyle w:val="a3"/>
              <w:jc w:val="both"/>
              <w:rPr>
                <w:rFonts w:asciiTheme="majorBidi" w:hAnsiTheme="majorBidi" w:cstheme="majorBidi"/>
                <w:b/>
                <w:bCs/>
                <w:lang w:val="kk-KZ"/>
              </w:rPr>
            </w:pPr>
            <w:r w:rsidRPr="00C71D5E">
              <w:rPr>
                <w:rFonts w:asciiTheme="majorBidi" w:hAnsiTheme="majorBidi" w:cstheme="majorBidi"/>
                <w:b/>
                <w:bCs/>
                <w:lang w:val="kk-KZ"/>
              </w:rPr>
              <w:t>Критерий</w:t>
            </w:r>
          </w:p>
        </w:tc>
        <w:tc>
          <w:tcPr>
            <w:tcW w:w="4392" w:type="dxa"/>
            <w:vAlign w:val="center"/>
          </w:tcPr>
          <w:p w14:paraId="3404765E" w14:textId="77777777" w:rsidR="008921A6" w:rsidRPr="00C71D5E" w:rsidRDefault="008921A6" w:rsidP="00210708">
            <w:pPr>
              <w:pStyle w:val="a3"/>
              <w:jc w:val="both"/>
              <w:rPr>
                <w:rFonts w:asciiTheme="majorBidi" w:hAnsiTheme="majorBidi" w:cstheme="majorBidi"/>
                <w:b/>
                <w:bCs/>
                <w:lang w:val="kk-KZ"/>
              </w:rPr>
            </w:pPr>
            <w:r w:rsidRPr="00C71D5E">
              <w:rPr>
                <w:rFonts w:asciiTheme="majorBidi" w:hAnsiTheme="majorBidi" w:cstheme="majorBidi"/>
                <w:b/>
                <w:bCs/>
                <w:lang w:val="kk-KZ"/>
              </w:rPr>
              <w:t>Бағаланатын аспектілер</w:t>
            </w:r>
          </w:p>
        </w:tc>
        <w:tc>
          <w:tcPr>
            <w:tcW w:w="3115" w:type="dxa"/>
            <w:vAlign w:val="center"/>
          </w:tcPr>
          <w:p w14:paraId="2A3DC5E6" w14:textId="77777777" w:rsidR="008921A6" w:rsidRPr="00C71D5E" w:rsidRDefault="008921A6" w:rsidP="00210708">
            <w:pPr>
              <w:pStyle w:val="a3"/>
              <w:jc w:val="both"/>
              <w:rPr>
                <w:rFonts w:asciiTheme="majorBidi" w:hAnsiTheme="majorBidi" w:cstheme="majorBidi"/>
                <w:b/>
                <w:bCs/>
                <w:lang w:val="kk-KZ"/>
              </w:rPr>
            </w:pPr>
            <w:r w:rsidRPr="00C71D5E">
              <w:rPr>
                <w:rFonts w:asciiTheme="majorBidi" w:hAnsiTheme="majorBidi" w:cstheme="majorBidi"/>
                <w:b/>
                <w:bCs/>
                <w:lang w:val="kk-KZ"/>
              </w:rPr>
              <w:t>Бағалау шкаласы (мысал)</w:t>
            </w:r>
          </w:p>
        </w:tc>
      </w:tr>
      <w:tr w:rsidR="00C71D5E" w:rsidRPr="00C71D5E" w14:paraId="0FAB3A56" w14:textId="77777777" w:rsidTr="008C475C">
        <w:tc>
          <w:tcPr>
            <w:tcW w:w="1838" w:type="dxa"/>
            <w:vAlign w:val="center"/>
          </w:tcPr>
          <w:p w14:paraId="3C7D6554"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lastRenderedPageBreak/>
              <w:t>Модуль мазмұнын түсіну</w:t>
            </w:r>
          </w:p>
        </w:tc>
        <w:tc>
          <w:tcPr>
            <w:tcW w:w="4392" w:type="dxa"/>
            <w:vAlign w:val="center"/>
          </w:tcPr>
          <w:p w14:paraId="31A513A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Негізгі ұғымдарды, оқу дағдысының ерекшеліктерін, дислексия белгілерін және түзету жұмысының бағыттарын меңгеруі</w:t>
            </w:r>
          </w:p>
        </w:tc>
        <w:tc>
          <w:tcPr>
            <w:tcW w:w="3115" w:type="dxa"/>
            <w:vAlign w:val="center"/>
          </w:tcPr>
          <w:p w14:paraId="24EF696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1 - түсінбеймін → 5 - толық түсінемін</w:t>
            </w:r>
          </w:p>
        </w:tc>
      </w:tr>
      <w:tr w:rsidR="00C71D5E" w:rsidRPr="00C71D5E" w14:paraId="0C7EDDDF" w14:textId="77777777" w:rsidTr="008C475C">
        <w:tc>
          <w:tcPr>
            <w:tcW w:w="1838" w:type="dxa"/>
            <w:vAlign w:val="center"/>
          </w:tcPr>
          <w:p w14:paraId="36E9A54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Практикада қолдану</w:t>
            </w:r>
          </w:p>
        </w:tc>
        <w:tc>
          <w:tcPr>
            <w:tcW w:w="4392" w:type="dxa"/>
            <w:vAlign w:val="center"/>
          </w:tcPr>
          <w:p w14:paraId="3C76327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Меңгерілген әдістер мен технологияларды кәсіби қызметте қолдана алу</w:t>
            </w:r>
          </w:p>
        </w:tc>
        <w:tc>
          <w:tcPr>
            <w:tcW w:w="3115" w:type="dxa"/>
            <w:vAlign w:val="center"/>
          </w:tcPr>
          <w:p w14:paraId="1D7AD66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1 - қиналамын → 5 - еркін қолданамын</w:t>
            </w:r>
          </w:p>
        </w:tc>
      </w:tr>
      <w:tr w:rsidR="00C71D5E" w:rsidRPr="00C71D5E" w14:paraId="4D5ABA09" w14:textId="77777777" w:rsidTr="008C475C">
        <w:tc>
          <w:tcPr>
            <w:tcW w:w="1838" w:type="dxa"/>
            <w:vAlign w:val="center"/>
          </w:tcPr>
          <w:p w14:paraId="7A1261F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Кәсіби сенімділік</w:t>
            </w:r>
          </w:p>
        </w:tc>
        <w:tc>
          <w:tcPr>
            <w:tcW w:w="4392" w:type="dxa"/>
            <w:vAlign w:val="center"/>
          </w:tcPr>
          <w:p w14:paraId="2E4441A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Диагностикалық, түзету-дамыту және әдістемелік тапсырмаларды орындаудағы сенімділік деңгейі</w:t>
            </w:r>
          </w:p>
        </w:tc>
        <w:tc>
          <w:tcPr>
            <w:tcW w:w="3115" w:type="dxa"/>
            <w:vAlign w:val="center"/>
          </w:tcPr>
          <w:p w14:paraId="0B977B1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1 - сенімсізбін → 5 - сенімді қолданамын</w:t>
            </w:r>
          </w:p>
        </w:tc>
      </w:tr>
      <w:tr w:rsidR="00C71D5E" w:rsidRPr="00C71D5E" w14:paraId="1C5A415A" w14:textId="77777777" w:rsidTr="008C475C">
        <w:tc>
          <w:tcPr>
            <w:tcW w:w="1838" w:type="dxa"/>
            <w:vAlign w:val="center"/>
          </w:tcPr>
          <w:p w14:paraId="2C9FD57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Құралдарды пайдалану</w:t>
            </w:r>
          </w:p>
        </w:tc>
        <w:tc>
          <w:tcPr>
            <w:tcW w:w="4392" w:type="dxa"/>
            <w:vAlign w:val="center"/>
          </w:tcPr>
          <w:p w14:paraId="0ACC38A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Диагностикалық материалдарды, мониторинг формаларын, чек-парақтарды және цифрлық ресурстарды қолдану білігі</w:t>
            </w:r>
          </w:p>
        </w:tc>
        <w:tc>
          <w:tcPr>
            <w:tcW w:w="3115" w:type="dxa"/>
            <w:vAlign w:val="center"/>
          </w:tcPr>
          <w:p w14:paraId="57A6280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1 - қолданбаймын → 5 - тұрақты қолданамын</w:t>
            </w:r>
          </w:p>
        </w:tc>
      </w:tr>
      <w:tr w:rsidR="00C71D5E" w:rsidRPr="00C71D5E" w14:paraId="46383DF0" w14:textId="77777777" w:rsidTr="008C475C">
        <w:tc>
          <w:tcPr>
            <w:tcW w:w="1838" w:type="dxa"/>
            <w:vAlign w:val="center"/>
          </w:tcPr>
          <w:p w14:paraId="4D89E4F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Кәсіби өзара әрекеттесу</w:t>
            </w:r>
          </w:p>
        </w:tc>
        <w:tc>
          <w:tcPr>
            <w:tcW w:w="4392" w:type="dxa"/>
            <w:vAlign w:val="center"/>
          </w:tcPr>
          <w:p w14:paraId="3E22F98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Мұғалімдермен, логопедтермен, мамандармен және ата-аналармен ынтымақтастық орната алу</w:t>
            </w:r>
          </w:p>
        </w:tc>
        <w:tc>
          <w:tcPr>
            <w:tcW w:w="3115" w:type="dxa"/>
            <w:vAlign w:val="center"/>
          </w:tcPr>
          <w:p w14:paraId="5ECBA9A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1 - қиындық көремін → 5 - тиімді ынтымақтасамын</w:t>
            </w:r>
          </w:p>
        </w:tc>
      </w:tr>
      <w:tr w:rsidR="008921A6" w:rsidRPr="00C71D5E" w14:paraId="1C076391" w14:textId="77777777" w:rsidTr="008C475C">
        <w:tc>
          <w:tcPr>
            <w:tcW w:w="1838" w:type="dxa"/>
            <w:vAlign w:val="center"/>
          </w:tcPr>
          <w:p w14:paraId="76AD0AF5"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Рефлексия және кәсіби даму</w:t>
            </w:r>
          </w:p>
        </w:tc>
        <w:tc>
          <w:tcPr>
            <w:tcW w:w="4392" w:type="dxa"/>
            <w:vAlign w:val="center"/>
          </w:tcPr>
          <w:p w14:paraId="678A52F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Өз кәсіби қызметін талдау және кәсіби даму мақсаттарын анықтау қабілеті</w:t>
            </w:r>
          </w:p>
        </w:tc>
        <w:tc>
          <w:tcPr>
            <w:tcW w:w="3115" w:type="dxa"/>
            <w:vAlign w:val="center"/>
          </w:tcPr>
          <w:p w14:paraId="409E82A9"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1 - талдамаймын → 5 - тұрақты рефлексия жүргіземін</w:t>
            </w:r>
          </w:p>
        </w:tc>
      </w:tr>
    </w:tbl>
    <w:p w14:paraId="628360CE" w14:textId="77777777" w:rsidR="008921A6" w:rsidRPr="00C71D5E" w:rsidRDefault="008921A6" w:rsidP="008921A6">
      <w:pPr>
        <w:pStyle w:val="a3"/>
        <w:jc w:val="both"/>
        <w:rPr>
          <w:rFonts w:asciiTheme="majorBidi" w:hAnsiTheme="majorBidi" w:cstheme="majorBidi"/>
          <w:lang w:val="kk-KZ"/>
        </w:rPr>
      </w:pPr>
    </w:p>
    <w:p w14:paraId="6525A257" w14:textId="77777777" w:rsidR="008921A6" w:rsidRPr="00C71D5E" w:rsidRDefault="008921A6" w:rsidP="008921A6">
      <w:pPr>
        <w:pStyle w:val="a3"/>
        <w:jc w:val="both"/>
        <w:rPr>
          <w:rFonts w:asciiTheme="majorBidi" w:hAnsiTheme="majorBidi" w:cstheme="majorBidi"/>
          <w:lang w:val="kk-KZ"/>
        </w:rPr>
      </w:pPr>
    </w:p>
    <w:p w14:paraId="6FD1C5D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Тыңдаушылардың өзін-өзі бағалау формалары</w:t>
      </w:r>
    </w:p>
    <w:p w14:paraId="5D9F819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Өзін-өзі бағалау педагогтердің біліктілігін арттыру бағдарламасының маңызды құрамдас бөлігі болып табылады. Ол педагогтердің рефлексивтік дағдыларын дамытуға, кәсіби өсуін саналы түрде бағалауға және оқу барысында меңгерілген білім мен практикалық дағдыларды талдауға бағытталған.</w:t>
      </w:r>
    </w:p>
    <w:p w14:paraId="4B3BC94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Өзін-өзі бағалау құралдары тыңдаушыларға әр модульден кейін және бағдарламаның қорытынды бөлімінде ұсынылады. Оларды қолдану педагогтердің кәсіби мотивациясын арттыруға, жаңа әдістер мен технологияларды практикада қолдануға дайындық деңгейін анықтауға мүмкіндік береді.</w:t>
      </w:r>
    </w:p>
    <w:p w14:paraId="4FA5D547"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Модульдер бойынша кезеңдік өзін-өзі бағалау формалары</w:t>
      </w:r>
    </w:p>
    <w:p w14:paraId="27F3E3E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1. Әр модуль бойынша чек-парақтар</w:t>
      </w:r>
    </w:p>
    <w:p w14:paraId="5279F57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Тыңдаушы модульдің негізгі тақырыптарын меңгеру деңгейін бағалайды:</w:t>
      </w:r>
    </w:p>
    <w:p w14:paraId="2BCAE86B"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дислексияның теориялық негіздері;</w:t>
      </w:r>
    </w:p>
    <w:p w14:paraId="224312F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дағдысын диагностикалау тәсілдері;</w:t>
      </w:r>
    </w:p>
    <w:p w14:paraId="023B22C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қателерін талдау әдістері;</w:t>
      </w:r>
    </w:p>
    <w:p w14:paraId="31B2546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логопедиялық түзету технологиялары;</w:t>
      </w:r>
    </w:p>
    <w:p w14:paraId="215DF0E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материалын бейімдеу тәсілдері;</w:t>
      </w:r>
    </w:p>
    <w:p w14:paraId="2BEECE5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дағдысының даму динамикасын мониторингтеу.</w:t>
      </w:r>
    </w:p>
    <w:p w14:paraId="036DC67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Чек-парақтар Google Forms, Word немесе PDF форматында ұсынылады.</w:t>
      </w:r>
    </w:p>
    <w:p w14:paraId="25631F7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2. «Педагогтің жеке жетістіктер парағы»</w:t>
      </w:r>
    </w:p>
    <w:p w14:paraId="66BBE5F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«Курсқа дейін / курстан кейін» кестесі педагогтің кәсіби білімі мен практикалық дағдыларындағы өзгерістерді тіркеуге мүмкіндік береді. Бұл тыңдаушының кәсіби жетістіктерін, қиындықтарын және жеке даму динамикасын көруге көмектеседі.</w:t>
      </w:r>
    </w:p>
    <w:p w14:paraId="5171E94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3. Педагогтің құзыреттілік картасы</w:t>
      </w:r>
    </w:p>
    <w:p w14:paraId="1A0E491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Құзыреттілік картасы педагогтің негізгі кәсіби құзыреттіліктерін бағалауға арналған:</w:t>
      </w:r>
    </w:p>
    <w:p w14:paraId="3117C9F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бұзылыстарын анықтау дағдылары;</w:t>
      </w:r>
    </w:p>
    <w:p w14:paraId="78AB8F7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логопедиялық диагностика жүргізу біліктері;</w:t>
      </w:r>
    </w:p>
    <w:p w14:paraId="68ABFC2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түзету-дамыту жұмысын ұйымдастыру;</w:t>
      </w:r>
    </w:p>
    <w:p w14:paraId="28F482D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материалын бейімдеу дағдылары;</w:t>
      </w:r>
    </w:p>
    <w:p w14:paraId="474C2774"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ата-аналармен және әріптестермен кәсіби өзара әрекеттесу;</w:t>
      </w:r>
    </w:p>
    <w:p w14:paraId="4F92739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кәсіби өзін-өзі дамыту және құжаттамамен жұмыс жүргізу.</w:t>
      </w:r>
    </w:p>
    <w:p w14:paraId="4068672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Тыңдаушы әр құзыреттілік бойынша өзінің деңгейін бастапқы деңгейден сенімді қолдану деңгейіне дейін бағалайды.</w:t>
      </w:r>
    </w:p>
    <w:p w14:paraId="0049349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4. Рефлексивтік күнделік (қалауы бойынша)</w:t>
      </w:r>
    </w:p>
    <w:p w14:paraId="1372F89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Тыңдаушылар оқу барысында меңгерілген әдістер мен тәсілдер, туындаған қиындықтар және практикалық қызметте тиімді болған технологиялар туралы қысқаша жазбалар жүргізе алады.</w:t>
      </w:r>
    </w:p>
    <w:p w14:paraId="3CB6B49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Рефлексивтік күнделіктің формасы еркін және тыңдаушыға ыңғайлы түрде ұйымдастырылады.</w:t>
      </w:r>
    </w:p>
    <w:p w14:paraId="483B960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lastRenderedPageBreak/>
        <w:t>5. «Менің кәсіби даму аймақтарым» қорытынды кестесі</w:t>
      </w:r>
    </w:p>
    <w:p w14:paraId="30F74FE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Бұл кестеде педагогтің әрі қарай жетілдіруді қажет ететін кәсіби дағдылары анықталады. Кесте әр модуль соңында және бүкіл бағдарлама аяқталғаннан кейін толтырылады.</w:t>
      </w:r>
    </w:p>
    <w:p w14:paraId="1AC2189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 аяқталғаннан кейінгі қорытынды өзін-өзі бағалау</w:t>
      </w:r>
    </w:p>
    <w:p w14:paraId="2335CBA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1. Кәсіби сенімділік рейтингі</w:t>
      </w:r>
    </w:p>
    <w:p w14:paraId="61D33A2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Тыңдаушылар келесі бағыттар бойынша өздерінің кәсіби сенімділік деңгейін 1-ден 5-ке дейінгі шкала бойынша бағалайды:</w:t>
      </w:r>
    </w:p>
    <w:p w14:paraId="7F6B04F7"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дислексияны анықтау және диагностикалау;</w:t>
      </w:r>
    </w:p>
    <w:p w14:paraId="47AA824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қателерін талдау;</w:t>
      </w:r>
    </w:p>
    <w:p w14:paraId="73548BB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логопедиялық түзету технологияларын қолдану;</w:t>
      </w:r>
    </w:p>
    <w:p w14:paraId="0D811F5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материалын бейімдеу;</w:t>
      </w:r>
    </w:p>
    <w:p w14:paraId="2D9AF124"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оқуында қиындықтары бар балалармен жұмыс жүргізу;</w:t>
      </w:r>
    </w:p>
    <w:p w14:paraId="2C21CAF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ата-аналармен және мамандармен кәсіби өзара әрекеттесу.</w:t>
      </w:r>
    </w:p>
    <w:p w14:paraId="277369B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2. Рефлексивтік сұрақтарға жауап беру</w:t>
      </w:r>
    </w:p>
    <w:p w14:paraId="11ABC6C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Тыңдаушылар келесі сұрақтарға жауап береді:</w:t>
      </w:r>
    </w:p>
    <w:p w14:paraId="05F6BC8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дислексияны диагностикалау және түзету жұмысы бойынша қандай жаңа білім меңгерілді?</w:t>
      </w:r>
    </w:p>
    <w:p w14:paraId="65AC66C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қандай логопедиялық әдістер мен тәсілдер практикада тиімді болды?</w:t>
      </w:r>
    </w:p>
    <w:p w14:paraId="21EEEBC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кәсіби қызметтің қандай бағыттарын әрі қарай дамыту қажет?</w:t>
      </w:r>
    </w:p>
    <w:p w14:paraId="65D8202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3. Педагогтің кәсіби даму жоспары (3-6 ай)</w:t>
      </w:r>
    </w:p>
    <w:p w14:paraId="2F57A4A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Педагог өзінің кәсіби даму мақсаттары мен міндеттерін анықтайтын жеке жоспар құрастырады.</w:t>
      </w:r>
    </w:p>
    <w:p w14:paraId="50559FD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Жоспарда:</w:t>
      </w:r>
      <w:r w:rsidRPr="00C71D5E">
        <w:rPr>
          <w:rFonts w:asciiTheme="majorBidi" w:hAnsiTheme="majorBidi" w:cstheme="majorBidi"/>
          <w:lang w:val="kk-KZ"/>
        </w:rPr>
        <w:br/>
        <w:t>- семинарлар мен вебинарларға қатысу;</w:t>
      </w:r>
    </w:p>
    <w:p w14:paraId="7FE20C3D"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әдістемелік материалдар әзірлеу;</w:t>
      </w:r>
    </w:p>
    <w:p w14:paraId="1DFC7A2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жаңа логопедиялық технологияларды меңгеру;</w:t>
      </w:r>
    </w:p>
    <w:p w14:paraId="79E6AC3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кәсіби тәжірибені жетілдіру сияқты бағыттар көрсетіледі.</w:t>
      </w:r>
    </w:p>
    <w:p w14:paraId="2168A9F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Ескерту</w:t>
      </w:r>
    </w:p>
    <w:p w14:paraId="474D64BD"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Өзін-өзі бағалау қорытынды аттестация нәтижесіне әсер етпейді, алайда педагогтің кәсіби қызметіне саналы көзқарас қалыптастыруға және жеке кәсіби даму траекториясын тиімді жоспарлауға мүмкіндік береді.</w:t>
      </w:r>
    </w:p>
    <w:p w14:paraId="7F1E71B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Өзін-өзі бағалауға арналған барлық материалдар электрондық платформада орналастырылады және оларды толтыру бойынша әдістемелік нұсқаулықтармен қамтамасыз етіледі.</w:t>
      </w:r>
    </w:p>
    <w:p w14:paraId="4DFE39A6" w14:textId="77777777" w:rsidR="008921A6" w:rsidRPr="00C71D5E" w:rsidRDefault="008921A6" w:rsidP="008921A6">
      <w:pPr>
        <w:pStyle w:val="a3"/>
        <w:ind w:firstLine="567"/>
        <w:jc w:val="center"/>
        <w:rPr>
          <w:rFonts w:asciiTheme="majorBidi" w:hAnsiTheme="majorBidi" w:cstheme="majorBidi"/>
          <w:b/>
          <w:bCs/>
          <w:lang w:val="kk-KZ"/>
        </w:rPr>
      </w:pPr>
      <w:r w:rsidRPr="00C71D5E">
        <w:rPr>
          <w:rFonts w:asciiTheme="majorBidi" w:hAnsiTheme="majorBidi" w:cstheme="majorBidi"/>
          <w:b/>
          <w:bCs/>
          <w:lang w:val="kk-KZ"/>
        </w:rPr>
        <w:t>8. Оқу нәтижелерін бағалау</w:t>
      </w:r>
    </w:p>
    <w:p w14:paraId="2CF674FD"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Тыңдаушылардың өзін-өзі бағалау формалары</w:t>
      </w:r>
    </w:p>
    <w:p w14:paraId="05F2E60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Өзін-өзі бағалау педагогтердің біліктілігін арттыру бағдарламасының маңызды құрамдас бөлігі болып табылады және педагогтердің рефлексивтік дағдыларын дамытуға, кәсіби өсуін саналы түрде бағалауға, сондай-ақ дислексияны диагностикалау және логопедиялық түзету бойынша меңгерілген білім мен практикалық дағдыларды кәсіби қызметте қолдануға дайындық деңгейін анықтауға бағытталған.</w:t>
      </w:r>
    </w:p>
    <w:p w14:paraId="526F656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Өзін-өзі бағалау құралдары оқу процесінің барлық кезеңінде: әр модульден кейін және бағдарлама толық аяқталған соң қолданылады. Оларды пайдалану педагогтердің өз кәсіби қызметіне саналы көзқарасын қалыптастыруға және жеке кәсіби даму траекториясын жоспарлауға мүмкіндік береді.</w:t>
      </w:r>
    </w:p>
    <w:p w14:paraId="1691BF24"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Модульдер бойынша кезеңдік өзін-өзі бағалау формалары</w:t>
      </w:r>
    </w:p>
    <w:p w14:paraId="705E8DA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1. Әр модуль бойынша чек-парақтар</w:t>
      </w:r>
    </w:p>
    <w:p w14:paraId="766E68F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Чек-парақтар тыңдаушыларға модульдің негізгі мазмұнын меңгеру деңгейін бағалауға мүмкіндік береді. Атап айтқанда:</w:t>
      </w:r>
    </w:p>
    <w:p w14:paraId="04BD7EE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дислексияның теориялық негіздері;</w:t>
      </w:r>
    </w:p>
    <w:p w14:paraId="74BA6684"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дағдысын диагностикалау тәсілдері;</w:t>
      </w:r>
    </w:p>
    <w:p w14:paraId="2DFBC6C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қателерін талдау әдістері;</w:t>
      </w:r>
    </w:p>
    <w:p w14:paraId="2F0648D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логопедиялық түзету технологиялары;</w:t>
      </w:r>
    </w:p>
    <w:p w14:paraId="1F262E7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материалын бейімдеу тәсілдері;</w:t>
      </w:r>
    </w:p>
    <w:p w14:paraId="16D0449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дағдысының даму динамикасын мониторингтеу бағаланады.</w:t>
      </w:r>
    </w:p>
    <w:p w14:paraId="4EE4671D"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Чек-парақтар Google Forms, Word немесе PDF форматында ұсынылады.</w:t>
      </w:r>
    </w:p>
    <w:p w14:paraId="2B54B2F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2. Педагогтің жеке кәсіби жетістіктер парағы</w:t>
      </w:r>
    </w:p>
    <w:p w14:paraId="6B62184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lastRenderedPageBreak/>
        <w:t>Бұл өзін-өзі бағалау құралы педагогтің кәсіби білімі мен практикалық дағдыларындағы өзгерістерді «оқуға дейін / модульді меңгергеннен кейін» форматы бойынша тіркеуге мүмкіндік береді.</w:t>
      </w:r>
    </w:p>
    <w:p w14:paraId="2D4B1DC3"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Құрал тыңдаушының кәсіби жетістіктерін, жеке даму динамикасын және кәсіби қиындықтарын анықтауға көмектеседі.</w:t>
      </w:r>
    </w:p>
    <w:p w14:paraId="35C188F3"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3. Педагогтің кәсіби құзыреттілік картасы</w:t>
      </w:r>
    </w:p>
    <w:p w14:paraId="5CAF943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Құзыреттілік картасы педагогтің негізгі кәсіби құзыреттіліктерін қамтитын құрылымдалған кесте болып табылады:</w:t>
      </w:r>
    </w:p>
    <w:p w14:paraId="56D5D5D3"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дислексия белгілерін анықтау дағдылары;</w:t>
      </w:r>
    </w:p>
    <w:p w14:paraId="6478E34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дағдысын диагностикалау біліктері;</w:t>
      </w:r>
    </w:p>
    <w:p w14:paraId="0CB5178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түзету-дамыту жұмысын ұйымдастыру;</w:t>
      </w:r>
    </w:p>
    <w:p w14:paraId="1A53867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материалын бейімдеу дағдылары;</w:t>
      </w:r>
    </w:p>
    <w:p w14:paraId="115AF5A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ата-аналармен және мамандармен кәсіби өзара әрекеттесу;</w:t>
      </w:r>
    </w:p>
    <w:p w14:paraId="698DC5E7"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кәсіби өзін-өзі дамыту және құжаттамамен жұмыс жүргізу.</w:t>
      </w:r>
    </w:p>
    <w:p w14:paraId="7EEE136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Тыңдаушы әр құзыреттіліктің қалыптасу деңгейін (бастапқы, базалық, сенімді деңгей) өз бетінше бағалайды.</w:t>
      </w:r>
    </w:p>
    <w:p w14:paraId="0E6AF9C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4. Педагогтің рефлексивтік күнделігі (қалауы бойынша)</w:t>
      </w:r>
    </w:p>
    <w:p w14:paraId="38FD63AB"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Рефлексивтік күнделік педагогтің кәсіби бақылауларын, меңгерілген әдістер мен технологияларды, олардың практикалық қызметтегі тиімділігін және туындаған қиындықтарды тіркеуге арналған.</w:t>
      </w:r>
    </w:p>
    <w:p w14:paraId="6BE5742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Күнделік еркін формада және тыңдаушыға ыңғайлы форматта жүргізіледі.</w:t>
      </w:r>
    </w:p>
    <w:p w14:paraId="5CA6F97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5. «Менің кәсіби даму аймақтарым» қорытынды кестесі</w:t>
      </w:r>
    </w:p>
    <w:p w14:paraId="0CBDA56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Бұл өзін-өзі бағалау құралы педагогтің әрі қарай жетілдіруді қажет ететін кәсіби дағдылары мен құзыреттіліктерін анықтауға бағытталған.</w:t>
      </w:r>
    </w:p>
    <w:p w14:paraId="627EF8F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Кесте әр модуль соңында және бағдарлама аяқталғаннан кейін толтырылады.</w:t>
      </w:r>
    </w:p>
    <w:p w14:paraId="3C23184B"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 аяқталғаннан кейінгі қорытынды өзін-өзі бағалау</w:t>
      </w:r>
    </w:p>
    <w:p w14:paraId="2967BDE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1. Кәсіби сенімділік шкаласы</w:t>
      </w:r>
    </w:p>
    <w:p w14:paraId="0BEE0E4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Тыңдаушылар келесі бағыттар бойынша өздерінің кәсіби сенімділік деңгейін 1-ден 5-ке дейінгі шкала бойынша бағалайды:</w:t>
      </w:r>
    </w:p>
    <w:p w14:paraId="46A6AA2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дислексияны диагностикалау;</w:t>
      </w:r>
    </w:p>
    <w:p w14:paraId="02DBB89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қателерін талдау;</w:t>
      </w:r>
    </w:p>
    <w:p w14:paraId="4245922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логопедиялық түзету технологияларын қолдану;</w:t>
      </w:r>
    </w:p>
    <w:p w14:paraId="0204FAC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материалын бейімдеу;</w:t>
      </w:r>
    </w:p>
    <w:p w14:paraId="1416550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оқуында қиындықтары бар білім алушылармен жұмыс жүргізу;</w:t>
      </w:r>
    </w:p>
    <w:p w14:paraId="37C8BD1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ата-аналармен және мамандармен кәсіби өзара әрекеттесу;</w:t>
      </w:r>
    </w:p>
    <w:p w14:paraId="2B0C14F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нәтижелерін мониторингтеу және бағалау.</w:t>
      </w:r>
    </w:p>
    <w:p w14:paraId="098E401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2. Рефлексивтік сұрақтар</w:t>
      </w:r>
    </w:p>
    <w:p w14:paraId="313DC12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Тыңдаушылар келесі сұрақтарға жазбаша жауап береді:</w:t>
      </w:r>
    </w:p>
    <w:p w14:paraId="29287067"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барысында қандай жаңа білім мен практикалық дағдылар меңгерілді?</w:t>
      </w:r>
    </w:p>
    <w:p w14:paraId="0F6CFAD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қандай логопедиялық әдістер мен технологиялар кәсіби қызметте тиімді қолданылуда?</w:t>
      </w:r>
    </w:p>
    <w:p w14:paraId="62DF87E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кәсіби қызметтің қандай бағыттарын әрі қарай дамыту қажет?</w:t>
      </w:r>
    </w:p>
    <w:p w14:paraId="346EAB6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3. Педагогтің жеке кәсіби даму жоспары (3-6 ай)</w:t>
      </w:r>
    </w:p>
    <w:p w14:paraId="14B23E2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Жеке кәсіби даму жоспары педагогтің кәсіби өсу мақсаттары мен міндеттерін анықтауға бағытталған.</w:t>
      </w:r>
    </w:p>
    <w:p w14:paraId="1507065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Жоспарда:</w:t>
      </w:r>
    </w:p>
    <w:p w14:paraId="498AAC24"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семинарлар мен вебинарларға қатысу;</w:t>
      </w:r>
    </w:p>
    <w:p w14:paraId="67FAC2E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әдістемелік материалдар әзірлеу;</w:t>
      </w:r>
    </w:p>
    <w:p w14:paraId="1A152D3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жаңа логопедиялық технологияларды меңгеру;</w:t>
      </w:r>
    </w:p>
    <w:p w14:paraId="397410B0"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кәсіби тәжірибені жетілдіру сияқты бағыттар көрсетіледі.</w:t>
      </w:r>
    </w:p>
    <w:p w14:paraId="34B0FFE3"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Ескерту</w:t>
      </w:r>
    </w:p>
    <w:p w14:paraId="05557A0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Өзін-өзі бағалау қорытынды аттестация нәтижесіне әсер етпейді және педагогтердің кәсіби рефлексиясын дамыту құралы ретінде қолданылады.</w:t>
      </w:r>
    </w:p>
    <w:p w14:paraId="3B378B8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Өзін-өзі бағалауға арналған барлық материалдар бағдарламаның электрондық платформасында орналастырылады, оларды толтыру бойынша нұсқаулықтармен қамтамасыз етіледі және тыңдаушыларға ыңғайлы форматта ұсынылады.</w:t>
      </w:r>
    </w:p>
    <w:p w14:paraId="5CF189B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Қорытынды жобаны бағалау критерийлері</w:t>
      </w:r>
    </w:p>
    <w:p w14:paraId="393D4E75" w14:textId="77777777" w:rsidR="008921A6" w:rsidRPr="00C71D5E" w:rsidRDefault="008921A6" w:rsidP="008921A6">
      <w:pPr>
        <w:pStyle w:val="a3"/>
        <w:jc w:val="both"/>
        <w:rPr>
          <w:rFonts w:asciiTheme="majorBidi" w:hAnsiTheme="majorBidi" w:cstheme="majorBidi"/>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C71D5E" w:rsidRPr="00C71D5E" w14:paraId="5CE539F4" w14:textId="77777777" w:rsidTr="008C475C">
        <w:tc>
          <w:tcPr>
            <w:tcW w:w="7225" w:type="dxa"/>
            <w:vAlign w:val="center"/>
          </w:tcPr>
          <w:p w14:paraId="7FF7A695" w14:textId="77777777" w:rsidR="008921A6" w:rsidRPr="00C71D5E" w:rsidRDefault="008921A6" w:rsidP="00210708">
            <w:pPr>
              <w:pStyle w:val="a3"/>
              <w:jc w:val="both"/>
              <w:rPr>
                <w:rFonts w:asciiTheme="majorBidi" w:hAnsiTheme="majorBidi" w:cstheme="majorBidi"/>
                <w:b/>
                <w:bCs/>
                <w:lang w:val="kk-KZ"/>
              </w:rPr>
            </w:pPr>
            <w:r w:rsidRPr="00C71D5E">
              <w:rPr>
                <w:rFonts w:asciiTheme="majorBidi" w:hAnsiTheme="majorBidi" w:cstheme="majorBidi"/>
                <w:b/>
                <w:bCs/>
                <w:lang w:val="kk-KZ"/>
              </w:rPr>
              <w:lastRenderedPageBreak/>
              <w:t>Критерий</w:t>
            </w:r>
          </w:p>
        </w:tc>
        <w:tc>
          <w:tcPr>
            <w:tcW w:w="2120" w:type="dxa"/>
            <w:vAlign w:val="center"/>
          </w:tcPr>
          <w:p w14:paraId="5ABE984A" w14:textId="77777777" w:rsidR="008921A6" w:rsidRPr="00C71D5E" w:rsidRDefault="008921A6" w:rsidP="00210708">
            <w:pPr>
              <w:pStyle w:val="a3"/>
              <w:jc w:val="both"/>
              <w:rPr>
                <w:rFonts w:asciiTheme="majorBidi" w:hAnsiTheme="majorBidi" w:cstheme="majorBidi"/>
                <w:b/>
                <w:bCs/>
                <w:lang w:val="kk-KZ"/>
              </w:rPr>
            </w:pPr>
            <w:r w:rsidRPr="00C71D5E">
              <w:rPr>
                <w:rFonts w:asciiTheme="majorBidi" w:hAnsiTheme="majorBidi" w:cstheme="majorBidi"/>
                <w:b/>
                <w:bCs/>
                <w:lang w:val="kk-KZ"/>
              </w:rPr>
              <w:t>Максималды балл</w:t>
            </w:r>
          </w:p>
        </w:tc>
      </w:tr>
      <w:tr w:rsidR="00C71D5E" w:rsidRPr="00C71D5E" w14:paraId="61829DD9" w14:textId="77777777" w:rsidTr="008C475C">
        <w:tc>
          <w:tcPr>
            <w:tcW w:w="7225" w:type="dxa"/>
            <w:vAlign w:val="center"/>
          </w:tcPr>
          <w:p w14:paraId="60ED352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Тақырыптың өзектілігі және кәсіби қызмет бағытына сәйкестігі</w:t>
            </w:r>
          </w:p>
        </w:tc>
        <w:tc>
          <w:tcPr>
            <w:tcW w:w="2120" w:type="dxa"/>
            <w:vAlign w:val="center"/>
          </w:tcPr>
          <w:p w14:paraId="071C3DF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10</w:t>
            </w:r>
          </w:p>
        </w:tc>
      </w:tr>
      <w:tr w:rsidR="00C71D5E" w:rsidRPr="00C71D5E" w14:paraId="180BF5D7" w14:textId="77777777" w:rsidTr="008C475C">
        <w:tc>
          <w:tcPr>
            <w:tcW w:w="7225" w:type="dxa"/>
            <w:vAlign w:val="center"/>
          </w:tcPr>
          <w:p w14:paraId="6AEE7B9A"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Практикалық маңыздылығы және жүзеге асыру мүмкіндігі</w:t>
            </w:r>
          </w:p>
        </w:tc>
        <w:tc>
          <w:tcPr>
            <w:tcW w:w="2120" w:type="dxa"/>
            <w:vAlign w:val="center"/>
          </w:tcPr>
          <w:p w14:paraId="5A08A0C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10</w:t>
            </w:r>
          </w:p>
        </w:tc>
      </w:tr>
      <w:tr w:rsidR="00C71D5E" w:rsidRPr="00C71D5E" w14:paraId="4D5DC45A" w14:textId="77777777" w:rsidTr="008C475C">
        <w:tc>
          <w:tcPr>
            <w:tcW w:w="7225" w:type="dxa"/>
            <w:vAlign w:val="center"/>
          </w:tcPr>
          <w:p w14:paraId="1DE2F7E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Құрылымның логикалығы, мазмұнның толықтығы және рәсімдеу талаптарына сәйкестігі</w:t>
            </w:r>
          </w:p>
        </w:tc>
        <w:tc>
          <w:tcPr>
            <w:tcW w:w="2120" w:type="dxa"/>
            <w:vAlign w:val="center"/>
          </w:tcPr>
          <w:p w14:paraId="274CEE4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10</w:t>
            </w:r>
          </w:p>
        </w:tc>
      </w:tr>
      <w:tr w:rsidR="00C71D5E" w:rsidRPr="00C71D5E" w14:paraId="04C5DDD3" w14:textId="77777777" w:rsidTr="008C475C">
        <w:tc>
          <w:tcPr>
            <w:tcW w:w="7225" w:type="dxa"/>
            <w:vAlign w:val="center"/>
          </w:tcPr>
          <w:p w14:paraId="2142912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Әдістемелік сауаттылығы және диагностикалық, түзету-дамыту материалдарын дұрыс қолдануы</w:t>
            </w:r>
          </w:p>
        </w:tc>
        <w:tc>
          <w:tcPr>
            <w:tcW w:w="2120" w:type="dxa"/>
            <w:vAlign w:val="center"/>
          </w:tcPr>
          <w:p w14:paraId="11C6701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10</w:t>
            </w:r>
          </w:p>
        </w:tc>
      </w:tr>
      <w:tr w:rsidR="00C71D5E" w:rsidRPr="00C71D5E" w14:paraId="5AF7D19A" w14:textId="77777777" w:rsidTr="008C475C">
        <w:tc>
          <w:tcPr>
            <w:tcW w:w="7225" w:type="dxa"/>
            <w:vAlign w:val="center"/>
          </w:tcPr>
          <w:p w14:paraId="35DB8A1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Шығармашылық көзқарасы, педагогикалық икемділігі және практикалық шешімдерінің ерекшелігі</w:t>
            </w:r>
          </w:p>
        </w:tc>
        <w:tc>
          <w:tcPr>
            <w:tcW w:w="2120" w:type="dxa"/>
            <w:vAlign w:val="center"/>
          </w:tcPr>
          <w:p w14:paraId="424E9004"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10</w:t>
            </w:r>
          </w:p>
        </w:tc>
      </w:tr>
      <w:tr w:rsidR="008921A6" w:rsidRPr="00C71D5E" w14:paraId="1E577ACC" w14:textId="77777777" w:rsidTr="008C475C">
        <w:tc>
          <w:tcPr>
            <w:tcW w:w="7225" w:type="dxa"/>
            <w:vAlign w:val="center"/>
          </w:tcPr>
          <w:p w14:paraId="7030ED37" w14:textId="77777777" w:rsidR="008921A6" w:rsidRPr="00C71D5E" w:rsidRDefault="008921A6" w:rsidP="00210708">
            <w:pPr>
              <w:pStyle w:val="a3"/>
              <w:jc w:val="both"/>
              <w:rPr>
                <w:rFonts w:asciiTheme="majorBidi" w:hAnsiTheme="majorBidi" w:cstheme="majorBidi"/>
                <w:lang w:val="kk-KZ"/>
              </w:rPr>
            </w:pPr>
            <w:r w:rsidRPr="00C71D5E">
              <w:rPr>
                <w:rStyle w:val="a6"/>
                <w:rFonts w:asciiTheme="majorBidi" w:eastAsiaTheme="majorEastAsia" w:hAnsiTheme="majorBidi" w:cstheme="majorBidi"/>
                <w:lang w:val="kk-KZ"/>
              </w:rPr>
              <w:t>Жалпы балл</w:t>
            </w:r>
          </w:p>
        </w:tc>
        <w:tc>
          <w:tcPr>
            <w:tcW w:w="2120" w:type="dxa"/>
            <w:vAlign w:val="center"/>
          </w:tcPr>
          <w:p w14:paraId="200942E1" w14:textId="77777777" w:rsidR="008921A6" w:rsidRPr="00C71D5E" w:rsidRDefault="008921A6" w:rsidP="00210708">
            <w:pPr>
              <w:pStyle w:val="a3"/>
              <w:jc w:val="both"/>
              <w:rPr>
                <w:rFonts w:asciiTheme="majorBidi" w:hAnsiTheme="majorBidi" w:cstheme="majorBidi"/>
                <w:lang w:val="kk-KZ"/>
              </w:rPr>
            </w:pPr>
            <w:r w:rsidRPr="00C71D5E">
              <w:rPr>
                <w:rStyle w:val="a6"/>
                <w:rFonts w:asciiTheme="majorBidi" w:eastAsiaTheme="majorEastAsia" w:hAnsiTheme="majorBidi" w:cstheme="majorBidi"/>
                <w:lang w:val="kk-KZ"/>
              </w:rPr>
              <w:t>50 балл</w:t>
            </w:r>
          </w:p>
        </w:tc>
      </w:tr>
    </w:tbl>
    <w:p w14:paraId="1D0E9B69" w14:textId="77777777" w:rsidR="008921A6" w:rsidRPr="00C71D5E" w:rsidRDefault="008921A6" w:rsidP="008921A6">
      <w:pPr>
        <w:pStyle w:val="a3"/>
        <w:jc w:val="both"/>
        <w:rPr>
          <w:rFonts w:asciiTheme="majorBidi" w:hAnsiTheme="majorBidi" w:cstheme="majorBidi"/>
          <w:lang w:val="kk-KZ"/>
        </w:rPr>
      </w:pPr>
    </w:p>
    <w:p w14:paraId="546CC091" w14:textId="77777777" w:rsidR="008921A6" w:rsidRPr="00C71D5E" w:rsidRDefault="008921A6" w:rsidP="008921A6">
      <w:pPr>
        <w:pStyle w:val="a3"/>
        <w:jc w:val="both"/>
        <w:rPr>
          <w:rFonts w:asciiTheme="majorBidi" w:hAnsiTheme="majorBidi" w:cstheme="majorBidi"/>
          <w:lang w:val="kk-KZ"/>
        </w:rPr>
      </w:pPr>
    </w:p>
    <w:p w14:paraId="6B24681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Қосымша бағалау формалары</w:t>
      </w:r>
    </w:p>
    <w:p w14:paraId="6EB95BDE"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Тыңдаушы портфолиосы (қалауы бойынша)</w:t>
      </w:r>
    </w:p>
    <w:p w14:paraId="5806520D"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 аясында әр тыңдаушыға кәсіби жетістіктерінің жеке портфолиосын қалыптастыру мүмкіндігі ұсынылады. Портфолио бағдарлама нәтижелерін көрсетеді және келесі материалдарды қамтуы мүмкін:</w:t>
      </w:r>
    </w:p>
    <w:p w14:paraId="0586A70D"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бағдарлама модульдері бойынша орындалған практикалық тапсырмалар (логопедиялық жаттығулар, бейімделген оқу тапсырмалары, түзету сабақтарының жоспарлары, мониторинг материалдары және т.б.);</w:t>
      </w:r>
    </w:p>
    <w:p w14:paraId="19C3478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презентациялық материалдар мен авторлық әдістемелік әзірлемелер;</w:t>
      </w:r>
    </w:p>
    <w:p w14:paraId="739C13E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педагогикалық кейстерді талдау материалдары, диагностикалық тапсырмалар және бағалау құралдары;</w:t>
      </w:r>
    </w:p>
    <w:p w14:paraId="45B3990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чек-парақтар, кәсіби құзыреттілік карталары және рефлексивтік материалдар.</w:t>
      </w:r>
    </w:p>
    <w:p w14:paraId="16023F7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Портфолио тыңдаушының кәсіби даму динамикасын көрсетуге мүмкіндік береді және білім беру ұйымындағы кәсіби тәжірибе алмасуда, педагогтерді аттестаттауға дайындық барысында пайдаланылуы мүмкін.</w:t>
      </w:r>
    </w:p>
    <w:p w14:paraId="6F4897BB"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Бағдарламаның негізгі модульдері бойынша онлайн тестілеу</w:t>
      </w:r>
    </w:p>
    <w:p w14:paraId="4EF1DE4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Білім беру ұйымының шешімі бойынша бағдарлама модульдері бойынша қашықтықтан тестілеу ұйымдастырылуы мүмкін.</w:t>
      </w:r>
    </w:p>
    <w:p w14:paraId="2FE9926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Онлайн тестілеу келесі бағыттарды қамтиды:</w:t>
      </w:r>
    </w:p>
    <w:p w14:paraId="2EA1506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дислексияның теориялық негіздері;</w:t>
      </w:r>
    </w:p>
    <w:p w14:paraId="7D957B77"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дағдысын диагностикалау;</w:t>
      </w:r>
    </w:p>
    <w:p w14:paraId="6AAE8973"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қателерін талдау;</w:t>
      </w:r>
    </w:p>
    <w:p w14:paraId="44DBFF7B"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логопедиялық түзету технологиялары;</w:t>
      </w:r>
    </w:p>
    <w:p w14:paraId="46E4F17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оқу материалын бейімдеу;</w:t>
      </w:r>
    </w:p>
    <w:p w14:paraId="580F5B2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мониторинг және оқу нәтижелерін бағалау.</w:t>
      </w:r>
    </w:p>
    <w:p w14:paraId="6028147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Онлайн тестілеудің мақсаты:</w:t>
      </w:r>
    </w:p>
    <w:p w14:paraId="7CA5453C"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теориялық және практикалық білімді меңгеру деңгейін анықтау;</w:t>
      </w:r>
    </w:p>
    <w:p w14:paraId="6B5DF73F"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тыңдаушыларды қорытынды практикалық жұмысқа дайындау;</w:t>
      </w:r>
    </w:p>
    <w:p w14:paraId="0EE30DD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меңгерілген материалды кәсіби қызметте саналы қолдануға бағыттау.</w:t>
      </w:r>
    </w:p>
    <w:p w14:paraId="3795F45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Біліктілікті арттыру курсын аяқтау сертификаты</w:t>
      </w:r>
    </w:p>
    <w:p w14:paraId="0ECBE9F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Бағдарламаны толық меңгерген, міндетті тапсырмаларды орындаған және қорытынды аттестациядан сәтті өткен тыңдаушыларға белгіленген үлгідегі біліктілікті арттыру сертификаты беріледі.</w:t>
      </w:r>
    </w:p>
    <w:p w14:paraId="3FDBE80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Сертификат:</w:t>
      </w:r>
    </w:p>
    <w:p w14:paraId="7260FD9A"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белгіленген академиялық сағат көлемінде оқудан өткенін;</w:t>
      </w:r>
    </w:p>
    <w:p w14:paraId="0DEDEB7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бастауыш сынып оқушыларындағы дислексияны диагностикалау және логопедиялық түзету бойынша кәсіби құзыреттіліктерді меңгергенін;</w:t>
      </w:r>
    </w:p>
    <w:p w14:paraId="7B6F0B1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бағдарлама аясындағы практикалық және жобалық жұмыстарға қатысқанын</w:t>
      </w:r>
      <w:r w:rsidRPr="00C71D5E">
        <w:rPr>
          <w:rFonts w:asciiTheme="majorBidi" w:hAnsiTheme="majorBidi" w:cstheme="majorBidi"/>
          <w:lang w:val="kk-KZ"/>
        </w:rPr>
        <w:br/>
        <w:t>растайды.</w:t>
      </w:r>
    </w:p>
    <w:p w14:paraId="6E089F6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Бағалаудың педагогтердің кәсіби дамуындағы рөлі</w:t>
      </w:r>
    </w:p>
    <w:p w14:paraId="5BD75787"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 аясында қолданылатын бағалау жүйесі тек бақылау қызметін ғана емес, сонымен қатар дамытушылық қызметті де атқарады. Бағалау жүйесі:</w:t>
      </w:r>
    </w:p>
    <w:p w14:paraId="6F45C9A8"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педагогтердің кәсіби өзіндік талдауын және саналы кәсіби өсуін ынталандыруға;</w:t>
      </w:r>
      <w:r w:rsidRPr="00C71D5E">
        <w:rPr>
          <w:rFonts w:asciiTheme="majorBidi" w:hAnsiTheme="majorBidi" w:cstheme="majorBidi"/>
          <w:lang w:val="kk-KZ"/>
        </w:rPr>
        <w:br/>
        <w:t>- кәсіби рефлексия дағдыларын дамытуға;</w:t>
      </w:r>
    </w:p>
    <w:p w14:paraId="63561649"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lastRenderedPageBreak/>
        <w:t>- оқытушылар мен әріптестерден конструктивті кері байланыс алуға;</w:t>
      </w:r>
    </w:p>
    <w:p w14:paraId="78A1C9DB"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педагогтің жеке кәсіби даму динамикасын анықтауға;</w:t>
      </w:r>
    </w:p>
    <w:p w14:paraId="71C9C081"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 әрі қарай кәсіби жетілдіру бағыттарын белгілеуге бағытталған.</w:t>
      </w:r>
    </w:p>
    <w:p w14:paraId="63EB0F12"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Бағдарламадағы бағалау педагогтің кәсіби дамуына белсенді қатысуының, педагогикалық қызмет сапасын арттырудың және қазіргі білім беру тәжірибесі жағдайында жеке кәсіби даму траекториясын қалыптастырудың маңызды құралы ретінде қарастырылады.</w:t>
      </w:r>
    </w:p>
    <w:p w14:paraId="4BAE0945"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Қарастырылған қолдау шаралары және қайта бағалау мүмкіндіктері</w:t>
      </w:r>
    </w:p>
    <w:p w14:paraId="6EA66CD6" w14:textId="77777777" w:rsidR="008921A6" w:rsidRPr="00C71D5E" w:rsidRDefault="008921A6" w:rsidP="008921A6">
      <w:pPr>
        <w:pStyle w:val="a3"/>
        <w:ind w:firstLine="567"/>
        <w:jc w:val="both"/>
        <w:rPr>
          <w:rFonts w:asciiTheme="majorBidi" w:hAnsiTheme="majorBidi" w:cstheme="majorBidi"/>
          <w:lang w:val="kk-KZ"/>
        </w:rPr>
      </w:pPr>
      <w:r w:rsidRPr="00C71D5E">
        <w:rPr>
          <w:rFonts w:asciiTheme="majorBidi" w:hAnsiTheme="majorBidi" w:cstheme="majorBidi"/>
          <w:lang w:val="kk-KZ"/>
        </w:rPr>
        <w:t>Біліктілікті арттыру бағдарламасы оқу материалын меңгеруде қосымша уақытты немесе әдістемелік қолдауды қажет ететін педагогтерге кәсіби бағытталған қолдау көрсетуді қарастырады. Оқу барысында қиындықтар туындаған, қорытынды бағалау нәтижесі төмен болған немесе күтілетін нәтижелерге толық қол жеткізілмеген жағдайда тыңдаушыларға тапсырмаларды толықтыруға, қайта орындауға және бағдарламаның жекелеген компоненттерін қайта меңгеруге мүмкіндік беріледі.</w:t>
      </w:r>
    </w:p>
    <w:p w14:paraId="01AA469B" w14:textId="77777777" w:rsidR="008921A6" w:rsidRPr="00C71D5E" w:rsidRDefault="008921A6" w:rsidP="008921A6">
      <w:pPr>
        <w:pStyle w:val="a3"/>
        <w:ind w:firstLine="567"/>
        <w:jc w:val="both"/>
        <w:rPr>
          <w:rFonts w:asciiTheme="majorBidi" w:hAnsiTheme="majorBidi" w:cstheme="majorBidi"/>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3"/>
      </w:tblGrid>
      <w:tr w:rsidR="00C71D5E" w:rsidRPr="00C71D5E" w14:paraId="2CEB92E3" w14:textId="77777777" w:rsidTr="008C475C">
        <w:tc>
          <w:tcPr>
            <w:tcW w:w="2972" w:type="dxa"/>
            <w:vAlign w:val="center"/>
          </w:tcPr>
          <w:p w14:paraId="7C635B55" w14:textId="77777777" w:rsidR="008921A6" w:rsidRPr="00C71D5E" w:rsidRDefault="008921A6" w:rsidP="00210708">
            <w:pPr>
              <w:pStyle w:val="a3"/>
              <w:jc w:val="both"/>
              <w:rPr>
                <w:rFonts w:asciiTheme="majorBidi" w:hAnsiTheme="majorBidi" w:cstheme="majorBidi"/>
                <w:b/>
                <w:bCs/>
                <w:lang w:val="kk-KZ"/>
              </w:rPr>
            </w:pPr>
            <w:r w:rsidRPr="00C71D5E">
              <w:rPr>
                <w:rFonts w:asciiTheme="majorBidi" w:hAnsiTheme="majorBidi" w:cstheme="majorBidi"/>
                <w:b/>
                <w:bCs/>
                <w:lang w:val="kk-KZ"/>
              </w:rPr>
              <w:t>Қолдау түрі</w:t>
            </w:r>
          </w:p>
        </w:tc>
        <w:tc>
          <w:tcPr>
            <w:tcW w:w="6373" w:type="dxa"/>
            <w:vAlign w:val="center"/>
          </w:tcPr>
          <w:p w14:paraId="0AB3C079" w14:textId="77777777" w:rsidR="008921A6" w:rsidRPr="00C71D5E" w:rsidRDefault="008921A6" w:rsidP="00210708">
            <w:pPr>
              <w:pStyle w:val="a3"/>
              <w:jc w:val="both"/>
              <w:rPr>
                <w:rFonts w:asciiTheme="majorBidi" w:hAnsiTheme="majorBidi" w:cstheme="majorBidi"/>
                <w:b/>
                <w:bCs/>
                <w:lang w:val="kk-KZ"/>
              </w:rPr>
            </w:pPr>
            <w:r w:rsidRPr="00C71D5E">
              <w:rPr>
                <w:rFonts w:asciiTheme="majorBidi" w:hAnsiTheme="majorBidi" w:cstheme="majorBidi"/>
                <w:b/>
                <w:bCs/>
                <w:lang w:val="kk-KZ"/>
              </w:rPr>
              <w:t>Мазмұны</w:t>
            </w:r>
          </w:p>
        </w:tc>
      </w:tr>
      <w:tr w:rsidR="00C71D5E" w:rsidRPr="00C71D5E" w14:paraId="31E037E0" w14:textId="77777777" w:rsidTr="008C475C">
        <w:tc>
          <w:tcPr>
            <w:tcW w:w="2972" w:type="dxa"/>
            <w:vAlign w:val="center"/>
          </w:tcPr>
          <w:p w14:paraId="646ED964"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bCs/>
                <w:lang w:val="kk-KZ"/>
              </w:rPr>
              <w:t>1. Консультациялық қолдау және сүйемелдеу</w:t>
            </w:r>
          </w:p>
        </w:tc>
        <w:tc>
          <w:tcPr>
            <w:tcW w:w="6373" w:type="dxa"/>
            <w:vAlign w:val="center"/>
          </w:tcPr>
          <w:p w14:paraId="0B96C3BF"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материалын меңгеруде қиындықтар туындаған тыңдаушыларға қосымша жеке онлайн-консультациялар, видеоматериалдарға, шаблондарға және презентациялық материалдарға қайта қол жеткізу, практикалық тапсырмалар мен қорытынды жұмысты орындау критерийлері бойынша түсіндіру жұмыстары ұсынылады.</w:t>
            </w:r>
          </w:p>
        </w:tc>
      </w:tr>
      <w:tr w:rsidR="00C71D5E" w:rsidRPr="00C71D5E" w14:paraId="36284AD6" w14:textId="77777777" w:rsidTr="008C475C">
        <w:tc>
          <w:tcPr>
            <w:tcW w:w="2972" w:type="dxa"/>
            <w:vAlign w:val="center"/>
          </w:tcPr>
          <w:p w14:paraId="01CC5CC7"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bCs/>
                <w:lang w:val="kk-KZ"/>
              </w:rPr>
              <w:t>2. Тапсырмаларды орындауға қосымша уақыт беру</w:t>
            </w:r>
          </w:p>
        </w:tc>
        <w:tc>
          <w:tcPr>
            <w:tcW w:w="6373" w:type="dxa"/>
            <w:vAlign w:val="center"/>
          </w:tcPr>
          <w:p w14:paraId="180FEDF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Тыңдаушының өтініші немесе курс кураторының шешімі негізінде жекелеген тапсырмаларды (жоба, түзету-дамыту жоспары, әдістемелік әзірлеме және т.б.) орындау мерзімін 2 аптадан аспайтын уақытқа ұзартуға, сондай-ақ қорытынды жұмысты қорғау немесе қайта тапсыру мерзімін келісу арқылы ауыстыруға рұқсат етіледі.</w:t>
            </w:r>
          </w:p>
        </w:tc>
      </w:tr>
      <w:tr w:rsidR="00C71D5E" w:rsidRPr="00C71D5E" w14:paraId="2F250825" w14:textId="77777777" w:rsidTr="008C475C">
        <w:tc>
          <w:tcPr>
            <w:tcW w:w="2972" w:type="dxa"/>
            <w:vAlign w:val="center"/>
          </w:tcPr>
          <w:p w14:paraId="42CBD021"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bCs/>
                <w:lang w:val="kk-KZ"/>
              </w:rPr>
              <w:t>3. Қорытынды жұмысты қайта бағалау</w:t>
            </w:r>
          </w:p>
        </w:tc>
        <w:tc>
          <w:tcPr>
            <w:tcW w:w="6373" w:type="dxa"/>
            <w:vAlign w:val="center"/>
          </w:tcPr>
          <w:p w14:paraId="1FFC5A6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Егер тыңдаушы қорытынды аттестациядан өтпесе (30 балдан төмен нәтиже көрсетсе), оған сарапшылардың ескертулері мен ұсыныстарын ескере отырып жобаны қайта тапсыруға немесе курс әдіскерімен келісу арқылы баламалы практикалық тапсырманы орындауға мүмкіндік беріледі.</w:t>
            </w:r>
          </w:p>
        </w:tc>
      </w:tr>
      <w:tr w:rsidR="00C71D5E" w:rsidRPr="00C71D5E" w14:paraId="0CDD96C5" w14:textId="77777777" w:rsidTr="008C475C">
        <w:tc>
          <w:tcPr>
            <w:tcW w:w="2972" w:type="dxa"/>
            <w:vAlign w:val="center"/>
          </w:tcPr>
          <w:p w14:paraId="3AB64E68"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bCs/>
                <w:lang w:val="kk-KZ"/>
              </w:rPr>
              <w:t>4. Бағдарламаның жекелеген модульдерін қайта меңгеру</w:t>
            </w:r>
          </w:p>
        </w:tc>
        <w:tc>
          <w:tcPr>
            <w:tcW w:w="6373" w:type="dxa"/>
            <w:vAlign w:val="center"/>
          </w:tcPr>
          <w:p w14:paraId="7EEAB2E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Оқу материалын меңгеруде айтарлықтай қиындықтар байқалған жағдайда тыңдаушыға бағдарламаның жекелеген модульдерін қайта оқу немесе модуль бойынша тапсырмаларды консультациялық қолдау арқылы қайта орындау ұсынылуы мүмкін.</w:t>
            </w:r>
          </w:p>
        </w:tc>
      </w:tr>
      <w:tr w:rsidR="00C71D5E" w:rsidRPr="00C71D5E" w14:paraId="25D04C42" w14:textId="77777777" w:rsidTr="008C475C">
        <w:tc>
          <w:tcPr>
            <w:tcW w:w="2972" w:type="dxa"/>
            <w:vAlign w:val="center"/>
          </w:tcPr>
          <w:p w14:paraId="2BEDB10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bCs/>
                <w:lang w:val="kk-KZ"/>
              </w:rPr>
              <w:t>5. Академиялық кейінге қалдыру мүмкіндігі</w:t>
            </w:r>
          </w:p>
        </w:tc>
        <w:tc>
          <w:tcPr>
            <w:tcW w:w="6373" w:type="dxa"/>
            <w:vAlign w:val="center"/>
          </w:tcPr>
          <w:p w14:paraId="58ADFD03"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Ерекше жағдайларда (сырқаттану, еңбек демалысы, отбасылық жағдайлар және басқа да себептер) тыңдаушы оқуды кейінге қалдырып, бағдарламаны келесі оқу легінде аяқтауға немесе бұрын меңгерілген модульдер бойынша академиялық сағаттарды сақтай отырып оқуын кейін жалғастыруға мүмкіндік алады.</w:t>
            </w:r>
          </w:p>
        </w:tc>
      </w:tr>
    </w:tbl>
    <w:p w14:paraId="430A5698" w14:textId="77777777" w:rsidR="008921A6" w:rsidRPr="00C71D5E" w:rsidRDefault="008921A6" w:rsidP="008921A6">
      <w:pPr>
        <w:pStyle w:val="a3"/>
        <w:jc w:val="both"/>
        <w:rPr>
          <w:rFonts w:asciiTheme="majorBidi" w:hAnsiTheme="majorBidi" w:cstheme="majorBidi"/>
          <w:lang w:val="kk-KZ"/>
        </w:rPr>
      </w:pPr>
    </w:p>
    <w:p w14:paraId="7EA8DE28" w14:textId="77777777" w:rsidR="008921A6" w:rsidRPr="00C71D5E" w:rsidRDefault="008921A6" w:rsidP="008921A6">
      <w:pPr>
        <w:pStyle w:val="a3"/>
        <w:jc w:val="center"/>
        <w:rPr>
          <w:rFonts w:asciiTheme="majorBidi" w:hAnsiTheme="majorBidi" w:cstheme="majorBidi"/>
          <w:b/>
          <w:lang w:val="kk-KZ"/>
        </w:rPr>
      </w:pPr>
      <w:r w:rsidRPr="00C71D5E">
        <w:rPr>
          <w:rFonts w:asciiTheme="majorBidi" w:hAnsiTheme="majorBidi" w:cstheme="majorBidi"/>
          <w:b/>
          <w:lang w:val="kk-KZ"/>
        </w:rPr>
        <w:t>9. Курстан кейінгі қолдау</w:t>
      </w:r>
    </w:p>
    <w:p w14:paraId="2F5F95AD" w14:textId="77777777" w:rsidR="008921A6" w:rsidRPr="00C71D5E" w:rsidRDefault="008921A6" w:rsidP="008921A6">
      <w:pPr>
        <w:pStyle w:val="a3"/>
        <w:ind w:firstLine="720"/>
        <w:jc w:val="both"/>
        <w:rPr>
          <w:rFonts w:asciiTheme="majorBidi" w:hAnsiTheme="majorBidi" w:cstheme="majorBidi"/>
          <w:lang w:val="kk-KZ"/>
        </w:rPr>
      </w:pPr>
      <w:r w:rsidRPr="00C71D5E">
        <w:rPr>
          <w:rFonts w:asciiTheme="majorBidi" w:hAnsiTheme="majorBidi" w:cstheme="majorBidi"/>
          <w:lang w:val="kk-KZ"/>
        </w:rPr>
        <w:t>Курстан кейінгі қолдау біліктілікті арттыру бағдарламасының маңызды құрамдас бөлігі болып табылады және тыңдаушылардың кәсіби қызметінде меңгерілген білім мен дағдыларды тұрақты әрі тиімді қолдануға бағытталған.</w:t>
      </w:r>
    </w:p>
    <w:p w14:paraId="00FDCC1E" w14:textId="77777777" w:rsidR="008921A6" w:rsidRPr="00C71D5E" w:rsidRDefault="008921A6" w:rsidP="008921A6">
      <w:pPr>
        <w:pStyle w:val="a3"/>
        <w:jc w:val="both"/>
        <w:rPr>
          <w:rFonts w:asciiTheme="majorBidi" w:hAnsiTheme="majorBidi" w:cstheme="majorBidi"/>
          <w:lang w:val="kk-KZ"/>
        </w:rPr>
      </w:pPr>
      <w:r w:rsidRPr="00C71D5E">
        <w:rPr>
          <w:rFonts w:asciiTheme="majorBidi" w:hAnsiTheme="majorBidi" w:cstheme="majorBidi"/>
          <w:lang w:val="kk-KZ"/>
        </w:rPr>
        <w:t xml:space="preserve">Бұл кезең педагогтердің кәсіби белсенділігін қолдауға, педагогикалық бастамаларын дамытуға, тәжірибе алмасуға және курс нәтижелерін практикалық қызметке енгізуге бағытталады. </w:t>
      </w:r>
    </w:p>
    <w:p w14:paraId="238C4C34" w14:textId="77777777" w:rsidR="008921A6" w:rsidRPr="00C71D5E" w:rsidRDefault="008921A6" w:rsidP="008921A6">
      <w:pPr>
        <w:pStyle w:val="a3"/>
        <w:jc w:val="both"/>
        <w:rPr>
          <w:rFonts w:asciiTheme="majorBidi" w:hAnsiTheme="majorBidi" w:cstheme="majorBidi"/>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093"/>
        <w:gridCol w:w="1134"/>
        <w:gridCol w:w="232"/>
        <w:gridCol w:w="2236"/>
        <w:gridCol w:w="2956"/>
        <w:gridCol w:w="18"/>
      </w:tblGrid>
      <w:tr w:rsidR="00C71D5E" w:rsidRPr="00C71D5E" w14:paraId="308102EC" w14:textId="77777777" w:rsidTr="008C475C">
        <w:tc>
          <w:tcPr>
            <w:tcW w:w="8669" w:type="dxa"/>
            <w:gridSpan w:val="6"/>
          </w:tcPr>
          <w:p w14:paraId="58542E4C" w14:textId="77777777" w:rsidR="008921A6" w:rsidRPr="00C71D5E" w:rsidRDefault="008921A6" w:rsidP="00210708">
            <w:pPr>
              <w:pStyle w:val="a3"/>
              <w:jc w:val="both"/>
              <w:rPr>
                <w:rFonts w:asciiTheme="majorBidi" w:hAnsiTheme="majorBidi" w:cstheme="majorBidi"/>
                <w:b/>
                <w:i/>
                <w:lang w:val="kk-KZ"/>
              </w:rPr>
            </w:pPr>
            <w:r w:rsidRPr="00C71D5E">
              <w:rPr>
                <w:rFonts w:asciiTheme="majorBidi" w:hAnsiTheme="majorBidi" w:cstheme="majorBidi"/>
                <w:lang w:val="kk-KZ"/>
              </w:rPr>
              <w:t>Курстан кейінгі қолдаудың мақсаттары:</w:t>
            </w:r>
          </w:p>
        </w:tc>
      </w:tr>
      <w:tr w:rsidR="00C71D5E" w:rsidRPr="00C71D5E" w14:paraId="05DC56F8" w14:textId="77777777" w:rsidTr="008C475C">
        <w:tc>
          <w:tcPr>
            <w:tcW w:w="2093" w:type="dxa"/>
          </w:tcPr>
          <w:p w14:paraId="6059E9B4" w14:textId="77777777" w:rsidR="008921A6" w:rsidRPr="00C71D5E" w:rsidRDefault="008921A6" w:rsidP="00210708">
            <w:pPr>
              <w:pStyle w:val="a3"/>
              <w:jc w:val="both"/>
              <w:rPr>
                <w:rFonts w:asciiTheme="majorBidi" w:hAnsiTheme="majorBidi" w:cstheme="majorBidi"/>
                <w:b/>
                <w:i/>
                <w:lang w:val="kk-KZ"/>
              </w:rPr>
            </w:pPr>
            <w:r w:rsidRPr="00C71D5E">
              <w:rPr>
                <w:rFonts w:asciiTheme="majorBidi" w:hAnsiTheme="majorBidi" w:cstheme="majorBidi"/>
                <w:lang w:val="kk-KZ"/>
              </w:rPr>
              <w:t xml:space="preserve">жаңа білім мен құралдарды практикада қолдануда </w:t>
            </w:r>
            <w:r w:rsidRPr="00C71D5E">
              <w:rPr>
                <w:rFonts w:asciiTheme="majorBidi" w:hAnsiTheme="majorBidi" w:cstheme="majorBidi"/>
                <w:lang w:val="kk-KZ"/>
              </w:rPr>
              <w:lastRenderedPageBreak/>
              <w:t>әдістемелік қолдау көрсету;</w:t>
            </w:r>
          </w:p>
        </w:tc>
        <w:tc>
          <w:tcPr>
            <w:tcW w:w="1366" w:type="dxa"/>
            <w:gridSpan w:val="2"/>
          </w:tcPr>
          <w:p w14:paraId="746793A7"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lang w:val="kk-KZ"/>
              </w:rPr>
              <w:lastRenderedPageBreak/>
              <w:t xml:space="preserve">кәсіби қарым-қатынас пен тәжірибе алмасуды </w:t>
            </w:r>
            <w:r w:rsidRPr="00C71D5E">
              <w:rPr>
                <w:rFonts w:asciiTheme="majorBidi" w:hAnsiTheme="majorBidi" w:cstheme="majorBidi"/>
                <w:lang w:val="kk-KZ"/>
              </w:rPr>
              <w:lastRenderedPageBreak/>
              <w:t>жалғастыруға жағдай жасау;</w:t>
            </w:r>
          </w:p>
        </w:tc>
        <w:tc>
          <w:tcPr>
            <w:tcW w:w="2236" w:type="dxa"/>
          </w:tcPr>
          <w:p w14:paraId="449851C6" w14:textId="77777777" w:rsidR="008921A6" w:rsidRPr="00C71D5E" w:rsidRDefault="008921A6" w:rsidP="00210708">
            <w:pPr>
              <w:pStyle w:val="a3"/>
              <w:jc w:val="both"/>
              <w:rPr>
                <w:rFonts w:asciiTheme="majorBidi" w:hAnsiTheme="majorBidi" w:cstheme="majorBidi"/>
                <w:b/>
                <w:i/>
                <w:lang w:val="kk-KZ"/>
              </w:rPr>
            </w:pPr>
            <w:r w:rsidRPr="00C71D5E">
              <w:rPr>
                <w:rFonts w:asciiTheme="majorBidi" w:hAnsiTheme="majorBidi" w:cstheme="majorBidi"/>
                <w:lang w:val="kk-KZ"/>
              </w:rPr>
              <w:lastRenderedPageBreak/>
              <w:t xml:space="preserve">консультациялық қолдау, супервизия және сараптамалық кері байланыс алу </w:t>
            </w:r>
            <w:r w:rsidRPr="00C71D5E">
              <w:rPr>
                <w:rFonts w:asciiTheme="majorBidi" w:hAnsiTheme="majorBidi" w:cstheme="majorBidi"/>
                <w:lang w:val="kk-KZ"/>
              </w:rPr>
              <w:lastRenderedPageBreak/>
              <w:t>мүмкіндігін қамтамасыз ету;</w:t>
            </w:r>
          </w:p>
        </w:tc>
        <w:tc>
          <w:tcPr>
            <w:tcW w:w="2974" w:type="dxa"/>
            <w:gridSpan w:val="2"/>
          </w:tcPr>
          <w:p w14:paraId="2285E62F" w14:textId="77777777" w:rsidR="008921A6" w:rsidRPr="00C71D5E" w:rsidRDefault="008921A6" w:rsidP="00210708">
            <w:pPr>
              <w:pStyle w:val="a3"/>
              <w:jc w:val="both"/>
              <w:rPr>
                <w:rFonts w:asciiTheme="majorBidi" w:hAnsiTheme="majorBidi" w:cstheme="majorBidi"/>
                <w:b/>
                <w:i/>
                <w:lang w:val="kk-KZ"/>
              </w:rPr>
            </w:pPr>
            <w:r w:rsidRPr="00C71D5E">
              <w:rPr>
                <w:rFonts w:asciiTheme="majorBidi" w:hAnsiTheme="majorBidi" w:cstheme="majorBidi"/>
                <w:lang w:val="kk-KZ"/>
              </w:rPr>
              <w:lastRenderedPageBreak/>
              <w:t>педагогтің кәсіби тәжірибесіне өзін-өзі дамыту және өзін-өзі талдау элементтерін енгізуге ықпал ету.</w:t>
            </w:r>
          </w:p>
        </w:tc>
      </w:tr>
      <w:tr w:rsidR="00C71D5E" w:rsidRPr="00C71D5E" w14:paraId="0DEF6E8B" w14:textId="77777777" w:rsidTr="008C475C">
        <w:tc>
          <w:tcPr>
            <w:tcW w:w="8669" w:type="dxa"/>
            <w:gridSpan w:val="6"/>
          </w:tcPr>
          <w:p w14:paraId="71011CEA"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Курстан кейінгі қолдау формалары:</w:t>
            </w:r>
          </w:p>
          <w:p w14:paraId="52BF3F62" w14:textId="77777777" w:rsidR="008921A6" w:rsidRPr="00C71D5E" w:rsidRDefault="008921A6" w:rsidP="00210708">
            <w:pPr>
              <w:pStyle w:val="a3"/>
              <w:jc w:val="both"/>
              <w:rPr>
                <w:rFonts w:asciiTheme="majorBidi" w:hAnsiTheme="majorBidi" w:cstheme="majorBidi"/>
                <w:b/>
                <w:i/>
                <w:lang w:val="kk-KZ"/>
              </w:rPr>
            </w:pPr>
          </w:p>
        </w:tc>
      </w:tr>
      <w:tr w:rsidR="00C71D5E" w:rsidRPr="00C71D5E" w14:paraId="320E677C" w14:textId="77777777" w:rsidTr="008C475C">
        <w:trPr>
          <w:gridAfter w:val="1"/>
          <w:wAfter w:w="18" w:type="dxa"/>
          <w:trHeight w:val="698"/>
        </w:trPr>
        <w:tc>
          <w:tcPr>
            <w:tcW w:w="3227" w:type="dxa"/>
            <w:gridSpan w:val="2"/>
          </w:tcPr>
          <w:p w14:paraId="3570791A" w14:textId="77777777" w:rsidR="008921A6" w:rsidRPr="00C71D5E" w:rsidRDefault="008921A6" w:rsidP="00210708">
            <w:pPr>
              <w:pStyle w:val="a3"/>
              <w:jc w:val="both"/>
              <w:rPr>
                <w:rFonts w:asciiTheme="majorBidi" w:hAnsiTheme="majorBidi" w:cstheme="majorBidi"/>
                <w:i/>
                <w:lang w:val="kk-KZ"/>
              </w:rPr>
            </w:pPr>
            <w:r w:rsidRPr="00C71D5E">
              <w:rPr>
                <w:rFonts w:asciiTheme="majorBidi" w:hAnsiTheme="majorBidi" w:cstheme="majorBidi"/>
                <w:lang w:val="kk-KZ"/>
              </w:rPr>
              <w:t>Жеке әдістемелік консультациялар</w:t>
            </w:r>
          </w:p>
        </w:tc>
        <w:tc>
          <w:tcPr>
            <w:tcW w:w="5424" w:type="dxa"/>
            <w:gridSpan w:val="3"/>
          </w:tcPr>
          <w:p w14:paraId="36E2B389"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lang w:val="kk-KZ"/>
              </w:rPr>
              <w:t>онлайн байланыс арқылы (электрондық пошта, мессенджерлер, LMS платформалары); логопедиялық түзету жұмыстарын ұйымдастыру, құжаттама жүргізу және мамандармен өзара әрекеттесу мәселелері бойынша сүйемелдеу; тыңдаушының педагогикалық әзірлемелерін практикаға енгізу бойынша сараптамалық ұсынымдар беру.</w:t>
            </w:r>
          </w:p>
        </w:tc>
      </w:tr>
      <w:tr w:rsidR="00C71D5E" w:rsidRPr="00C71D5E" w14:paraId="694A73C1" w14:textId="77777777" w:rsidTr="008C475C">
        <w:trPr>
          <w:gridAfter w:val="1"/>
          <w:wAfter w:w="18" w:type="dxa"/>
          <w:trHeight w:val="284"/>
        </w:trPr>
        <w:tc>
          <w:tcPr>
            <w:tcW w:w="3227" w:type="dxa"/>
            <w:gridSpan w:val="2"/>
          </w:tcPr>
          <w:p w14:paraId="6DA4DC48"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lang w:val="kk-KZ"/>
              </w:rPr>
              <w:t>Курстан кейінгі вебинарлар мен әдістемелік шеберлік алаңдары:</w:t>
            </w:r>
          </w:p>
        </w:tc>
        <w:tc>
          <w:tcPr>
            <w:tcW w:w="5424" w:type="dxa"/>
            <w:gridSpan w:val="3"/>
          </w:tcPr>
          <w:p w14:paraId="68A3A6FF"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lang w:val="kk-KZ"/>
              </w:rPr>
              <w:t>курс аяқталғаннан кейін 1-2 айдан соң тақырыптық онлайн-кездесулер өткізу; тыңдаушылар тәжірибесіндегі тиімді практикалық кейстерді талдау; білімді практикада қолдану барысында туындаған күрделі сұрақтарға жауап беру.</w:t>
            </w:r>
          </w:p>
        </w:tc>
      </w:tr>
      <w:tr w:rsidR="00C71D5E" w:rsidRPr="00C71D5E" w14:paraId="3DA75D92" w14:textId="77777777" w:rsidTr="008C475C">
        <w:trPr>
          <w:gridAfter w:val="1"/>
          <w:wAfter w:w="18" w:type="dxa"/>
          <w:trHeight w:val="162"/>
        </w:trPr>
        <w:tc>
          <w:tcPr>
            <w:tcW w:w="3227" w:type="dxa"/>
            <w:gridSpan w:val="2"/>
          </w:tcPr>
          <w:p w14:paraId="68479B43"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lang w:val="kk-KZ"/>
              </w:rPr>
              <w:t>Кәсіби қарым-қатынас форумы / тобы:</w:t>
            </w:r>
          </w:p>
        </w:tc>
        <w:tc>
          <w:tcPr>
            <w:tcW w:w="5424" w:type="dxa"/>
            <w:gridSpan w:val="3"/>
          </w:tcPr>
          <w:p w14:paraId="1E1C459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кәсіби чаттарға немесе онлайн топтарға (Telegram, WhatsApp, Google топтары) қол жеткізу; шаблондармен, құжаттармен, сұраныстармен және практикалық шешімдермен алмасу; педагогтердің өзара кәсіби қолдау көрсетуін дамыту.</w:t>
            </w:r>
          </w:p>
        </w:tc>
      </w:tr>
      <w:tr w:rsidR="00C71D5E" w:rsidRPr="00C71D5E" w14:paraId="39408E07" w14:textId="77777777" w:rsidTr="008C475C">
        <w:trPr>
          <w:gridAfter w:val="1"/>
          <w:wAfter w:w="18" w:type="dxa"/>
          <w:trHeight w:val="139"/>
        </w:trPr>
        <w:tc>
          <w:tcPr>
            <w:tcW w:w="3227" w:type="dxa"/>
            <w:gridSpan w:val="2"/>
          </w:tcPr>
          <w:p w14:paraId="58BD7318"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lang w:val="kk-KZ"/>
              </w:rPr>
              <w:t>Онлайн кітапхана және әдістемелік қор:</w:t>
            </w:r>
          </w:p>
        </w:tc>
        <w:tc>
          <w:tcPr>
            <w:tcW w:w="5424" w:type="dxa"/>
            <w:gridSpan w:val="3"/>
          </w:tcPr>
          <w:p w14:paraId="76F53D60"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курс материалдарына тұрақты қолжетімділік; нормативтік-құқықтық құжаттарды, шаблондар мен әдістемелік нұсқаулықтарды жүйелі жаңарту; жаңа әдебиеттер, ғылыми жарияланымдар және кәсіби іс-шаралар бойынша ұсынымдар беру.</w:t>
            </w:r>
          </w:p>
        </w:tc>
      </w:tr>
      <w:tr w:rsidR="00C71D5E" w:rsidRPr="00C71D5E" w14:paraId="0A622728" w14:textId="77777777" w:rsidTr="008C475C">
        <w:trPr>
          <w:gridAfter w:val="1"/>
          <w:wAfter w:w="18" w:type="dxa"/>
          <w:trHeight w:val="174"/>
        </w:trPr>
        <w:tc>
          <w:tcPr>
            <w:tcW w:w="3227" w:type="dxa"/>
            <w:gridSpan w:val="2"/>
          </w:tcPr>
          <w:p w14:paraId="7C9569A6"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lang w:val="kk-KZ"/>
              </w:rPr>
              <w:t>Қорытынды тәжірибені ерікті сүйемелдеу:</w:t>
            </w:r>
          </w:p>
        </w:tc>
        <w:tc>
          <w:tcPr>
            <w:tcW w:w="5424" w:type="dxa"/>
            <w:gridSpan w:val="3"/>
          </w:tcPr>
          <w:p w14:paraId="0B02ED9C"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педагогтерді өз тәжірибесін диагностикалау мен кәсіби рефлексияға ерікті түрде қатыстыру; жеке білім беру және түзету-дамыту бағыттарын енгізуге әдістемелік сүйемелдеу көрсету; әдіскерлермен бірлесіп педагогикалық нәтижелерді талдау.</w:t>
            </w:r>
          </w:p>
        </w:tc>
      </w:tr>
      <w:tr w:rsidR="00C71D5E" w:rsidRPr="00C71D5E" w14:paraId="6F97F674" w14:textId="77777777" w:rsidTr="008C475C">
        <w:tc>
          <w:tcPr>
            <w:tcW w:w="8669" w:type="dxa"/>
            <w:gridSpan w:val="6"/>
          </w:tcPr>
          <w:p w14:paraId="7284E6D2" w14:textId="77777777" w:rsidR="008921A6" w:rsidRPr="00C71D5E" w:rsidRDefault="008921A6" w:rsidP="00210708">
            <w:pPr>
              <w:pStyle w:val="a3"/>
              <w:jc w:val="both"/>
              <w:rPr>
                <w:rFonts w:asciiTheme="majorBidi" w:hAnsiTheme="majorBidi" w:cstheme="majorBidi"/>
                <w:i/>
                <w:lang w:val="kk-KZ"/>
              </w:rPr>
            </w:pPr>
            <w:r w:rsidRPr="00C71D5E">
              <w:rPr>
                <w:rFonts w:asciiTheme="majorBidi" w:hAnsiTheme="majorBidi" w:cstheme="majorBidi"/>
                <w:lang w:val="kk-KZ"/>
              </w:rPr>
              <w:t>Қолдау көрсету әдістері:</w:t>
            </w:r>
          </w:p>
        </w:tc>
      </w:tr>
      <w:tr w:rsidR="00C71D5E" w:rsidRPr="00C71D5E" w14:paraId="37900A6E" w14:textId="77777777" w:rsidTr="008C475C">
        <w:trPr>
          <w:gridAfter w:val="1"/>
          <w:wAfter w:w="18" w:type="dxa"/>
        </w:trPr>
        <w:tc>
          <w:tcPr>
            <w:tcW w:w="3227" w:type="dxa"/>
            <w:gridSpan w:val="2"/>
          </w:tcPr>
          <w:p w14:paraId="33D6BD3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жеке сұраныстар бойынша консультациялар беру;</w:t>
            </w:r>
            <w:r w:rsidRPr="00C71D5E">
              <w:rPr>
                <w:rFonts w:asciiTheme="majorBidi" w:hAnsiTheme="majorBidi" w:cstheme="majorBidi"/>
                <w:lang w:val="kk-KZ"/>
              </w:rPr>
              <w:br/>
            </w:r>
          </w:p>
        </w:tc>
        <w:tc>
          <w:tcPr>
            <w:tcW w:w="5424" w:type="dxa"/>
            <w:gridSpan w:val="3"/>
          </w:tcPr>
          <w:p w14:paraId="50250726"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 xml:space="preserve"> практикалық тәжірибе мен нәтижелерді талдау;</w:t>
            </w:r>
          </w:p>
        </w:tc>
      </w:tr>
      <w:tr w:rsidR="00C71D5E" w:rsidRPr="00C71D5E" w14:paraId="4A1683C6" w14:textId="77777777" w:rsidTr="008C475C">
        <w:trPr>
          <w:gridAfter w:val="1"/>
          <w:wAfter w:w="18" w:type="dxa"/>
        </w:trPr>
        <w:tc>
          <w:tcPr>
            <w:tcW w:w="3227" w:type="dxa"/>
            <w:gridSpan w:val="2"/>
          </w:tcPr>
          <w:p w14:paraId="2BECFEB2"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lang w:val="kk-KZ"/>
              </w:rPr>
              <w:t>сауалнамалар, күнделіктер және кәсіби талқылаулар жүргізу;</w:t>
            </w:r>
          </w:p>
        </w:tc>
        <w:tc>
          <w:tcPr>
            <w:tcW w:w="5424" w:type="dxa"/>
            <w:gridSpan w:val="3"/>
          </w:tcPr>
          <w:p w14:paraId="3DF3B93F"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lang w:val="kk-KZ"/>
              </w:rPr>
              <w:t xml:space="preserve">кейстерді топтық талдау және материалдарды бірлесіп толықтыру </w:t>
            </w:r>
          </w:p>
        </w:tc>
      </w:tr>
      <w:tr w:rsidR="00C71D5E" w:rsidRPr="00C71D5E" w14:paraId="0CCDF530" w14:textId="77777777" w:rsidTr="008C475C">
        <w:trPr>
          <w:gridAfter w:val="1"/>
          <w:wAfter w:w="18" w:type="dxa"/>
        </w:trPr>
        <w:tc>
          <w:tcPr>
            <w:tcW w:w="3227" w:type="dxa"/>
            <w:gridSpan w:val="2"/>
          </w:tcPr>
          <w:p w14:paraId="5CCA0D4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 xml:space="preserve">Ұзақтығы мен форматы: </w:t>
            </w:r>
          </w:p>
        </w:tc>
        <w:tc>
          <w:tcPr>
            <w:tcW w:w="5424" w:type="dxa"/>
            <w:gridSpan w:val="3"/>
          </w:tcPr>
          <w:p w14:paraId="4E6B7E02"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курс аяқталғаннан кейін 12 айға дейін; қашықтықтан және икемді кесте бойынша; тыңдаушының қалауы немесе әдіскердің ұсынысы негізінде жүзеге асырылады.</w:t>
            </w:r>
          </w:p>
        </w:tc>
      </w:tr>
      <w:tr w:rsidR="00C71D5E" w:rsidRPr="00C71D5E" w14:paraId="39CF29C0" w14:textId="77777777" w:rsidTr="008C475C">
        <w:trPr>
          <w:gridAfter w:val="1"/>
          <w:wAfter w:w="18" w:type="dxa"/>
          <w:trHeight w:val="882"/>
        </w:trPr>
        <w:tc>
          <w:tcPr>
            <w:tcW w:w="3227" w:type="dxa"/>
            <w:gridSpan w:val="2"/>
            <w:vMerge w:val="restart"/>
          </w:tcPr>
          <w:p w14:paraId="5443D979" w14:textId="77777777" w:rsidR="008921A6" w:rsidRPr="00C71D5E" w:rsidRDefault="008921A6" w:rsidP="00210708">
            <w:pPr>
              <w:pStyle w:val="a3"/>
              <w:jc w:val="both"/>
              <w:rPr>
                <w:rFonts w:asciiTheme="majorBidi" w:hAnsiTheme="majorBidi" w:cstheme="majorBidi"/>
                <w:i/>
                <w:lang w:val="kk-KZ"/>
              </w:rPr>
            </w:pPr>
            <w:r w:rsidRPr="00C71D5E">
              <w:rPr>
                <w:rFonts w:asciiTheme="majorBidi" w:hAnsiTheme="majorBidi" w:cstheme="majorBidi"/>
                <w:lang w:val="kk-KZ"/>
              </w:rPr>
              <w:t>Курстан кейінгі қолдаудың нәтижелері:</w:t>
            </w:r>
          </w:p>
        </w:tc>
        <w:tc>
          <w:tcPr>
            <w:tcW w:w="5424" w:type="dxa"/>
            <w:gridSpan w:val="3"/>
          </w:tcPr>
          <w:p w14:paraId="49FAE926" w14:textId="77777777" w:rsidR="008921A6" w:rsidRPr="00C71D5E" w:rsidRDefault="008921A6" w:rsidP="00210708">
            <w:pPr>
              <w:pStyle w:val="a3"/>
              <w:jc w:val="both"/>
              <w:rPr>
                <w:rFonts w:asciiTheme="majorBidi" w:hAnsiTheme="majorBidi" w:cstheme="majorBidi"/>
                <w:b/>
                <w:i/>
                <w:lang w:val="kk-KZ"/>
              </w:rPr>
            </w:pPr>
            <w:r w:rsidRPr="00C71D5E">
              <w:rPr>
                <w:rFonts w:asciiTheme="majorBidi" w:hAnsiTheme="majorBidi" w:cstheme="majorBidi"/>
                <w:lang w:val="kk-KZ"/>
              </w:rPr>
              <w:t>педагогтің меңгерілген білім мен дағдыларды практикада қолданудағы кәсіби сенімділігінің артуы;</w:t>
            </w:r>
          </w:p>
        </w:tc>
      </w:tr>
      <w:tr w:rsidR="00C71D5E" w:rsidRPr="00C71D5E" w14:paraId="79CC442A" w14:textId="77777777" w:rsidTr="008C475C">
        <w:trPr>
          <w:gridAfter w:val="1"/>
          <w:wAfter w:w="18" w:type="dxa"/>
          <w:trHeight w:val="871"/>
        </w:trPr>
        <w:tc>
          <w:tcPr>
            <w:tcW w:w="3227" w:type="dxa"/>
            <w:gridSpan w:val="2"/>
            <w:vMerge/>
          </w:tcPr>
          <w:p w14:paraId="5B818783" w14:textId="77777777" w:rsidR="008921A6" w:rsidRPr="00C71D5E" w:rsidRDefault="008921A6" w:rsidP="00210708">
            <w:pPr>
              <w:pStyle w:val="a3"/>
              <w:jc w:val="both"/>
              <w:rPr>
                <w:rFonts w:asciiTheme="majorBidi" w:hAnsiTheme="majorBidi" w:cstheme="majorBidi"/>
                <w:b/>
                <w:lang w:val="kk-KZ"/>
              </w:rPr>
            </w:pPr>
          </w:p>
        </w:tc>
        <w:tc>
          <w:tcPr>
            <w:tcW w:w="5424" w:type="dxa"/>
            <w:gridSpan w:val="3"/>
          </w:tcPr>
          <w:p w14:paraId="1338817D"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lang w:val="kk-KZ"/>
              </w:rPr>
              <w:t>логопедиялық түзету жұмысы мен құжаттаманы кәсіби қызметке белсенді енгізу;</w:t>
            </w:r>
          </w:p>
        </w:tc>
      </w:tr>
      <w:tr w:rsidR="00C71D5E" w:rsidRPr="00C71D5E" w14:paraId="2EDBAA05" w14:textId="77777777" w:rsidTr="008C475C">
        <w:trPr>
          <w:gridAfter w:val="1"/>
          <w:wAfter w:w="18" w:type="dxa"/>
          <w:trHeight w:val="778"/>
        </w:trPr>
        <w:tc>
          <w:tcPr>
            <w:tcW w:w="3227" w:type="dxa"/>
            <w:gridSpan w:val="2"/>
            <w:vMerge/>
          </w:tcPr>
          <w:p w14:paraId="2C600275" w14:textId="77777777" w:rsidR="008921A6" w:rsidRPr="00C71D5E" w:rsidRDefault="008921A6" w:rsidP="00210708">
            <w:pPr>
              <w:pStyle w:val="a3"/>
              <w:jc w:val="both"/>
              <w:rPr>
                <w:rFonts w:asciiTheme="majorBidi" w:hAnsiTheme="majorBidi" w:cstheme="majorBidi"/>
                <w:b/>
                <w:lang w:val="kk-KZ"/>
              </w:rPr>
            </w:pPr>
          </w:p>
        </w:tc>
        <w:tc>
          <w:tcPr>
            <w:tcW w:w="5424" w:type="dxa"/>
            <w:gridSpan w:val="3"/>
          </w:tcPr>
          <w:p w14:paraId="7A4B1E70" w14:textId="77777777" w:rsidR="008921A6" w:rsidRPr="00C71D5E" w:rsidRDefault="008921A6" w:rsidP="00210708">
            <w:pPr>
              <w:pStyle w:val="a3"/>
              <w:jc w:val="both"/>
              <w:rPr>
                <w:rFonts w:asciiTheme="majorBidi" w:hAnsiTheme="majorBidi" w:cstheme="majorBidi"/>
                <w:b/>
                <w:lang w:val="kk-KZ"/>
              </w:rPr>
            </w:pPr>
            <w:r w:rsidRPr="00C71D5E">
              <w:rPr>
                <w:rFonts w:asciiTheme="majorBidi" w:hAnsiTheme="majorBidi" w:cstheme="majorBidi"/>
                <w:lang w:val="kk-KZ"/>
              </w:rPr>
              <w:t>кәсіби қауымдастықтағы және әдістемелік қызметтегі белсенділіктің артуы;</w:t>
            </w:r>
          </w:p>
        </w:tc>
      </w:tr>
      <w:tr w:rsidR="00C71D5E" w:rsidRPr="00C71D5E" w14:paraId="3D323CA8" w14:textId="77777777" w:rsidTr="008C475C">
        <w:trPr>
          <w:gridAfter w:val="1"/>
          <w:wAfter w:w="18" w:type="dxa"/>
          <w:trHeight w:val="705"/>
        </w:trPr>
        <w:tc>
          <w:tcPr>
            <w:tcW w:w="3227" w:type="dxa"/>
            <w:gridSpan w:val="2"/>
            <w:vMerge/>
          </w:tcPr>
          <w:p w14:paraId="3C165B0E" w14:textId="77777777" w:rsidR="008921A6" w:rsidRPr="00C71D5E" w:rsidRDefault="008921A6" w:rsidP="00210708">
            <w:pPr>
              <w:pStyle w:val="a3"/>
              <w:jc w:val="both"/>
              <w:rPr>
                <w:rFonts w:asciiTheme="majorBidi" w:hAnsiTheme="majorBidi" w:cstheme="majorBidi"/>
                <w:b/>
                <w:lang w:val="kk-KZ"/>
              </w:rPr>
            </w:pPr>
          </w:p>
        </w:tc>
        <w:tc>
          <w:tcPr>
            <w:tcW w:w="5424" w:type="dxa"/>
            <w:gridSpan w:val="3"/>
          </w:tcPr>
          <w:p w14:paraId="40B00EBD" w14:textId="77777777" w:rsidR="008921A6" w:rsidRPr="00C71D5E" w:rsidRDefault="008921A6" w:rsidP="00210708">
            <w:pPr>
              <w:pStyle w:val="a3"/>
              <w:jc w:val="both"/>
              <w:rPr>
                <w:rFonts w:asciiTheme="majorBidi" w:hAnsiTheme="majorBidi" w:cstheme="majorBidi"/>
                <w:lang w:val="kk-KZ"/>
              </w:rPr>
            </w:pPr>
            <w:r w:rsidRPr="00C71D5E">
              <w:rPr>
                <w:rFonts w:asciiTheme="majorBidi" w:hAnsiTheme="majorBidi" w:cstheme="majorBidi"/>
                <w:lang w:val="kk-KZ"/>
              </w:rPr>
              <w:t>кәсіби рефлексияның, педагогикалық бастамалардың және әрі қарай білім алуға дайындықтың қалыптасуы.</w:t>
            </w:r>
          </w:p>
        </w:tc>
      </w:tr>
    </w:tbl>
    <w:p w14:paraId="4B4DC442" w14:textId="77777777" w:rsidR="008921A6" w:rsidRPr="00C71D5E" w:rsidRDefault="008921A6" w:rsidP="008921A6">
      <w:pPr>
        <w:pStyle w:val="a3"/>
        <w:jc w:val="both"/>
        <w:rPr>
          <w:rFonts w:asciiTheme="majorBidi" w:hAnsiTheme="majorBidi" w:cstheme="majorBidi"/>
          <w:lang w:val="kk-KZ"/>
        </w:rPr>
      </w:pPr>
    </w:p>
    <w:p w14:paraId="016EFFE8" w14:textId="77777777" w:rsidR="008921A6" w:rsidRPr="00C71D5E" w:rsidRDefault="008921A6" w:rsidP="008921A6">
      <w:pPr>
        <w:pStyle w:val="a3"/>
        <w:jc w:val="center"/>
        <w:rPr>
          <w:rFonts w:asciiTheme="majorBidi" w:hAnsiTheme="majorBidi" w:cstheme="majorBidi"/>
          <w:b/>
          <w:lang w:val="kk-KZ"/>
        </w:rPr>
      </w:pPr>
      <w:r w:rsidRPr="00C71D5E">
        <w:rPr>
          <w:rFonts w:asciiTheme="majorBidi" w:hAnsiTheme="majorBidi" w:cstheme="majorBidi"/>
          <w:b/>
          <w:lang w:val="kk-KZ"/>
        </w:rPr>
        <w:lastRenderedPageBreak/>
        <w:t>10. Негізгі және қосымша әдебиеттер тізімі</w:t>
      </w:r>
    </w:p>
    <w:p w14:paraId="1A5C1849" w14:textId="77777777" w:rsidR="008921A6" w:rsidRPr="00C71D5E" w:rsidRDefault="008921A6" w:rsidP="008921A6">
      <w:pPr>
        <w:pStyle w:val="Default"/>
        <w:ind w:left="567"/>
        <w:jc w:val="both"/>
        <w:rPr>
          <w:rFonts w:asciiTheme="majorBidi" w:hAnsiTheme="majorBidi" w:cstheme="majorBidi"/>
          <w:color w:val="auto"/>
          <w:sz w:val="22"/>
          <w:szCs w:val="22"/>
          <w:lang w:val="kk-KZ"/>
        </w:rPr>
      </w:pPr>
      <w:r w:rsidRPr="00C71D5E">
        <w:rPr>
          <w:rFonts w:asciiTheme="majorBidi" w:hAnsiTheme="majorBidi" w:cstheme="majorBidi"/>
          <w:color w:val="auto"/>
          <w:sz w:val="22"/>
          <w:szCs w:val="22"/>
          <w:lang w:val="kk-KZ"/>
        </w:rPr>
        <w:t>Негізгі әдебиеттер</w:t>
      </w:r>
    </w:p>
    <w:p w14:paraId="5A1C7A6B"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Лалаева Р.И. Нарушения чтения и пути их коррекции у младших школьников. - СПб.: Союз, 1998. - 224 с. </w:t>
      </w:r>
    </w:p>
    <w:p w14:paraId="11912E4F"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Корнев А.Н. Нарушения чтения и письма у детей. - СПб.: Речь, 2003. - 330 с. </w:t>
      </w:r>
    </w:p>
    <w:p w14:paraId="09AA36D0"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Корнев А.Н., Ишимова О.А. Методика диагностики дислексии у детей: методическое пособие. - СПб.: Изд-во Политехнического университета, 2010. - 72 с. </w:t>
      </w:r>
    </w:p>
    <w:p w14:paraId="6205802F"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Ахутина Т.В. Нейропсихологический подход к диагностике и коррекции трудностей обучения письму // Современные подходы к диагностике и коррекции речевых расстройств. - СПб.: Изд-во СПбГУ, 2001. - С. 195-213. </w:t>
      </w:r>
    </w:p>
    <w:p w14:paraId="081374E0"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Ахутина Т.В., Пылаева Н.М. Преодоление трудностей учения: нейропсихологический подход: учеб. пособие. - Москва: Академия, 2015. - 288 с. </w:t>
      </w:r>
    </w:p>
    <w:p w14:paraId="6D777B21"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Цветкова Л.С. Нейропсихология счета, письма и чтения: нарушения и восстановление. - М.; Воронеж: МОДЭК, МПСИ, 2005. - 360 с. </w:t>
      </w:r>
    </w:p>
    <w:p w14:paraId="1BBBA550"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Величенкова О.А., Русецкая М.Н. Логопедическая работа по преодолению нарушений чтения и письма у младших школьников. - М.: Национальный книжный центр, 2015. - 320 с. </w:t>
      </w:r>
    </w:p>
    <w:p w14:paraId="08C1BF83"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Өмірбекова Қ.Қ. Логопедия: жоғары педагогикалық оқу орындарының дефектология бөлімдерінің студенттеріне арналған оқулық / ред. Қ.Қ. Өмірбекова. - Алматы: ҚР БҒМ, 2011. - 496 б. </w:t>
      </w:r>
    </w:p>
    <w:p w14:paraId="0BDCC914"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Өмірбекова Қ.Қ. Жазбаша сөйлеу тілінің бұзылуы және түзету жолдары. - Алматы, 2009. </w:t>
      </w:r>
    </w:p>
    <w:p w14:paraId="301AB87E"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Ерсарина А.К. Мектептегі оқу қиындықтарының психологиялық-педагогикалық диагностикасы: әдістемелік ұсынымдар. - Алматы: АИБД ҰҒПО, 2024. - 80 б. </w:t>
      </w:r>
    </w:p>
    <w:p w14:paraId="0C248468"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Оқытуда (оқу, жазу, санау) ерекше қиындықтары бар балаларға білім беру ортасын құру бойынша әдістемелік ұсынымдар. - Астана: Ы. Алтынсарин атындағы ҰБА, 2024. - 208 б. </w:t>
      </w:r>
    </w:p>
    <w:p w14:paraId="6FF839F5" w14:textId="77777777" w:rsidR="008921A6" w:rsidRPr="00C71D5E" w:rsidRDefault="008921A6" w:rsidP="00132D5A">
      <w:pPr>
        <w:pStyle w:val="Default"/>
        <w:numPr>
          <w:ilvl w:val="0"/>
          <w:numId w:val="25"/>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Бастауыш сынып білім алушыларының оқу дағдыларын қалыптастыру бойынша әдістемелік ұсынымдар. - Астана: Ы. Алтынсарин атындағы ҰБА, 2024. - 80 б. </w:t>
      </w:r>
    </w:p>
    <w:p w14:paraId="20D46457" w14:textId="77777777" w:rsidR="008921A6" w:rsidRPr="00C71D5E" w:rsidRDefault="008921A6" w:rsidP="008921A6">
      <w:pPr>
        <w:pStyle w:val="Default"/>
        <w:ind w:firstLine="567"/>
        <w:jc w:val="both"/>
        <w:rPr>
          <w:rFonts w:asciiTheme="majorBidi" w:hAnsiTheme="majorBidi" w:cstheme="majorBidi"/>
          <w:color w:val="auto"/>
          <w:sz w:val="22"/>
          <w:szCs w:val="22"/>
        </w:rPr>
      </w:pPr>
    </w:p>
    <w:p w14:paraId="0F1A2CA8" w14:textId="77777777" w:rsidR="008921A6" w:rsidRPr="00C71D5E" w:rsidRDefault="008921A6" w:rsidP="008921A6">
      <w:pPr>
        <w:pStyle w:val="Default"/>
        <w:ind w:left="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Қосымша әдебиеттер</w:t>
      </w:r>
    </w:p>
    <w:p w14:paraId="7A2FF4B5" w14:textId="77777777" w:rsidR="008921A6" w:rsidRPr="00C71D5E" w:rsidRDefault="008921A6" w:rsidP="00132D5A">
      <w:pPr>
        <w:pStyle w:val="Default"/>
        <w:numPr>
          <w:ilvl w:val="0"/>
          <w:numId w:val="28"/>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Оқушылардың функционалдық сауаттылығын қалыптастыру (бастауыш сыныптар). Әдістемелік құрал. - Астана: Ы.Алтынсарин атындағы Ұлттық білім академиясы, 2013. - 66 б. </w:t>
      </w:r>
    </w:p>
    <w:p w14:paraId="1CCBAF21" w14:textId="77777777" w:rsidR="008921A6" w:rsidRPr="00C71D5E" w:rsidRDefault="008921A6" w:rsidP="00132D5A">
      <w:pPr>
        <w:pStyle w:val="Default"/>
        <w:numPr>
          <w:ilvl w:val="0"/>
          <w:numId w:val="28"/>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Жұмабаева А.Е. Сауат ашу кезеңіндегі тіл дамыту теориясы мен әдістемесі: монография. - Алматы: ТОО «Полиграфия-сервис и К», 2018. - 116 б. - ISBN 978-601-298-729-4. </w:t>
      </w:r>
    </w:p>
    <w:p w14:paraId="4D0A43B4" w14:textId="77777777" w:rsidR="008921A6" w:rsidRPr="00C71D5E" w:rsidRDefault="008921A6" w:rsidP="00132D5A">
      <w:pPr>
        <w:pStyle w:val="Default"/>
        <w:numPr>
          <w:ilvl w:val="0"/>
          <w:numId w:val="28"/>
        </w:numPr>
        <w:ind w:left="0" w:firstLine="567"/>
        <w:jc w:val="both"/>
        <w:rPr>
          <w:rFonts w:asciiTheme="majorBidi" w:hAnsiTheme="majorBidi" w:cstheme="majorBidi"/>
          <w:color w:val="auto"/>
          <w:sz w:val="22"/>
          <w:szCs w:val="22"/>
        </w:rPr>
      </w:pPr>
      <w:r w:rsidRPr="00C71D5E">
        <w:rPr>
          <w:rFonts w:asciiTheme="majorBidi" w:hAnsiTheme="majorBidi" w:cstheme="majorBidi"/>
          <w:color w:val="auto"/>
          <w:sz w:val="22"/>
          <w:szCs w:val="22"/>
        </w:rPr>
        <w:t xml:space="preserve">Өмірбекова Қ.Қ., Тасжурекова Ж.Т., Сейсенова А.Д., Ибатова Г.Б., Оспанова А.С. Онтогенез барысында ана тілі жүйесінің қалыптасуы: монография. - Алматы: АИБД ҰҒПО, 2021. - 166 б. </w:t>
      </w:r>
    </w:p>
    <w:p w14:paraId="1DD42B81" w14:textId="77777777" w:rsidR="008921A6" w:rsidRPr="00C71D5E" w:rsidRDefault="008921A6" w:rsidP="00132D5A">
      <w:pPr>
        <w:pStyle w:val="Default"/>
        <w:numPr>
          <w:ilvl w:val="0"/>
          <w:numId w:val="28"/>
        </w:numPr>
        <w:ind w:left="0" w:firstLine="567"/>
        <w:jc w:val="both"/>
        <w:rPr>
          <w:rFonts w:asciiTheme="majorBidi" w:hAnsiTheme="majorBidi" w:cstheme="majorBidi"/>
          <w:color w:val="auto"/>
          <w:sz w:val="22"/>
          <w:szCs w:val="22"/>
          <w:lang w:val="en-US"/>
        </w:rPr>
      </w:pPr>
      <w:r w:rsidRPr="00C71D5E">
        <w:rPr>
          <w:rFonts w:asciiTheme="majorBidi" w:hAnsiTheme="majorBidi" w:cstheme="majorBidi"/>
          <w:color w:val="auto"/>
          <w:sz w:val="22"/>
          <w:szCs w:val="22"/>
          <w:lang w:val="en-US"/>
        </w:rPr>
        <w:t xml:space="preserve">Malabar F., Husain N., Andini N.Q., Pakaya U. Reading and writing challenges in dyslexia: a review from a psycholinguistics perspective // International Journal of Society Reviews. - 2025. - Vol. 3, № 5. - P. 838-850. </w:t>
      </w:r>
    </w:p>
    <w:p w14:paraId="6F95C8E8" w14:textId="77777777" w:rsidR="008921A6" w:rsidRPr="00C71D5E" w:rsidRDefault="008921A6" w:rsidP="00132D5A">
      <w:pPr>
        <w:pStyle w:val="Default"/>
        <w:numPr>
          <w:ilvl w:val="0"/>
          <w:numId w:val="28"/>
        </w:numPr>
        <w:ind w:left="0" w:firstLine="567"/>
        <w:jc w:val="both"/>
        <w:rPr>
          <w:rFonts w:asciiTheme="majorBidi" w:hAnsiTheme="majorBidi" w:cstheme="majorBidi"/>
          <w:color w:val="auto"/>
          <w:sz w:val="22"/>
          <w:szCs w:val="22"/>
          <w:lang w:val="en-US"/>
        </w:rPr>
      </w:pPr>
      <w:r w:rsidRPr="00C71D5E">
        <w:rPr>
          <w:rFonts w:asciiTheme="majorBidi" w:hAnsiTheme="majorBidi" w:cstheme="majorBidi"/>
          <w:color w:val="auto"/>
          <w:sz w:val="22"/>
          <w:szCs w:val="22"/>
          <w:lang w:val="en-US"/>
        </w:rPr>
        <w:t xml:space="preserve">Price-Mohr R.M., Bernard Price C. Increasing inter-word spacing reduces migration errors and improves reading comprehension in students with dyslexia // Dyslexia. - 2024. - Vol. 30, № 4. - Article e1787. - DOI: 10.1002/dys.1787. </w:t>
      </w:r>
    </w:p>
    <w:p w14:paraId="60494C56" w14:textId="77777777" w:rsidR="008921A6" w:rsidRPr="00C71D5E" w:rsidRDefault="008921A6" w:rsidP="00132D5A">
      <w:pPr>
        <w:pStyle w:val="Default"/>
        <w:numPr>
          <w:ilvl w:val="0"/>
          <w:numId w:val="28"/>
        </w:numPr>
        <w:ind w:left="0" w:firstLine="567"/>
        <w:jc w:val="both"/>
        <w:rPr>
          <w:rFonts w:asciiTheme="majorBidi" w:hAnsiTheme="majorBidi" w:cstheme="majorBidi"/>
          <w:color w:val="auto"/>
          <w:sz w:val="22"/>
          <w:szCs w:val="22"/>
          <w:lang w:val="en-US"/>
        </w:rPr>
      </w:pPr>
      <w:r w:rsidRPr="00C71D5E">
        <w:rPr>
          <w:rFonts w:asciiTheme="majorBidi" w:hAnsiTheme="majorBidi" w:cstheme="majorBidi"/>
          <w:color w:val="auto"/>
          <w:sz w:val="22"/>
          <w:szCs w:val="22"/>
          <w:lang w:val="en-US"/>
        </w:rPr>
        <w:t xml:space="preserve">Glica A., Wasilewska K., Kossowski B., Żygierewicz J., Jednoróg K. Behavioral and cognitive sex differences in low-level multisensory integration in developmental dyslexia // The Journal of Neuroscience. - 2024. - Vol. 44, № 3. - Article e0944232023. - DOI: 10.1523/JNEUROSCI.0944-23.2023. </w:t>
      </w:r>
    </w:p>
    <w:p w14:paraId="08E703C2" w14:textId="77777777" w:rsidR="00A35EA9" w:rsidRPr="00C71D5E" w:rsidRDefault="008921A6" w:rsidP="00132D5A">
      <w:pPr>
        <w:pStyle w:val="Default"/>
        <w:numPr>
          <w:ilvl w:val="0"/>
          <w:numId w:val="28"/>
        </w:numPr>
        <w:ind w:left="0" w:firstLine="567"/>
        <w:jc w:val="both"/>
        <w:rPr>
          <w:rFonts w:asciiTheme="majorBidi" w:hAnsiTheme="majorBidi" w:cstheme="majorBidi"/>
          <w:color w:val="auto"/>
          <w:sz w:val="22"/>
          <w:szCs w:val="22"/>
          <w:lang w:val="en-US"/>
        </w:rPr>
      </w:pPr>
      <w:r w:rsidRPr="00C71D5E">
        <w:rPr>
          <w:rFonts w:asciiTheme="majorBidi" w:hAnsiTheme="majorBidi" w:cstheme="majorBidi"/>
          <w:color w:val="auto"/>
          <w:sz w:val="22"/>
          <w:szCs w:val="22"/>
          <w:lang w:val="en-US"/>
        </w:rPr>
        <w:t xml:space="preserve">Dyslexia Basics // International Dyslexia Association. - 2020. - URL: </w:t>
      </w:r>
      <w:hyperlink r:id="rId51" w:tgtFrame="_new" w:history="1">
        <w:r w:rsidRPr="00C71D5E">
          <w:rPr>
            <w:rStyle w:val="ab"/>
            <w:rFonts w:asciiTheme="majorBidi" w:eastAsiaTheme="majorEastAsia" w:hAnsiTheme="majorBidi" w:cstheme="majorBidi"/>
            <w:color w:val="auto"/>
            <w:sz w:val="22"/>
            <w:szCs w:val="22"/>
            <w:lang w:val="kk-KZ"/>
          </w:rPr>
          <w:t>https://dyslexiaida.org</w:t>
        </w:r>
      </w:hyperlink>
      <w:r w:rsidRPr="00C71D5E">
        <w:rPr>
          <w:rFonts w:asciiTheme="majorBidi" w:hAnsiTheme="majorBidi" w:cstheme="majorBidi"/>
          <w:color w:val="auto"/>
          <w:sz w:val="22"/>
          <w:szCs w:val="22"/>
          <w:lang w:val="en-US"/>
        </w:rPr>
        <w:t xml:space="preserve"> .</w:t>
      </w:r>
    </w:p>
    <w:p w14:paraId="4711981A" w14:textId="77777777" w:rsidR="00A35EA9" w:rsidRPr="00C71D5E" w:rsidRDefault="00A35EA9" w:rsidP="00A35EA9">
      <w:pPr>
        <w:pStyle w:val="Default"/>
        <w:jc w:val="both"/>
        <w:rPr>
          <w:rFonts w:asciiTheme="majorBidi" w:hAnsiTheme="majorBidi" w:cstheme="majorBidi"/>
          <w:color w:val="auto"/>
          <w:sz w:val="22"/>
          <w:szCs w:val="22"/>
          <w:lang w:val="en-US"/>
        </w:rPr>
      </w:pPr>
    </w:p>
    <w:p w14:paraId="4B010BD2" w14:textId="77777777" w:rsidR="00C12E76" w:rsidRPr="00C71D5E" w:rsidRDefault="00C12E76" w:rsidP="00A35EA9">
      <w:pPr>
        <w:pStyle w:val="a3"/>
        <w:jc w:val="center"/>
        <w:rPr>
          <w:rFonts w:asciiTheme="majorBidi" w:hAnsiTheme="majorBidi" w:cstheme="majorBidi"/>
          <w:b/>
          <w:bCs/>
          <w:lang w:val="kk-KZ"/>
        </w:rPr>
      </w:pPr>
    </w:p>
    <w:p w14:paraId="3456C247" w14:textId="77777777" w:rsidR="00C12E76" w:rsidRPr="00C71D5E" w:rsidRDefault="00C12E76" w:rsidP="00A35EA9">
      <w:pPr>
        <w:pStyle w:val="a3"/>
        <w:jc w:val="center"/>
        <w:rPr>
          <w:rFonts w:asciiTheme="majorBidi" w:hAnsiTheme="majorBidi" w:cstheme="majorBidi"/>
          <w:b/>
          <w:bCs/>
          <w:lang w:val="kk-KZ"/>
        </w:rPr>
      </w:pPr>
    </w:p>
    <w:p w14:paraId="232B74A6" w14:textId="77777777" w:rsidR="00C12E76" w:rsidRPr="00C71D5E" w:rsidRDefault="00C12E76" w:rsidP="00A35EA9">
      <w:pPr>
        <w:pStyle w:val="a3"/>
        <w:jc w:val="center"/>
        <w:rPr>
          <w:rFonts w:asciiTheme="majorBidi" w:hAnsiTheme="majorBidi" w:cstheme="majorBidi"/>
          <w:b/>
          <w:bCs/>
          <w:lang w:val="kk-KZ"/>
        </w:rPr>
      </w:pPr>
    </w:p>
    <w:p w14:paraId="5F0B12AF" w14:textId="77777777" w:rsidR="00C12E76" w:rsidRPr="00C71D5E" w:rsidRDefault="00C12E76" w:rsidP="00A35EA9">
      <w:pPr>
        <w:pStyle w:val="a3"/>
        <w:jc w:val="center"/>
        <w:rPr>
          <w:rFonts w:asciiTheme="majorBidi" w:hAnsiTheme="majorBidi" w:cstheme="majorBidi"/>
          <w:b/>
          <w:bCs/>
          <w:lang w:val="kk-KZ"/>
        </w:rPr>
      </w:pPr>
    </w:p>
    <w:p w14:paraId="3B468CFE" w14:textId="77777777" w:rsidR="00C12E76" w:rsidRPr="00C71D5E" w:rsidRDefault="00C12E76" w:rsidP="00A35EA9">
      <w:pPr>
        <w:pStyle w:val="a3"/>
        <w:jc w:val="center"/>
        <w:rPr>
          <w:rFonts w:asciiTheme="majorBidi" w:hAnsiTheme="majorBidi" w:cstheme="majorBidi"/>
          <w:b/>
          <w:bCs/>
          <w:lang w:val="kk-KZ"/>
        </w:rPr>
      </w:pPr>
    </w:p>
    <w:p w14:paraId="0DA8E0B8" w14:textId="77777777" w:rsidR="00C12E76" w:rsidRPr="00C71D5E" w:rsidRDefault="00C12E76" w:rsidP="00A35EA9">
      <w:pPr>
        <w:pStyle w:val="a3"/>
        <w:jc w:val="center"/>
        <w:rPr>
          <w:rFonts w:asciiTheme="majorBidi" w:hAnsiTheme="majorBidi" w:cstheme="majorBidi"/>
          <w:b/>
          <w:bCs/>
          <w:lang w:val="kk-KZ"/>
        </w:rPr>
      </w:pPr>
    </w:p>
    <w:p w14:paraId="71C34D24" w14:textId="77777777" w:rsidR="00C12E76" w:rsidRPr="00C71D5E" w:rsidRDefault="00C12E76" w:rsidP="00A35EA9">
      <w:pPr>
        <w:pStyle w:val="a3"/>
        <w:jc w:val="center"/>
        <w:rPr>
          <w:rFonts w:asciiTheme="majorBidi" w:hAnsiTheme="majorBidi" w:cstheme="majorBidi"/>
          <w:b/>
          <w:bCs/>
          <w:lang w:val="kk-KZ"/>
        </w:rPr>
      </w:pPr>
    </w:p>
    <w:p w14:paraId="69C48335" w14:textId="77777777" w:rsidR="00C12E76" w:rsidRPr="00C71D5E" w:rsidRDefault="00C12E76" w:rsidP="00A35EA9">
      <w:pPr>
        <w:pStyle w:val="a3"/>
        <w:jc w:val="center"/>
        <w:rPr>
          <w:rFonts w:asciiTheme="majorBidi" w:hAnsiTheme="majorBidi" w:cstheme="majorBidi"/>
          <w:b/>
          <w:bCs/>
          <w:lang w:val="kk-KZ"/>
        </w:rPr>
      </w:pPr>
    </w:p>
    <w:p w14:paraId="331180DD" w14:textId="77777777" w:rsidR="00C12E76" w:rsidRPr="00C71D5E" w:rsidRDefault="00C12E76" w:rsidP="00A35EA9">
      <w:pPr>
        <w:pStyle w:val="a3"/>
        <w:jc w:val="center"/>
        <w:rPr>
          <w:rFonts w:asciiTheme="majorBidi" w:hAnsiTheme="majorBidi" w:cstheme="majorBidi"/>
          <w:b/>
          <w:bCs/>
          <w:lang w:val="kk-KZ"/>
        </w:rPr>
      </w:pPr>
    </w:p>
    <w:p w14:paraId="4B1F40AB" w14:textId="77777777" w:rsidR="00C12E76" w:rsidRPr="00C71D5E" w:rsidRDefault="00C12E76" w:rsidP="00A35EA9">
      <w:pPr>
        <w:pStyle w:val="a3"/>
        <w:jc w:val="center"/>
        <w:rPr>
          <w:rFonts w:asciiTheme="majorBidi" w:hAnsiTheme="majorBidi" w:cstheme="majorBidi"/>
          <w:b/>
          <w:bCs/>
          <w:lang w:val="kk-KZ"/>
        </w:rPr>
      </w:pPr>
    </w:p>
    <w:p w14:paraId="4FCC6D72" w14:textId="77777777" w:rsidR="00C12E76" w:rsidRPr="00C71D5E" w:rsidRDefault="00C12E76" w:rsidP="00A35EA9">
      <w:pPr>
        <w:pStyle w:val="a3"/>
        <w:jc w:val="center"/>
        <w:rPr>
          <w:rFonts w:asciiTheme="majorBidi" w:hAnsiTheme="majorBidi" w:cstheme="majorBidi"/>
          <w:b/>
          <w:bCs/>
          <w:lang w:val="kk-KZ"/>
        </w:rPr>
      </w:pPr>
    </w:p>
    <w:p w14:paraId="5B2214F0" w14:textId="77777777" w:rsidR="00C12E76" w:rsidRPr="00C71D5E" w:rsidRDefault="00C12E76" w:rsidP="00A35EA9">
      <w:pPr>
        <w:pStyle w:val="a3"/>
        <w:jc w:val="center"/>
        <w:rPr>
          <w:rFonts w:asciiTheme="majorBidi" w:hAnsiTheme="majorBidi" w:cstheme="majorBidi"/>
          <w:b/>
          <w:bCs/>
          <w:lang w:val="kk-KZ"/>
        </w:rPr>
      </w:pPr>
    </w:p>
    <w:p w14:paraId="0F5FE5AA" w14:textId="77777777" w:rsidR="00C12E76" w:rsidRPr="00C71D5E" w:rsidRDefault="00C12E76" w:rsidP="00A35EA9">
      <w:pPr>
        <w:pStyle w:val="a3"/>
        <w:jc w:val="center"/>
        <w:rPr>
          <w:rFonts w:asciiTheme="majorBidi" w:hAnsiTheme="majorBidi" w:cstheme="majorBidi"/>
          <w:b/>
          <w:bCs/>
          <w:lang w:val="kk-KZ"/>
        </w:rPr>
      </w:pPr>
    </w:p>
    <w:p w14:paraId="0FD5ACA9" w14:textId="77777777" w:rsidR="00C12E76" w:rsidRPr="00C71D5E" w:rsidRDefault="00C12E76" w:rsidP="00A35EA9">
      <w:pPr>
        <w:pStyle w:val="a3"/>
        <w:jc w:val="center"/>
        <w:rPr>
          <w:rFonts w:asciiTheme="majorBidi" w:hAnsiTheme="majorBidi" w:cstheme="majorBidi"/>
          <w:b/>
          <w:bCs/>
          <w:lang w:val="kk-KZ"/>
        </w:rPr>
      </w:pPr>
    </w:p>
    <w:p w14:paraId="066B424C" w14:textId="77777777" w:rsidR="00C12E76" w:rsidRPr="00C71D5E" w:rsidRDefault="00C12E76" w:rsidP="00A35EA9">
      <w:pPr>
        <w:pStyle w:val="a3"/>
        <w:jc w:val="center"/>
        <w:rPr>
          <w:rFonts w:asciiTheme="majorBidi" w:hAnsiTheme="majorBidi" w:cstheme="majorBidi"/>
          <w:b/>
          <w:bCs/>
          <w:lang w:val="kk-KZ"/>
        </w:rPr>
      </w:pPr>
    </w:p>
    <w:p w14:paraId="61FE8E95" w14:textId="77777777" w:rsidR="00C12E76" w:rsidRPr="00C71D5E" w:rsidRDefault="00C12E76" w:rsidP="00A35EA9">
      <w:pPr>
        <w:pStyle w:val="a3"/>
        <w:jc w:val="center"/>
        <w:rPr>
          <w:rFonts w:asciiTheme="majorBidi" w:hAnsiTheme="majorBidi" w:cstheme="majorBidi"/>
          <w:b/>
          <w:bCs/>
          <w:lang w:val="kk-KZ"/>
        </w:rPr>
      </w:pPr>
    </w:p>
    <w:p w14:paraId="5F38F1E8" w14:textId="77777777" w:rsidR="00C12E76" w:rsidRPr="00C71D5E" w:rsidRDefault="00C12E76" w:rsidP="00A35EA9">
      <w:pPr>
        <w:pStyle w:val="a3"/>
        <w:jc w:val="center"/>
        <w:rPr>
          <w:rFonts w:asciiTheme="majorBidi" w:hAnsiTheme="majorBidi" w:cstheme="majorBidi"/>
          <w:b/>
          <w:bCs/>
          <w:lang w:val="kk-KZ"/>
        </w:rPr>
      </w:pPr>
    </w:p>
    <w:p w14:paraId="6DB4F247" w14:textId="77777777" w:rsidR="00C12E76" w:rsidRPr="00C71D5E" w:rsidRDefault="00C12E76" w:rsidP="00A35EA9">
      <w:pPr>
        <w:pStyle w:val="a3"/>
        <w:jc w:val="center"/>
        <w:rPr>
          <w:rFonts w:asciiTheme="majorBidi" w:hAnsiTheme="majorBidi" w:cstheme="majorBidi"/>
          <w:b/>
          <w:bCs/>
          <w:lang w:val="kk-KZ"/>
        </w:rPr>
      </w:pPr>
    </w:p>
    <w:p w14:paraId="7120C0B1" w14:textId="77777777" w:rsidR="00C12E76" w:rsidRPr="00C71D5E" w:rsidRDefault="00C12E76" w:rsidP="00A35EA9">
      <w:pPr>
        <w:pStyle w:val="a3"/>
        <w:jc w:val="center"/>
        <w:rPr>
          <w:rFonts w:asciiTheme="majorBidi" w:hAnsiTheme="majorBidi" w:cstheme="majorBidi"/>
          <w:b/>
          <w:bCs/>
          <w:lang w:val="kk-KZ"/>
        </w:rPr>
      </w:pPr>
    </w:p>
    <w:p w14:paraId="55807540" w14:textId="77777777" w:rsidR="00C12E76" w:rsidRPr="00C71D5E" w:rsidRDefault="00C12E76" w:rsidP="00A35EA9">
      <w:pPr>
        <w:pStyle w:val="a3"/>
        <w:jc w:val="center"/>
        <w:rPr>
          <w:rFonts w:asciiTheme="majorBidi" w:hAnsiTheme="majorBidi" w:cstheme="majorBidi"/>
          <w:b/>
          <w:bCs/>
          <w:lang w:val="kk-KZ"/>
        </w:rPr>
      </w:pPr>
    </w:p>
    <w:p w14:paraId="5BEBDDE1" w14:textId="77777777" w:rsidR="00C12E76" w:rsidRPr="00C71D5E" w:rsidRDefault="00C12E76" w:rsidP="00A35EA9">
      <w:pPr>
        <w:pStyle w:val="a3"/>
        <w:jc w:val="center"/>
        <w:rPr>
          <w:rFonts w:asciiTheme="majorBidi" w:hAnsiTheme="majorBidi" w:cstheme="majorBidi"/>
          <w:b/>
          <w:bCs/>
          <w:lang w:val="kk-KZ"/>
        </w:rPr>
      </w:pPr>
    </w:p>
    <w:p w14:paraId="5245F4F1" w14:textId="77777777" w:rsidR="00C12E76" w:rsidRPr="00C71D5E" w:rsidRDefault="00C12E76" w:rsidP="00A35EA9">
      <w:pPr>
        <w:pStyle w:val="a3"/>
        <w:jc w:val="center"/>
        <w:rPr>
          <w:rFonts w:asciiTheme="majorBidi" w:hAnsiTheme="majorBidi" w:cstheme="majorBidi"/>
          <w:b/>
          <w:bCs/>
          <w:lang w:val="kk-KZ"/>
        </w:rPr>
      </w:pPr>
    </w:p>
    <w:p w14:paraId="1E9E2704" w14:textId="77777777" w:rsidR="00C12E76" w:rsidRPr="00C71D5E" w:rsidRDefault="00C12E76" w:rsidP="00A35EA9">
      <w:pPr>
        <w:pStyle w:val="a3"/>
        <w:jc w:val="center"/>
        <w:rPr>
          <w:rFonts w:asciiTheme="majorBidi" w:hAnsiTheme="majorBidi" w:cstheme="majorBidi"/>
          <w:b/>
          <w:bCs/>
          <w:lang w:val="kk-KZ"/>
        </w:rPr>
      </w:pPr>
    </w:p>
    <w:p w14:paraId="43985024" w14:textId="77777777" w:rsidR="00C12E76" w:rsidRPr="00C71D5E" w:rsidRDefault="00C12E76" w:rsidP="00A35EA9">
      <w:pPr>
        <w:pStyle w:val="a3"/>
        <w:jc w:val="center"/>
        <w:rPr>
          <w:rFonts w:asciiTheme="majorBidi" w:hAnsiTheme="majorBidi" w:cstheme="majorBidi"/>
          <w:b/>
          <w:bCs/>
          <w:lang w:val="kk-KZ"/>
        </w:rPr>
      </w:pPr>
    </w:p>
    <w:p w14:paraId="6AE569A2" w14:textId="77777777" w:rsidR="00C12E76" w:rsidRPr="00C71D5E" w:rsidRDefault="00C12E76" w:rsidP="00A35EA9">
      <w:pPr>
        <w:pStyle w:val="a3"/>
        <w:jc w:val="center"/>
        <w:rPr>
          <w:rFonts w:asciiTheme="majorBidi" w:hAnsiTheme="majorBidi" w:cstheme="majorBidi"/>
          <w:b/>
          <w:bCs/>
          <w:lang w:val="kk-KZ"/>
        </w:rPr>
      </w:pPr>
    </w:p>
    <w:p w14:paraId="0A563A60" w14:textId="77777777" w:rsidR="00C12E76" w:rsidRPr="00C71D5E" w:rsidRDefault="00C12E76" w:rsidP="00A35EA9">
      <w:pPr>
        <w:pStyle w:val="a3"/>
        <w:jc w:val="center"/>
        <w:rPr>
          <w:rFonts w:asciiTheme="majorBidi" w:hAnsiTheme="majorBidi" w:cstheme="majorBidi"/>
          <w:b/>
          <w:bCs/>
          <w:lang w:val="kk-KZ"/>
        </w:rPr>
      </w:pPr>
    </w:p>
    <w:p w14:paraId="6DECCBBE" w14:textId="77777777" w:rsidR="00C12E76" w:rsidRPr="00C71D5E" w:rsidRDefault="00C12E76" w:rsidP="00A35EA9">
      <w:pPr>
        <w:pStyle w:val="a3"/>
        <w:jc w:val="center"/>
        <w:rPr>
          <w:rFonts w:asciiTheme="majorBidi" w:hAnsiTheme="majorBidi" w:cstheme="majorBidi"/>
          <w:b/>
          <w:bCs/>
          <w:lang w:val="kk-KZ"/>
        </w:rPr>
      </w:pPr>
    </w:p>
    <w:p w14:paraId="3584AD95" w14:textId="77777777" w:rsidR="00C12E76" w:rsidRPr="00C71D5E" w:rsidRDefault="00C12E76" w:rsidP="00A35EA9">
      <w:pPr>
        <w:pStyle w:val="a3"/>
        <w:jc w:val="center"/>
        <w:rPr>
          <w:rFonts w:asciiTheme="majorBidi" w:hAnsiTheme="majorBidi" w:cstheme="majorBidi"/>
          <w:b/>
          <w:bCs/>
          <w:lang w:val="kk-KZ"/>
        </w:rPr>
      </w:pPr>
    </w:p>
    <w:p w14:paraId="4433F1CC" w14:textId="77777777" w:rsidR="00C12E76" w:rsidRPr="00C71D5E" w:rsidRDefault="00C12E76" w:rsidP="00A35EA9">
      <w:pPr>
        <w:pStyle w:val="a3"/>
        <w:jc w:val="center"/>
        <w:rPr>
          <w:rFonts w:asciiTheme="majorBidi" w:hAnsiTheme="majorBidi" w:cstheme="majorBidi"/>
          <w:b/>
          <w:bCs/>
          <w:lang w:val="kk-KZ"/>
        </w:rPr>
      </w:pPr>
    </w:p>
    <w:p w14:paraId="3D21EFEC" w14:textId="77777777" w:rsidR="00C12E76" w:rsidRPr="00C71D5E" w:rsidRDefault="00C12E76" w:rsidP="00A35EA9">
      <w:pPr>
        <w:pStyle w:val="a3"/>
        <w:jc w:val="center"/>
        <w:rPr>
          <w:rFonts w:asciiTheme="majorBidi" w:hAnsiTheme="majorBidi" w:cstheme="majorBidi"/>
          <w:b/>
          <w:bCs/>
          <w:lang w:val="kk-KZ"/>
        </w:rPr>
      </w:pPr>
    </w:p>
    <w:p w14:paraId="3C722830" w14:textId="77777777" w:rsidR="00C12E76" w:rsidRPr="00C71D5E" w:rsidRDefault="00C12E76" w:rsidP="00A35EA9">
      <w:pPr>
        <w:pStyle w:val="a3"/>
        <w:jc w:val="center"/>
        <w:rPr>
          <w:rFonts w:asciiTheme="majorBidi" w:hAnsiTheme="majorBidi" w:cstheme="majorBidi"/>
          <w:b/>
          <w:bCs/>
          <w:lang w:val="kk-KZ"/>
        </w:rPr>
      </w:pPr>
    </w:p>
    <w:p w14:paraId="6060DB53" w14:textId="77777777" w:rsidR="00C12E76" w:rsidRPr="00C71D5E" w:rsidRDefault="00C12E76" w:rsidP="00A35EA9">
      <w:pPr>
        <w:pStyle w:val="a3"/>
        <w:jc w:val="center"/>
        <w:rPr>
          <w:rFonts w:asciiTheme="majorBidi" w:hAnsiTheme="majorBidi" w:cstheme="majorBidi"/>
          <w:b/>
          <w:bCs/>
          <w:lang w:val="kk-KZ"/>
        </w:rPr>
      </w:pPr>
    </w:p>
    <w:p w14:paraId="6D7D5CF3" w14:textId="77777777" w:rsidR="00C12E76" w:rsidRPr="00C71D5E" w:rsidRDefault="00C12E76" w:rsidP="00A35EA9">
      <w:pPr>
        <w:pStyle w:val="a3"/>
        <w:jc w:val="center"/>
        <w:rPr>
          <w:rFonts w:asciiTheme="majorBidi" w:hAnsiTheme="majorBidi" w:cstheme="majorBidi"/>
          <w:b/>
          <w:bCs/>
          <w:lang w:val="kk-KZ"/>
        </w:rPr>
      </w:pPr>
    </w:p>
    <w:p w14:paraId="5514D12C" w14:textId="77777777" w:rsidR="00C12E76" w:rsidRPr="00C71D5E" w:rsidRDefault="00C12E76" w:rsidP="00A35EA9">
      <w:pPr>
        <w:pStyle w:val="a3"/>
        <w:jc w:val="center"/>
        <w:rPr>
          <w:rFonts w:asciiTheme="majorBidi" w:hAnsiTheme="majorBidi" w:cstheme="majorBidi"/>
          <w:b/>
          <w:bCs/>
          <w:lang w:val="kk-KZ"/>
        </w:rPr>
      </w:pPr>
    </w:p>
    <w:p w14:paraId="437590A9" w14:textId="77777777" w:rsidR="00C12E76" w:rsidRPr="00C71D5E" w:rsidRDefault="00C12E76" w:rsidP="00A35EA9">
      <w:pPr>
        <w:pStyle w:val="a3"/>
        <w:jc w:val="center"/>
        <w:rPr>
          <w:rFonts w:asciiTheme="majorBidi" w:hAnsiTheme="majorBidi" w:cstheme="majorBidi"/>
          <w:b/>
          <w:bCs/>
          <w:lang w:val="kk-KZ"/>
        </w:rPr>
      </w:pPr>
    </w:p>
    <w:p w14:paraId="242A72FC" w14:textId="77777777" w:rsidR="00C12E76" w:rsidRPr="00C71D5E" w:rsidRDefault="00C12E76" w:rsidP="00A35EA9">
      <w:pPr>
        <w:pStyle w:val="a3"/>
        <w:jc w:val="center"/>
        <w:rPr>
          <w:rFonts w:asciiTheme="majorBidi" w:hAnsiTheme="majorBidi" w:cstheme="majorBidi"/>
          <w:b/>
          <w:bCs/>
          <w:lang w:val="kk-KZ"/>
        </w:rPr>
      </w:pPr>
    </w:p>
    <w:p w14:paraId="570C8111" w14:textId="77777777" w:rsidR="00C12E76" w:rsidRPr="00C71D5E" w:rsidRDefault="00C12E76" w:rsidP="00A35EA9">
      <w:pPr>
        <w:pStyle w:val="a3"/>
        <w:jc w:val="center"/>
        <w:rPr>
          <w:rFonts w:asciiTheme="majorBidi" w:hAnsiTheme="majorBidi" w:cstheme="majorBidi"/>
          <w:b/>
          <w:bCs/>
          <w:lang w:val="kk-KZ"/>
        </w:rPr>
      </w:pPr>
    </w:p>
    <w:p w14:paraId="297D4B08" w14:textId="77777777" w:rsidR="00C12E76" w:rsidRPr="00C71D5E" w:rsidRDefault="00C12E76" w:rsidP="00A35EA9">
      <w:pPr>
        <w:pStyle w:val="a3"/>
        <w:jc w:val="center"/>
        <w:rPr>
          <w:rFonts w:asciiTheme="majorBidi" w:hAnsiTheme="majorBidi" w:cstheme="majorBidi"/>
          <w:b/>
          <w:bCs/>
          <w:lang w:val="kk-KZ"/>
        </w:rPr>
      </w:pPr>
    </w:p>
    <w:p w14:paraId="66B02576" w14:textId="77777777" w:rsidR="00C12E76" w:rsidRPr="00C71D5E" w:rsidRDefault="00C12E76" w:rsidP="00A35EA9">
      <w:pPr>
        <w:pStyle w:val="a3"/>
        <w:jc w:val="center"/>
        <w:rPr>
          <w:rFonts w:asciiTheme="majorBidi" w:hAnsiTheme="majorBidi" w:cstheme="majorBidi"/>
          <w:b/>
          <w:bCs/>
          <w:lang w:val="kk-KZ"/>
        </w:rPr>
      </w:pPr>
    </w:p>
    <w:p w14:paraId="62C96061" w14:textId="77777777" w:rsidR="00C12E76" w:rsidRPr="00C71D5E" w:rsidRDefault="00C12E76" w:rsidP="00A35EA9">
      <w:pPr>
        <w:pStyle w:val="a3"/>
        <w:jc w:val="center"/>
        <w:rPr>
          <w:rFonts w:asciiTheme="majorBidi" w:hAnsiTheme="majorBidi" w:cstheme="majorBidi"/>
          <w:b/>
          <w:bCs/>
          <w:lang w:val="kk-KZ"/>
        </w:rPr>
      </w:pPr>
    </w:p>
    <w:p w14:paraId="65D4C37D" w14:textId="77777777" w:rsidR="00C12E76" w:rsidRPr="00C71D5E" w:rsidRDefault="00C12E76" w:rsidP="00A35EA9">
      <w:pPr>
        <w:pStyle w:val="a3"/>
        <w:jc w:val="center"/>
        <w:rPr>
          <w:rFonts w:asciiTheme="majorBidi" w:hAnsiTheme="majorBidi" w:cstheme="majorBidi"/>
          <w:b/>
          <w:bCs/>
          <w:lang w:val="kk-KZ"/>
        </w:rPr>
      </w:pPr>
    </w:p>
    <w:p w14:paraId="52B78F32" w14:textId="77777777" w:rsidR="00C12E76" w:rsidRPr="00C71D5E" w:rsidRDefault="00C12E76" w:rsidP="00A35EA9">
      <w:pPr>
        <w:pStyle w:val="a3"/>
        <w:jc w:val="center"/>
        <w:rPr>
          <w:rFonts w:asciiTheme="majorBidi" w:hAnsiTheme="majorBidi" w:cstheme="majorBidi"/>
          <w:b/>
          <w:bCs/>
          <w:lang w:val="kk-KZ"/>
        </w:rPr>
      </w:pPr>
    </w:p>
    <w:sectPr w:rsidR="00C12E76" w:rsidRPr="00C71D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91074" w14:textId="77777777" w:rsidR="005115D4" w:rsidRDefault="005115D4" w:rsidP="00F01A8E">
      <w:r>
        <w:separator/>
      </w:r>
    </w:p>
  </w:endnote>
  <w:endnote w:type="continuationSeparator" w:id="0">
    <w:p w14:paraId="54FEED65" w14:textId="77777777" w:rsidR="005115D4" w:rsidRDefault="005115D4" w:rsidP="00F0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Kz Times New Roman">
    <w:altName w:val="Cambria"/>
    <w:panose1 w:val="00000000000000000000"/>
    <w:charset w:val="CC"/>
    <w:family w:val="roman"/>
    <w:notTrueType/>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algun Gothic Semilight">
    <w:panose1 w:val="020B0502040204020203"/>
    <w:charset w:val="81"/>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300395"/>
      <w:docPartObj>
        <w:docPartGallery w:val="Page Numbers (Bottom of Page)"/>
        <w:docPartUnique/>
      </w:docPartObj>
    </w:sdtPr>
    <w:sdtEndPr>
      <w:rPr>
        <w:rFonts w:ascii="Times New Roman" w:hAnsi="Times New Roman" w:cs="Times New Roman"/>
      </w:rPr>
    </w:sdtEndPr>
    <w:sdtContent>
      <w:p w14:paraId="186C5CEB" w14:textId="0FB2B452" w:rsidR="00875A7A" w:rsidRPr="00F01A8E" w:rsidRDefault="00875A7A">
        <w:pPr>
          <w:pStyle w:val="af9"/>
          <w:jc w:val="center"/>
          <w:rPr>
            <w:rFonts w:ascii="Times New Roman" w:hAnsi="Times New Roman" w:cs="Times New Roman"/>
          </w:rPr>
        </w:pPr>
        <w:r w:rsidRPr="00F01A8E">
          <w:rPr>
            <w:rFonts w:ascii="Times New Roman" w:hAnsi="Times New Roman" w:cs="Times New Roman"/>
          </w:rPr>
          <w:fldChar w:fldCharType="begin"/>
        </w:r>
        <w:r w:rsidRPr="00F01A8E">
          <w:rPr>
            <w:rFonts w:ascii="Times New Roman" w:hAnsi="Times New Roman" w:cs="Times New Roman"/>
          </w:rPr>
          <w:instrText>PAGE   \* MERGEFORMAT</w:instrText>
        </w:r>
        <w:r w:rsidRPr="00F01A8E">
          <w:rPr>
            <w:rFonts w:ascii="Times New Roman" w:hAnsi="Times New Roman" w:cs="Times New Roman"/>
          </w:rPr>
          <w:fldChar w:fldCharType="separate"/>
        </w:r>
        <w:r w:rsidR="007A21E4">
          <w:rPr>
            <w:rFonts w:ascii="Times New Roman" w:hAnsi="Times New Roman" w:cs="Times New Roman"/>
            <w:noProof/>
          </w:rPr>
          <w:t>170</w:t>
        </w:r>
        <w:r w:rsidRPr="00F01A8E">
          <w:rPr>
            <w:rFonts w:ascii="Times New Roman" w:hAnsi="Times New Roman" w:cs="Times New Roman"/>
          </w:rPr>
          <w:fldChar w:fldCharType="end"/>
        </w:r>
      </w:p>
    </w:sdtContent>
  </w:sdt>
  <w:p w14:paraId="5D5B210E" w14:textId="77777777" w:rsidR="00875A7A" w:rsidRDefault="00875A7A">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6FA15" w14:textId="77777777" w:rsidR="005115D4" w:rsidRDefault="005115D4" w:rsidP="00F01A8E">
      <w:r>
        <w:separator/>
      </w:r>
    </w:p>
  </w:footnote>
  <w:footnote w:type="continuationSeparator" w:id="0">
    <w:p w14:paraId="0A58FA79" w14:textId="77777777" w:rsidR="005115D4" w:rsidRDefault="005115D4" w:rsidP="00F01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653"/>
    <w:multiLevelType w:val="hybridMultilevel"/>
    <w:tmpl w:val="0EA4E542"/>
    <w:lvl w:ilvl="0" w:tplc="6F127940">
      <w:numFmt w:val="bullet"/>
      <w:lvlText w:val="-"/>
      <w:lvlJc w:val="left"/>
      <w:pPr>
        <w:ind w:left="720" w:hanging="360"/>
      </w:pPr>
      <w:rPr>
        <w:rFonts w:ascii="Kz Times New Roman" w:eastAsia="Times New Roma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FA2F89"/>
    <w:multiLevelType w:val="hybridMultilevel"/>
    <w:tmpl w:val="9EA258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93F64E1"/>
    <w:multiLevelType w:val="multilevel"/>
    <w:tmpl w:val="44B06B1E"/>
    <w:lvl w:ilvl="0">
      <w:start w:val="1"/>
      <w:numFmt w:val="decimal"/>
      <w:lvlText w:val="%1."/>
      <w:lvlJc w:val="left"/>
      <w:pPr>
        <w:tabs>
          <w:tab w:val="num" w:pos="645"/>
        </w:tabs>
        <w:ind w:left="645"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853" w:hanging="720"/>
      </w:pPr>
      <w:rPr>
        <w:rFonts w:hint="default"/>
      </w:rPr>
    </w:lvl>
    <w:lvl w:ilvl="3">
      <w:start w:val="1"/>
      <w:numFmt w:val="decimal"/>
      <w:isLgl/>
      <w:lvlText w:val="%1.%2.%3.%4"/>
      <w:lvlJc w:val="left"/>
      <w:pPr>
        <w:ind w:left="2637" w:hanging="1080"/>
      </w:pPr>
      <w:rPr>
        <w:rFonts w:hint="default"/>
      </w:rPr>
    </w:lvl>
    <w:lvl w:ilvl="4">
      <w:start w:val="1"/>
      <w:numFmt w:val="decimal"/>
      <w:isLgl/>
      <w:lvlText w:val="%1.%2.%3.%4.%5"/>
      <w:lvlJc w:val="left"/>
      <w:pPr>
        <w:ind w:left="3061" w:hanging="1080"/>
      </w:pPr>
      <w:rPr>
        <w:rFonts w:hint="default"/>
      </w:rPr>
    </w:lvl>
    <w:lvl w:ilvl="5">
      <w:start w:val="1"/>
      <w:numFmt w:val="decimal"/>
      <w:isLgl/>
      <w:lvlText w:val="%1.%2.%3.%4.%5.%6"/>
      <w:lvlJc w:val="left"/>
      <w:pPr>
        <w:ind w:left="3845" w:hanging="1440"/>
      </w:pPr>
      <w:rPr>
        <w:rFonts w:hint="default"/>
      </w:rPr>
    </w:lvl>
    <w:lvl w:ilvl="6">
      <w:start w:val="1"/>
      <w:numFmt w:val="decimal"/>
      <w:isLgl/>
      <w:lvlText w:val="%1.%2.%3.%4.%5.%6.%7"/>
      <w:lvlJc w:val="left"/>
      <w:pPr>
        <w:ind w:left="4269" w:hanging="1440"/>
      </w:pPr>
      <w:rPr>
        <w:rFonts w:hint="default"/>
      </w:rPr>
    </w:lvl>
    <w:lvl w:ilvl="7">
      <w:start w:val="1"/>
      <w:numFmt w:val="decimal"/>
      <w:isLgl/>
      <w:lvlText w:val="%1.%2.%3.%4.%5.%6.%7.%8"/>
      <w:lvlJc w:val="left"/>
      <w:pPr>
        <w:ind w:left="5053" w:hanging="1800"/>
      </w:pPr>
      <w:rPr>
        <w:rFonts w:hint="default"/>
      </w:rPr>
    </w:lvl>
    <w:lvl w:ilvl="8">
      <w:start w:val="1"/>
      <w:numFmt w:val="decimal"/>
      <w:isLgl/>
      <w:lvlText w:val="%1.%2.%3.%4.%5.%6.%7.%8.%9"/>
      <w:lvlJc w:val="left"/>
      <w:pPr>
        <w:ind w:left="5837" w:hanging="2160"/>
      </w:pPr>
      <w:rPr>
        <w:rFonts w:hint="default"/>
      </w:rPr>
    </w:lvl>
  </w:abstractNum>
  <w:abstractNum w:abstractNumId="3" w15:restartNumberingAfterBreak="0">
    <w:nsid w:val="0AAD528E"/>
    <w:multiLevelType w:val="hybridMultilevel"/>
    <w:tmpl w:val="EB34B4EE"/>
    <w:lvl w:ilvl="0" w:tplc="FC5C1340">
      <w:numFmt w:val="bullet"/>
      <w:lvlText w:val="–"/>
      <w:lvlJc w:val="left"/>
      <w:pPr>
        <w:ind w:left="2913" w:hanging="360"/>
      </w:pPr>
      <w:rPr>
        <w:rFonts w:ascii="Calibri" w:eastAsia="Calibri" w:hAnsi="Calibri" w:cs="Calibri" w:hint="default"/>
        <w:i/>
        <w:iCs/>
        <w:color w:val="231F20"/>
        <w:w w:val="96"/>
        <w:sz w:val="24"/>
        <w:szCs w:val="24"/>
        <w:lang w:val="kk-KZ"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1040805"/>
    <w:multiLevelType w:val="hybridMultilevel"/>
    <w:tmpl w:val="DF02F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7E48D2"/>
    <w:multiLevelType w:val="hybridMultilevel"/>
    <w:tmpl w:val="C08E7B4C"/>
    <w:lvl w:ilvl="0" w:tplc="6F127940">
      <w:numFmt w:val="bullet"/>
      <w:lvlText w:val="-"/>
      <w:lvlJc w:val="left"/>
      <w:pPr>
        <w:ind w:left="720" w:hanging="360"/>
      </w:pPr>
      <w:rPr>
        <w:rFonts w:ascii="Kz Times New Roman" w:eastAsia="Times New Roma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8F3A5F"/>
    <w:multiLevelType w:val="hybridMultilevel"/>
    <w:tmpl w:val="32F69060"/>
    <w:lvl w:ilvl="0" w:tplc="6F127940">
      <w:numFmt w:val="bullet"/>
      <w:lvlText w:val="-"/>
      <w:lvlJc w:val="left"/>
      <w:pPr>
        <w:ind w:left="1428" w:hanging="360"/>
      </w:pPr>
      <w:rPr>
        <w:rFonts w:ascii="Kz Times New Roman" w:eastAsia="Times New Roman" w:hAnsi="Kz Times New Roman" w:cs="Times New Roman"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7" w15:restartNumberingAfterBreak="0">
    <w:nsid w:val="20AE5DE9"/>
    <w:multiLevelType w:val="hybridMultilevel"/>
    <w:tmpl w:val="1DDAB7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A45525A"/>
    <w:multiLevelType w:val="hybridMultilevel"/>
    <w:tmpl w:val="FC3AF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D76156"/>
    <w:multiLevelType w:val="hybridMultilevel"/>
    <w:tmpl w:val="A81CC3A8"/>
    <w:lvl w:ilvl="0" w:tplc="FC5C1340">
      <w:numFmt w:val="bullet"/>
      <w:lvlText w:val="–"/>
      <w:lvlJc w:val="left"/>
      <w:pPr>
        <w:ind w:left="1287" w:hanging="360"/>
      </w:pPr>
      <w:rPr>
        <w:rFonts w:ascii="Calibri" w:eastAsia="Calibri" w:hAnsi="Calibri" w:cs="Calibri" w:hint="default"/>
        <w:i/>
        <w:iCs/>
        <w:color w:val="231F20"/>
        <w:w w:val="96"/>
        <w:sz w:val="24"/>
        <w:szCs w:val="24"/>
        <w:lang w:val="kk-KZ"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4ED13B7"/>
    <w:multiLevelType w:val="hybridMultilevel"/>
    <w:tmpl w:val="04F475C2"/>
    <w:lvl w:ilvl="0" w:tplc="FC5C1340">
      <w:numFmt w:val="bullet"/>
      <w:lvlText w:val="–"/>
      <w:lvlJc w:val="left"/>
      <w:pPr>
        <w:ind w:left="1287" w:hanging="360"/>
      </w:pPr>
      <w:rPr>
        <w:rFonts w:ascii="Calibri" w:eastAsia="Calibri" w:hAnsi="Calibri" w:cs="Calibri" w:hint="default"/>
        <w:i/>
        <w:iCs/>
        <w:color w:val="231F20"/>
        <w:w w:val="96"/>
        <w:sz w:val="24"/>
        <w:szCs w:val="24"/>
        <w:lang w:val="kk-KZ"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65F2393"/>
    <w:multiLevelType w:val="hybridMultilevel"/>
    <w:tmpl w:val="D59EB4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EB0F7B"/>
    <w:multiLevelType w:val="hybridMultilevel"/>
    <w:tmpl w:val="E53CB6C8"/>
    <w:lvl w:ilvl="0" w:tplc="BF8E5D40">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BBB2A6D"/>
    <w:multiLevelType w:val="hybridMultilevel"/>
    <w:tmpl w:val="C6462190"/>
    <w:lvl w:ilvl="0" w:tplc="6F127940">
      <w:numFmt w:val="bullet"/>
      <w:lvlText w:val="-"/>
      <w:lvlJc w:val="left"/>
      <w:pPr>
        <w:ind w:left="1005" w:hanging="360"/>
      </w:pPr>
      <w:rPr>
        <w:rFonts w:ascii="Kz Times New Roman" w:eastAsia="Times New Roman" w:hAnsi="Kz Times New Roman" w:cs="Times New Roman"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4" w15:restartNumberingAfterBreak="0">
    <w:nsid w:val="3C9606C2"/>
    <w:multiLevelType w:val="hybridMultilevel"/>
    <w:tmpl w:val="CA62B0D8"/>
    <w:lvl w:ilvl="0" w:tplc="305EDABE">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DA407E4"/>
    <w:multiLevelType w:val="hybridMultilevel"/>
    <w:tmpl w:val="CF7A275A"/>
    <w:lvl w:ilvl="0" w:tplc="6F127940">
      <w:numFmt w:val="bullet"/>
      <w:lvlText w:val="-"/>
      <w:lvlJc w:val="left"/>
      <w:pPr>
        <w:ind w:left="1287" w:hanging="360"/>
      </w:pPr>
      <w:rPr>
        <w:rFonts w:ascii="Kz Times New Roman" w:eastAsia="Times New Roman" w:hAnsi="Kz 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DCC0356"/>
    <w:multiLevelType w:val="multilevel"/>
    <w:tmpl w:val="36B8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A74B65"/>
    <w:multiLevelType w:val="multilevel"/>
    <w:tmpl w:val="F00C848A"/>
    <w:lvl w:ilvl="0">
      <w:start w:val="1"/>
      <w:numFmt w:val="decimal"/>
      <w:lvlText w:val="%1."/>
      <w:lvlJc w:val="left"/>
      <w:pPr>
        <w:ind w:left="1287" w:hanging="360"/>
      </w:pPr>
    </w:lvl>
    <w:lvl w:ilvl="1">
      <w:start w:val="3"/>
      <w:numFmt w:val="decimal"/>
      <w:isLgl/>
      <w:lvlText w:val="%1.%2"/>
      <w:lvlJc w:val="left"/>
      <w:pPr>
        <w:ind w:left="1287" w:hanging="360"/>
      </w:pPr>
      <w:rPr>
        <w:rFonts w:asciiTheme="majorBidi" w:hAnsiTheme="majorBidi" w:cstheme="majorBidi" w:hint="default"/>
        <w:b w:val="0"/>
        <w:sz w:val="22"/>
      </w:rPr>
    </w:lvl>
    <w:lvl w:ilvl="2">
      <w:start w:val="1"/>
      <w:numFmt w:val="decimal"/>
      <w:isLgl/>
      <w:lvlText w:val="%1.%2.%3"/>
      <w:lvlJc w:val="left"/>
      <w:pPr>
        <w:ind w:left="1647" w:hanging="720"/>
      </w:pPr>
      <w:rPr>
        <w:rFonts w:asciiTheme="majorBidi" w:hAnsiTheme="majorBidi" w:cstheme="majorBidi" w:hint="default"/>
        <w:b w:val="0"/>
        <w:sz w:val="22"/>
      </w:rPr>
    </w:lvl>
    <w:lvl w:ilvl="3">
      <w:start w:val="1"/>
      <w:numFmt w:val="decimal"/>
      <w:isLgl/>
      <w:lvlText w:val="%1.%2.%3.%4"/>
      <w:lvlJc w:val="left"/>
      <w:pPr>
        <w:ind w:left="2007" w:hanging="1080"/>
      </w:pPr>
      <w:rPr>
        <w:rFonts w:asciiTheme="majorBidi" w:hAnsiTheme="majorBidi" w:cstheme="majorBidi" w:hint="default"/>
        <w:b w:val="0"/>
        <w:sz w:val="22"/>
      </w:rPr>
    </w:lvl>
    <w:lvl w:ilvl="4">
      <w:start w:val="1"/>
      <w:numFmt w:val="decimal"/>
      <w:isLgl/>
      <w:lvlText w:val="%1.%2.%3.%4.%5"/>
      <w:lvlJc w:val="left"/>
      <w:pPr>
        <w:ind w:left="2007" w:hanging="1080"/>
      </w:pPr>
      <w:rPr>
        <w:rFonts w:asciiTheme="majorBidi" w:hAnsiTheme="majorBidi" w:cstheme="majorBidi" w:hint="default"/>
        <w:b w:val="0"/>
        <w:sz w:val="22"/>
      </w:rPr>
    </w:lvl>
    <w:lvl w:ilvl="5">
      <w:start w:val="1"/>
      <w:numFmt w:val="decimal"/>
      <w:isLgl/>
      <w:lvlText w:val="%1.%2.%3.%4.%5.%6"/>
      <w:lvlJc w:val="left"/>
      <w:pPr>
        <w:ind w:left="2367" w:hanging="1440"/>
      </w:pPr>
      <w:rPr>
        <w:rFonts w:asciiTheme="majorBidi" w:hAnsiTheme="majorBidi" w:cstheme="majorBidi" w:hint="default"/>
        <w:b w:val="0"/>
        <w:sz w:val="22"/>
      </w:rPr>
    </w:lvl>
    <w:lvl w:ilvl="6">
      <w:start w:val="1"/>
      <w:numFmt w:val="decimal"/>
      <w:isLgl/>
      <w:lvlText w:val="%1.%2.%3.%4.%5.%6.%7"/>
      <w:lvlJc w:val="left"/>
      <w:pPr>
        <w:ind w:left="2367" w:hanging="1440"/>
      </w:pPr>
      <w:rPr>
        <w:rFonts w:asciiTheme="majorBidi" w:hAnsiTheme="majorBidi" w:cstheme="majorBidi" w:hint="default"/>
        <w:b w:val="0"/>
        <w:sz w:val="22"/>
      </w:rPr>
    </w:lvl>
    <w:lvl w:ilvl="7">
      <w:start w:val="1"/>
      <w:numFmt w:val="decimal"/>
      <w:isLgl/>
      <w:lvlText w:val="%1.%2.%3.%4.%5.%6.%7.%8"/>
      <w:lvlJc w:val="left"/>
      <w:pPr>
        <w:ind w:left="2727" w:hanging="1800"/>
      </w:pPr>
      <w:rPr>
        <w:rFonts w:asciiTheme="majorBidi" w:hAnsiTheme="majorBidi" w:cstheme="majorBidi" w:hint="default"/>
        <w:b w:val="0"/>
        <w:sz w:val="22"/>
      </w:rPr>
    </w:lvl>
    <w:lvl w:ilvl="8">
      <w:start w:val="1"/>
      <w:numFmt w:val="decimal"/>
      <w:isLgl/>
      <w:lvlText w:val="%1.%2.%3.%4.%5.%6.%7.%8.%9"/>
      <w:lvlJc w:val="left"/>
      <w:pPr>
        <w:ind w:left="3087" w:hanging="2160"/>
      </w:pPr>
      <w:rPr>
        <w:rFonts w:asciiTheme="majorBidi" w:hAnsiTheme="majorBidi" w:cstheme="majorBidi" w:hint="default"/>
        <w:b w:val="0"/>
        <w:sz w:val="22"/>
      </w:rPr>
    </w:lvl>
  </w:abstractNum>
  <w:abstractNum w:abstractNumId="18" w15:restartNumberingAfterBreak="0">
    <w:nsid w:val="44C44EA0"/>
    <w:multiLevelType w:val="hybridMultilevel"/>
    <w:tmpl w:val="321E20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5C01C86"/>
    <w:multiLevelType w:val="hybridMultilevel"/>
    <w:tmpl w:val="EB18A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125CA3"/>
    <w:multiLevelType w:val="hybridMultilevel"/>
    <w:tmpl w:val="2C5C4B6E"/>
    <w:lvl w:ilvl="0" w:tplc="6F127940">
      <w:numFmt w:val="bullet"/>
      <w:lvlText w:val="-"/>
      <w:lvlJc w:val="left"/>
      <w:pPr>
        <w:ind w:left="980" w:hanging="620"/>
      </w:pPr>
      <w:rPr>
        <w:rFonts w:ascii="Kz Times New Roman" w:eastAsia="Times New Roman" w:hAnsi="Kz Times New Roman" w:cs="Times New Roman" w:hint="default"/>
        <w:i/>
        <w:iCs/>
        <w:color w:val="231F20"/>
        <w:w w:val="96"/>
        <w:sz w:val="24"/>
        <w:szCs w:val="24"/>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602E02"/>
    <w:multiLevelType w:val="hybridMultilevel"/>
    <w:tmpl w:val="81E49666"/>
    <w:lvl w:ilvl="0" w:tplc="6F127940">
      <w:numFmt w:val="bullet"/>
      <w:lvlText w:val="-"/>
      <w:lvlJc w:val="left"/>
      <w:pPr>
        <w:ind w:left="720" w:hanging="360"/>
      </w:pPr>
      <w:rPr>
        <w:rFonts w:ascii="Kz Times New Roman" w:eastAsia="Times New Roma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0D04B2"/>
    <w:multiLevelType w:val="hybridMultilevel"/>
    <w:tmpl w:val="C9D698A6"/>
    <w:lvl w:ilvl="0" w:tplc="FC5C1340">
      <w:numFmt w:val="bullet"/>
      <w:lvlText w:val="–"/>
      <w:lvlJc w:val="left"/>
      <w:pPr>
        <w:ind w:left="1287" w:hanging="360"/>
      </w:pPr>
      <w:rPr>
        <w:rFonts w:ascii="Calibri" w:eastAsia="Calibri" w:hAnsi="Calibri" w:cs="Calibri" w:hint="default"/>
        <w:i/>
        <w:iCs/>
        <w:color w:val="231F20"/>
        <w:w w:val="96"/>
        <w:sz w:val="24"/>
        <w:szCs w:val="24"/>
        <w:lang w:val="kk-KZ"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2322163"/>
    <w:multiLevelType w:val="hybridMultilevel"/>
    <w:tmpl w:val="36ACE7DC"/>
    <w:lvl w:ilvl="0" w:tplc="6F127940">
      <w:numFmt w:val="bullet"/>
      <w:lvlText w:val="-"/>
      <w:lvlJc w:val="left"/>
      <w:pPr>
        <w:ind w:left="1287" w:hanging="360"/>
      </w:pPr>
      <w:rPr>
        <w:rFonts w:ascii="Kz Times New Roman" w:eastAsia="Times New Roman" w:hAnsi="Kz 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2AF47DA"/>
    <w:multiLevelType w:val="hybridMultilevel"/>
    <w:tmpl w:val="66FE9ABE"/>
    <w:lvl w:ilvl="0" w:tplc="6F127940">
      <w:numFmt w:val="bullet"/>
      <w:lvlText w:val="-"/>
      <w:lvlJc w:val="left"/>
      <w:pPr>
        <w:ind w:left="1429" w:hanging="360"/>
      </w:pPr>
      <w:rPr>
        <w:rFonts w:ascii="Kz Times New Roman" w:eastAsia="Times New Roman" w:hAnsi="Kz 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55BC58F5"/>
    <w:multiLevelType w:val="hybridMultilevel"/>
    <w:tmpl w:val="137AAF36"/>
    <w:lvl w:ilvl="0" w:tplc="EFD45E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77453BD"/>
    <w:multiLevelType w:val="hybridMultilevel"/>
    <w:tmpl w:val="55481B68"/>
    <w:lvl w:ilvl="0" w:tplc="FC5C1340">
      <w:numFmt w:val="bullet"/>
      <w:lvlText w:val="–"/>
      <w:lvlJc w:val="left"/>
      <w:pPr>
        <w:ind w:left="1287" w:hanging="360"/>
      </w:pPr>
      <w:rPr>
        <w:rFonts w:ascii="Calibri" w:eastAsia="Calibri" w:hAnsi="Calibri" w:cs="Calibri" w:hint="default"/>
        <w:i/>
        <w:iCs/>
        <w:color w:val="231F20"/>
        <w:w w:val="96"/>
        <w:sz w:val="24"/>
        <w:szCs w:val="24"/>
        <w:lang w:val="kk-KZ"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79A6CB3"/>
    <w:multiLevelType w:val="hybridMultilevel"/>
    <w:tmpl w:val="D99CE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3837E6"/>
    <w:multiLevelType w:val="hybridMultilevel"/>
    <w:tmpl w:val="6682EA2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2E13D3"/>
    <w:multiLevelType w:val="hybridMultilevel"/>
    <w:tmpl w:val="4EBAB6DE"/>
    <w:lvl w:ilvl="0" w:tplc="6F127940">
      <w:numFmt w:val="bullet"/>
      <w:lvlText w:val="-"/>
      <w:lvlJc w:val="left"/>
      <w:pPr>
        <w:ind w:left="1287" w:hanging="360"/>
      </w:pPr>
      <w:rPr>
        <w:rFonts w:ascii="Kz Times New Roman" w:eastAsia="Times New Roman" w:hAnsi="Kz 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0D80304"/>
    <w:multiLevelType w:val="hybridMultilevel"/>
    <w:tmpl w:val="CD2A823E"/>
    <w:lvl w:ilvl="0" w:tplc="FC389AE0">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1" w15:restartNumberingAfterBreak="0">
    <w:nsid w:val="65FA6EAC"/>
    <w:multiLevelType w:val="hybridMultilevel"/>
    <w:tmpl w:val="0F220D82"/>
    <w:lvl w:ilvl="0" w:tplc="6F127940">
      <w:numFmt w:val="bullet"/>
      <w:lvlText w:val="-"/>
      <w:lvlJc w:val="left"/>
      <w:pPr>
        <w:ind w:left="1287" w:hanging="360"/>
      </w:pPr>
      <w:rPr>
        <w:rFonts w:ascii="Kz Times New Roman" w:eastAsia="Times New Roman" w:hAnsi="Kz 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69F1F72"/>
    <w:multiLevelType w:val="hybridMultilevel"/>
    <w:tmpl w:val="36B6685C"/>
    <w:lvl w:ilvl="0" w:tplc="6F127940">
      <w:numFmt w:val="bullet"/>
      <w:lvlText w:val="-"/>
      <w:lvlJc w:val="left"/>
      <w:pPr>
        <w:ind w:left="720" w:hanging="360"/>
      </w:pPr>
      <w:rPr>
        <w:rFonts w:ascii="Kz Times New Roman" w:eastAsia="Times New Roma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B4C238C"/>
    <w:multiLevelType w:val="hybridMultilevel"/>
    <w:tmpl w:val="0BE013F2"/>
    <w:lvl w:ilvl="0" w:tplc="6F127940">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98077B"/>
    <w:multiLevelType w:val="multilevel"/>
    <w:tmpl w:val="6F5C7550"/>
    <w:lvl w:ilvl="0">
      <w:start w:val="1"/>
      <w:numFmt w:val="decimal"/>
      <w:lvlText w:val="%1."/>
      <w:lvlJc w:val="left"/>
      <w:pPr>
        <w:tabs>
          <w:tab w:val="num" w:pos="855"/>
        </w:tabs>
        <w:ind w:left="855" w:hanging="360"/>
      </w:pPr>
      <w:rPr>
        <w:rFonts w:hint="default"/>
      </w:rPr>
    </w:lvl>
    <w:lvl w:ilvl="1">
      <w:start w:val="3"/>
      <w:numFmt w:val="decimal"/>
      <w:isLgl/>
      <w:lvlText w:val="%1.%2"/>
      <w:lvlJc w:val="left"/>
      <w:pPr>
        <w:ind w:left="1017" w:hanging="450"/>
      </w:pPr>
      <w:rPr>
        <w:rFonts w:hint="default"/>
      </w:rPr>
    </w:lvl>
    <w:lvl w:ilvl="2">
      <w:start w:val="1"/>
      <w:numFmt w:val="decimal"/>
      <w:isLgl/>
      <w:lvlText w:val="%1.%2.%3"/>
      <w:lvlJc w:val="left"/>
      <w:pPr>
        <w:ind w:left="1359"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863"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99" w:hanging="1800"/>
      </w:pPr>
      <w:rPr>
        <w:rFonts w:hint="default"/>
      </w:rPr>
    </w:lvl>
    <w:lvl w:ilvl="8">
      <w:start w:val="1"/>
      <w:numFmt w:val="decimal"/>
      <w:isLgl/>
      <w:lvlText w:val="%1.%2.%3.%4.%5.%6.%7.%8.%9"/>
      <w:lvlJc w:val="left"/>
      <w:pPr>
        <w:ind w:left="3231" w:hanging="2160"/>
      </w:pPr>
      <w:rPr>
        <w:rFonts w:hint="default"/>
      </w:rPr>
    </w:lvl>
  </w:abstractNum>
  <w:abstractNum w:abstractNumId="35" w15:restartNumberingAfterBreak="0">
    <w:nsid w:val="6DA81FFD"/>
    <w:multiLevelType w:val="hybridMultilevel"/>
    <w:tmpl w:val="C5C80A66"/>
    <w:lvl w:ilvl="0" w:tplc="6F127940">
      <w:numFmt w:val="bullet"/>
      <w:lvlText w:val="-"/>
      <w:lvlJc w:val="left"/>
      <w:pPr>
        <w:ind w:left="720" w:hanging="360"/>
      </w:pPr>
      <w:rPr>
        <w:rFonts w:ascii="Kz Times New Roman" w:eastAsia="Times New Roma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0647028"/>
    <w:multiLevelType w:val="hybridMultilevel"/>
    <w:tmpl w:val="1EBED31E"/>
    <w:lvl w:ilvl="0" w:tplc="6F127940">
      <w:numFmt w:val="bullet"/>
      <w:lvlText w:val="-"/>
      <w:lvlJc w:val="left"/>
      <w:pPr>
        <w:ind w:left="720" w:hanging="360"/>
      </w:pPr>
      <w:rPr>
        <w:rFonts w:ascii="Kz Times New Roman" w:eastAsia="Times New Roma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37653A"/>
    <w:multiLevelType w:val="hybridMultilevel"/>
    <w:tmpl w:val="5D026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0E15D4"/>
    <w:multiLevelType w:val="hybridMultilevel"/>
    <w:tmpl w:val="1512A01E"/>
    <w:lvl w:ilvl="0" w:tplc="6F127940">
      <w:numFmt w:val="bullet"/>
      <w:lvlText w:val="-"/>
      <w:lvlJc w:val="left"/>
      <w:pPr>
        <w:ind w:left="1287" w:hanging="360"/>
      </w:pPr>
      <w:rPr>
        <w:rFonts w:ascii="Kz Times New Roman" w:eastAsia="Times New Roman" w:hAnsi="Kz 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CF1774B"/>
    <w:multiLevelType w:val="hybridMultilevel"/>
    <w:tmpl w:val="AB42A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710C54"/>
    <w:multiLevelType w:val="hybridMultilevel"/>
    <w:tmpl w:val="49C2140A"/>
    <w:lvl w:ilvl="0" w:tplc="6F127940">
      <w:numFmt w:val="bullet"/>
      <w:lvlText w:val="-"/>
      <w:lvlJc w:val="left"/>
      <w:pPr>
        <w:ind w:left="720" w:hanging="360"/>
      </w:pPr>
      <w:rPr>
        <w:rFonts w:ascii="Kz Times New Roman" w:eastAsia="Times New Roma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2"/>
  </w:num>
  <w:num w:numId="4">
    <w:abstractNumId w:val="9"/>
  </w:num>
  <w:num w:numId="5">
    <w:abstractNumId w:val="15"/>
  </w:num>
  <w:num w:numId="6">
    <w:abstractNumId w:val="31"/>
  </w:num>
  <w:num w:numId="7">
    <w:abstractNumId w:val="29"/>
  </w:num>
  <w:num w:numId="8">
    <w:abstractNumId w:val="17"/>
  </w:num>
  <w:num w:numId="9">
    <w:abstractNumId w:val="33"/>
  </w:num>
  <w:num w:numId="10">
    <w:abstractNumId w:val="34"/>
  </w:num>
  <w:num w:numId="11">
    <w:abstractNumId w:val="2"/>
  </w:num>
  <w:num w:numId="12">
    <w:abstractNumId w:val="37"/>
  </w:num>
  <w:num w:numId="13">
    <w:abstractNumId w:val="26"/>
  </w:num>
  <w:num w:numId="14">
    <w:abstractNumId w:val="11"/>
  </w:num>
  <w:num w:numId="15">
    <w:abstractNumId w:val="12"/>
  </w:num>
  <w:num w:numId="16">
    <w:abstractNumId w:val="10"/>
  </w:num>
  <w:num w:numId="17">
    <w:abstractNumId w:val="30"/>
  </w:num>
  <w:num w:numId="18">
    <w:abstractNumId w:val="24"/>
  </w:num>
  <w:num w:numId="19">
    <w:abstractNumId w:val="14"/>
  </w:num>
  <w:num w:numId="20">
    <w:abstractNumId w:val="38"/>
  </w:num>
  <w:num w:numId="21">
    <w:abstractNumId w:val="13"/>
  </w:num>
  <w:num w:numId="22">
    <w:abstractNumId w:val="8"/>
  </w:num>
  <w:num w:numId="23">
    <w:abstractNumId w:val="39"/>
  </w:num>
  <w:num w:numId="24">
    <w:abstractNumId w:val="27"/>
  </w:num>
  <w:num w:numId="25">
    <w:abstractNumId w:val="4"/>
  </w:num>
  <w:num w:numId="26">
    <w:abstractNumId w:val="20"/>
  </w:num>
  <w:num w:numId="27">
    <w:abstractNumId w:val="25"/>
  </w:num>
  <w:num w:numId="28">
    <w:abstractNumId w:val="1"/>
  </w:num>
  <w:num w:numId="29">
    <w:abstractNumId w:val="40"/>
  </w:num>
  <w:num w:numId="30">
    <w:abstractNumId w:val="5"/>
  </w:num>
  <w:num w:numId="31">
    <w:abstractNumId w:val="21"/>
  </w:num>
  <w:num w:numId="32">
    <w:abstractNumId w:val="0"/>
  </w:num>
  <w:num w:numId="33">
    <w:abstractNumId w:val="36"/>
  </w:num>
  <w:num w:numId="34">
    <w:abstractNumId w:val="32"/>
  </w:num>
  <w:num w:numId="35">
    <w:abstractNumId w:val="35"/>
  </w:num>
  <w:num w:numId="36">
    <w:abstractNumId w:val="7"/>
  </w:num>
  <w:num w:numId="37">
    <w:abstractNumId w:val="23"/>
  </w:num>
  <w:num w:numId="38">
    <w:abstractNumId w:val="6"/>
  </w:num>
  <w:num w:numId="39">
    <w:abstractNumId w:val="16"/>
  </w:num>
  <w:num w:numId="40">
    <w:abstractNumId w:val="19"/>
  </w:num>
  <w:num w:numId="41">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D8A"/>
    <w:rsid w:val="000047E3"/>
    <w:rsid w:val="000048FB"/>
    <w:rsid w:val="0000575A"/>
    <w:rsid w:val="0000655C"/>
    <w:rsid w:val="00012EFD"/>
    <w:rsid w:val="0001500E"/>
    <w:rsid w:val="00021963"/>
    <w:rsid w:val="000244FF"/>
    <w:rsid w:val="00024D7B"/>
    <w:rsid w:val="000276C7"/>
    <w:rsid w:val="00042C8C"/>
    <w:rsid w:val="00042E4E"/>
    <w:rsid w:val="00044A16"/>
    <w:rsid w:val="00045E41"/>
    <w:rsid w:val="0005361D"/>
    <w:rsid w:val="000629EF"/>
    <w:rsid w:val="000749C3"/>
    <w:rsid w:val="00080269"/>
    <w:rsid w:val="000856C3"/>
    <w:rsid w:val="00091566"/>
    <w:rsid w:val="00093348"/>
    <w:rsid w:val="0009760E"/>
    <w:rsid w:val="000A1809"/>
    <w:rsid w:val="000B2532"/>
    <w:rsid w:val="000B2B74"/>
    <w:rsid w:val="000B6567"/>
    <w:rsid w:val="000C0949"/>
    <w:rsid w:val="000C24A6"/>
    <w:rsid w:val="000C3ACD"/>
    <w:rsid w:val="000D0982"/>
    <w:rsid w:val="000D0C8A"/>
    <w:rsid w:val="000D7061"/>
    <w:rsid w:val="000D7F37"/>
    <w:rsid w:val="000F00B8"/>
    <w:rsid w:val="000F29BE"/>
    <w:rsid w:val="000F7417"/>
    <w:rsid w:val="000F7B78"/>
    <w:rsid w:val="00103E58"/>
    <w:rsid w:val="00106E22"/>
    <w:rsid w:val="00111C56"/>
    <w:rsid w:val="00117D6C"/>
    <w:rsid w:val="00132D5A"/>
    <w:rsid w:val="00155D3B"/>
    <w:rsid w:val="001736B1"/>
    <w:rsid w:val="00174016"/>
    <w:rsid w:val="001A6DCF"/>
    <w:rsid w:val="001B35E6"/>
    <w:rsid w:val="001B426B"/>
    <w:rsid w:val="001D2FEB"/>
    <w:rsid w:val="001D3054"/>
    <w:rsid w:val="001E4D2B"/>
    <w:rsid w:val="001E6E34"/>
    <w:rsid w:val="001F3C04"/>
    <w:rsid w:val="00203623"/>
    <w:rsid w:val="00204820"/>
    <w:rsid w:val="00210708"/>
    <w:rsid w:val="00220877"/>
    <w:rsid w:val="002248C9"/>
    <w:rsid w:val="00237EF5"/>
    <w:rsid w:val="0024040B"/>
    <w:rsid w:val="00242D8A"/>
    <w:rsid w:val="00243D3B"/>
    <w:rsid w:val="0026683B"/>
    <w:rsid w:val="00287081"/>
    <w:rsid w:val="00294A81"/>
    <w:rsid w:val="002B3546"/>
    <w:rsid w:val="002B720B"/>
    <w:rsid w:val="002C1D68"/>
    <w:rsid w:val="002C7353"/>
    <w:rsid w:val="002E0DA2"/>
    <w:rsid w:val="002E5686"/>
    <w:rsid w:val="002F1B69"/>
    <w:rsid w:val="00303CF8"/>
    <w:rsid w:val="00311E24"/>
    <w:rsid w:val="0031655A"/>
    <w:rsid w:val="003235C3"/>
    <w:rsid w:val="003305FC"/>
    <w:rsid w:val="00343EB1"/>
    <w:rsid w:val="00345E8F"/>
    <w:rsid w:val="00347A1D"/>
    <w:rsid w:val="0035159B"/>
    <w:rsid w:val="00373831"/>
    <w:rsid w:val="00374163"/>
    <w:rsid w:val="00386DDD"/>
    <w:rsid w:val="003937EA"/>
    <w:rsid w:val="003969B8"/>
    <w:rsid w:val="003B495E"/>
    <w:rsid w:val="003C0CD4"/>
    <w:rsid w:val="003C1717"/>
    <w:rsid w:val="003C405E"/>
    <w:rsid w:val="003D0583"/>
    <w:rsid w:val="003D12AD"/>
    <w:rsid w:val="003D2664"/>
    <w:rsid w:val="003D7856"/>
    <w:rsid w:val="003E160D"/>
    <w:rsid w:val="003E30F3"/>
    <w:rsid w:val="003E3FF4"/>
    <w:rsid w:val="003F2D89"/>
    <w:rsid w:val="004210C4"/>
    <w:rsid w:val="004217DF"/>
    <w:rsid w:val="0042210D"/>
    <w:rsid w:val="00441728"/>
    <w:rsid w:val="00450DF3"/>
    <w:rsid w:val="00451B51"/>
    <w:rsid w:val="0045548E"/>
    <w:rsid w:val="00462CB9"/>
    <w:rsid w:val="0046359F"/>
    <w:rsid w:val="00472F83"/>
    <w:rsid w:val="004771DE"/>
    <w:rsid w:val="00492D79"/>
    <w:rsid w:val="00496F0B"/>
    <w:rsid w:val="004A513A"/>
    <w:rsid w:val="004B49A8"/>
    <w:rsid w:val="004B63E1"/>
    <w:rsid w:val="004C28A5"/>
    <w:rsid w:val="004E0FBD"/>
    <w:rsid w:val="00502635"/>
    <w:rsid w:val="00505DC7"/>
    <w:rsid w:val="0050743E"/>
    <w:rsid w:val="0050743F"/>
    <w:rsid w:val="00510DD0"/>
    <w:rsid w:val="005115D4"/>
    <w:rsid w:val="00513383"/>
    <w:rsid w:val="00514F5A"/>
    <w:rsid w:val="0052090E"/>
    <w:rsid w:val="00521E91"/>
    <w:rsid w:val="005248DB"/>
    <w:rsid w:val="00532478"/>
    <w:rsid w:val="005411DC"/>
    <w:rsid w:val="00543B2A"/>
    <w:rsid w:val="005457A0"/>
    <w:rsid w:val="00545ADC"/>
    <w:rsid w:val="005461DF"/>
    <w:rsid w:val="00551E5B"/>
    <w:rsid w:val="0055472E"/>
    <w:rsid w:val="00564D7F"/>
    <w:rsid w:val="00571306"/>
    <w:rsid w:val="0058523F"/>
    <w:rsid w:val="005873EF"/>
    <w:rsid w:val="005B0BA9"/>
    <w:rsid w:val="005B7DB2"/>
    <w:rsid w:val="005C3D18"/>
    <w:rsid w:val="005D4232"/>
    <w:rsid w:val="005E69FF"/>
    <w:rsid w:val="005E790E"/>
    <w:rsid w:val="00601522"/>
    <w:rsid w:val="0060301E"/>
    <w:rsid w:val="00606269"/>
    <w:rsid w:val="006474FC"/>
    <w:rsid w:val="00650969"/>
    <w:rsid w:val="00671972"/>
    <w:rsid w:val="00680317"/>
    <w:rsid w:val="00691E77"/>
    <w:rsid w:val="00697A82"/>
    <w:rsid w:val="00697FF1"/>
    <w:rsid w:val="006A0A8B"/>
    <w:rsid w:val="006A3A62"/>
    <w:rsid w:val="006A644C"/>
    <w:rsid w:val="006B1994"/>
    <w:rsid w:val="006B7730"/>
    <w:rsid w:val="006D70AE"/>
    <w:rsid w:val="00700438"/>
    <w:rsid w:val="00702D91"/>
    <w:rsid w:val="00714578"/>
    <w:rsid w:val="00715A21"/>
    <w:rsid w:val="00731C77"/>
    <w:rsid w:val="0073646C"/>
    <w:rsid w:val="007419AF"/>
    <w:rsid w:val="00741E02"/>
    <w:rsid w:val="0076038D"/>
    <w:rsid w:val="0077356D"/>
    <w:rsid w:val="00785FDB"/>
    <w:rsid w:val="007962FC"/>
    <w:rsid w:val="007A21E4"/>
    <w:rsid w:val="007A527F"/>
    <w:rsid w:val="007A6F74"/>
    <w:rsid w:val="007B02A2"/>
    <w:rsid w:val="007B1C80"/>
    <w:rsid w:val="007B4B62"/>
    <w:rsid w:val="007C0102"/>
    <w:rsid w:val="007D6E9E"/>
    <w:rsid w:val="007E18C5"/>
    <w:rsid w:val="007E44C4"/>
    <w:rsid w:val="007E473D"/>
    <w:rsid w:val="007F1123"/>
    <w:rsid w:val="007F6C93"/>
    <w:rsid w:val="00801F4A"/>
    <w:rsid w:val="00802C65"/>
    <w:rsid w:val="008034DF"/>
    <w:rsid w:val="00815DFA"/>
    <w:rsid w:val="008177EC"/>
    <w:rsid w:val="00823E19"/>
    <w:rsid w:val="00825AC9"/>
    <w:rsid w:val="00826C53"/>
    <w:rsid w:val="00833576"/>
    <w:rsid w:val="00835559"/>
    <w:rsid w:val="00837A59"/>
    <w:rsid w:val="0084226F"/>
    <w:rsid w:val="00846AAE"/>
    <w:rsid w:val="0085352E"/>
    <w:rsid w:val="00856154"/>
    <w:rsid w:val="00875A7A"/>
    <w:rsid w:val="00876A80"/>
    <w:rsid w:val="008876F4"/>
    <w:rsid w:val="008921A6"/>
    <w:rsid w:val="0089589C"/>
    <w:rsid w:val="008A1C00"/>
    <w:rsid w:val="008B720D"/>
    <w:rsid w:val="008C475C"/>
    <w:rsid w:val="008E095A"/>
    <w:rsid w:val="008E0E40"/>
    <w:rsid w:val="008E60A8"/>
    <w:rsid w:val="008F0B92"/>
    <w:rsid w:val="00904F4B"/>
    <w:rsid w:val="00912DD1"/>
    <w:rsid w:val="00912E59"/>
    <w:rsid w:val="00923E64"/>
    <w:rsid w:val="009411B1"/>
    <w:rsid w:val="00944648"/>
    <w:rsid w:val="00950074"/>
    <w:rsid w:val="0096696D"/>
    <w:rsid w:val="009674C8"/>
    <w:rsid w:val="009762BC"/>
    <w:rsid w:val="0097696B"/>
    <w:rsid w:val="0098329D"/>
    <w:rsid w:val="00983FDF"/>
    <w:rsid w:val="00984EFA"/>
    <w:rsid w:val="009A64F5"/>
    <w:rsid w:val="009B3C51"/>
    <w:rsid w:val="009C3C05"/>
    <w:rsid w:val="009D4832"/>
    <w:rsid w:val="009E1BF6"/>
    <w:rsid w:val="009E663E"/>
    <w:rsid w:val="009F3E0A"/>
    <w:rsid w:val="00A07054"/>
    <w:rsid w:val="00A335F3"/>
    <w:rsid w:val="00A35EA9"/>
    <w:rsid w:val="00A36DF8"/>
    <w:rsid w:val="00A4619C"/>
    <w:rsid w:val="00A47F80"/>
    <w:rsid w:val="00A611C6"/>
    <w:rsid w:val="00A61FF9"/>
    <w:rsid w:val="00A65874"/>
    <w:rsid w:val="00A84CDD"/>
    <w:rsid w:val="00A85456"/>
    <w:rsid w:val="00AB06AA"/>
    <w:rsid w:val="00AB60D1"/>
    <w:rsid w:val="00AC2C15"/>
    <w:rsid w:val="00AC416E"/>
    <w:rsid w:val="00AD5D40"/>
    <w:rsid w:val="00AE5A42"/>
    <w:rsid w:val="00AE6DAC"/>
    <w:rsid w:val="00AF4425"/>
    <w:rsid w:val="00AF49E0"/>
    <w:rsid w:val="00AF51CA"/>
    <w:rsid w:val="00AF7CFB"/>
    <w:rsid w:val="00AF7F34"/>
    <w:rsid w:val="00B05447"/>
    <w:rsid w:val="00B05A73"/>
    <w:rsid w:val="00B0776C"/>
    <w:rsid w:val="00B13682"/>
    <w:rsid w:val="00B21A3D"/>
    <w:rsid w:val="00B25171"/>
    <w:rsid w:val="00B26B63"/>
    <w:rsid w:val="00B43EBE"/>
    <w:rsid w:val="00B5171B"/>
    <w:rsid w:val="00B5301A"/>
    <w:rsid w:val="00B65E14"/>
    <w:rsid w:val="00B66844"/>
    <w:rsid w:val="00B66A81"/>
    <w:rsid w:val="00B77929"/>
    <w:rsid w:val="00B82111"/>
    <w:rsid w:val="00B87BB1"/>
    <w:rsid w:val="00B90884"/>
    <w:rsid w:val="00B94EFF"/>
    <w:rsid w:val="00B96498"/>
    <w:rsid w:val="00BA1C83"/>
    <w:rsid w:val="00BA4227"/>
    <w:rsid w:val="00BA492D"/>
    <w:rsid w:val="00BA6BE6"/>
    <w:rsid w:val="00BA7D42"/>
    <w:rsid w:val="00BB29D3"/>
    <w:rsid w:val="00BB2CFC"/>
    <w:rsid w:val="00BB6776"/>
    <w:rsid w:val="00BB74E2"/>
    <w:rsid w:val="00BC01CF"/>
    <w:rsid w:val="00BC2163"/>
    <w:rsid w:val="00BC42D8"/>
    <w:rsid w:val="00BF00F3"/>
    <w:rsid w:val="00C11A96"/>
    <w:rsid w:val="00C12E76"/>
    <w:rsid w:val="00C1771A"/>
    <w:rsid w:val="00C21A48"/>
    <w:rsid w:val="00C31389"/>
    <w:rsid w:val="00C35898"/>
    <w:rsid w:val="00C37C0C"/>
    <w:rsid w:val="00C40915"/>
    <w:rsid w:val="00C44030"/>
    <w:rsid w:val="00C51275"/>
    <w:rsid w:val="00C53BD1"/>
    <w:rsid w:val="00C71D5E"/>
    <w:rsid w:val="00C856EE"/>
    <w:rsid w:val="00C85C60"/>
    <w:rsid w:val="00C87464"/>
    <w:rsid w:val="00C90E91"/>
    <w:rsid w:val="00C9292F"/>
    <w:rsid w:val="00CB434D"/>
    <w:rsid w:val="00CC66F9"/>
    <w:rsid w:val="00CD3DCE"/>
    <w:rsid w:val="00CD42D0"/>
    <w:rsid w:val="00CE08E0"/>
    <w:rsid w:val="00CE29C7"/>
    <w:rsid w:val="00D02603"/>
    <w:rsid w:val="00D05623"/>
    <w:rsid w:val="00D32645"/>
    <w:rsid w:val="00D36662"/>
    <w:rsid w:val="00D47411"/>
    <w:rsid w:val="00D53528"/>
    <w:rsid w:val="00D54595"/>
    <w:rsid w:val="00D560F0"/>
    <w:rsid w:val="00D57790"/>
    <w:rsid w:val="00D61AD8"/>
    <w:rsid w:val="00D718AA"/>
    <w:rsid w:val="00D7311B"/>
    <w:rsid w:val="00D76F48"/>
    <w:rsid w:val="00D90DE3"/>
    <w:rsid w:val="00D92586"/>
    <w:rsid w:val="00D94481"/>
    <w:rsid w:val="00D9502B"/>
    <w:rsid w:val="00DA137E"/>
    <w:rsid w:val="00DA18D8"/>
    <w:rsid w:val="00DA2C11"/>
    <w:rsid w:val="00DA555C"/>
    <w:rsid w:val="00DB176B"/>
    <w:rsid w:val="00DC2217"/>
    <w:rsid w:val="00E15E13"/>
    <w:rsid w:val="00E27013"/>
    <w:rsid w:val="00E27720"/>
    <w:rsid w:val="00E311F5"/>
    <w:rsid w:val="00E35E37"/>
    <w:rsid w:val="00E424DB"/>
    <w:rsid w:val="00E50006"/>
    <w:rsid w:val="00E527EF"/>
    <w:rsid w:val="00E53CE7"/>
    <w:rsid w:val="00E53F95"/>
    <w:rsid w:val="00E61201"/>
    <w:rsid w:val="00E63448"/>
    <w:rsid w:val="00E63F39"/>
    <w:rsid w:val="00E70D80"/>
    <w:rsid w:val="00E74BA5"/>
    <w:rsid w:val="00E81099"/>
    <w:rsid w:val="00E86CF9"/>
    <w:rsid w:val="00E878EE"/>
    <w:rsid w:val="00E92D96"/>
    <w:rsid w:val="00EB23A0"/>
    <w:rsid w:val="00EB376E"/>
    <w:rsid w:val="00EC1DDC"/>
    <w:rsid w:val="00EE405C"/>
    <w:rsid w:val="00EF1E37"/>
    <w:rsid w:val="00EF3BF2"/>
    <w:rsid w:val="00EF69FC"/>
    <w:rsid w:val="00EF7DC1"/>
    <w:rsid w:val="00F018AF"/>
    <w:rsid w:val="00F01A8E"/>
    <w:rsid w:val="00F13697"/>
    <w:rsid w:val="00F206A1"/>
    <w:rsid w:val="00F21717"/>
    <w:rsid w:val="00F230F9"/>
    <w:rsid w:val="00F23129"/>
    <w:rsid w:val="00F449E9"/>
    <w:rsid w:val="00F552CF"/>
    <w:rsid w:val="00F57887"/>
    <w:rsid w:val="00F60E04"/>
    <w:rsid w:val="00F7354F"/>
    <w:rsid w:val="00F75DB4"/>
    <w:rsid w:val="00F83E61"/>
    <w:rsid w:val="00FA0F17"/>
    <w:rsid w:val="00FB0B91"/>
    <w:rsid w:val="00FB4128"/>
    <w:rsid w:val="00FC69A3"/>
    <w:rsid w:val="00FD0F49"/>
    <w:rsid w:val="00FD2F90"/>
    <w:rsid w:val="00FE72EF"/>
    <w:rsid w:val="00FE733E"/>
    <w:rsid w:val="00FF0A75"/>
    <w:rsid w:val="00FF1305"/>
  </w:rsids>
  <m:mathPr>
    <m:mathFont m:val="Cambria Math"/>
    <m:brkBin m:val="before"/>
    <m:brkBinSub m:val="--"/>
    <m:smallFrac m:val="0"/>
    <m:dispDef/>
    <m:lMargin m:val="0"/>
    <m:rMargin m:val="0"/>
    <m:defJc m:val="centerGroup"/>
    <m:wrapIndent m:val="1440"/>
    <m:intLim m:val="subSup"/>
    <m:naryLim m:val="undOvr"/>
  </m:mathPr>
  <w:themeFontLang w:val="ru-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5C4D8"/>
  <w15:chartTrackingRefBased/>
  <w15:docId w15:val="{39601597-64A0-44FE-82F7-512533BB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5F3"/>
    <w:pPr>
      <w:spacing w:after="0" w:line="240" w:lineRule="auto"/>
    </w:pPr>
    <w:rPr>
      <w:rFonts w:ascii="Courier New" w:eastAsia="Times New Roman" w:hAnsi="Courier New" w:cs="Courier New"/>
      <w:color w:val="000000"/>
      <w:sz w:val="24"/>
      <w:szCs w:val="24"/>
      <w:lang w:val="ru-RU" w:eastAsia="ru-RU"/>
    </w:rPr>
  </w:style>
  <w:style w:type="paragraph" w:styleId="1">
    <w:name w:val="heading 1"/>
    <w:basedOn w:val="a"/>
    <w:link w:val="10"/>
    <w:uiPriority w:val="9"/>
    <w:qFormat/>
    <w:rsid w:val="00A335F3"/>
    <w:pPr>
      <w:widowControl w:val="0"/>
      <w:autoSpaceDE w:val="0"/>
      <w:autoSpaceDN w:val="0"/>
      <w:spacing w:line="265" w:lineRule="exact"/>
      <w:ind w:left="412"/>
      <w:outlineLvl w:val="0"/>
    </w:pPr>
    <w:rPr>
      <w:rFonts w:ascii="Tahoma" w:eastAsia="Tahoma" w:hAnsi="Tahoma" w:cs="Tahoma"/>
      <w:b/>
      <w:bCs/>
      <w:color w:val="auto"/>
      <w:lang w:val="kk-KZ" w:eastAsia="en-US"/>
    </w:rPr>
  </w:style>
  <w:style w:type="paragraph" w:styleId="2">
    <w:name w:val="heading 2"/>
    <w:basedOn w:val="a"/>
    <w:link w:val="20"/>
    <w:uiPriority w:val="9"/>
    <w:qFormat/>
    <w:rsid w:val="00A335F3"/>
    <w:pPr>
      <w:spacing w:before="100" w:beforeAutospacing="1" w:after="100" w:afterAutospacing="1"/>
      <w:outlineLvl w:val="1"/>
    </w:pPr>
    <w:rPr>
      <w:rFonts w:ascii="Times New Roman" w:hAnsi="Times New Roman" w:cs="Times New Roman"/>
      <w:b/>
      <w:bCs/>
      <w:color w:val="auto"/>
      <w:sz w:val="36"/>
      <w:szCs w:val="36"/>
    </w:rPr>
  </w:style>
  <w:style w:type="paragraph" w:styleId="3">
    <w:name w:val="heading 3"/>
    <w:basedOn w:val="a"/>
    <w:next w:val="a"/>
    <w:link w:val="30"/>
    <w:uiPriority w:val="9"/>
    <w:semiHidden/>
    <w:unhideWhenUsed/>
    <w:qFormat/>
    <w:rsid w:val="00A335F3"/>
    <w:pPr>
      <w:keepNext/>
      <w:keepLines/>
      <w:spacing w:before="40" w:line="259" w:lineRule="auto"/>
      <w:outlineLvl w:val="2"/>
    </w:pPr>
    <w:rPr>
      <w:rFonts w:asciiTheme="majorHAnsi" w:eastAsiaTheme="majorEastAsia" w:hAnsiTheme="majorHAnsi" w:cstheme="majorBidi"/>
      <w:color w:val="1F4D78" w:themeColor="accent1" w:themeShade="7F"/>
      <w:lang w:val="ru-KZ" w:eastAsia="en-US"/>
    </w:rPr>
  </w:style>
  <w:style w:type="paragraph" w:styleId="4">
    <w:name w:val="heading 4"/>
    <w:basedOn w:val="a"/>
    <w:link w:val="40"/>
    <w:uiPriority w:val="9"/>
    <w:qFormat/>
    <w:rsid w:val="00A335F3"/>
    <w:pPr>
      <w:spacing w:before="100" w:beforeAutospacing="1" w:after="100" w:afterAutospacing="1"/>
      <w:outlineLvl w:val="3"/>
    </w:pPr>
    <w:rPr>
      <w:rFonts w:ascii="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5F3"/>
    <w:rPr>
      <w:rFonts w:ascii="Tahoma" w:eastAsia="Tahoma" w:hAnsi="Tahoma" w:cs="Tahoma"/>
      <w:b/>
      <w:bCs/>
      <w:sz w:val="24"/>
      <w:szCs w:val="24"/>
      <w:lang w:val="kk-KZ"/>
    </w:rPr>
  </w:style>
  <w:style w:type="character" w:customStyle="1" w:styleId="20">
    <w:name w:val="Заголовок 2 Знак"/>
    <w:basedOn w:val="a0"/>
    <w:link w:val="2"/>
    <w:uiPriority w:val="9"/>
    <w:rsid w:val="00A335F3"/>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semiHidden/>
    <w:rsid w:val="00A335F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A335F3"/>
    <w:rPr>
      <w:rFonts w:ascii="Times New Roman" w:eastAsia="Times New Roman" w:hAnsi="Times New Roman" w:cs="Times New Roman"/>
      <w:b/>
      <w:bCs/>
      <w:color w:val="000000"/>
      <w:sz w:val="24"/>
      <w:szCs w:val="24"/>
      <w:lang w:val="ru-RU" w:eastAsia="ru-RU"/>
    </w:rPr>
  </w:style>
  <w:style w:type="paragraph" w:customStyle="1" w:styleId="Default">
    <w:name w:val="Default"/>
    <w:qFormat/>
    <w:rsid w:val="00A335F3"/>
    <w:pPr>
      <w:suppressAutoHyphens/>
      <w:spacing w:after="0" w:line="100" w:lineRule="atLeast"/>
    </w:pPr>
    <w:rPr>
      <w:rFonts w:ascii="Times New Roman" w:eastAsia="Calibri" w:hAnsi="Times New Roman" w:cs="Times New Roman"/>
      <w:color w:val="000000"/>
      <w:kern w:val="1"/>
      <w:sz w:val="24"/>
      <w:szCs w:val="24"/>
      <w:lang w:val="ru-RU" w:eastAsia="ar-SA"/>
    </w:rPr>
  </w:style>
  <w:style w:type="paragraph" w:styleId="a3">
    <w:name w:val="No Spacing"/>
    <w:aliases w:val="норма,Обя,Без интервала11,мелкий,мой рабочий,Айгерим,No Spacing,No Spacing1,Эльдар,свой,14 TNR,МОЙ СТИЛЬ,Без интеБез интервала,Без интервала111,Алия,ТекстОтчета,ARSH_N,Таблицы,Заголовки,Верхний колонтитул Знак1,СНОСКИ,Интервалсыз,Ерк!н"/>
    <w:link w:val="a4"/>
    <w:uiPriority w:val="1"/>
    <w:qFormat/>
    <w:rsid w:val="00A335F3"/>
    <w:pPr>
      <w:spacing w:after="0" w:line="240" w:lineRule="auto"/>
    </w:pPr>
  </w:style>
  <w:style w:type="character" w:customStyle="1" w:styleId="a4">
    <w:name w:val="Без интервала Знак"/>
    <w:aliases w:val="норма Знак,Обя Знак,Без интервала11 Знак,мелкий Знак,мой рабочий Знак,Айгерим Знак,No Spacing Знак,No Spacing1 Знак,Эльдар Знак,свой Знак,14 TNR Знак,МОЙ СТИЛЬ Знак,Без интеБез интервала Знак,Без интервала111 Знак,Алия Знак,Ерк!н Знак"/>
    <w:basedOn w:val="a0"/>
    <w:link w:val="a3"/>
    <w:uiPriority w:val="1"/>
    <w:rsid w:val="00A335F3"/>
  </w:style>
  <w:style w:type="character" w:styleId="a5">
    <w:name w:val="Emphasis"/>
    <w:basedOn w:val="a0"/>
    <w:uiPriority w:val="20"/>
    <w:qFormat/>
    <w:rsid w:val="00A335F3"/>
    <w:rPr>
      <w:i/>
      <w:iCs/>
    </w:rPr>
  </w:style>
  <w:style w:type="character" w:styleId="a6">
    <w:name w:val="Strong"/>
    <w:basedOn w:val="a0"/>
    <w:uiPriority w:val="22"/>
    <w:qFormat/>
    <w:rsid w:val="00A335F3"/>
    <w:rPr>
      <w:b/>
      <w:bCs/>
    </w:rPr>
  </w:style>
  <w:style w:type="table" w:styleId="a7">
    <w:name w:val="Table Grid"/>
    <w:basedOn w:val="a1"/>
    <w:uiPriority w:val="39"/>
    <w:qFormat/>
    <w:rsid w:val="00A335F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6">
    <w:name w:val="Заголовок №2 (2)6"/>
    <w:uiPriority w:val="99"/>
    <w:rsid w:val="00A335F3"/>
  </w:style>
  <w:style w:type="paragraph" w:styleId="a8">
    <w:name w:val="List Paragraph"/>
    <w:aliases w:val="маркированный,без абзаца,Heading1,Colorful List - Accent 11,Colorful List - Accent 11CxSpLast,H1-1,Заголовок3,Bullet 1,Use Case List Paragraph,List Paragraph,список нумерованный,Bullets,List Paragraph (numbered (a)),NUMBERED PARAGRAPH"/>
    <w:basedOn w:val="a"/>
    <w:link w:val="a9"/>
    <w:uiPriority w:val="34"/>
    <w:qFormat/>
    <w:rsid w:val="00A335F3"/>
    <w:pPr>
      <w:ind w:left="720"/>
      <w:contextualSpacing/>
    </w:pPr>
  </w:style>
  <w:style w:type="character" w:customStyle="1" w:styleId="a9">
    <w:name w:val="Абзац списка Знак"/>
    <w:aliases w:val="маркированный Знак,без абзаца Знак,Heading1 Знак,Colorful List - Accent 11 Знак,Colorful List - Accent 11CxSpLast Знак,H1-1 Знак,Заголовок3 Знак,Bullet 1 Знак,Use Case List Paragraph Знак,List Paragraph Знак,список нумерованный Знак"/>
    <w:link w:val="a8"/>
    <w:uiPriority w:val="34"/>
    <w:qFormat/>
    <w:locked/>
    <w:rsid w:val="00A335F3"/>
    <w:rPr>
      <w:rFonts w:ascii="Courier New" w:eastAsia="Times New Roman" w:hAnsi="Courier New" w:cs="Courier New"/>
      <w:color w:val="000000"/>
      <w:sz w:val="24"/>
      <w:szCs w:val="24"/>
      <w:lang w:val="ru-RU" w:eastAsia="ru-RU"/>
    </w:rPr>
  </w:style>
  <w:style w:type="paragraph" w:customStyle="1" w:styleId="p1">
    <w:name w:val="p1"/>
    <w:basedOn w:val="a"/>
    <w:rsid w:val="00A335F3"/>
    <w:pPr>
      <w:spacing w:before="100" w:beforeAutospacing="1" w:after="100" w:afterAutospacing="1"/>
    </w:pPr>
    <w:rPr>
      <w:rFonts w:ascii="Times New Roman" w:eastAsiaTheme="minorEastAsia" w:hAnsi="Times New Roman" w:cs="Times New Roman"/>
      <w:color w:val="auto"/>
    </w:rPr>
  </w:style>
  <w:style w:type="paragraph" w:styleId="aa">
    <w:name w:val="Normal (Web)"/>
    <w:basedOn w:val="a"/>
    <w:uiPriority w:val="99"/>
    <w:unhideWhenUsed/>
    <w:rsid w:val="00A335F3"/>
    <w:pPr>
      <w:spacing w:before="100" w:beforeAutospacing="1" w:after="100" w:afterAutospacing="1"/>
    </w:pPr>
    <w:rPr>
      <w:rFonts w:ascii="Times New Roman" w:hAnsi="Times New Roman" w:cs="Times New Roman"/>
      <w:color w:val="auto"/>
    </w:rPr>
  </w:style>
  <w:style w:type="character" w:styleId="ab">
    <w:name w:val="Hyperlink"/>
    <w:uiPriority w:val="99"/>
    <w:rsid w:val="00A335F3"/>
    <w:rPr>
      <w:rFonts w:cs="Times New Roman"/>
      <w:color w:val="0066CC"/>
      <w:u w:val="single"/>
    </w:rPr>
  </w:style>
  <w:style w:type="character" w:customStyle="1" w:styleId="ac">
    <w:name w:val="Сноска_"/>
    <w:link w:val="11"/>
    <w:uiPriority w:val="99"/>
    <w:locked/>
    <w:rsid w:val="00A335F3"/>
    <w:rPr>
      <w:rFonts w:ascii="Times New Roman" w:hAnsi="Times New Roman" w:cs="Times New Roman"/>
      <w:b/>
      <w:bCs/>
      <w:shd w:val="clear" w:color="auto" w:fill="FFFFFF"/>
    </w:rPr>
  </w:style>
  <w:style w:type="paragraph" w:customStyle="1" w:styleId="11">
    <w:name w:val="Сноска1"/>
    <w:basedOn w:val="a"/>
    <w:link w:val="ac"/>
    <w:uiPriority w:val="99"/>
    <w:rsid w:val="00A335F3"/>
    <w:pPr>
      <w:shd w:val="clear" w:color="auto" w:fill="FFFFFF"/>
      <w:spacing w:line="278" w:lineRule="exact"/>
      <w:jc w:val="both"/>
    </w:pPr>
    <w:rPr>
      <w:rFonts w:ascii="Times New Roman" w:eastAsiaTheme="minorHAnsi" w:hAnsi="Times New Roman" w:cs="Times New Roman"/>
      <w:b/>
      <w:bCs/>
      <w:color w:val="auto"/>
      <w:sz w:val="22"/>
      <w:szCs w:val="22"/>
      <w:lang w:val="ru-KZ" w:eastAsia="en-US"/>
    </w:rPr>
  </w:style>
  <w:style w:type="character" w:customStyle="1" w:styleId="21">
    <w:name w:val="Сноска (2)_"/>
    <w:link w:val="22"/>
    <w:uiPriority w:val="99"/>
    <w:locked/>
    <w:rsid w:val="00A335F3"/>
    <w:rPr>
      <w:rFonts w:ascii="Times New Roman" w:hAnsi="Times New Roman" w:cs="Times New Roman"/>
      <w:sz w:val="28"/>
      <w:szCs w:val="28"/>
      <w:shd w:val="clear" w:color="auto" w:fill="FFFFFF"/>
    </w:rPr>
  </w:style>
  <w:style w:type="paragraph" w:customStyle="1" w:styleId="22">
    <w:name w:val="Сноска (2)"/>
    <w:basedOn w:val="a"/>
    <w:link w:val="21"/>
    <w:uiPriority w:val="99"/>
    <w:rsid w:val="00A335F3"/>
    <w:pPr>
      <w:shd w:val="clear" w:color="auto" w:fill="FFFFFF"/>
      <w:spacing w:line="283" w:lineRule="exact"/>
    </w:pPr>
    <w:rPr>
      <w:rFonts w:ascii="Times New Roman" w:eastAsiaTheme="minorHAnsi" w:hAnsi="Times New Roman" w:cs="Times New Roman"/>
      <w:color w:val="auto"/>
      <w:sz w:val="28"/>
      <w:szCs w:val="28"/>
      <w:lang w:val="ru-KZ" w:eastAsia="en-US"/>
    </w:rPr>
  </w:style>
  <w:style w:type="character" w:customStyle="1" w:styleId="23">
    <w:name w:val="Основной текст (2)_"/>
    <w:link w:val="210"/>
    <w:uiPriority w:val="99"/>
    <w:locked/>
    <w:rsid w:val="00A335F3"/>
    <w:rPr>
      <w:rFonts w:ascii="Times New Roman" w:hAnsi="Times New Roman" w:cs="Times New Roman"/>
      <w:i/>
      <w:iCs/>
      <w:sz w:val="28"/>
      <w:szCs w:val="28"/>
      <w:shd w:val="clear" w:color="auto" w:fill="FFFFFF"/>
    </w:rPr>
  </w:style>
  <w:style w:type="paragraph" w:customStyle="1" w:styleId="210">
    <w:name w:val="Основной текст (2)1"/>
    <w:basedOn w:val="a"/>
    <w:link w:val="23"/>
    <w:uiPriority w:val="99"/>
    <w:rsid w:val="00A335F3"/>
    <w:pPr>
      <w:shd w:val="clear" w:color="auto" w:fill="FFFFFF"/>
      <w:spacing w:line="240" w:lineRule="atLeast"/>
    </w:pPr>
    <w:rPr>
      <w:rFonts w:ascii="Times New Roman" w:eastAsiaTheme="minorHAnsi" w:hAnsi="Times New Roman" w:cs="Times New Roman"/>
      <w:i/>
      <w:iCs/>
      <w:color w:val="auto"/>
      <w:sz w:val="28"/>
      <w:szCs w:val="28"/>
      <w:lang w:val="ru-KZ" w:eastAsia="en-US"/>
    </w:rPr>
  </w:style>
  <w:style w:type="character" w:customStyle="1" w:styleId="12">
    <w:name w:val="Основной текст Знак1"/>
    <w:link w:val="ad"/>
    <w:uiPriority w:val="99"/>
    <w:locked/>
    <w:rsid w:val="00A335F3"/>
    <w:rPr>
      <w:rFonts w:ascii="Times New Roman" w:hAnsi="Times New Roman" w:cs="Times New Roman"/>
      <w:sz w:val="28"/>
      <w:szCs w:val="28"/>
      <w:shd w:val="clear" w:color="auto" w:fill="FFFFFF"/>
    </w:rPr>
  </w:style>
  <w:style w:type="paragraph" w:styleId="ad">
    <w:name w:val="Body Text"/>
    <w:basedOn w:val="a"/>
    <w:link w:val="12"/>
    <w:uiPriority w:val="99"/>
    <w:qFormat/>
    <w:rsid w:val="00A335F3"/>
    <w:pPr>
      <w:shd w:val="clear" w:color="auto" w:fill="FFFFFF"/>
      <w:spacing w:line="317" w:lineRule="exact"/>
    </w:pPr>
    <w:rPr>
      <w:rFonts w:ascii="Times New Roman" w:eastAsiaTheme="minorHAnsi" w:hAnsi="Times New Roman" w:cs="Times New Roman"/>
      <w:color w:val="auto"/>
      <w:sz w:val="28"/>
      <w:szCs w:val="28"/>
      <w:lang w:val="ru-KZ" w:eastAsia="en-US"/>
    </w:rPr>
  </w:style>
  <w:style w:type="character" w:customStyle="1" w:styleId="31">
    <w:name w:val="Заголовок №3_"/>
    <w:link w:val="310"/>
    <w:uiPriority w:val="99"/>
    <w:locked/>
    <w:rsid w:val="00A335F3"/>
    <w:rPr>
      <w:rFonts w:ascii="Times New Roman" w:hAnsi="Times New Roman" w:cs="Times New Roman"/>
      <w:b/>
      <w:bCs/>
      <w:sz w:val="28"/>
      <w:szCs w:val="28"/>
      <w:shd w:val="clear" w:color="auto" w:fill="FFFFFF"/>
    </w:rPr>
  </w:style>
  <w:style w:type="paragraph" w:customStyle="1" w:styleId="310">
    <w:name w:val="Заголовок №31"/>
    <w:basedOn w:val="a"/>
    <w:link w:val="31"/>
    <w:uiPriority w:val="99"/>
    <w:rsid w:val="00A335F3"/>
    <w:pPr>
      <w:shd w:val="clear" w:color="auto" w:fill="FFFFFF"/>
      <w:spacing w:before="1140" w:after="1140" w:line="240" w:lineRule="atLeast"/>
      <w:jc w:val="center"/>
      <w:outlineLvl w:val="2"/>
    </w:pPr>
    <w:rPr>
      <w:rFonts w:ascii="Times New Roman" w:eastAsiaTheme="minorHAnsi" w:hAnsi="Times New Roman" w:cs="Times New Roman"/>
      <w:b/>
      <w:bCs/>
      <w:color w:val="auto"/>
      <w:sz w:val="28"/>
      <w:szCs w:val="28"/>
      <w:lang w:val="ru-KZ" w:eastAsia="en-US"/>
    </w:rPr>
  </w:style>
  <w:style w:type="character" w:customStyle="1" w:styleId="41">
    <w:name w:val="Заголовок №4_"/>
    <w:link w:val="42"/>
    <w:uiPriority w:val="99"/>
    <w:locked/>
    <w:rsid w:val="00A335F3"/>
    <w:rPr>
      <w:rFonts w:ascii="Times New Roman" w:hAnsi="Times New Roman" w:cs="Times New Roman"/>
      <w:b/>
      <w:bCs/>
      <w:sz w:val="28"/>
      <w:szCs w:val="28"/>
      <w:shd w:val="clear" w:color="auto" w:fill="FFFFFF"/>
    </w:rPr>
  </w:style>
  <w:style w:type="paragraph" w:customStyle="1" w:styleId="42">
    <w:name w:val="Заголовок №4"/>
    <w:basedOn w:val="a"/>
    <w:link w:val="41"/>
    <w:uiPriority w:val="99"/>
    <w:rsid w:val="00A335F3"/>
    <w:pPr>
      <w:shd w:val="clear" w:color="auto" w:fill="FFFFFF"/>
      <w:spacing w:after="960" w:line="240" w:lineRule="atLeast"/>
      <w:outlineLvl w:val="3"/>
    </w:pPr>
    <w:rPr>
      <w:rFonts w:ascii="Times New Roman" w:eastAsiaTheme="minorHAnsi" w:hAnsi="Times New Roman" w:cs="Times New Roman"/>
      <w:b/>
      <w:bCs/>
      <w:color w:val="auto"/>
      <w:sz w:val="28"/>
      <w:szCs w:val="28"/>
      <w:lang w:val="ru-KZ" w:eastAsia="en-US"/>
    </w:rPr>
  </w:style>
  <w:style w:type="character" w:customStyle="1" w:styleId="ae">
    <w:name w:val="Основной текст + Полужирный"/>
    <w:aliases w:val="Курсив17"/>
    <w:uiPriority w:val="99"/>
    <w:rsid w:val="00A335F3"/>
    <w:rPr>
      <w:rFonts w:ascii="Times New Roman" w:hAnsi="Times New Roman" w:cs="Times New Roman"/>
      <w:b/>
      <w:bCs/>
      <w:i/>
      <w:iCs/>
      <w:spacing w:val="0"/>
      <w:sz w:val="28"/>
      <w:szCs w:val="28"/>
    </w:rPr>
  </w:style>
  <w:style w:type="character" w:customStyle="1" w:styleId="211">
    <w:name w:val="Основной текст + Курсив21"/>
    <w:uiPriority w:val="99"/>
    <w:rsid w:val="00A335F3"/>
    <w:rPr>
      <w:rFonts w:ascii="Times New Roman" w:hAnsi="Times New Roman" w:cs="Times New Roman"/>
      <w:i/>
      <w:iCs/>
      <w:spacing w:val="0"/>
      <w:sz w:val="28"/>
      <w:szCs w:val="28"/>
    </w:rPr>
  </w:style>
  <w:style w:type="character" w:customStyle="1" w:styleId="200">
    <w:name w:val="Основной текст + Курсив20"/>
    <w:uiPriority w:val="99"/>
    <w:rsid w:val="00A335F3"/>
    <w:rPr>
      <w:rFonts w:ascii="Times New Roman" w:hAnsi="Times New Roman" w:cs="Times New Roman"/>
      <w:i/>
      <w:iCs/>
      <w:spacing w:val="0"/>
      <w:sz w:val="28"/>
      <w:szCs w:val="28"/>
    </w:rPr>
  </w:style>
  <w:style w:type="character" w:customStyle="1" w:styleId="19">
    <w:name w:val="Основной текст + Курсив19"/>
    <w:uiPriority w:val="99"/>
    <w:rsid w:val="00A335F3"/>
    <w:rPr>
      <w:rFonts w:ascii="Times New Roman" w:hAnsi="Times New Roman" w:cs="Times New Roman"/>
      <w:i/>
      <w:iCs/>
      <w:spacing w:val="0"/>
      <w:sz w:val="28"/>
      <w:szCs w:val="28"/>
    </w:rPr>
  </w:style>
  <w:style w:type="character" w:customStyle="1" w:styleId="18">
    <w:name w:val="Основной текст + Курсив18"/>
    <w:uiPriority w:val="99"/>
    <w:rsid w:val="00A335F3"/>
    <w:rPr>
      <w:rFonts w:ascii="Times New Roman" w:hAnsi="Times New Roman" w:cs="Times New Roman"/>
      <w:i/>
      <w:iCs/>
      <w:spacing w:val="0"/>
      <w:sz w:val="28"/>
      <w:szCs w:val="28"/>
    </w:rPr>
  </w:style>
  <w:style w:type="character" w:customStyle="1" w:styleId="17">
    <w:name w:val="Основной текст + Курсив17"/>
    <w:uiPriority w:val="99"/>
    <w:rsid w:val="00A335F3"/>
    <w:rPr>
      <w:rFonts w:ascii="Times New Roman" w:hAnsi="Times New Roman" w:cs="Times New Roman"/>
      <w:i/>
      <w:iCs/>
      <w:spacing w:val="0"/>
      <w:sz w:val="28"/>
      <w:szCs w:val="28"/>
    </w:rPr>
  </w:style>
  <w:style w:type="character" w:customStyle="1" w:styleId="16">
    <w:name w:val="Основной текст + Курсив16"/>
    <w:uiPriority w:val="99"/>
    <w:rsid w:val="00A335F3"/>
    <w:rPr>
      <w:rFonts w:ascii="Times New Roman" w:hAnsi="Times New Roman" w:cs="Times New Roman"/>
      <w:i/>
      <w:iCs/>
      <w:spacing w:val="0"/>
      <w:sz w:val="28"/>
      <w:szCs w:val="28"/>
    </w:rPr>
  </w:style>
  <w:style w:type="character" w:customStyle="1" w:styleId="15">
    <w:name w:val="Основной текст + Курсив15"/>
    <w:uiPriority w:val="99"/>
    <w:rsid w:val="00A335F3"/>
    <w:rPr>
      <w:rFonts w:ascii="Times New Roman" w:hAnsi="Times New Roman" w:cs="Times New Roman"/>
      <w:i/>
      <w:iCs/>
      <w:spacing w:val="0"/>
      <w:sz w:val="28"/>
      <w:szCs w:val="28"/>
    </w:rPr>
  </w:style>
  <w:style w:type="character" w:customStyle="1" w:styleId="14">
    <w:name w:val="Основной текст + Курсив14"/>
    <w:uiPriority w:val="99"/>
    <w:rsid w:val="00A335F3"/>
    <w:rPr>
      <w:rFonts w:ascii="Times New Roman" w:hAnsi="Times New Roman" w:cs="Times New Roman"/>
      <w:i/>
      <w:iCs/>
      <w:spacing w:val="0"/>
      <w:sz w:val="28"/>
      <w:szCs w:val="28"/>
    </w:rPr>
  </w:style>
  <w:style w:type="character" w:customStyle="1" w:styleId="13">
    <w:name w:val="Основной текст + Курсив13"/>
    <w:uiPriority w:val="99"/>
    <w:rsid w:val="00A335F3"/>
    <w:rPr>
      <w:rFonts w:ascii="Times New Roman" w:hAnsi="Times New Roman" w:cs="Times New Roman"/>
      <w:i/>
      <w:iCs/>
      <w:spacing w:val="0"/>
      <w:sz w:val="28"/>
      <w:szCs w:val="28"/>
    </w:rPr>
  </w:style>
  <w:style w:type="character" w:customStyle="1" w:styleId="120">
    <w:name w:val="Основной текст + Курсив12"/>
    <w:uiPriority w:val="99"/>
    <w:rsid w:val="00A335F3"/>
    <w:rPr>
      <w:rFonts w:ascii="Times New Roman" w:hAnsi="Times New Roman" w:cs="Times New Roman"/>
      <w:i/>
      <w:iCs/>
      <w:spacing w:val="0"/>
      <w:sz w:val="28"/>
      <w:szCs w:val="28"/>
    </w:rPr>
  </w:style>
  <w:style w:type="character" w:customStyle="1" w:styleId="110">
    <w:name w:val="Основной текст + Курсив11"/>
    <w:uiPriority w:val="99"/>
    <w:rsid w:val="00A335F3"/>
    <w:rPr>
      <w:rFonts w:ascii="Times New Roman" w:hAnsi="Times New Roman" w:cs="Times New Roman"/>
      <w:i/>
      <w:iCs/>
      <w:spacing w:val="0"/>
      <w:sz w:val="28"/>
      <w:szCs w:val="28"/>
    </w:rPr>
  </w:style>
  <w:style w:type="character" w:customStyle="1" w:styleId="100">
    <w:name w:val="Основной текст + Курсив10"/>
    <w:uiPriority w:val="99"/>
    <w:rsid w:val="00A335F3"/>
    <w:rPr>
      <w:rFonts w:ascii="Times New Roman" w:hAnsi="Times New Roman" w:cs="Times New Roman"/>
      <w:i/>
      <w:iCs/>
      <w:spacing w:val="0"/>
      <w:sz w:val="28"/>
      <w:szCs w:val="28"/>
    </w:rPr>
  </w:style>
  <w:style w:type="character" w:customStyle="1" w:styleId="9">
    <w:name w:val="Основной текст + Курсив9"/>
    <w:uiPriority w:val="99"/>
    <w:rsid w:val="00A335F3"/>
    <w:rPr>
      <w:rFonts w:ascii="Times New Roman" w:hAnsi="Times New Roman" w:cs="Times New Roman"/>
      <w:i/>
      <w:iCs/>
      <w:spacing w:val="0"/>
      <w:sz w:val="28"/>
      <w:szCs w:val="28"/>
    </w:rPr>
  </w:style>
  <w:style w:type="character" w:customStyle="1" w:styleId="8">
    <w:name w:val="Основной текст + Курсив8"/>
    <w:uiPriority w:val="99"/>
    <w:rsid w:val="00A335F3"/>
    <w:rPr>
      <w:rFonts w:ascii="Times New Roman" w:hAnsi="Times New Roman" w:cs="Times New Roman"/>
      <w:i/>
      <w:iCs/>
      <w:spacing w:val="0"/>
      <w:sz w:val="28"/>
      <w:szCs w:val="28"/>
    </w:rPr>
  </w:style>
  <w:style w:type="character" w:customStyle="1" w:styleId="7">
    <w:name w:val="Основной текст + Курсив7"/>
    <w:uiPriority w:val="99"/>
    <w:rsid w:val="00A335F3"/>
    <w:rPr>
      <w:rFonts w:ascii="Times New Roman" w:hAnsi="Times New Roman" w:cs="Times New Roman"/>
      <w:i/>
      <w:iCs/>
      <w:spacing w:val="0"/>
      <w:sz w:val="28"/>
      <w:szCs w:val="28"/>
    </w:rPr>
  </w:style>
  <w:style w:type="character" w:customStyle="1" w:styleId="6">
    <w:name w:val="Основной текст + Курсив6"/>
    <w:uiPriority w:val="99"/>
    <w:rsid w:val="00A335F3"/>
    <w:rPr>
      <w:rFonts w:ascii="Times New Roman" w:hAnsi="Times New Roman" w:cs="Times New Roman"/>
      <w:i/>
      <w:iCs/>
      <w:spacing w:val="0"/>
      <w:sz w:val="28"/>
      <w:szCs w:val="28"/>
    </w:rPr>
  </w:style>
  <w:style w:type="character" w:customStyle="1" w:styleId="5">
    <w:name w:val="Основной текст + Курсив5"/>
    <w:uiPriority w:val="99"/>
    <w:rsid w:val="00A335F3"/>
    <w:rPr>
      <w:rFonts w:ascii="Times New Roman" w:hAnsi="Times New Roman" w:cs="Times New Roman"/>
      <w:i/>
      <w:iCs/>
      <w:spacing w:val="0"/>
      <w:sz w:val="28"/>
      <w:szCs w:val="28"/>
      <w:u w:val="single"/>
    </w:rPr>
  </w:style>
  <w:style w:type="character" w:customStyle="1" w:styleId="43">
    <w:name w:val="Основной текст + Курсив4"/>
    <w:uiPriority w:val="99"/>
    <w:rsid w:val="00A335F3"/>
    <w:rPr>
      <w:rFonts w:ascii="Times New Roman" w:hAnsi="Times New Roman" w:cs="Times New Roman"/>
      <w:i/>
      <w:iCs/>
      <w:spacing w:val="0"/>
      <w:sz w:val="28"/>
      <w:szCs w:val="28"/>
    </w:rPr>
  </w:style>
  <w:style w:type="character" w:customStyle="1" w:styleId="220">
    <w:name w:val="Заголовок №2 (2)_"/>
    <w:link w:val="221"/>
    <w:uiPriority w:val="99"/>
    <w:locked/>
    <w:rsid w:val="00A335F3"/>
    <w:rPr>
      <w:rFonts w:ascii="Times New Roman" w:hAnsi="Times New Roman" w:cs="Times New Roman"/>
      <w:b/>
      <w:bCs/>
      <w:sz w:val="28"/>
      <w:szCs w:val="28"/>
      <w:shd w:val="clear" w:color="auto" w:fill="FFFFFF"/>
    </w:rPr>
  </w:style>
  <w:style w:type="paragraph" w:customStyle="1" w:styleId="221">
    <w:name w:val="Заголовок №2 (2)1"/>
    <w:basedOn w:val="a"/>
    <w:link w:val="220"/>
    <w:uiPriority w:val="99"/>
    <w:rsid w:val="00A335F3"/>
    <w:pPr>
      <w:shd w:val="clear" w:color="auto" w:fill="FFFFFF"/>
      <w:spacing w:after="540" w:line="475" w:lineRule="exact"/>
      <w:outlineLvl w:val="1"/>
    </w:pPr>
    <w:rPr>
      <w:rFonts w:ascii="Times New Roman" w:eastAsiaTheme="minorHAnsi" w:hAnsi="Times New Roman" w:cs="Times New Roman"/>
      <w:b/>
      <w:bCs/>
      <w:color w:val="auto"/>
      <w:sz w:val="28"/>
      <w:szCs w:val="28"/>
      <w:lang w:val="ru-KZ" w:eastAsia="en-US"/>
    </w:rPr>
  </w:style>
  <w:style w:type="character" w:customStyle="1" w:styleId="222">
    <w:name w:val="Заголовок №2 (2)"/>
    <w:uiPriority w:val="99"/>
    <w:rsid w:val="00A335F3"/>
  </w:style>
  <w:style w:type="character" w:customStyle="1" w:styleId="32">
    <w:name w:val="Основной текст + Курсив3"/>
    <w:uiPriority w:val="99"/>
    <w:rsid w:val="00A335F3"/>
    <w:rPr>
      <w:rFonts w:ascii="Times New Roman" w:hAnsi="Times New Roman" w:cs="Times New Roman"/>
      <w:i/>
      <w:iCs/>
      <w:spacing w:val="0"/>
      <w:sz w:val="28"/>
      <w:szCs w:val="28"/>
    </w:rPr>
  </w:style>
  <w:style w:type="character" w:customStyle="1" w:styleId="135pt">
    <w:name w:val="Основной текст + 13.5 pt"/>
    <w:uiPriority w:val="99"/>
    <w:rsid w:val="00A335F3"/>
    <w:rPr>
      <w:rFonts w:ascii="Times New Roman" w:hAnsi="Times New Roman" w:cs="Times New Roman"/>
      <w:spacing w:val="0"/>
      <w:sz w:val="27"/>
      <w:szCs w:val="27"/>
    </w:rPr>
  </w:style>
  <w:style w:type="character" w:customStyle="1" w:styleId="-1pt">
    <w:name w:val="Основной текст + Интервал -1 pt"/>
    <w:uiPriority w:val="99"/>
    <w:rsid w:val="00A335F3"/>
    <w:rPr>
      <w:rFonts w:ascii="Times New Roman" w:hAnsi="Times New Roman" w:cs="Times New Roman"/>
      <w:spacing w:val="-20"/>
      <w:sz w:val="28"/>
      <w:szCs w:val="28"/>
    </w:rPr>
  </w:style>
  <w:style w:type="character" w:customStyle="1" w:styleId="60">
    <w:name w:val="Основной текст + Полужирный6"/>
    <w:uiPriority w:val="99"/>
    <w:rsid w:val="00A335F3"/>
    <w:rPr>
      <w:rFonts w:ascii="Times New Roman" w:hAnsi="Times New Roman" w:cs="Times New Roman"/>
      <w:b/>
      <w:bCs/>
      <w:spacing w:val="0"/>
      <w:sz w:val="28"/>
      <w:szCs w:val="28"/>
    </w:rPr>
  </w:style>
  <w:style w:type="character" w:customStyle="1" w:styleId="229">
    <w:name w:val="Заголовок №2 (2)9"/>
    <w:uiPriority w:val="99"/>
    <w:rsid w:val="00A335F3"/>
  </w:style>
  <w:style w:type="character" w:customStyle="1" w:styleId="44">
    <w:name w:val="Основной текст (4)_"/>
    <w:link w:val="410"/>
    <w:uiPriority w:val="99"/>
    <w:locked/>
    <w:rsid w:val="00A335F3"/>
    <w:rPr>
      <w:rFonts w:ascii="Times New Roman" w:hAnsi="Times New Roman" w:cs="Times New Roman"/>
      <w:b/>
      <w:bCs/>
      <w:i/>
      <w:iCs/>
      <w:sz w:val="28"/>
      <w:szCs w:val="28"/>
      <w:shd w:val="clear" w:color="auto" w:fill="FFFFFF"/>
    </w:rPr>
  </w:style>
  <w:style w:type="paragraph" w:customStyle="1" w:styleId="410">
    <w:name w:val="Основной текст (4)1"/>
    <w:basedOn w:val="a"/>
    <w:link w:val="44"/>
    <w:uiPriority w:val="99"/>
    <w:rsid w:val="00A335F3"/>
    <w:pPr>
      <w:shd w:val="clear" w:color="auto" w:fill="FFFFFF"/>
      <w:spacing w:before="60" w:after="60" w:line="490" w:lineRule="exact"/>
      <w:jc w:val="both"/>
    </w:pPr>
    <w:rPr>
      <w:rFonts w:ascii="Times New Roman" w:eastAsiaTheme="minorHAnsi" w:hAnsi="Times New Roman" w:cs="Times New Roman"/>
      <w:b/>
      <w:bCs/>
      <w:i/>
      <w:iCs/>
      <w:color w:val="auto"/>
      <w:sz w:val="28"/>
      <w:szCs w:val="28"/>
      <w:lang w:val="ru-KZ" w:eastAsia="en-US"/>
    </w:rPr>
  </w:style>
  <w:style w:type="character" w:customStyle="1" w:styleId="45">
    <w:name w:val="Основной текст (4) + Не полужирный"/>
    <w:aliases w:val="Не курсив"/>
    <w:uiPriority w:val="99"/>
    <w:rsid w:val="00A335F3"/>
    <w:rPr>
      <w:rFonts w:ascii="Times New Roman" w:hAnsi="Times New Roman" w:cs="Times New Roman"/>
      <w:b w:val="0"/>
      <w:bCs w:val="0"/>
      <w:i w:val="0"/>
      <w:iCs w:val="0"/>
      <w:spacing w:val="0"/>
      <w:sz w:val="28"/>
      <w:szCs w:val="28"/>
    </w:rPr>
  </w:style>
  <w:style w:type="character" w:customStyle="1" w:styleId="228">
    <w:name w:val="Заголовок №2 (2)8"/>
    <w:uiPriority w:val="99"/>
    <w:rsid w:val="00A335F3"/>
  </w:style>
  <w:style w:type="character" w:customStyle="1" w:styleId="227">
    <w:name w:val="Заголовок №2 (2)7"/>
    <w:uiPriority w:val="99"/>
    <w:rsid w:val="00A335F3"/>
  </w:style>
  <w:style w:type="character" w:customStyle="1" w:styleId="121">
    <w:name w:val="Заголовок №1 (2)_"/>
    <w:link w:val="1210"/>
    <w:uiPriority w:val="99"/>
    <w:locked/>
    <w:rsid w:val="00A335F3"/>
    <w:rPr>
      <w:rFonts w:ascii="Times New Roman" w:hAnsi="Times New Roman" w:cs="Times New Roman"/>
      <w:b/>
      <w:bCs/>
      <w:sz w:val="28"/>
      <w:szCs w:val="28"/>
      <w:shd w:val="clear" w:color="auto" w:fill="FFFFFF"/>
    </w:rPr>
  </w:style>
  <w:style w:type="paragraph" w:customStyle="1" w:styleId="1210">
    <w:name w:val="Заголовок №1 (2)1"/>
    <w:basedOn w:val="a"/>
    <w:link w:val="121"/>
    <w:uiPriority w:val="99"/>
    <w:rsid w:val="00A335F3"/>
    <w:pPr>
      <w:shd w:val="clear" w:color="auto" w:fill="FFFFFF"/>
      <w:spacing w:after="540" w:line="475" w:lineRule="exact"/>
      <w:ind w:hanging="280"/>
      <w:jc w:val="both"/>
      <w:outlineLvl w:val="0"/>
    </w:pPr>
    <w:rPr>
      <w:rFonts w:ascii="Times New Roman" w:eastAsiaTheme="minorHAnsi" w:hAnsi="Times New Roman" w:cs="Times New Roman"/>
      <w:b/>
      <w:bCs/>
      <w:color w:val="auto"/>
      <w:sz w:val="28"/>
      <w:szCs w:val="28"/>
      <w:lang w:val="ru-KZ" w:eastAsia="en-US"/>
    </w:rPr>
  </w:style>
  <w:style w:type="character" w:customStyle="1" w:styleId="122">
    <w:name w:val="Заголовок №1 (2)"/>
    <w:uiPriority w:val="99"/>
    <w:rsid w:val="00A335F3"/>
  </w:style>
  <w:style w:type="character" w:customStyle="1" w:styleId="af">
    <w:name w:val="Основной текст Знак"/>
    <w:basedOn w:val="a0"/>
    <w:uiPriority w:val="1"/>
    <w:rsid w:val="00A335F3"/>
    <w:rPr>
      <w:rFonts w:ascii="Courier New" w:eastAsia="Times New Roman" w:hAnsi="Courier New" w:cs="Courier New"/>
      <w:color w:val="000000"/>
      <w:sz w:val="24"/>
      <w:szCs w:val="24"/>
      <w:lang w:val="ru-RU" w:eastAsia="ru-RU"/>
    </w:rPr>
  </w:style>
  <w:style w:type="character" w:customStyle="1" w:styleId="33">
    <w:name w:val="Основной текст (3)_"/>
    <w:link w:val="311"/>
    <w:uiPriority w:val="99"/>
    <w:locked/>
    <w:rsid w:val="00A335F3"/>
    <w:rPr>
      <w:rFonts w:ascii="Times New Roman" w:hAnsi="Times New Roman" w:cs="Times New Roman"/>
      <w:b/>
      <w:bCs/>
      <w:sz w:val="28"/>
      <w:szCs w:val="28"/>
      <w:shd w:val="clear" w:color="auto" w:fill="FFFFFF"/>
    </w:rPr>
  </w:style>
  <w:style w:type="paragraph" w:customStyle="1" w:styleId="311">
    <w:name w:val="Основной текст (3)1"/>
    <w:basedOn w:val="a"/>
    <w:link w:val="33"/>
    <w:uiPriority w:val="99"/>
    <w:rsid w:val="00A335F3"/>
    <w:pPr>
      <w:shd w:val="clear" w:color="auto" w:fill="FFFFFF"/>
      <w:spacing w:line="475" w:lineRule="exact"/>
    </w:pPr>
    <w:rPr>
      <w:rFonts w:ascii="Times New Roman" w:eastAsiaTheme="minorHAnsi" w:hAnsi="Times New Roman" w:cs="Times New Roman"/>
      <w:b/>
      <w:bCs/>
      <w:color w:val="auto"/>
      <w:sz w:val="28"/>
      <w:szCs w:val="28"/>
      <w:lang w:val="ru-KZ" w:eastAsia="en-US"/>
    </w:rPr>
  </w:style>
  <w:style w:type="character" w:customStyle="1" w:styleId="af0">
    <w:name w:val="Основной текст + Курсив"/>
    <w:uiPriority w:val="99"/>
    <w:rsid w:val="00A335F3"/>
    <w:rPr>
      <w:rFonts w:ascii="Times New Roman" w:hAnsi="Times New Roman" w:cs="Times New Roman"/>
      <w:i/>
      <w:iCs/>
      <w:spacing w:val="0"/>
      <w:sz w:val="28"/>
      <w:szCs w:val="28"/>
    </w:rPr>
  </w:style>
  <w:style w:type="character" w:customStyle="1" w:styleId="420">
    <w:name w:val="Основной текст (4) + Не полужирный2"/>
    <w:aliases w:val="Не курсив5"/>
    <w:uiPriority w:val="99"/>
    <w:rsid w:val="00A335F3"/>
    <w:rPr>
      <w:rFonts w:ascii="Times New Roman" w:hAnsi="Times New Roman" w:cs="Times New Roman"/>
      <w:b w:val="0"/>
      <w:bCs w:val="0"/>
      <w:i w:val="0"/>
      <w:iCs w:val="0"/>
      <w:spacing w:val="0"/>
      <w:sz w:val="28"/>
      <w:szCs w:val="28"/>
    </w:rPr>
  </w:style>
  <w:style w:type="character" w:customStyle="1" w:styleId="1pt">
    <w:name w:val="Основной текст + Интервал 1 pt"/>
    <w:uiPriority w:val="99"/>
    <w:rsid w:val="00A335F3"/>
    <w:rPr>
      <w:rFonts w:ascii="Times New Roman" w:hAnsi="Times New Roman" w:cs="Times New Roman"/>
      <w:spacing w:val="30"/>
      <w:sz w:val="28"/>
      <w:szCs w:val="28"/>
    </w:rPr>
  </w:style>
  <w:style w:type="character" w:customStyle="1" w:styleId="af1">
    <w:name w:val="Подпись к таблице_"/>
    <w:link w:val="1a"/>
    <w:uiPriority w:val="99"/>
    <w:locked/>
    <w:rsid w:val="00A335F3"/>
    <w:rPr>
      <w:rFonts w:ascii="Times New Roman" w:hAnsi="Times New Roman" w:cs="Times New Roman"/>
      <w:b/>
      <w:bCs/>
      <w:sz w:val="28"/>
      <w:szCs w:val="28"/>
      <w:shd w:val="clear" w:color="auto" w:fill="FFFFFF"/>
    </w:rPr>
  </w:style>
  <w:style w:type="paragraph" w:customStyle="1" w:styleId="1a">
    <w:name w:val="Подпись к таблице1"/>
    <w:basedOn w:val="a"/>
    <w:link w:val="af1"/>
    <w:uiPriority w:val="99"/>
    <w:rsid w:val="00A335F3"/>
    <w:pPr>
      <w:shd w:val="clear" w:color="auto" w:fill="FFFFFF"/>
      <w:spacing w:line="240" w:lineRule="atLeast"/>
    </w:pPr>
    <w:rPr>
      <w:rFonts w:ascii="Times New Roman" w:eastAsiaTheme="minorHAnsi" w:hAnsi="Times New Roman" w:cs="Times New Roman"/>
      <w:b/>
      <w:bCs/>
      <w:color w:val="auto"/>
      <w:sz w:val="28"/>
      <w:szCs w:val="28"/>
      <w:lang w:val="ru-KZ" w:eastAsia="en-US"/>
    </w:rPr>
  </w:style>
  <w:style w:type="character" w:customStyle="1" w:styleId="af2">
    <w:name w:val="Подпись к таблице"/>
    <w:uiPriority w:val="99"/>
    <w:rsid w:val="00A335F3"/>
  </w:style>
  <w:style w:type="character" w:customStyle="1" w:styleId="24">
    <w:name w:val="Подпись к таблице (2)_"/>
    <w:link w:val="212"/>
    <w:uiPriority w:val="99"/>
    <w:locked/>
    <w:rsid w:val="00A335F3"/>
    <w:rPr>
      <w:rFonts w:ascii="Times New Roman" w:hAnsi="Times New Roman" w:cs="Times New Roman"/>
      <w:i/>
      <w:iCs/>
      <w:sz w:val="28"/>
      <w:szCs w:val="28"/>
      <w:shd w:val="clear" w:color="auto" w:fill="FFFFFF"/>
    </w:rPr>
  </w:style>
  <w:style w:type="paragraph" w:customStyle="1" w:styleId="212">
    <w:name w:val="Подпись к таблице (2)1"/>
    <w:basedOn w:val="a"/>
    <w:link w:val="24"/>
    <w:uiPriority w:val="99"/>
    <w:rsid w:val="00A335F3"/>
    <w:pPr>
      <w:shd w:val="clear" w:color="auto" w:fill="FFFFFF"/>
      <w:spacing w:line="240" w:lineRule="atLeast"/>
    </w:pPr>
    <w:rPr>
      <w:rFonts w:ascii="Times New Roman" w:eastAsiaTheme="minorHAnsi" w:hAnsi="Times New Roman" w:cs="Times New Roman"/>
      <w:i/>
      <w:iCs/>
      <w:color w:val="auto"/>
      <w:sz w:val="28"/>
      <w:szCs w:val="28"/>
      <w:lang w:val="ru-KZ" w:eastAsia="en-US"/>
    </w:rPr>
  </w:style>
  <w:style w:type="character" w:customStyle="1" w:styleId="25">
    <w:name w:val="Подпись к таблице (2)"/>
    <w:uiPriority w:val="99"/>
    <w:rsid w:val="00A335F3"/>
  </w:style>
  <w:style w:type="character" w:customStyle="1" w:styleId="50">
    <w:name w:val="Основной текст (5)_"/>
    <w:link w:val="51"/>
    <w:uiPriority w:val="99"/>
    <w:locked/>
    <w:rsid w:val="00A335F3"/>
    <w:rPr>
      <w:rFonts w:ascii="Times New Roman" w:hAnsi="Times New Roman" w:cs="Times New Roman"/>
      <w:noProof/>
      <w:sz w:val="8"/>
      <w:szCs w:val="8"/>
      <w:shd w:val="clear" w:color="auto" w:fill="FFFFFF"/>
    </w:rPr>
  </w:style>
  <w:style w:type="paragraph" w:customStyle="1" w:styleId="51">
    <w:name w:val="Основной текст (5)"/>
    <w:basedOn w:val="a"/>
    <w:link w:val="50"/>
    <w:uiPriority w:val="99"/>
    <w:rsid w:val="00A335F3"/>
    <w:pPr>
      <w:shd w:val="clear" w:color="auto" w:fill="FFFFFF"/>
      <w:spacing w:line="240" w:lineRule="atLeast"/>
      <w:jc w:val="both"/>
    </w:pPr>
    <w:rPr>
      <w:rFonts w:ascii="Times New Roman" w:eastAsiaTheme="minorHAnsi" w:hAnsi="Times New Roman" w:cs="Times New Roman"/>
      <w:noProof/>
      <w:color w:val="auto"/>
      <w:sz w:val="8"/>
      <w:szCs w:val="8"/>
      <w:lang w:val="ru-KZ" w:eastAsia="en-US"/>
    </w:rPr>
  </w:style>
  <w:style w:type="character" w:customStyle="1" w:styleId="70">
    <w:name w:val="Основной текст (7)_"/>
    <w:link w:val="71"/>
    <w:uiPriority w:val="99"/>
    <w:locked/>
    <w:rsid w:val="00A335F3"/>
    <w:rPr>
      <w:rFonts w:ascii="Times New Roman" w:hAnsi="Times New Roman" w:cs="Times New Roman"/>
      <w:noProof/>
      <w:sz w:val="9"/>
      <w:szCs w:val="9"/>
      <w:shd w:val="clear" w:color="auto" w:fill="FFFFFF"/>
    </w:rPr>
  </w:style>
  <w:style w:type="paragraph" w:customStyle="1" w:styleId="71">
    <w:name w:val="Основной текст (7)"/>
    <w:basedOn w:val="a"/>
    <w:link w:val="70"/>
    <w:uiPriority w:val="99"/>
    <w:rsid w:val="00A335F3"/>
    <w:pPr>
      <w:shd w:val="clear" w:color="auto" w:fill="FFFFFF"/>
      <w:spacing w:line="240" w:lineRule="atLeast"/>
      <w:jc w:val="both"/>
    </w:pPr>
    <w:rPr>
      <w:rFonts w:ascii="Times New Roman" w:eastAsiaTheme="minorHAnsi" w:hAnsi="Times New Roman" w:cs="Times New Roman"/>
      <w:noProof/>
      <w:color w:val="auto"/>
      <w:sz w:val="9"/>
      <w:szCs w:val="9"/>
      <w:lang w:val="ru-KZ" w:eastAsia="en-US"/>
    </w:rPr>
  </w:style>
  <w:style w:type="character" w:customStyle="1" w:styleId="80">
    <w:name w:val="Основной текст (8)_"/>
    <w:link w:val="81"/>
    <w:uiPriority w:val="99"/>
    <w:locked/>
    <w:rsid w:val="00A335F3"/>
    <w:rPr>
      <w:rFonts w:ascii="Times New Roman" w:hAnsi="Times New Roman" w:cs="Times New Roman"/>
      <w:noProof/>
      <w:sz w:val="9"/>
      <w:szCs w:val="9"/>
      <w:shd w:val="clear" w:color="auto" w:fill="FFFFFF"/>
    </w:rPr>
  </w:style>
  <w:style w:type="paragraph" w:customStyle="1" w:styleId="81">
    <w:name w:val="Основной текст (8)"/>
    <w:basedOn w:val="a"/>
    <w:link w:val="80"/>
    <w:uiPriority w:val="99"/>
    <w:rsid w:val="00A335F3"/>
    <w:pPr>
      <w:shd w:val="clear" w:color="auto" w:fill="FFFFFF"/>
      <w:spacing w:line="240" w:lineRule="atLeast"/>
      <w:jc w:val="both"/>
    </w:pPr>
    <w:rPr>
      <w:rFonts w:ascii="Times New Roman" w:eastAsiaTheme="minorHAnsi" w:hAnsi="Times New Roman" w:cs="Times New Roman"/>
      <w:noProof/>
      <w:color w:val="auto"/>
      <w:sz w:val="9"/>
      <w:szCs w:val="9"/>
      <w:lang w:val="ru-KZ" w:eastAsia="en-US"/>
    </w:rPr>
  </w:style>
  <w:style w:type="character" w:customStyle="1" w:styleId="61">
    <w:name w:val="Основной текст (6)_"/>
    <w:link w:val="62"/>
    <w:uiPriority w:val="99"/>
    <w:locked/>
    <w:rsid w:val="00A335F3"/>
    <w:rPr>
      <w:rFonts w:ascii="Times New Roman" w:hAnsi="Times New Roman" w:cs="Times New Roman"/>
      <w:noProof/>
      <w:sz w:val="9"/>
      <w:szCs w:val="9"/>
      <w:shd w:val="clear" w:color="auto" w:fill="FFFFFF"/>
    </w:rPr>
  </w:style>
  <w:style w:type="paragraph" w:customStyle="1" w:styleId="62">
    <w:name w:val="Основной текст (6)"/>
    <w:basedOn w:val="a"/>
    <w:link w:val="61"/>
    <w:uiPriority w:val="99"/>
    <w:rsid w:val="00A335F3"/>
    <w:pPr>
      <w:shd w:val="clear" w:color="auto" w:fill="FFFFFF"/>
      <w:spacing w:line="240" w:lineRule="atLeast"/>
      <w:jc w:val="both"/>
    </w:pPr>
    <w:rPr>
      <w:rFonts w:ascii="Times New Roman" w:eastAsiaTheme="minorHAnsi" w:hAnsi="Times New Roman" w:cs="Times New Roman"/>
      <w:noProof/>
      <w:color w:val="auto"/>
      <w:sz w:val="9"/>
      <w:szCs w:val="9"/>
      <w:lang w:val="ru-KZ" w:eastAsia="en-US"/>
    </w:rPr>
  </w:style>
  <w:style w:type="character" w:customStyle="1" w:styleId="135pt6">
    <w:name w:val="Основной текст + 13.5 pt6"/>
    <w:aliases w:val="Курсив12"/>
    <w:uiPriority w:val="99"/>
    <w:rsid w:val="00A335F3"/>
    <w:rPr>
      <w:rFonts w:ascii="Times New Roman" w:hAnsi="Times New Roman" w:cs="Times New Roman"/>
      <w:i/>
      <w:iCs/>
      <w:spacing w:val="0"/>
      <w:sz w:val="27"/>
      <w:szCs w:val="27"/>
    </w:rPr>
  </w:style>
  <w:style w:type="character" w:customStyle="1" w:styleId="26">
    <w:name w:val="Основной текст (2)"/>
    <w:uiPriority w:val="99"/>
    <w:rsid w:val="00A335F3"/>
  </w:style>
  <w:style w:type="character" w:customStyle="1" w:styleId="225">
    <w:name w:val="Заголовок №2 (2)5"/>
    <w:uiPriority w:val="99"/>
    <w:rsid w:val="00A335F3"/>
  </w:style>
  <w:style w:type="character" w:customStyle="1" w:styleId="af3">
    <w:name w:val="Подпись к картинке_"/>
    <w:link w:val="1b"/>
    <w:uiPriority w:val="99"/>
    <w:locked/>
    <w:rsid w:val="00A335F3"/>
    <w:rPr>
      <w:rFonts w:ascii="Times New Roman" w:hAnsi="Times New Roman" w:cs="Times New Roman"/>
      <w:sz w:val="28"/>
      <w:szCs w:val="28"/>
      <w:shd w:val="clear" w:color="auto" w:fill="FFFFFF"/>
    </w:rPr>
  </w:style>
  <w:style w:type="paragraph" w:customStyle="1" w:styleId="1b">
    <w:name w:val="Подпись к картинке1"/>
    <w:basedOn w:val="a"/>
    <w:link w:val="af3"/>
    <w:uiPriority w:val="99"/>
    <w:rsid w:val="00A335F3"/>
    <w:pPr>
      <w:shd w:val="clear" w:color="auto" w:fill="FFFFFF"/>
      <w:spacing w:line="240" w:lineRule="atLeast"/>
    </w:pPr>
    <w:rPr>
      <w:rFonts w:ascii="Times New Roman" w:eastAsiaTheme="minorHAnsi" w:hAnsi="Times New Roman" w:cs="Times New Roman"/>
      <w:color w:val="auto"/>
      <w:sz w:val="28"/>
      <w:szCs w:val="28"/>
      <w:lang w:val="ru-KZ" w:eastAsia="en-US"/>
    </w:rPr>
  </w:style>
  <w:style w:type="character" w:customStyle="1" w:styleId="af4">
    <w:name w:val="Подпись к картинке"/>
    <w:uiPriority w:val="99"/>
    <w:rsid w:val="00A335F3"/>
  </w:style>
  <w:style w:type="character" w:customStyle="1" w:styleId="-1pt0">
    <w:name w:val="Подпись к картинке + Интервал -1 pt"/>
    <w:uiPriority w:val="99"/>
    <w:rsid w:val="00A335F3"/>
    <w:rPr>
      <w:rFonts w:ascii="Times New Roman" w:hAnsi="Times New Roman" w:cs="Times New Roman"/>
      <w:spacing w:val="-20"/>
      <w:sz w:val="28"/>
      <w:szCs w:val="28"/>
    </w:rPr>
  </w:style>
  <w:style w:type="character" w:customStyle="1" w:styleId="27">
    <w:name w:val="Основной текст + Курсив2"/>
    <w:uiPriority w:val="99"/>
    <w:rsid w:val="00A335F3"/>
    <w:rPr>
      <w:rFonts w:ascii="Times New Roman" w:hAnsi="Times New Roman" w:cs="Times New Roman"/>
      <w:i/>
      <w:iCs/>
      <w:spacing w:val="0"/>
      <w:sz w:val="28"/>
      <w:szCs w:val="28"/>
      <w:u w:val="single"/>
    </w:rPr>
  </w:style>
  <w:style w:type="character" w:customStyle="1" w:styleId="218">
    <w:name w:val="Основной текст (2)18"/>
    <w:uiPriority w:val="99"/>
    <w:rsid w:val="00A335F3"/>
    <w:rPr>
      <w:rFonts w:ascii="Times New Roman" w:hAnsi="Times New Roman" w:cs="Times New Roman"/>
      <w:i/>
      <w:iCs/>
      <w:spacing w:val="0"/>
      <w:sz w:val="28"/>
      <w:szCs w:val="28"/>
      <w:u w:val="single"/>
    </w:rPr>
  </w:style>
  <w:style w:type="character" w:customStyle="1" w:styleId="28">
    <w:name w:val="Основной текст (2) + Не курсив"/>
    <w:uiPriority w:val="99"/>
    <w:rsid w:val="00A335F3"/>
    <w:rPr>
      <w:rFonts w:ascii="Times New Roman" w:hAnsi="Times New Roman" w:cs="Times New Roman"/>
      <w:i w:val="0"/>
      <w:iCs w:val="0"/>
      <w:spacing w:val="0"/>
      <w:sz w:val="28"/>
      <w:szCs w:val="28"/>
    </w:rPr>
  </w:style>
  <w:style w:type="character" w:customStyle="1" w:styleId="52">
    <w:name w:val="Основной текст + Полужирный5"/>
    <w:uiPriority w:val="99"/>
    <w:rsid w:val="00A335F3"/>
    <w:rPr>
      <w:rFonts w:ascii="Times New Roman" w:hAnsi="Times New Roman" w:cs="Times New Roman"/>
      <w:b/>
      <w:bCs/>
      <w:spacing w:val="0"/>
      <w:sz w:val="28"/>
      <w:szCs w:val="28"/>
    </w:rPr>
  </w:style>
  <w:style w:type="character" w:customStyle="1" w:styleId="46">
    <w:name w:val="Основной текст + Полужирный4"/>
    <w:aliases w:val="Курсив11"/>
    <w:uiPriority w:val="99"/>
    <w:rsid w:val="00A335F3"/>
    <w:rPr>
      <w:rFonts w:ascii="Times New Roman" w:hAnsi="Times New Roman" w:cs="Times New Roman"/>
      <w:b/>
      <w:bCs/>
      <w:i/>
      <w:iCs/>
      <w:spacing w:val="0"/>
      <w:sz w:val="28"/>
      <w:szCs w:val="28"/>
    </w:rPr>
  </w:style>
  <w:style w:type="character" w:customStyle="1" w:styleId="130">
    <w:name w:val="Основной текст (13)_"/>
    <w:link w:val="131"/>
    <w:uiPriority w:val="99"/>
    <w:locked/>
    <w:rsid w:val="00A335F3"/>
    <w:rPr>
      <w:rFonts w:ascii="Segoe UI" w:hAnsi="Segoe UI" w:cs="Segoe UI"/>
      <w:i/>
      <w:iCs/>
      <w:sz w:val="20"/>
      <w:szCs w:val="20"/>
      <w:shd w:val="clear" w:color="auto" w:fill="FFFFFF"/>
    </w:rPr>
  </w:style>
  <w:style w:type="paragraph" w:customStyle="1" w:styleId="131">
    <w:name w:val="Основной текст (13)1"/>
    <w:basedOn w:val="a"/>
    <w:link w:val="130"/>
    <w:uiPriority w:val="99"/>
    <w:rsid w:val="00A335F3"/>
    <w:pPr>
      <w:shd w:val="clear" w:color="auto" w:fill="FFFFFF"/>
      <w:spacing w:after="360" w:line="240" w:lineRule="atLeast"/>
    </w:pPr>
    <w:rPr>
      <w:rFonts w:ascii="Segoe UI" w:eastAsiaTheme="minorHAnsi" w:hAnsi="Segoe UI" w:cs="Segoe UI"/>
      <w:i/>
      <w:iCs/>
      <w:color w:val="auto"/>
      <w:sz w:val="20"/>
      <w:szCs w:val="20"/>
      <w:lang w:val="ru-KZ" w:eastAsia="en-US"/>
    </w:rPr>
  </w:style>
  <w:style w:type="character" w:customStyle="1" w:styleId="132">
    <w:name w:val="Основной текст (13)"/>
    <w:uiPriority w:val="99"/>
    <w:rsid w:val="00A335F3"/>
  </w:style>
  <w:style w:type="character" w:customStyle="1" w:styleId="123">
    <w:name w:val="Заголовок №1 (2)3"/>
    <w:uiPriority w:val="99"/>
    <w:rsid w:val="00A335F3"/>
  </w:style>
  <w:style w:type="character" w:customStyle="1" w:styleId="124">
    <w:name w:val="Основной текст (12)_"/>
    <w:link w:val="1211"/>
    <w:uiPriority w:val="99"/>
    <w:locked/>
    <w:rsid w:val="00A335F3"/>
    <w:rPr>
      <w:rFonts w:ascii="Bookman Old Style" w:hAnsi="Bookman Old Style" w:cs="Bookman Old Style"/>
      <w:noProof/>
      <w:sz w:val="8"/>
      <w:szCs w:val="8"/>
      <w:shd w:val="clear" w:color="auto" w:fill="FFFFFF"/>
    </w:rPr>
  </w:style>
  <w:style w:type="paragraph" w:customStyle="1" w:styleId="1211">
    <w:name w:val="Основной текст (12)1"/>
    <w:basedOn w:val="a"/>
    <w:link w:val="124"/>
    <w:uiPriority w:val="99"/>
    <w:rsid w:val="00A335F3"/>
    <w:pPr>
      <w:shd w:val="clear" w:color="auto" w:fill="FFFFFF"/>
      <w:spacing w:line="240" w:lineRule="atLeast"/>
    </w:pPr>
    <w:rPr>
      <w:rFonts w:ascii="Bookman Old Style" w:eastAsiaTheme="minorHAnsi" w:hAnsi="Bookman Old Style" w:cs="Bookman Old Style"/>
      <w:noProof/>
      <w:color w:val="auto"/>
      <w:sz w:val="8"/>
      <w:szCs w:val="8"/>
      <w:lang w:val="ru-KZ" w:eastAsia="en-US"/>
    </w:rPr>
  </w:style>
  <w:style w:type="character" w:customStyle="1" w:styleId="125">
    <w:name w:val="Основной текст (12)"/>
    <w:uiPriority w:val="99"/>
    <w:rsid w:val="00A335F3"/>
  </w:style>
  <w:style w:type="character" w:customStyle="1" w:styleId="101">
    <w:name w:val="Основной текст (10)_"/>
    <w:link w:val="1010"/>
    <w:uiPriority w:val="99"/>
    <w:locked/>
    <w:rsid w:val="00A335F3"/>
    <w:rPr>
      <w:rFonts w:ascii="Segoe UI" w:hAnsi="Segoe UI" w:cs="Segoe UI"/>
      <w:b/>
      <w:bCs/>
      <w:i/>
      <w:iCs/>
      <w:w w:val="70"/>
      <w:sz w:val="31"/>
      <w:szCs w:val="31"/>
      <w:shd w:val="clear" w:color="auto" w:fill="FFFFFF"/>
    </w:rPr>
  </w:style>
  <w:style w:type="paragraph" w:customStyle="1" w:styleId="1010">
    <w:name w:val="Основной текст (10)1"/>
    <w:basedOn w:val="a"/>
    <w:link w:val="101"/>
    <w:uiPriority w:val="99"/>
    <w:rsid w:val="00A335F3"/>
    <w:pPr>
      <w:shd w:val="clear" w:color="auto" w:fill="FFFFFF"/>
      <w:spacing w:line="240" w:lineRule="atLeast"/>
    </w:pPr>
    <w:rPr>
      <w:rFonts w:ascii="Segoe UI" w:eastAsiaTheme="minorHAnsi" w:hAnsi="Segoe UI" w:cs="Segoe UI"/>
      <w:b/>
      <w:bCs/>
      <w:i/>
      <w:iCs/>
      <w:color w:val="auto"/>
      <w:w w:val="70"/>
      <w:sz w:val="31"/>
      <w:szCs w:val="31"/>
      <w:lang w:val="ru-KZ" w:eastAsia="en-US"/>
    </w:rPr>
  </w:style>
  <w:style w:type="character" w:customStyle="1" w:styleId="102">
    <w:name w:val="Основной текст (10)"/>
    <w:uiPriority w:val="99"/>
    <w:rsid w:val="00A335F3"/>
  </w:style>
  <w:style w:type="character" w:customStyle="1" w:styleId="111">
    <w:name w:val="Основной текст (11)_"/>
    <w:link w:val="1110"/>
    <w:uiPriority w:val="99"/>
    <w:locked/>
    <w:rsid w:val="00A335F3"/>
    <w:rPr>
      <w:rFonts w:ascii="Segoe UI" w:hAnsi="Segoe UI" w:cs="Segoe UI"/>
      <w:b/>
      <w:bCs/>
      <w:sz w:val="14"/>
      <w:szCs w:val="14"/>
      <w:shd w:val="clear" w:color="auto" w:fill="FFFFFF"/>
    </w:rPr>
  </w:style>
  <w:style w:type="paragraph" w:customStyle="1" w:styleId="1110">
    <w:name w:val="Основной текст (11)1"/>
    <w:basedOn w:val="a"/>
    <w:link w:val="111"/>
    <w:uiPriority w:val="99"/>
    <w:rsid w:val="00A335F3"/>
    <w:pPr>
      <w:shd w:val="clear" w:color="auto" w:fill="FFFFFF"/>
      <w:spacing w:line="240" w:lineRule="atLeast"/>
    </w:pPr>
    <w:rPr>
      <w:rFonts w:ascii="Segoe UI" w:eastAsiaTheme="minorHAnsi" w:hAnsi="Segoe UI" w:cs="Segoe UI"/>
      <w:b/>
      <w:bCs/>
      <w:color w:val="auto"/>
      <w:sz w:val="14"/>
      <w:szCs w:val="14"/>
      <w:lang w:val="ru-KZ" w:eastAsia="en-US"/>
    </w:rPr>
  </w:style>
  <w:style w:type="character" w:customStyle="1" w:styleId="112">
    <w:name w:val="Основной текст (11)"/>
    <w:uiPriority w:val="99"/>
    <w:rsid w:val="00A335F3"/>
  </w:style>
  <w:style w:type="character" w:customStyle="1" w:styleId="34">
    <w:name w:val="Основной текст (3)"/>
    <w:uiPriority w:val="99"/>
    <w:rsid w:val="00A335F3"/>
  </w:style>
  <w:style w:type="character" w:customStyle="1" w:styleId="35">
    <w:name w:val="Основной текст + Полужирный3"/>
    <w:aliases w:val="Курсив10"/>
    <w:uiPriority w:val="99"/>
    <w:rsid w:val="00A335F3"/>
    <w:rPr>
      <w:rFonts w:ascii="Times New Roman" w:hAnsi="Times New Roman" w:cs="Times New Roman"/>
      <w:b/>
      <w:bCs/>
      <w:i/>
      <w:iCs/>
      <w:spacing w:val="0"/>
      <w:sz w:val="28"/>
      <w:szCs w:val="28"/>
    </w:rPr>
  </w:style>
  <w:style w:type="character" w:customStyle="1" w:styleId="135pt5">
    <w:name w:val="Основной текст + 13.5 pt5"/>
    <w:aliases w:val="Курсив9"/>
    <w:uiPriority w:val="99"/>
    <w:rsid w:val="00A335F3"/>
    <w:rPr>
      <w:rFonts w:ascii="Times New Roman" w:hAnsi="Times New Roman" w:cs="Times New Roman"/>
      <w:i/>
      <w:iCs/>
      <w:spacing w:val="0"/>
      <w:sz w:val="27"/>
      <w:szCs w:val="27"/>
    </w:rPr>
  </w:style>
  <w:style w:type="character" w:customStyle="1" w:styleId="217">
    <w:name w:val="Основной текст (2)17"/>
    <w:uiPriority w:val="99"/>
    <w:rsid w:val="00A335F3"/>
  </w:style>
  <w:style w:type="character" w:customStyle="1" w:styleId="BookmanOldStyle">
    <w:name w:val="Основной текст + Bookman Old Style"/>
    <w:aliases w:val="7 pt,Полужирный"/>
    <w:uiPriority w:val="99"/>
    <w:rsid w:val="00A335F3"/>
    <w:rPr>
      <w:rFonts w:ascii="Bookman Old Style" w:hAnsi="Bookman Old Style" w:cs="Bookman Old Style"/>
      <w:b/>
      <w:bCs/>
      <w:spacing w:val="0"/>
      <w:sz w:val="14"/>
      <w:szCs w:val="14"/>
    </w:rPr>
  </w:style>
  <w:style w:type="character" w:customStyle="1" w:styleId="BookmanOldStyle1">
    <w:name w:val="Основной текст + Bookman Old Style1"/>
    <w:aliases w:val="7 pt1,Полужирный8"/>
    <w:uiPriority w:val="99"/>
    <w:rsid w:val="00A335F3"/>
    <w:rPr>
      <w:rFonts w:ascii="Bookman Old Style" w:hAnsi="Bookman Old Style" w:cs="Bookman Old Style"/>
      <w:b/>
      <w:bCs/>
      <w:noProof/>
      <w:spacing w:val="0"/>
      <w:sz w:val="14"/>
      <w:szCs w:val="14"/>
    </w:rPr>
  </w:style>
  <w:style w:type="character" w:customStyle="1" w:styleId="11pt">
    <w:name w:val="Основной текст + 11 pt"/>
    <w:aliases w:val="Полужирный7"/>
    <w:uiPriority w:val="99"/>
    <w:rsid w:val="00A335F3"/>
    <w:rPr>
      <w:rFonts w:ascii="Times New Roman" w:hAnsi="Times New Roman" w:cs="Times New Roman"/>
      <w:b/>
      <w:bCs/>
      <w:noProof/>
      <w:spacing w:val="0"/>
      <w:sz w:val="22"/>
      <w:szCs w:val="22"/>
    </w:rPr>
  </w:style>
  <w:style w:type="character" w:customStyle="1" w:styleId="140">
    <w:name w:val="Основной текст (14)_"/>
    <w:link w:val="141"/>
    <w:uiPriority w:val="99"/>
    <w:locked/>
    <w:rsid w:val="00A335F3"/>
    <w:rPr>
      <w:rFonts w:ascii="Times New Roman" w:hAnsi="Times New Roman" w:cs="Times New Roman"/>
      <w:noProof/>
      <w:sz w:val="29"/>
      <w:szCs w:val="29"/>
      <w:shd w:val="clear" w:color="auto" w:fill="FFFFFF"/>
    </w:rPr>
  </w:style>
  <w:style w:type="paragraph" w:customStyle="1" w:styleId="141">
    <w:name w:val="Основной текст (14)1"/>
    <w:basedOn w:val="a"/>
    <w:link w:val="140"/>
    <w:uiPriority w:val="99"/>
    <w:rsid w:val="00A335F3"/>
    <w:pPr>
      <w:shd w:val="clear" w:color="auto" w:fill="FFFFFF"/>
      <w:spacing w:after="120" w:line="240" w:lineRule="atLeast"/>
      <w:jc w:val="both"/>
    </w:pPr>
    <w:rPr>
      <w:rFonts w:ascii="Times New Roman" w:eastAsiaTheme="minorHAnsi" w:hAnsi="Times New Roman" w:cs="Times New Roman"/>
      <w:noProof/>
      <w:color w:val="auto"/>
      <w:sz w:val="29"/>
      <w:szCs w:val="29"/>
      <w:lang w:val="ru-KZ" w:eastAsia="en-US"/>
    </w:rPr>
  </w:style>
  <w:style w:type="character" w:customStyle="1" w:styleId="142">
    <w:name w:val="Основной текст (14)"/>
    <w:uiPriority w:val="99"/>
    <w:rsid w:val="00A335F3"/>
  </w:style>
  <w:style w:type="character" w:customStyle="1" w:styleId="2pt">
    <w:name w:val="Основной текст + Интервал 2 pt"/>
    <w:uiPriority w:val="99"/>
    <w:rsid w:val="00A335F3"/>
    <w:rPr>
      <w:rFonts w:ascii="Times New Roman" w:hAnsi="Times New Roman" w:cs="Times New Roman"/>
      <w:spacing w:val="50"/>
      <w:sz w:val="28"/>
      <w:szCs w:val="28"/>
    </w:rPr>
  </w:style>
  <w:style w:type="character" w:customStyle="1" w:styleId="36">
    <w:name w:val="Сноска (3)_"/>
    <w:link w:val="37"/>
    <w:uiPriority w:val="99"/>
    <w:locked/>
    <w:rsid w:val="00A335F3"/>
    <w:rPr>
      <w:rFonts w:ascii="Segoe UI" w:hAnsi="Segoe UI" w:cs="Segoe UI"/>
      <w:b/>
      <w:bCs/>
      <w:sz w:val="18"/>
      <w:szCs w:val="18"/>
      <w:shd w:val="clear" w:color="auto" w:fill="FFFFFF"/>
      <w:lang w:val="en-US"/>
    </w:rPr>
  </w:style>
  <w:style w:type="paragraph" w:customStyle="1" w:styleId="37">
    <w:name w:val="Сноска (3)"/>
    <w:basedOn w:val="a"/>
    <w:link w:val="36"/>
    <w:uiPriority w:val="99"/>
    <w:rsid w:val="00A335F3"/>
    <w:pPr>
      <w:shd w:val="clear" w:color="auto" w:fill="FFFFFF"/>
      <w:spacing w:line="240" w:lineRule="atLeast"/>
    </w:pPr>
    <w:rPr>
      <w:rFonts w:ascii="Segoe UI" w:eastAsiaTheme="minorHAnsi" w:hAnsi="Segoe UI" w:cs="Segoe UI"/>
      <w:b/>
      <w:bCs/>
      <w:color w:val="auto"/>
      <w:sz w:val="18"/>
      <w:szCs w:val="18"/>
      <w:lang w:val="en-US" w:eastAsia="en-US"/>
    </w:rPr>
  </w:style>
  <w:style w:type="character" w:customStyle="1" w:styleId="3TimesNewRoman">
    <w:name w:val="Сноска (3) + Times New Roman"/>
    <w:aliases w:val="14 pt,Не полужирный,Курсив"/>
    <w:uiPriority w:val="99"/>
    <w:rsid w:val="00A335F3"/>
    <w:rPr>
      <w:rFonts w:ascii="Times New Roman" w:hAnsi="Times New Roman" w:cs="Times New Roman"/>
      <w:b w:val="0"/>
      <w:bCs w:val="0"/>
      <w:i/>
      <w:iCs/>
      <w:spacing w:val="0"/>
      <w:sz w:val="28"/>
      <w:szCs w:val="28"/>
      <w:lang w:val="en-US" w:eastAsia="en-US"/>
    </w:rPr>
  </w:style>
  <w:style w:type="character" w:customStyle="1" w:styleId="160">
    <w:name w:val="Основной текст (16)_"/>
    <w:link w:val="161"/>
    <w:uiPriority w:val="99"/>
    <w:locked/>
    <w:rsid w:val="00A335F3"/>
    <w:rPr>
      <w:rFonts w:ascii="Bookman Old Style" w:hAnsi="Bookman Old Style" w:cs="Bookman Old Style"/>
      <w:i/>
      <w:iCs/>
      <w:sz w:val="8"/>
      <w:szCs w:val="8"/>
      <w:shd w:val="clear" w:color="auto" w:fill="FFFFFF"/>
    </w:rPr>
  </w:style>
  <w:style w:type="paragraph" w:customStyle="1" w:styleId="161">
    <w:name w:val="Основной текст (16)"/>
    <w:basedOn w:val="a"/>
    <w:link w:val="160"/>
    <w:uiPriority w:val="99"/>
    <w:rsid w:val="00A335F3"/>
    <w:pPr>
      <w:shd w:val="clear" w:color="auto" w:fill="FFFFFF"/>
      <w:spacing w:line="240" w:lineRule="atLeast"/>
    </w:pPr>
    <w:rPr>
      <w:rFonts w:ascii="Bookman Old Style" w:eastAsiaTheme="minorHAnsi" w:hAnsi="Bookman Old Style" w:cs="Bookman Old Style"/>
      <w:i/>
      <w:iCs/>
      <w:color w:val="auto"/>
      <w:sz w:val="8"/>
      <w:szCs w:val="8"/>
      <w:lang w:val="ru-KZ" w:eastAsia="en-US"/>
    </w:rPr>
  </w:style>
  <w:style w:type="character" w:customStyle="1" w:styleId="150">
    <w:name w:val="Основной текст (15)_"/>
    <w:link w:val="151"/>
    <w:uiPriority w:val="99"/>
    <w:locked/>
    <w:rsid w:val="00A335F3"/>
    <w:rPr>
      <w:rFonts w:ascii="Lucida Sans Unicode" w:hAnsi="Lucida Sans Unicode" w:cs="Lucida Sans Unicode"/>
      <w:i/>
      <w:iCs/>
      <w:spacing w:val="10"/>
      <w:sz w:val="8"/>
      <w:szCs w:val="8"/>
      <w:shd w:val="clear" w:color="auto" w:fill="FFFFFF"/>
    </w:rPr>
  </w:style>
  <w:style w:type="paragraph" w:customStyle="1" w:styleId="151">
    <w:name w:val="Основной текст (15)"/>
    <w:basedOn w:val="a"/>
    <w:link w:val="150"/>
    <w:uiPriority w:val="99"/>
    <w:rsid w:val="00A335F3"/>
    <w:pPr>
      <w:shd w:val="clear" w:color="auto" w:fill="FFFFFF"/>
      <w:spacing w:before="60" w:after="60" w:line="240" w:lineRule="atLeast"/>
    </w:pPr>
    <w:rPr>
      <w:rFonts w:ascii="Lucida Sans Unicode" w:eastAsiaTheme="minorHAnsi" w:hAnsi="Lucida Sans Unicode" w:cs="Lucida Sans Unicode"/>
      <w:i/>
      <w:iCs/>
      <w:color w:val="auto"/>
      <w:spacing w:val="10"/>
      <w:sz w:val="8"/>
      <w:szCs w:val="8"/>
      <w:lang w:val="ru-KZ" w:eastAsia="en-US"/>
    </w:rPr>
  </w:style>
  <w:style w:type="character" w:customStyle="1" w:styleId="15Garamond">
    <w:name w:val="Основной текст (15) + Garamond"/>
    <w:aliases w:val="5 pt,Не курсив4,Интервал 0 pt"/>
    <w:uiPriority w:val="99"/>
    <w:rsid w:val="00A335F3"/>
    <w:rPr>
      <w:rFonts w:ascii="Garamond" w:hAnsi="Garamond" w:cs="Garamond"/>
      <w:i w:val="0"/>
      <w:iCs w:val="0"/>
      <w:spacing w:val="0"/>
      <w:sz w:val="10"/>
      <w:szCs w:val="10"/>
    </w:rPr>
  </w:style>
  <w:style w:type="character" w:customStyle="1" w:styleId="152pt">
    <w:name w:val="Основной текст (15) + Интервал 2 pt"/>
    <w:uiPriority w:val="99"/>
    <w:rsid w:val="00A335F3"/>
    <w:rPr>
      <w:rFonts w:ascii="Lucida Sans Unicode" w:hAnsi="Lucida Sans Unicode" w:cs="Lucida Sans Unicode"/>
      <w:i/>
      <w:iCs/>
      <w:spacing w:val="50"/>
      <w:sz w:val="8"/>
      <w:szCs w:val="8"/>
    </w:rPr>
  </w:style>
  <w:style w:type="character" w:customStyle="1" w:styleId="170">
    <w:name w:val="Основной текст (17)_"/>
    <w:link w:val="171"/>
    <w:uiPriority w:val="99"/>
    <w:locked/>
    <w:rsid w:val="00A335F3"/>
    <w:rPr>
      <w:rFonts w:ascii="Segoe UI" w:hAnsi="Segoe UI" w:cs="Segoe UI"/>
      <w:b/>
      <w:bCs/>
      <w:i/>
      <w:iCs/>
      <w:sz w:val="19"/>
      <w:szCs w:val="19"/>
      <w:shd w:val="clear" w:color="auto" w:fill="FFFFFF"/>
    </w:rPr>
  </w:style>
  <w:style w:type="paragraph" w:customStyle="1" w:styleId="171">
    <w:name w:val="Основной текст (17)"/>
    <w:basedOn w:val="a"/>
    <w:link w:val="170"/>
    <w:uiPriority w:val="99"/>
    <w:rsid w:val="00A335F3"/>
    <w:pPr>
      <w:shd w:val="clear" w:color="auto" w:fill="FFFFFF"/>
      <w:spacing w:line="240" w:lineRule="atLeast"/>
    </w:pPr>
    <w:rPr>
      <w:rFonts w:ascii="Segoe UI" w:eastAsiaTheme="minorHAnsi" w:hAnsi="Segoe UI" w:cs="Segoe UI"/>
      <w:b/>
      <w:bCs/>
      <w:i/>
      <w:iCs/>
      <w:color w:val="auto"/>
      <w:sz w:val="19"/>
      <w:szCs w:val="19"/>
      <w:lang w:val="ru-KZ" w:eastAsia="en-US"/>
    </w:rPr>
  </w:style>
  <w:style w:type="character" w:customStyle="1" w:styleId="2BookmanOldStyle">
    <w:name w:val="Основной текст (2) + Bookman Old Style"/>
    <w:aliases w:val="13 pt,Не курсив3"/>
    <w:uiPriority w:val="99"/>
    <w:rsid w:val="00A335F3"/>
    <w:rPr>
      <w:rFonts w:ascii="Bookman Old Style" w:hAnsi="Bookman Old Style" w:cs="Bookman Old Style"/>
      <w:i w:val="0"/>
      <w:iCs w:val="0"/>
      <w:noProof/>
      <w:spacing w:val="0"/>
      <w:sz w:val="26"/>
      <w:szCs w:val="26"/>
    </w:rPr>
  </w:style>
  <w:style w:type="character" w:customStyle="1" w:styleId="21pt">
    <w:name w:val="Основной текст (2) + Интервал 1 pt"/>
    <w:uiPriority w:val="99"/>
    <w:rsid w:val="00A335F3"/>
    <w:rPr>
      <w:rFonts w:ascii="Times New Roman" w:hAnsi="Times New Roman" w:cs="Times New Roman"/>
      <w:i/>
      <w:iCs/>
      <w:spacing w:val="20"/>
      <w:sz w:val="28"/>
      <w:szCs w:val="28"/>
    </w:rPr>
  </w:style>
  <w:style w:type="character" w:customStyle="1" w:styleId="180">
    <w:name w:val="Основной текст (18)_"/>
    <w:link w:val="181"/>
    <w:uiPriority w:val="99"/>
    <w:locked/>
    <w:rsid w:val="00A335F3"/>
    <w:rPr>
      <w:rFonts w:ascii="Times New Roman" w:hAnsi="Times New Roman" w:cs="Times New Roman"/>
      <w:b/>
      <w:bCs/>
      <w:shd w:val="clear" w:color="auto" w:fill="FFFFFF"/>
    </w:rPr>
  </w:style>
  <w:style w:type="paragraph" w:customStyle="1" w:styleId="181">
    <w:name w:val="Основной текст (18)1"/>
    <w:basedOn w:val="a"/>
    <w:link w:val="180"/>
    <w:uiPriority w:val="99"/>
    <w:rsid w:val="00A335F3"/>
    <w:pPr>
      <w:shd w:val="clear" w:color="auto" w:fill="FFFFFF"/>
      <w:spacing w:after="600" w:line="240" w:lineRule="atLeast"/>
    </w:pPr>
    <w:rPr>
      <w:rFonts w:ascii="Times New Roman" w:eastAsiaTheme="minorHAnsi" w:hAnsi="Times New Roman" w:cs="Times New Roman"/>
      <w:b/>
      <w:bCs/>
      <w:color w:val="auto"/>
      <w:sz w:val="22"/>
      <w:szCs w:val="22"/>
      <w:lang w:val="ru-KZ" w:eastAsia="en-US"/>
    </w:rPr>
  </w:style>
  <w:style w:type="character" w:customStyle="1" w:styleId="182">
    <w:name w:val="Основной текст (18)"/>
    <w:uiPriority w:val="99"/>
    <w:rsid w:val="00A335F3"/>
  </w:style>
  <w:style w:type="character" w:customStyle="1" w:styleId="15BookmanOldStyle">
    <w:name w:val="Основной текст (15) + Bookman Old Style"/>
    <w:aliases w:val="Не курсив2,Интервал 0 pt3"/>
    <w:uiPriority w:val="99"/>
    <w:rsid w:val="00A335F3"/>
    <w:rPr>
      <w:rFonts w:ascii="Bookman Old Style" w:hAnsi="Bookman Old Style" w:cs="Bookman Old Style"/>
      <w:i w:val="0"/>
      <w:iCs w:val="0"/>
      <w:spacing w:val="0"/>
      <w:sz w:val="8"/>
      <w:szCs w:val="8"/>
    </w:rPr>
  </w:style>
  <w:style w:type="character" w:customStyle="1" w:styleId="5pt">
    <w:name w:val="Основной текст + Интервал 5 pt"/>
    <w:uiPriority w:val="99"/>
    <w:rsid w:val="00A335F3"/>
    <w:rPr>
      <w:rFonts w:ascii="Times New Roman" w:hAnsi="Times New Roman" w:cs="Times New Roman"/>
      <w:spacing w:val="100"/>
      <w:sz w:val="28"/>
      <w:szCs w:val="28"/>
    </w:rPr>
  </w:style>
  <w:style w:type="character" w:customStyle="1" w:styleId="135pt4">
    <w:name w:val="Основной текст + 13.5 pt4"/>
    <w:uiPriority w:val="99"/>
    <w:rsid w:val="00A335F3"/>
    <w:rPr>
      <w:rFonts w:ascii="Times New Roman" w:hAnsi="Times New Roman" w:cs="Times New Roman"/>
      <w:spacing w:val="0"/>
      <w:sz w:val="27"/>
      <w:szCs w:val="27"/>
      <w:lang w:val="en-US" w:eastAsia="en-US"/>
    </w:rPr>
  </w:style>
  <w:style w:type="character" w:customStyle="1" w:styleId="29">
    <w:name w:val="Подпись к картинке (2)_"/>
    <w:link w:val="213"/>
    <w:uiPriority w:val="99"/>
    <w:locked/>
    <w:rsid w:val="00A335F3"/>
    <w:rPr>
      <w:rFonts w:ascii="Times New Roman" w:hAnsi="Times New Roman" w:cs="Times New Roman"/>
      <w:b/>
      <w:bCs/>
      <w:shd w:val="clear" w:color="auto" w:fill="FFFFFF"/>
    </w:rPr>
  </w:style>
  <w:style w:type="paragraph" w:customStyle="1" w:styleId="213">
    <w:name w:val="Подпись к картинке (2)1"/>
    <w:basedOn w:val="a"/>
    <w:link w:val="29"/>
    <w:uiPriority w:val="99"/>
    <w:rsid w:val="00A335F3"/>
    <w:pPr>
      <w:shd w:val="clear" w:color="auto" w:fill="FFFFFF"/>
      <w:spacing w:line="274" w:lineRule="exact"/>
      <w:jc w:val="center"/>
    </w:pPr>
    <w:rPr>
      <w:rFonts w:ascii="Times New Roman" w:eastAsiaTheme="minorHAnsi" w:hAnsi="Times New Roman" w:cs="Times New Roman"/>
      <w:b/>
      <w:bCs/>
      <w:color w:val="auto"/>
      <w:sz w:val="22"/>
      <w:szCs w:val="22"/>
      <w:lang w:val="ru-KZ" w:eastAsia="en-US"/>
    </w:rPr>
  </w:style>
  <w:style w:type="character" w:customStyle="1" w:styleId="2135pt">
    <w:name w:val="Подпись к картинке (2) + 13.5 pt"/>
    <w:aliases w:val="Не полужирный8,Курсив8"/>
    <w:uiPriority w:val="99"/>
    <w:rsid w:val="00A335F3"/>
    <w:rPr>
      <w:rFonts w:ascii="Times New Roman" w:hAnsi="Times New Roman" w:cs="Times New Roman"/>
      <w:b w:val="0"/>
      <w:bCs w:val="0"/>
      <w:i/>
      <w:iCs/>
      <w:spacing w:val="0"/>
      <w:sz w:val="27"/>
      <w:szCs w:val="27"/>
    </w:rPr>
  </w:style>
  <w:style w:type="character" w:customStyle="1" w:styleId="2a">
    <w:name w:val="Подпись к картинке (2)"/>
    <w:uiPriority w:val="99"/>
    <w:rsid w:val="00A335F3"/>
  </w:style>
  <w:style w:type="character" w:customStyle="1" w:styleId="38">
    <w:name w:val="Подпись к картинке (3)_"/>
    <w:link w:val="39"/>
    <w:uiPriority w:val="99"/>
    <w:locked/>
    <w:rsid w:val="00A335F3"/>
    <w:rPr>
      <w:rFonts w:ascii="Lucida Sans Unicode" w:hAnsi="Lucida Sans Unicode" w:cs="Lucida Sans Unicode"/>
      <w:i/>
      <w:iCs/>
      <w:spacing w:val="10"/>
      <w:sz w:val="8"/>
      <w:szCs w:val="8"/>
      <w:shd w:val="clear" w:color="auto" w:fill="FFFFFF"/>
    </w:rPr>
  </w:style>
  <w:style w:type="paragraph" w:customStyle="1" w:styleId="39">
    <w:name w:val="Подпись к картинке (3)"/>
    <w:basedOn w:val="a"/>
    <w:link w:val="38"/>
    <w:uiPriority w:val="99"/>
    <w:rsid w:val="00A335F3"/>
    <w:pPr>
      <w:shd w:val="clear" w:color="auto" w:fill="FFFFFF"/>
      <w:spacing w:line="187" w:lineRule="exact"/>
      <w:jc w:val="right"/>
    </w:pPr>
    <w:rPr>
      <w:rFonts w:ascii="Lucida Sans Unicode" w:eastAsiaTheme="minorHAnsi" w:hAnsi="Lucida Sans Unicode" w:cs="Lucida Sans Unicode"/>
      <w:i/>
      <w:iCs/>
      <w:color w:val="auto"/>
      <w:spacing w:val="10"/>
      <w:sz w:val="8"/>
      <w:szCs w:val="8"/>
      <w:lang w:val="ru-KZ" w:eastAsia="en-US"/>
    </w:rPr>
  </w:style>
  <w:style w:type="character" w:customStyle="1" w:styleId="47">
    <w:name w:val="Подпись к картинке (4)_"/>
    <w:link w:val="411"/>
    <w:uiPriority w:val="99"/>
    <w:locked/>
    <w:rsid w:val="00A335F3"/>
    <w:rPr>
      <w:rFonts w:ascii="Times New Roman" w:hAnsi="Times New Roman" w:cs="Times New Roman"/>
      <w:i/>
      <w:iCs/>
      <w:sz w:val="28"/>
      <w:szCs w:val="28"/>
      <w:shd w:val="clear" w:color="auto" w:fill="FFFFFF"/>
    </w:rPr>
  </w:style>
  <w:style w:type="paragraph" w:customStyle="1" w:styleId="411">
    <w:name w:val="Подпись к картинке (4)1"/>
    <w:basedOn w:val="a"/>
    <w:link w:val="47"/>
    <w:uiPriority w:val="99"/>
    <w:rsid w:val="00A335F3"/>
    <w:pPr>
      <w:shd w:val="clear" w:color="auto" w:fill="FFFFFF"/>
      <w:spacing w:line="240" w:lineRule="atLeast"/>
    </w:pPr>
    <w:rPr>
      <w:rFonts w:ascii="Times New Roman" w:eastAsiaTheme="minorHAnsi" w:hAnsi="Times New Roman" w:cs="Times New Roman"/>
      <w:i/>
      <w:iCs/>
      <w:color w:val="auto"/>
      <w:sz w:val="28"/>
      <w:szCs w:val="28"/>
      <w:lang w:val="ru-KZ" w:eastAsia="en-US"/>
    </w:rPr>
  </w:style>
  <w:style w:type="character" w:customStyle="1" w:styleId="201">
    <w:name w:val="Основной текст (20)_"/>
    <w:link w:val="202"/>
    <w:uiPriority w:val="99"/>
    <w:locked/>
    <w:rsid w:val="00A335F3"/>
    <w:rPr>
      <w:rFonts w:ascii="Bookman Old Style" w:hAnsi="Bookman Old Style" w:cs="Bookman Old Style"/>
      <w:b/>
      <w:bCs/>
      <w:i/>
      <w:iCs/>
      <w:spacing w:val="40"/>
      <w:sz w:val="15"/>
      <w:szCs w:val="15"/>
      <w:shd w:val="clear" w:color="auto" w:fill="FFFFFF"/>
    </w:rPr>
  </w:style>
  <w:style w:type="paragraph" w:customStyle="1" w:styleId="202">
    <w:name w:val="Основной текст (20)"/>
    <w:basedOn w:val="a"/>
    <w:link w:val="201"/>
    <w:uiPriority w:val="99"/>
    <w:rsid w:val="00A335F3"/>
    <w:pPr>
      <w:shd w:val="clear" w:color="auto" w:fill="FFFFFF"/>
      <w:spacing w:line="240" w:lineRule="atLeast"/>
    </w:pPr>
    <w:rPr>
      <w:rFonts w:ascii="Bookman Old Style" w:eastAsiaTheme="minorHAnsi" w:hAnsi="Bookman Old Style" w:cs="Bookman Old Style"/>
      <w:b/>
      <w:bCs/>
      <w:i/>
      <w:iCs/>
      <w:color w:val="auto"/>
      <w:spacing w:val="40"/>
      <w:sz w:val="15"/>
      <w:szCs w:val="15"/>
      <w:lang w:val="ru-KZ" w:eastAsia="en-US"/>
    </w:rPr>
  </w:style>
  <w:style w:type="character" w:customStyle="1" w:styleId="23pt">
    <w:name w:val="Основной текст (2) + Интервал 3 pt"/>
    <w:uiPriority w:val="99"/>
    <w:rsid w:val="00A335F3"/>
    <w:rPr>
      <w:rFonts w:ascii="Times New Roman" w:hAnsi="Times New Roman" w:cs="Times New Roman"/>
      <w:i/>
      <w:iCs/>
      <w:spacing w:val="60"/>
      <w:sz w:val="28"/>
      <w:szCs w:val="28"/>
    </w:rPr>
  </w:style>
  <w:style w:type="character" w:customStyle="1" w:styleId="15BookmanOldStyle1">
    <w:name w:val="Основной текст (15) + Bookman Old Style1"/>
    <w:aliases w:val="10 pt,Не курсив1,Интервал 0 pt2"/>
    <w:uiPriority w:val="99"/>
    <w:rsid w:val="00A335F3"/>
    <w:rPr>
      <w:rFonts w:ascii="Bookman Old Style" w:hAnsi="Bookman Old Style" w:cs="Bookman Old Style"/>
      <w:i w:val="0"/>
      <w:iCs w:val="0"/>
      <w:noProof/>
      <w:spacing w:val="0"/>
      <w:sz w:val="20"/>
      <w:szCs w:val="20"/>
    </w:rPr>
  </w:style>
  <w:style w:type="character" w:customStyle="1" w:styleId="41pt">
    <w:name w:val="Основной текст (4) + Интервал 1 pt"/>
    <w:uiPriority w:val="99"/>
    <w:rsid w:val="00A335F3"/>
    <w:rPr>
      <w:rFonts w:ascii="Times New Roman" w:hAnsi="Times New Roman" w:cs="Times New Roman"/>
      <w:b/>
      <w:bCs/>
      <w:i/>
      <w:iCs/>
      <w:spacing w:val="20"/>
      <w:sz w:val="28"/>
      <w:szCs w:val="28"/>
    </w:rPr>
  </w:style>
  <w:style w:type="character" w:customStyle="1" w:styleId="21pt1">
    <w:name w:val="Основной текст (2) + Интервал 1 pt1"/>
    <w:uiPriority w:val="99"/>
    <w:rsid w:val="00A335F3"/>
    <w:rPr>
      <w:rFonts w:ascii="Times New Roman" w:hAnsi="Times New Roman" w:cs="Times New Roman"/>
      <w:i/>
      <w:iCs/>
      <w:spacing w:val="20"/>
      <w:sz w:val="28"/>
      <w:szCs w:val="28"/>
    </w:rPr>
  </w:style>
  <w:style w:type="character" w:customStyle="1" w:styleId="190">
    <w:name w:val="Основной текст (19)_"/>
    <w:link w:val="191"/>
    <w:uiPriority w:val="99"/>
    <w:locked/>
    <w:rsid w:val="00A335F3"/>
    <w:rPr>
      <w:rFonts w:ascii="Garamond" w:hAnsi="Garamond" w:cs="Garamond"/>
      <w:sz w:val="10"/>
      <w:szCs w:val="10"/>
      <w:shd w:val="clear" w:color="auto" w:fill="FFFFFF"/>
    </w:rPr>
  </w:style>
  <w:style w:type="paragraph" w:customStyle="1" w:styleId="191">
    <w:name w:val="Основной текст (19)"/>
    <w:basedOn w:val="a"/>
    <w:link w:val="190"/>
    <w:uiPriority w:val="99"/>
    <w:rsid w:val="00A335F3"/>
    <w:pPr>
      <w:shd w:val="clear" w:color="auto" w:fill="FFFFFF"/>
      <w:spacing w:line="240" w:lineRule="atLeast"/>
    </w:pPr>
    <w:rPr>
      <w:rFonts w:ascii="Garamond" w:eastAsiaTheme="minorHAnsi" w:hAnsi="Garamond" w:cs="Garamond"/>
      <w:color w:val="auto"/>
      <w:sz w:val="10"/>
      <w:szCs w:val="10"/>
      <w:lang w:val="ru-KZ" w:eastAsia="en-US"/>
    </w:rPr>
  </w:style>
  <w:style w:type="character" w:customStyle="1" w:styleId="21pt0">
    <w:name w:val="Подпись к таблице (2) + Интервал 1 pt"/>
    <w:uiPriority w:val="99"/>
    <w:rsid w:val="00A335F3"/>
    <w:rPr>
      <w:rFonts w:ascii="Times New Roman" w:hAnsi="Times New Roman" w:cs="Times New Roman"/>
      <w:i/>
      <w:iCs/>
      <w:spacing w:val="20"/>
      <w:sz w:val="28"/>
      <w:szCs w:val="28"/>
    </w:rPr>
  </w:style>
  <w:style w:type="character" w:customStyle="1" w:styleId="3a">
    <w:name w:val="Подпись к таблице (3)_"/>
    <w:link w:val="3b"/>
    <w:uiPriority w:val="99"/>
    <w:locked/>
    <w:rsid w:val="00A335F3"/>
    <w:rPr>
      <w:rFonts w:ascii="Lucida Sans Unicode" w:hAnsi="Lucida Sans Unicode" w:cs="Lucida Sans Unicode"/>
      <w:i/>
      <w:iCs/>
      <w:spacing w:val="10"/>
      <w:sz w:val="8"/>
      <w:szCs w:val="8"/>
      <w:shd w:val="clear" w:color="auto" w:fill="FFFFFF"/>
    </w:rPr>
  </w:style>
  <w:style w:type="paragraph" w:customStyle="1" w:styleId="3b">
    <w:name w:val="Подпись к таблице (3)"/>
    <w:basedOn w:val="a"/>
    <w:link w:val="3a"/>
    <w:uiPriority w:val="99"/>
    <w:rsid w:val="00A335F3"/>
    <w:pPr>
      <w:shd w:val="clear" w:color="auto" w:fill="FFFFFF"/>
      <w:spacing w:line="240" w:lineRule="atLeast"/>
    </w:pPr>
    <w:rPr>
      <w:rFonts w:ascii="Lucida Sans Unicode" w:eastAsiaTheme="minorHAnsi" w:hAnsi="Lucida Sans Unicode" w:cs="Lucida Sans Unicode"/>
      <w:i/>
      <w:iCs/>
      <w:color w:val="auto"/>
      <w:spacing w:val="10"/>
      <w:sz w:val="8"/>
      <w:szCs w:val="8"/>
      <w:lang w:val="ru-KZ" w:eastAsia="en-US"/>
    </w:rPr>
  </w:style>
  <w:style w:type="character" w:customStyle="1" w:styleId="2-1pt">
    <w:name w:val="Подпись к таблице (2) + Интервал -1 pt"/>
    <w:uiPriority w:val="99"/>
    <w:rsid w:val="00A335F3"/>
    <w:rPr>
      <w:rFonts w:ascii="Times New Roman" w:hAnsi="Times New Roman" w:cs="Times New Roman"/>
      <w:i/>
      <w:iCs/>
      <w:spacing w:val="-20"/>
      <w:sz w:val="28"/>
      <w:szCs w:val="28"/>
    </w:rPr>
  </w:style>
  <w:style w:type="character" w:customStyle="1" w:styleId="48">
    <w:name w:val="Подпись к таблице (4)_"/>
    <w:link w:val="49"/>
    <w:uiPriority w:val="99"/>
    <w:locked/>
    <w:rsid w:val="00A335F3"/>
    <w:rPr>
      <w:rFonts w:ascii="Times New Roman" w:hAnsi="Times New Roman" w:cs="Times New Roman"/>
      <w:i/>
      <w:iCs/>
      <w:sz w:val="27"/>
      <w:szCs w:val="27"/>
      <w:shd w:val="clear" w:color="auto" w:fill="FFFFFF"/>
    </w:rPr>
  </w:style>
  <w:style w:type="paragraph" w:customStyle="1" w:styleId="49">
    <w:name w:val="Подпись к таблице (4)"/>
    <w:basedOn w:val="a"/>
    <w:link w:val="48"/>
    <w:uiPriority w:val="99"/>
    <w:rsid w:val="00A335F3"/>
    <w:pPr>
      <w:shd w:val="clear" w:color="auto" w:fill="FFFFFF"/>
      <w:spacing w:line="240" w:lineRule="atLeast"/>
    </w:pPr>
    <w:rPr>
      <w:rFonts w:ascii="Times New Roman" w:eastAsiaTheme="minorHAnsi" w:hAnsi="Times New Roman" w:cs="Times New Roman"/>
      <w:i/>
      <w:iCs/>
      <w:color w:val="auto"/>
      <w:sz w:val="27"/>
      <w:szCs w:val="27"/>
      <w:lang w:val="ru-KZ" w:eastAsia="en-US"/>
    </w:rPr>
  </w:style>
  <w:style w:type="character" w:customStyle="1" w:styleId="41pt0">
    <w:name w:val="Подпись к таблице (4) + Интервал 1 pt"/>
    <w:uiPriority w:val="99"/>
    <w:rsid w:val="00A335F3"/>
    <w:rPr>
      <w:rFonts w:ascii="Times New Roman" w:hAnsi="Times New Roman" w:cs="Times New Roman"/>
      <w:i/>
      <w:iCs/>
      <w:spacing w:val="30"/>
      <w:sz w:val="27"/>
      <w:szCs w:val="27"/>
    </w:rPr>
  </w:style>
  <w:style w:type="character" w:customStyle="1" w:styleId="53">
    <w:name w:val="Подпись к таблице (5)_"/>
    <w:link w:val="54"/>
    <w:uiPriority w:val="99"/>
    <w:locked/>
    <w:rsid w:val="00A335F3"/>
    <w:rPr>
      <w:rFonts w:ascii="Segoe UI" w:hAnsi="Segoe UI" w:cs="Segoe UI"/>
      <w:i/>
      <w:iCs/>
      <w:smallCaps/>
      <w:sz w:val="8"/>
      <w:szCs w:val="8"/>
      <w:shd w:val="clear" w:color="auto" w:fill="FFFFFF"/>
    </w:rPr>
  </w:style>
  <w:style w:type="paragraph" w:customStyle="1" w:styleId="54">
    <w:name w:val="Подпись к таблице (5)"/>
    <w:basedOn w:val="a"/>
    <w:link w:val="53"/>
    <w:uiPriority w:val="99"/>
    <w:rsid w:val="00A335F3"/>
    <w:pPr>
      <w:shd w:val="clear" w:color="auto" w:fill="FFFFFF"/>
      <w:spacing w:line="240" w:lineRule="atLeast"/>
    </w:pPr>
    <w:rPr>
      <w:rFonts w:ascii="Segoe UI" w:eastAsiaTheme="minorHAnsi" w:hAnsi="Segoe UI" w:cs="Segoe UI"/>
      <w:i/>
      <w:iCs/>
      <w:smallCaps/>
      <w:color w:val="auto"/>
      <w:sz w:val="8"/>
      <w:szCs w:val="8"/>
      <w:lang w:val="ru-KZ" w:eastAsia="en-US"/>
    </w:rPr>
  </w:style>
  <w:style w:type="character" w:customStyle="1" w:styleId="214">
    <w:name w:val="Основной текст (21)_"/>
    <w:link w:val="2110"/>
    <w:uiPriority w:val="99"/>
    <w:locked/>
    <w:rsid w:val="00A335F3"/>
    <w:rPr>
      <w:rFonts w:ascii="Times New Roman" w:hAnsi="Times New Roman" w:cs="Times New Roman"/>
      <w:b/>
      <w:bCs/>
      <w:shd w:val="clear" w:color="auto" w:fill="FFFFFF"/>
    </w:rPr>
  </w:style>
  <w:style w:type="paragraph" w:customStyle="1" w:styleId="2110">
    <w:name w:val="Основной текст (21)1"/>
    <w:basedOn w:val="a"/>
    <w:link w:val="214"/>
    <w:uiPriority w:val="99"/>
    <w:rsid w:val="00A335F3"/>
    <w:pPr>
      <w:shd w:val="clear" w:color="auto" w:fill="FFFFFF"/>
      <w:spacing w:line="240" w:lineRule="atLeast"/>
    </w:pPr>
    <w:rPr>
      <w:rFonts w:ascii="Times New Roman" w:eastAsiaTheme="minorHAnsi" w:hAnsi="Times New Roman" w:cs="Times New Roman"/>
      <w:b/>
      <w:bCs/>
      <w:color w:val="auto"/>
      <w:sz w:val="22"/>
      <w:szCs w:val="22"/>
      <w:lang w:val="ru-KZ" w:eastAsia="en-US"/>
    </w:rPr>
  </w:style>
  <w:style w:type="character" w:customStyle="1" w:styleId="213pt">
    <w:name w:val="Основной текст (21) + Интервал 3 pt"/>
    <w:uiPriority w:val="99"/>
    <w:rsid w:val="00A335F3"/>
    <w:rPr>
      <w:rFonts w:ascii="Times New Roman" w:hAnsi="Times New Roman" w:cs="Times New Roman"/>
      <w:b/>
      <w:bCs/>
      <w:spacing w:val="60"/>
    </w:rPr>
  </w:style>
  <w:style w:type="character" w:customStyle="1" w:styleId="223">
    <w:name w:val="Основной текст (22)_"/>
    <w:link w:val="2210"/>
    <w:uiPriority w:val="99"/>
    <w:locked/>
    <w:rsid w:val="00A335F3"/>
    <w:rPr>
      <w:rFonts w:ascii="Times New Roman" w:hAnsi="Times New Roman" w:cs="Times New Roman"/>
      <w:i/>
      <w:iCs/>
      <w:sz w:val="27"/>
      <w:szCs w:val="27"/>
      <w:shd w:val="clear" w:color="auto" w:fill="FFFFFF"/>
    </w:rPr>
  </w:style>
  <w:style w:type="paragraph" w:customStyle="1" w:styleId="2210">
    <w:name w:val="Основной текст (22)1"/>
    <w:basedOn w:val="a"/>
    <w:link w:val="223"/>
    <w:uiPriority w:val="99"/>
    <w:rsid w:val="00A335F3"/>
    <w:pPr>
      <w:shd w:val="clear" w:color="auto" w:fill="FFFFFF"/>
      <w:spacing w:before="120" w:line="240" w:lineRule="atLeast"/>
    </w:pPr>
    <w:rPr>
      <w:rFonts w:ascii="Times New Roman" w:eastAsiaTheme="minorHAnsi" w:hAnsi="Times New Roman" w:cs="Times New Roman"/>
      <w:i/>
      <w:iCs/>
      <w:color w:val="auto"/>
      <w:sz w:val="27"/>
      <w:szCs w:val="27"/>
      <w:lang w:val="ru-KZ" w:eastAsia="en-US"/>
    </w:rPr>
  </w:style>
  <w:style w:type="character" w:customStyle="1" w:styleId="224">
    <w:name w:val="Основной текст (22)"/>
    <w:uiPriority w:val="99"/>
    <w:rsid w:val="00A335F3"/>
  </w:style>
  <w:style w:type="character" w:customStyle="1" w:styleId="18135pt">
    <w:name w:val="Основной текст (18) + 13.5 pt"/>
    <w:aliases w:val="Не полужирный7,Курсив7"/>
    <w:uiPriority w:val="99"/>
    <w:rsid w:val="00A335F3"/>
    <w:rPr>
      <w:rFonts w:ascii="Times New Roman" w:hAnsi="Times New Roman" w:cs="Times New Roman"/>
      <w:b w:val="0"/>
      <w:bCs w:val="0"/>
      <w:i/>
      <w:iCs/>
      <w:spacing w:val="0"/>
      <w:sz w:val="27"/>
      <w:szCs w:val="27"/>
    </w:rPr>
  </w:style>
  <w:style w:type="character" w:customStyle="1" w:styleId="1810">
    <w:name w:val="Основной текст (18)10"/>
    <w:uiPriority w:val="99"/>
    <w:rsid w:val="00A335F3"/>
  </w:style>
  <w:style w:type="paragraph" w:styleId="af5">
    <w:name w:val="Balloon Text"/>
    <w:basedOn w:val="a"/>
    <w:link w:val="af6"/>
    <w:uiPriority w:val="99"/>
    <w:semiHidden/>
    <w:unhideWhenUsed/>
    <w:rsid w:val="00A335F3"/>
    <w:rPr>
      <w:rFonts w:ascii="Tahoma" w:hAnsi="Tahoma" w:cs="Tahoma"/>
      <w:sz w:val="16"/>
      <w:szCs w:val="16"/>
    </w:rPr>
  </w:style>
  <w:style w:type="character" w:customStyle="1" w:styleId="af6">
    <w:name w:val="Текст выноски Знак"/>
    <w:basedOn w:val="a0"/>
    <w:link w:val="af5"/>
    <w:uiPriority w:val="99"/>
    <w:semiHidden/>
    <w:rsid w:val="00A335F3"/>
    <w:rPr>
      <w:rFonts w:ascii="Tahoma" w:eastAsia="Times New Roman" w:hAnsi="Tahoma" w:cs="Tahoma"/>
      <w:color w:val="000000"/>
      <w:sz w:val="16"/>
      <w:szCs w:val="16"/>
      <w:lang w:val="ru-RU" w:eastAsia="ru-RU"/>
    </w:rPr>
  </w:style>
  <w:style w:type="character" w:customStyle="1" w:styleId="4a">
    <w:name w:val="Сноска (4)_"/>
    <w:link w:val="412"/>
    <w:uiPriority w:val="99"/>
    <w:locked/>
    <w:rsid w:val="00A335F3"/>
    <w:rPr>
      <w:rFonts w:ascii="Times New Roman" w:hAnsi="Times New Roman" w:cs="Times New Roman"/>
      <w:b/>
      <w:bCs/>
      <w:sz w:val="20"/>
      <w:szCs w:val="20"/>
      <w:shd w:val="clear" w:color="auto" w:fill="FFFFFF"/>
    </w:rPr>
  </w:style>
  <w:style w:type="paragraph" w:customStyle="1" w:styleId="412">
    <w:name w:val="Сноска (4)1"/>
    <w:basedOn w:val="a"/>
    <w:link w:val="4a"/>
    <w:uiPriority w:val="99"/>
    <w:rsid w:val="00A335F3"/>
    <w:pPr>
      <w:shd w:val="clear" w:color="auto" w:fill="FFFFFF"/>
      <w:spacing w:line="254" w:lineRule="exact"/>
      <w:jc w:val="both"/>
    </w:pPr>
    <w:rPr>
      <w:rFonts w:ascii="Times New Roman" w:eastAsiaTheme="minorHAnsi" w:hAnsi="Times New Roman" w:cs="Times New Roman"/>
      <w:b/>
      <w:bCs/>
      <w:color w:val="auto"/>
      <w:sz w:val="20"/>
      <w:szCs w:val="20"/>
      <w:lang w:val="ru-KZ" w:eastAsia="en-US"/>
    </w:rPr>
  </w:style>
  <w:style w:type="character" w:customStyle="1" w:styleId="3c">
    <w:name w:val="Заголовок №3"/>
    <w:uiPriority w:val="99"/>
    <w:rsid w:val="00A335F3"/>
  </w:style>
  <w:style w:type="character" w:customStyle="1" w:styleId="2b">
    <w:name w:val="Основной текст + Полужирный2"/>
    <w:aliases w:val="Курсив2"/>
    <w:uiPriority w:val="99"/>
    <w:rsid w:val="00A335F3"/>
    <w:rPr>
      <w:rFonts w:ascii="Times New Roman" w:hAnsi="Times New Roman" w:cs="Times New Roman"/>
      <w:b/>
      <w:bCs/>
      <w:i/>
      <w:iCs/>
      <w:spacing w:val="0"/>
      <w:sz w:val="28"/>
      <w:szCs w:val="28"/>
    </w:rPr>
  </w:style>
  <w:style w:type="character" w:customStyle="1" w:styleId="470">
    <w:name w:val="Основной текст (4)7"/>
    <w:uiPriority w:val="99"/>
    <w:rsid w:val="00A335F3"/>
    <w:rPr>
      <w:rFonts w:ascii="Times New Roman" w:hAnsi="Times New Roman" w:cs="Times New Roman"/>
      <w:b/>
      <w:bCs/>
      <w:i/>
      <w:iCs/>
      <w:spacing w:val="0"/>
      <w:sz w:val="28"/>
      <w:szCs w:val="28"/>
    </w:rPr>
  </w:style>
  <w:style w:type="character" w:customStyle="1" w:styleId="460">
    <w:name w:val="Основной текст (4)6"/>
    <w:uiPriority w:val="99"/>
    <w:rsid w:val="00A335F3"/>
    <w:rPr>
      <w:rFonts w:ascii="Times New Roman" w:hAnsi="Times New Roman" w:cs="Times New Roman"/>
      <w:b/>
      <w:bCs/>
      <w:i/>
      <w:iCs/>
      <w:spacing w:val="0"/>
      <w:sz w:val="28"/>
      <w:szCs w:val="28"/>
    </w:rPr>
  </w:style>
  <w:style w:type="character" w:customStyle="1" w:styleId="662">
    <w:name w:val="Основной текст (66)2"/>
    <w:uiPriority w:val="99"/>
    <w:rsid w:val="00A335F3"/>
  </w:style>
  <w:style w:type="character" w:customStyle="1" w:styleId="103">
    <w:name w:val="Подпись к картинке (10)"/>
    <w:uiPriority w:val="99"/>
    <w:rsid w:val="00A335F3"/>
  </w:style>
  <w:style w:type="character" w:customStyle="1" w:styleId="342">
    <w:name w:val="Основной текст (34)2"/>
    <w:uiPriority w:val="99"/>
    <w:rsid w:val="00A335F3"/>
  </w:style>
  <w:style w:type="character" w:customStyle="1" w:styleId="421">
    <w:name w:val="Основной текст (4)2"/>
    <w:uiPriority w:val="99"/>
    <w:rsid w:val="00A335F3"/>
    <w:rPr>
      <w:rFonts w:ascii="Times New Roman" w:hAnsi="Times New Roman" w:cs="Times New Roman"/>
      <w:b/>
      <w:bCs/>
      <w:i/>
      <w:iCs/>
      <w:spacing w:val="0"/>
      <w:sz w:val="28"/>
      <w:szCs w:val="28"/>
    </w:rPr>
  </w:style>
  <w:style w:type="paragraph" w:styleId="af7">
    <w:name w:val="header"/>
    <w:basedOn w:val="a"/>
    <w:link w:val="af8"/>
    <w:uiPriority w:val="99"/>
    <w:unhideWhenUsed/>
    <w:rsid w:val="00A335F3"/>
    <w:pPr>
      <w:tabs>
        <w:tab w:val="center" w:pos="4677"/>
        <w:tab w:val="right" w:pos="9355"/>
      </w:tabs>
    </w:pPr>
  </w:style>
  <w:style w:type="character" w:customStyle="1" w:styleId="af8">
    <w:name w:val="Верхний колонтитул Знак"/>
    <w:basedOn w:val="a0"/>
    <w:link w:val="af7"/>
    <w:uiPriority w:val="99"/>
    <w:rsid w:val="00A335F3"/>
    <w:rPr>
      <w:rFonts w:ascii="Courier New" w:eastAsia="Times New Roman" w:hAnsi="Courier New" w:cs="Courier New"/>
      <w:color w:val="000000"/>
      <w:sz w:val="24"/>
      <w:szCs w:val="24"/>
      <w:lang w:val="ru-RU" w:eastAsia="ru-RU"/>
    </w:rPr>
  </w:style>
  <w:style w:type="paragraph" w:styleId="af9">
    <w:name w:val="footer"/>
    <w:basedOn w:val="a"/>
    <w:link w:val="afa"/>
    <w:uiPriority w:val="99"/>
    <w:unhideWhenUsed/>
    <w:rsid w:val="00A335F3"/>
    <w:pPr>
      <w:tabs>
        <w:tab w:val="center" w:pos="4677"/>
        <w:tab w:val="right" w:pos="9355"/>
      </w:tabs>
    </w:pPr>
  </w:style>
  <w:style w:type="character" w:customStyle="1" w:styleId="afa">
    <w:name w:val="Нижний колонтитул Знак"/>
    <w:basedOn w:val="a0"/>
    <w:link w:val="af9"/>
    <w:uiPriority w:val="99"/>
    <w:rsid w:val="00A335F3"/>
    <w:rPr>
      <w:rFonts w:ascii="Courier New" w:eastAsia="Times New Roman" w:hAnsi="Courier New" w:cs="Courier New"/>
      <w:color w:val="000000"/>
      <w:sz w:val="24"/>
      <w:szCs w:val="24"/>
      <w:lang w:val="ru-RU" w:eastAsia="ru-RU"/>
    </w:rPr>
  </w:style>
  <w:style w:type="table" w:customStyle="1" w:styleId="TableNormal">
    <w:name w:val="Table Normal"/>
    <w:uiPriority w:val="2"/>
    <w:semiHidden/>
    <w:unhideWhenUsed/>
    <w:qFormat/>
    <w:rsid w:val="00A335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b">
    <w:name w:val="Title"/>
    <w:basedOn w:val="a"/>
    <w:link w:val="afc"/>
    <w:uiPriority w:val="1"/>
    <w:qFormat/>
    <w:rsid w:val="00A335F3"/>
    <w:pPr>
      <w:widowControl w:val="0"/>
      <w:autoSpaceDE w:val="0"/>
      <w:autoSpaceDN w:val="0"/>
      <w:ind w:left="1257" w:right="1416"/>
      <w:jc w:val="center"/>
    </w:pPr>
    <w:rPr>
      <w:rFonts w:ascii="Impact" w:eastAsia="Impact" w:hAnsi="Impact" w:cs="Impact"/>
      <w:color w:val="auto"/>
      <w:sz w:val="100"/>
      <w:szCs w:val="100"/>
      <w:lang w:val="kk-KZ" w:eastAsia="en-US"/>
    </w:rPr>
  </w:style>
  <w:style w:type="character" w:customStyle="1" w:styleId="afc">
    <w:name w:val="Заголовок Знак"/>
    <w:basedOn w:val="a0"/>
    <w:link w:val="afb"/>
    <w:uiPriority w:val="1"/>
    <w:rsid w:val="00A335F3"/>
    <w:rPr>
      <w:rFonts w:ascii="Impact" w:eastAsia="Impact" w:hAnsi="Impact" w:cs="Impact"/>
      <w:sz w:val="100"/>
      <w:szCs w:val="100"/>
      <w:lang w:val="kk-KZ"/>
    </w:rPr>
  </w:style>
  <w:style w:type="paragraph" w:customStyle="1" w:styleId="TableParagraph">
    <w:name w:val="Table Paragraph"/>
    <w:basedOn w:val="a"/>
    <w:uiPriority w:val="1"/>
    <w:qFormat/>
    <w:rsid w:val="00A335F3"/>
    <w:pPr>
      <w:widowControl w:val="0"/>
      <w:autoSpaceDE w:val="0"/>
      <w:autoSpaceDN w:val="0"/>
    </w:pPr>
    <w:rPr>
      <w:rFonts w:ascii="Arial Unicode MS" w:eastAsia="Arial Unicode MS" w:hAnsi="Arial Unicode MS" w:cs="Arial Unicode MS"/>
      <w:color w:val="auto"/>
      <w:sz w:val="22"/>
      <w:szCs w:val="22"/>
      <w:lang w:val="kk-KZ" w:eastAsia="en-US"/>
    </w:rPr>
  </w:style>
  <w:style w:type="paragraph" w:styleId="HTML">
    <w:name w:val="HTML Preformatted"/>
    <w:basedOn w:val="a"/>
    <w:link w:val="HTML0"/>
    <w:uiPriority w:val="99"/>
    <w:semiHidden/>
    <w:unhideWhenUsed/>
    <w:rsid w:val="00A33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color w:val="auto"/>
      <w:sz w:val="20"/>
      <w:szCs w:val="20"/>
    </w:rPr>
  </w:style>
  <w:style w:type="character" w:customStyle="1" w:styleId="HTML0">
    <w:name w:val="Стандартный HTML Знак"/>
    <w:basedOn w:val="a0"/>
    <w:link w:val="HTML"/>
    <w:uiPriority w:val="99"/>
    <w:semiHidden/>
    <w:rsid w:val="00A335F3"/>
    <w:rPr>
      <w:rFonts w:ascii="Courier New" w:eastAsia="Times New Roman" w:hAnsi="Courier New" w:cs="Courier New"/>
      <w:sz w:val="20"/>
      <w:szCs w:val="20"/>
      <w:lang w:val="ru-RU" w:eastAsia="ru-RU"/>
    </w:rPr>
  </w:style>
  <w:style w:type="character" w:customStyle="1" w:styleId="y2iqfc">
    <w:name w:val="y2iqfc"/>
    <w:basedOn w:val="a0"/>
    <w:rsid w:val="00A335F3"/>
  </w:style>
  <w:style w:type="character" w:customStyle="1" w:styleId="hps">
    <w:name w:val="hps"/>
    <w:rsid w:val="00A335F3"/>
    <w:rPr>
      <w:rFonts w:cs="Times New Roman"/>
    </w:rPr>
  </w:style>
  <w:style w:type="character" w:customStyle="1" w:styleId="2240">
    <w:name w:val="Заголовок №2 (2)4"/>
    <w:uiPriority w:val="99"/>
    <w:rsid w:val="00A335F3"/>
  </w:style>
  <w:style w:type="character" w:customStyle="1" w:styleId="185">
    <w:name w:val="Основной текст (18)5"/>
    <w:uiPriority w:val="99"/>
    <w:rsid w:val="00A335F3"/>
  </w:style>
  <w:style w:type="character" w:customStyle="1" w:styleId="1220">
    <w:name w:val="Заголовок №1 (2)2"/>
    <w:uiPriority w:val="99"/>
    <w:rsid w:val="00A335F3"/>
  </w:style>
  <w:style w:type="character" w:customStyle="1" w:styleId="133">
    <w:name w:val="Заголовок №1 (3)"/>
    <w:uiPriority w:val="99"/>
    <w:rsid w:val="00A335F3"/>
    <w:rPr>
      <w:rFonts w:ascii="Times New Roman" w:hAnsi="Times New Roman" w:cs="Times New Roman"/>
      <w:b/>
      <w:bCs/>
      <w:i/>
      <w:iCs/>
      <w:spacing w:val="0"/>
      <w:sz w:val="28"/>
      <w:szCs w:val="28"/>
    </w:rPr>
  </w:style>
  <w:style w:type="character" w:customStyle="1" w:styleId="2241">
    <w:name w:val="Основной текст (22)4"/>
    <w:uiPriority w:val="99"/>
    <w:rsid w:val="00A335F3"/>
  </w:style>
  <w:style w:type="character" w:customStyle="1" w:styleId="4b">
    <w:name w:val="Основной текст (4)"/>
    <w:uiPriority w:val="99"/>
    <w:rsid w:val="00A335F3"/>
    <w:rPr>
      <w:rFonts w:ascii="Times New Roman" w:hAnsi="Times New Roman" w:cs="Times New Roman"/>
      <w:b/>
      <w:bCs/>
      <w:i/>
      <w:iCs/>
      <w:spacing w:val="0"/>
      <w:sz w:val="28"/>
      <w:szCs w:val="28"/>
    </w:rPr>
  </w:style>
  <w:style w:type="character" w:customStyle="1" w:styleId="480">
    <w:name w:val="Основной текст (4)8"/>
    <w:uiPriority w:val="99"/>
    <w:rsid w:val="00A335F3"/>
    <w:rPr>
      <w:rFonts w:ascii="Times New Roman" w:hAnsi="Times New Roman" w:cs="Times New Roman"/>
      <w:b/>
      <w:bCs/>
      <w:i/>
      <w:iCs/>
      <w:spacing w:val="0"/>
      <w:sz w:val="28"/>
      <w:szCs w:val="28"/>
    </w:rPr>
  </w:style>
  <w:style w:type="character" w:customStyle="1" w:styleId="360">
    <w:name w:val="Основной текст (3)6"/>
    <w:uiPriority w:val="99"/>
    <w:rsid w:val="00A335F3"/>
  </w:style>
  <w:style w:type="character" w:customStyle="1" w:styleId="135pt3">
    <w:name w:val="Основной текст + 13.5 pt3"/>
    <w:uiPriority w:val="99"/>
    <w:rsid w:val="00A335F3"/>
    <w:rPr>
      <w:rFonts w:ascii="Times New Roman" w:hAnsi="Times New Roman" w:cs="Times New Roman"/>
      <w:noProof/>
      <w:spacing w:val="0"/>
      <w:sz w:val="27"/>
      <w:szCs w:val="27"/>
    </w:rPr>
  </w:style>
  <w:style w:type="character" w:customStyle="1" w:styleId="115pt">
    <w:name w:val="Основной текст + 11.5 pt"/>
    <w:aliases w:val="Полужирный3,Интервал 0 pt1"/>
    <w:uiPriority w:val="99"/>
    <w:rsid w:val="00A335F3"/>
    <w:rPr>
      <w:rFonts w:ascii="Times New Roman" w:hAnsi="Times New Roman" w:cs="Times New Roman"/>
      <w:b/>
      <w:bCs/>
      <w:spacing w:val="10"/>
      <w:sz w:val="23"/>
      <w:szCs w:val="23"/>
    </w:rPr>
  </w:style>
  <w:style w:type="character" w:customStyle="1" w:styleId="350">
    <w:name w:val="Основной текст (3)5"/>
    <w:uiPriority w:val="99"/>
    <w:rsid w:val="00A335F3"/>
  </w:style>
  <w:style w:type="character" w:customStyle="1" w:styleId="2c">
    <w:name w:val="Подпись к таблице2"/>
    <w:uiPriority w:val="99"/>
    <w:rsid w:val="00A335F3"/>
  </w:style>
  <w:style w:type="character" w:customStyle="1" w:styleId="183">
    <w:name w:val="Основной текст (18)3"/>
    <w:uiPriority w:val="99"/>
    <w:rsid w:val="00A335F3"/>
  </w:style>
  <w:style w:type="character" w:customStyle="1" w:styleId="2220">
    <w:name w:val="Основной текст (22)2"/>
    <w:uiPriority w:val="99"/>
    <w:rsid w:val="00A335F3"/>
  </w:style>
  <w:style w:type="character" w:customStyle="1" w:styleId="615pt1">
    <w:name w:val="Основной текст (61) + Интервал 5 pt1"/>
    <w:uiPriority w:val="99"/>
    <w:rsid w:val="00A335F3"/>
    <w:rPr>
      <w:rFonts w:ascii="Times New Roman" w:hAnsi="Times New Roman" w:cs="Times New Roman"/>
      <w:spacing w:val="100"/>
      <w:sz w:val="27"/>
      <w:szCs w:val="27"/>
    </w:rPr>
  </w:style>
  <w:style w:type="character" w:customStyle="1" w:styleId="181pt">
    <w:name w:val="Основной текст (18) + Интервал 1 pt"/>
    <w:uiPriority w:val="99"/>
    <w:rsid w:val="00A335F3"/>
    <w:rPr>
      <w:rFonts w:ascii="Times New Roman" w:hAnsi="Times New Roman" w:cs="Times New Roman"/>
      <w:b/>
      <w:bCs/>
      <w:spacing w:val="20"/>
      <w:sz w:val="22"/>
      <w:szCs w:val="22"/>
    </w:rPr>
  </w:style>
  <w:style w:type="character" w:customStyle="1" w:styleId="myxfac">
    <w:name w:val="myxfac"/>
    <w:basedOn w:val="a0"/>
    <w:rsid w:val="00A335F3"/>
  </w:style>
  <w:style w:type="character" w:customStyle="1" w:styleId="bxtddb">
    <w:name w:val="bxtddb"/>
    <w:basedOn w:val="a0"/>
    <w:rsid w:val="00A335F3"/>
  </w:style>
  <w:style w:type="character" w:customStyle="1" w:styleId="npefkd">
    <w:name w:val="npefkd"/>
    <w:basedOn w:val="a0"/>
    <w:rsid w:val="00A335F3"/>
  </w:style>
  <w:style w:type="paragraph" w:styleId="afd">
    <w:name w:val="Body Text Indent"/>
    <w:basedOn w:val="a"/>
    <w:link w:val="afe"/>
    <w:uiPriority w:val="99"/>
    <w:semiHidden/>
    <w:unhideWhenUsed/>
    <w:rsid w:val="00A335F3"/>
    <w:pPr>
      <w:spacing w:after="120"/>
      <w:ind w:left="283"/>
    </w:pPr>
  </w:style>
  <w:style w:type="character" w:customStyle="1" w:styleId="afe">
    <w:name w:val="Основной текст с отступом Знак"/>
    <w:basedOn w:val="a0"/>
    <w:link w:val="afd"/>
    <w:uiPriority w:val="99"/>
    <w:semiHidden/>
    <w:rsid w:val="00A335F3"/>
    <w:rPr>
      <w:rFonts w:ascii="Courier New" w:eastAsia="Times New Roman" w:hAnsi="Courier New" w:cs="Courier New"/>
      <w:color w:val="000000"/>
      <w:sz w:val="24"/>
      <w:szCs w:val="24"/>
      <w:lang w:val="ru-RU" w:eastAsia="ru-RU"/>
    </w:rPr>
  </w:style>
  <w:style w:type="character" w:customStyle="1" w:styleId="linktext">
    <w:name w:val="link__text"/>
    <w:basedOn w:val="a0"/>
    <w:rsid w:val="00A335F3"/>
  </w:style>
  <w:style w:type="character" w:customStyle="1" w:styleId="text-meta">
    <w:name w:val="text-meta"/>
    <w:rsid w:val="00A335F3"/>
  </w:style>
  <w:style w:type="character" w:customStyle="1" w:styleId="mord">
    <w:name w:val="mord"/>
    <w:basedOn w:val="a0"/>
    <w:rsid w:val="00A335F3"/>
  </w:style>
  <w:style w:type="character" w:customStyle="1" w:styleId="mrel">
    <w:name w:val="mrel"/>
    <w:basedOn w:val="a0"/>
    <w:rsid w:val="00A335F3"/>
  </w:style>
  <w:style w:type="character" w:customStyle="1" w:styleId="mbin">
    <w:name w:val="mbin"/>
    <w:basedOn w:val="a0"/>
    <w:rsid w:val="00A335F3"/>
  </w:style>
  <w:style w:type="character" w:customStyle="1" w:styleId="vlist-s">
    <w:name w:val="vlist-s"/>
    <w:basedOn w:val="a0"/>
    <w:rsid w:val="00A335F3"/>
  </w:style>
  <w:style w:type="paragraph" w:customStyle="1" w:styleId="p2">
    <w:name w:val="p2"/>
    <w:basedOn w:val="a"/>
    <w:rsid w:val="00A335F3"/>
    <w:pPr>
      <w:spacing w:before="100" w:beforeAutospacing="1" w:after="100" w:afterAutospacing="1"/>
    </w:pPr>
    <w:rPr>
      <w:rFonts w:ascii="Times New Roman" w:eastAsiaTheme="minorEastAsia" w:hAnsi="Times New Roman" w:cs="Times New Roman"/>
      <w:color w:val="auto"/>
    </w:rPr>
  </w:style>
  <w:style w:type="character" w:customStyle="1" w:styleId="katex-mathml">
    <w:name w:val="katex-mathml"/>
    <w:basedOn w:val="a0"/>
    <w:rsid w:val="00A335F3"/>
  </w:style>
  <w:style w:type="character" w:customStyle="1" w:styleId="mpunct">
    <w:name w:val="mpunct"/>
    <w:basedOn w:val="a0"/>
    <w:rsid w:val="00A335F3"/>
  </w:style>
  <w:style w:type="paragraph" w:customStyle="1" w:styleId="aff">
    <w:name w:val="По умолчанию"/>
    <w:qFormat/>
    <w:rsid w:val="00A335F3"/>
    <w:pPr>
      <w:suppressLineNumbers/>
      <w:spacing w:before="160" w:after="0" w:line="288" w:lineRule="auto"/>
    </w:pPr>
    <w:rPr>
      <w:rFonts w:ascii="Helvetica Neue" w:eastAsia="Arial Unicode MS" w:hAnsi="Helvetica Neue" w:cs="Arial Unicode MS"/>
      <w:color w:val="000000"/>
      <w:kern w:val="1"/>
      <w:sz w:val="24"/>
      <w:szCs w:val="24"/>
      <w:lang w:val="ru-RU"/>
    </w:rPr>
  </w:style>
  <w:style w:type="character" w:customStyle="1" w:styleId="whitespace-normal">
    <w:name w:val="whitespace-normal"/>
    <w:basedOn w:val="a0"/>
    <w:rsid w:val="00A335F3"/>
  </w:style>
  <w:style w:type="character" w:customStyle="1" w:styleId="ffa">
    <w:name w:val="ffa"/>
    <w:basedOn w:val="a0"/>
    <w:rsid w:val="00A335F3"/>
  </w:style>
  <w:style w:type="character" w:customStyle="1" w:styleId="ls2f">
    <w:name w:val="ls2f"/>
    <w:basedOn w:val="a0"/>
    <w:rsid w:val="00A335F3"/>
  </w:style>
  <w:style w:type="character" w:customStyle="1" w:styleId="ff8">
    <w:name w:val="ff8"/>
    <w:basedOn w:val="a0"/>
    <w:rsid w:val="00A335F3"/>
  </w:style>
  <w:style w:type="character" w:customStyle="1" w:styleId="fc3">
    <w:name w:val="fc3"/>
    <w:basedOn w:val="a0"/>
    <w:rsid w:val="00A335F3"/>
  </w:style>
  <w:style w:type="character" w:customStyle="1" w:styleId="fc2">
    <w:name w:val="fc2"/>
    <w:basedOn w:val="a0"/>
    <w:rsid w:val="00A335F3"/>
  </w:style>
  <w:style w:type="character" w:customStyle="1" w:styleId="aff0">
    <w:name w:val="_"/>
    <w:basedOn w:val="a0"/>
    <w:rsid w:val="00A335F3"/>
  </w:style>
  <w:style w:type="character" w:customStyle="1" w:styleId="ff6">
    <w:name w:val="ff6"/>
    <w:basedOn w:val="a0"/>
    <w:rsid w:val="00A335F3"/>
  </w:style>
  <w:style w:type="character" w:customStyle="1" w:styleId="ls13">
    <w:name w:val="ls13"/>
    <w:basedOn w:val="a0"/>
    <w:rsid w:val="00A335F3"/>
  </w:style>
  <w:style w:type="character" w:customStyle="1" w:styleId="typography-modulelvnit">
    <w:name w:val="typography-module__lvnit"/>
    <w:rsid w:val="00A335F3"/>
  </w:style>
  <w:style w:type="character" w:customStyle="1" w:styleId="1c">
    <w:name w:val="Неразрешенное упоминание1"/>
    <w:basedOn w:val="a0"/>
    <w:uiPriority w:val="99"/>
    <w:semiHidden/>
    <w:unhideWhenUsed/>
    <w:rsid w:val="00A335F3"/>
    <w:rPr>
      <w:color w:val="605E5C"/>
      <w:shd w:val="clear" w:color="auto" w:fill="E1DFDD"/>
    </w:rPr>
  </w:style>
  <w:style w:type="table" w:customStyle="1" w:styleId="63">
    <w:name w:val="Сетка таблицы6"/>
    <w:basedOn w:val="a1"/>
    <w:uiPriority w:val="59"/>
    <w:qFormat/>
    <w:rsid w:val="00A335F3"/>
    <w:pPr>
      <w:widowControl w:val="0"/>
      <w:autoSpaceDE w:val="0"/>
      <w:autoSpaceDN w:val="0"/>
      <w:spacing w:after="0" w:line="240" w:lineRule="auto"/>
    </w:pPr>
    <w:rPr>
      <w:rFonts w:ascii="Times New Roman" w:eastAsia="SimSu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deinpfttw8">
    <w:name w:val="_fadein_pfttw_8"/>
    <w:basedOn w:val="a0"/>
    <w:rsid w:val="00A335F3"/>
  </w:style>
  <w:style w:type="character" w:customStyle="1" w:styleId="mop">
    <w:name w:val="mop"/>
    <w:basedOn w:val="a0"/>
    <w:rsid w:val="00A335F3"/>
  </w:style>
  <w:style w:type="character" w:customStyle="1" w:styleId="mopen">
    <w:name w:val="mopen"/>
    <w:basedOn w:val="a0"/>
    <w:rsid w:val="00A335F3"/>
  </w:style>
  <w:style w:type="character" w:customStyle="1" w:styleId="mclose">
    <w:name w:val="mclose"/>
    <w:basedOn w:val="a0"/>
    <w:rsid w:val="00A335F3"/>
  </w:style>
  <w:style w:type="paragraph" w:styleId="z-">
    <w:name w:val="HTML Top of Form"/>
    <w:basedOn w:val="a"/>
    <w:next w:val="a"/>
    <w:link w:val="z-0"/>
    <w:hidden/>
    <w:uiPriority w:val="99"/>
    <w:semiHidden/>
    <w:unhideWhenUsed/>
    <w:rsid w:val="008921A6"/>
    <w:pPr>
      <w:pBdr>
        <w:bottom w:val="single" w:sz="6" w:space="1" w:color="auto"/>
      </w:pBdr>
      <w:jc w:val="center"/>
    </w:pPr>
    <w:rPr>
      <w:rFonts w:ascii="Arial" w:hAnsi="Arial" w:cs="Arial"/>
      <w:vanish/>
      <w:color w:val="auto"/>
      <w:sz w:val="16"/>
      <w:szCs w:val="16"/>
    </w:rPr>
  </w:style>
  <w:style w:type="character" w:customStyle="1" w:styleId="z-0">
    <w:name w:val="z-Начало формы Знак"/>
    <w:basedOn w:val="a0"/>
    <w:link w:val="z-"/>
    <w:uiPriority w:val="99"/>
    <w:semiHidden/>
    <w:rsid w:val="008921A6"/>
    <w:rPr>
      <w:rFonts w:ascii="Arial" w:eastAsia="Times New Roman" w:hAnsi="Arial" w:cs="Arial"/>
      <w:vanish/>
      <w:sz w:val="16"/>
      <w:szCs w:val="16"/>
      <w:lang w:val="ru-RU" w:eastAsia="ru-RU"/>
    </w:rPr>
  </w:style>
  <w:style w:type="paragraph" w:customStyle="1" w:styleId="placeholder">
    <w:name w:val="placeholder"/>
    <w:basedOn w:val="a"/>
    <w:rsid w:val="008921A6"/>
    <w:pPr>
      <w:spacing w:before="100" w:beforeAutospacing="1" w:after="100" w:afterAutospacing="1"/>
    </w:pPr>
    <w:rPr>
      <w:rFonts w:ascii="Times New Roman" w:hAnsi="Times New Roman" w:cs="Times New Roman"/>
      <w:color w:val="auto"/>
    </w:rPr>
  </w:style>
  <w:style w:type="paragraph" w:styleId="z-1">
    <w:name w:val="HTML Bottom of Form"/>
    <w:basedOn w:val="a"/>
    <w:next w:val="a"/>
    <w:link w:val="z-2"/>
    <w:hidden/>
    <w:uiPriority w:val="99"/>
    <w:semiHidden/>
    <w:unhideWhenUsed/>
    <w:rsid w:val="008921A6"/>
    <w:pPr>
      <w:pBdr>
        <w:top w:val="single" w:sz="6" w:space="1" w:color="auto"/>
      </w:pBdr>
      <w:jc w:val="center"/>
    </w:pPr>
    <w:rPr>
      <w:rFonts w:ascii="Arial" w:hAnsi="Arial" w:cs="Arial"/>
      <w:vanish/>
      <w:color w:val="auto"/>
      <w:sz w:val="16"/>
      <w:szCs w:val="16"/>
    </w:rPr>
  </w:style>
  <w:style w:type="character" w:customStyle="1" w:styleId="z-2">
    <w:name w:val="z-Конец формы Знак"/>
    <w:basedOn w:val="a0"/>
    <w:link w:val="z-1"/>
    <w:uiPriority w:val="99"/>
    <w:semiHidden/>
    <w:rsid w:val="008921A6"/>
    <w:rPr>
      <w:rFonts w:ascii="Arial" w:eastAsia="Times New Roman" w:hAnsi="Arial" w:cs="Arial"/>
      <w:vanish/>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22">
      <w:bodyDiv w:val="1"/>
      <w:marLeft w:val="0"/>
      <w:marRight w:val="0"/>
      <w:marTop w:val="0"/>
      <w:marBottom w:val="0"/>
      <w:divBdr>
        <w:top w:val="none" w:sz="0" w:space="0" w:color="auto"/>
        <w:left w:val="none" w:sz="0" w:space="0" w:color="auto"/>
        <w:bottom w:val="none" w:sz="0" w:space="0" w:color="auto"/>
        <w:right w:val="none" w:sz="0" w:space="0" w:color="auto"/>
      </w:divBdr>
    </w:div>
    <w:div w:id="16782415">
      <w:bodyDiv w:val="1"/>
      <w:marLeft w:val="0"/>
      <w:marRight w:val="0"/>
      <w:marTop w:val="0"/>
      <w:marBottom w:val="0"/>
      <w:divBdr>
        <w:top w:val="none" w:sz="0" w:space="0" w:color="auto"/>
        <w:left w:val="none" w:sz="0" w:space="0" w:color="auto"/>
        <w:bottom w:val="none" w:sz="0" w:space="0" w:color="auto"/>
        <w:right w:val="none" w:sz="0" w:space="0" w:color="auto"/>
      </w:divBdr>
    </w:div>
    <w:div w:id="52314076">
      <w:bodyDiv w:val="1"/>
      <w:marLeft w:val="0"/>
      <w:marRight w:val="0"/>
      <w:marTop w:val="0"/>
      <w:marBottom w:val="0"/>
      <w:divBdr>
        <w:top w:val="none" w:sz="0" w:space="0" w:color="auto"/>
        <w:left w:val="none" w:sz="0" w:space="0" w:color="auto"/>
        <w:bottom w:val="none" w:sz="0" w:space="0" w:color="auto"/>
        <w:right w:val="none" w:sz="0" w:space="0" w:color="auto"/>
      </w:divBdr>
    </w:div>
    <w:div w:id="56250796">
      <w:bodyDiv w:val="1"/>
      <w:marLeft w:val="0"/>
      <w:marRight w:val="0"/>
      <w:marTop w:val="0"/>
      <w:marBottom w:val="0"/>
      <w:divBdr>
        <w:top w:val="none" w:sz="0" w:space="0" w:color="auto"/>
        <w:left w:val="none" w:sz="0" w:space="0" w:color="auto"/>
        <w:bottom w:val="none" w:sz="0" w:space="0" w:color="auto"/>
        <w:right w:val="none" w:sz="0" w:space="0" w:color="auto"/>
      </w:divBdr>
    </w:div>
    <w:div w:id="81999098">
      <w:bodyDiv w:val="1"/>
      <w:marLeft w:val="0"/>
      <w:marRight w:val="0"/>
      <w:marTop w:val="0"/>
      <w:marBottom w:val="0"/>
      <w:divBdr>
        <w:top w:val="none" w:sz="0" w:space="0" w:color="auto"/>
        <w:left w:val="none" w:sz="0" w:space="0" w:color="auto"/>
        <w:bottom w:val="none" w:sz="0" w:space="0" w:color="auto"/>
        <w:right w:val="none" w:sz="0" w:space="0" w:color="auto"/>
      </w:divBdr>
    </w:div>
    <w:div w:id="134374880">
      <w:bodyDiv w:val="1"/>
      <w:marLeft w:val="0"/>
      <w:marRight w:val="0"/>
      <w:marTop w:val="0"/>
      <w:marBottom w:val="0"/>
      <w:divBdr>
        <w:top w:val="none" w:sz="0" w:space="0" w:color="auto"/>
        <w:left w:val="none" w:sz="0" w:space="0" w:color="auto"/>
        <w:bottom w:val="none" w:sz="0" w:space="0" w:color="auto"/>
        <w:right w:val="none" w:sz="0" w:space="0" w:color="auto"/>
      </w:divBdr>
    </w:div>
    <w:div w:id="163400262">
      <w:bodyDiv w:val="1"/>
      <w:marLeft w:val="0"/>
      <w:marRight w:val="0"/>
      <w:marTop w:val="0"/>
      <w:marBottom w:val="0"/>
      <w:divBdr>
        <w:top w:val="none" w:sz="0" w:space="0" w:color="auto"/>
        <w:left w:val="none" w:sz="0" w:space="0" w:color="auto"/>
        <w:bottom w:val="none" w:sz="0" w:space="0" w:color="auto"/>
        <w:right w:val="none" w:sz="0" w:space="0" w:color="auto"/>
      </w:divBdr>
      <w:divsChild>
        <w:div w:id="1651983145">
          <w:marLeft w:val="0"/>
          <w:marRight w:val="0"/>
          <w:marTop w:val="0"/>
          <w:marBottom w:val="0"/>
          <w:divBdr>
            <w:top w:val="none" w:sz="0" w:space="0" w:color="auto"/>
            <w:left w:val="none" w:sz="0" w:space="0" w:color="auto"/>
            <w:bottom w:val="none" w:sz="0" w:space="0" w:color="auto"/>
            <w:right w:val="none" w:sz="0" w:space="0" w:color="auto"/>
          </w:divBdr>
          <w:divsChild>
            <w:div w:id="1393845421">
              <w:marLeft w:val="0"/>
              <w:marRight w:val="0"/>
              <w:marTop w:val="0"/>
              <w:marBottom w:val="0"/>
              <w:divBdr>
                <w:top w:val="none" w:sz="0" w:space="0" w:color="auto"/>
                <w:left w:val="none" w:sz="0" w:space="0" w:color="auto"/>
                <w:bottom w:val="none" w:sz="0" w:space="0" w:color="auto"/>
                <w:right w:val="none" w:sz="0" w:space="0" w:color="auto"/>
              </w:divBdr>
              <w:divsChild>
                <w:div w:id="1993293010">
                  <w:marLeft w:val="0"/>
                  <w:marRight w:val="0"/>
                  <w:marTop w:val="0"/>
                  <w:marBottom w:val="0"/>
                  <w:divBdr>
                    <w:top w:val="none" w:sz="0" w:space="0" w:color="auto"/>
                    <w:left w:val="none" w:sz="0" w:space="0" w:color="auto"/>
                    <w:bottom w:val="none" w:sz="0" w:space="0" w:color="auto"/>
                    <w:right w:val="none" w:sz="0" w:space="0" w:color="auto"/>
                  </w:divBdr>
                  <w:divsChild>
                    <w:div w:id="728386618">
                      <w:marLeft w:val="0"/>
                      <w:marRight w:val="0"/>
                      <w:marTop w:val="0"/>
                      <w:marBottom w:val="0"/>
                      <w:divBdr>
                        <w:top w:val="none" w:sz="0" w:space="0" w:color="auto"/>
                        <w:left w:val="none" w:sz="0" w:space="0" w:color="auto"/>
                        <w:bottom w:val="none" w:sz="0" w:space="0" w:color="auto"/>
                        <w:right w:val="none" w:sz="0" w:space="0" w:color="auto"/>
                      </w:divBdr>
                      <w:divsChild>
                        <w:div w:id="508719160">
                          <w:marLeft w:val="0"/>
                          <w:marRight w:val="0"/>
                          <w:marTop w:val="0"/>
                          <w:marBottom w:val="0"/>
                          <w:divBdr>
                            <w:top w:val="none" w:sz="0" w:space="0" w:color="auto"/>
                            <w:left w:val="none" w:sz="0" w:space="0" w:color="auto"/>
                            <w:bottom w:val="none" w:sz="0" w:space="0" w:color="auto"/>
                            <w:right w:val="none" w:sz="0" w:space="0" w:color="auto"/>
                          </w:divBdr>
                          <w:divsChild>
                            <w:div w:id="1727415111">
                              <w:marLeft w:val="0"/>
                              <w:marRight w:val="0"/>
                              <w:marTop w:val="0"/>
                              <w:marBottom w:val="0"/>
                              <w:divBdr>
                                <w:top w:val="none" w:sz="0" w:space="0" w:color="auto"/>
                                <w:left w:val="none" w:sz="0" w:space="0" w:color="auto"/>
                                <w:bottom w:val="none" w:sz="0" w:space="0" w:color="auto"/>
                                <w:right w:val="none" w:sz="0" w:space="0" w:color="auto"/>
                              </w:divBdr>
                              <w:divsChild>
                                <w:div w:id="948316265">
                                  <w:marLeft w:val="0"/>
                                  <w:marRight w:val="0"/>
                                  <w:marTop w:val="0"/>
                                  <w:marBottom w:val="0"/>
                                  <w:divBdr>
                                    <w:top w:val="none" w:sz="0" w:space="0" w:color="auto"/>
                                    <w:left w:val="none" w:sz="0" w:space="0" w:color="auto"/>
                                    <w:bottom w:val="none" w:sz="0" w:space="0" w:color="auto"/>
                                    <w:right w:val="none" w:sz="0" w:space="0" w:color="auto"/>
                                  </w:divBdr>
                                  <w:divsChild>
                                    <w:div w:id="16198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689083">
      <w:bodyDiv w:val="1"/>
      <w:marLeft w:val="0"/>
      <w:marRight w:val="0"/>
      <w:marTop w:val="0"/>
      <w:marBottom w:val="0"/>
      <w:divBdr>
        <w:top w:val="none" w:sz="0" w:space="0" w:color="auto"/>
        <w:left w:val="none" w:sz="0" w:space="0" w:color="auto"/>
        <w:bottom w:val="none" w:sz="0" w:space="0" w:color="auto"/>
        <w:right w:val="none" w:sz="0" w:space="0" w:color="auto"/>
      </w:divBdr>
    </w:div>
    <w:div w:id="215629880">
      <w:bodyDiv w:val="1"/>
      <w:marLeft w:val="0"/>
      <w:marRight w:val="0"/>
      <w:marTop w:val="0"/>
      <w:marBottom w:val="0"/>
      <w:divBdr>
        <w:top w:val="none" w:sz="0" w:space="0" w:color="auto"/>
        <w:left w:val="none" w:sz="0" w:space="0" w:color="auto"/>
        <w:bottom w:val="none" w:sz="0" w:space="0" w:color="auto"/>
        <w:right w:val="none" w:sz="0" w:space="0" w:color="auto"/>
      </w:divBdr>
    </w:div>
    <w:div w:id="255795719">
      <w:bodyDiv w:val="1"/>
      <w:marLeft w:val="0"/>
      <w:marRight w:val="0"/>
      <w:marTop w:val="0"/>
      <w:marBottom w:val="0"/>
      <w:divBdr>
        <w:top w:val="none" w:sz="0" w:space="0" w:color="auto"/>
        <w:left w:val="none" w:sz="0" w:space="0" w:color="auto"/>
        <w:bottom w:val="none" w:sz="0" w:space="0" w:color="auto"/>
        <w:right w:val="none" w:sz="0" w:space="0" w:color="auto"/>
      </w:divBdr>
    </w:div>
    <w:div w:id="260528175">
      <w:bodyDiv w:val="1"/>
      <w:marLeft w:val="0"/>
      <w:marRight w:val="0"/>
      <w:marTop w:val="0"/>
      <w:marBottom w:val="0"/>
      <w:divBdr>
        <w:top w:val="none" w:sz="0" w:space="0" w:color="auto"/>
        <w:left w:val="none" w:sz="0" w:space="0" w:color="auto"/>
        <w:bottom w:val="none" w:sz="0" w:space="0" w:color="auto"/>
        <w:right w:val="none" w:sz="0" w:space="0" w:color="auto"/>
      </w:divBdr>
    </w:div>
    <w:div w:id="281498097">
      <w:bodyDiv w:val="1"/>
      <w:marLeft w:val="0"/>
      <w:marRight w:val="0"/>
      <w:marTop w:val="0"/>
      <w:marBottom w:val="0"/>
      <w:divBdr>
        <w:top w:val="none" w:sz="0" w:space="0" w:color="auto"/>
        <w:left w:val="none" w:sz="0" w:space="0" w:color="auto"/>
        <w:bottom w:val="none" w:sz="0" w:space="0" w:color="auto"/>
        <w:right w:val="none" w:sz="0" w:space="0" w:color="auto"/>
      </w:divBdr>
    </w:div>
    <w:div w:id="290021316">
      <w:bodyDiv w:val="1"/>
      <w:marLeft w:val="0"/>
      <w:marRight w:val="0"/>
      <w:marTop w:val="0"/>
      <w:marBottom w:val="0"/>
      <w:divBdr>
        <w:top w:val="none" w:sz="0" w:space="0" w:color="auto"/>
        <w:left w:val="none" w:sz="0" w:space="0" w:color="auto"/>
        <w:bottom w:val="none" w:sz="0" w:space="0" w:color="auto"/>
        <w:right w:val="none" w:sz="0" w:space="0" w:color="auto"/>
      </w:divBdr>
    </w:div>
    <w:div w:id="392700862">
      <w:bodyDiv w:val="1"/>
      <w:marLeft w:val="0"/>
      <w:marRight w:val="0"/>
      <w:marTop w:val="0"/>
      <w:marBottom w:val="0"/>
      <w:divBdr>
        <w:top w:val="none" w:sz="0" w:space="0" w:color="auto"/>
        <w:left w:val="none" w:sz="0" w:space="0" w:color="auto"/>
        <w:bottom w:val="none" w:sz="0" w:space="0" w:color="auto"/>
        <w:right w:val="none" w:sz="0" w:space="0" w:color="auto"/>
      </w:divBdr>
    </w:div>
    <w:div w:id="412312242">
      <w:bodyDiv w:val="1"/>
      <w:marLeft w:val="0"/>
      <w:marRight w:val="0"/>
      <w:marTop w:val="0"/>
      <w:marBottom w:val="0"/>
      <w:divBdr>
        <w:top w:val="none" w:sz="0" w:space="0" w:color="auto"/>
        <w:left w:val="none" w:sz="0" w:space="0" w:color="auto"/>
        <w:bottom w:val="none" w:sz="0" w:space="0" w:color="auto"/>
        <w:right w:val="none" w:sz="0" w:space="0" w:color="auto"/>
      </w:divBdr>
    </w:div>
    <w:div w:id="427845556">
      <w:bodyDiv w:val="1"/>
      <w:marLeft w:val="0"/>
      <w:marRight w:val="0"/>
      <w:marTop w:val="0"/>
      <w:marBottom w:val="0"/>
      <w:divBdr>
        <w:top w:val="none" w:sz="0" w:space="0" w:color="auto"/>
        <w:left w:val="none" w:sz="0" w:space="0" w:color="auto"/>
        <w:bottom w:val="none" w:sz="0" w:space="0" w:color="auto"/>
        <w:right w:val="none" w:sz="0" w:space="0" w:color="auto"/>
      </w:divBdr>
    </w:div>
    <w:div w:id="459568123">
      <w:bodyDiv w:val="1"/>
      <w:marLeft w:val="0"/>
      <w:marRight w:val="0"/>
      <w:marTop w:val="0"/>
      <w:marBottom w:val="0"/>
      <w:divBdr>
        <w:top w:val="none" w:sz="0" w:space="0" w:color="auto"/>
        <w:left w:val="none" w:sz="0" w:space="0" w:color="auto"/>
        <w:bottom w:val="none" w:sz="0" w:space="0" w:color="auto"/>
        <w:right w:val="none" w:sz="0" w:space="0" w:color="auto"/>
      </w:divBdr>
    </w:div>
    <w:div w:id="464813735">
      <w:bodyDiv w:val="1"/>
      <w:marLeft w:val="0"/>
      <w:marRight w:val="0"/>
      <w:marTop w:val="0"/>
      <w:marBottom w:val="0"/>
      <w:divBdr>
        <w:top w:val="none" w:sz="0" w:space="0" w:color="auto"/>
        <w:left w:val="none" w:sz="0" w:space="0" w:color="auto"/>
        <w:bottom w:val="none" w:sz="0" w:space="0" w:color="auto"/>
        <w:right w:val="none" w:sz="0" w:space="0" w:color="auto"/>
      </w:divBdr>
    </w:div>
    <w:div w:id="467892177">
      <w:bodyDiv w:val="1"/>
      <w:marLeft w:val="0"/>
      <w:marRight w:val="0"/>
      <w:marTop w:val="0"/>
      <w:marBottom w:val="0"/>
      <w:divBdr>
        <w:top w:val="none" w:sz="0" w:space="0" w:color="auto"/>
        <w:left w:val="none" w:sz="0" w:space="0" w:color="auto"/>
        <w:bottom w:val="none" w:sz="0" w:space="0" w:color="auto"/>
        <w:right w:val="none" w:sz="0" w:space="0" w:color="auto"/>
      </w:divBdr>
    </w:div>
    <w:div w:id="499345337">
      <w:bodyDiv w:val="1"/>
      <w:marLeft w:val="0"/>
      <w:marRight w:val="0"/>
      <w:marTop w:val="0"/>
      <w:marBottom w:val="0"/>
      <w:divBdr>
        <w:top w:val="none" w:sz="0" w:space="0" w:color="auto"/>
        <w:left w:val="none" w:sz="0" w:space="0" w:color="auto"/>
        <w:bottom w:val="none" w:sz="0" w:space="0" w:color="auto"/>
        <w:right w:val="none" w:sz="0" w:space="0" w:color="auto"/>
      </w:divBdr>
    </w:div>
    <w:div w:id="505677338">
      <w:bodyDiv w:val="1"/>
      <w:marLeft w:val="0"/>
      <w:marRight w:val="0"/>
      <w:marTop w:val="0"/>
      <w:marBottom w:val="0"/>
      <w:divBdr>
        <w:top w:val="none" w:sz="0" w:space="0" w:color="auto"/>
        <w:left w:val="none" w:sz="0" w:space="0" w:color="auto"/>
        <w:bottom w:val="none" w:sz="0" w:space="0" w:color="auto"/>
        <w:right w:val="none" w:sz="0" w:space="0" w:color="auto"/>
      </w:divBdr>
    </w:div>
    <w:div w:id="543179067">
      <w:bodyDiv w:val="1"/>
      <w:marLeft w:val="0"/>
      <w:marRight w:val="0"/>
      <w:marTop w:val="0"/>
      <w:marBottom w:val="0"/>
      <w:divBdr>
        <w:top w:val="none" w:sz="0" w:space="0" w:color="auto"/>
        <w:left w:val="none" w:sz="0" w:space="0" w:color="auto"/>
        <w:bottom w:val="none" w:sz="0" w:space="0" w:color="auto"/>
        <w:right w:val="none" w:sz="0" w:space="0" w:color="auto"/>
      </w:divBdr>
    </w:div>
    <w:div w:id="582107740">
      <w:bodyDiv w:val="1"/>
      <w:marLeft w:val="0"/>
      <w:marRight w:val="0"/>
      <w:marTop w:val="0"/>
      <w:marBottom w:val="0"/>
      <w:divBdr>
        <w:top w:val="none" w:sz="0" w:space="0" w:color="auto"/>
        <w:left w:val="none" w:sz="0" w:space="0" w:color="auto"/>
        <w:bottom w:val="none" w:sz="0" w:space="0" w:color="auto"/>
        <w:right w:val="none" w:sz="0" w:space="0" w:color="auto"/>
      </w:divBdr>
    </w:div>
    <w:div w:id="639192923">
      <w:bodyDiv w:val="1"/>
      <w:marLeft w:val="0"/>
      <w:marRight w:val="0"/>
      <w:marTop w:val="0"/>
      <w:marBottom w:val="0"/>
      <w:divBdr>
        <w:top w:val="none" w:sz="0" w:space="0" w:color="auto"/>
        <w:left w:val="none" w:sz="0" w:space="0" w:color="auto"/>
        <w:bottom w:val="none" w:sz="0" w:space="0" w:color="auto"/>
        <w:right w:val="none" w:sz="0" w:space="0" w:color="auto"/>
      </w:divBdr>
    </w:div>
    <w:div w:id="643968967">
      <w:bodyDiv w:val="1"/>
      <w:marLeft w:val="0"/>
      <w:marRight w:val="0"/>
      <w:marTop w:val="0"/>
      <w:marBottom w:val="0"/>
      <w:divBdr>
        <w:top w:val="none" w:sz="0" w:space="0" w:color="auto"/>
        <w:left w:val="none" w:sz="0" w:space="0" w:color="auto"/>
        <w:bottom w:val="none" w:sz="0" w:space="0" w:color="auto"/>
        <w:right w:val="none" w:sz="0" w:space="0" w:color="auto"/>
      </w:divBdr>
      <w:divsChild>
        <w:div w:id="266618349">
          <w:marLeft w:val="0"/>
          <w:marRight w:val="0"/>
          <w:marTop w:val="0"/>
          <w:marBottom w:val="0"/>
          <w:divBdr>
            <w:top w:val="none" w:sz="0" w:space="0" w:color="auto"/>
            <w:left w:val="none" w:sz="0" w:space="0" w:color="auto"/>
            <w:bottom w:val="none" w:sz="0" w:space="0" w:color="auto"/>
            <w:right w:val="none" w:sz="0" w:space="0" w:color="auto"/>
          </w:divBdr>
          <w:divsChild>
            <w:div w:id="1153066625">
              <w:marLeft w:val="0"/>
              <w:marRight w:val="0"/>
              <w:marTop w:val="0"/>
              <w:marBottom w:val="0"/>
              <w:divBdr>
                <w:top w:val="none" w:sz="0" w:space="0" w:color="auto"/>
                <w:left w:val="none" w:sz="0" w:space="0" w:color="auto"/>
                <w:bottom w:val="none" w:sz="0" w:space="0" w:color="auto"/>
                <w:right w:val="none" w:sz="0" w:space="0" w:color="auto"/>
              </w:divBdr>
              <w:divsChild>
                <w:div w:id="1791312996">
                  <w:marLeft w:val="0"/>
                  <w:marRight w:val="0"/>
                  <w:marTop w:val="0"/>
                  <w:marBottom w:val="0"/>
                  <w:divBdr>
                    <w:top w:val="none" w:sz="0" w:space="0" w:color="auto"/>
                    <w:left w:val="none" w:sz="0" w:space="0" w:color="auto"/>
                    <w:bottom w:val="none" w:sz="0" w:space="0" w:color="auto"/>
                    <w:right w:val="none" w:sz="0" w:space="0" w:color="auto"/>
                  </w:divBdr>
                  <w:divsChild>
                    <w:div w:id="585727308">
                      <w:marLeft w:val="0"/>
                      <w:marRight w:val="0"/>
                      <w:marTop w:val="0"/>
                      <w:marBottom w:val="0"/>
                      <w:divBdr>
                        <w:top w:val="none" w:sz="0" w:space="0" w:color="auto"/>
                        <w:left w:val="none" w:sz="0" w:space="0" w:color="auto"/>
                        <w:bottom w:val="none" w:sz="0" w:space="0" w:color="auto"/>
                        <w:right w:val="none" w:sz="0" w:space="0" w:color="auto"/>
                      </w:divBdr>
                      <w:divsChild>
                        <w:div w:id="608202901">
                          <w:marLeft w:val="0"/>
                          <w:marRight w:val="0"/>
                          <w:marTop w:val="0"/>
                          <w:marBottom w:val="0"/>
                          <w:divBdr>
                            <w:top w:val="none" w:sz="0" w:space="0" w:color="auto"/>
                            <w:left w:val="none" w:sz="0" w:space="0" w:color="auto"/>
                            <w:bottom w:val="none" w:sz="0" w:space="0" w:color="auto"/>
                            <w:right w:val="none" w:sz="0" w:space="0" w:color="auto"/>
                          </w:divBdr>
                          <w:divsChild>
                            <w:div w:id="1484391795">
                              <w:marLeft w:val="0"/>
                              <w:marRight w:val="0"/>
                              <w:marTop w:val="0"/>
                              <w:marBottom w:val="0"/>
                              <w:divBdr>
                                <w:top w:val="none" w:sz="0" w:space="0" w:color="auto"/>
                                <w:left w:val="none" w:sz="0" w:space="0" w:color="auto"/>
                                <w:bottom w:val="none" w:sz="0" w:space="0" w:color="auto"/>
                                <w:right w:val="none" w:sz="0" w:space="0" w:color="auto"/>
                              </w:divBdr>
                              <w:divsChild>
                                <w:div w:id="832575312">
                                  <w:marLeft w:val="0"/>
                                  <w:marRight w:val="0"/>
                                  <w:marTop w:val="0"/>
                                  <w:marBottom w:val="0"/>
                                  <w:divBdr>
                                    <w:top w:val="none" w:sz="0" w:space="0" w:color="auto"/>
                                    <w:left w:val="none" w:sz="0" w:space="0" w:color="auto"/>
                                    <w:bottom w:val="none" w:sz="0" w:space="0" w:color="auto"/>
                                    <w:right w:val="none" w:sz="0" w:space="0" w:color="auto"/>
                                  </w:divBdr>
                                  <w:divsChild>
                                    <w:div w:id="7540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77795">
      <w:bodyDiv w:val="1"/>
      <w:marLeft w:val="0"/>
      <w:marRight w:val="0"/>
      <w:marTop w:val="0"/>
      <w:marBottom w:val="0"/>
      <w:divBdr>
        <w:top w:val="none" w:sz="0" w:space="0" w:color="auto"/>
        <w:left w:val="none" w:sz="0" w:space="0" w:color="auto"/>
        <w:bottom w:val="none" w:sz="0" w:space="0" w:color="auto"/>
        <w:right w:val="none" w:sz="0" w:space="0" w:color="auto"/>
      </w:divBdr>
    </w:div>
    <w:div w:id="679890837">
      <w:bodyDiv w:val="1"/>
      <w:marLeft w:val="0"/>
      <w:marRight w:val="0"/>
      <w:marTop w:val="0"/>
      <w:marBottom w:val="0"/>
      <w:divBdr>
        <w:top w:val="none" w:sz="0" w:space="0" w:color="auto"/>
        <w:left w:val="none" w:sz="0" w:space="0" w:color="auto"/>
        <w:bottom w:val="none" w:sz="0" w:space="0" w:color="auto"/>
        <w:right w:val="none" w:sz="0" w:space="0" w:color="auto"/>
      </w:divBdr>
    </w:div>
    <w:div w:id="741296815">
      <w:bodyDiv w:val="1"/>
      <w:marLeft w:val="0"/>
      <w:marRight w:val="0"/>
      <w:marTop w:val="0"/>
      <w:marBottom w:val="0"/>
      <w:divBdr>
        <w:top w:val="none" w:sz="0" w:space="0" w:color="auto"/>
        <w:left w:val="none" w:sz="0" w:space="0" w:color="auto"/>
        <w:bottom w:val="none" w:sz="0" w:space="0" w:color="auto"/>
        <w:right w:val="none" w:sz="0" w:space="0" w:color="auto"/>
      </w:divBdr>
    </w:div>
    <w:div w:id="755899840">
      <w:bodyDiv w:val="1"/>
      <w:marLeft w:val="0"/>
      <w:marRight w:val="0"/>
      <w:marTop w:val="0"/>
      <w:marBottom w:val="0"/>
      <w:divBdr>
        <w:top w:val="none" w:sz="0" w:space="0" w:color="auto"/>
        <w:left w:val="none" w:sz="0" w:space="0" w:color="auto"/>
        <w:bottom w:val="none" w:sz="0" w:space="0" w:color="auto"/>
        <w:right w:val="none" w:sz="0" w:space="0" w:color="auto"/>
      </w:divBdr>
    </w:div>
    <w:div w:id="789205658">
      <w:bodyDiv w:val="1"/>
      <w:marLeft w:val="0"/>
      <w:marRight w:val="0"/>
      <w:marTop w:val="0"/>
      <w:marBottom w:val="0"/>
      <w:divBdr>
        <w:top w:val="none" w:sz="0" w:space="0" w:color="auto"/>
        <w:left w:val="none" w:sz="0" w:space="0" w:color="auto"/>
        <w:bottom w:val="none" w:sz="0" w:space="0" w:color="auto"/>
        <w:right w:val="none" w:sz="0" w:space="0" w:color="auto"/>
      </w:divBdr>
    </w:div>
    <w:div w:id="796026268">
      <w:bodyDiv w:val="1"/>
      <w:marLeft w:val="0"/>
      <w:marRight w:val="0"/>
      <w:marTop w:val="0"/>
      <w:marBottom w:val="0"/>
      <w:divBdr>
        <w:top w:val="none" w:sz="0" w:space="0" w:color="auto"/>
        <w:left w:val="none" w:sz="0" w:space="0" w:color="auto"/>
        <w:bottom w:val="none" w:sz="0" w:space="0" w:color="auto"/>
        <w:right w:val="none" w:sz="0" w:space="0" w:color="auto"/>
      </w:divBdr>
    </w:div>
    <w:div w:id="806512668">
      <w:bodyDiv w:val="1"/>
      <w:marLeft w:val="0"/>
      <w:marRight w:val="0"/>
      <w:marTop w:val="0"/>
      <w:marBottom w:val="0"/>
      <w:divBdr>
        <w:top w:val="none" w:sz="0" w:space="0" w:color="auto"/>
        <w:left w:val="none" w:sz="0" w:space="0" w:color="auto"/>
        <w:bottom w:val="none" w:sz="0" w:space="0" w:color="auto"/>
        <w:right w:val="none" w:sz="0" w:space="0" w:color="auto"/>
      </w:divBdr>
    </w:div>
    <w:div w:id="868183040">
      <w:bodyDiv w:val="1"/>
      <w:marLeft w:val="0"/>
      <w:marRight w:val="0"/>
      <w:marTop w:val="0"/>
      <w:marBottom w:val="0"/>
      <w:divBdr>
        <w:top w:val="none" w:sz="0" w:space="0" w:color="auto"/>
        <w:left w:val="none" w:sz="0" w:space="0" w:color="auto"/>
        <w:bottom w:val="none" w:sz="0" w:space="0" w:color="auto"/>
        <w:right w:val="none" w:sz="0" w:space="0" w:color="auto"/>
      </w:divBdr>
    </w:div>
    <w:div w:id="898786707">
      <w:bodyDiv w:val="1"/>
      <w:marLeft w:val="0"/>
      <w:marRight w:val="0"/>
      <w:marTop w:val="0"/>
      <w:marBottom w:val="0"/>
      <w:divBdr>
        <w:top w:val="none" w:sz="0" w:space="0" w:color="auto"/>
        <w:left w:val="none" w:sz="0" w:space="0" w:color="auto"/>
        <w:bottom w:val="none" w:sz="0" w:space="0" w:color="auto"/>
        <w:right w:val="none" w:sz="0" w:space="0" w:color="auto"/>
      </w:divBdr>
    </w:div>
    <w:div w:id="923143361">
      <w:bodyDiv w:val="1"/>
      <w:marLeft w:val="0"/>
      <w:marRight w:val="0"/>
      <w:marTop w:val="0"/>
      <w:marBottom w:val="0"/>
      <w:divBdr>
        <w:top w:val="none" w:sz="0" w:space="0" w:color="auto"/>
        <w:left w:val="none" w:sz="0" w:space="0" w:color="auto"/>
        <w:bottom w:val="none" w:sz="0" w:space="0" w:color="auto"/>
        <w:right w:val="none" w:sz="0" w:space="0" w:color="auto"/>
      </w:divBdr>
    </w:div>
    <w:div w:id="984430261">
      <w:bodyDiv w:val="1"/>
      <w:marLeft w:val="0"/>
      <w:marRight w:val="0"/>
      <w:marTop w:val="0"/>
      <w:marBottom w:val="0"/>
      <w:divBdr>
        <w:top w:val="none" w:sz="0" w:space="0" w:color="auto"/>
        <w:left w:val="none" w:sz="0" w:space="0" w:color="auto"/>
        <w:bottom w:val="none" w:sz="0" w:space="0" w:color="auto"/>
        <w:right w:val="none" w:sz="0" w:space="0" w:color="auto"/>
      </w:divBdr>
    </w:div>
    <w:div w:id="987831413">
      <w:bodyDiv w:val="1"/>
      <w:marLeft w:val="0"/>
      <w:marRight w:val="0"/>
      <w:marTop w:val="0"/>
      <w:marBottom w:val="0"/>
      <w:divBdr>
        <w:top w:val="none" w:sz="0" w:space="0" w:color="auto"/>
        <w:left w:val="none" w:sz="0" w:space="0" w:color="auto"/>
        <w:bottom w:val="none" w:sz="0" w:space="0" w:color="auto"/>
        <w:right w:val="none" w:sz="0" w:space="0" w:color="auto"/>
      </w:divBdr>
    </w:div>
    <w:div w:id="1006983693">
      <w:bodyDiv w:val="1"/>
      <w:marLeft w:val="0"/>
      <w:marRight w:val="0"/>
      <w:marTop w:val="0"/>
      <w:marBottom w:val="0"/>
      <w:divBdr>
        <w:top w:val="none" w:sz="0" w:space="0" w:color="auto"/>
        <w:left w:val="none" w:sz="0" w:space="0" w:color="auto"/>
        <w:bottom w:val="none" w:sz="0" w:space="0" w:color="auto"/>
        <w:right w:val="none" w:sz="0" w:space="0" w:color="auto"/>
      </w:divBdr>
      <w:divsChild>
        <w:div w:id="2088264682">
          <w:marLeft w:val="0"/>
          <w:marRight w:val="0"/>
          <w:marTop w:val="0"/>
          <w:marBottom w:val="0"/>
          <w:divBdr>
            <w:top w:val="none" w:sz="0" w:space="0" w:color="auto"/>
            <w:left w:val="none" w:sz="0" w:space="0" w:color="auto"/>
            <w:bottom w:val="none" w:sz="0" w:space="0" w:color="auto"/>
            <w:right w:val="none" w:sz="0" w:space="0" w:color="auto"/>
          </w:divBdr>
          <w:divsChild>
            <w:div w:id="1720200375">
              <w:marLeft w:val="0"/>
              <w:marRight w:val="0"/>
              <w:marTop w:val="0"/>
              <w:marBottom w:val="0"/>
              <w:divBdr>
                <w:top w:val="none" w:sz="0" w:space="0" w:color="auto"/>
                <w:left w:val="none" w:sz="0" w:space="0" w:color="auto"/>
                <w:bottom w:val="none" w:sz="0" w:space="0" w:color="auto"/>
                <w:right w:val="none" w:sz="0" w:space="0" w:color="auto"/>
              </w:divBdr>
              <w:divsChild>
                <w:div w:id="668219735">
                  <w:marLeft w:val="0"/>
                  <w:marRight w:val="0"/>
                  <w:marTop w:val="0"/>
                  <w:marBottom w:val="0"/>
                  <w:divBdr>
                    <w:top w:val="none" w:sz="0" w:space="0" w:color="auto"/>
                    <w:left w:val="none" w:sz="0" w:space="0" w:color="auto"/>
                    <w:bottom w:val="none" w:sz="0" w:space="0" w:color="auto"/>
                    <w:right w:val="none" w:sz="0" w:space="0" w:color="auto"/>
                  </w:divBdr>
                  <w:divsChild>
                    <w:div w:id="51731780">
                      <w:marLeft w:val="0"/>
                      <w:marRight w:val="0"/>
                      <w:marTop w:val="0"/>
                      <w:marBottom w:val="0"/>
                      <w:divBdr>
                        <w:top w:val="none" w:sz="0" w:space="0" w:color="auto"/>
                        <w:left w:val="none" w:sz="0" w:space="0" w:color="auto"/>
                        <w:bottom w:val="none" w:sz="0" w:space="0" w:color="auto"/>
                        <w:right w:val="none" w:sz="0" w:space="0" w:color="auto"/>
                      </w:divBdr>
                      <w:divsChild>
                        <w:div w:id="917441720">
                          <w:marLeft w:val="0"/>
                          <w:marRight w:val="0"/>
                          <w:marTop w:val="0"/>
                          <w:marBottom w:val="0"/>
                          <w:divBdr>
                            <w:top w:val="none" w:sz="0" w:space="0" w:color="auto"/>
                            <w:left w:val="none" w:sz="0" w:space="0" w:color="auto"/>
                            <w:bottom w:val="none" w:sz="0" w:space="0" w:color="auto"/>
                            <w:right w:val="none" w:sz="0" w:space="0" w:color="auto"/>
                          </w:divBdr>
                          <w:divsChild>
                            <w:div w:id="1488479133">
                              <w:marLeft w:val="0"/>
                              <w:marRight w:val="0"/>
                              <w:marTop w:val="0"/>
                              <w:marBottom w:val="0"/>
                              <w:divBdr>
                                <w:top w:val="none" w:sz="0" w:space="0" w:color="auto"/>
                                <w:left w:val="none" w:sz="0" w:space="0" w:color="auto"/>
                                <w:bottom w:val="none" w:sz="0" w:space="0" w:color="auto"/>
                                <w:right w:val="none" w:sz="0" w:space="0" w:color="auto"/>
                              </w:divBdr>
                              <w:divsChild>
                                <w:div w:id="890656089">
                                  <w:marLeft w:val="0"/>
                                  <w:marRight w:val="0"/>
                                  <w:marTop w:val="0"/>
                                  <w:marBottom w:val="0"/>
                                  <w:divBdr>
                                    <w:top w:val="none" w:sz="0" w:space="0" w:color="auto"/>
                                    <w:left w:val="none" w:sz="0" w:space="0" w:color="auto"/>
                                    <w:bottom w:val="none" w:sz="0" w:space="0" w:color="auto"/>
                                    <w:right w:val="none" w:sz="0" w:space="0" w:color="auto"/>
                                  </w:divBdr>
                                  <w:divsChild>
                                    <w:div w:id="144279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645978">
      <w:bodyDiv w:val="1"/>
      <w:marLeft w:val="0"/>
      <w:marRight w:val="0"/>
      <w:marTop w:val="0"/>
      <w:marBottom w:val="0"/>
      <w:divBdr>
        <w:top w:val="none" w:sz="0" w:space="0" w:color="auto"/>
        <w:left w:val="none" w:sz="0" w:space="0" w:color="auto"/>
        <w:bottom w:val="none" w:sz="0" w:space="0" w:color="auto"/>
        <w:right w:val="none" w:sz="0" w:space="0" w:color="auto"/>
      </w:divBdr>
    </w:div>
    <w:div w:id="1073967272">
      <w:bodyDiv w:val="1"/>
      <w:marLeft w:val="0"/>
      <w:marRight w:val="0"/>
      <w:marTop w:val="0"/>
      <w:marBottom w:val="0"/>
      <w:divBdr>
        <w:top w:val="none" w:sz="0" w:space="0" w:color="auto"/>
        <w:left w:val="none" w:sz="0" w:space="0" w:color="auto"/>
        <w:bottom w:val="none" w:sz="0" w:space="0" w:color="auto"/>
        <w:right w:val="none" w:sz="0" w:space="0" w:color="auto"/>
      </w:divBdr>
    </w:div>
    <w:div w:id="1074233073">
      <w:bodyDiv w:val="1"/>
      <w:marLeft w:val="0"/>
      <w:marRight w:val="0"/>
      <w:marTop w:val="0"/>
      <w:marBottom w:val="0"/>
      <w:divBdr>
        <w:top w:val="none" w:sz="0" w:space="0" w:color="auto"/>
        <w:left w:val="none" w:sz="0" w:space="0" w:color="auto"/>
        <w:bottom w:val="none" w:sz="0" w:space="0" w:color="auto"/>
        <w:right w:val="none" w:sz="0" w:space="0" w:color="auto"/>
      </w:divBdr>
    </w:div>
    <w:div w:id="1159347438">
      <w:bodyDiv w:val="1"/>
      <w:marLeft w:val="0"/>
      <w:marRight w:val="0"/>
      <w:marTop w:val="0"/>
      <w:marBottom w:val="0"/>
      <w:divBdr>
        <w:top w:val="none" w:sz="0" w:space="0" w:color="auto"/>
        <w:left w:val="none" w:sz="0" w:space="0" w:color="auto"/>
        <w:bottom w:val="none" w:sz="0" w:space="0" w:color="auto"/>
        <w:right w:val="none" w:sz="0" w:space="0" w:color="auto"/>
      </w:divBdr>
    </w:div>
    <w:div w:id="1167939237">
      <w:bodyDiv w:val="1"/>
      <w:marLeft w:val="0"/>
      <w:marRight w:val="0"/>
      <w:marTop w:val="0"/>
      <w:marBottom w:val="0"/>
      <w:divBdr>
        <w:top w:val="none" w:sz="0" w:space="0" w:color="auto"/>
        <w:left w:val="none" w:sz="0" w:space="0" w:color="auto"/>
        <w:bottom w:val="none" w:sz="0" w:space="0" w:color="auto"/>
        <w:right w:val="none" w:sz="0" w:space="0" w:color="auto"/>
      </w:divBdr>
    </w:div>
    <w:div w:id="1180894551">
      <w:bodyDiv w:val="1"/>
      <w:marLeft w:val="0"/>
      <w:marRight w:val="0"/>
      <w:marTop w:val="0"/>
      <w:marBottom w:val="0"/>
      <w:divBdr>
        <w:top w:val="none" w:sz="0" w:space="0" w:color="auto"/>
        <w:left w:val="none" w:sz="0" w:space="0" w:color="auto"/>
        <w:bottom w:val="none" w:sz="0" w:space="0" w:color="auto"/>
        <w:right w:val="none" w:sz="0" w:space="0" w:color="auto"/>
      </w:divBdr>
    </w:div>
    <w:div w:id="1186821247">
      <w:bodyDiv w:val="1"/>
      <w:marLeft w:val="0"/>
      <w:marRight w:val="0"/>
      <w:marTop w:val="0"/>
      <w:marBottom w:val="0"/>
      <w:divBdr>
        <w:top w:val="none" w:sz="0" w:space="0" w:color="auto"/>
        <w:left w:val="none" w:sz="0" w:space="0" w:color="auto"/>
        <w:bottom w:val="none" w:sz="0" w:space="0" w:color="auto"/>
        <w:right w:val="none" w:sz="0" w:space="0" w:color="auto"/>
      </w:divBdr>
      <w:divsChild>
        <w:div w:id="867256003">
          <w:marLeft w:val="0"/>
          <w:marRight w:val="0"/>
          <w:marTop w:val="0"/>
          <w:marBottom w:val="0"/>
          <w:divBdr>
            <w:top w:val="none" w:sz="0" w:space="0" w:color="auto"/>
            <w:left w:val="none" w:sz="0" w:space="0" w:color="auto"/>
            <w:bottom w:val="none" w:sz="0" w:space="0" w:color="auto"/>
            <w:right w:val="none" w:sz="0" w:space="0" w:color="auto"/>
          </w:divBdr>
          <w:divsChild>
            <w:div w:id="2024816903">
              <w:marLeft w:val="0"/>
              <w:marRight w:val="0"/>
              <w:marTop w:val="0"/>
              <w:marBottom w:val="0"/>
              <w:divBdr>
                <w:top w:val="none" w:sz="0" w:space="0" w:color="auto"/>
                <w:left w:val="none" w:sz="0" w:space="0" w:color="auto"/>
                <w:bottom w:val="none" w:sz="0" w:space="0" w:color="auto"/>
                <w:right w:val="none" w:sz="0" w:space="0" w:color="auto"/>
              </w:divBdr>
              <w:divsChild>
                <w:div w:id="1148743791">
                  <w:marLeft w:val="0"/>
                  <w:marRight w:val="0"/>
                  <w:marTop w:val="0"/>
                  <w:marBottom w:val="0"/>
                  <w:divBdr>
                    <w:top w:val="none" w:sz="0" w:space="0" w:color="auto"/>
                    <w:left w:val="none" w:sz="0" w:space="0" w:color="auto"/>
                    <w:bottom w:val="none" w:sz="0" w:space="0" w:color="auto"/>
                    <w:right w:val="none" w:sz="0" w:space="0" w:color="auto"/>
                  </w:divBdr>
                  <w:divsChild>
                    <w:div w:id="1402217366">
                      <w:marLeft w:val="0"/>
                      <w:marRight w:val="0"/>
                      <w:marTop w:val="0"/>
                      <w:marBottom w:val="0"/>
                      <w:divBdr>
                        <w:top w:val="none" w:sz="0" w:space="0" w:color="auto"/>
                        <w:left w:val="none" w:sz="0" w:space="0" w:color="auto"/>
                        <w:bottom w:val="none" w:sz="0" w:space="0" w:color="auto"/>
                        <w:right w:val="none" w:sz="0" w:space="0" w:color="auto"/>
                      </w:divBdr>
                      <w:divsChild>
                        <w:div w:id="317077009">
                          <w:marLeft w:val="0"/>
                          <w:marRight w:val="0"/>
                          <w:marTop w:val="0"/>
                          <w:marBottom w:val="0"/>
                          <w:divBdr>
                            <w:top w:val="none" w:sz="0" w:space="0" w:color="auto"/>
                            <w:left w:val="none" w:sz="0" w:space="0" w:color="auto"/>
                            <w:bottom w:val="none" w:sz="0" w:space="0" w:color="auto"/>
                            <w:right w:val="none" w:sz="0" w:space="0" w:color="auto"/>
                          </w:divBdr>
                          <w:divsChild>
                            <w:div w:id="1483931785">
                              <w:marLeft w:val="0"/>
                              <w:marRight w:val="0"/>
                              <w:marTop w:val="0"/>
                              <w:marBottom w:val="0"/>
                              <w:divBdr>
                                <w:top w:val="none" w:sz="0" w:space="0" w:color="auto"/>
                                <w:left w:val="none" w:sz="0" w:space="0" w:color="auto"/>
                                <w:bottom w:val="none" w:sz="0" w:space="0" w:color="auto"/>
                                <w:right w:val="none" w:sz="0" w:space="0" w:color="auto"/>
                              </w:divBdr>
                              <w:divsChild>
                                <w:div w:id="894311748">
                                  <w:marLeft w:val="0"/>
                                  <w:marRight w:val="0"/>
                                  <w:marTop w:val="0"/>
                                  <w:marBottom w:val="0"/>
                                  <w:divBdr>
                                    <w:top w:val="none" w:sz="0" w:space="0" w:color="auto"/>
                                    <w:left w:val="none" w:sz="0" w:space="0" w:color="auto"/>
                                    <w:bottom w:val="none" w:sz="0" w:space="0" w:color="auto"/>
                                    <w:right w:val="none" w:sz="0" w:space="0" w:color="auto"/>
                                  </w:divBdr>
                                  <w:divsChild>
                                    <w:div w:id="107813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052890">
      <w:bodyDiv w:val="1"/>
      <w:marLeft w:val="0"/>
      <w:marRight w:val="0"/>
      <w:marTop w:val="0"/>
      <w:marBottom w:val="0"/>
      <w:divBdr>
        <w:top w:val="none" w:sz="0" w:space="0" w:color="auto"/>
        <w:left w:val="none" w:sz="0" w:space="0" w:color="auto"/>
        <w:bottom w:val="none" w:sz="0" w:space="0" w:color="auto"/>
        <w:right w:val="none" w:sz="0" w:space="0" w:color="auto"/>
      </w:divBdr>
    </w:div>
    <w:div w:id="1246648188">
      <w:bodyDiv w:val="1"/>
      <w:marLeft w:val="0"/>
      <w:marRight w:val="0"/>
      <w:marTop w:val="0"/>
      <w:marBottom w:val="0"/>
      <w:divBdr>
        <w:top w:val="none" w:sz="0" w:space="0" w:color="auto"/>
        <w:left w:val="none" w:sz="0" w:space="0" w:color="auto"/>
        <w:bottom w:val="none" w:sz="0" w:space="0" w:color="auto"/>
        <w:right w:val="none" w:sz="0" w:space="0" w:color="auto"/>
      </w:divBdr>
    </w:div>
    <w:div w:id="1253051788">
      <w:bodyDiv w:val="1"/>
      <w:marLeft w:val="0"/>
      <w:marRight w:val="0"/>
      <w:marTop w:val="0"/>
      <w:marBottom w:val="0"/>
      <w:divBdr>
        <w:top w:val="none" w:sz="0" w:space="0" w:color="auto"/>
        <w:left w:val="none" w:sz="0" w:space="0" w:color="auto"/>
        <w:bottom w:val="none" w:sz="0" w:space="0" w:color="auto"/>
        <w:right w:val="none" w:sz="0" w:space="0" w:color="auto"/>
      </w:divBdr>
    </w:div>
    <w:div w:id="1280799378">
      <w:bodyDiv w:val="1"/>
      <w:marLeft w:val="0"/>
      <w:marRight w:val="0"/>
      <w:marTop w:val="0"/>
      <w:marBottom w:val="0"/>
      <w:divBdr>
        <w:top w:val="none" w:sz="0" w:space="0" w:color="auto"/>
        <w:left w:val="none" w:sz="0" w:space="0" w:color="auto"/>
        <w:bottom w:val="none" w:sz="0" w:space="0" w:color="auto"/>
        <w:right w:val="none" w:sz="0" w:space="0" w:color="auto"/>
      </w:divBdr>
    </w:div>
    <w:div w:id="1282371938">
      <w:bodyDiv w:val="1"/>
      <w:marLeft w:val="0"/>
      <w:marRight w:val="0"/>
      <w:marTop w:val="0"/>
      <w:marBottom w:val="0"/>
      <w:divBdr>
        <w:top w:val="none" w:sz="0" w:space="0" w:color="auto"/>
        <w:left w:val="none" w:sz="0" w:space="0" w:color="auto"/>
        <w:bottom w:val="none" w:sz="0" w:space="0" w:color="auto"/>
        <w:right w:val="none" w:sz="0" w:space="0" w:color="auto"/>
      </w:divBdr>
    </w:div>
    <w:div w:id="1371342391">
      <w:bodyDiv w:val="1"/>
      <w:marLeft w:val="0"/>
      <w:marRight w:val="0"/>
      <w:marTop w:val="0"/>
      <w:marBottom w:val="0"/>
      <w:divBdr>
        <w:top w:val="none" w:sz="0" w:space="0" w:color="auto"/>
        <w:left w:val="none" w:sz="0" w:space="0" w:color="auto"/>
        <w:bottom w:val="none" w:sz="0" w:space="0" w:color="auto"/>
        <w:right w:val="none" w:sz="0" w:space="0" w:color="auto"/>
      </w:divBdr>
    </w:div>
    <w:div w:id="1449809451">
      <w:bodyDiv w:val="1"/>
      <w:marLeft w:val="0"/>
      <w:marRight w:val="0"/>
      <w:marTop w:val="0"/>
      <w:marBottom w:val="0"/>
      <w:divBdr>
        <w:top w:val="none" w:sz="0" w:space="0" w:color="auto"/>
        <w:left w:val="none" w:sz="0" w:space="0" w:color="auto"/>
        <w:bottom w:val="none" w:sz="0" w:space="0" w:color="auto"/>
        <w:right w:val="none" w:sz="0" w:space="0" w:color="auto"/>
      </w:divBdr>
    </w:div>
    <w:div w:id="1521580234">
      <w:bodyDiv w:val="1"/>
      <w:marLeft w:val="0"/>
      <w:marRight w:val="0"/>
      <w:marTop w:val="0"/>
      <w:marBottom w:val="0"/>
      <w:divBdr>
        <w:top w:val="none" w:sz="0" w:space="0" w:color="auto"/>
        <w:left w:val="none" w:sz="0" w:space="0" w:color="auto"/>
        <w:bottom w:val="none" w:sz="0" w:space="0" w:color="auto"/>
        <w:right w:val="none" w:sz="0" w:space="0" w:color="auto"/>
      </w:divBdr>
    </w:div>
    <w:div w:id="1530605069">
      <w:bodyDiv w:val="1"/>
      <w:marLeft w:val="0"/>
      <w:marRight w:val="0"/>
      <w:marTop w:val="0"/>
      <w:marBottom w:val="0"/>
      <w:divBdr>
        <w:top w:val="none" w:sz="0" w:space="0" w:color="auto"/>
        <w:left w:val="none" w:sz="0" w:space="0" w:color="auto"/>
        <w:bottom w:val="none" w:sz="0" w:space="0" w:color="auto"/>
        <w:right w:val="none" w:sz="0" w:space="0" w:color="auto"/>
      </w:divBdr>
    </w:div>
    <w:div w:id="1588346147">
      <w:bodyDiv w:val="1"/>
      <w:marLeft w:val="0"/>
      <w:marRight w:val="0"/>
      <w:marTop w:val="0"/>
      <w:marBottom w:val="0"/>
      <w:divBdr>
        <w:top w:val="none" w:sz="0" w:space="0" w:color="auto"/>
        <w:left w:val="none" w:sz="0" w:space="0" w:color="auto"/>
        <w:bottom w:val="none" w:sz="0" w:space="0" w:color="auto"/>
        <w:right w:val="none" w:sz="0" w:space="0" w:color="auto"/>
      </w:divBdr>
    </w:div>
    <w:div w:id="1596745918">
      <w:bodyDiv w:val="1"/>
      <w:marLeft w:val="0"/>
      <w:marRight w:val="0"/>
      <w:marTop w:val="0"/>
      <w:marBottom w:val="0"/>
      <w:divBdr>
        <w:top w:val="none" w:sz="0" w:space="0" w:color="auto"/>
        <w:left w:val="none" w:sz="0" w:space="0" w:color="auto"/>
        <w:bottom w:val="none" w:sz="0" w:space="0" w:color="auto"/>
        <w:right w:val="none" w:sz="0" w:space="0" w:color="auto"/>
      </w:divBdr>
    </w:div>
    <w:div w:id="1684280301">
      <w:bodyDiv w:val="1"/>
      <w:marLeft w:val="0"/>
      <w:marRight w:val="0"/>
      <w:marTop w:val="0"/>
      <w:marBottom w:val="0"/>
      <w:divBdr>
        <w:top w:val="none" w:sz="0" w:space="0" w:color="auto"/>
        <w:left w:val="none" w:sz="0" w:space="0" w:color="auto"/>
        <w:bottom w:val="none" w:sz="0" w:space="0" w:color="auto"/>
        <w:right w:val="none" w:sz="0" w:space="0" w:color="auto"/>
      </w:divBdr>
    </w:div>
    <w:div w:id="1706559896">
      <w:bodyDiv w:val="1"/>
      <w:marLeft w:val="0"/>
      <w:marRight w:val="0"/>
      <w:marTop w:val="0"/>
      <w:marBottom w:val="0"/>
      <w:divBdr>
        <w:top w:val="none" w:sz="0" w:space="0" w:color="auto"/>
        <w:left w:val="none" w:sz="0" w:space="0" w:color="auto"/>
        <w:bottom w:val="none" w:sz="0" w:space="0" w:color="auto"/>
        <w:right w:val="none" w:sz="0" w:space="0" w:color="auto"/>
      </w:divBdr>
    </w:div>
    <w:div w:id="1724058116">
      <w:bodyDiv w:val="1"/>
      <w:marLeft w:val="0"/>
      <w:marRight w:val="0"/>
      <w:marTop w:val="0"/>
      <w:marBottom w:val="0"/>
      <w:divBdr>
        <w:top w:val="none" w:sz="0" w:space="0" w:color="auto"/>
        <w:left w:val="none" w:sz="0" w:space="0" w:color="auto"/>
        <w:bottom w:val="none" w:sz="0" w:space="0" w:color="auto"/>
        <w:right w:val="none" w:sz="0" w:space="0" w:color="auto"/>
      </w:divBdr>
    </w:div>
    <w:div w:id="1791824570">
      <w:bodyDiv w:val="1"/>
      <w:marLeft w:val="0"/>
      <w:marRight w:val="0"/>
      <w:marTop w:val="0"/>
      <w:marBottom w:val="0"/>
      <w:divBdr>
        <w:top w:val="none" w:sz="0" w:space="0" w:color="auto"/>
        <w:left w:val="none" w:sz="0" w:space="0" w:color="auto"/>
        <w:bottom w:val="none" w:sz="0" w:space="0" w:color="auto"/>
        <w:right w:val="none" w:sz="0" w:space="0" w:color="auto"/>
      </w:divBdr>
    </w:div>
    <w:div w:id="2033336502">
      <w:bodyDiv w:val="1"/>
      <w:marLeft w:val="0"/>
      <w:marRight w:val="0"/>
      <w:marTop w:val="0"/>
      <w:marBottom w:val="0"/>
      <w:divBdr>
        <w:top w:val="none" w:sz="0" w:space="0" w:color="auto"/>
        <w:left w:val="none" w:sz="0" w:space="0" w:color="auto"/>
        <w:bottom w:val="none" w:sz="0" w:space="0" w:color="auto"/>
        <w:right w:val="none" w:sz="0" w:space="0" w:color="auto"/>
      </w:divBdr>
    </w:div>
    <w:div w:id="2045591790">
      <w:bodyDiv w:val="1"/>
      <w:marLeft w:val="0"/>
      <w:marRight w:val="0"/>
      <w:marTop w:val="0"/>
      <w:marBottom w:val="0"/>
      <w:divBdr>
        <w:top w:val="none" w:sz="0" w:space="0" w:color="auto"/>
        <w:left w:val="none" w:sz="0" w:space="0" w:color="auto"/>
        <w:bottom w:val="none" w:sz="0" w:space="0" w:color="auto"/>
        <w:right w:val="none" w:sz="0" w:space="0" w:color="auto"/>
      </w:divBdr>
    </w:div>
    <w:div w:id="2053847214">
      <w:bodyDiv w:val="1"/>
      <w:marLeft w:val="0"/>
      <w:marRight w:val="0"/>
      <w:marTop w:val="0"/>
      <w:marBottom w:val="0"/>
      <w:divBdr>
        <w:top w:val="none" w:sz="0" w:space="0" w:color="auto"/>
        <w:left w:val="none" w:sz="0" w:space="0" w:color="auto"/>
        <w:bottom w:val="none" w:sz="0" w:space="0" w:color="auto"/>
        <w:right w:val="none" w:sz="0" w:space="0" w:color="auto"/>
      </w:divBdr>
    </w:div>
    <w:div w:id="2054497838">
      <w:bodyDiv w:val="1"/>
      <w:marLeft w:val="0"/>
      <w:marRight w:val="0"/>
      <w:marTop w:val="0"/>
      <w:marBottom w:val="0"/>
      <w:divBdr>
        <w:top w:val="none" w:sz="0" w:space="0" w:color="auto"/>
        <w:left w:val="none" w:sz="0" w:space="0" w:color="auto"/>
        <w:bottom w:val="none" w:sz="0" w:space="0" w:color="auto"/>
        <w:right w:val="none" w:sz="0" w:space="0" w:color="auto"/>
      </w:divBdr>
      <w:divsChild>
        <w:div w:id="411127473">
          <w:marLeft w:val="0"/>
          <w:marRight w:val="0"/>
          <w:marTop w:val="0"/>
          <w:marBottom w:val="0"/>
          <w:divBdr>
            <w:top w:val="none" w:sz="0" w:space="0" w:color="auto"/>
            <w:left w:val="none" w:sz="0" w:space="0" w:color="auto"/>
            <w:bottom w:val="none" w:sz="0" w:space="0" w:color="auto"/>
            <w:right w:val="none" w:sz="0" w:space="0" w:color="auto"/>
          </w:divBdr>
          <w:divsChild>
            <w:div w:id="1159155031">
              <w:marLeft w:val="0"/>
              <w:marRight w:val="0"/>
              <w:marTop w:val="0"/>
              <w:marBottom w:val="0"/>
              <w:divBdr>
                <w:top w:val="none" w:sz="0" w:space="0" w:color="auto"/>
                <w:left w:val="none" w:sz="0" w:space="0" w:color="auto"/>
                <w:bottom w:val="none" w:sz="0" w:space="0" w:color="auto"/>
                <w:right w:val="none" w:sz="0" w:space="0" w:color="auto"/>
              </w:divBdr>
              <w:divsChild>
                <w:div w:id="1185679232">
                  <w:marLeft w:val="0"/>
                  <w:marRight w:val="0"/>
                  <w:marTop w:val="0"/>
                  <w:marBottom w:val="0"/>
                  <w:divBdr>
                    <w:top w:val="none" w:sz="0" w:space="0" w:color="auto"/>
                    <w:left w:val="none" w:sz="0" w:space="0" w:color="auto"/>
                    <w:bottom w:val="none" w:sz="0" w:space="0" w:color="auto"/>
                    <w:right w:val="none" w:sz="0" w:space="0" w:color="auto"/>
                  </w:divBdr>
                  <w:divsChild>
                    <w:div w:id="1355568876">
                      <w:marLeft w:val="0"/>
                      <w:marRight w:val="0"/>
                      <w:marTop w:val="0"/>
                      <w:marBottom w:val="0"/>
                      <w:divBdr>
                        <w:top w:val="none" w:sz="0" w:space="0" w:color="auto"/>
                        <w:left w:val="none" w:sz="0" w:space="0" w:color="auto"/>
                        <w:bottom w:val="none" w:sz="0" w:space="0" w:color="auto"/>
                        <w:right w:val="none" w:sz="0" w:space="0" w:color="auto"/>
                      </w:divBdr>
                      <w:divsChild>
                        <w:div w:id="1618947034">
                          <w:marLeft w:val="0"/>
                          <w:marRight w:val="0"/>
                          <w:marTop w:val="0"/>
                          <w:marBottom w:val="0"/>
                          <w:divBdr>
                            <w:top w:val="none" w:sz="0" w:space="0" w:color="auto"/>
                            <w:left w:val="none" w:sz="0" w:space="0" w:color="auto"/>
                            <w:bottom w:val="none" w:sz="0" w:space="0" w:color="auto"/>
                            <w:right w:val="none" w:sz="0" w:space="0" w:color="auto"/>
                          </w:divBdr>
                          <w:divsChild>
                            <w:div w:id="808549901">
                              <w:marLeft w:val="0"/>
                              <w:marRight w:val="0"/>
                              <w:marTop w:val="0"/>
                              <w:marBottom w:val="0"/>
                              <w:divBdr>
                                <w:top w:val="none" w:sz="0" w:space="0" w:color="auto"/>
                                <w:left w:val="none" w:sz="0" w:space="0" w:color="auto"/>
                                <w:bottom w:val="none" w:sz="0" w:space="0" w:color="auto"/>
                                <w:right w:val="none" w:sz="0" w:space="0" w:color="auto"/>
                              </w:divBdr>
                              <w:divsChild>
                                <w:div w:id="1484539780">
                                  <w:marLeft w:val="0"/>
                                  <w:marRight w:val="0"/>
                                  <w:marTop w:val="0"/>
                                  <w:marBottom w:val="0"/>
                                  <w:divBdr>
                                    <w:top w:val="none" w:sz="0" w:space="0" w:color="auto"/>
                                    <w:left w:val="none" w:sz="0" w:space="0" w:color="auto"/>
                                    <w:bottom w:val="none" w:sz="0" w:space="0" w:color="auto"/>
                                    <w:right w:val="none" w:sz="0" w:space="0" w:color="auto"/>
                                  </w:divBdr>
                                  <w:divsChild>
                                    <w:div w:id="20331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739956">
      <w:bodyDiv w:val="1"/>
      <w:marLeft w:val="0"/>
      <w:marRight w:val="0"/>
      <w:marTop w:val="0"/>
      <w:marBottom w:val="0"/>
      <w:divBdr>
        <w:top w:val="none" w:sz="0" w:space="0" w:color="auto"/>
        <w:left w:val="none" w:sz="0" w:space="0" w:color="auto"/>
        <w:bottom w:val="none" w:sz="0" w:space="0" w:color="auto"/>
        <w:right w:val="none" w:sz="0" w:space="0" w:color="auto"/>
      </w:divBdr>
    </w:div>
    <w:div w:id="214735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ure.com/articles/s41598-023-31631-7" TargetMode="External"/><Relationship Id="rId18" Type="http://schemas.openxmlformats.org/officeDocument/2006/relationships/image" Target="media/image5.jpeg"/><Relationship Id="rId26" Type="http://schemas.openxmlformats.org/officeDocument/2006/relationships/image" Target="media/image11.png"/><Relationship Id="rId39" Type="http://schemas.openxmlformats.org/officeDocument/2006/relationships/image" Target="media/image23.png"/><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hyperlink" Target="https://adilet.zan.kz/kaz/docs/Z070000319" TargetMode="External"/><Relationship Id="rId47" Type="http://schemas.openxmlformats.org/officeDocument/2006/relationships/hyperlink" Target="https://doi.org/10.1080/10888438.2013.827687" TargetMode="External"/><Relationship Id="rId50" Type="http://schemas.openxmlformats.org/officeDocument/2006/relationships/image" Target="media/image2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4.png"/><Relationship Id="rId11" Type="http://schemas.openxmlformats.org/officeDocument/2006/relationships/hyperlink" Target="https://un-pub.eu/ojs/index.php/wjet/article/view/7708" TargetMode="Externa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yperlink" Target="https://dyslexiaida.org"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adilet.zan.kz/kaz/docs/Z1900000293.%2027.12.2019" TargetMode="External"/><Relationship Id="rId19" Type="http://schemas.openxmlformats.org/officeDocument/2006/relationships/image" Target="media/image6.jpeg"/><Relationship Id="rId31" Type="http://schemas.openxmlformats.org/officeDocument/2006/relationships/footer" Target="footer1.xml"/><Relationship Id="rId44" Type="http://schemas.openxmlformats.org/officeDocument/2006/relationships/hyperlink" Target="http://www.eda-info.eu/what-is-dyslexia"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V2200029031" TargetMode="External"/><Relationship Id="rId14" Type="http://schemas.openxmlformats.org/officeDocument/2006/relationships/image" Target="media/image1.png"/><Relationship Id="rId22" Type="http://schemas.openxmlformats.org/officeDocument/2006/relationships/chart" Target="charts/chart1.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hyperlink" Target="https://adilet.zan.kz/kaz/docs/V2200029031" TargetMode="External"/><Relationship Id="rId48" Type="http://schemas.openxmlformats.org/officeDocument/2006/relationships/hyperlink" Target="https://adilet.zan.kz/kaz/docs/Z1900000293.%2027.12.2019" TargetMode="External"/><Relationship Id="rId8" Type="http://schemas.openxmlformats.org/officeDocument/2006/relationships/hyperlink" Target="https://adilet.zan.kz/kaz/docs/Z070000319_" TargetMode="External"/><Relationship Id="rId51" Type="http://schemas.openxmlformats.org/officeDocument/2006/relationships/hyperlink" Target="https://dyslexiaida.org" TargetMode="External"/><Relationship Id="rId3" Type="http://schemas.openxmlformats.org/officeDocument/2006/relationships/styles" Target="styles.xml"/><Relationship Id="rId12" Type="http://schemas.openxmlformats.org/officeDocument/2006/relationships/hyperlink" Target="https://www.scopus.com/authid/detail.uri?authorId=57897915300"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s://doi.org/10.1177/1529100618772271" TargetMode="External"/><Relationship Id="rId20" Type="http://schemas.openxmlformats.org/officeDocument/2006/relationships/image" Target="media/image7.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chart" Target="charts/chart2.xml"/><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hyperlink" Target="https://www.nature.com/articles/s41598-023-31631-7"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Оқу жылдамдығының динамикасы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1-сынып</c:v>
                </c:pt>
                <c:pt idx="1">
                  <c:v>2-сынып</c:v>
                </c:pt>
                <c:pt idx="2">
                  <c:v>3-сынып</c:v>
                </c:pt>
                <c:pt idx="3">
                  <c:v>4-сынып</c:v>
                </c:pt>
              </c:strCache>
            </c:strRef>
          </c:cat>
          <c:val>
            <c:numRef>
              <c:f>Лист1!$B$2:$B$5</c:f>
              <c:numCache>
                <c:formatCode>General</c:formatCode>
                <c:ptCount val="4"/>
                <c:pt idx="0">
                  <c:v>39</c:v>
                </c:pt>
                <c:pt idx="1">
                  <c:v>53</c:v>
                </c:pt>
                <c:pt idx="2">
                  <c:v>73</c:v>
                </c:pt>
                <c:pt idx="3">
                  <c:v>95</c:v>
                </c:pt>
              </c:numCache>
            </c:numRef>
          </c:val>
          <c:extLst>
            <c:ext xmlns:c16="http://schemas.microsoft.com/office/drawing/2014/chart" uri="{C3380CC4-5D6E-409C-BE32-E72D297353CC}">
              <c16:uniqueId val="{00000000-66FA-48BD-B845-8CDAC6FDE197}"/>
            </c:ext>
          </c:extLst>
        </c:ser>
        <c:dLbls>
          <c:showLegendKey val="0"/>
          <c:showVal val="0"/>
          <c:showCatName val="0"/>
          <c:showSerName val="0"/>
          <c:showPercent val="0"/>
          <c:showBubbleSize val="0"/>
        </c:dLbls>
        <c:gapWidth val="219"/>
        <c:overlap val="-27"/>
        <c:axId val="1632569328"/>
        <c:axId val="1632556848"/>
      </c:barChart>
      <c:catAx>
        <c:axId val="163256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632556848"/>
        <c:crosses val="autoZero"/>
        <c:auto val="1"/>
        <c:lblAlgn val="ctr"/>
        <c:lblOffset val="100"/>
        <c:noMultiLvlLbl val="0"/>
      </c:catAx>
      <c:valAx>
        <c:axId val="163255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6325693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chemeClr val="tx1">
              <a:lumMod val="95000"/>
              <a:lumOff val="5000"/>
            </a:schemeClr>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Қате санының азаю динамикасы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1-сынып</c:v>
                </c:pt>
                <c:pt idx="1">
                  <c:v>2-сынып</c:v>
                </c:pt>
                <c:pt idx="2">
                  <c:v>3-сынып</c:v>
                </c:pt>
                <c:pt idx="3">
                  <c:v>4-сынып</c:v>
                </c:pt>
              </c:strCache>
            </c:strRef>
          </c:cat>
          <c:val>
            <c:numRef>
              <c:f>Лист1!$B$2:$B$5</c:f>
              <c:numCache>
                <c:formatCode>General</c:formatCode>
                <c:ptCount val="4"/>
                <c:pt idx="0">
                  <c:v>24</c:v>
                </c:pt>
                <c:pt idx="1">
                  <c:v>18</c:v>
                </c:pt>
                <c:pt idx="2">
                  <c:v>14</c:v>
                </c:pt>
                <c:pt idx="3">
                  <c:v>9</c:v>
                </c:pt>
              </c:numCache>
            </c:numRef>
          </c:val>
          <c:extLst>
            <c:ext xmlns:c16="http://schemas.microsoft.com/office/drawing/2014/chart" uri="{C3380CC4-5D6E-409C-BE32-E72D297353CC}">
              <c16:uniqueId val="{00000000-B111-4A15-AE47-EA387330148C}"/>
            </c:ext>
          </c:extLst>
        </c:ser>
        <c:dLbls>
          <c:showLegendKey val="0"/>
          <c:showVal val="0"/>
          <c:showCatName val="0"/>
          <c:showSerName val="0"/>
          <c:showPercent val="0"/>
          <c:showBubbleSize val="0"/>
        </c:dLbls>
        <c:gapWidth val="219"/>
        <c:overlap val="-27"/>
        <c:axId val="1632569328"/>
        <c:axId val="1632556848"/>
      </c:barChart>
      <c:catAx>
        <c:axId val="163256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632556848"/>
        <c:crosses val="autoZero"/>
        <c:auto val="1"/>
        <c:lblAlgn val="ctr"/>
        <c:lblOffset val="100"/>
        <c:noMultiLvlLbl val="0"/>
      </c:catAx>
      <c:valAx>
        <c:axId val="163255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6325693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chemeClr val="tx1">
              <a:lumMod val="95000"/>
              <a:lumOff val="5000"/>
            </a:schemeClr>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0DFA6-F13A-411A-BBBB-1E98C0F80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225</Pages>
  <Words>77554</Words>
  <Characters>442063</Characters>
  <Application>Microsoft Office Word</Application>
  <DocSecurity>0</DocSecurity>
  <Lines>3683</Lines>
  <Paragraphs>1037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518580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12</cp:revision>
  <cp:lastPrinted>2026-05-28T05:30:00Z</cp:lastPrinted>
  <dcterms:created xsi:type="dcterms:W3CDTF">2026-05-28T04:45:00Z</dcterms:created>
  <dcterms:modified xsi:type="dcterms:W3CDTF">2026-05-28T05:51:00Z</dcterms:modified>
</cp:coreProperties>
</file>