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86FDA5C" w14:textId="77777777" w:rsidR="000911F4" w:rsidRDefault="006E143B" w:rsidP="002825AF">
      <w:pPr>
        <w:pStyle w:val="ac"/>
        <w:ind w:left="522" w:right="380"/>
        <w:jc w:val="center"/>
        <w:rPr>
          <w:spacing w:val="-2"/>
        </w:rPr>
      </w:pPr>
      <w:bookmarkStart w:id="0" w:name="_Hlk207895198"/>
      <w:bookmarkStart w:id="1" w:name="_GoBack"/>
      <w:bookmarkEnd w:id="0"/>
      <w:bookmarkEnd w:id="1"/>
      <w:r>
        <w:t>Некоммерческое</w:t>
      </w:r>
      <w:r>
        <w:rPr>
          <w:spacing w:val="-2"/>
        </w:rPr>
        <w:t xml:space="preserve"> </w:t>
      </w:r>
      <w:r>
        <w:t>акционерное</w:t>
      </w:r>
      <w:r>
        <w:rPr>
          <w:spacing w:val="-2"/>
        </w:rPr>
        <w:t xml:space="preserve"> </w:t>
      </w:r>
      <w:r>
        <w:t>общество</w:t>
      </w:r>
    </w:p>
    <w:p w14:paraId="07ECD7D3" w14:textId="03525412" w:rsidR="006E143B" w:rsidRPr="0089266F" w:rsidRDefault="006E143B">
      <w:pPr>
        <w:pStyle w:val="ac"/>
        <w:ind w:left="522" w:right="380"/>
        <w:jc w:val="center"/>
        <w:rPr>
          <w:spacing w:val="-2"/>
        </w:rPr>
      </w:pPr>
      <w:r>
        <w:t>«Карагандинский</w:t>
      </w:r>
      <w:r>
        <w:rPr>
          <w:spacing w:val="-13"/>
        </w:rPr>
        <w:t xml:space="preserve"> </w:t>
      </w:r>
      <w:r>
        <w:t>медицинский</w:t>
      </w:r>
      <w:r>
        <w:rPr>
          <w:spacing w:val="-12"/>
        </w:rPr>
        <w:t xml:space="preserve"> </w:t>
      </w:r>
      <w:r>
        <w:rPr>
          <w:spacing w:val="-2"/>
        </w:rPr>
        <w:t>университет»</w:t>
      </w:r>
    </w:p>
    <w:p w14:paraId="4334B5B8" w14:textId="77777777" w:rsidR="00A75DF3" w:rsidRPr="0089266F" w:rsidRDefault="00A75DF3" w:rsidP="00F36FD5">
      <w:pPr>
        <w:pStyle w:val="ac"/>
        <w:ind w:left="522" w:right="379"/>
        <w:jc w:val="center"/>
        <w:rPr>
          <w:spacing w:val="-2"/>
        </w:rPr>
      </w:pPr>
    </w:p>
    <w:p w14:paraId="32BBDA6B" w14:textId="77777777" w:rsidR="00A75DF3" w:rsidRPr="00F36FD5" w:rsidRDefault="00A75DF3" w:rsidP="00F36FD5">
      <w:pPr>
        <w:pStyle w:val="ac"/>
        <w:ind w:left="522" w:right="379"/>
        <w:jc w:val="center"/>
        <w:rPr>
          <w:spacing w:val="-2"/>
        </w:rPr>
      </w:pPr>
    </w:p>
    <w:p w14:paraId="0B7232F6" w14:textId="77777777" w:rsidR="002825AF" w:rsidRPr="00F36FD5" w:rsidRDefault="002825AF" w:rsidP="00F36FD5">
      <w:pPr>
        <w:pStyle w:val="ac"/>
        <w:ind w:left="522" w:right="379"/>
        <w:jc w:val="center"/>
        <w:rPr>
          <w:spacing w:val="-2"/>
        </w:rPr>
      </w:pPr>
    </w:p>
    <w:p w14:paraId="790CDF81" w14:textId="753C5CFE" w:rsidR="00A75DF3" w:rsidRPr="00B94E29" w:rsidRDefault="00A75DF3" w:rsidP="00F36FD5">
      <w:pPr>
        <w:pStyle w:val="ac"/>
        <w:tabs>
          <w:tab w:val="left" w:pos="6765"/>
        </w:tabs>
      </w:pPr>
      <w:r>
        <w:t>УДК</w:t>
      </w:r>
      <w:r w:rsidR="002825AF" w:rsidRPr="00B94E29">
        <w:t xml:space="preserve"> </w:t>
      </w:r>
      <w:r w:rsidR="00261BC0" w:rsidRPr="00B94E29">
        <w:t>616.12–008.331</w:t>
      </w:r>
      <w:r w:rsidR="002825AF" w:rsidRPr="00B94E29">
        <w:t>:575.113-036.8-07</w:t>
      </w:r>
    </w:p>
    <w:p w14:paraId="707DE982" w14:textId="77777777" w:rsidR="002825AF" w:rsidRPr="00B94E29" w:rsidRDefault="002825AF" w:rsidP="00F36FD5">
      <w:pPr>
        <w:pStyle w:val="ac"/>
        <w:tabs>
          <w:tab w:val="left" w:pos="6765"/>
        </w:tabs>
      </w:pPr>
    </w:p>
    <w:p w14:paraId="069F7DD9" w14:textId="63240CD3" w:rsidR="00A75DF3" w:rsidRPr="0089266F" w:rsidRDefault="00A75DF3" w:rsidP="00F36FD5">
      <w:pPr>
        <w:pStyle w:val="ac"/>
        <w:tabs>
          <w:tab w:val="left" w:pos="6765"/>
        </w:tabs>
        <w:jc w:val="right"/>
        <w:rPr>
          <w:spacing w:val="-2"/>
        </w:rPr>
      </w:pPr>
      <w:r>
        <w:t>На</w:t>
      </w:r>
      <w:r>
        <w:rPr>
          <w:spacing w:val="-5"/>
        </w:rPr>
        <w:t xml:space="preserve"> </w:t>
      </w:r>
      <w:r>
        <w:t>правах</w:t>
      </w:r>
      <w:r>
        <w:rPr>
          <w:spacing w:val="-1"/>
        </w:rPr>
        <w:t xml:space="preserve"> </w:t>
      </w:r>
      <w:r>
        <w:rPr>
          <w:spacing w:val="-2"/>
        </w:rPr>
        <w:t>рукописи</w:t>
      </w:r>
    </w:p>
    <w:p w14:paraId="78B17091" w14:textId="77777777" w:rsidR="00A75DF3" w:rsidRPr="0089266F" w:rsidRDefault="00A75DF3" w:rsidP="00F36FD5">
      <w:pPr>
        <w:pStyle w:val="ac"/>
        <w:tabs>
          <w:tab w:val="left" w:pos="6765"/>
        </w:tabs>
        <w:jc w:val="right"/>
        <w:rPr>
          <w:spacing w:val="-2"/>
        </w:rPr>
      </w:pPr>
    </w:p>
    <w:p w14:paraId="6F07A6E6" w14:textId="77777777" w:rsidR="00A75DF3" w:rsidRPr="00B94E29" w:rsidRDefault="00A75DF3" w:rsidP="00F36FD5">
      <w:pPr>
        <w:pStyle w:val="ac"/>
        <w:tabs>
          <w:tab w:val="left" w:pos="6765"/>
        </w:tabs>
        <w:jc w:val="right"/>
        <w:rPr>
          <w:spacing w:val="-2"/>
        </w:rPr>
      </w:pPr>
    </w:p>
    <w:p w14:paraId="3719B693" w14:textId="77777777" w:rsidR="002825AF" w:rsidRPr="00B94E29" w:rsidRDefault="002825AF" w:rsidP="00F36FD5">
      <w:pPr>
        <w:pStyle w:val="ac"/>
        <w:tabs>
          <w:tab w:val="left" w:pos="6765"/>
        </w:tabs>
        <w:jc w:val="right"/>
        <w:rPr>
          <w:spacing w:val="-2"/>
        </w:rPr>
      </w:pPr>
    </w:p>
    <w:p w14:paraId="334E190D" w14:textId="43911336" w:rsidR="00A75DF3" w:rsidRDefault="00A75DF3" w:rsidP="00F36FD5">
      <w:pPr>
        <w:pStyle w:val="ac"/>
        <w:tabs>
          <w:tab w:val="left" w:pos="6765"/>
        </w:tabs>
        <w:jc w:val="center"/>
        <w:rPr>
          <w:b/>
          <w:bCs/>
          <w:spacing w:val="-2"/>
          <w:lang w:val="kk-KZ"/>
        </w:rPr>
      </w:pPr>
      <w:r w:rsidRPr="00A75DF3">
        <w:rPr>
          <w:b/>
          <w:bCs/>
          <w:spacing w:val="-2"/>
          <w:lang w:val="kk-KZ"/>
        </w:rPr>
        <w:t>НУРПИСОВА ТОҒЖАН ТӨЛЕГЕНҚЫЗЫ</w:t>
      </w:r>
    </w:p>
    <w:p w14:paraId="39EB7FC6" w14:textId="77777777" w:rsidR="0012672C" w:rsidRPr="00A75DF3" w:rsidRDefault="0012672C" w:rsidP="00F36FD5">
      <w:pPr>
        <w:pStyle w:val="ac"/>
        <w:tabs>
          <w:tab w:val="left" w:pos="6765"/>
        </w:tabs>
        <w:jc w:val="center"/>
        <w:rPr>
          <w:b/>
          <w:bCs/>
          <w:lang w:val="kk-KZ"/>
        </w:rPr>
      </w:pPr>
    </w:p>
    <w:p w14:paraId="10C813E8" w14:textId="5FF94E7F" w:rsidR="006B133C" w:rsidRDefault="0012672C">
      <w:pPr>
        <w:spacing w:after="0" w:line="240" w:lineRule="auto"/>
        <w:jc w:val="center"/>
        <w:rPr>
          <w:rFonts w:asciiTheme="majorBidi" w:hAnsiTheme="majorBidi" w:cstheme="majorBidi"/>
          <w:b/>
          <w:bCs/>
          <w:sz w:val="28"/>
          <w:szCs w:val="28"/>
        </w:rPr>
      </w:pPr>
      <w:r w:rsidRPr="00ED3083">
        <w:rPr>
          <w:rFonts w:asciiTheme="majorBidi" w:hAnsiTheme="majorBidi" w:cstheme="majorBidi"/>
          <w:b/>
          <w:bCs/>
          <w:sz w:val="28"/>
          <w:szCs w:val="28"/>
        </w:rPr>
        <w:t>Ассоциация полиморфизма генов и молекулярных маркеров</w:t>
      </w:r>
    </w:p>
    <w:p w14:paraId="5DD94AAA" w14:textId="7A454BAE" w:rsidR="0012672C" w:rsidRPr="00ED3083" w:rsidRDefault="0012672C">
      <w:pPr>
        <w:spacing w:after="0" w:line="240" w:lineRule="auto"/>
        <w:jc w:val="center"/>
        <w:rPr>
          <w:rFonts w:asciiTheme="majorBidi" w:hAnsiTheme="majorBidi" w:cstheme="majorBidi"/>
          <w:b/>
          <w:bCs/>
          <w:sz w:val="28"/>
          <w:szCs w:val="28"/>
          <w:lang w:val="kk-KZ"/>
        </w:rPr>
      </w:pPr>
      <w:r w:rsidRPr="00ED3083">
        <w:rPr>
          <w:rFonts w:asciiTheme="majorBidi" w:hAnsiTheme="majorBidi" w:cstheme="majorBidi"/>
          <w:b/>
          <w:bCs/>
          <w:sz w:val="28"/>
          <w:szCs w:val="28"/>
        </w:rPr>
        <w:t>в риске развития первичной легочной гипертензии</w:t>
      </w:r>
    </w:p>
    <w:p w14:paraId="29F066AB" w14:textId="77777777" w:rsidR="00A75DF3" w:rsidRPr="0012672C" w:rsidRDefault="00A75DF3" w:rsidP="00F36FD5">
      <w:pPr>
        <w:pStyle w:val="ac"/>
        <w:ind w:left="522" w:right="379"/>
        <w:jc w:val="center"/>
      </w:pPr>
    </w:p>
    <w:p w14:paraId="4BA2EB67" w14:textId="6DCEFBF3" w:rsidR="00A75DF3" w:rsidRDefault="00296727">
      <w:pPr>
        <w:pStyle w:val="ac"/>
        <w:ind w:left="522" w:right="375"/>
        <w:jc w:val="center"/>
      </w:pPr>
      <w:r w:rsidRPr="00D31444">
        <w:t>8</w:t>
      </w:r>
      <w:r w:rsidR="00EC46E4">
        <w:rPr>
          <w:lang w:val="en-US"/>
        </w:rPr>
        <w:t>D</w:t>
      </w:r>
      <w:r w:rsidR="00A75DF3">
        <w:t>110100</w:t>
      </w:r>
      <w:r w:rsidR="00A75DF3">
        <w:rPr>
          <w:spacing w:val="-4"/>
        </w:rPr>
        <w:t xml:space="preserve"> </w:t>
      </w:r>
      <w:r w:rsidR="009F74B0">
        <w:t>–</w:t>
      </w:r>
      <w:r w:rsidR="00A75DF3">
        <w:rPr>
          <w:spacing w:val="-4"/>
        </w:rPr>
        <w:t xml:space="preserve"> </w:t>
      </w:r>
      <w:r w:rsidR="00A75DF3">
        <w:rPr>
          <w:spacing w:val="-2"/>
        </w:rPr>
        <w:t>Медицина</w:t>
      </w:r>
    </w:p>
    <w:p w14:paraId="442DA69C" w14:textId="77777777" w:rsidR="00A75DF3" w:rsidRPr="0012672C" w:rsidRDefault="00A75DF3" w:rsidP="00A75DF3">
      <w:pPr>
        <w:pStyle w:val="ac"/>
        <w:ind w:left="0"/>
        <w:jc w:val="left"/>
      </w:pPr>
    </w:p>
    <w:p w14:paraId="265D807F" w14:textId="77777777" w:rsidR="00A75DF3" w:rsidRDefault="00A75DF3" w:rsidP="00A75DF3">
      <w:pPr>
        <w:pStyle w:val="ac"/>
        <w:ind w:left="0"/>
        <w:jc w:val="left"/>
      </w:pPr>
    </w:p>
    <w:p w14:paraId="6C174919" w14:textId="77777777" w:rsidR="00A75DF3" w:rsidRDefault="00A75DF3" w:rsidP="00A75DF3">
      <w:pPr>
        <w:pStyle w:val="ac"/>
        <w:spacing w:before="1"/>
        <w:ind w:left="0"/>
        <w:jc w:val="left"/>
      </w:pPr>
    </w:p>
    <w:p w14:paraId="545C306D" w14:textId="77777777" w:rsidR="00A75DF3" w:rsidRDefault="00A75DF3" w:rsidP="009F74B0">
      <w:pPr>
        <w:pStyle w:val="ac"/>
        <w:ind w:left="2582" w:right="2436"/>
        <w:contextualSpacing/>
        <w:jc w:val="center"/>
      </w:pPr>
      <w:r>
        <w:t>Диссертация</w:t>
      </w:r>
      <w:r>
        <w:rPr>
          <w:spacing w:val="-12"/>
        </w:rPr>
        <w:t xml:space="preserve"> </w:t>
      </w:r>
      <w:r>
        <w:t>на</w:t>
      </w:r>
      <w:r>
        <w:rPr>
          <w:spacing w:val="-12"/>
        </w:rPr>
        <w:t xml:space="preserve"> </w:t>
      </w:r>
      <w:r>
        <w:t>соискание</w:t>
      </w:r>
      <w:r>
        <w:rPr>
          <w:spacing w:val="-12"/>
        </w:rPr>
        <w:t xml:space="preserve"> </w:t>
      </w:r>
      <w:r>
        <w:t>степени доктора философии (PhD)</w:t>
      </w:r>
    </w:p>
    <w:p w14:paraId="7C41227F" w14:textId="77777777" w:rsidR="00501F18" w:rsidRDefault="00501F18" w:rsidP="00501F18">
      <w:pPr>
        <w:pStyle w:val="ac"/>
        <w:ind w:left="2582" w:right="2436"/>
        <w:contextualSpacing/>
        <w:jc w:val="right"/>
      </w:pPr>
    </w:p>
    <w:p w14:paraId="39EE1825" w14:textId="77777777" w:rsidR="00501F18" w:rsidRDefault="00501F18" w:rsidP="00501F18">
      <w:pPr>
        <w:pStyle w:val="ac"/>
        <w:ind w:left="2582" w:right="2436"/>
        <w:contextualSpacing/>
        <w:jc w:val="right"/>
      </w:pPr>
    </w:p>
    <w:p w14:paraId="552B5ED2" w14:textId="77777777" w:rsidR="00501F18" w:rsidRDefault="00501F18" w:rsidP="00501F18">
      <w:pPr>
        <w:pStyle w:val="ac"/>
        <w:ind w:left="2582" w:right="2436"/>
        <w:contextualSpacing/>
        <w:jc w:val="right"/>
      </w:pPr>
    </w:p>
    <w:p w14:paraId="437802DA" w14:textId="486C9069" w:rsidR="009F787A" w:rsidRPr="0025701E" w:rsidRDefault="009F787A" w:rsidP="002064EF">
      <w:pPr>
        <w:spacing w:line="240" w:lineRule="auto"/>
        <w:contextualSpacing/>
        <w:jc w:val="right"/>
        <w:rPr>
          <w:rFonts w:asciiTheme="majorBidi" w:hAnsiTheme="majorBidi" w:cstheme="majorBidi"/>
        </w:rPr>
      </w:pPr>
    </w:p>
    <w:p w14:paraId="727A34E6" w14:textId="4491B0F8" w:rsidR="00E52498" w:rsidRPr="001572CA" w:rsidRDefault="00E52498" w:rsidP="00395394">
      <w:pPr>
        <w:spacing w:line="240" w:lineRule="auto"/>
        <w:ind w:right="120"/>
        <w:contextualSpacing/>
        <w:jc w:val="right"/>
        <w:rPr>
          <w:rFonts w:asciiTheme="majorBidi" w:hAnsiTheme="majorBidi" w:cstheme="majorBidi"/>
          <w:b/>
        </w:rPr>
      </w:pPr>
      <w:r w:rsidRPr="001572CA">
        <w:rPr>
          <w:rFonts w:asciiTheme="majorBidi" w:hAnsiTheme="majorBidi" w:cstheme="majorBidi"/>
          <w:b/>
          <w:lang w:val="kk-KZ"/>
        </w:rPr>
        <w:t>Научны</w:t>
      </w:r>
      <w:r w:rsidR="00501F18" w:rsidRPr="001572CA">
        <w:rPr>
          <w:rFonts w:asciiTheme="majorBidi" w:hAnsiTheme="majorBidi" w:cstheme="majorBidi"/>
          <w:b/>
          <w:lang w:val="kk-KZ"/>
        </w:rPr>
        <w:t>е</w:t>
      </w:r>
      <w:r w:rsidRPr="001572CA">
        <w:rPr>
          <w:rFonts w:asciiTheme="majorBidi" w:hAnsiTheme="majorBidi" w:cstheme="majorBidi"/>
          <w:b/>
          <w:lang w:val="kk-KZ"/>
        </w:rPr>
        <w:t xml:space="preserve"> руководител</w:t>
      </w:r>
      <w:r w:rsidR="00501F18" w:rsidRPr="001572CA">
        <w:rPr>
          <w:rFonts w:asciiTheme="majorBidi" w:hAnsiTheme="majorBidi" w:cstheme="majorBidi"/>
          <w:b/>
          <w:lang w:val="kk-KZ"/>
        </w:rPr>
        <w:t>и</w:t>
      </w:r>
      <w:r w:rsidRPr="001572CA">
        <w:rPr>
          <w:rFonts w:asciiTheme="majorBidi" w:hAnsiTheme="majorBidi" w:cstheme="majorBidi"/>
          <w:b/>
        </w:rPr>
        <w:t>:</w:t>
      </w:r>
    </w:p>
    <w:p w14:paraId="47A109FB" w14:textId="73DE3057" w:rsidR="00E52498" w:rsidRPr="00236320" w:rsidRDefault="00E52498" w:rsidP="00395394">
      <w:pPr>
        <w:spacing w:line="240" w:lineRule="auto"/>
        <w:contextualSpacing/>
        <w:jc w:val="right"/>
        <w:rPr>
          <w:rFonts w:asciiTheme="majorBidi" w:hAnsiTheme="majorBidi" w:cstheme="majorBidi"/>
        </w:rPr>
      </w:pPr>
      <w:r w:rsidRPr="00236320">
        <w:rPr>
          <w:rFonts w:asciiTheme="majorBidi" w:hAnsiTheme="majorBidi" w:cstheme="majorBidi"/>
          <w:lang w:val="kk-KZ"/>
        </w:rPr>
        <w:t>Тайжанова Дана Жумагалиевна</w:t>
      </w:r>
      <w:r w:rsidRPr="00236320">
        <w:rPr>
          <w:rFonts w:asciiTheme="majorBidi" w:hAnsiTheme="majorBidi" w:cstheme="majorBidi"/>
        </w:rPr>
        <w:t>,</w:t>
      </w:r>
    </w:p>
    <w:p w14:paraId="656EDD5B" w14:textId="2DF1765D" w:rsidR="00E52498" w:rsidRPr="00236320" w:rsidRDefault="00E9351A" w:rsidP="00395394">
      <w:pPr>
        <w:spacing w:line="240" w:lineRule="auto"/>
        <w:contextualSpacing/>
        <w:jc w:val="right"/>
        <w:rPr>
          <w:rFonts w:asciiTheme="majorBidi" w:hAnsiTheme="majorBidi" w:cstheme="majorBidi"/>
        </w:rPr>
      </w:pPr>
      <w:r w:rsidRPr="00236320">
        <w:rPr>
          <w:rFonts w:asciiTheme="majorBidi" w:hAnsiTheme="majorBidi" w:cstheme="majorBidi"/>
        </w:rPr>
        <w:t>д. м. н.</w:t>
      </w:r>
      <w:r w:rsidR="00E52498" w:rsidRPr="00236320">
        <w:rPr>
          <w:rFonts w:asciiTheme="majorBidi" w:hAnsiTheme="majorBidi" w:cstheme="majorBidi"/>
        </w:rPr>
        <w:t>, професс</w:t>
      </w:r>
      <w:r w:rsidR="000A612A" w:rsidRPr="00236320">
        <w:rPr>
          <w:rFonts w:asciiTheme="majorBidi" w:hAnsiTheme="majorBidi" w:cstheme="majorBidi"/>
        </w:rPr>
        <w:t>ор кафедры внутренних болезней</w:t>
      </w:r>
    </w:p>
    <w:p w14:paraId="10EFF28E" w14:textId="3773C0AA" w:rsidR="00E52498" w:rsidRPr="0025701E" w:rsidRDefault="000A612A" w:rsidP="00395394">
      <w:pPr>
        <w:spacing w:line="240" w:lineRule="auto"/>
        <w:ind w:right="120"/>
        <w:contextualSpacing/>
        <w:jc w:val="right"/>
        <w:rPr>
          <w:rFonts w:asciiTheme="majorBidi" w:hAnsiTheme="majorBidi" w:cstheme="majorBidi"/>
        </w:rPr>
      </w:pPr>
      <w:r w:rsidRPr="00236320">
        <w:rPr>
          <w:rFonts w:asciiTheme="majorBidi" w:hAnsiTheme="majorBidi" w:cstheme="majorBidi"/>
        </w:rPr>
        <w:t>НАО «КМУ»</w:t>
      </w:r>
      <w:r w:rsidR="009F74B0" w:rsidRPr="00236320">
        <w:rPr>
          <w:rFonts w:asciiTheme="majorBidi" w:hAnsiTheme="majorBidi" w:cstheme="majorBidi"/>
        </w:rPr>
        <w:t>,</w:t>
      </w:r>
      <w:r w:rsidR="00E52498" w:rsidRPr="00236320">
        <w:rPr>
          <w:rFonts w:asciiTheme="majorBidi" w:hAnsiTheme="majorBidi" w:cstheme="majorBidi"/>
        </w:rPr>
        <w:t xml:space="preserve"> г</w:t>
      </w:r>
      <w:r w:rsidRPr="00236320">
        <w:rPr>
          <w:rFonts w:asciiTheme="majorBidi" w:hAnsiTheme="majorBidi" w:cstheme="majorBidi"/>
        </w:rPr>
        <w:t>.</w:t>
      </w:r>
      <w:r w:rsidR="00E52498" w:rsidRPr="00236320">
        <w:rPr>
          <w:rFonts w:asciiTheme="majorBidi" w:hAnsiTheme="majorBidi" w:cstheme="majorBidi"/>
        </w:rPr>
        <w:t xml:space="preserve"> Караганда</w:t>
      </w:r>
    </w:p>
    <w:p w14:paraId="0DE082AF" w14:textId="77777777" w:rsidR="009D618A" w:rsidRPr="0025701E" w:rsidRDefault="009D618A" w:rsidP="00395394">
      <w:pPr>
        <w:spacing w:line="240" w:lineRule="auto"/>
        <w:contextualSpacing/>
        <w:jc w:val="right"/>
        <w:rPr>
          <w:rFonts w:asciiTheme="majorBidi" w:hAnsiTheme="majorBidi" w:cstheme="majorBidi"/>
        </w:rPr>
      </w:pPr>
    </w:p>
    <w:p w14:paraId="6038D9F8" w14:textId="10A1E3E2" w:rsidR="00E52498" w:rsidRPr="0025701E" w:rsidRDefault="00E52498" w:rsidP="00395394">
      <w:pPr>
        <w:spacing w:line="240" w:lineRule="auto"/>
        <w:contextualSpacing/>
        <w:jc w:val="right"/>
        <w:rPr>
          <w:rFonts w:asciiTheme="majorBidi" w:hAnsiTheme="majorBidi" w:cstheme="majorBidi"/>
          <w:color w:val="000000"/>
        </w:rPr>
      </w:pPr>
      <w:r w:rsidRPr="0025701E">
        <w:rPr>
          <w:rFonts w:asciiTheme="majorBidi" w:hAnsiTheme="majorBidi" w:cstheme="majorBidi"/>
          <w:color w:val="000000"/>
        </w:rPr>
        <w:t>Абильдинова Гульшара Жусуповна</w:t>
      </w:r>
      <w:r w:rsidR="00501F18" w:rsidRPr="0025701E">
        <w:rPr>
          <w:rFonts w:asciiTheme="majorBidi" w:hAnsiTheme="majorBidi" w:cstheme="majorBidi"/>
          <w:color w:val="000000"/>
        </w:rPr>
        <w:t>,</w:t>
      </w:r>
    </w:p>
    <w:p w14:paraId="68979674" w14:textId="235691E6" w:rsidR="0094688B" w:rsidRPr="00304A86" w:rsidRDefault="00257B62" w:rsidP="00395394">
      <w:pPr>
        <w:spacing w:line="240" w:lineRule="auto"/>
        <w:contextualSpacing/>
        <w:jc w:val="right"/>
        <w:rPr>
          <w:rFonts w:asciiTheme="majorBidi" w:hAnsiTheme="majorBidi" w:cstheme="majorBidi"/>
          <w:shd w:val="clear" w:color="auto" w:fill="FFFFFF"/>
        </w:rPr>
      </w:pPr>
      <w:r w:rsidRPr="009F74B0">
        <w:rPr>
          <w:rFonts w:asciiTheme="majorBidi" w:hAnsiTheme="majorBidi" w:cstheme="majorBidi"/>
        </w:rPr>
        <w:t>д. м. н.</w:t>
      </w:r>
      <w:r w:rsidR="00501F18" w:rsidRPr="009F74B0">
        <w:rPr>
          <w:rFonts w:asciiTheme="majorBidi" w:hAnsiTheme="majorBidi" w:cstheme="majorBidi"/>
        </w:rPr>
        <w:t>, профессор, руководитель</w:t>
      </w:r>
      <w:r w:rsidR="00501F18" w:rsidRPr="009F74B0">
        <w:rPr>
          <w:rFonts w:asciiTheme="majorBidi" w:hAnsiTheme="majorBidi" w:cstheme="majorBidi"/>
          <w:color w:val="151515"/>
          <w:shd w:val="clear" w:color="auto" w:fill="FFFFFF"/>
        </w:rPr>
        <w:t xml:space="preserve"> </w:t>
      </w:r>
      <w:r w:rsidR="00501F18" w:rsidRPr="00304A86">
        <w:rPr>
          <w:rFonts w:asciiTheme="majorBidi" w:hAnsiTheme="majorBidi" w:cstheme="majorBidi"/>
          <w:shd w:val="clear" w:color="auto" w:fill="FFFFFF"/>
        </w:rPr>
        <w:t>Лаборатории</w:t>
      </w:r>
    </w:p>
    <w:p w14:paraId="64E176D6" w14:textId="515FA5FA" w:rsidR="00501F18" w:rsidRPr="00236320" w:rsidRDefault="00501F18" w:rsidP="00395394">
      <w:pPr>
        <w:spacing w:line="240" w:lineRule="auto"/>
        <w:ind w:right="120"/>
        <w:contextualSpacing/>
        <w:jc w:val="right"/>
        <w:rPr>
          <w:rFonts w:asciiTheme="majorBidi" w:hAnsiTheme="majorBidi" w:cstheme="majorBidi"/>
        </w:rPr>
      </w:pPr>
      <w:r w:rsidRPr="00304A86">
        <w:rPr>
          <w:rFonts w:asciiTheme="majorBidi" w:hAnsiTheme="majorBidi" w:cstheme="majorBidi"/>
          <w:shd w:val="clear" w:color="auto" w:fill="FFFFFF"/>
        </w:rPr>
        <w:t>персонализированной геномной диагностики</w:t>
      </w:r>
    </w:p>
    <w:p w14:paraId="3898E588" w14:textId="27E7CCD2" w:rsidR="00501F18" w:rsidRPr="0025701E" w:rsidRDefault="00501F18" w:rsidP="00395394">
      <w:pPr>
        <w:spacing w:line="240" w:lineRule="auto"/>
        <w:ind w:right="120"/>
        <w:contextualSpacing/>
        <w:jc w:val="right"/>
        <w:rPr>
          <w:rFonts w:asciiTheme="majorBidi" w:hAnsiTheme="majorBidi" w:cstheme="majorBidi"/>
        </w:rPr>
      </w:pPr>
      <w:r w:rsidRPr="00236320">
        <w:rPr>
          <w:rFonts w:asciiTheme="majorBidi" w:hAnsiTheme="majorBidi" w:cstheme="majorBidi"/>
        </w:rPr>
        <w:t>БМЦ УДП РК, г.</w:t>
      </w:r>
      <w:r w:rsidR="009F74B0" w:rsidRPr="00236320">
        <w:rPr>
          <w:rFonts w:asciiTheme="majorBidi" w:hAnsiTheme="majorBidi" w:cstheme="majorBidi"/>
        </w:rPr>
        <w:t xml:space="preserve"> </w:t>
      </w:r>
      <w:r w:rsidRPr="00236320">
        <w:rPr>
          <w:rFonts w:asciiTheme="majorBidi" w:hAnsiTheme="majorBidi" w:cstheme="majorBidi"/>
        </w:rPr>
        <w:t>Астан</w:t>
      </w:r>
      <w:r w:rsidR="005F285D" w:rsidRPr="00236320">
        <w:rPr>
          <w:rFonts w:asciiTheme="majorBidi" w:hAnsiTheme="majorBidi" w:cstheme="majorBidi"/>
        </w:rPr>
        <w:t>а</w:t>
      </w:r>
    </w:p>
    <w:p w14:paraId="264C9691" w14:textId="77777777" w:rsidR="00E52498" w:rsidRPr="0025701E" w:rsidRDefault="00E52498" w:rsidP="00395394">
      <w:pPr>
        <w:spacing w:line="240" w:lineRule="auto"/>
        <w:ind w:right="480"/>
        <w:contextualSpacing/>
        <w:jc w:val="right"/>
        <w:rPr>
          <w:rFonts w:asciiTheme="majorBidi" w:hAnsiTheme="majorBidi" w:cstheme="majorBidi"/>
          <w:color w:val="000000"/>
        </w:rPr>
      </w:pPr>
    </w:p>
    <w:p w14:paraId="345AC60B" w14:textId="2640A6ED" w:rsidR="00501F18" w:rsidRPr="00304A86" w:rsidRDefault="00E52498" w:rsidP="00395394">
      <w:pPr>
        <w:spacing w:line="240" w:lineRule="auto"/>
        <w:contextualSpacing/>
        <w:jc w:val="right"/>
        <w:rPr>
          <w:rFonts w:asciiTheme="majorBidi" w:hAnsiTheme="majorBidi" w:cstheme="majorBidi"/>
        </w:rPr>
      </w:pPr>
      <w:r w:rsidRPr="00304A86">
        <w:rPr>
          <w:rFonts w:asciiTheme="majorBidi" w:hAnsiTheme="majorBidi" w:cstheme="majorBidi"/>
        </w:rPr>
        <w:t>Зарубежный</w:t>
      </w:r>
      <w:r w:rsidR="00501F18" w:rsidRPr="00304A86">
        <w:rPr>
          <w:rFonts w:asciiTheme="majorBidi" w:hAnsiTheme="majorBidi" w:cstheme="majorBidi"/>
        </w:rPr>
        <w:t xml:space="preserve"> научный</w:t>
      </w:r>
      <w:r w:rsidRPr="00304A86">
        <w:rPr>
          <w:rFonts w:asciiTheme="majorBidi" w:hAnsiTheme="majorBidi" w:cstheme="majorBidi"/>
        </w:rPr>
        <w:t xml:space="preserve"> консультант:</w:t>
      </w:r>
    </w:p>
    <w:p w14:paraId="78BB4AB5" w14:textId="19508F51" w:rsidR="00501F18" w:rsidRPr="00236320" w:rsidRDefault="00E52498" w:rsidP="00395394">
      <w:pPr>
        <w:spacing w:line="240" w:lineRule="auto"/>
        <w:ind w:right="120"/>
        <w:contextualSpacing/>
        <w:jc w:val="right"/>
        <w:rPr>
          <w:rFonts w:asciiTheme="majorBidi" w:hAnsiTheme="majorBidi" w:cstheme="majorBidi"/>
        </w:rPr>
      </w:pPr>
      <w:r w:rsidRPr="00304A86">
        <w:rPr>
          <w:rFonts w:asciiTheme="majorBidi" w:hAnsiTheme="majorBidi" w:cstheme="majorBidi"/>
        </w:rPr>
        <w:t>Мартынюк Тамила Витальевна</w:t>
      </w:r>
      <w:r w:rsidR="0094688B" w:rsidRPr="00236320">
        <w:rPr>
          <w:rFonts w:asciiTheme="majorBidi" w:hAnsiTheme="majorBidi" w:cstheme="majorBidi"/>
        </w:rPr>
        <w:t xml:space="preserve">, </w:t>
      </w:r>
      <w:r w:rsidR="00257B62" w:rsidRPr="00304A86">
        <w:rPr>
          <w:rFonts w:asciiTheme="majorBidi" w:hAnsiTheme="majorBidi" w:cstheme="majorBidi"/>
          <w:shd w:val="clear" w:color="auto" w:fill="FFFFFF"/>
        </w:rPr>
        <w:t>д. м. н.</w:t>
      </w:r>
      <w:r w:rsidRPr="00304A86">
        <w:rPr>
          <w:rFonts w:asciiTheme="majorBidi" w:hAnsiTheme="majorBidi" w:cstheme="majorBidi"/>
          <w:shd w:val="clear" w:color="auto" w:fill="FFFFFF"/>
        </w:rPr>
        <w:t>, профессор</w:t>
      </w:r>
      <w:r w:rsidR="00501F18" w:rsidRPr="00304A86">
        <w:rPr>
          <w:rFonts w:asciiTheme="majorBidi" w:hAnsiTheme="majorBidi" w:cstheme="majorBidi"/>
          <w:shd w:val="clear" w:color="auto" w:fill="FFFFFF"/>
        </w:rPr>
        <w:t>,</w:t>
      </w:r>
    </w:p>
    <w:p w14:paraId="1248436F" w14:textId="72CDB47B" w:rsidR="009F74B0" w:rsidRPr="00304A86" w:rsidRDefault="00501F18" w:rsidP="00395394">
      <w:pPr>
        <w:spacing w:line="240" w:lineRule="auto"/>
        <w:contextualSpacing/>
        <w:jc w:val="right"/>
        <w:rPr>
          <w:rFonts w:asciiTheme="majorBidi" w:hAnsiTheme="majorBidi" w:cstheme="majorBidi"/>
          <w:shd w:val="clear" w:color="auto" w:fill="FFFFFF"/>
        </w:rPr>
      </w:pPr>
      <w:r w:rsidRPr="00304A86">
        <w:rPr>
          <w:rFonts w:asciiTheme="majorBidi" w:hAnsiTheme="majorBidi" w:cstheme="majorBidi"/>
          <w:shd w:val="clear" w:color="auto" w:fill="FFFFFF"/>
        </w:rPr>
        <w:t xml:space="preserve">руководитель отдела легочной </w:t>
      </w:r>
      <w:r w:rsidR="009F74B0" w:rsidRPr="00304A86">
        <w:rPr>
          <w:rFonts w:asciiTheme="majorBidi" w:hAnsiTheme="majorBidi" w:cstheme="majorBidi"/>
          <w:shd w:val="clear" w:color="auto" w:fill="FFFFFF"/>
        </w:rPr>
        <w:t>гипертензии</w:t>
      </w:r>
    </w:p>
    <w:p w14:paraId="7199D53E" w14:textId="7E82A735" w:rsidR="0094688B" w:rsidRPr="00304A86" w:rsidRDefault="00501F18" w:rsidP="00395394">
      <w:pPr>
        <w:spacing w:line="240" w:lineRule="auto"/>
        <w:contextualSpacing/>
        <w:jc w:val="right"/>
        <w:rPr>
          <w:rFonts w:asciiTheme="majorBidi" w:hAnsiTheme="majorBidi" w:cstheme="majorBidi"/>
          <w:bdr w:val="none" w:sz="0" w:space="0" w:color="auto" w:frame="1"/>
        </w:rPr>
      </w:pPr>
      <w:r w:rsidRPr="00304A86">
        <w:rPr>
          <w:rFonts w:asciiTheme="majorBidi" w:hAnsiTheme="majorBidi" w:cstheme="majorBidi"/>
          <w:shd w:val="clear" w:color="auto" w:fill="FFFFFF"/>
        </w:rPr>
        <w:t>и</w:t>
      </w:r>
      <w:r w:rsidR="009F74B0" w:rsidRPr="00304A86">
        <w:rPr>
          <w:rFonts w:asciiTheme="majorBidi" w:hAnsiTheme="majorBidi" w:cstheme="majorBidi"/>
          <w:shd w:val="clear" w:color="auto" w:fill="FFFFFF"/>
        </w:rPr>
        <w:t xml:space="preserve"> </w:t>
      </w:r>
      <w:r w:rsidRPr="00304A86">
        <w:rPr>
          <w:rFonts w:asciiTheme="majorBidi" w:hAnsiTheme="majorBidi" w:cstheme="majorBidi"/>
          <w:shd w:val="clear" w:color="auto" w:fill="FFFFFF"/>
        </w:rPr>
        <w:t>заболеваний сердца</w:t>
      </w:r>
    </w:p>
    <w:p w14:paraId="35C0C1BE" w14:textId="7BB00EEE" w:rsidR="00E52498" w:rsidRPr="00304A86" w:rsidRDefault="00501F18" w:rsidP="00395394">
      <w:pPr>
        <w:spacing w:line="240" w:lineRule="auto"/>
        <w:ind w:right="120"/>
        <w:contextualSpacing/>
        <w:jc w:val="right"/>
        <w:rPr>
          <w:rFonts w:asciiTheme="majorBidi" w:hAnsiTheme="majorBidi" w:cstheme="majorBidi"/>
          <w:bdr w:val="none" w:sz="0" w:space="0" w:color="auto" w:frame="1"/>
        </w:rPr>
      </w:pPr>
      <w:r w:rsidRPr="00304A86">
        <w:rPr>
          <w:rFonts w:asciiTheme="majorBidi" w:hAnsiTheme="majorBidi" w:cstheme="majorBidi"/>
          <w:bdr w:val="none" w:sz="0" w:space="0" w:color="auto" w:frame="1"/>
        </w:rPr>
        <w:t xml:space="preserve">ФГБУ </w:t>
      </w:r>
      <w:r w:rsidR="009F74B0" w:rsidRPr="00304A86">
        <w:rPr>
          <w:rFonts w:asciiTheme="majorBidi" w:hAnsiTheme="majorBidi" w:cstheme="majorBidi"/>
          <w:bdr w:val="none" w:sz="0" w:space="0" w:color="auto" w:frame="1"/>
        </w:rPr>
        <w:t>«</w:t>
      </w:r>
      <w:r w:rsidRPr="00304A86">
        <w:rPr>
          <w:rFonts w:asciiTheme="majorBidi" w:hAnsiTheme="majorBidi" w:cstheme="majorBidi"/>
          <w:bdr w:val="none" w:sz="0" w:space="0" w:color="auto" w:frame="1"/>
        </w:rPr>
        <w:t>НМИЦК им. ак.</w:t>
      </w:r>
      <w:r w:rsidR="000A612A" w:rsidRPr="00304A86">
        <w:rPr>
          <w:rFonts w:asciiTheme="majorBidi" w:hAnsiTheme="majorBidi" w:cstheme="majorBidi"/>
          <w:bdr w:val="none" w:sz="0" w:space="0" w:color="auto" w:frame="1"/>
        </w:rPr>
        <w:t xml:space="preserve"> Е.</w:t>
      </w:r>
      <w:r w:rsidR="009F74B0" w:rsidRPr="00304A86">
        <w:rPr>
          <w:rFonts w:asciiTheme="majorBidi" w:hAnsiTheme="majorBidi" w:cstheme="majorBidi"/>
          <w:bdr w:val="none" w:sz="0" w:space="0" w:color="auto" w:frame="1"/>
        </w:rPr>
        <w:t xml:space="preserve"> </w:t>
      </w:r>
      <w:r w:rsidR="000A612A" w:rsidRPr="00304A86">
        <w:rPr>
          <w:rFonts w:asciiTheme="majorBidi" w:hAnsiTheme="majorBidi" w:cstheme="majorBidi"/>
          <w:bdr w:val="none" w:sz="0" w:space="0" w:color="auto" w:frame="1"/>
        </w:rPr>
        <w:t>И.</w:t>
      </w:r>
      <w:r w:rsidR="009F74B0" w:rsidRPr="00304A86">
        <w:rPr>
          <w:rFonts w:asciiTheme="majorBidi" w:hAnsiTheme="majorBidi" w:cstheme="majorBidi"/>
          <w:bdr w:val="none" w:sz="0" w:space="0" w:color="auto" w:frame="1"/>
        </w:rPr>
        <w:t xml:space="preserve"> </w:t>
      </w:r>
      <w:r w:rsidR="000A612A" w:rsidRPr="00304A86">
        <w:rPr>
          <w:rFonts w:asciiTheme="majorBidi" w:hAnsiTheme="majorBidi" w:cstheme="majorBidi"/>
          <w:bdr w:val="none" w:sz="0" w:space="0" w:color="auto" w:frame="1"/>
        </w:rPr>
        <w:t>Чазова</w:t>
      </w:r>
      <w:r w:rsidR="009F74B0" w:rsidRPr="00304A86">
        <w:rPr>
          <w:rFonts w:asciiTheme="majorBidi" w:hAnsiTheme="majorBidi" w:cstheme="majorBidi"/>
          <w:bdr w:val="none" w:sz="0" w:space="0" w:color="auto" w:frame="1"/>
        </w:rPr>
        <w:t>»</w:t>
      </w:r>
      <w:r w:rsidRPr="00304A86">
        <w:rPr>
          <w:rFonts w:asciiTheme="majorBidi" w:hAnsiTheme="majorBidi" w:cstheme="majorBidi"/>
          <w:bdr w:val="none" w:sz="0" w:space="0" w:color="auto" w:frame="1"/>
        </w:rPr>
        <w:t>, РФ</w:t>
      </w:r>
    </w:p>
    <w:p w14:paraId="463D35C6" w14:textId="77777777" w:rsidR="0012672C" w:rsidRPr="0025701E" w:rsidRDefault="0012672C" w:rsidP="0012672C">
      <w:pPr>
        <w:pStyle w:val="ac"/>
        <w:ind w:left="0"/>
        <w:jc w:val="left"/>
        <w:rPr>
          <w:sz w:val="24"/>
          <w:szCs w:val="24"/>
        </w:rPr>
      </w:pPr>
    </w:p>
    <w:p w14:paraId="3544C92B" w14:textId="77777777" w:rsidR="0012672C" w:rsidRPr="0025701E" w:rsidRDefault="0012672C" w:rsidP="0012672C">
      <w:pPr>
        <w:pStyle w:val="ac"/>
        <w:ind w:left="0"/>
        <w:jc w:val="left"/>
        <w:rPr>
          <w:sz w:val="24"/>
          <w:szCs w:val="24"/>
        </w:rPr>
      </w:pPr>
    </w:p>
    <w:p w14:paraId="5E5C4B0D" w14:textId="77777777" w:rsidR="0012672C" w:rsidRDefault="0012672C" w:rsidP="0012672C">
      <w:pPr>
        <w:pStyle w:val="ac"/>
        <w:ind w:left="0"/>
        <w:jc w:val="left"/>
      </w:pPr>
    </w:p>
    <w:p w14:paraId="3419E671" w14:textId="77777777" w:rsidR="002E21FE" w:rsidRDefault="002E21FE" w:rsidP="0012672C">
      <w:pPr>
        <w:pStyle w:val="ac"/>
        <w:ind w:left="3530" w:right="2958"/>
        <w:jc w:val="center"/>
        <w:rPr>
          <w:lang w:val="kk-KZ"/>
        </w:rPr>
      </w:pPr>
    </w:p>
    <w:p w14:paraId="01B49BED" w14:textId="79F1D0C5" w:rsidR="002E21FE" w:rsidRPr="00ED3083" w:rsidRDefault="002E21FE" w:rsidP="0012672C">
      <w:pPr>
        <w:pStyle w:val="ac"/>
        <w:ind w:left="3530" w:right="2958"/>
        <w:jc w:val="center"/>
        <w:rPr>
          <w:sz w:val="24"/>
          <w:szCs w:val="24"/>
          <w:lang w:val="kk-KZ"/>
        </w:rPr>
      </w:pPr>
      <w:r w:rsidRPr="00ED3083">
        <w:rPr>
          <w:sz w:val="24"/>
          <w:szCs w:val="24"/>
        </w:rPr>
        <w:t>Республика</w:t>
      </w:r>
      <w:r w:rsidRPr="00ED3083">
        <w:rPr>
          <w:spacing w:val="-18"/>
          <w:sz w:val="24"/>
          <w:szCs w:val="24"/>
        </w:rPr>
        <w:t xml:space="preserve"> </w:t>
      </w:r>
      <w:r w:rsidRPr="00ED3083">
        <w:rPr>
          <w:sz w:val="24"/>
          <w:szCs w:val="24"/>
        </w:rPr>
        <w:t>Казахстан</w:t>
      </w:r>
    </w:p>
    <w:p w14:paraId="6CC63380" w14:textId="299BAF86" w:rsidR="009F74B0" w:rsidRDefault="0012672C" w:rsidP="00F36FD5">
      <w:pPr>
        <w:pStyle w:val="ac"/>
        <w:ind w:left="3530" w:right="2958"/>
        <w:jc w:val="center"/>
      </w:pPr>
      <w:r w:rsidRPr="00ED3083">
        <w:rPr>
          <w:sz w:val="24"/>
          <w:szCs w:val="24"/>
          <w:lang w:val="kk-KZ"/>
        </w:rPr>
        <w:t>Караганда</w:t>
      </w:r>
      <w:r w:rsidRPr="00ED3083">
        <w:rPr>
          <w:sz w:val="24"/>
          <w:szCs w:val="24"/>
        </w:rPr>
        <w:t>, 202</w:t>
      </w:r>
      <w:r w:rsidR="00501F18" w:rsidRPr="00ED3083">
        <w:rPr>
          <w:sz w:val="24"/>
          <w:szCs w:val="24"/>
        </w:rPr>
        <w:t>5</w:t>
      </w:r>
      <w:r w:rsidR="009F74B0">
        <w:br w:type="page"/>
      </w:r>
    </w:p>
    <w:p w14:paraId="4DB34843" w14:textId="086601DA" w:rsidR="00765E96" w:rsidRPr="00765E96" w:rsidRDefault="00765E96" w:rsidP="004E0C9D">
      <w:pPr>
        <w:widowControl w:val="0"/>
        <w:autoSpaceDE w:val="0"/>
        <w:autoSpaceDN w:val="0"/>
        <w:spacing w:before="72" w:after="0" w:line="240" w:lineRule="auto"/>
        <w:ind w:right="173"/>
        <w:jc w:val="center"/>
        <w:outlineLvl w:val="0"/>
        <w:rPr>
          <w:rFonts w:ascii="Times New Roman" w:eastAsia="Times New Roman" w:hAnsi="Times New Roman" w:cs="Times New Roman"/>
          <w:b/>
          <w:bCs/>
          <w:kern w:val="0"/>
          <w:sz w:val="28"/>
          <w:szCs w:val="28"/>
          <w:lang w:eastAsia="en-US"/>
          <w14:ligatures w14:val="none"/>
        </w:rPr>
      </w:pPr>
      <w:r w:rsidRPr="00765E96">
        <w:rPr>
          <w:rFonts w:ascii="Times New Roman" w:eastAsia="Times New Roman" w:hAnsi="Times New Roman" w:cs="Times New Roman"/>
          <w:b/>
          <w:bCs/>
          <w:spacing w:val="-2"/>
          <w:kern w:val="0"/>
          <w:sz w:val="28"/>
          <w:szCs w:val="28"/>
          <w:lang w:eastAsia="en-US"/>
          <w14:ligatures w14:val="none"/>
        </w:rPr>
        <w:lastRenderedPageBreak/>
        <w:t>СОДЕРЖАНИЕ</w:t>
      </w:r>
    </w:p>
    <w:p w14:paraId="71E819D0" w14:textId="5887A205" w:rsidR="00765E96" w:rsidRDefault="00765E96" w:rsidP="00765E96">
      <w:pPr>
        <w:widowControl w:val="0"/>
        <w:autoSpaceDE w:val="0"/>
        <w:autoSpaceDN w:val="0"/>
        <w:spacing w:before="100" w:after="0" w:line="240" w:lineRule="auto"/>
        <w:rPr>
          <w:rFonts w:ascii="Times New Roman" w:eastAsia="Times New Roman" w:hAnsi="Times New Roman" w:cs="Times New Roman"/>
          <w:b/>
          <w:kern w:val="0"/>
          <w:sz w:val="20"/>
          <w:szCs w:val="28"/>
          <w:lang w:eastAsia="en-US"/>
          <w14:ligatures w14:val="none"/>
        </w:rPr>
      </w:pPr>
    </w:p>
    <w:tbl>
      <w:tblPr>
        <w:tblStyle w:val="TableNormal"/>
        <w:tblW w:w="0" w:type="auto"/>
        <w:tblInd w:w="208" w:type="dxa"/>
        <w:tblLayout w:type="fixed"/>
        <w:tblLook w:val="01E0" w:firstRow="1" w:lastRow="1" w:firstColumn="1" w:lastColumn="1" w:noHBand="0" w:noVBand="0"/>
      </w:tblPr>
      <w:tblGrid>
        <w:gridCol w:w="8297"/>
        <w:gridCol w:w="494"/>
        <w:gridCol w:w="494"/>
      </w:tblGrid>
      <w:tr w:rsidR="00244F77" w:rsidRPr="00765E96" w14:paraId="17F909C4" w14:textId="77777777" w:rsidTr="00B25622">
        <w:trPr>
          <w:trHeight w:val="305"/>
        </w:trPr>
        <w:tc>
          <w:tcPr>
            <w:tcW w:w="8297" w:type="dxa"/>
          </w:tcPr>
          <w:p w14:paraId="622B167B" w14:textId="3180D2B6" w:rsidR="00244F77" w:rsidRPr="00581B46" w:rsidRDefault="00244F77" w:rsidP="0042469A">
            <w:pPr>
              <w:ind w:left="50"/>
              <w:rPr>
                <w:rFonts w:asciiTheme="majorBidi" w:eastAsia="Times New Roman" w:hAnsiTheme="majorBidi" w:cstheme="majorBidi"/>
                <w:b/>
                <w:kern w:val="2"/>
                <w:sz w:val="28"/>
                <w:szCs w:val="28"/>
                <w:lang w:eastAsia="zh-CN"/>
                <w14:ligatures w14:val="standardContextual"/>
              </w:rPr>
            </w:pPr>
            <w:r w:rsidRPr="002E7E23">
              <w:rPr>
                <w:rFonts w:asciiTheme="majorBidi" w:eastAsia="Times New Roman" w:hAnsiTheme="majorBidi" w:cstheme="majorBidi"/>
                <w:b/>
                <w:sz w:val="28"/>
                <w:szCs w:val="28"/>
                <w:lang w:val="ru-RU"/>
              </w:rPr>
              <w:t>НОРМАТИВНЫЕ</w:t>
            </w:r>
            <w:r w:rsidRPr="002E7E23">
              <w:rPr>
                <w:rFonts w:asciiTheme="majorBidi" w:eastAsia="Times New Roman" w:hAnsiTheme="majorBidi" w:cstheme="majorBidi"/>
                <w:b/>
                <w:spacing w:val="-9"/>
                <w:sz w:val="28"/>
                <w:szCs w:val="28"/>
                <w:lang w:val="ru-RU"/>
              </w:rPr>
              <w:t xml:space="preserve"> </w:t>
            </w:r>
            <w:r w:rsidRPr="002E7E23">
              <w:rPr>
                <w:rFonts w:asciiTheme="majorBidi" w:eastAsia="Times New Roman" w:hAnsiTheme="majorBidi" w:cstheme="majorBidi"/>
                <w:b/>
                <w:spacing w:val="-2"/>
                <w:sz w:val="28"/>
                <w:szCs w:val="28"/>
                <w:lang w:val="ru-RU"/>
              </w:rPr>
              <w:t>ССЫЛКИ</w:t>
            </w:r>
          </w:p>
        </w:tc>
        <w:tc>
          <w:tcPr>
            <w:tcW w:w="494" w:type="dxa"/>
          </w:tcPr>
          <w:p w14:paraId="2A0A5057" w14:textId="77777777" w:rsidR="00244F77" w:rsidRPr="00581B46" w:rsidRDefault="00244F77" w:rsidP="00581B46">
            <w:pPr>
              <w:ind w:right="4"/>
              <w:jc w:val="both"/>
              <w:rPr>
                <w:rFonts w:asciiTheme="majorBidi" w:eastAsia="Times New Roman" w:hAnsiTheme="majorBidi" w:cstheme="majorBidi"/>
                <w:spacing w:val="-10"/>
                <w:kern w:val="2"/>
                <w:sz w:val="28"/>
                <w:szCs w:val="28"/>
                <w:lang w:eastAsia="zh-CN"/>
                <w14:ligatures w14:val="standardContextual"/>
              </w:rPr>
            </w:pPr>
          </w:p>
        </w:tc>
        <w:tc>
          <w:tcPr>
            <w:tcW w:w="494" w:type="dxa"/>
            <w:vAlign w:val="bottom"/>
          </w:tcPr>
          <w:p w14:paraId="68B8E368" w14:textId="77777777" w:rsidR="00244F77" w:rsidRPr="00497FEF" w:rsidRDefault="00244F77" w:rsidP="0042469A">
            <w:pPr>
              <w:jc w:val="center"/>
              <w:rPr>
                <w:rFonts w:asciiTheme="majorBidi" w:eastAsia="Times New Roman" w:hAnsiTheme="majorBidi" w:cstheme="majorBidi"/>
                <w:kern w:val="2"/>
                <w:sz w:val="28"/>
                <w:szCs w:val="28"/>
                <w:lang w:val="ru-RU" w:eastAsia="zh-CN"/>
                <w14:ligatures w14:val="standardContextual"/>
              </w:rPr>
            </w:pPr>
            <w:r w:rsidRPr="00497FEF">
              <w:rPr>
                <w:rFonts w:asciiTheme="majorBidi" w:eastAsia="Times New Roman" w:hAnsiTheme="majorBidi" w:cstheme="majorBidi"/>
                <w:spacing w:val="-10"/>
                <w:sz w:val="28"/>
                <w:szCs w:val="28"/>
              </w:rPr>
              <w:t>4</w:t>
            </w:r>
          </w:p>
        </w:tc>
      </w:tr>
      <w:tr w:rsidR="00244F77" w:rsidRPr="00765E96" w14:paraId="075D1F92" w14:textId="77777777" w:rsidTr="00B25622">
        <w:trPr>
          <w:trHeight w:val="308"/>
        </w:trPr>
        <w:tc>
          <w:tcPr>
            <w:tcW w:w="8297" w:type="dxa"/>
          </w:tcPr>
          <w:p w14:paraId="47F856C8" w14:textId="11D43C0B" w:rsidR="00244F77" w:rsidRPr="00581B46" w:rsidRDefault="00244F77" w:rsidP="0042469A">
            <w:pPr>
              <w:ind w:left="50"/>
              <w:rPr>
                <w:rFonts w:asciiTheme="majorBidi" w:eastAsia="Times New Roman" w:hAnsiTheme="majorBidi" w:cstheme="majorBidi"/>
                <w:b/>
                <w:kern w:val="2"/>
                <w:sz w:val="28"/>
                <w:szCs w:val="28"/>
                <w:lang w:eastAsia="zh-CN"/>
                <w14:ligatures w14:val="standardContextual"/>
              </w:rPr>
            </w:pPr>
            <w:r w:rsidRPr="002E7E23">
              <w:rPr>
                <w:rFonts w:asciiTheme="majorBidi" w:eastAsia="Times New Roman" w:hAnsiTheme="majorBidi" w:cstheme="majorBidi"/>
                <w:b/>
                <w:spacing w:val="-2"/>
                <w:sz w:val="28"/>
                <w:szCs w:val="28"/>
                <w:lang w:val="ru-RU"/>
              </w:rPr>
              <w:t>ОПРЕДЕЛЕНИ</w:t>
            </w:r>
          </w:p>
        </w:tc>
        <w:tc>
          <w:tcPr>
            <w:tcW w:w="494" w:type="dxa"/>
          </w:tcPr>
          <w:p w14:paraId="1D260170" w14:textId="77777777" w:rsidR="00244F77" w:rsidRPr="00581B46" w:rsidRDefault="00244F77" w:rsidP="00581B46">
            <w:pPr>
              <w:ind w:right="4"/>
              <w:jc w:val="both"/>
              <w:rPr>
                <w:rFonts w:asciiTheme="majorBidi" w:eastAsia="Times New Roman" w:hAnsiTheme="majorBidi" w:cstheme="majorBidi"/>
                <w:spacing w:val="-10"/>
                <w:kern w:val="2"/>
                <w:sz w:val="28"/>
                <w:szCs w:val="28"/>
                <w:lang w:eastAsia="zh-CN"/>
                <w14:ligatures w14:val="standardContextual"/>
              </w:rPr>
            </w:pPr>
          </w:p>
        </w:tc>
        <w:tc>
          <w:tcPr>
            <w:tcW w:w="494" w:type="dxa"/>
            <w:vAlign w:val="bottom"/>
          </w:tcPr>
          <w:p w14:paraId="5611E3CD" w14:textId="77777777" w:rsidR="00244F77" w:rsidRPr="00497FEF" w:rsidRDefault="00244F77" w:rsidP="0042469A">
            <w:pPr>
              <w:jc w:val="center"/>
              <w:rPr>
                <w:rFonts w:asciiTheme="majorBidi" w:eastAsia="Times New Roman" w:hAnsiTheme="majorBidi" w:cstheme="majorBidi"/>
                <w:kern w:val="2"/>
                <w:sz w:val="28"/>
                <w:szCs w:val="28"/>
                <w:lang w:val="ru-RU" w:eastAsia="zh-CN"/>
                <w14:ligatures w14:val="standardContextual"/>
              </w:rPr>
            </w:pPr>
            <w:r w:rsidRPr="00497FEF">
              <w:rPr>
                <w:rFonts w:asciiTheme="majorBidi" w:eastAsia="Times New Roman" w:hAnsiTheme="majorBidi" w:cstheme="majorBidi"/>
                <w:spacing w:val="-10"/>
                <w:sz w:val="28"/>
                <w:szCs w:val="28"/>
              </w:rPr>
              <w:t>5</w:t>
            </w:r>
          </w:p>
        </w:tc>
      </w:tr>
      <w:tr w:rsidR="00244F77" w:rsidRPr="00765E96" w14:paraId="14A1F59B" w14:textId="77777777" w:rsidTr="00B25622">
        <w:trPr>
          <w:trHeight w:val="308"/>
        </w:trPr>
        <w:tc>
          <w:tcPr>
            <w:tcW w:w="8297" w:type="dxa"/>
          </w:tcPr>
          <w:p w14:paraId="1A90CD54" w14:textId="08B07EB1" w:rsidR="00244F77" w:rsidRPr="00581B46" w:rsidRDefault="00244F77" w:rsidP="0042469A">
            <w:pPr>
              <w:ind w:left="50"/>
              <w:rPr>
                <w:rFonts w:asciiTheme="majorBidi" w:eastAsia="Times New Roman" w:hAnsiTheme="majorBidi" w:cstheme="majorBidi"/>
                <w:b/>
                <w:kern w:val="2"/>
                <w:sz w:val="28"/>
                <w:szCs w:val="28"/>
                <w:lang w:eastAsia="zh-CN"/>
                <w14:ligatures w14:val="standardContextual"/>
              </w:rPr>
            </w:pPr>
            <w:r w:rsidRPr="002E7E23">
              <w:rPr>
                <w:rFonts w:asciiTheme="majorBidi" w:eastAsia="Times New Roman" w:hAnsiTheme="majorBidi" w:cstheme="majorBidi"/>
                <w:b/>
                <w:sz w:val="28"/>
                <w:szCs w:val="28"/>
                <w:lang w:val="ru-RU"/>
              </w:rPr>
              <w:t>ОБОЗНАЧЕНИЯ</w:t>
            </w:r>
            <w:r w:rsidRPr="002E7E23">
              <w:rPr>
                <w:rFonts w:asciiTheme="majorBidi" w:eastAsia="Times New Roman" w:hAnsiTheme="majorBidi" w:cstheme="majorBidi"/>
                <w:b/>
                <w:spacing w:val="-5"/>
                <w:sz w:val="28"/>
                <w:szCs w:val="28"/>
                <w:lang w:val="ru-RU"/>
              </w:rPr>
              <w:t xml:space="preserve"> </w:t>
            </w:r>
            <w:r w:rsidRPr="002E7E23">
              <w:rPr>
                <w:rFonts w:asciiTheme="majorBidi" w:eastAsia="Times New Roman" w:hAnsiTheme="majorBidi" w:cstheme="majorBidi"/>
                <w:b/>
                <w:sz w:val="28"/>
                <w:szCs w:val="28"/>
                <w:lang w:val="ru-RU"/>
              </w:rPr>
              <w:t>И</w:t>
            </w:r>
            <w:r w:rsidRPr="002E7E23">
              <w:rPr>
                <w:rFonts w:asciiTheme="majorBidi" w:eastAsia="Times New Roman" w:hAnsiTheme="majorBidi" w:cstheme="majorBidi"/>
                <w:b/>
                <w:spacing w:val="-4"/>
                <w:sz w:val="28"/>
                <w:szCs w:val="28"/>
                <w:lang w:val="ru-RU"/>
              </w:rPr>
              <w:t xml:space="preserve"> </w:t>
            </w:r>
            <w:r w:rsidRPr="002E7E23">
              <w:rPr>
                <w:rFonts w:asciiTheme="majorBidi" w:eastAsia="Times New Roman" w:hAnsiTheme="majorBidi" w:cstheme="majorBidi"/>
                <w:b/>
                <w:spacing w:val="-2"/>
                <w:sz w:val="28"/>
                <w:szCs w:val="28"/>
                <w:lang w:val="ru-RU"/>
              </w:rPr>
              <w:t>СОКРАЩЕНИЯ</w:t>
            </w:r>
          </w:p>
        </w:tc>
        <w:tc>
          <w:tcPr>
            <w:tcW w:w="494" w:type="dxa"/>
          </w:tcPr>
          <w:p w14:paraId="4021C637" w14:textId="77777777" w:rsidR="00244F77" w:rsidRPr="002E7E23" w:rsidRDefault="00244F77" w:rsidP="0042469A">
            <w:pPr>
              <w:ind w:left="109" w:right="4"/>
              <w:jc w:val="both"/>
              <w:rPr>
                <w:rFonts w:asciiTheme="majorBidi" w:eastAsia="Times New Roman" w:hAnsiTheme="majorBidi" w:cstheme="majorBidi"/>
                <w:spacing w:val="-10"/>
                <w:kern w:val="2"/>
                <w:sz w:val="28"/>
                <w:szCs w:val="28"/>
                <w:lang w:val="ru-RU" w:eastAsia="zh-CN"/>
                <w14:ligatures w14:val="standardContextual"/>
              </w:rPr>
            </w:pPr>
          </w:p>
        </w:tc>
        <w:tc>
          <w:tcPr>
            <w:tcW w:w="494" w:type="dxa"/>
            <w:vAlign w:val="bottom"/>
          </w:tcPr>
          <w:p w14:paraId="6ABDF662" w14:textId="77777777" w:rsidR="00244F77" w:rsidRPr="00497FEF" w:rsidRDefault="00244F77" w:rsidP="0042469A">
            <w:pPr>
              <w:jc w:val="center"/>
              <w:rPr>
                <w:rFonts w:asciiTheme="majorBidi" w:eastAsia="Times New Roman" w:hAnsiTheme="majorBidi" w:cstheme="majorBidi"/>
                <w:kern w:val="2"/>
                <w:sz w:val="28"/>
                <w:szCs w:val="28"/>
                <w:lang w:val="ru-RU" w:eastAsia="zh-CN"/>
                <w14:ligatures w14:val="standardContextual"/>
              </w:rPr>
            </w:pPr>
            <w:r w:rsidRPr="00497FEF">
              <w:rPr>
                <w:rFonts w:asciiTheme="majorBidi" w:eastAsia="Times New Roman" w:hAnsiTheme="majorBidi" w:cstheme="majorBidi"/>
                <w:spacing w:val="-10"/>
                <w:sz w:val="28"/>
                <w:szCs w:val="28"/>
              </w:rPr>
              <w:t>6</w:t>
            </w:r>
          </w:p>
        </w:tc>
      </w:tr>
      <w:tr w:rsidR="00244F77" w:rsidRPr="00765E96" w14:paraId="3FFFB9B1" w14:textId="77777777" w:rsidTr="00B25622">
        <w:trPr>
          <w:trHeight w:val="310"/>
        </w:trPr>
        <w:tc>
          <w:tcPr>
            <w:tcW w:w="8297" w:type="dxa"/>
          </w:tcPr>
          <w:p w14:paraId="2457F348" w14:textId="1547DA4E" w:rsidR="00244F77" w:rsidRPr="002E7E23" w:rsidRDefault="00244F77" w:rsidP="0042469A">
            <w:pPr>
              <w:ind w:left="50"/>
              <w:rPr>
                <w:rFonts w:asciiTheme="majorBidi" w:eastAsia="Times New Roman" w:hAnsiTheme="majorBidi" w:cstheme="majorBidi"/>
                <w:b/>
                <w:kern w:val="2"/>
                <w:sz w:val="28"/>
                <w:szCs w:val="28"/>
                <w:lang w:val="ru-RU" w:eastAsia="zh-CN"/>
                <w14:ligatures w14:val="standardContextual"/>
              </w:rPr>
            </w:pPr>
            <w:r w:rsidRPr="002E7E23">
              <w:rPr>
                <w:rFonts w:asciiTheme="majorBidi" w:eastAsia="Times New Roman" w:hAnsiTheme="majorBidi" w:cstheme="majorBidi"/>
                <w:b/>
                <w:spacing w:val="-2"/>
                <w:sz w:val="28"/>
                <w:szCs w:val="28"/>
                <w:lang w:val="ru-RU"/>
              </w:rPr>
              <w:t>ВВЕДЕНИЕ</w:t>
            </w:r>
          </w:p>
        </w:tc>
        <w:tc>
          <w:tcPr>
            <w:tcW w:w="494" w:type="dxa"/>
          </w:tcPr>
          <w:p w14:paraId="5D1CDEEE" w14:textId="77777777" w:rsidR="00244F77" w:rsidRPr="002E7E23" w:rsidRDefault="00244F77" w:rsidP="0042469A">
            <w:pPr>
              <w:ind w:left="109" w:right="4"/>
              <w:jc w:val="both"/>
              <w:rPr>
                <w:rFonts w:asciiTheme="majorBidi" w:eastAsia="Times New Roman" w:hAnsiTheme="majorBidi" w:cstheme="majorBidi"/>
                <w:spacing w:val="-10"/>
                <w:kern w:val="2"/>
                <w:sz w:val="28"/>
                <w:szCs w:val="28"/>
                <w:lang w:val="ru-RU" w:eastAsia="zh-CN"/>
                <w14:ligatures w14:val="standardContextual"/>
              </w:rPr>
            </w:pPr>
          </w:p>
        </w:tc>
        <w:tc>
          <w:tcPr>
            <w:tcW w:w="494" w:type="dxa"/>
            <w:vAlign w:val="bottom"/>
          </w:tcPr>
          <w:p w14:paraId="37A13F21" w14:textId="39CC1222" w:rsidR="00244F77" w:rsidRPr="00BD4586" w:rsidRDefault="00605CB2" w:rsidP="0042469A">
            <w:pPr>
              <w:jc w:val="center"/>
              <w:rPr>
                <w:rFonts w:asciiTheme="majorBidi" w:eastAsia="Times New Roman" w:hAnsiTheme="majorBidi" w:cstheme="majorBidi"/>
                <w:kern w:val="2"/>
                <w:sz w:val="28"/>
                <w:szCs w:val="28"/>
                <w:lang w:val="ru-RU" w:eastAsia="zh-CN"/>
                <w14:ligatures w14:val="standardContextual"/>
              </w:rPr>
            </w:pPr>
            <w:r>
              <w:rPr>
                <w:rFonts w:asciiTheme="majorBidi" w:eastAsia="Times New Roman" w:hAnsiTheme="majorBidi" w:cstheme="majorBidi"/>
                <w:spacing w:val="-10"/>
                <w:sz w:val="28"/>
                <w:szCs w:val="28"/>
                <w:lang w:val="ru-RU"/>
              </w:rPr>
              <w:t>8</w:t>
            </w:r>
          </w:p>
        </w:tc>
      </w:tr>
      <w:tr w:rsidR="00244F77" w:rsidRPr="00765E96" w14:paraId="25035248" w14:textId="77777777" w:rsidTr="00B25622">
        <w:trPr>
          <w:trHeight w:val="337"/>
        </w:trPr>
        <w:tc>
          <w:tcPr>
            <w:tcW w:w="8297" w:type="dxa"/>
          </w:tcPr>
          <w:p w14:paraId="508399EF" w14:textId="77777777" w:rsidR="00244F77" w:rsidRPr="002E7E23" w:rsidRDefault="00244F77" w:rsidP="0042469A">
            <w:pPr>
              <w:tabs>
                <w:tab w:val="left" w:pos="3340"/>
                <w:tab w:val="left" w:pos="6661"/>
              </w:tabs>
              <w:ind w:left="50" w:right="158"/>
              <w:rPr>
                <w:rFonts w:asciiTheme="majorBidi" w:eastAsia="Times New Roman" w:hAnsiTheme="majorBidi" w:cstheme="majorBidi"/>
                <w:b/>
                <w:kern w:val="2"/>
                <w:sz w:val="28"/>
                <w:szCs w:val="28"/>
                <w:lang w:val="ru-RU" w:eastAsia="zh-CN"/>
                <w14:ligatures w14:val="standardContextual"/>
              </w:rPr>
            </w:pPr>
            <w:r w:rsidRPr="00C361A6">
              <w:rPr>
                <w:rFonts w:asciiTheme="majorBidi" w:eastAsia="Times New Roman" w:hAnsiTheme="majorBidi" w:cstheme="majorBidi"/>
                <w:b/>
                <w:sz w:val="28"/>
                <w:szCs w:val="28"/>
                <w:lang w:val="ru-RU"/>
              </w:rPr>
              <w:t>1 ИДИОПАТИЧЕСКАЯ (ПЕРВИЧНАЯ) ЛЕГОЧНАЯ АРТЕРИАЛЬНАЯ ГИПЕРТЕНЗИЯ</w:t>
            </w:r>
            <w:r>
              <w:rPr>
                <w:rFonts w:asciiTheme="majorBidi" w:eastAsia="Times New Roman" w:hAnsiTheme="majorBidi" w:cstheme="majorBidi"/>
                <w:b/>
                <w:sz w:val="28"/>
                <w:szCs w:val="28"/>
                <w:lang w:val="ru-RU"/>
              </w:rPr>
              <w:t xml:space="preserve"> (ИЛАГ)</w:t>
            </w:r>
            <w:r w:rsidRPr="00C361A6">
              <w:rPr>
                <w:rFonts w:asciiTheme="majorBidi" w:eastAsia="Times New Roman" w:hAnsiTheme="majorBidi" w:cstheme="majorBidi"/>
                <w:b/>
                <w:sz w:val="28"/>
                <w:szCs w:val="28"/>
                <w:lang w:val="ru-RU"/>
              </w:rPr>
              <w:t>. РОЛЬ ГЕНЕТИКИ И БИОМАРКЕРОВ В РАЗВИТИИ ЛЕГОЧНОЙ АРТЕРИАЛЬНОЙ ГИПЕРТЕНЗИИ</w:t>
            </w:r>
          </w:p>
        </w:tc>
        <w:tc>
          <w:tcPr>
            <w:tcW w:w="494" w:type="dxa"/>
          </w:tcPr>
          <w:p w14:paraId="63B54F79" w14:textId="77777777" w:rsidR="00244F77" w:rsidRPr="00BD4586" w:rsidRDefault="00244F77" w:rsidP="0042469A">
            <w:pPr>
              <w:jc w:val="both"/>
              <w:rPr>
                <w:rFonts w:asciiTheme="majorBidi" w:eastAsia="Times New Roman" w:hAnsiTheme="majorBidi" w:cstheme="majorBidi"/>
                <w:spacing w:val="-5"/>
                <w:sz w:val="28"/>
                <w:szCs w:val="28"/>
                <w:lang w:val="ru-RU"/>
              </w:rPr>
            </w:pPr>
          </w:p>
        </w:tc>
        <w:tc>
          <w:tcPr>
            <w:tcW w:w="494" w:type="dxa"/>
            <w:vAlign w:val="bottom"/>
          </w:tcPr>
          <w:p w14:paraId="3DB6B324" w14:textId="3FF84E6D" w:rsidR="00244F77" w:rsidRPr="0077374E" w:rsidRDefault="00605CB2" w:rsidP="0042469A">
            <w:pPr>
              <w:jc w:val="center"/>
              <w:rPr>
                <w:rFonts w:asciiTheme="majorBidi" w:eastAsia="Times New Roman" w:hAnsiTheme="majorBidi" w:cstheme="majorBidi"/>
                <w:spacing w:val="-5"/>
                <w:kern w:val="2"/>
                <w:sz w:val="28"/>
                <w:szCs w:val="28"/>
                <w:lang w:val="ru-RU" w:eastAsia="zh-CN"/>
                <w14:ligatures w14:val="standardContextual"/>
              </w:rPr>
            </w:pPr>
            <w:r w:rsidRPr="00497FEF">
              <w:rPr>
                <w:rFonts w:asciiTheme="majorBidi" w:eastAsia="Times New Roman" w:hAnsiTheme="majorBidi" w:cstheme="majorBidi"/>
                <w:spacing w:val="-5"/>
                <w:sz w:val="28"/>
                <w:szCs w:val="28"/>
              </w:rPr>
              <w:t>1</w:t>
            </w:r>
            <w:r>
              <w:rPr>
                <w:rFonts w:asciiTheme="majorBidi" w:eastAsia="Times New Roman" w:hAnsiTheme="majorBidi" w:cstheme="majorBidi"/>
                <w:spacing w:val="-5"/>
                <w:sz w:val="28"/>
                <w:szCs w:val="28"/>
                <w:lang w:val="ru-RU"/>
              </w:rPr>
              <w:t>7</w:t>
            </w:r>
          </w:p>
        </w:tc>
      </w:tr>
      <w:tr w:rsidR="00244F77" w:rsidRPr="00765E96" w14:paraId="29ACC070" w14:textId="77777777" w:rsidTr="00B25622">
        <w:trPr>
          <w:trHeight w:val="615"/>
        </w:trPr>
        <w:tc>
          <w:tcPr>
            <w:tcW w:w="8297" w:type="dxa"/>
          </w:tcPr>
          <w:p w14:paraId="0B7864B5" w14:textId="5135934A" w:rsidR="00244F77" w:rsidRPr="00BB211F" w:rsidRDefault="00244F77" w:rsidP="00F36FD5">
            <w:pPr>
              <w:ind w:left="74"/>
              <w:rPr>
                <w:rFonts w:asciiTheme="majorBidi" w:eastAsia="Times New Roman" w:hAnsiTheme="majorBidi" w:cstheme="majorBidi"/>
                <w:kern w:val="2"/>
                <w:sz w:val="28"/>
                <w:szCs w:val="28"/>
                <w:lang w:val="ru-RU" w:eastAsia="zh-CN"/>
                <w14:ligatures w14:val="standardContextual"/>
              </w:rPr>
            </w:pPr>
            <w:r w:rsidRPr="002E7E23">
              <w:rPr>
                <w:rFonts w:asciiTheme="majorBidi" w:eastAsia="Times New Roman" w:hAnsiTheme="majorBidi" w:cstheme="majorBidi"/>
                <w:spacing w:val="-2"/>
                <w:sz w:val="28"/>
                <w:szCs w:val="28"/>
                <w:lang w:val="ru-RU"/>
              </w:rPr>
              <w:t>1.1</w:t>
            </w:r>
            <w:r w:rsidRPr="002E7E23">
              <w:rPr>
                <w:rFonts w:asciiTheme="majorBidi" w:eastAsia="Times New Roman" w:hAnsiTheme="majorBidi" w:cstheme="majorBidi"/>
                <w:spacing w:val="-7"/>
                <w:sz w:val="28"/>
                <w:szCs w:val="28"/>
                <w:lang w:val="ru-RU"/>
              </w:rPr>
              <w:t xml:space="preserve"> </w:t>
            </w:r>
            <w:r w:rsidR="00B769AB" w:rsidRPr="00B769AB">
              <w:rPr>
                <w:rFonts w:asciiTheme="majorBidi" w:eastAsia="Times New Roman" w:hAnsiTheme="majorBidi" w:cstheme="majorBidi"/>
                <w:spacing w:val="-2"/>
                <w:sz w:val="28"/>
                <w:szCs w:val="28"/>
                <w:lang w:val="ru-RU"/>
              </w:rPr>
              <w:t>ИЛАГ: определение, классификация, история, эпидемиология, патофизиология, клиническая картина, диагностика</w:t>
            </w:r>
            <w:r w:rsidR="00581B46" w:rsidRPr="00581B46">
              <w:rPr>
                <w:rFonts w:asciiTheme="majorBidi" w:eastAsia="Times New Roman" w:hAnsiTheme="majorBidi" w:cstheme="majorBidi"/>
                <w:spacing w:val="-2"/>
                <w:sz w:val="28"/>
                <w:szCs w:val="28"/>
                <w:lang w:val="ru-RU"/>
              </w:rPr>
              <w:t>……………</w:t>
            </w:r>
            <w:r w:rsidR="00581B46">
              <w:rPr>
                <w:rFonts w:asciiTheme="majorBidi" w:eastAsia="Times New Roman" w:hAnsiTheme="majorBidi" w:cstheme="majorBidi"/>
                <w:spacing w:val="-2"/>
                <w:sz w:val="28"/>
                <w:szCs w:val="28"/>
                <w:lang w:val="ru-RU"/>
              </w:rPr>
              <w:t>……</w:t>
            </w:r>
          </w:p>
        </w:tc>
        <w:tc>
          <w:tcPr>
            <w:tcW w:w="494" w:type="dxa"/>
          </w:tcPr>
          <w:p w14:paraId="24BC3159" w14:textId="77777777" w:rsidR="00244F77" w:rsidRPr="00BD4586" w:rsidRDefault="00244F77" w:rsidP="0042469A">
            <w:pPr>
              <w:ind w:left="109"/>
              <w:jc w:val="both"/>
              <w:rPr>
                <w:rFonts w:asciiTheme="majorBidi" w:eastAsia="Times New Roman" w:hAnsiTheme="majorBidi" w:cstheme="majorBidi"/>
                <w:sz w:val="28"/>
                <w:szCs w:val="28"/>
                <w:lang w:val="ru-RU"/>
              </w:rPr>
            </w:pPr>
          </w:p>
        </w:tc>
        <w:tc>
          <w:tcPr>
            <w:tcW w:w="494" w:type="dxa"/>
            <w:vAlign w:val="bottom"/>
          </w:tcPr>
          <w:p w14:paraId="62BDE2A5" w14:textId="09705204" w:rsidR="00244F77" w:rsidRPr="0077374E" w:rsidRDefault="00605CB2" w:rsidP="0042469A">
            <w:pPr>
              <w:jc w:val="center"/>
              <w:rPr>
                <w:rFonts w:asciiTheme="majorBidi" w:eastAsia="Times New Roman" w:hAnsiTheme="majorBidi" w:cstheme="majorBidi"/>
                <w:kern w:val="2"/>
                <w:sz w:val="28"/>
                <w:szCs w:val="28"/>
                <w:lang w:val="ru-RU" w:eastAsia="zh-CN"/>
                <w14:ligatures w14:val="standardContextual"/>
              </w:rPr>
            </w:pPr>
            <w:r w:rsidRPr="00497FEF">
              <w:rPr>
                <w:rFonts w:asciiTheme="majorBidi" w:eastAsia="Times New Roman" w:hAnsiTheme="majorBidi" w:cstheme="majorBidi"/>
                <w:sz w:val="28"/>
                <w:szCs w:val="28"/>
              </w:rPr>
              <w:t>1</w:t>
            </w:r>
            <w:r>
              <w:rPr>
                <w:rFonts w:asciiTheme="majorBidi" w:eastAsia="Times New Roman" w:hAnsiTheme="majorBidi" w:cstheme="majorBidi"/>
                <w:sz w:val="28"/>
                <w:szCs w:val="28"/>
                <w:lang w:val="ru-RU"/>
              </w:rPr>
              <w:t>7</w:t>
            </w:r>
          </w:p>
        </w:tc>
      </w:tr>
      <w:tr w:rsidR="00244F77" w:rsidRPr="00765E96" w14:paraId="6FAB21DB" w14:textId="77777777" w:rsidTr="00B25622">
        <w:trPr>
          <w:trHeight w:val="247"/>
        </w:trPr>
        <w:tc>
          <w:tcPr>
            <w:tcW w:w="8297" w:type="dxa"/>
          </w:tcPr>
          <w:p w14:paraId="635F6320" w14:textId="7A853840" w:rsidR="00244F77" w:rsidRPr="00BB211F" w:rsidRDefault="00244F77" w:rsidP="0042469A">
            <w:pPr>
              <w:ind w:left="74"/>
              <w:rPr>
                <w:rFonts w:asciiTheme="majorBidi" w:eastAsia="Times New Roman" w:hAnsiTheme="majorBidi" w:cstheme="majorBidi"/>
                <w:kern w:val="2"/>
                <w:sz w:val="28"/>
                <w:szCs w:val="28"/>
                <w:lang w:val="ru-RU" w:eastAsia="zh-CN"/>
                <w14:ligatures w14:val="standardContextual"/>
              </w:rPr>
            </w:pPr>
            <w:r w:rsidRPr="002E7E23">
              <w:rPr>
                <w:rFonts w:asciiTheme="majorBidi" w:eastAsia="Times New Roman" w:hAnsiTheme="majorBidi" w:cstheme="majorBidi"/>
                <w:sz w:val="28"/>
                <w:szCs w:val="28"/>
                <w:lang w:val="ru-RU"/>
              </w:rPr>
              <w:t xml:space="preserve">1.2 </w:t>
            </w:r>
            <w:r w:rsidR="000175D8" w:rsidRPr="000175D8">
              <w:rPr>
                <w:rFonts w:asciiTheme="majorBidi" w:eastAsia="Times New Roman" w:hAnsiTheme="majorBidi" w:cstheme="majorBidi"/>
                <w:sz w:val="28"/>
                <w:szCs w:val="28"/>
                <w:lang w:val="ru-RU"/>
              </w:rPr>
              <w:t>Роль гена BMPR2 в риске развития ИЛАГ</w:t>
            </w:r>
            <w:r w:rsidR="000175D8">
              <w:rPr>
                <w:rFonts w:asciiTheme="majorBidi" w:eastAsia="Times New Roman" w:hAnsiTheme="majorBidi" w:cstheme="majorBidi"/>
                <w:spacing w:val="-2"/>
                <w:sz w:val="28"/>
                <w:szCs w:val="28"/>
                <w:lang w:val="ru-RU"/>
              </w:rPr>
              <w:t>…</w:t>
            </w:r>
            <w:r w:rsidR="00581B46" w:rsidRPr="00581B46">
              <w:rPr>
                <w:rFonts w:asciiTheme="majorBidi" w:eastAsia="Times New Roman" w:hAnsiTheme="majorBidi" w:cstheme="majorBidi"/>
                <w:spacing w:val="-2"/>
                <w:sz w:val="28"/>
                <w:szCs w:val="28"/>
                <w:lang w:val="ru-RU"/>
              </w:rPr>
              <w:t>………</w:t>
            </w:r>
            <w:r w:rsidR="00581B46">
              <w:rPr>
                <w:rFonts w:asciiTheme="majorBidi" w:eastAsia="Times New Roman" w:hAnsiTheme="majorBidi" w:cstheme="majorBidi"/>
                <w:spacing w:val="-2"/>
                <w:sz w:val="28"/>
                <w:szCs w:val="28"/>
                <w:lang w:val="ru-RU"/>
              </w:rPr>
              <w:t>…</w:t>
            </w:r>
            <w:r w:rsidR="00581B46" w:rsidRPr="00581B46">
              <w:rPr>
                <w:rFonts w:asciiTheme="majorBidi" w:eastAsia="Times New Roman" w:hAnsiTheme="majorBidi" w:cstheme="majorBidi"/>
                <w:spacing w:val="-2"/>
                <w:sz w:val="28"/>
                <w:szCs w:val="28"/>
                <w:lang w:val="ru-RU"/>
              </w:rPr>
              <w:t>……</w:t>
            </w:r>
            <w:r w:rsidR="00C86B9B" w:rsidRPr="00581B46">
              <w:rPr>
                <w:rFonts w:asciiTheme="majorBidi" w:eastAsia="Times New Roman" w:hAnsiTheme="majorBidi" w:cstheme="majorBidi"/>
                <w:spacing w:val="-2"/>
                <w:sz w:val="28"/>
                <w:szCs w:val="28"/>
                <w:lang w:val="ru-RU"/>
              </w:rPr>
              <w:t>……</w:t>
            </w:r>
          </w:p>
        </w:tc>
        <w:tc>
          <w:tcPr>
            <w:tcW w:w="494" w:type="dxa"/>
          </w:tcPr>
          <w:p w14:paraId="5D6AA5AE" w14:textId="77777777" w:rsidR="00244F77" w:rsidRPr="00BD4586" w:rsidRDefault="00244F77" w:rsidP="0042469A">
            <w:pPr>
              <w:ind w:left="109"/>
              <w:jc w:val="both"/>
              <w:rPr>
                <w:rFonts w:asciiTheme="majorBidi" w:eastAsia="Times New Roman" w:hAnsiTheme="majorBidi" w:cstheme="majorBidi"/>
                <w:sz w:val="28"/>
                <w:szCs w:val="28"/>
                <w:lang w:val="ru-RU"/>
              </w:rPr>
            </w:pPr>
          </w:p>
        </w:tc>
        <w:tc>
          <w:tcPr>
            <w:tcW w:w="494" w:type="dxa"/>
            <w:vAlign w:val="bottom"/>
          </w:tcPr>
          <w:p w14:paraId="5F62E2FE" w14:textId="2C8A0A63" w:rsidR="00244F77" w:rsidRPr="0077374E" w:rsidRDefault="00605CB2" w:rsidP="0042469A">
            <w:pPr>
              <w:jc w:val="center"/>
              <w:rPr>
                <w:rFonts w:asciiTheme="majorBidi" w:eastAsia="Times New Roman" w:hAnsiTheme="majorBidi" w:cstheme="majorBidi"/>
                <w:kern w:val="2"/>
                <w:sz w:val="28"/>
                <w:szCs w:val="28"/>
                <w:lang w:val="ru-RU" w:eastAsia="zh-CN"/>
                <w14:ligatures w14:val="standardContextual"/>
              </w:rPr>
            </w:pPr>
            <w:r w:rsidRPr="00497FEF">
              <w:rPr>
                <w:rFonts w:asciiTheme="majorBidi" w:eastAsia="Times New Roman" w:hAnsiTheme="majorBidi" w:cstheme="majorBidi"/>
                <w:sz w:val="28"/>
                <w:szCs w:val="28"/>
              </w:rPr>
              <w:t>2</w:t>
            </w:r>
            <w:r>
              <w:rPr>
                <w:rFonts w:asciiTheme="majorBidi" w:eastAsia="Times New Roman" w:hAnsiTheme="majorBidi" w:cstheme="majorBidi"/>
                <w:sz w:val="28"/>
                <w:szCs w:val="28"/>
                <w:lang w:val="ru-RU"/>
              </w:rPr>
              <w:t>2</w:t>
            </w:r>
          </w:p>
        </w:tc>
      </w:tr>
      <w:tr w:rsidR="00244F77" w:rsidRPr="00765E96" w14:paraId="196EBCE8" w14:textId="77777777" w:rsidTr="00B25622">
        <w:trPr>
          <w:trHeight w:val="618"/>
        </w:trPr>
        <w:tc>
          <w:tcPr>
            <w:tcW w:w="8297" w:type="dxa"/>
          </w:tcPr>
          <w:p w14:paraId="133ECADE" w14:textId="770880FC" w:rsidR="00244F77" w:rsidRPr="00BB211F" w:rsidRDefault="00244F77" w:rsidP="00F36FD5">
            <w:pPr>
              <w:tabs>
                <w:tab w:val="left" w:pos="615"/>
                <w:tab w:val="left" w:pos="3023"/>
                <w:tab w:val="left" w:pos="4131"/>
                <w:tab w:val="left" w:pos="5301"/>
                <w:tab w:val="left" w:pos="7121"/>
              </w:tabs>
              <w:ind w:left="74"/>
              <w:rPr>
                <w:rFonts w:asciiTheme="majorBidi" w:eastAsia="Times New Roman" w:hAnsiTheme="majorBidi" w:cstheme="majorBidi"/>
                <w:kern w:val="2"/>
                <w:sz w:val="28"/>
                <w:szCs w:val="28"/>
                <w:lang w:val="ru-RU" w:eastAsia="zh-CN"/>
                <w14:ligatures w14:val="standardContextual"/>
              </w:rPr>
            </w:pPr>
            <w:r w:rsidRPr="002E7E23">
              <w:rPr>
                <w:rFonts w:asciiTheme="majorBidi" w:eastAsia="Times New Roman" w:hAnsiTheme="majorBidi" w:cstheme="majorBidi"/>
                <w:spacing w:val="-5"/>
                <w:sz w:val="28"/>
                <w:szCs w:val="28"/>
                <w:lang w:val="ru-RU"/>
              </w:rPr>
              <w:t>1.3</w:t>
            </w:r>
            <w:r>
              <w:rPr>
                <w:rFonts w:asciiTheme="majorBidi" w:eastAsia="Times New Roman" w:hAnsiTheme="majorBidi" w:cstheme="majorBidi"/>
                <w:sz w:val="28"/>
                <w:szCs w:val="28"/>
                <w:lang w:val="ru-RU"/>
              </w:rPr>
              <w:t xml:space="preserve"> </w:t>
            </w:r>
            <w:r w:rsidR="000175D8" w:rsidRPr="000175D8">
              <w:rPr>
                <w:rFonts w:asciiTheme="majorBidi" w:eastAsia="Times New Roman" w:hAnsiTheme="majorBidi" w:cstheme="majorBidi"/>
                <w:sz w:val="28"/>
                <w:szCs w:val="28"/>
                <w:lang w:val="ru-RU"/>
              </w:rPr>
              <w:t>Роль биомаркеров эндотелиальной дисфункции и воспаления в развитии ИЛАГ</w:t>
            </w:r>
            <w:r w:rsidR="00605CB2">
              <w:rPr>
                <w:rFonts w:asciiTheme="majorBidi" w:eastAsia="Times New Roman" w:hAnsiTheme="majorBidi" w:cstheme="majorBidi"/>
                <w:spacing w:val="-2"/>
                <w:sz w:val="28"/>
                <w:szCs w:val="28"/>
                <w:lang w:val="ru-RU"/>
              </w:rPr>
              <w:t>………………………………………………</w:t>
            </w:r>
            <w:r w:rsidR="00C86B9B">
              <w:rPr>
                <w:rFonts w:asciiTheme="majorBidi" w:eastAsia="Times New Roman" w:hAnsiTheme="majorBidi" w:cstheme="majorBidi"/>
                <w:spacing w:val="-2"/>
                <w:sz w:val="28"/>
                <w:szCs w:val="28"/>
                <w:lang w:val="ru-RU"/>
              </w:rPr>
              <w:t>……</w:t>
            </w:r>
            <w:r w:rsidR="00581B46" w:rsidRPr="00581B46">
              <w:rPr>
                <w:rFonts w:asciiTheme="majorBidi" w:eastAsia="Times New Roman" w:hAnsiTheme="majorBidi" w:cstheme="majorBidi"/>
                <w:spacing w:val="-2"/>
                <w:sz w:val="28"/>
                <w:szCs w:val="28"/>
                <w:lang w:val="ru-RU"/>
              </w:rPr>
              <w:t>…</w:t>
            </w:r>
            <w:r w:rsidR="00581B46">
              <w:rPr>
                <w:rFonts w:asciiTheme="majorBidi" w:eastAsia="Times New Roman" w:hAnsiTheme="majorBidi" w:cstheme="majorBidi"/>
                <w:spacing w:val="-2"/>
                <w:sz w:val="28"/>
                <w:szCs w:val="28"/>
                <w:lang w:val="ru-RU"/>
              </w:rPr>
              <w:t>…</w:t>
            </w:r>
          </w:p>
        </w:tc>
        <w:tc>
          <w:tcPr>
            <w:tcW w:w="494" w:type="dxa"/>
          </w:tcPr>
          <w:p w14:paraId="6AF9674F" w14:textId="77777777" w:rsidR="00244F77" w:rsidRPr="00BD4586" w:rsidRDefault="00244F77" w:rsidP="0042469A">
            <w:pPr>
              <w:ind w:left="108"/>
              <w:jc w:val="both"/>
              <w:rPr>
                <w:rFonts w:asciiTheme="majorBidi" w:eastAsia="Times New Roman" w:hAnsiTheme="majorBidi" w:cstheme="majorBidi"/>
                <w:sz w:val="28"/>
                <w:szCs w:val="28"/>
                <w:lang w:val="ru-RU"/>
              </w:rPr>
            </w:pPr>
          </w:p>
        </w:tc>
        <w:tc>
          <w:tcPr>
            <w:tcW w:w="494" w:type="dxa"/>
            <w:vAlign w:val="bottom"/>
          </w:tcPr>
          <w:p w14:paraId="7CFD3888" w14:textId="48823D74" w:rsidR="00244F77" w:rsidRPr="00BD4586" w:rsidRDefault="00605CB2" w:rsidP="0042469A">
            <w:pPr>
              <w:jc w:val="center"/>
              <w:rPr>
                <w:rFonts w:asciiTheme="majorBidi" w:eastAsia="Times New Roman" w:hAnsiTheme="majorBidi" w:cstheme="majorBidi"/>
                <w:kern w:val="2"/>
                <w:sz w:val="28"/>
                <w:szCs w:val="28"/>
                <w:lang w:val="ru-RU" w:eastAsia="zh-CN"/>
                <w14:ligatures w14:val="standardContextual"/>
              </w:rPr>
            </w:pPr>
            <w:r>
              <w:rPr>
                <w:rFonts w:asciiTheme="majorBidi" w:eastAsia="Times New Roman" w:hAnsiTheme="majorBidi" w:cstheme="majorBidi"/>
                <w:sz w:val="28"/>
                <w:szCs w:val="28"/>
                <w:lang w:val="ru-RU"/>
              </w:rPr>
              <w:t>25</w:t>
            </w:r>
          </w:p>
        </w:tc>
      </w:tr>
      <w:tr w:rsidR="00244F77" w:rsidRPr="00765E96" w14:paraId="38D8EF7F" w14:textId="77777777" w:rsidTr="00B25622">
        <w:trPr>
          <w:trHeight w:val="185"/>
        </w:trPr>
        <w:tc>
          <w:tcPr>
            <w:tcW w:w="8297" w:type="dxa"/>
            <w:vAlign w:val="bottom"/>
          </w:tcPr>
          <w:p w14:paraId="4851E1BA" w14:textId="41E40CA2" w:rsidR="001B0DEF" w:rsidRPr="00BB211F" w:rsidRDefault="00244F77" w:rsidP="00B34E7C">
            <w:pPr>
              <w:tabs>
                <w:tab w:val="left" w:pos="2782"/>
                <w:tab w:val="left" w:pos="4991"/>
                <w:tab w:val="left" w:pos="7318"/>
              </w:tabs>
              <w:ind w:left="50" w:firstLine="24"/>
              <w:contextualSpacing/>
              <w:rPr>
                <w:rFonts w:asciiTheme="majorBidi" w:eastAsia="Times New Roman" w:hAnsiTheme="majorBidi" w:cstheme="majorBidi"/>
                <w:spacing w:val="-2"/>
                <w:sz w:val="28"/>
                <w:szCs w:val="28"/>
                <w:lang w:val="ru-RU"/>
              </w:rPr>
            </w:pPr>
            <w:r w:rsidRPr="002E7E23">
              <w:rPr>
                <w:rFonts w:asciiTheme="majorBidi" w:eastAsia="Times New Roman" w:hAnsiTheme="majorBidi" w:cstheme="majorBidi"/>
                <w:sz w:val="28"/>
                <w:szCs w:val="28"/>
                <w:lang w:val="ru-RU"/>
              </w:rPr>
              <w:t>1.4</w:t>
            </w:r>
            <w:r w:rsidRPr="002E7E23">
              <w:rPr>
                <w:rFonts w:asciiTheme="majorBidi" w:eastAsia="Times New Roman" w:hAnsiTheme="majorBidi" w:cstheme="majorBidi"/>
                <w:spacing w:val="75"/>
                <w:sz w:val="28"/>
                <w:szCs w:val="28"/>
                <w:lang w:val="ru-RU"/>
              </w:rPr>
              <w:t xml:space="preserve"> </w:t>
            </w:r>
            <w:r w:rsidR="000175D8" w:rsidRPr="000175D8">
              <w:rPr>
                <w:rFonts w:asciiTheme="majorBidi" w:eastAsia="Times New Roman" w:hAnsiTheme="majorBidi" w:cstheme="majorBidi"/>
                <w:spacing w:val="-2"/>
                <w:sz w:val="28"/>
                <w:szCs w:val="28"/>
                <w:lang w:val="ru-RU"/>
              </w:rPr>
              <w:t xml:space="preserve">Инструментальные методы диагностики </w:t>
            </w:r>
            <w:r w:rsidR="00C86B9B" w:rsidRPr="000175D8">
              <w:rPr>
                <w:rFonts w:asciiTheme="majorBidi" w:eastAsia="Times New Roman" w:hAnsiTheme="majorBidi" w:cstheme="majorBidi"/>
                <w:spacing w:val="-2"/>
                <w:sz w:val="28"/>
                <w:szCs w:val="28"/>
                <w:lang w:val="ru-RU"/>
              </w:rPr>
              <w:t>ИЛАГ</w:t>
            </w:r>
            <w:r w:rsidR="00C86B9B">
              <w:rPr>
                <w:rFonts w:asciiTheme="majorBidi" w:eastAsia="Times New Roman" w:hAnsiTheme="majorBidi" w:cstheme="majorBidi"/>
                <w:spacing w:val="-2"/>
                <w:sz w:val="28"/>
                <w:szCs w:val="28"/>
                <w:lang w:val="ru-RU"/>
              </w:rPr>
              <w:t>.</w:t>
            </w:r>
            <w:r w:rsidR="00581B46" w:rsidRPr="00581B46">
              <w:rPr>
                <w:rFonts w:asciiTheme="majorBidi" w:eastAsia="Times New Roman" w:hAnsiTheme="majorBidi" w:cstheme="majorBidi"/>
                <w:spacing w:val="-2"/>
                <w:sz w:val="28"/>
                <w:szCs w:val="28"/>
                <w:lang w:val="ru-RU"/>
              </w:rPr>
              <w:t>………………</w:t>
            </w:r>
            <w:r w:rsidR="00581B46">
              <w:rPr>
                <w:rFonts w:asciiTheme="majorBidi" w:eastAsia="Times New Roman" w:hAnsiTheme="majorBidi" w:cstheme="majorBidi"/>
                <w:spacing w:val="-2"/>
                <w:sz w:val="28"/>
                <w:szCs w:val="28"/>
                <w:lang w:val="ru-RU"/>
              </w:rPr>
              <w:t>…</w:t>
            </w:r>
          </w:p>
        </w:tc>
        <w:tc>
          <w:tcPr>
            <w:tcW w:w="494" w:type="dxa"/>
          </w:tcPr>
          <w:p w14:paraId="084D876C" w14:textId="77777777" w:rsidR="00244F77" w:rsidRPr="00BD4586" w:rsidRDefault="00244F77" w:rsidP="0042469A">
            <w:pPr>
              <w:contextualSpacing/>
              <w:jc w:val="both"/>
              <w:rPr>
                <w:rFonts w:asciiTheme="majorBidi" w:eastAsia="Times New Roman" w:hAnsiTheme="majorBidi" w:cstheme="majorBidi"/>
                <w:b/>
                <w:sz w:val="28"/>
                <w:szCs w:val="28"/>
                <w:lang w:val="ru-RU"/>
              </w:rPr>
            </w:pPr>
          </w:p>
        </w:tc>
        <w:tc>
          <w:tcPr>
            <w:tcW w:w="494" w:type="dxa"/>
            <w:vAlign w:val="bottom"/>
          </w:tcPr>
          <w:p w14:paraId="2150EE76" w14:textId="3656F644" w:rsidR="00244F77" w:rsidRPr="00BD4586" w:rsidRDefault="00605CB2" w:rsidP="0042469A">
            <w:pPr>
              <w:contextualSpacing/>
              <w:jc w:val="center"/>
              <w:rPr>
                <w:rFonts w:asciiTheme="majorBidi" w:eastAsia="Times New Roman" w:hAnsiTheme="majorBidi" w:cstheme="majorBidi"/>
                <w:bCs/>
                <w:kern w:val="2"/>
                <w:sz w:val="28"/>
                <w:szCs w:val="28"/>
                <w:lang w:val="ru-RU" w:eastAsia="zh-CN"/>
                <w14:ligatures w14:val="standardContextual"/>
              </w:rPr>
            </w:pPr>
            <w:r>
              <w:rPr>
                <w:rFonts w:asciiTheme="majorBidi" w:eastAsia="Times New Roman" w:hAnsiTheme="majorBidi" w:cstheme="majorBidi"/>
                <w:bCs/>
                <w:sz w:val="28"/>
                <w:szCs w:val="28"/>
                <w:lang w:val="ru-RU"/>
              </w:rPr>
              <w:t>28</w:t>
            </w:r>
          </w:p>
        </w:tc>
      </w:tr>
      <w:tr w:rsidR="00244F77" w:rsidRPr="00765E96" w14:paraId="7C7AF91B" w14:textId="77777777" w:rsidTr="00B25622">
        <w:trPr>
          <w:trHeight w:val="311"/>
        </w:trPr>
        <w:tc>
          <w:tcPr>
            <w:tcW w:w="8297" w:type="dxa"/>
          </w:tcPr>
          <w:p w14:paraId="60C87458" w14:textId="413261E0" w:rsidR="00244F77" w:rsidRPr="002E7E23" w:rsidRDefault="00244F77" w:rsidP="0042469A">
            <w:pPr>
              <w:ind w:left="71"/>
              <w:rPr>
                <w:rFonts w:asciiTheme="majorBidi" w:eastAsia="Times New Roman" w:hAnsiTheme="majorBidi" w:cstheme="majorBidi"/>
                <w:b/>
                <w:kern w:val="2"/>
                <w:sz w:val="28"/>
                <w:szCs w:val="28"/>
                <w:lang w:val="ru-RU" w:eastAsia="zh-CN"/>
                <w14:ligatures w14:val="standardContextual"/>
              </w:rPr>
            </w:pPr>
            <w:r w:rsidRPr="002E7E23">
              <w:rPr>
                <w:rFonts w:asciiTheme="majorBidi" w:eastAsia="Times New Roman" w:hAnsiTheme="majorBidi" w:cstheme="majorBidi"/>
                <w:b/>
                <w:sz w:val="28"/>
                <w:szCs w:val="28"/>
                <w:lang w:val="ru-RU"/>
              </w:rPr>
              <w:t>2</w:t>
            </w:r>
            <w:r w:rsidRPr="002E7E23">
              <w:rPr>
                <w:rFonts w:asciiTheme="majorBidi" w:eastAsia="Times New Roman" w:hAnsiTheme="majorBidi" w:cstheme="majorBidi"/>
                <w:b/>
                <w:spacing w:val="12"/>
                <w:sz w:val="28"/>
                <w:szCs w:val="28"/>
                <w:lang w:val="ru-RU"/>
              </w:rPr>
              <w:t xml:space="preserve"> </w:t>
            </w:r>
            <w:r w:rsidRPr="00BD4586">
              <w:rPr>
                <w:rFonts w:asciiTheme="majorBidi" w:eastAsia="Times New Roman" w:hAnsiTheme="majorBidi" w:cstheme="majorBidi"/>
                <w:b/>
                <w:bCs/>
                <w:sz w:val="28"/>
                <w:szCs w:val="28"/>
                <w:lang w:val="ru-RU"/>
              </w:rPr>
              <w:t>МАТЕРИАЛЫ И МЕТОДЫ ИССЛЕДОВАНИЯ</w:t>
            </w:r>
          </w:p>
        </w:tc>
        <w:tc>
          <w:tcPr>
            <w:tcW w:w="494" w:type="dxa"/>
          </w:tcPr>
          <w:p w14:paraId="052438FA" w14:textId="77777777" w:rsidR="00244F77" w:rsidRPr="002E7E23" w:rsidRDefault="00244F77" w:rsidP="0042469A">
            <w:pPr>
              <w:ind w:left="108"/>
              <w:jc w:val="both"/>
              <w:rPr>
                <w:rFonts w:asciiTheme="majorBidi" w:eastAsia="Times New Roman" w:hAnsiTheme="majorBidi" w:cstheme="majorBidi"/>
                <w:kern w:val="2"/>
                <w:sz w:val="28"/>
                <w:szCs w:val="28"/>
                <w:lang w:val="ru-RU" w:eastAsia="zh-CN"/>
                <w14:ligatures w14:val="standardContextual"/>
              </w:rPr>
            </w:pPr>
          </w:p>
        </w:tc>
        <w:tc>
          <w:tcPr>
            <w:tcW w:w="494" w:type="dxa"/>
            <w:vAlign w:val="bottom"/>
          </w:tcPr>
          <w:p w14:paraId="59AA7C9A" w14:textId="44E199AE" w:rsidR="00244F77" w:rsidRPr="00497FEF" w:rsidRDefault="00605CB2" w:rsidP="0042469A">
            <w:pPr>
              <w:jc w:val="center"/>
              <w:rPr>
                <w:rFonts w:asciiTheme="majorBidi" w:eastAsia="Times New Roman" w:hAnsiTheme="majorBidi" w:cstheme="majorBidi"/>
                <w:kern w:val="2"/>
                <w:sz w:val="28"/>
                <w:szCs w:val="28"/>
                <w:lang w:val="ru-RU" w:eastAsia="zh-CN"/>
                <w14:ligatures w14:val="standardContextual"/>
              </w:rPr>
            </w:pPr>
            <w:r>
              <w:rPr>
                <w:rFonts w:asciiTheme="majorBidi" w:eastAsia="Times New Roman" w:hAnsiTheme="majorBidi" w:cstheme="majorBidi"/>
                <w:kern w:val="2"/>
                <w:sz w:val="28"/>
                <w:szCs w:val="28"/>
                <w:lang w:val="ru-RU" w:eastAsia="zh-CN"/>
                <w14:ligatures w14:val="standardContextual"/>
              </w:rPr>
              <w:t>32</w:t>
            </w:r>
          </w:p>
        </w:tc>
      </w:tr>
      <w:tr w:rsidR="00244F77" w:rsidRPr="00765E96" w14:paraId="6378F25D" w14:textId="77777777" w:rsidTr="00B25622">
        <w:trPr>
          <w:trHeight w:val="306"/>
        </w:trPr>
        <w:tc>
          <w:tcPr>
            <w:tcW w:w="8297" w:type="dxa"/>
          </w:tcPr>
          <w:p w14:paraId="14B386DC" w14:textId="660C8122" w:rsidR="00244F77" w:rsidRPr="00581B46" w:rsidRDefault="00244F77" w:rsidP="0042469A">
            <w:pPr>
              <w:ind w:left="50"/>
              <w:rPr>
                <w:rFonts w:asciiTheme="majorBidi" w:eastAsia="Times New Roman" w:hAnsiTheme="majorBidi" w:cstheme="majorBidi"/>
                <w:kern w:val="2"/>
                <w:sz w:val="28"/>
                <w:szCs w:val="28"/>
                <w:lang w:eastAsia="zh-CN"/>
                <w14:ligatures w14:val="standardContextual"/>
              </w:rPr>
            </w:pPr>
            <w:r w:rsidRPr="002E7E23">
              <w:rPr>
                <w:rFonts w:asciiTheme="majorBidi" w:eastAsia="Times New Roman" w:hAnsiTheme="majorBidi" w:cstheme="majorBidi"/>
                <w:sz w:val="28"/>
                <w:szCs w:val="28"/>
                <w:lang w:val="ru-RU"/>
              </w:rPr>
              <w:t>2.1</w:t>
            </w:r>
            <w:r w:rsidRPr="002E7E23">
              <w:rPr>
                <w:rFonts w:asciiTheme="majorBidi" w:eastAsia="Times New Roman" w:hAnsiTheme="majorBidi" w:cstheme="majorBidi"/>
                <w:spacing w:val="-3"/>
                <w:sz w:val="28"/>
                <w:szCs w:val="28"/>
                <w:lang w:val="ru-RU"/>
              </w:rPr>
              <w:t xml:space="preserve"> Дизайн</w:t>
            </w:r>
            <w:r w:rsidRPr="002E7E23">
              <w:rPr>
                <w:rFonts w:asciiTheme="majorBidi" w:eastAsia="Times New Roman" w:hAnsiTheme="majorBidi" w:cstheme="majorBidi"/>
                <w:sz w:val="28"/>
                <w:szCs w:val="28"/>
                <w:lang w:val="ru-RU"/>
              </w:rPr>
              <w:t xml:space="preserve"> исследования</w:t>
            </w:r>
            <w:r w:rsidR="00581B46">
              <w:rPr>
                <w:rFonts w:asciiTheme="majorBidi" w:eastAsia="Times New Roman" w:hAnsiTheme="majorBidi" w:cstheme="majorBidi"/>
                <w:sz w:val="28"/>
                <w:szCs w:val="28"/>
              </w:rPr>
              <w:t>………………………………………………...</w:t>
            </w:r>
          </w:p>
        </w:tc>
        <w:tc>
          <w:tcPr>
            <w:tcW w:w="494" w:type="dxa"/>
          </w:tcPr>
          <w:p w14:paraId="464957C0" w14:textId="77777777" w:rsidR="00244F77" w:rsidRPr="002E7E23" w:rsidRDefault="00244F77" w:rsidP="0042469A">
            <w:pPr>
              <w:ind w:left="108"/>
              <w:jc w:val="both"/>
              <w:rPr>
                <w:rFonts w:asciiTheme="majorBidi" w:eastAsia="Times New Roman" w:hAnsiTheme="majorBidi" w:cstheme="majorBidi"/>
                <w:spacing w:val="-5"/>
                <w:kern w:val="2"/>
                <w:sz w:val="28"/>
                <w:szCs w:val="28"/>
                <w:lang w:val="ru-RU" w:eastAsia="zh-CN"/>
                <w14:ligatures w14:val="standardContextual"/>
              </w:rPr>
            </w:pPr>
          </w:p>
        </w:tc>
        <w:tc>
          <w:tcPr>
            <w:tcW w:w="494" w:type="dxa"/>
            <w:vAlign w:val="bottom"/>
          </w:tcPr>
          <w:p w14:paraId="06B83293" w14:textId="1DD170BE" w:rsidR="00244F77" w:rsidRPr="00497FEF" w:rsidRDefault="00605CB2" w:rsidP="0042469A">
            <w:pPr>
              <w:jc w:val="center"/>
              <w:rPr>
                <w:rFonts w:asciiTheme="majorBidi" w:eastAsia="Times New Roman" w:hAnsiTheme="majorBidi" w:cstheme="majorBidi"/>
                <w:kern w:val="2"/>
                <w:sz w:val="28"/>
                <w:szCs w:val="28"/>
                <w:lang w:val="ru-RU" w:eastAsia="zh-CN"/>
                <w14:ligatures w14:val="standardContextual"/>
              </w:rPr>
            </w:pPr>
            <w:r>
              <w:rPr>
                <w:rFonts w:asciiTheme="majorBidi" w:eastAsia="Times New Roman" w:hAnsiTheme="majorBidi" w:cstheme="majorBidi"/>
                <w:spacing w:val="-5"/>
                <w:sz w:val="28"/>
                <w:szCs w:val="28"/>
                <w:lang w:val="ru-RU"/>
              </w:rPr>
              <w:t>32</w:t>
            </w:r>
          </w:p>
        </w:tc>
      </w:tr>
      <w:tr w:rsidR="00244F77" w:rsidRPr="00765E96" w14:paraId="47D51FCF" w14:textId="77777777" w:rsidTr="00B25622">
        <w:trPr>
          <w:trHeight w:val="306"/>
        </w:trPr>
        <w:tc>
          <w:tcPr>
            <w:tcW w:w="8297" w:type="dxa"/>
          </w:tcPr>
          <w:p w14:paraId="31F6C622" w14:textId="4398535C" w:rsidR="00244F77" w:rsidRPr="00581B46" w:rsidRDefault="00244F77" w:rsidP="0042469A">
            <w:pPr>
              <w:ind w:left="50"/>
              <w:rPr>
                <w:rFonts w:asciiTheme="majorBidi" w:eastAsia="Times New Roman" w:hAnsiTheme="majorBidi" w:cstheme="majorBidi"/>
                <w:sz w:val="28"/>
                <w:szCs w:val="28"/>
              </w:rPr>
            </w:pPr>
            <w:r w:rsidRPr="002E7E23">
              <w:rPr>
                <w:rFonts w:asciiTheme="majorBidi" w:eastAsia="Times New Roman" w:hAnsiTheme="majorBidi" w:cstheme="majorBidi"/>
                <w:sz w:val="28"/>
                <w:szCs w:val="28"/>
                <w:lang w:val="ru-RU"/>
              </w:rPr>
              <w:t xml:space="preserve">2.1.1 Этапы </w:t>
            </w:r>
            <w:r>
              <w:rPr>
                <w:rFonts w:asciiTheme="majorBidi" w:eastAsia="Times New Roman" w:hAnsiTheme="majorBidi" w:cstheme="majorBidi"/>
                <w:sz w:val="28"/>
                <w:szCs w:val="28"/>
                <w:lang w:val="ru-RU"/>
              </w:rPr>
              <w:t xml:space="preserve">реализации </w:t>
            </w:r>
            <w:r w:rsidRPr="002E7E23">
              <w:rPr>
                <w:rFonts w:asciiTheme="majorBidi" w:eastAsia="Times New Roman" w:hAnsiTheme="majorBidi" w:cstheme="majorBidi"/>
                <w:sz w:val="28"/>
                <w:szCs w:val="28"/>
                <w:lang w:val="ru-RU"/>
              </w:rPr>
              <w:t>исследования</w:t>
            </w:r>
            <w:r w:rsidR="00581B46">
              <w:rPr>
                <w:rFonts w:asciiTheme="majorBidi" w:eastAsia="Times New Roman" w:hAnsiTheme="majorBidi" w:cstheme="majorBidi"/>
                <w:sz w:val="28"/>
                <w:szCs w:val="28"/>
              </w:rPr>
              <w:t>…………………………………</w:t>
            </w:r>
          </w:p>
        </w:tc>
        <w:tc>
          <w:tcPr>
            <w:tcW w:w="494" w:type="dxa"/>
          </w:tcPr>
          <w:p w14:paraId="631BD2DA" w14:textId="77777777" w:rsidR="00244F77" w:rsidRPr="002E7E23" w:rsidRDefault="00244F77" w:rsidP="0042469A">
            <w:pPr>
              <w:ind w:left="108"/>
              <w:jc w:val="both"/>
              <w:rPr>
                <w:rFonts w:asciiTheme="majorBidi" w:eastAsia="Times New Roman" w:hAnsiTheme="majorBidi" w:cstheme="majorBidi"/>
                <w:spacing w:val="-5"/>
                <w:kern w:val="2"/>
                <w:sz w:val="28"/>
                <w:szCs w:val="28"/>
                <w:lang w:val="ru-RU" w:eastAsia="zh-CN"/>
                <w14:ligatures w14:val="standardContextual"/>
              </w:rPr>
            </w:pPr>
          </w:p>
        </w:tc>
        <w:tc>
          <w:tcPr>
            <w:tcW w:w="494" w:type="dxa"/>
            <w:vAlign w:val="bottom"/>
          </w:tcPr>
          <w:p w14:paraId="3D74E07E" w14:textId="06DEFC46" w:rsidR="00244F77" w:rsidRPr="00497FEF" w:rsidRDefault="00605CB2" w:rsidP="0042469A">
            <w:pPr>
              <w:jc w:val="center"/>
              <w:rPr>
                <w:rFonts w:asciiTheme="majorBidi" w:eastAsia="Times New Roman" w:hAnsiTheme="majorBidi" w:cstheme="majorBidi"/>
                <w:spacing w:val="-5"/>
                <w:kern w:val="2"/>
                <w:sz w:val="28"/>
                <w:szCs w:val="28"/>
                <w:lang w:val="ru-RU" w:eastAsia="zh-CN"/>
                <w14:ligatures w14:val="standardContextual"/>
              </w:rPr>
            </w:pPr>
            <w:r>
              <w:rPr>
                <w:rFonts w:asciiTheme="majorBidi" w:eastAsia="Times New Roman" w:hAnsiTheme="majorBidi" w:cstheme="majorBidi"/>
                <w:spacing w:val="-5"/>
                <w:kern w:val="2"/>
                <w:sz w:val="28"/>
                <w:szCs w:val="28"/>
                <w:lang w:val="ru-RU" w:eastAsia="zh-CN"/>
                <w14:ligatures w14:val="standardContextual"/>
              </w:rPr>
              <w:t>32</w:t>
            </w:r>
          </w:p>
        </w:tc>
      </w:tr>
      <w:tr w:rsidR="00244F77" w:rsidRPr="00765E96" w14:paraId="70BB2189" w14:textId="77777777" w:rsidTr="00B25622">
        <w:trPr>
          <w:trHeight w:val="308"/>
        </w:trPr>
        <w:tc>
          <w:tcPr>
            <w:tcW w:w="8297" w:type="dxa"/>
          </w:tcPr>
          <w:p w14:paraId="56322077" w14:textId="1487D033" w:rsidR="00244F77" w:rsidRPr="00BB211F" w:rsidRDefault="00244F77">
            <w:pPr>
              <w:ind w:left="74"/>
              <w:rPr>
                <w:rFonts w:asciiTheme="majorBidi" w:eastAsiaTheme="minorEastAsia" w:hAnsiTheme="majorBidi" w:cstheme="majorBidi"/>
                <w:kern w:val="2"/>
                <w:sz w:val="28"/>
                <w:szCs w:val="28"/>
                <w:lang w:val="ru-RU" w:eastAsia="zh-CN"/>
                <w14:ligatures w14:val="standardContextual"/>
              </w:rPr>
            </w:pPr>
            <w:r w:rsidRPr="002E7E23">
              <w:rPr>
                <w:rFonts w:asciiTheme="majorBidi" w:eastAsia="Times New Roman" w:hAnsiTheme="majorBidi" w:cstheme="majorBidi"/>
                <w:sz w:val="28"/>
                <w:szCs w:val="28"/>
                <w:lang w:val="ru-RU"/>
              </w:rPr>
              <w:t xml:space="preserve">2.2 </w:t>
            </w:r>
            <w:r w:rsidRPr="00EF1680">
              <w:rPr>
                <w:rFonts w:asciiTheme="majorBidi" w:hAnsiTheme="majorBidi" w:cstheme="majorBidi"/>
                <w:sz w:val="28"/>
                <w:szCs w:val="28"/>
                <w:lang w:val="ru-RU"/>
              </w:rPr>
              <w:t>Проведение клинико-инструментальных и лабораторных исследований</w:t>
            </w:r>
            <w:r w:rsidR="00581B46">
              <w:rPr>
                <w:rFonts w:asciiTheme="majorBidi" w:hAnsiTheme="majorBidi" w:cstheme="majorBidi"/>
                <w:sz w:val="28"/>
                <w:szCs w:val="28"/>
                <w:lang w:val="ru-RU"/>
              </w:rPr>
              <w:t>…</w:t>
            </w:r>
            <w:r w:rsidR="00581B46" w:rsidRPr="00581B46">
              <w:rPr>
                <w:rFonts w:asciiTheme="majorBidi" w:hAnsiTheme="majorBidi" w:cstheme="majorBidi"/>
                <w:sz w:val="28"/>
                <w:szCs w:val="28"/>
                <w:lang w:val="ru-RU"/>
              </w:rPr>
              <w:t>……………………………………………………</w:t>
            </w:r>
            <w:r w:rsidR="00581B46">
              <w:rPr>
                <w:rFonts w:asciiTheme="majorBidi" w:hAnsiTheme="majorBidi" w:cstheme="majorBidi"/>
                <w:sz w:val="28"/>
                <w:szCs w:val="28"/>
                <w:lang w:val="ru-RU"/>
              </w:rPr>
              <w:t>……</w:t>
            </w:r>
          </w:p>
        </w:tc>
        <w:tc>
          <w:tcPr>
            <w:tcW w:w="494" w:type="dxa"/>
          </w:tcPr>
          <w:p w14:paraId="5C144E05" w14:textId="77777777" w:rsidR="00244F77" w:rsidRPr="00BD4586" w:rsidRDefault="00244F77" w:rsidP="0042469A">
            <w:pPr>
              <w:ind w:left="108"/>
              <w:jc w:val="both"/>
              <w:rPr>
                <w:rFonts w:asciiTheme="majorBidi" w:eastAsia="Times New Roman" w:hAnsiTheme="majorBidi" w:cstheme="majorBidi"/>
                <w:spacing w:val="-5"/>
                <w:sz w:val="28"/>
                <w:szCs w:val="28"/>
                <w:lang w:val="ru-RU"/>
              </w:rPr>
            </w:pPr>
          </w:p>
        </w:tc>
        <w:tc>
          <w:tcPr>
            <w:tcW w:w="494" w:type="dxa"/>
            <w:vAlign w:val="bottom"/>
          </w:tcPr>
          <w:p w14:paraId="1201F906" w14:textId="6BB98F03" w:rsidR="00244F77" w:rsidRPr="00497FEF" w:rsidRDefault="00605CB2" w:rsidP="0042469A">
            <w:pPr>
              <w:jc w:val="center"/>
              <w:rPr>
                <w:rFonts w:asciiTheme="majorBidi" w:eastAsia="Times New Roman" w:hAnsiTheme="majorBidi" w:cstheme="majorBidi"/>
                <w:kern w:val="2"/>
                <w:sz w:val="28"/>
                <w:szCs w:val="28"/>
                <w:lang w:val="ru-RU" w:eastAsia="zh-CN"/>
                <w14:ligatures w14:val="standardContextual"/>
              </w:rPr>
            </w:pPr>
            <w:r w:rsidRPr="00497FEF">
              <w:rPr>
                <w:rFonts w:asciiTheme="majorBidi" w:eastAsia="Times New Roman" w:hAnsiTheme="majorBidi" w:cstheme="majorBidi"/>
                <w:spacing w:val="-5"/>
                <w:sz w:val="28"/>
                <w:szCs w:val="28"/>
              </w:rPr>
              <w:t>3</w:t>
            </w:r>
            <w:r>
              <w:rPr>
                <w:rFonts w:asciiTheme="majorBidi" w:eastAsia="Times New Roman" w:hAnsiTheme="majorBidi" w:cstheme="majorBidi"/>
                <w:spacing w:val="-5"/>
                <w:sz w:val="28"/>
                <w:szCs w:val="28"/>
                <w:lang w:val="ru-RU"/>
              </w:rPr>
              <w:t>3</w:t>
            </w:r>
          </w:p>
        </w:tc>
      </w:tr>
      <w:tr w:rsidR="00244F77" w:rsidRPr="00765E96" w14:paraId="37D1B2A0" w14:textId="77777777" w:rsidTr="00B25622">
        <w:trPr>
          <w:trHeight w:val="308"/>
        </w:trPr>
        <w:tc>
          <w:tcPr>
            <w:tcW w:w="8297" w:type="dxa"/>
          </w:tcPr>
          <w:p w14:paraId="5602741D" w14:textId="509C26A0" w:rsidR="00244F77" w:rsidRPr="00581B46" w:rsidRDefault="00244F77" w:rsidP="0042469A">
            <w:pPr>
              <w:ind w:left="74"/>
              <w:rPr>
                <w:rFonts w:asciiTheme="majorBidi" w:eastAsia="Times New Roman" w:hAnsiTheme="majorBidi" w:cstheme="majorBidi"/>
                <w:sz w:val="28"/>
                <w:szCs w:val="28"/>
              </w:rPr>
            </w:pPr>
            <w:r w:rsidRPr="002E7E23">
              <w:rPr>
                <w:rFonts w:asciiTheme="majorBidi" w:eastAsia="Times New Roman" w:hAnsiTheme="majorBidi" w:cstheme="majorBidi"/>
                <w:sz w:val="28"/>
                <w:szCs w:val="28"/>
                <w:lang w:val="ru-RU"/>
              </w:rPr>
              <w:t>2.2.1 Анкетирование</w:t>
            </w:r>
            <w:r w:rsidR="00581B46">
              <w:rPr>
                <w:rFonts w:asciiTheme="majorBidi" w:eastAsia="Times New Roman" w:hAnsiTheme="majorBidi" w:cstheme="majorBidi"/>
                <w:sz w:val="28"/>
                <w:szCs w:val="28"/>
              </w:rPr>
              <w:t>……………………………………………………</w:t>
            </w:r>
          </w:p>
        </w:tc>
        <w:tc>
          <w:tcPr>
            <w:tcW w:w="494" w:type="dxa"/>
          </w:tcPr>
          <w:p w14:paraId="372D5361" w14:textId="77777777" w:rsidR="00244F77" w:rsidRPr="00497FEF" w:rsidRDefault="00244F77" w:rsidP="0042469A">
            <w:pPr>
              <w:ind w:left="108"/>
              <w:jc w:val="both"/>
              <w:rPr>
                <w:rFonts w:asciiTheme="majorBidi" w:eastAsia="Times New Roman" w:hAnsiTheme="majorBidi" w:cstheme="majorBidi"/>
                <w:spacing w:val="-5"/>
                <w:kern w:val="2"/>
                <w:sz w:val="28"/>
                <w:szCs w:val="28"/>
                <w:lang w:val="ru-RU" w:eastAsia="zh-CN"/>
                <w14:ligatures w14:val="standardContextual"/>
              </w:rPr>
            </w:pPr>
          </w:p>
        </w:tc>
        <w:tc>
          <w:tcPr>
            <w:tcW w:w="494" w:type="dxa"/>
            <w:vAlign w:val="bottom"/>
          </w:tcPr>
          <w:p w14:paraId="60E477B8" w14:textId="48B06013" w:rsidR="00244F77" w:rsidRPr="00497FEF" w:rsidRDefault="00605CB2" w:rsidP="0042469A">
            <w:pPr>
              <w:jc w:val="center"/>
              <w:rPr>
                <w:rFonts w:asciiTheme="majorBidi" w:eastAsia="Times New Roman" w:hAnsiTheme="majorBidi" w:cstheme="majorBidi"/>
                <w:spacing w:val="-5"/>
                <w:kern w:val="2"/>
                <w:sz w:val="28"/>
                <w:szCs w:val="28"/>
                <w:lang w:val="ru-RU" w:eastAsia="zh-CN"/>
                <w14:ligatures w14:val="standardContextual"/>
              </w:rPr>
            </w:pPr>
            <w:r>
              <w:rPr>
                <w:rFonts w:asciiTheme="majorBidi" w:eastAsia="Times New Roman" w:hAnsiTheme="majorBidi" w:cstheme="majorBidi"/>
                <w:spacing w:val="-5"/>
                <w:kern w:val="2"/>
                <w:sz w:val="28"/>
                <w:szCs w:val="28"/>
                <w:lang w:val="ru-RU" w:eastAsia="zh-CN"/>
                <w14:ligatures w14:val="standardContextual"/>
              </w:rPr>
              <w:t>34</w:t>
            </w:r>
          </w:p>
        </w:tc>
      </w:tr>
      <w:tr w:rsidR="00244F77" w:rsidRPr="00765E96" w14:paraId="0A108873" w14:textId="77777777" w:rsidTr="00B25622">
        <w:trPr>
          <w:trHeight w:val="308"/>
        </w:trPr>
        <w:tc>
          <w:tcPr>
            <w:tcW w:w="8297" w:type="dxa"/>
          </w:tcPr>
          <w:p w14:paraId="02BE635E" w14:textId="118299E0" w:rsidR="00244F77" w:rsidRPr="00BB211F" w:rsidRDefault="00244F77" w:rsidP="00B251C9">
            <w:pPr>
              <w:ind w:left="76" w:hanging="2"/>
              <w:rPr>
                <w:rFonts w:asciiTheme="majorBidi" w:eastAsiaTheme="minorEastAsia" w:hAnsiTheme="majorBidi" w:cstheme="majorBidi"/>
                <w:kern w:val="2"/>
                <w:sz w:val="28"/>
                <w:szCs w:val="28"/>
                <w:lang w:val="ru-RU" w:eastAsia="zh-CN"/>
                <w14:ligatures w14:val="standardContextual"/>
              </w:rPr>
            </w:pPr>
            <w:r w:rsidRPr="002E7E23">
              <w:rPr>
                <w:rFonts w:asciiTheme="majorBidi" w:eastAsia="Times New Roman" w:hAnsiTheme="majorBidi" w:cstheme="majorBidi"/>
                <w:sz w:val="28"/>
                <w:szCs w:val="28"/>
                <w:lang w:val="ru-RU"/>
              </w:rPr>
              <w:t xml:space="preserve">2.3 </w:t>
            </w:r>
            <w:r w:rsidRPr="002E7E23">
              <w:rPr>
                <w:rFonts w:asciiTheme="majorBidi" w:eastAsiaTheme="minorEastAsia" w:hAnsiTheme="majorBidi" w:cstheme="majorBidi"/>
                <w:sz w:val="28"/>
                <w:szCs w:val="28"/>
                <w:lang w:val="ru-RU"/>
              </w:rPr>
              <w:t>Генетическое исследование для определения полиморфизма ген</w:t>
            </w:r>
            <w:r w:rsidRPr="002E7E23">
              <w:rPr>
                <w:rFonts w:asciiTheme="majorBidi" w:hAnsiTheme="majorBidi" w:cstheme="majorBidi"/>
                <w:sz w:val="28"/>
                <w:szCs w:val="28"/>
                <w:lang w:val="ru-RU"/>
              </w:rPr>
              <w:t xml:space="preserve">а </w:t>
            </w:r>
            <w:r w:rsidRPr="002E7E23">
              <w:rPr>
                <w:rFonts w:asciiTheme="majorBidi" w:hAnsiTheme="majorBidi" w:cstheme="majorBidi"/>
                <w:sz w:val="28"/>
                <w:szCs w:val="28"/>
              </w:rPr>
              <w:t>BMPR</w:t>
            </w:r>
            <w:r w:rsidRPr="002E7E23">
              <w:rPr>
                <w:rFonts w:asciiTheme="majorBidi" w:hAnsiTheme="majorBidi" w:cstheme="majorBidi"/>
                <w:sz w:val="28"/>
                <w:szCs w:val="28"/>
                <w:lang w:val="ru-RU"/>
              </w:rPr>
              <w:t>2</w:t>
            </w:r>
            <w:r w:rsidRPr="002E7E23">
              <w:rPr>
                <w:rFonts w:asciiTheme="majorBidi" w:eastAsiaTheme="minorEastAsia" w:hAnsiTheme="majorBidi" w:cstheme="majorBidi"/>
                <w:sz w:val="28"/>
                <w:szCs w:val="28"/>
                <w:lang w:val="ru-RU"/>
              </w:rPr>
              <w:t xml:space="preserve"> (выделение человеческого ДНК </w:t>
            </w:r>
            <w:r w:rsidRPr="002E7E23">
              <w:rPr>
                <w:rFonts w:asciiTheme="majorBidi" w:hAnsiTheme="majorBidi" w:cstheme="majorBidi"/>
                <w:sz w:val="28"/>
                <w:szCs w:val="28"/>
                <w:lang w:val="ru-RU"/>
              </w:rPr>
              <w:t xml:space="preserve">ручным </w:t>
            </w:r>
            <w:r w:rsidR="00581B46" w:rsidRPr="002E7E23">
              <w:rPr>
                <w:rFonts w:asciiTheme="majorBidi" w:eastAsiaTheme="minorEastAsia" w:hAnsiTheme="majorBidi" w:cstheme="majorBidi"/>
                <w:sz w:val="28"/>
                <w:szCs w:val="28"/>
                <w:lang w:val="ru-RU"/>
              </w:rPr>
              <w:t>методом)</w:t>
            </w:r>
            <w:r w:rsidR="00581B46" w:rsidRPr="00581B46">
              <w:rPr>
                <w:rFonts w:asciiTheme="majorBidi" w:eastAsiaTheme="minorEastAsia" w:hAnsiTheme="majorBidi" w:cstheme="majorBidi"/>
                <w:sz w:val="28"/>
                <w:szCs w:val="28"/>
                <w:lang w:val="ru-RU"/>
              </w:rPr>
              <w:t xml:space="preserve"> ……</w:t>
            </w:r>
          </w:p>
        </w:tc>
        <w:tc>
          <w:tcPr>
            <w:tcW w:w="494" w:type="dxa"/>
          </w:tcPr>
          <w:p w14:paraId="5CF6CC50" w14:textId="77777777" w:rsidR="00244F77" w:rsidRPr="00BD4586" w:rsidRDefault="00244F77" w:rsidP="0042469A">
            <w:pPr>
              <w:ind w:left="108"/>
              <w:jc w:val="both"/>
              <w:rPr>
                <w:rFonts w:asciiTheme="majorBidi" w:eastAsia="Times New Roman" w:hAnsiTheme="majorBidi" w:cstheme="majorBidi"/>
                <w:spacing w:val="-5"/>
                <w:sz w:val="28"/>
                <w:szCs w:val="28"/>
                <w:lang w:val="ru-RU"/>
              </w:rPr>
            </w:pPr>
          </w:p>
        </w:tc>
        <w:tc>
          <w:tcPr>
            <w:tcW w:w="494" w:type="dxa"/>
            <w:vAlign w:val="bottom"/>
          </w:tcPr>
          <w:p w14:paraId="0308F7A1" w14:textId="316287A7" w:rsidR="00244F77" w:rsidRPr="00BD4586" w:rsidRDefault="00605CB2" w:rsidP="0042469A">
            <w:pPr>
              <w:jc w:val="center"/>
              <w:rPr>
                <w:rFonts w:asciiTheme="majorBidi" w:eastAsia="Times New Roman" w:hAnsiTheme="majorBidi" w:cstheme="majorBidi"/>
                <w:spacing w:val="-5"/>
                <w:sz w:val="28"/>
                <w:szCs w:val="28"/>
                <w:lang w:val="ru-RU"/>
              </w:rPr>
            </w:pPr>
            <w:r>
              <w:rPr>
                <w:rFonts w:asciiTheme="majorBidi" w:eastAsia="Times New Roman" w:hAnsiTheme="majorBidi" w:cstheme="majorBidi"/>
                <w:spacing w:val="-5"/>
                <w:sz w:val="28"/>
                <w:szCs w:val="28"/>
                <w:lang w:val="ru-RU"/>
              </w:rPr>
              <w:t>34</w:t>
            </w:r>
          </w:p>
        </w:tc>
      </w:tr>
      <w:tr w:rsidR="00244F77" w:rsidRPr="00765E96" w14:paraId="73BC517E" w14:textId="77777777" w:rsidTr="00B25622">
        <w:trPr>
          <w:trHeight w:val="308"/>
        </w:trPr>
        <w:tc>
          <w:tcPr>
            <w:tcW w:w="8297" w:type="dxa"/>
          </w:tcPr>
          <w:p w14:paraId="374F56A8" w14:textId="05CF152D" w:rsidR="00244F77" w:rsidRPr="00B25622" w:rsidRDefault="00244F77" w:rsidP="0042469A">
            <w:pPr>
              <w:ind w:left="74"/>
              <w:rPr>
                <w:rFonts w:asciiTheme="majorBidi" w:eastAsiaTheme="minorEastAsia" w:hAnsiTheme="majorBidi" w:cstheme="majorBidi"/>
                <w:sz w:val="28"/>
                <w:szCs w:val="28"/>
                <w:lang w:val="ru-RU"/>
              </w:rPr>
            </w:pPr>
            <w:r w:rsidRPr="002E7E23">
              <w:rPr>
                <w:rFonts w:asciiTheme="majorBidi" w:eastAsiaTheme="minorEastAsia" w:hAnsiTheme="majorBidi" w:cstheme="majorBidi"/>
                <w:sz w:val="28"/>
                <w:szCs w:val="28"/>
                <w:lang w:val="ru-RU"/>
              </w:rPr>
              <w:t xml:space="preserve">2.3.1 </w:t>
            </w:r>
            <w:r w:rsidRPr="00EF1680">
              <w:rPr>
                <w:rFonts w:asciiTheme="majorBidi" w:eastAsiaTheme="minorEastAsia" w:hAnsiTheme="majorBidi" w:cstheme="majorBidi"/>
                <w:sz w:val="28"/>
                <w:szCs w:val="28"/>
                <w:lang w:val="ru-RU"/>
              </w:rPr>
              <w:t>Выбор однонуклеотидных полиморфизмов</w:t>
            </w:r>
            <w:r w:rsidR="00581B46">
              <w:rPr>
                <w:rFonts w:asciiTheme="majorBidi" w:eastAsiaTheme="minorEastAsia" w:hAnsiTheme="majorBidi" w:cstheme="majorBidi"/>
                <w:sz w:val="28"/>
                <w:szCs w:val="28"/>
              </w:rPr>
              <w:t>………………</w:t>
            </w:r>
            <w:r w:rsidR="00C86B9B">
              <w:rPr>
                <w:rFonts w:asciiTheme="majorBidi" w:eastAsiaTheme="minorEastAsia" w:hAnsiTheme="majorBidi" w:cstheme="majorBidi"/>
                <w:sz w:val="28"/>
                <w:szCs w:val="28"/>
              </w:rPr>
              <w:t>……</w:t>
            </w:r>
          </w:p>
        </w:tc>
        <w:tc>
          <w:tcPr>
            <w:tcW w:w="494" w:type="dxa"/>
          </w:tcPr>
          <w:p w14:paraId="79BC424F" w14:textId="77777777" w:rsidR="00244F77" w:rsidRPr="00BD4586" w:rsidRDefault="00244F77" w:rsidP="0042469A">
            <w:pPr>
              <w:ind w:left="108"/>
              <w:jc w:val="both"/>
              <w:rPr>
                <w:rFonts w:asciiTheme="majorBidi" w:eastAsia="Times New Roman" w:hAnsiTheme="majorBidi" w:cstheme="majorBidi"/>
                <w:spacing w:val="-5"/>
                <w:sz w:val="28"/>
                <w:szCs w:val="28"/>
                <w:lang w:val="ru-RU"/>
              </w:rPr>
            </w:pPr>
          </w:p>
        </w:tc>
        <w:tc>
          <w:tcPr>
            <w:tcW w:w="494" w:type="dxa"/>
            <w:vAlign w:val="bottom"/>
          </w:tcPr>
          <w:p w14:paraId="4648D912" w14:textId="2BFAE7D6" w:rsidR="00244F77" w:rsidRPr="00BD4586" w:rsidRDefault="00605CB2" w:rsidP="0042469A">
            <w:pPr>
              <w:jc w:val="center"/>
              <w:rPr>
                <w:rFonts w:asciiTheme="majorBidi" w:eastAsia="Times New Roman" w:hAnsiTheme="majorBidi" w:cstheme="majorBidi"/>
                <w:spacing w:val="-5"/>
                <w:sz w:val="28"/>
                <w:szCs w:val="28"/>
                <w:lang w:val="ru-RU"/>
              </w:rPr>
            </w:pPr>
            <w:r>
              <w:rPr>
                <w:rFonts w:asciiTheme="majorBidi" w:eastAsia="Times New Roman" w:hAnsiTheme="majorBidi" w:cstheme="majorBidi"/>
                <w:spacing w:val="-5"/>
                <w:sz w:val="28"/>
                <w:szCs w:val="28"/>
                <w:lang w:val="ru-RU"/>
              </w:rPr>
              <w:t>36</w:t>
            </w:r>
          </w:p>
        </w:tc>
      </w:tr>
      <w:tr w:rsidR="00244F77" w:rsidRPr="00765E96" w14:paraId="3C484F72" w14:textId="77777777" w:rsidTr="00B25622">
        <w:trPr>
          <w:trHeight w:val="308"/>
        </w:trPr>
        <w:tc>
          <w:tcPr>
            <w:tcW w:w="8297" w:type="dxa"/>
          </w:tcPr>
          <w:p w14:paraId="1A8F3354" w14:textId="72B04816" w:rsidR="00244F77" w:rsidRPr="00BB211F" w:rsidRDefault="00244F77" w:rsidP="00B251C9">
            <w:pPr>
              <w:ind w:left="76" w:hanging="2"/>
              <w:rPr>
                <w:rFonts w:asciiTheme="majorBidi" w:eastAsiaTheme="minorEastAsia" w:hAnsiTheme="majorBidi" w:cstheme="majorBidi"/>
                <w:kern w:val="2"/>
                <w:sz w:val="28"/>
                <w:szCs w:val="28"/>
                <w:lang w:val="ru-RU" w:eastAsia="zh-CN"/>
                <w14:ligatures w14:val="standardContextual"/>
              </w:rPr>
            </w:pPr>
            <w:r w:rsidRPr="002E7E23">
              <w:rPr>
                <w:rFonts w:asciiTheme="majorBidi" w:eastAsiaTheme="minorEastAsia" w:hAnsiTheme="majorBidi" w:cstheme="majorBidi"/>
                <w:sz w:val="28"/>
                <w:szCs w:val="28"/>
                <w:lang w:val="ru-RU"/>
              </w:rPr>
              <w:t xml:space="preserve">2.3.2 </w:t>
            </w:r>
            <w:bookmarkStart w:id="2" w:name="_Hlk206599371"/>
            <w:r w:rsidR="000175D8" w:rsidRPr="000175D8">
              <w:rPr>
                <w:rFonts w:asciiTheme="majorBidi" w:eastAsiaTheme="minorEastAsia" w:hAnsiTheme="majorBidi" w:cstheme="majorBidi"/>
                <w:sz w:val="28"/>
                <w:szCs w:val="28"/>
                <w:lang w:val="ru-RU"/>
              </w:rPr>
              <w:t>Генетическое исследование для определения полиморфизмов гена BMPR2 (генотипирование)</w:t>
            </w:r>
            <w:bookmarkEnd w:id="2"/>
            <w:r w:rsidR="00581B46">
              <w:rPr>
                <w:rFonts w:asciiTheme="majorBidi" w:eastAsiaTheme="minorEastAsia" w:hAnsiTheme="majorBidi" w:cstheme="majorBidi"/>
                <w:sz w:val="28"/>
                <w:szCs w:val="28"/>
                <w:lang w:val="ru-RU"/>
              </w:rPr>
              <w:t>…</w:t>
            </w:r>
            <w:r w:rsidR="00581B46" w:rsidRPr="00581B46">
              <w:rPr>
                <w:rFonts w:asciiTheme="majorBidi" w:eastAsiaTheme="minorEastAsia" w:hAnsiTheme="majorBidi" w:cstheme="majorBidi"/>
                <w:sz w:val="28"/>
                <w:szCs w:val="28"/>
                <w:lang w:val="ru-RU"/>
              </w:rPr>
              <w:t>………………………………</w:t>
            </w:r>
            <w:r w:rsidR="00C86B9B">
              <w:rPr>
                <w:rFonts w:asciiTheme="majorBidi" w:eastAsiaTheme="minorEastAsia" w:hAnsiTheme="majorBidi" w:cstheme="majorBidi"/>
                <w:sz w:val="28"/>
                <w:szCs w:val="28"/>
                <w:lang w:val="ru-RU"/>
              </w:rPr>
              <w:t>……</w:t>
            </w:r>
          </w:p>
        </w:tc>
        <w:tc>
          <w:tcPr>
            <w:tcW w:w="494" w:type="dxa"/>
          </w:tcPr>
          <w:p w14:paraId="02B0EE5E" w14:textId="77777777" w:rsidR="00244F77" w:rsidRPr="00BD4586" w:rsidRDefault="00244F77" w:rsidP="0042469A">
            <w:pPr>
              <w:ind w:left="108"/>
              <w:jc w:val="both"/>
              <w:rPr>
                <w:rFonts w:asciiTheme="majorBidi" w:eastAsia="Times New Roman" w:hAnsiTheme="majorBidi" w:cstheme="majorBidi"/>
                <w:spacing w:val="-5"/>
                <w:sz w:val="28"/>
                <w:szCs w:val="28"/>
                <w:lang w:val="ru-RU"/>
              </w:rPr>
            </w:pPr>
          </w:p>
        </w:tc>
        <w:tc>
          <w:tcPr>
            <w:tcW w:w="494" w:type="dxa"/>
            <w:vAlign w:val="bottom"/>
          </w:tcPr>
          <w:p w14:paraId="58B53F40" w14:textId="7310A97B" w:rsidR="00244F77" w:rsidRPr="00BD4586" w:rsidRDefault="000175D8" w:rsidP="0042469A">
            <w:pPr>
              <w:jc w:val="center"/>
              <w:rPr>
                <w:rFonts w:asciiTheme="majorBidi" w:eastAsia="Times New Roman" w:hAnsiTheme="majorBidi" w:cstheme="majorBidi"/>
                <w:spacing w:val="-5"/>
                <w:sz w:val="28"/>
                <w:szCs w:val="28"/>
                <w:lang w:val="ru-RU"/>
              </w:rPr>
            </w:pPr>
            <w:r>
              <w:rPr>
                <w:rFonts w:asciiTheme="majorBidi" w:eastAsia="Times New Roman" w:hAnsiTheme="majorBidi" w:cstheme="majorBidi"/>
                <w:spacing w:val="-5"/>
                <w:sz w:val="28"/>
                <w:szCs w:val="28"/>
                <w:lang w:val="ru-RU"/>
              </w:rPr>
              <w:t>37</w:t>
            </w:r>
          </w:p>
        </w:tc>
      </w:tr>
      <w:tr w:rsidR="00244F77" w:rsidRPr="00765E96" w14:paraId="02800302" w14:textId="77777777" w:rsidTr="00B25622">
        <w:trPr>
          <w:trHeight w:val="308"/>
        </w:trPr>
        <w:tc>
          <w:tcPr>
            <w:tcW w:w="8297" w:type="dxa"/>
          </w:tcPr>
          <w:p w14:paraId="32D2C462" w14:textId="342800FD" w:rsidR="00244F77" w:rsidRPr="00581B46" w:rsidRDefault="00244F77" w:rsidP="0042469A">
            <w:pPr>
              <w:ind w:left="74"/>
              <w:rPr>
                <w:rFonts w:asciiTheme="majorBidi" w:eastAsia="Times New Roman" w:hAnsiTheme="majorBidi" w:cstheme="majorBidi"/>
                <w:sz w:val="28"/>
                <w:szCs w:val="28"/>
                <w:lang w:val="ru-RU"/>
              </w:rPr>
            </w:pPr>
            <w:r w:rsidRPr="002E7E23">
              <w:rPr>
                <w:rFonts w:asciiTheme="majorBidi" w:eastAsiaTheme="minorEastAsia" w:hAnsiTheme="majorBidi" w:cstheme="majorBidi"/>
                <w:sz w:val="28"/>
                <w:szCs w:val="28"/>
                <w:lang w:val="ru-RU"/>
              </w:rPr>
              <w:t xml:space="preserve">2.4 </w:t>
            </w:r>
            <w:bookmarkStart w:id="3" w:name="_Hlk206599460"/>
            <w:r w:rsidR="000175D8" w:rsidRPr="000175D8">
              <w:rPr>
                <w:rFonts w:asciiTheme="majorBidi" w:eastAsiaTheme="minorEastAsia" w:hAnsiTheme="majorBidi" w:cstheme="majorBidi"/>
                <w:sz w:val="28"/>
                <w:szCs w:val="28"/>
                <w:lang w:val="ru-RU"/>
              </w:rPr>
              <w:t>Определение биомаркеров эндотелиальной дисфункции и воспаления методом ИФА</w:t>
            </w:r>
            <w:bookmarkEnd w:id="3"/>
            <w:r w:rsidR="000175D8">
              <w:rPr>
                <w:rFonts w:asciiTheme="majorBidi" w:eastAsia="Times New Roman" w:hAnsiTheme="majorBidi" w:cstheme="majorBidi"/>
                <w:sz w:val="28"/>
                <w:szCs w:val="28"/>
                <w:lang w:val="ru-RU"/>
              </w:rPr>
              <w:t>…………………………</w:t>
            </w:r>
            <w:r w:rsidR="00581B46" w:rsidRPr="00581B46">
              <w:rPr>
                <w:rFonts w:asciiTheme="majorBidi" w:eastAsia="Times New Roman" w:hAnsiTheme="majorBidi" w:cstheme="majorBidi"/>
                <w:sz w:val="28"/>
                <w:szCs w:val="28"/>
                <w:lang w:val="ru-RU"/>
              </w:rPr>
              <w:t>………………</w:t>
            </w:r>
            <w:r w:rsidR="00581B46">
              <w:rPr>
                <w:rFonts w:asciiTheme="majorBidi" w:eastAsia="Times New Roman" w:hAnsiTheme="majorBidi" w:cstheme="majorBidi"/>
                <w:sz w:val="28"/>
                <w:szCs w:val="28"/>
                <w:lang w:val="ru-RU"/>
              </w:rPr>
              <w:t>…</w:t>
            </w:r>
            <w:r w:rsidR="00581B46" w:rsidRPr="00581B46">
              <w:rPr>
                <w:rFonts w:asciiTheme="majorBidi" w:eastAsia="Times New Roman" w:hAnsiTheme="majorBidi" w:cstheme="majorBidi"/>
                <w:sz w:val="28"/>
                <w:szCs w:val="28"/>
                <w:lang w:val="ru-RU"/>
              </w:rPr>
              <w:t>...</w:t>
            </w:r>
          </w:p>
        </w:tc>
        <w:tc>
          <w:tcPr>
            <w:tcW w:w="494" w:type="dxa"/>
          </w:tcPr>
          <w:p w14:paraId="5AC4A131" w14:textId="77777777" w:rsidR="00244F77" w:rsidRPr="00BD4586" w:rsidRDefault="00244F77" w:rsidP="0042469A">
            <w:pPr>
              <w:ind w:left="108"/>
              <w:jc w:val="both"/>
              <w:rPr>
                <w:rFonts w:asciiTheme="majorBidi" w:eastAsia="Times New Roman" w:hAnsiTheme="majorBidi" w:cstheme="majorBidi"/>
                <w:spacing w:val="-5"/>
                <w:sz w:val="28"/>
                <w:szCs w:val="28"/>
                <w:lang w:val="ru-RU"/>
              </w:rPr>
            </w:pPr>
          </w:p>
        </w:tc>
        <w:tc>
          <w:tcPr>
            <w:tcW w:w="494" w:type="dxa"/>
            <w:vAlign w:val="bottom"/>
          </w:tcPr>
          <w:p w14:paraId="4468C5FB" w14:textId="7DBAA9E5" w:rsidR="00244F77" w:rsidRPr="00BD4586" w:rsidRDefault="000175D8" w:rsidP="0042469A">
            <w:pPr>
              <w:jc w:val="center"/>
              <w:rPr>
                <w:rFonts w:asciiTheme="majorBidi" w:eastAsia="Times New Roman" w:hAnsiTheme="majorBidi" w:cstheme="majorBidi"/>
                <w:spacing w:val="-5"/>
                <w:sz w:val="28"/>
                <w:szCs w:val="28"/>
                <w:lang w:val="ru-RU"/>
              </w:rPr>
            </w:pPr>
            <w:r>
              <w:rPr>
                <w:rFonts w:asciiTheme="majorBidi" w:eastAsia="Times New Roman" w:hAnsiTheme="majorBidi" w:cstheme="majorBidi"/>
                <w:spacing w:val="-5"/>
                <w:sz w:val="28"/>
                <w:szCs w:val="28"/>
                <w:lang w:val="ru-RU"/>
              </w:rPr>
              <w:t>37</w:t>
            </w:r>
          </w:p>
        </w:tc>
      </w:tr>
      <w:tr w:rsidR="00244F77" w:rsidRPr="00765E96" w14:paraId="092F0433" w14:textId="77777777" w:rsidTr="00B25622">
        <w:trPr>
          <w:trHeight w:val="310"/>
        </w:trPr>
        <w:tc>
          <w:tcPr>
            <w:tcW w:w="8297" w:type="dxa"/>
          </w:tcPr>
          <w:p w14:paraId="04000885" w14:textId="4C3974C9" w:rsidR="00244F77" w:rsidRPr="00581B46" w:rsidRDefault="00244F77" w:rsidP="0042469A">
            <w:pPr>
              <w:ind w:left="74"/>
              <w:rPr>
                <w:rFonts w:asciiTheme="majorBidi" w:eastAsia="Times New Roman" w:hAnsiTheme="majorBidi" w:cstheme="majorBidi"/>
                <w:kern w:val="2"/>
                <w:sz w:val="28"/>
                <w:szCs w:val="28"/>
                <w:lang w:eastAsia="zh-CN"/>
                <w14:ligatures w14:val="standardContextual"/>
              </w:rPr>
            </w:pPr>
            <w:r w:rsidRPr="002E7E23">
              <w:rPr>
                <w:rFonts w:asciiTheme="majorBidi" w:eastAsia="Times New Roman" w:hAnsiTheme="majorBidi" w:cstheme="majorBidi"/>
                <w:sz w:val="28"/>
                <w:szCs w:val="28"/>
                <w:lang w:val="ru-RU"/>
              </w:rPr>
              <w:t>2.5</w:t>
            </w:r>
            <w:r w:rsidRPr="002E7E23">
              <w:rPr>
                <w:rFonts w:asciiTheme="majorBidi" w:eastAsia="Times New Roman" w:hAnsiTheme="majorBidi" w:cstheme="majorBidi"/>
                <w:spacing w:val="-5"/>
                <w:sz w:val="28"/>
                <w:szCs w:val="28"/>
                <w:lang w:val="ru-RU"/>
              </w:rPr>
              <w:t xml:space="preserve"> </w:t>
            </w:r>
            <w:r w:rsidRPr="002E7E23">
              <w:rPr>
                <w:rFonts w:asciiTheme="majorBidi" w:eastAsia="Times New Roman" w:hAnsiTheme="majorBidi" w:cstheme="majorBidi"/>
                <w:sz w:val="28"/>
                <w:szCs w:val="28"/>
                <w:lang w:val="ru-RU"/>
              </w:rPr>
              <w:t>Статистические</w:t>
            </w:r>
            <w:r w:rsidRPr="002E7E23">
              <w:rPr>
                <w:rFonts w:asciiTheme="majorBidi" w:eastAsia="Times New Roman" w:hAnsiTheme="majorBidi" w:cstheme="majorBidi"/>
                <w:spacing w:val="-4"/>
                <w:sz w:val="28"/>
                <w:szCs w:val="28"/>
                <w:lang w:val="ru-RU"/>
              </w:rPr>
              <w:t xml:space="preserve"> </w:t>
            </w:r>
            <w:r w:rsidRPr="002E7E23">
              <w:rPr>
                <w:rFonts w:asciiTheme="majorBidi" w:eastAsia="Times New Roman" w:hAnsiTheme="majorBidi" w:cstheme="majorBidi"/>
                <w:sz w:val="28"/>
                <w:szCs w:val="28"/>
                <w:lang w:val="ru-RU"/>
              </w:rPr>
              <w:t>методы</w:t>
            </w:r>
            <w:r w:rsidRPr="002E7E23">
              <w:rPr>
                <w:rFonts w:asciiTheme="majorBidi" w:eastAsia="Times New Roman" w:hAnsiTheme="majorBidi" w:cstheme="majorBidi"/>
                <w:spacing w:val="-7"/>
                <w:sz w:val="28"/>
                <w:szCs w:val="28"/>
                <w:lang w:val="ru-RU"/>
              </w:rPr>
              <w:t xml:space="preserve"> </w:t>
            </w:r>
            <w:r>
              <w:rPr>
                <w:rFonts w:asciiTheme="majorBidi" w:eastAsia="Times New Roman" w:hAnsiTheme="majorBidi" w:cstheme="majorBidi"/>
                <w:spacing w:val="-2"/>
                <w:sz w:val="28"/>
                <w:szCs w:val="28"/>
                <w:lang w:val="ru-RU"/>
              </w:rPr>
              <w:t>анализа</w:t>
            </w:r>
            <w:r w:rsidR="00581B46">
              <w:rPr>
                <w:rFonts w:asciiTheme="majorBidi" w:eastAsia="Times New Roman" w:hAnsiTheme="majorBidi" w:cstheme="majorBidi"/>
                <w:spacing w:val="-2"/>
                <w:sz w:val="28"/>
                <w:szCs w:val="28"/>
              </w:rPr>
              <w:t>……………………………………</w:t>
            </w:r>
          </w:p>
        </w:tc>
        <w:tc>
          <w:tcPr>
            <w:tcW w:w="494" w:type="dxa"/>
          </w:tcPr>
          <w:p w14:paraId="105390EA" w14:textId="77777777" w:rsidR="00244F77" w:rsidRPr="002E7E23" w:rsidRDefault="00244F77" w:rsidP="0042469A">
            <w:pPr>
              <w:ind w:left="108"/>
              <w:jc w:val="both"/>
              <w:rPr>
                <w:rFonts w:asciiTheme="majorBidi" w:eastAsia="Times New Roman" w:hAnsiTheme="majorBidi" w:cstheme="majorBidi"/>
                <w:spacing w:val="-5"/>
                <w:kern w:val="2"/>
                <w:sz w:val="28"/>
                <w:szCs w:val="28"/>
                <w:lang w:val="ru-RU" w:eastAsia="zh-CN"/>
                <w14:ligatures w14:val="standardContextual"/>
              </w:rPr>
            </w:pPr>
          </w:p>
        </w:tc>
        <w:tc>
          <w:tcPr>
            <w:tcW w:w="494" w:type="dxa"/>
            <w:vAlign w:val="bottom"/>
          </w:tcPr>
          <w:p w14:paraId="70EB2D1F" w14:textId="1F584A6C" w:rsidR="00244F77" w:rsidRPr="00BD4586" w:rsidRDefault="000175D8" w:rsidP="0042469A">
            <w:pPr>
              <w:jc w:val="center"/>
              <w:rPr>
                <w:rFonts w:asciiTheme="majorBidi" w:eastAsia="Times New Roman" w:hAnsiTheme="majorBidi" w:cstheme="majorBidi"/>
                <w:kern w:val="2"/>
                <w:sz w:val="28"/>
                <w:szCs w:val="28"/>
                <w:lang w:val="ru-RU" w:eastAsia="zh-CN"/>
                <w14:ligatures w14:val="standardContextual"/>
              </w:rPr>
            </w:pPr>
            <w:r>
              <w:rPr>
                <w:rFonts w:asciiTheme="majorBidi" w:eastAsia="Times New Roman" w:hAnsiTheme="majorBidi" w:cstheme="majorBidi"/>
                <w:spacing w:val="-5"/>
                <w:sz w:val="28"/>
                <w:szCs w:val="28"/>
                <w:lang w:val="ru-RU"/>
              </w:rPr>
              <w:t>37</w:t>
            </w:r>
          </w:p>
        </w:tc>
      </w:tr>
      <w:tr w:rsidR="00244F77" w:rsidRPr="00765E96" w14:paraId="772A72AD" w14:textId="77777777" w:rsidTr="00B25622">
        <w:trPr>
          <w:trHeight w:val="310"/>
        </w:trPr>
        <w:tc>
          <w:tcPr>
            <w:tcW w:w="8297" w:type="dxa"/>
          </w:tcPr>
          <w:p w14:paraId="6BC0D30B" w14:textId="49932C3A" w:rsidR="00244F77" w:rsidRPr="00581B46" w:rsidRDefault="00244F77" w:rsidP="0042469A">
            <w:pPr>
              <w:ind w:left="74"/>
              <w:rPr>
                <w:rFonts w:asciiTheme="majorBidi" w:eastAsia="Times New Roman" w:hAnsiTheme="majorBidi" w:cstheme="majorBidi"/>
                <w:kern w:val="2"/>
                <w:sz w:val="28"/>
                <w:szCs w:val="28"/>
                <w:lang w:eastAsia="zh-CN"/>
                <w14:ligatures w14:val="standardContextual"/>
              </w:rPr>
            </w:pPr>
            <w:r w:rsidRPr="002E7E23">
              <w:rPr>
                <w:rFonts w:asciiTheme="majorBidi" w:eastAsia="Times New Roman" w:hAnsiTheme="majorBidi" w:cstheme="majorBidi"/>
                <w:sz w:val="28"/>
                <w:szCs w:val="28"/>
                <w:lang w:val="ru-RU"/>
              </w:rPr>
              <w:t xml:space="preserve">2.6 </w:t>
            </w:r>
            <w:r w:rsidRPr="00244F77">
              <w:rPr>
                <w:rFonts w:asciiTheme="majorBidi" w:eastAsia="Times New Roman" w:hAnsiTheme="majorBidi" w:cstheme="majorBidi"/>
                <w:sz w:val="28"/>
                <w:szCs w:val="28"/>
                <w:lang w:val="ru-RU"/>
              </w:rPr>
              <w:t>Этические аспекты исследования</w:t>
            </w:r>
            <w:r w:rsidR="00581B46">
              <w:rPr>
                <w:rFonts w:asciiTheme="majorBidi" w:eastAsia="Times New Roman" w:hAnsiTheme="majorBidi" w:cstheme="majorBidi"/>
                <w:sz w:val="28"/>
                <w:szCs w:val="28"/>
              </w:rPr>
              <w:t>…………………………………</w:t>
            </w:r>
          </w:p>
        </w:tc>
        <w:tc>
          <w:tcPr>
            <w:tcW w:w="494" w:type="dxa"/>
          </w:tcPr>
          <w:p w14:paraId="5F6D47E0" w14:textId="77777777" w:rsidR="00244F77" w:rsidRPr="002E7E23" w:rsidRDefault="00244F77" w:rsidP="0042469A">
            <w:pPr>
              <w:ind w:left="108"/>
              <w:jc w:val="both"/>
              <w:rPr>
                <w:rFonts w:asciiTheme="majorBidi" w:eastAsia="Times New Roman" w:hAnsiTheme="majorBidi" w:cstheme="majorBidi"/>
                <w:spacing w:val="-5"/>
                <w:kern w:val="2"/>
                <w:sz w:val="28"/>
                <w:szCs w:val="28"/>
                <w:lang w:val="ru-RU" w:eastAsia="zh-CN"/>
                <w14:ligatures w14:val="standardContextual"/>
              </w:rPr>
            </w:pPr>
          </w:p>
        </w:tc>
        <w:tc>
          <w:tcPr>
            <w:tcW w:w="494" w:type="dxa"/>
            <w:vAlign w:val="bottom"/>
          </w:tcPr>
          <w:p w14:paraId="7E6B5861" w14:textId="192BD858" w:rsidR="00244F77" w:rsidRPr="00BD4586" w:rsidRDefault="000175D8" w:rsidP="0042469A">
            <w:pPr>
              <w:jc w:val="center"/>
              <w:rPr>
                <w:rFonts w:asciiTheme="majorBidi" w:eastAsia="Times New Roman" w:hAnsiTheme="majorBidi" w:cstheme="majorBidi"/>
                <w:spacing w:val="-5"/>
                <w:kern w:val="2"/>
                <w:sz w:val="28"/>
                <w:szCs w:val="28"/>
                <w:lang w:val="ru-RU" w:eastAsia="zh-CN"/>
                <w14:ligatures w14:val="standardContextual"/>
              </w:rPr>
            </w:pPr>
            <w:r>
              <w:rPr>
                <w:rFonts w:asciiTheme="majorBidi" w:eastAsia="Times New Roman" w:hAnsiTheme="majorBidi" w:cstheme="majorBidi"/>
                <w:spacing w:val="-5"/>
                <w:sz w:val="28"/>
                <w:szCs w:val="28"/>
                <w:lang w:val="ru-RU"/>
              </w:rPr>
              <w:t>38</w:t>
            </w:r>
          </w:p>
        </w:tc>
      </w:tr>
      <w:tr w:rsidR="00244F77" w:rsidRPr="00765E96" w14:paraId="5DD5C18E" w14:textId="77777777" w:rsidTr="00B25622">
        <w:trPr>
          <w:trHeight w:val="310"/>
        </w:trPr>
        <w:tc>
          <w:tcPr>
            <w:tcW w:w="8297" w:type="dxa"/>
          </w:tcPr>
          <w:p w14:paraId="327E575A" w14:textId="77777777" w:rsidR="00244F77" w:rsidRPr="002E7E23" w:rsidRDefault="00244F77" w:rsidP="0042469A">
            <w:pPr>
              <w:tabs>
                <w:tab w:val="left" w:pos="1090"/>
                <w:tab w:val="left" w:pos="4313"/>
                <w:tab w:val="left" w:pos="6460"/>
              </w:tabs>
              <w:ind w:left="50" w:right="159"/>
              <w:rPr>
                <w:rFonts w:asciiTheme="majorBidi" w:eastAsia="Times New Roman" w:hAnsiTheme="majorBidi" w:cstheme="majorBidi"/>
                <w:b/>
                <w:kern w:val="2"/>
                <w:sz w:val="28"/>
                <w:szCs w:val="28"/>
                <w:lang w:val="ru-RU" w:eastAsia="zh-CN"/>
                <w14:ligatures w14:val="standardContextual"/>
              </w:rPr>
            </w:pPr>
            <w:r w:rsidRPr="002E7E23">
              <w:rPr>
                <w:rFonts w:asciiTheme="majorBidi" w:eastAsia="Times New Roman" w:hAnsiTheme="majorBidi" w:cstheme="majorBidi"/>
                <w:b/>
                <w:spacing w:val="-10"/>
                <w:sz w:val="28"/>
                <w:szCs w:val="28"/>
                <w:lang w:val="ru-RU"/>
              </w:rPr>
              <w:t>3</w:t>
            </w:r>
            <w:r w:rsidRPr="002E7E23">
              <w:rPr>
                <w:rFonts w:asciiTheme="majorBidi" w:eastAsia="Times New Roman" w:hAnsiTheme="majorBidi" w:cstheme="majorBidi"/>
                <w:b/>
                <w:sz w:val="28"/>
                <w:szCs w:val="28"/>
                <w:lang w:val="ru-RU"/>
              </w:rPr>
              <w:t xml:space="preserve"> РЕЗУЛЬТАТЫ </w:t>
            </w:r>
            <w:r w:rsidRPr="002E7E23">
              <w:rPr>
                <w:rFonts w:asciiTheme="majorBidi" w:eastAsia="Times New Roman" w:hAnsiTheme="majorBidi" w:cstheme="majorBidi"/>
                <w:b/>
                <w:bCs/>
                <w:sz w:val="28"/>
                <w:szCs w:val="28"/>
              </w:rPr>
              <w:t>СОБСТВЕННЫХ</w:t>
            </w:r>
            <w:r w:rsidRPr="002E7E23">
              <w:rPr>
                <w:rFonts w:asciiTheme="majorBidi" w:eastAsia="Times New Roman" w:hAnsiTheme="majorBidi" w:cstheme="majorBidi"/>
                <w:b/>
                <w:sz w:val="28"/>
                <w:szCs w:val="28"/>
                <w:lang w:val="ru-RU"/>
              </w:rPr>
              <w:t xml:space="preserve"> ИССЛЕДОВАНИ</w:t>
            </w:r>
            <w:r>
              <w:rPr>
                <w:rFonts w:asciiTheme="majorBidi" w:eastAsia="Times New Roman" w:hAnsiTheme="majorBidi" w:cstheme="majorBidi"/>
                <w:b/>
                <w:sz w:val="28"/>
                <w:szCs w:val="28"/>
                <w:lang w:val="ru-RU"/>
              </w:rPr>
              <w:t>Й</w:t>
            </w:r>
          </w:p>
        </w:tc>
        <w:tc>
          <w:tcPr>
            <w:tcW w:w="494" w:type="dxa"/>
          </w:tcPr>
          <w:p w14:paraId="33E9DEF4" w14:textId="77777777" w:rsidR="00244F77" w:rsidRPr="002E7E23" w:rsidRDefault="00244F77" w:rsidP="0042469A">
            <w:pPr>
              <w:ind w:left="108"/>
              <w:jc w:val="both"/>
              <w:rPr>
                <w:rFonts w:asciiTheme="majorBidi" w:eastAsia="Times New Roman" w:hAnsiTheme="majorBidi" w:cstheme="majorBidi"/>
                <w:spacing w:val="-5"/>
                <w:kern w:val="2"/>
                <w:sz w:val="28"/>
                <w:szCs w:val="28"/>
                <w:lang w:val="ru-RU" w:eastAsia="zh-CN"/>
                <w14:ligatures w14:val="standardContextual"/>
              </w:rPr>
            </w:pPr>
          </w:p>
        </w:tc>
        <w:tc>
          <w:tcPr>
            <w:tcW w:w="494" w:type="dxa"/>
            <w:vAlign w:val="bottom"/>
          </w:tcPr>
          <w:p w14:paraId="2E1B0684" w14:textId="6375AAB3" w:rsidR="00244F77" w:rsidRPr="00BD4586" w:rsidRDefault="000175D8" w:rsidP="0042469A">
            <w:pPr>
              <w:jc w:val="center"/>
              <w:rPr>
                <w:rFonts w:asciiTheme="majorBidi" w:eastAsia="Times New Roman" w:hAnsiTheme="majorBidi" w:cstheme="majorBidi"/>
                <w:spacing w:val="-5"/>
                <w:kern w:val="2"/>
                <w:sz w:val="28"/>
                <w:szCs w:val="28"/>
                <w:lang w:val="ru-RU" w:eastAsia="zh-CN"/>
                <w14:ligatures w14:val="standardContextual"/>
              </w:rPr>
            </w:pPr>
            <w:r>
              <w:rPr>
                <w:rFonts w:asciiTheme="majorBidi" w:eastAsia="Times New Roman" w:hAnsiTheme="majorBidi" w:cstheme="majorBidi"/>
                <w:spacing w:val="-5"/>
                <w:sz w:val="28"/>
                <w:szCs w:val="28"/>
                <w:lang w:val="ru-RU"/>
              </w:rPr>
              <w:t>39</w:t>
            </w:r>
          </w:p>
        </w:tc>
      </w:tr>
      <w:tr w:rsidR="00244F77" w:rsidRPr="00765E96" w14:paraId="3E00A831" w14:textId="77777777" w:rsidTr="00B25622">
        <w:trPr>
          <w:trHeight w:val="310"/>
        </w:trPr>
        <w:tc>
          <w:tcPr>
            <w:tcW w:w="8297" w:type="dxa"/>
          </w:tcPr>
          <w:p w14:paraId="6C6F48FD" w14:textId="1FCD641B" w:rsidR="00244F77" w:rsidRPr="00BB211F" w:rsidRDefault="00244F77" w:rsidP="0042469A">
            <w:pPr>
              <w:tabs>
                <w:tab w:val="left" w:pos="1090"/>
                <w:tab w:val="left" w:pos="4313"/>
                <w:tab w:val="left" w:pos="6460"/>
              </w:tabs>
              <w:ind w:left="50" w:right="159"/>
              <w:rPr>
                <w:rFonts w:asciiTheme="majorBidi" w:eastAsia="Times New Roman" w:hAnsiTheme="majorBidi" w:cstheme="majorBidi"/>
                <w:b/>
                <w:spacing w:val="-10"/>
                <w:kern w:val="2"/>
                <w:sz w:val="28"/>
                <w:szCs w:val="28"/>
                <w:highlight w:val="yellow"/>
                <w:lang w:val="ru-RU" w:eastAsia="zh-CN"/>
                <w14:ligatures w14:val="standardContextual"/>
              </w:rPr>
            </w:pPr>
            <w:r w:rsidRPr="002E7E23">
              <w:rPr>
                <w:rFonts w:asciiTheme="majorBidi" w:eastAsia="Times New Roman" w:hAnsiTheme="majorBidi" w:cstheme="majorBidi"/>
                <w:bCs/>
                <w:sz w:val="28"/>
                <w:szCs w:val="28"/>
                <w:lang w:val="ru-RU"/>
              </w:rPr>
              <w:t xml:space="preserve">3.1 </w:t>
            </w:r>
            <w:r w:rsidRPr="002E7E23">
              <w:rPr>
                <w:rFonts w:asciiTheme="majorBidi" w:eastAsia="Times New Roman" w:hAnsiTheme="majorBidi" w:cstheme="majorBidi"/>
                <w:spacing w:val="-2"/>
                <w:sz w:val="28"/>
                <w:szCs w:val="28"/>
                <w:lang w:val="ru-RU"/>
              </w:rPr>
              <w:t>Клиническая характеристика пациентов, включенных в исследование</w:t>
            </w:r>
            <w:r w:rsidR="00581B46">
              <w:rPr>
                <w:rFonts w:asciiTheme="majorBidi" w:eastAsia="Times New Roman" w:hAnsiTheme="majorBidi" w:cstheme="majorBidi"/>
                <w:spacing w:val="-2"/>
                <w:sz w:val="28"/>
                <w:szCs w:val="28"/>
                <w:lang w:val="ru-RU"/>
              </w:rPr>
              <w:t>…</w:t>
            </w:r>
            <w:r w:rsidR="00581B46" w:rsidRPr="00581B46">
              <w:rPr>
                <w:rFonts w:asciiTheme="majorBidi" w:eastAsia="Times New Roman" w:hAnsiTheme="majorBidi" w:cstheme="majorBidi"/>
                <w:spacing w:val="-2"/>
                <w:sz w:val="28"/>
                <w:szCs w:val="28"/>
                <w:lang w:val="ru-RU"/>
              </w:rPr>
              <w:t>…………………………………………………………</w:t>
            </w:r>
          </w:p>
        </w:tc>
        <w:tc>
          <w:tcPr>
            <w:tcW w:w="494" w:type="dxa"/>
          </w:tcPr>
          <w:p w14:paraId="044FFB0A" w14:textId="77777777" w:rsidR="00244F77" w:rsidRPr="00BD4586" w:rsidRDefault="00244F77" w:rsidP="0042469A">
            <w:pPr>
              <w:jc w:val="both"/>
              <w:rPr>
                <w:rFonts w:asciiTheme="majorBidi" w:eastAsia="Times New Roman" w:hAnsiTheme="majorBidi" w:cstheme="majorBidi"/>
                <w:spacing w:val="-5"/>
                <w:sz w:val="28"/>
                <w:szCs w:val="28"/>
                <w:lang w:val="ru-RU"/>
              </w:rPr>
            </w:pPr>
          </w:p>
        </w:tc>
        <w:tc>
          <w:tcPr>
            <w:tcW w:w="494" w:type="dxa"/>
            <w:vAlign w:val="bottom"/>
          </w:tcPr>
          <w:p w14:paraId="0B5E5C1E" w14:textId="342287F8" w:rsidR="00244F77" w:rsidRPr="00BD4586" w:rsidRDefault="000175D8" w:rsidP="0042469A">
            <w:pPr>
              <w:jc w:val="center"/>
              <w:rPr>
                <w:rFonts w:asciiTheme="majorBidi" w:eastAsia="Times New Roman" w:hAnsiTheme="majorBidi" w:cstheme="majorBidi"/>
                <w:spacing w:val="-5"/>
                <w:kern w:val="2"/>
                <w:sz w:val="28"/>
                <w:szCs w:val="28"/>
                <w:lang w:val="ru-RU" w:eastAsia="zh-CN"/>
                <w14:ligatures w14:val="standardContextual"/>
              </w:rPr>
            </w:pPr>
            <w:r>
              <w:rPr>
                <w:rFonts w:asciiTheme="majorBidi" w:eastAsia="Times New Roman" w:hAnsiTheme="majorBidi" w:cstheme="majorBidi"/>
                <w:spacing w:val="-5"/>
                <w:sz w:val="28"/>
                <w:szCs w:val="28"/>
                <w:lang w:val="ru-RU"/>
              </w:rPr>
              <w:t>39</w:t>
            </w:r>
          </w:p>
        </w:tc>
      </w:tr>
      <w:tr w:rsidR="00244F77" w:rsidRPr="00765E96" w14:paraId="5EDC707C" w14:textId="77777777" w:rsidTr="00B25622">
        <w:trPr>
          <w:trHeight w:val="310"/>
        </w:trPr>
        <w:tc>
          <w:tcPr>
            <w:tcW w:w="8297" w:type="dxa"/>
          </w:tcPr>
          <w:p w14:paraId="3A41299B" w14:textId="48E27AD3" w:rsidR="00244F77" w:rsidRPr="00581B46" w:rsidRDefault="00244F77" w:rsidP="0042469A">
            <w:pPr>
              <w:tabs>
                <w:tab w:val="left" w:pos="1090"/>
                <w:tab w:val="left" w:pos="4313"/>
                <w:tab w:val="left" w:pos="6460"/>
              </w:tabs>
              <w:ind w:left="50" w:right="159"/>
              <w:rPr>
                <w:rFonts w:asciiTheme="majorBidi" w:eastAsia="Times New Roman" w:hAnsiTheme="majorBidi" w:cstheme="majorBidi"/>
                <w:b/>
                <w:spacing w:val="-10"/>
                <w:kern w:val="2"/>
                <w:sz w:val="28"/>
                <w:szCs w:val="28"/>
                <w:highlight w:val="yellow"/>
                <w:lang w:val="ru-RU" w:eastAsia="zh-CN"/>
                <w14:ligatures w14:val="standardContextual"/>
              </w:rPr>
            </w:pPr>
            <w:r w:rsidRPr="002E7E23">
              <w:rPr>
                <w:rFonts w:asciiTheme="majorBidi" w:eastAsia="Times New Roman" w:hAnsiTheme="majorBidi" w:cstheme="majorBidi"/>
                <w:spacing w:val="-2"/>
                <w:sz w:val="28"/>
                <w:szCs w:val="28"/>
                <w:lang w:val="ru-RU"/>
              </w:rPr>
              <w:t xml:space="preserve">3.2 </w:t>
            </w:r>
            <w:r w:rsidR="00FA2FFF" w:rsidRPr="00FA2FFF">
              <w:rPr>
                <w:rFonts w:asciiTheme="majorBidi" w:eastAsia="Times New Roman" w:hAnsiTheme="majorBidi" w:cstheme="majorBidi"/>
                <w:spacing w:val="-2"/>
                <w:sz w:val="28"/>
                <w:szCs w:val="28"/>
                <w:lang w:val="ru-RU"/>
              </w:rPr>
              <w:t xml:space="preserve">Результаты анкетирования. Определение возможных причин позднего установления диагноза </w:t>
            </w:r>
            <w:r w:rsidR="00C86B9B" w:rsidRPr="00FA2FFF">
              <w:rPr>
                <w:rFonts w:asciiTheme="majorBidi" w:eastAsia="Times New Roman" w:hAnsiTheme="majorBidi" w:cstheme="majorBidi"/>
                <w:spacing w:val="-2"/>
                <w:sz w:val="28"/>
                <w:szCs w:val="28"/>
                <w:lang w:val="ru-RU"/>
              </w:rPr>
              <w:t>ИЛАГ</w:t>
            </w:r>
            <w:r w:rsidR="00C86B9B">
              <w:rPr>
                <w:rFonts w:asciiTheme="majorBidi" w:eastAsia="Times New Roman" w:hAnsiTheme="majorBidi" w:cstheme="majorBidi"/>
                <w:spacing w:val="-2"/>
                <w:sz w:val="28"/>
                <w:szCs w:val="28"/>
                <w:lang w:val="ru-RU"/>
              </w:rPr>
              <w:t>…</w:t>
            </w:r>
            <w:r w:rsidR="00581B46" w:rsidRPr="00581B46">
              <w:rPr>
                <w:rFonts w:asciiTheme="majorBidi" w:eastAsia="Times New Roman" w:hAnsiTheme="majorBidi" w:cstheme="majorBidi"/>
                <w:spacing w:val="-2"/>
                <w:sz w:val="28"/>
                <w:szCs w:val="28"/>
                <w:lang w:val="ru-RU"/>
              </w:rPr>
              <w:t>…………………………...</w:t>
            </w:r>
          </w:p>
        </w:tc>
        <w:tc>
          <w:tcPr>
            <w:tcW w:w="494" w:type="dxa"/>
          </w:tcPr>
          <w:p w14:paraId="70E5F5EC" w14:textId="77777777" w:rsidR="00244F77" w:rsidRPr="00BD4586" w:rsidRDefault="00244F77" w:rsidP="0042469A">
            <w:pPr>
              <w:ind w:left="108"/>
              <w:jc w:val="both"/>
              <w:rPr>
                <w:rFonts w:asciiTheme="majorBidi" w:eastAsia="Times New Roman" w:hAnsiTheme="majorBidi" w:cstheme="majorBidi"/>
                <w:spacing w:val="-5"/>
                <w:sz w:val="28"/>
                <w:szCs w:val="28"/>
                <w:lang w:val="ru-RU"/>
              </w:rPr>
            </w:pPr>
          </w:p>
        </w:tc>
        <w:tc>
          <w:tcPr>
            <w:tcW w:w="494" w:type="dxa"/>
            <w:vAlign w:val="bottom"/>
          </w:tcPr>
          <w:p w14:paraId="41185E0A" w14:textId="13FC8451" w:rsidR="00244F77" w:rsidRPr="00BD4586" w:rsidRDefault="009164DB" w:rsidP="0042469A">
            <w:pPr>
              <w:jc w:val="center"/>
              <w:rPr>
                <w:rFonts w:asciiTheme="majorBidi" w:eastAsia="Times New Roman" w:hAnsiTheme="majorBidi" w:cstheme="majorBidi"/>
                <w:spacing w:val="-5"/>
                <w:kern w:val="2"/>
                <w:sz w:val="28"/>
                <w:szCs w:val="28"/>
                <w:lang w:val="ru-RU" w:eastAsia="zh-CN"/>
                <w14:ligatures w14:val="standardContextual"/>
              </w:rPr>
            </w:pPr>
            <w:r>
              <w:rPr>
                <w:rFonts w:asciiTheme="majorBidi" w:eastAsia="Times New Roman" w:hAnsiTheme="majorBidi" w:cstheme="majorBidi"/>
                <w:spacing w:val="-5"/>
                <w:sz w:val="28"/>
                <w:szCs w:val="28"/>
                <w:lang w:val="ru-RU"/>
              </w:rPr>
              <w:t>40</w:t>
            </w:r>
          </w:p>
        </w:tc>
      </w:tr>
      <w:tr w:rsidR="00244F77" w:rsidRPr="00765E96" w14:paraId="1F99CDB0" w14:textId="77777777" w:rsidTr="00B25622">
        <w:trPr>
          <w:trHeight w:val="310"/>
        </w:trPr>
        <w:tc>
          <w:tcPr>
            <w:tcW w:w="8297" w:type="dxa"/>
          </w:tcPr>
          <w:p w14:paraId="49D4307E" w14:textId="2A71B270" w:rsidR="007E59C4" w:rsidRPr="00BB211F" w:rsidRDefault="00244F77" w:rsidP="00B34E7C">
            <w:pPr>
              <w:tabs>
                <w:tab w:val="left" w:pos="1090"/>
                <w:tab w:val="left" w:pos="4313"/>
                <w:tab w:val="left" w:pos="6460"/>
              </w:tabs>
              <w:ind w:left="50" w:right="159"/>
              <w:rPr>
                <w:rFonts w:asciiTheme="majorBidi" w:eastAsia="Times New Roman" w:hAnsiTheme="majorBidi" w:cstheme="majorBidi"/>
                <w:b/>
                <w:spacing w:val="-10"/>
                <w:kern w:val="2"/>
                <w:sz w:val="28"/>
                <w:szCs w:val="28"/>
                <w:highlight w:val="yellow"/>
                <w:lang w:val="ru-RU" w:eastAsia="zh-CN"/>
                <w14:ligatures w14:val="standardContextual"/>
              </w:rPr>
            </w:pPr>
            <w:r w:rsidRPr="002E7E23">
              <w:rPr>
                <w:rFonts w:asciiTheme="majorBidi" w:eastAsia="Times New Roman" w:hAnsiTheme="majorBidi" w:cstheme="majorBidi"/>
                <w:spacing w:val="-2"/>
                <w:sz w:val="28"/>
                <w:szCs w:val="28"/>
                <w:lang w:val="ru-RU"/>
              </w:rPr>
              <w:t xml:space="preserve">3.3 </w:t>
            </w:r>
            <w:r w:rsidR="009164DB" w:rsidRPr="009164DB">
              <w:rPr>
                <w:rFonts w:asciiTheme="majorBidi" w:hAnsiTheme="majorBidi" w:cstheme="majorBidi"/>
                <w:sz w:val="28"/>
                <w:szCs w:val="28"/>
                <w:lang w:val="ru-RU"/>
              </w:rPr>
              <w:t>Прогностическое значение биомаркеров эндотелиальной дисфункции и воспалительных процессов при ИЛАГ</w:t>
            </w:r>
            <w:r w:rsidR="00581B46" w:rsidRPr="00581B46">
              <w:rPr>
                <w:rFonts w:asciiTheme="majorBidi" w:hAnsiTheme="majorBidi" w:cstheme="majorBidi"/>
                <w:sz w:val="28"/>
                <w:szCs w:val="28"/>
                <w:lang w:val="ru-RU"/>
              </w:rPr>
              <w:t>…………</w:t>
            </w:r>
            <w:r w:rsidR="00D67622">
              <w:rPr>
                <w:rFonts w:asciiTheme="majorBidi" w:hAnsiTheme="majorBidi" w:cstheme="majorBidi"/>
                <w:sz w:val="28"/>
                <w:szCs w:val="28"/>
                <w:lang w:val="ru-RU"/>
              </w:rPr>
              <w:t>……</w:t>
            </w:r>
          </w:p>
        </w:tc>
        <w:tc>
          <w:tcPr>
            <w:tcW w:w="494" w:type="dxa"/>
          </w:tcPr>
          <w:p w14:paraId="6C553DBE" w14:textId="77777777" w:rsidR="00244F77" w:rsidRPr="00BD4586" w:rsidRDefault="00244F77" w:rsidP="0042469A">
            <w:pPr>
              <w:ind w:left="108"/>
              <w:jc w:val="both"/>
              <w:rPr>
                <w:rFonts w:asciiTheme="majorBidi" w:eastAsia="Times New Roman" w:hAnsiTheme="majorBidi" w:cstheme="majorBidi"/>
                <w:spacing w:val="-5"/>
                <w:sz w:val="28"/>
                <w:szCs w:val="28"/>
                <w:lang w:val="ru-RU"/>
              </w:rPr>
            </w:pPr>
          </w:p>
        </w:tc>
        <w:tc>
          <w:tcPr>
            <w:tcW w:w="494" w:type="dxa"/>
            <w:vAlign w:val="bottom"/>
          </w:tcPr>
          <w:p w14:paraId="1D2E986A" w14:textId="33C24599" w:rsidR="001C0ACA" w:rsidRPr="00BD4586" w:rsidRDefault="009164DB">
            <w:pPr>
              <w:jc w:val="center"/>
              <w:rPr>
                <w:rFonts w:asciiTheme="majorBidi" w:eastAsia="Times New Roman" w:hAnsiTheme="majorBidi" w:cstheme="majorBidi"/>
                <w:spacing w:val="-5"/>
                <w:kern w:val="2"/>
                <w:sz w:val="28"/>
                <w:szCs w:val="28"/>
                <w:lang w:val="ru-RU" w:eastAsia="zh-CN"/>
                <w14:ligatures w14:val="standardContextual"/>
              </w:rPr>
            </w:pPr>
            <w:r w:rsidRPr="00497FEF">
              <w:rPr>
                <w:rFonts w:asciiTheme="majorBidi" w:eastAsia="Times New Roman" w:hAnsiTheme="majorBidi" w:cstheme="majorBidi"/>
                <w:spacing w:val="-5"/>
                <w:sz w:val="28"/>
                <w:szCs w:val="28"/>
              </w:rPr>
              <w:t>4</w:t>
            </w:r>
            <w:r>
              <w:rPr>
                <w:rFonts w:asciiTheme="majorBidi" w:eastAsia="Times New Roman" w:hAnsiTheme="majorBidi" w:cstheme="majorBidi"/>
                <w:spacing w:val="-5"/>
                <w:sz w:val="28"/>
                <w:szCs w:val="28"/>
                <w:lang w:val="ru-RU"/>
              </w:rPr>
              <w:t>4</w:t>
            </w:r>
          </w:p>
        </w:tc>
      </w:tr>
      <w:tr w:rsidR="009164DB" w:rsidRPr="00765E96" w14:paraId="2AFCB6C2" w14:textId="77777777" w:rsidTr="00B25622">
        <w:trPr>
          <w:trHeight w:val="310"/>
        </w:trPr>
        <w:tc>
          <w:tcPr>
            <w:tcW w:w="8297" w:type="dxa"/>
          </w:tcPr>
          <w:p w14:paraId="09361873" w14:textId="6D596DC7" w:rsidR="009164DB" w:rsidRPr="00B25622" w:rsidRDefault="009164DB" w:rsidP="009164DB">
            <w:pPr>
              <w:tabs>
                <w:tab w:val="left" w:pos="1090"/>
                <w:tab w:val="left" w:pos="4313"/>
                <w:tab w:val="left" w:pos="6460"/>
              </w:tabs>
              <w:ind w:left="50" w:right="159"/>
              <w:rPr>
                <w:rFonts w:asciiTheme="majorBidi" w:eastAsia="Times New Roman" w:hAnsiTheme="majorBidi" w:cstheme="majorBidi"/>
                <w:spacing w:val="-2"/>
                <w:sz w:val="28"/>
                <w:szCs w:val="28"/>
                <w:lang w:val="ru-RU"/>
              </w:rPr>
            </w:pPr>
            <w:r>
              <w:rPr>
                <w:rFonts w:asciiTheme="majorBidi" w:hAnsiTheme="majorBidi" w:cstheme="majorBidi"/>
                <w:sz w:val="28"/>
                <w:szCs w:val="28"/>
                <w:lang w:val="ru-RU"/>
              </w:rPr>
              <w:t xml:space="preserve">3.4 </w:t>
            </w:r>
            <w:r w:rsidRPr="00BC3303">
              <w:rPr>
                <w:rFonts w:asciiTheme="majorBidi" w:hAnsiTheme="majorBidi" w:cstheme="majorBidi"/>
                <w:sz w:val="28"/>
                <w:szCs w:val="28"/>
                <w:lang w:val="ru-RU"/>
              </w:rPr>
              <w:t xml:space="preserve">Взаимосвязь молекулярных маркеров эндотелиальной дисфункции и воспаления у пациентов с </w:t>
            </w:r>
            <w:r>
              <w:rPr>
                <w:rFonts w:asciiTheme="majorBidi" w:hAnsiTheme="majorBidi" w:cstheme="majorBidi"/>
                <w:sz w:val="28"/>
                <w:szCs w:val="28"/>
                <w:lang w:val="ru-RU"/>
              </w:rPr>
              <w:t>ИЛАГ………………</w:t>
            </w:r>
            <w:r w:rsidR="00C86B9B">
              <w:rPr>
                <w:rFonts w:asciiTheme="majorBidi" w:hAnsiTheme="majorBidi" w:cstheme="majorBidi"/>
                <w:sz w:val="28"/>
                <w:szCs w:val="28"/>
                <w:lang w:val="ru-RU"/>
              </w:rPr>
              <w:t>……</w:t>
            </w:r>
            <w:r>
              <w:rPr>
                <w:rFonts w:asciiTheme="majorBidi" w:hAnsiTheme="majorBidi" w:cstheme="majorBidi"/>
                <w:sz w:val="28"/>
                <w:szCs w:val="28"/>
                <w:lang w:val="ru-RU"/>
              </w:rPr>
              <w:t>.</w:t>
            </w:r>
          </w:p>
        </w:tc>
        <w:tc>
          <w:tcPr>
            <w:tcW w:w="494" w:type="dxa"/>
          </w:tcPr>
          <w:p w14:paraId="7B54BB55" w14:textId="77777777" w:rsidR="009164DB" w:rsidRPr="00B25622" w:rsidRDefault="009164DB" w:rsidP="0042469A">
            <w:pPr>
              <w:ind w:left="108"/>
              <w:jc w:val="both"/>
              <w:rPr>
                <w:rFonts w:asciiTheme="majorBidi" w:eastAsia="Times New Roman" w:hAnsiTheme="majorBidi" w:cstheme="majorBidi"/>
                <w:spacing w:val="-5"/>
                <w:sz w:val="28"/>
                <w:szCs w:val="28"/>
                <w:lang w:val="ru-RU"/>
              </w:rPr>
            </w:pPr>
          </w:p>
        </w:tc>
        <w:tc>
          <w:tcPr>
            <w:tcW w:w="494" w:type="dxa"/>
            <w:vAlign w:val="bottom"/>
          </w:tcPr>
          <w:p w14:paraId="7CA3979F" w14:textId="293ABB2C" w:rsidR="009164DB" w:rsidRPr="00B25622" w:rsidDel="009164DB" w:rsidRDefault="009164DB" w:rsidP="0042469A">
            <w:pPr>
              <w:jc w:val="center"/>
              <w:rPr>
                <w:rFonts w:asciiTheme="majorBidi" w:eastAsia="Times New Roman" w:hAnsiTheme="majorBidi" w:cstheme="majorBidi"/>
                <w:spacing w:val="-5"/>
                <w:sz w:val="28"/>
                <w:szCs w:val="28"/>
                <w:lang w:val="ru-RU"/>
              </w:rPr>
            </w:pPr>
            <w:r>
              <w:rPr>
                <w:rFonts w:asciiTheme="majorBidi" w:eastAsia="Times New Roman" w:hAnsiTheme="majorBidi" w:cstheme="majorBidi"/>
                <w:spacing w:val="-5"/>
                <w:sz w:val="28"/>
                <w:szCs w:val="28"/>
                <w:lang w:val="ru-RU"/>
              </w:rPr>
              <w:t>46</w:t>
            </w:r>
          </w:p>
        </w:tc>
      </w:tr>
    </w:tbl>
    <w:p w14:paraId="11C27FF6" w14:textId="77777777" w:rsidR="00244F77" w:rsidRDefault="00244F77">
      <w:pPr>
        <w:rPr>
          <w:rFonts w:ascii="Times New Roman" w:eastAsia="Times New Roman" w:hAnsi="Times New Roman" w:cs="Times New Roman"/>
          <w:b/>
          <w:kern w:val="0"/>
          <w:sz w:val="20"/>
          <w:szCs w:val="28"/>
          <w:lang w:eastAsia="en-US"/>
          <w14:ligatures w14:val="none"/>
        </w:rPr>
      </w:pPr>
      <w:r>
        <w:rPr>
          <w:rFonts w:ascii="Times New Roman" w:eastAsia="Times New Roman" w:hAnsi="Times New Roman" w:cs="Times New Roman"/>
          <w:b/>
          <w:kern w:val="0"/>
          <w:sz w:val="20"/>
          <w:szCs w:val="28"/>
          <w:lang w:eastAsia="en-US"/>
          <w14:ligatures w14:val="none"/>
        </w:rPr>
        <w:br w:type="page"/>
      </w:r>
    </w:p>
    <w:tbl>
      <w:tblPr>
        <w:tblStyle w:val="TableNormal"/>
        <w:tblW w:w="0" w:type="auto"/>
        <w:tblInd w:w="203" w:type="dxa"/>
        <w:tblLayout w:type="fixed"/>
        <w:tblLook w:val="04A0" w:firstRow="1" w:lastRow="0" w:firstColumn="1" w:lastColumn="0" w:noHBand="0" w:noVBand="1"/>
      </w:tblPr>
      <w:tblGrid>
        <w:gridCol w:w="8297"/>
        <w:gridCol w:w="494"/>
        <w:gridCol w:w="494"/>
      </w:tblGrid>
      <w:tr w:rsidR="00214650" w:rsidRPr="001F2C5A" w14:paraId="6DB30090" w14:textId="77777777" w:rsidTr="00B25622">
        <w:trPr>
          <w:trHeight w:val="310"/>
        </w:trPr>
        <w:tc>
          <w:tcPr>
            <w:tcW w:w="8297" w:type="dxa"/>
          </w:tcPr>
          <w:p w14:paraId="4EC4322A" w14:textId="1A8C83B7" w:rsidR="00214650" w:rsidRPr="001F2C5A" w:rsidRDefault="00214650" w:rsidP="00B25622">
            <w:pPr>
              <w:rPr>
                <w:rFonts w:ascii="Times New Roman" w:hAnsi="Times New Roman" w:cs="Times New Roman"/>
                <w:b/>
                <w:bCs/>
                <w:sz w:val="28"/>
                <w:szCs w:val="28"/>
                <w:lang w:val="ru-RU"/>
              </w:rPr>
            </w:pPr>
            <w:r w:rsidRPr="001F2C5A">
              <w:rPr>
                <w:rFonts w:ascii="Times New Roman" w:hAnsi="Times New Roman" w:cs="Times New Roman"/>
                <w:b/>
                <w:bCs/>
                <w:sz w:val="28"/>
                <w:szCs w:val="28"/>
                <w:lang w:val="ru-RU"/>
              </w:rPr>
              <w:t xml:space="preserve">4 </w:t>
            </w:r>
            <w:r w:rsidR="009164DB" w:rsidRPr="009164DB">
              <w:rPr>
                <w:rFonts w:ascii="Times New Roman" w:hAnsi="Times New Roman" w:cs="Times New Roman"/>
                <w:b/>
                <w:bCs/>
                <w:sz w:val="28"/>
                <w:szCs w:val="28"/>
                <w:lang w:val="ru-RU"/>
              </w:rPr>
              <w:t>АНАЛИЗ РЕЗУЛЬТАТОВ ГЕНЕТИЧЕСКОГО ПОЛИМОРФИЗМА</w:t>
            </w:r>
            <w:r w:rsidR="009164DB">
              <w:rPr>
                <w:rFonts w:ascii="Times New Roman" w:hAnsi="Times New Roman" w:cs="Times New Roman"/>
                <w:b/>
                <w:bCs/>
                <w:sz w:val="28"/>
                <w:szCs w:val="28"/>
                <w:lang w:val="ru-RU"/>
              </w:rPr>
              <w:t xml:space="preserve"> </w:t>
            </w:r>
            <w:r w:rsidR="009164DB" w:rsidRPr="009164DB">
              <w:rPr>
                <w:rFonts w:ascii="Times New Roman" w:hAnsi="Times New Roman" w:cs="Times New Roman"/>
                <w:b/>
                <w:bCs/>
                <w:sz w:val="28"/>
                <w:szCs w:val="28"/>
                <w:lang w:val="ru-RU"/>
              </w:rPr>
              <w:t>ГЕНА BMPR2 У ПАЦИЕНТОВ С ИЛАГ</w:t>
            </w:r>
          </w:p>
        </w:tc>
        <w:tc>
          <w:tcPr>
            <w:tcW w:w="494" w:type="dxa"/>
          </w:tcPr>
          <w:p w14:paraId="57C551CB" w14:textId="77777777" w:rsidR="00214650" w:rsidRPr="001F2C5A" w:rsidRDefault="00214650" w:rsidP="00561365">
            <w:pPr>
              <w:widowControl/>
              <w:autoSpaceDE/>
              <w:autoSpaceDN/>
              <w:rPr>
                <w:rFonts w:ascii="Times New Roman" w:hAnsi="Times New Roman" w:cs="Times New Roman"/>
                <w:sz w:val="28"/>
                <w:szCs w:val="28"/>
                <w:lang w:val="ru-RU"/>
              </w:rPr>
            </w:pPr>
          </w:p>
        </w:tc>
        <w:tc>
          <w:tcPr>
            <w:tcW w:w="494" w:type="dxa"/>
            <w:vAlign w:val="bottom"/>
          </w:tcPr>
          <w:p w14:paraId="47DFBF19" w14:textId="02902533" w:rsidR="00214650" w:rsidRPr="001F2C5A" w:rsidRDefault="00E43929" w:rsidP="00B25622">
            <w:pPr>
              <w:widowControl/>
              <w:autoSpaceDE/>
              <w:autoSpaceDN/>
              <w:jc w:val="center"/>
              <w:rPr>
                <w:rFonts w:ascii="Times New Roman" w:hAnsi="Times New Roman" w:cs="Times New Roman"/>
                <w:sz w:val="28"/>
                <w:szCs w:val="28"/>
                <w:lang w:val="ru-RU"/>
              </w:rPr>
            </w:pPr>
            <w:r>
              <w:rPr>
                <w:rFonts w:ascii="Times New Roman" w:hAnsi="Times New Roman" w:cs="Times New Roman"/>
                <w:sz w:val="28"/>
                <w:szCs w:val="28"/>
                <w:lang w:val="ru-RU"/>
              </w:rPr>
              <w:t>50</w:t>
            </w:r>
          </w:p>
        </w:tc>
      </w:tr>
      <w:tr w:rsidR="00214650" w:rsidRPr="001F2C5A" w14:paraId="6144173F" w14:textId="77777777" w:rsidTr="00B25622">
        <w:trPr>
          <w:trHeight w:val="310"/>
        </w:trPr>
        <w:tc>
          <w:tcPr>
            <w:tcW w:w="8297" w:type="dxa"/>
          </w:tcPr>
          <w:p w14:paraId="07299664" w14:textId="580F5F08" w:rsidR="00214650" w:rsidRPr="00BB211F" w:rsidRDefault="00214650" w:rsidP="00561365">
            <w:pPr>
              <w:widowControl/>
              <w:autoSpaceDE/>
              <w:autoSpaceDN/>
              <w:rPr>
                <w:rFonts w:ascii="Times New Roman" w:hAnsi="Times New Roman" w:cs="Times New Roman"/>
                <w:bCs/>
                <w:sz w:val="28"/>
                <w:szCs w:val="28"/>
                <w:lang w:val="ru-RU"/>
              </w:rPr>
            </w:pPr>
            <w:r w:rsidRPr="001F2C5A">
              <w:rPr>
                <w:rFonts w:ascii="Times New Roman" w:hAnsi="Times New Roman" w:cs="Times New Roman"/>
                <w:bCs/>
                <w:sz w:val="28"/>
                <w:szCs w:val="28"/>
                <w:lang w:val="ru-RU"/>
              </w:rPr>
              <w:t xml:space="preserve">4.1 </w:t>
            </w:r>
            <w:r w:rsidR="00F128A3" w:rsidRPr="00F128A3">
              <w:rPr>
                <w:rFonts w:ascii="Times New Roman" w:hAnsi="Times New Roman" w:cs="Times New Roman"/>
                <w:bCs/>
                <w:sz w:val="28"/>
                <w:szCs w:val="28"/>
                <w:lang w:val="ru-RU"/>
              </w:rPr>
              <w:t>Частота встречаемости и распределение генотипов полиморфизмов гена BMPR2 у больных ИЛАГ и здоровых людей</w:t>
            </w:r>
            <w:r w:rsidR="00F128A3">
              <w:rPr>
                <w:rFonts w:ascii="Times New Roman" w:hAnsi="Times New Roman" w:cs="Times New Roman"/>
                <w:bCs/>
                <w:sz w:val="28"/>
                <w:szCs w:val="28"/>
                <w:lang w:val="ru-RU"/>
              </w:rPr>
              <w:t>…</w:t>
            </w:r>
          </w:p>
        </w:tc>
        <w:tc>
          <w:tcPr>
            <w:tcW w:w="494" w:type="dxa"/>
          </w:tcPr>
          <w:p w14:paraId="617B3A64" w14:textId="77777777" w:rsidR="00214650" w:rsidRPr="001F2C5A" w:rsidRDefault="00214650" w:rsidP="00561365">
            <w:pPr>
              <w:widowControl/>
              <w:autoSpaceDE/>
              <w:autoSpaceDN/>
              <w:rPr>
                <w:rFonts w:ascii="Times New Roman" w:hAnsi="Times New Roman" w:cs="Times New Roman"/>
                <w:sz w:val="28"/>
                <w:szCs w:val="28"/>
                <w:lang w:val="ru-RU"/>
              </w:rPr>
            </w:pPr>
          </w:p>
        </w:tc>
        <w:tc>
          <w:tcPr>
            <w:tcW w:w="494" w:type="dxa"/>
            <w:vAlign w:val="bottom"/>
          </w:tcPr>
          <w:p w14:paraId="4F7BF3C8" w14:textId="60BDA76C" w:rsidR="00214650" w:rsidRPr="001F2C5A" w:rsidRDefault="00F128A3" w:rsidP="00B25622">
            <w:pPr>
              <w:widowControl/>
              <w:autoSpaceDE/>
              <w:autoSpaceDN/>
              <w:jc w:val="center"/>
              <w:rPr>
                <w:rFonts w:ascii="Times New Roman" w:hAnsi="Times New Roman" w:cs="Times New Roman"/>
                <w:sz w:val="28"/>
                <w:szCs w:val="28"/>
                <w:lang w:val="ru-RU"/>
              </w:rPr>
            </w:pPr>
            <w:r>
              <w:rPr>
                <w:rFonts w:ascii="Times New Roman" w:hAnsi="Times New Roman" w:cs="Times New Roman"/>
                <w:sz w:val="28"/>
                <w:szCs w:val="28"/>
                <w:lang w:val="ru-RU"/>
              </w:rPr>
              <w:t>50</w:t>
            </w:r>
          </w:p>
        </w:tc>
      </w:tr>
      <w:tr w:rsidR="00214650" w:rsidRPr="001F2C5A" w14:paraId="7FB5FB4F" w14:textId="77777777" w:rsidTr="00B25622">
        <w:trPr>
          <w:trHeight w:val="376"/>
        </w:trPr>
        <w:tc>
          <w:tcPr>
            <w:tcW w:w="8297" w:type="dxa"/>
          </w:tcPr>
          <w:p w14:paraId="0C3CB2B1" w14:textId="4A6DC6A0" w:rsidR="00214650" w:rsidRPr="00581B46" w:rsidRDefault="00214650" w:rsidP="00561365">
            <w:pPr>
              <w:rPr>
                <w:rFonts w:ascii="Times New Roman" w:hAnsi="Times New Roman" w:cs="Times New Roman"/>
                <w:bCs/>
                <w:sz w:val="28"/>
                <w:szCs w:val="28"/>
                <w:lang w:val="ru-RU"/>
              </w:rPr>
            </w:pPr>
            <w:r w:rsidRPr="001F2C5A">
              <w:rPr>
                <w:rFonts w:ascii="Times New Roman" w:hAnsi="Times New Roman" w:cs="Times New Roman"/>
                <w:bCs/>
                <w:sz w:val="28"/>
                <w:szCs w:val="28"/>
                <w:lang w:val="ru-RU"/>
              </w:rPr>
              <w:t xml:space="preserve">4.1.1 Анализ полиморфизма гена </w:t>
            </w:r>
            <w:r w:rsidRPr="001F2C5A">
              <w:rPr>
                <w:rFonts w:ascii="Times New Roman" w:hAnsi="Times New Roman" w:cs="Times New Roman"/>
                <w:bCs/>
                <w:sz w:val="28"/>
                <w:szCs w:val="28"/>
              </w:rPr>
              <w:t>BMPR</w:t>
            </w:r>
            <w:r w:rsidRPr="001F2C5A">
              <w:rPr>
                <w:rFonts w:ascii="Times New Roman" w:hAnsi="Times New Roman" w:cs="Times New Roman"/>
                <w:bCs/>
                <w:sz w:val="28"/>
                <w:szCs w:val="28"/>
                <w:lang w:val="ru-RU"/>
              </w:rPr>
              <w:t>2 (</w:t>
            </w:r>
            <w:r w:rsidRPr="001F2C5A">
              <w:rPr>
                <w:rFonts w:ascii="Times New Roman" w:hAnsi="Times New Roman" w:cs="Times New Roman"/>
                <w:bCs/>
                <w:sz w:val="28"/>
                <w:szCs w:val="28"/>
              </w:rPr>
              <w:t>rs</w:t>
            </w:r>
            <w:r w:rsidR="00581B46" w:rsidRPr="001F2C5A">
              <w:rPr>
                <w:rFonts w:ascii="Times New Roman" w:hAnsi="Times New Roman" w:cs="Times New Roman"/>
                <w:bCs/>
                <w:sz w:val="28"/>
                <w:szCs w:val="28"/>
                <w:lang w:val="ru-RU"/>
              </w:rPr>
              <w:t>1061157)</w:t>
            </w:r>
            <w:r w:rsidR="00581B46" w:rsidRPr="00581B46">
              <w:rPr>
                <w:rFonts w:ascii="Times New Roman" w:hAnsi="Times New Roman" w:cs="Times New Roman"/>
                <w:bCs/>
                <w:sz w:val="28"/>
                <w:szCs w:val="28"/>
                <w:lang w:val="ru-RU"/>
              </w:rPr>
              <w:t xml:space="preserve"> ………………</w:t>
            </w:r>
          </w:p>
        </w:tc>
        <w:tc>
          <w:tcPr>
            <w:tcW w:w="494" w:type="dxa"/>
          </w:tcPr>
          <w:p w14:paraId="0F9FEBDF" w14:textId="77777777" w:rsidR="00214650" w:rsidRPr="001F2C5A" w:rsidRDefault="00214650" w:rsidP="00561365">
            <w:pPr>
              <w:rPr>
                <w:rFonts w:ascii="Times New Roman" w:hAnsi="Times New Roman" w:cs="Times New Roman"/>
                <w:sz w:val="28"/>
                <w:szCs w:val="28"/>
                <w:lang w:val="ru-RU"/>
              </w:rPr>
            </w:pPr>
          </w:p>
        </w:tc>
        <w:tc>
          <w:tcPr>
            <w:tcW w:w="494" w:type="dxa"/>
            <w:vAlign w:val="bottom"/>
          </w:tcPr>
          <w:p w14:paraId="05288D00" w14:textId="2C5D40F0" w:rsidR="00214650" w:rsidRPr="001F2C5A" w:rsidRDefault="00F128A3" w:rsidP="00B25622">
            <w:pPr>
              <w:widowControl/>
              <w:autoSpaceDE/>
              <w:autoSpaceDN/>
              <w:jc w:val="center"/>
              <w:rPr>
                <w:rFonts w:ascii="Times New Roman" w:hAnsi="Times New Roman" w:cs="Times New Roman"/>
                <w:sz w:val="28"/>
                <w:szCs w:val="28"/>
                <w:lang w:val="ru-RU"/>
              </w:rPr>
            </w:pPr>
            <w:r>
              <w:rPr>
                <w:rFonts w:ascii="Times New Roman" w:hAnsi="Times New Roman" w:cs="Times New Roman"/>
                <w:sz w:val="28"/>
                <w:szCs w:val="28"/>
                <w:lang w:val="ru-RU"/>
              </w:rPr>
              <w:t>50</w:t>
            </w:r>
          </w:p>
        </w:tc>
      </w:tr>
      <w:tr w:rsidR="00214650" w:rsidRPr="001F2C5A" w14:paraId="72A6075C" w14:textId="77777777" w:rsidTr="00B25622">
        <w:trPr>
          <w:trHeight w:val="310"/>
        </w:trPr>
        <w:tc>
          <w:tcPr>
            <w:tcW w:w="8297" w:type="dxa"/>
          </w:tcPr>
          <w:p w14:paraId="0376FC64" w14:textId="0DFE6C9F" w:rsidR="00214650" w:rsidRPr="00581B46" w:rsidRDefault="00214650" w:rsidP="00561365">
            <w:pPr>
              <w:widowControl/>
              <w:autoSpaceDE/>
              <w:autoSpaceDN/>
              <w:rPr>
                <w:rFonts w:ascii="Times New Roman" w:hAnsi="Times New Roman" w:cs="Times New Roman"/>
                <w:bCs/>
                <w:sz w:val="28"/>
                <w:szCs w:val="28"/>
                <w:lang w:val="ru-RU"/>
              </w:rPr>
            </w:pPr>
            <w:r w:rsidRPr="001F2C5A">
              <w:rPr>
                <w:rFonts w:ascii="Times New Roman" w:hAnsi="Times New Roman" w:cs="Times New Roman"/>
                <w:bCs/>
                <w:sz w:val="28"/>
                <w:szCs w:val="28"/>
                <w:lang w:val="ru-RU"/>
              </w:rPr>
              <w:t>4.1.2 Анализ полиморфизма гена BMPR2 (</w:t>
            </w:r>
            <w:r w:rsidRPr="001F2C5A">
              <w:rPr>
                <w:rFonts w:ascii="Times New Roman" w:hAnsi="Times New Roman" w:cs="Times New Roman"/>
                <w:bCs/>
                <w:sz w:val="28"/>
                <w:szCs w:val="28"/>
              </w:rPr>
              <w:t>rs</w:t>
            </w:r>
            <w:r w:rsidR="00581B46" w:rsidRPr="001F2C5A">
              <w:rPr>
                <w:rFonts w:ascii="Times New Roman" w:hAnsi="Times New Roman" w:cs="Times New Roman"/>
                <w:bCs/>
                <w:sz w:val="28"/>
                <w:szCs w:val="28"/>
                <w:lang w:val="ru-RU"/>
              </w:rPr>
              <w:t>2228545)</w:t>
            </w:r>
            <w:r w:rsidR="00581B46" w:rsidRPr="00581B46">
              <w:rPr>
                <w:rFonts w:ascii="Times New Roman" w:hAnsi="Times New Roman" w:cs="Times New Roman"/>
                <w:bCs/>
                <w:sz w:val="28"/>
                <w:szCs w:val="28"/>
                <w:lang w:val="ru-RU"/>
              </w:rPr>
              <w:t xml:space="preserve"> ……………...</w:t>
            </w:r>
          </w:p>
        </w:tc>
        <w:tc>
          <w:tcPr>
            <w:tcW w:w="494" w:type="dxa"/>
          </w:tcPr>
          <w:p w14:paraId="06BD3105" w14:textId="77777777" w:rsidR="00214650" w:rsidRPr="001F2C5A" w:rsidRDefault="00214650" w:rsidP="00561365">
            <w:pPr>
              <w:widowControl/>
              <w:autoSpaceDE/>
              <w:autoSpaceDN/>
              <w:rPr>
                <w:rFonts w:ascii="Times New Roman" w:hAnsi="Times New Roman" w:cs="Times New Roman"/>
                <w:sz w:val="28"/>
                <w:szCs w:val="28"/>
                <w:lang w:val="ru-RU"/>
              </w:rPr>
            </w:pPr>
          </w:p>
        </w:tc>
        <w:tc>
          <w:tcPr>
            <w:tcW w:w="494" w:type="dxa"/>
            <w:vAlign w:val="bottom"/>
          </w:tcPr>
          <w:p w14:paraId="230E3222" w14:textId="7F04E849" w:rsidR="00214650" w:rsidRPr="001F2C5A" w:rsidRDefault="00F128A3" w:rsidP="00B25622">
            <w:pPr>
              <w:widowControl/>
              <w:autoSpaceDE/>
              <w:autoSpaceDN/>
              <w:jc w:val="center"/>
              <w:rPr>
                <w:rFonts w:ascii="Times New Roman" w:hAnsi="Times New Roman" w:cs="Times New Roman"/>
                <w:sz w:val="28"/>
                <w:szCs w:val="28"/>
                <w:lang w:val="ru-RU"/>
              </w:rPr>
            </w:pPr>
            <w:r>
              <w:rPr>
                <w:rFonts w:ascii="Times New Roman" w:hAnsi="Times New Roman" w:cs="Times New Roman"/>
                <w:sz w:val="28"/>
                <w:szCs w:val="28"/>
                <w:lang w:val="ru-RU"/>
              </w:rPr>
              <w:t>5</w:t>
            </w:r>
            <w:r w:rsidR="00E43929">
              <w:rPr>
                <w:rFonts w:ascii="Times New Roman" w:hAnsi="Times New Roman" w:cs="Times New Roman"/>
                <w:sz w:val="28"/>
                <w:szCs w:val="28"/>
                <w:lang w:val="ru-RU"/>
              </w:rPr>
              <w:t>1</w:t>
            </w:r>
          </w:p>
        </w:tc>
      </w:tr>
      <w:tr w:rsidR="00214650" w:rsidRPr="001F2C5A" w14:paraId="133F2920" w14:textId="77777777" w:rsidTr="00B25622">
        <w:trPr>
          <w:trHeight w:val="217"/>
        </w:trPr>
        <w:tc>
          <w:tcPr>
            <w:tcW w:w="8297" w:type="dxa"/>
          </w:tcPr>
          <w:p w14:paraId="6675396C" w14:textId="2B13DEFD" w:rsidR="00214650" w:rsidRPr="00581B46" w:rsidRDefault="00214650" w:rsidP="00561365">
            <w:pPr>
              <w:rPr>
                <w:rFonts w:ascii="Times New Roman" w:hAnsi="Times New Roman" w:cs="Times New Roman"/>
                <w:bCs/>
                <w:sz w:val="28"/>
                <w:szCs w:val="28"/>
                <w:lang w:val="ru-RU"/>
              </w:rPr>
            </w:pPr>
            <w:r w:rsidRPr="001F2C5A">
              <w:rPr>
                <w:rFonts w:ascii="Times New Roman" w:hAnsi="Times New Roman" w:cs="Times New Roman"/>
                <w:bCs/>
                <w:sz w:val="28"/>
                <w:szCs w:val="28"/>
                <w:lang w:val="ru-RU"/>
              </w:rPr>
              <w:t xml:space="preserve">4.1.3 Анализ полиморфизма гена </w:t>
            </w:r>
            <w:r w:rsidRPr="001F2C5A">
              <w:rPr>
                <w:rFonts w:ascii="Times New Roman" w:hAnsi="Times New Roman" w:cs="Times New Roman"/>
                <w:bCs/>
                <w:sz w:val="28"/>
                <w:szCs w:val="28"/>
              </w:rPr>
              <w:t>BMPR</w:t>
            </w:r>
            <w:r w:rsidRPr="001F2C5A">
              <w:rPr>
                <w:rFonts w:ascii="Times New Roman" w:hAnsi="Times New Roman" w:cs="Times New Roman"/>
                <w:bCs/>
                <w:sz w:val="28"/>
                <w:szCs w:val="28"/>
                <w:lang w:val="ru-RU"/>
              </w:rPr>
              <w:t>2 (</w:t>
            </w:r>
            <w:r w:rsidRPr="001F2C5A">
              <w:rPr>
                <w:rFonts w:ascii="Times New Roman" w:hAnsi="Times New Roman" w:cs="Times New Roman"/>
                <w:bCs/>
                <w:sz w:val="28"/>
                <w:szCs w:val="28"/>
              </w:rPr>
              <w:t>rs</w:t>
            </w:r>
            <w:r w:rsidR="00581B46" w:rsidRPr="001F2C5A">
              <w:rPr>
                <w:rFonts w:ascii="Times New Roman" w:hAnsi="Times New Roman" w:cs="Times New Roman"/>
                <w:bCs/>
                <w:sz w:val="28"/>
                <w:szCs w:val="28"/>
                <w:lang w:val="ru-RU"/>
              </w:rPr>
              <w:t>17199249)</w:t>
            </w:r>
            <w:r w:rsidR="00581B46" w:rsidRPr="00581B46">
              <w:rPr>
                <w:rFonts w:ascii="Times New Roman" w:hAnsi="Times New Roman" w:cs="Times New Roman"/>
                <w:bCs/>
                <w:sz w:val="28"/>
                <w:szCs w:val="28"/>
                <w:lang w:val="ru-RU"/>
              </w:rPr>
              <w:t xml:space="preserve"> ………</w:t>
            </w:r>
            <w:r w:rsidR="00D67622" w:rsidRPr="00581B46">
              <w:rPr>
                <w:rFonts w:ascii="Times New Roman" w:hAnsi="Times New Roman" w:cs="Times New Roman"/>
                <w:bCs/>
                <w:sz w:val="28"/>
                <w:szCs w:val="28"/>
                <w:lang w:val="ru-RU"/>
              </w:rPr>
              <w:t>……</w:t>
            </w:r>
          </w:p>
        </w:tc>
        <w:tc>
          <w:tcPr>
            <w:tcW w:w="494" w:type="dxa"/>
          </w:tcPr>
          <w:p w14:paraId="3A28DEBE" w14:textId="77777777" w:rsidR="00214650" w:rsidRPr="001F2C5A" w:rsidRDefault="00214650" w:rsidP="00561365">
            <w:pPr>
              <w:rPr>
                <w:rFonts w:ascii="Times New Roman" w:hAnsi="Times New Roman" w:cs="Times New Roman"/>
                <w:sz w:val="28"/>
                <w:szCs w:val="28"/>
                <w:lang w:val="ru-RU"/>
              </w:rPr>
            </w:pPr>
          </w:p>
        </w:tc>
        <w:tc>
          <w:tcPr>
            <w:tcW w:w="494" w:type="dxa"/>
            <w:vAlign w:val="bottom"/>
          </w:tcPr>
          <w:p w14:paraId="4CF5F830" w14:textId="7BA04F33" w:rsidR="00214650" w:rsidRPr="001F2C5A" w:rsidRDefault="00F128A3" w:rsidP="00B25622">
            <w:pPr>
              <w:jc w:val="center"/>
              <w:rPr>
                <w:rFonts w:ascii="Times New Roman" w:hAnsi="Times New Roman" w:cs="Times New Roman"/>
                <w:sz w:val="28"/>
                <w:szCs w:val="28"/>
                <w:lang w:val="ru-RU"/>
              </w:rPr>
            </w:pPr>
            <w:r>
              <w:rPr>
                <w:rFonts w:ascii="Times New Roman" w:hAnsi="Times New Roman" w:cs="Times New Roman"/>
                <w:sz w:val="28"/>
                <w:szCs w:val="28"/>
                <w:lang w:val="ru-RU"/>
              </w:rPr>
              <w:t>51</w:t>
            </w:r>
          </w:p>
        </w:tc>
      </w:tr>
      <w:tr w:rsidR="00214650" w:rsidRPr="001F2C5A" w14:paraId="77762B50" w14:textId="77777777" w:rsidTr="00B25622">
        <w:trPr>
          <w:trHeight w:val="310"/>
        </w:trPr>
        <w:tc>
          <w:tcPr>
            <w:tcW w:w="8297" w:type="dxa"/>
          </w:tcPr>
          <w:p w14:paraId="79196260" w14:textId="41C79925" w:rsidR="00214650" w:rsidRPr="00581B46" w:rsidRDefault="00214650" w:rsidP="00561365">
            <w:pPr>
              <w:rPr>
                <w:rFonts w:ascii="Times New Roman" w:hAnsi="Times New Roman" w:cs="Times New Roman"/>
                <w:bCs/>
                <w:sz w:val="28"/>
                <w:szCs w:val="28"/>
                <w:lang w:val="ru-RU"/>
              </w:rPr>
            </w:pPr>
            <w:r w:rsidRPr="001F2C5A">
              <w:rPr>
                <w:rFonts w:ascii="Times New Roman" w:hAnsi="Times New Roman" w:cs="Times New Roman"/>
                <w:bCs/>
                <w:sz w:val="28"/>
                <w:szCs w:val="28"/>
                <w:lang w:val="ru-RU"/>
              </w:rPr>
              <w:t xml:space="preserve">4.1.4 Анализ полиморфизма гена </w:t>
            </w:r>
            <w:r w:rsidRPr="001F2C5A">
              <w:rPr>
                <w:rFonts w:ascii="Times New Roman" w:hAnsi="Times New Roman" w:cs="Times New Roman"/>
                <w:bCs/>
                <w:sz w:val="28"/>
                <w:szCs w:val="28"/>
              </w:rPr>
              <w:t>BMPR</w:t>
            </w:r>
            <w:r w:rsidRPr="001F2C5A">
              <w:rPr>
                <w:rFonts w:ascii="Times New Roman" w:hAnsi="Times New Roman" w:cs="Times New Roman"/>
                <w:bCs/>
                <w:sz w:val="28"/>
                <w:szCs w:val="28"/>
                <w:lang w:val="ru-RU"/>
              </w:rPr>
              <w:t>2 (</w:t>
            </w:r>
            <w:r w:rsidRPr="001F2C5A">
              <w:rPr>
                <w:rFonts w:ascii="Times New Roman" w:hAnsi="Times New Roman" w:cs="Times New Roman"/>
                <w:bCs/>
                <w:sz w:val="28"/>
                <w:szCs w:val="28"/>
              </w:rPr>
              <w:t>rs</w:t>
            </w:r>
            <w:r w:rsidRPr="001F2C5A">
              <w:rPr>
                <w:rFonts w:ascii="Times New Roman" w:hAnsi="Times New Roman" w:cs="Times New Roman"/>
                <w:bCs/>
                <w:sz w:val="28"/>
                <w:szCs w:val="28"/>
                <w:lang w:val="ru-RU"/>
              </w:rPr>
              <w:t>113305949)</w:t>
            </w:r>
            <w:r w:rsidR="00581B46" w:rsidRPr="00581B46">
              <w:rPr>
                <w:rFonts w:ascii="Times New Roman" w:hAnsi="Times New Roman" w:cs="Times New Roman"/>
                <w:bCs/>
                <w:sz w:val="28"/>
                <w:szCs w:val="28"/>
                <w:lang w:val="ru-RU"/>
              </w:rPr>
              <w:t xml:space="preserve"> ……</w:t>
            </w:r>
            <w:r w:rsidR="00581B46">
              <w:rPr>
                <w:rFonts w:ascii="Times New Roman" w:hAnsi="Times New Roman" w:cs="Times New Roman"/>
                <w:bCs/>
                <w:sz w:val="28"/>
                <w:szCs w:val="28"/>
                <w:lang w:val="ru-RU"/>
              </w:rPr>
              <w:t>…</w:t>
            </w:r>
            <w:r w:rsidR="00581B46" w:rsidRPr="00581B46">
              <w:rPr>
                <w:rFonts w:ascii="Times New Roman" w:hAnsi="Times New Roman" w:cs="Times New Roman"/>
                <w:bCs/>
                <w:sz w:val="28"/>
                <w:szCs w:val="28"/>
                <w:lang w:val="ru-RU"/>
              </w:rPr>
              <w:t>…</w:t>
            </w:r>
            <w:r w:rsidR="00581B46">
              <w:rPr>
                <w:rFonts w:ascii="Times New Roman" w:hAnsi="Times New Roman" w:cs="Times New Roman"/>
                <w:bCs/>
                <w:sz w:val="28"/>
                <w:szCs w:val="28"/>
                <w:lang w:val="ru-RU"/>
              </w:rPr>
              <w:t>…</w:t>
            </w:r>
          </w:p>
        </w:tc>
        <w:tc>
          <w:tcPr>
            <w:tcW w:w="494" w:type="dxa"/>
          </w:tcPr>
          <w:p w14:paraId="5DDFEE17" w14:textId="77777777" w:rsidR="00214650" w:rsidRPr="001F2C5A" w:rsidRDefault="00214650" w:rsidP="00561365">
            <w:pPr>
              <w:rPr>
                <w:rFonts w:ascii="Times New Roman" w:hAnsi="Times New Roman" w:cs="Times New Roman"/>
                <w:sz w:val="28"/>
                <w:szCs w:val="28"/>
                <w:lang w:val="ru-RU"/>
              </w:rPr>
            </w:pPr>
          </w:p>
        </w:tc>
        <w:tc>
          <w:tcPr>
            <w:tcW w:w="494" w:type="dxa"/>
            <w:vAlign w:val="bottom"/>
          </w:tcPr>
          <w:p w14:paraId="72BDD3E0" w14:textId="500B6391" w:rsidR="00214650" w:rsidRPr="001F2C5A" w:rsidRDefault="00F128A3" w:rsidP="00B25622">
            <w:pPr>
              <w:jc w:val="center"/>
              <w:rPr>
                <w:rFonts w:ascii="Times New Roman" w:hAnsi="Times New Roman" w:cs="Times New Roman"/>
                <w:sz w:val="28"/>
                <w:szCs w:val="28"/>
                <w:lang w:val="ru-RU"/>
              </w:rPr>
            </w:pPr>
            <w:r>
              <w:rPr>
                <w:rFonts w:ascii="Times New Roman" w:hAnsi="Times New Roman" w:cs="Times New Roman"/>
                <w:sz w:val="28"/>
                <w:szCs w:val="28"/>
                <w:lang w:val="ru-RU"/>
              </w:rPr>
              <w:t>52</w:t>
            </w:r>
          </w:p>
        </w:tc>
      </w:tr>
      <w:tr w:rsidR="00214650" w:rsidRPr="001F2C5A" w14:paraId="54C62D82" w14:textId="77777777" w:rsidTr="00B25622">
        <w:trPr>
          <w:trHeight w:val="310"/>
        </w:trPr>
        <w:tc>
          <w:tcPr>
            <w:tcW w:w="8297" w:type="dxa"/>
          </w:tcPr>
          <w:p w14:paraId="0B688E7B" w14:textId="5A435595" w:rsidR="00214650" w:rsidRPr="00D67622" w:rsidRDefault="00214650" w:rsidP="00561365">
            <w:pPr>
              <w:widowControl/>
              <w:autoSpaceDE/>
              <w:autoSpaceDN/>
              <w:rPr>
                <w:rFonts w:ascii="Times New Roman" w:hAnsi="Times New Roman" w:cs="Times New Roman"/>
                <w:b/>
                <w:bCs/>
                <w:sz w:val="28"/>
                <w:szCs w:val="28"/>
                <w:lang w:val="ru-RU"/>
              </w:rPr>
            </w:pPr>
            <w:r w:rsidRPr="001F2C5A">
              <w:rPr>
                <w:rFonts w:ascii="Times New Roman" w:hAnsi="Times New Roman" w:cs="Times New Roman"/>
                <w:sz w:val="28"/>
                <w:szCs w:val="28"/>
                <w:lang w:val="ru-RU"/>
              </w:rPr>
              <w:t>4.2</w:t>
            </w:r>
            <w:r w:rsidRPr="001F2C5A">
              <w:rPr>
                <w:rFonts w:ascii="Times New Roman" w:hAnsi="Times New Roman" w:cs="Times New Roman"/>
                <w:b/>
                <w:bCs/>
                <w:sz w:val="28"/>
                <w:szCs w:val="28"/>
                <w:lang w:val="ru-RU"/>
              </w:rPr>
              <w:t xml:space="preserve"> </w:t>
            </w:r>
            <w:r w:rsidR="00F128A3" w:rsidRPr="00F128A3">
              <w:rPr>
                <w:rFonts w:ascii="Times New Roman" w:hAnsi="Times New Roman" w:cs="Times New Roman"/>
                <w:sz w:val="28"/>
                <w:szCs w:val="28"/>
                <w:lang w:val="ru-RU"/>
              </w:rPr>
              <w:t xml:space="preserve">Оценка силы генетического эффекта в значимых полиморфизмах, ассоциированных с </w:t>
            </w:r>
            <w:r w:rsidR="00C86B9B" w:rsidRPr="00F128A3">
              <w:rPr>
                <w:rFonts w:ascii="Times New Roman" w:hAnsi="Times New Roman" w:cs="Times New Roman"/>
                <w:sz w:val="28"/>
                <w:szCs w:val="28"/>
                <w:lang w:val="ru-RU"/>
              </w:rPr>
              <w:t>ИЛАГ</w:t>
            </w:r>
            <w:r w:rsidR="00C86B9B">
              <w:rPr>
                <w:rFonts w:ascii="Times New Roman" w:hAnsi="Times New Roman" w:cs="Times New Roman"/>
                <w:sz w:val="28"/>
                <w:szCs w:val="28"/>
                <w:lang w:val="ru-RU"/>
              </w:rPr>
              <w:t>…</w:t>
            </w:r>
            <w:r w:rsidR="00D67622" w:rsidRPr="00D67622">
              <w:rPr>
                <w:rFonts w:ascii="Times New Roman" w:hAnsi="Times New Roman" w:cs="Times New Roman"/>
                <w:sz w:val="28"/>
                <w:szCs w:val="28"/>
                <w:lang w:val="ru-RU"/>
              </w:rPr>
              <w:t>…………………</w:t>
            </w:r>
            <w:r w:rsidR="00D67622">
              <w:rPr>
                <w:rFonts w:ascii="Times New Roman" w:hAnsi="Times New Roman" w:cs="Times New Roman"/>
                <w:sz w:val="28"/>
                <w:szCs w:val="28"/>
                <w:lang w:val="ru-RU"/>
              </w:rPr>
              <w:t>……</w:t>
            </w:r>
          </w:p>
        </w:tc>
        <w:tc>
          <w:tcPr>
            <w:tcW w:w="494" w:type="dxa"/>
          </w:tcPr>
          <w:p w14:paraId="452EC63F" w14:textId="77777777" w:rsidR="00214650" w:rsidRPr="001F2C5A" w:rsidRDefault="00214650" w:rsidP="00561365">
            <w:pPr>
              <w:widowControl/>
              <w:autoSpaceDE/>
              <w:autoSpaceDN/>
              <w:rPr>
                <w:rFonts w:ascii="Times New Roman" w:hAnsi="Times New Roman" w:cs="Times New Roman"/>
                <w:sz w:val="28"/>
                <w:szCs w:val="28"/>
                <w:lang w:val="ru-RU"/>
              </w:rPr>
            </w:pPr>
          </w:p>
        </w:tc>
        <w:tc>
          <w:tcPr>
            <w:tcW w:w="494" w:type="dxa"/>
            <w:vAlign w:val="bottom"/>
          </w:tcPr>
          <w:p w14:paraId="2E783641" w14:textId="354B26C5" w:rsidR="00214650" w:rsidRPr="001F2C5A" w:rsidRDefault="00F128A3" w:rsidP="00B25622">
            <w:pPr>
              <w:widowControl/>
              <w:autoSpaceDE/>
              <w:autoSpaceDN/>
              <w:jc w:val="center"/>
              <w:rPr>
                <w:rFonts w:ascii="Times New Roman" w:hAnsi="Times New Roman" w:cs="Times New Roman"/>
                <w:sz w:val="28"/>
                <w:szCs w:val="28"/>
                <w:lang w:val="ru-RU"/>
              </w:rPr>
            </w:pPr>
            <w:r>
              <w:rPr>
                <w:rFonts w:ascii="Times New Roman" w:hAnsi="Times New Roman" w:cs="Times New Roman"/>
                <w:sz w:val="28"/>
                <w:szCs w:val="28"/>
                <w:lang w:val="ru-RU"/>
              </w:rPr>
              <w:t>53</w:t>
            </w:r>
          </w:p>
        </w:tc>
      </w:tr>
      <w:tr w:rsidR="00214650" w:rsidRPr="001F2C5A" w14:paraId="1F8E714A" w14:textId="77777777" w:rsidTr="00B25622">
        <w:trPr>
          <w:trHeight w:val="310"/>
        </w:trPr>
        <w:tc>
          <w:tcPr>
            <w:tcW w:w="8297" w:type="dxa"/>
          </w:tcPr>
          <w:p w14:paraId="51CCC285" w14:textId="6F613630" w:rsidR="00214650" w:rsidRPr="00916721" w:rsidRDefault="00214650" w:rsidP="00561365">
            <w:pPr>
              <w:widowControl/>
              <w:autoSpaceDE/>
              <w:autoSpaceDN/>
              <w:rPr>
                <w:rFonts w:ascii="Times New Roman" w:hAnsi="Times New Roman" w:cs="Times New Roman"/>
                <w:sz w:val="28"/>
                <w:szCs w:val="28"/>
                <w:lang w:val="ru-RU"/>
              </w:rPr>
            </w:pPr>
            <w:r w:rsidRPr="001F2C5A">
              <w:rPr>
                <w:rFonts w:ascii="Times New Roman" w:hAnsi="Times New Roman" w:cs="Times New Roman"/>
                <w:sz w:val="28"/>
                <w:szCs w:val="28"/>
                <w:lang w:val="ru-RU"/>
              </w:rPr>
              <w:t xml:space="preserve">4.3 </w:t>
            </w:r>
            <w:r w:rsidR="00F128A3" w:rsidRPr="00F128A3">
              <w:rPr>
                <w:rFonts w:ascii="Times New Roman" w:hAnsi="Times New Roman" w:cs="Times New Roman"/>
                <w:sz w:val="28"/>
                <w:szCs w:val="28"/>
                <w:lang w:val="ru-RU"/>
              </w:rPr>
              <w:t>Сравнительный анализ пациентов с ИЛАГ с и без мутации гена BMPR2</w:t>
            </w:r>
            <w:r w:rsidR="00916721" w:rsidRPr="00916721">
              <w:rPr>
                <w:rFonts w:ascii="Times New Roman" w:hAnsi="Times New Roman" w:cs="Times New Roman"/>
                <w:sz w:val="28"/>
                <w:szCs w:val="28"/>
                <w:lang w:val="ru-RU"/>
              </w:rPr>
              <w:t>…………</w:t>
            </w:r>
            <w:r w:rsidR="00916721">
              <w:rPr>
                <w:rFonts w:ascii="Times New Roman" w:hAnsi="Times New Roman" w:cs="Times New Roman"/>
                <w:sz w:val="28"/>
                <w:szCs w:val="28"/>
                <w:lang w:val="ru-RU"/>
              </w:rPr>
              <w:t>…</w:t>
            </w:r>
            <w:r w:rsidR="00F128A3">
              <w:rPr>
                <w:rFonts w:ascii="Times New Roman" w:hAnsi="Times New Roman" w:cs="Times New Roman"/>
                <w:sz w:val="28"/>
                <w:szCs w:val="28"/>
                <w:lang w:val="ru-RU"/>
              </w:rPr>
              <w:t>………………………………………………………</w:t>
            </w:r>
          </w:p>
        </w:tc>
        <w:tc>
          <w:tcPr>
            <w:tcW w:w="494" w:type="dxa"/>
          </w:tcPr>
          <w:p w14:paraId="374F508B" w14:textId="77777777" w:rsidR="00214650" w:rsidRPr="001F2C5A" w:rsidRDefault="00214650" w:rsidP="00561365">
            <w:pPr>
              <w:widowControl/>
              <w:autoSpaceDE/>
              <w:autoSpaceDN/>
              <w:rPr>
                <w:rFonts w:ascii="Times New Roman" w:hAnsi="Times New Roman" w:cs="Times New Roman"/>
                <w:sz w:val="28"/>
                <w:szCs w:val="28"/>
                <w:lang w:val="ru-RU"/>
              </w:rPr>
            </w:pPr>
          </w:p>
        </w:tc>
        <w:tc>
          <w:tcPr>
            <w:tcW w:w="494" w:type="dxa"/>
            <w:vAlign w:val="bottom"/>
          </w:tcPr>
          <w:p w14:paraId="78D1B15F" w14:textId="4F52017A" w:rsidR="00214650" w:rsidRPr="001F2C5A" w:rsidRDefault="00F128A3" w:rsidP="00B25622">
            <w:pPr>
              <w:widowControl/>
              <w:autoSpaceDE/>
              <w:autoSpaceDN/>
              <w:jc w:val="center"/>
              <w:rPr>
                <w:rFonts w:ascii="Times New Roman" w:hAnsi="Times New Roman" w:cs="Times New Roman"/>
                <w:sz w:val="28"/>
                <w:szCs w:val="28"/>
                <w:lang w:val="ru-RU"/>
              </w:rPr>
            </w:pPr>
            <w:r w:rsidRPr="001F2C5A">
              <w:rPr>
                <w:rFonts w:ascii="Times New Roman" w:hAnsi="Times New Roman" w:cs="Times New Roman"/>
                <w:sz w:val="28"/>
                <w:szCs w:val="28"/>
                <w:lang w:val="ru-RU"/>
              </w:rPr>
              <w:t>5</w:t>
            </w:r>
            <w:r>
              <w:rPr>
                <w:rFonts w:ascii="Times New Roman" w:hAnsi="Times New Roman" w:cs="Times New Roman"/>
                <w:sz w:val="28"/>
                <w:szCs w:val="28"/>
                <w:lang w:val="ru-RU"/>
              </w:rPr>
              <w:t>7</w:t>
            </w:r>
          </w:p>
        </w:tc>
      </w:tr>
      <w:tr w:rsidR="00214650" w:rsidRPr="001F2C5A" w14:paraId="09F56C04" w14:textId="77777777" w:rsidTr="00B25622">
        <w:trPr>
          <w:trHeight w:val="310"/>
        </w:trPr>
        <w:tc>
          <w:tcPr>
            <w:tcW w:w="8297" w:type="dxa"/>
          </w:tcPr>
          <w:p w14:paraId="369CED63" w14:textId="723B2759" w:rsidR="00214650" w:rsidRPr="00BB211F" w:rsidRDefault="00214650" w:rsidP="00561365">
            <w:pPr>
              <w:rPr>
                <w:rFonts w:ascii="Times New Roman" w:hAnsi="Times New Roman" w:cs="Times New Roman"/>
                <w:sz w:val="28"/>
                <w:szCs w:val="28"/>
                <w:lang w:val="ru-RU"/>
              </w:rPr>
            </w:pPr>
            <w:r w:rsidRPr="001F2C5A">
              <w:rPr>
                <w:rFonts w:ascii="Times New Roman" w:hAnsi="Times New Roman" w:cs="Times New Roman"/>
                <w:sz w:val="28"/>
                <w:szCs w:val="28"/>
                <w:lang w:val="ru-RU"/>
              </w:rPr>
              <w:t xml:space="preserve">4.4 </w:t>
            </w:r>
            <w:r w:rsidR="00F128A3" w:rsidRPr="00F128A3">
              <w:rPr>
                <w:rFonts w:ascii="Times New Roman" w:hAnsi="Times New Roman" w:cs="Times New Roman"/>
                <w:sz w:val="28"/>
                <w:szCs w:val="28"/>
                <w:lang w:val="ru-RU"/>
              </w:rPr>
              <w:t>Стратифицированная оценка ОНП с гемодинамическими показателями у пациентов с ИЛАГ</w:t>
            </w:r>
            <w:r w:rsidR="00916721" w:rsidRPr="00916721">
              <w:rPr>
                <w:rFonts w:ascii="Times New Roman" w:hAnsi="Times New Roman" w:cs="Times New Roman"/>
                <w:sz w:val="28"/>
                <w:szCs w:val="28"/>
                <w:lang w:val="ru-RU"/>
              </w:rPr>
              <w:t>……………………………</w:t>
            </w:r>
            <w:r w:rsidR="00916721">
              <w:rPr>
                <w:rFonts w:ascii="Times New Roman" w:hAnsi="Times New Roman" w:cs="Times New Roman"/>
                <w:sz w:val="28"/>
                <w:szCs w:val="28"/>
                <w:lang w:val="ru-RU"/>
              </w:rPr>
              <w:t>…</w:t>
            </w:r>
            <w:r w:rsidR="00E43929">
              <w:rPr>
                <w:rFonts w:ascii="Times New Roman" w:hAnsi="Times New Roman" w:cs="Times New Roman"/>
                <w:sz w:val="28"/>
                <w:szCs w:val="28"/>
                <w:lang w:val="ru-RU"/>
              </w:rPr>
              <w:t>……</w:t>
            </w:r>
          </w:p>
        </w:tc>
        <w:tc>
          <w:tcPr>
            <w:tcW w:w="494" w:type="dxa"/>
          </w:tcPr>
          <w:p w14:paraId="3D4BD013" w14:textId="77777777" w:rsidR="00214650" w:rsidRPr="001F2C5A" w:rsidRDefault="00214650" w:rsidP="00561365">
            <w:pPr>
              <w:rPr>
                <w:rFonts w:ascii="Times New Roman" w:hAnsi="Times New Roman" w:cs="Times New Roman"/>
                <w:sz w:val="28"/>
                <w:szCs w:val="28"/>
                <w:lang w:val="ru-RU"/>
              </w:rPr>
            </w:pPr>
          </w:p>
        </w:tc>
        <w:tc>
          <w:tcPr>
            <w:tcW w:w="494" w:type="dxa"/>
            <w:vAlign w:val="bottom"/>
          </w:tcPr>
          <w:p w14:paraId="207A2BF7" w14:textId="2C786E0F" w:rsidR="00214650" w:rsidRPr="001F2C5A" w:rsidRDefault="00214650" w:rsidP="00B25622">
            <w:pPr>
              <w:jc w:val="center"/>
              <w:rPr>
                <w:rFonts w:ascii="Times New Roman" w:hAnsi="Times New Roman" w:cs="Times New Roman"/>
                <w:sz w:val="28"/>
                <w:szCs w:val="28"/>
                <w:lang w:val="ru-RU"/>
              </w:rPr>
            </w:pPr>
            <w:r w:rsidRPr="001F2C5A">
              <w:rPr>
                <w:rFonts w:ascii="Times New Roman" w:hAnsi="Times New Roman" w:cs="Times New Roman"/>
                <w:sz w:val="28"/>
                <w:szCs w:val="28"/>
                <w:lang w:val="ru-RU"/>
              </w:rPr>
              <w:t>5</w:t>
            </w:r>
            <w:r w:rsidR="00F128A3">
              <w:rPr>
                <w:rFonts w:ascii="Times New Roman" w:hAnsi="Times New Roman" w:cs="Times New Roman"/>
                <w:sz w:val="28"/>
                <w:szCs w:val="28"/>
                <w:lang w:val="ru-RU"/>
              </w:rPr>
              <w:t>8</w:t>
            </w:r>
          </w:p>
        </w:tc>
      </w:tr>
      <w:tr w:rsidR="00214650" w:rsidRPr="001F2C5A" w14:paraId="5943D36B" w14:textId="77777777" w:rsidTr="00B25622">
        <w:trPr>
          <w:trHeight w:val="310"/>
        </w:trPr>
        <w:tc>
          <w:tcPr>
            <w:tcW w:w="8297" w:type="dxa"/>
          </w:tcPr>
          <w:p w14:paraId="273D7B4B" w14:textId="786A911E" w:rsidR="00214650" w:rsidRPr="00BB211F" w:rsidRDefault="00214650" w:rsidP="00561365">
            <w:pPr>
              <w:widowControl/>
              <w:autoSpaceDE/>
              <w:autoSpaceDN/>
              <w:rPr>
                <w:rFonts w:ascii="Times New Roman" w:hAnsi="Times New Roman" w:cs="Times New Roman"/>
                <w:bCs/>
                <w:sz w:val="28"/>
                <w:szCs w:val="28"/>
                <w:lang w:val="ru-RU"/>
              </w:rPr>
            </w:pPr>
            <w:r w:rsidRPr="001F2C5A">
              <w:rPr>
                <w:rFonts w:ascii="Times New Roman" w:hAnsi="Times New Roman" w:cs="Times New Roman"/>
                <w:sz w:val="28"/>
                <w:szCs w:val="28"/>
                <w:lang w:val="ru-RU"/>
              </w:rPr>
              <w:t xml:space="preserve">4.5 </w:t>
            </w:r>
            <w:r w:rsidR="00F128A3" w:rsidRPr="00F128A3">
              <w:rPr>
                <w:rFonts w:ascii="Times New Roman" w:hAnsi="Times New Roman" w:cs="Times New Roman"/>
                <w:bCs/>
                <w:sz w:val="28"/>
                <w:szCs w:val="28"/>
                <w:lang w:val="ru-RU"/>
              </w:rPr>
              <w:t>Анализ выживаемости пациентов с ИЛАГ с мутацией гена BMPR2</w:t>
            </w:r>
            <w:r w:rsidR="00916721">
              <w:rPr>
                <w:rFonts w:ascii="Times New Roman" w:hAnsi="Times New Roman" w:cs="Times New Roman"/>
                <w:bCs/>
                <w:sz w:val="28"/>
                <w:szCs w:val="28"/>
                <w:lang w:val="ru-RU"/>
              </w:rPr>
              <w:t>…</w:t>
            </w:r>
            <w:r w:rsidR="00916721" w:rsidRPr="00916721">
              <w:rPr>
                <w:rFonts w:ascii="Times New Roman" w:hAnsi="Times New Roman" w:cs="Times New Roman"/>
                <w:bCs/>
                <w:sz w:val="28"/>
                <w:szCs w:val="28"/>
                <w:lang w:val="ru-RU"/>
              </w:rPr>
              <w:t>………………</w:t>
            </w:r>
            <w:r w:rsidR="00F128A3">
              <w:rPr>
                <w:rFonts w:ascii="Times New Roman" w:hAnsi="Times New Roman" w:cs="Times New Roman"/>
                <w:bCs/>
                <w:sz w:val="28"/>
                <w:szCs w:val="28"/>
                <w:lang w:val="ru-RU"/>
              </w:rPr>
              <w:t>…………………………………………………</w:t>
            </w:r>
          </w:p>
        </w:tc>
        <w:tc>
          <w:tcPr>
            <w:tcW w:w="494" w:type="dxa"/>
          </w:tcPr>
          <w:p w14:paraId="7CAFBBAB" w14:textId="77777777" w:rsidR="00214650" w:rsidRPr="001F2C5A" w:rsidRDefault="00214650" w:rsidP="00561365">
            <w:pPr>
              <w:widowControl/>
              <w:autoSpaceDE/>
              <w:autoSpaceDN/>
              <w:rPr>
                <w:rFonts w:ascii="Times New Roman" w:hAnsi="Times New Roman" w:cs="Times New Roman"/>
                <w:sz w:val="28"/>
                <w:szCs w:val="28"/>
                <w:lang w:val="ru-RU"/>
              </w:rPr>
            </w:pPr>
          </w:p>
        </w:tc>
        <w:tc>
          <w:tcPr>
            <w:tcW w:w="494" w:type="dxa"/>
            <w:vAlign w:val="bottom"/>
          </w:tcPr>
          <w:p w14:paraId="7CBF7DA3" w14:textId="0DE2C652" w:rsidR="00214650" w:rsidRPr="001F2C5A" w:rsidRDefault="00214650" w:rsidP="00B25622">
            <w:pPr>
              <w:widowControl/>
              <w:autoSpaceDE/>
              <w:autoSpaceDN/>
              <w:jc w:val="center"/>
              <w:rPr>
                <w:rFonts w:ascii="Times New Roman" w:hAnsi="Times New Roman" w:cs="Times New Roman"/>
                <w:sz w:val="28"/>
                <w:szCs w:val="28"/>
                <w:lang w:val="ru-RU"/>
              </w:rPr>
            </w:pPr>
            <w:r w:rsidRPr="001F2C5A">
              <w:rPr>
                <w:rFonts w:ascii="Times New Roman" w:hAnsi="Times New Roman" w:cs="Times New Roman"/>
                <w:sz w:val="28"/>
                <w:szCs w:val="28"/>
                <w:lang w:val="ru-RU"/>
              </w:rPr>
              <w:t>5</w:t>
            </w:r>
            <w:r w:rsidR="00F128A3">
              <w:rPr>
                <w:rFonts w:ascii="Times New Roman" w:hAnsi="Times New Roman" w:cs="Times New Roman"/>
                <w:sz w:val="28"/>
                <w:szCs w:val="28"/>
                <w:lang w:val="ru-RU"/>
              </w:rPr>
              <w:t>9</w:t>
            </w:r>
          </w:p>
        </w:tc>
      </w:tr>
      <w:tr w:rsidR="00214650" w:rsidRPr="001F2C5A" w14:paraId="5106127F" w14:textId="77777777" w:rsidTr="00B25622">
        <w:trPr>
          <w:trHeight w:val="310"/>
        </w:trPr>
        <w:tc>
          <w:tcPr>
            <w:tcW w:w="8297" w:type="dxa"/>
          </w:tcPr>
          <w:p w14:paraId="1A129DCB" w14:textId="77777777" w:rsidR="00214650" w:rsidRPr="001F2C5A" w:rsidRDefault="00214650" w:rsidP="00561365">
            <w:pPr>
              <w:widowControl/>
              <w:autoSpaceDE/>
              <w:autoSpaceDN/>
              <w:rPr>
                <w:rFonts w:ascii="Times New Roman" w:hAnsi="Times New Roman" w:cs="Times New Roman"/>
                <w:sz w:val="28"/>
                <w:szCs w:val="28"/>
                <w:lang w:val="ru-RU"/>
              </w:rPr>
            </w:pPr>
            <w:r w:rsidRPr="001F2C5A">
              <w:rPr>
                <w:rFonts w:ascii="Times New Roman" w:hAnsi="Times New Roman" w:cs="Times New Roman"/>
                <w:b/>
                <w:sz w:val="28"/>
                <w:szCs w:val="28"/>
              </w:rPr>
              <w:t>ЗАКЛЮЧЕНИЕ</w:t>
            </w:r>
          </w:p>
        </w:tc>
        <w:tc>
          <w:tcPr>
            <w:tcW w:w="494" w:type="dxa"/>
          </w:tcPr>
          <w:p w14:paraId="573C3A21" w14:textId="77777777" w:rsidR="00214650" w:rsidRPr="001F2C5A" w:rsidRDefault="00214650" w:rsidP="00561365">
            <w:pPr>
              <w:widowControl/>
              <w:autoSpaceDE/>
              <w:autoSpaceDN/>
              <w:rPr>
                <w:rFonts w:ascii="Times New Roman" w:hAnsi="Times New Roman" w:cs="Times New Roman"/>
                <w:sz w:val="28"/>
                <w:szCs w:val="28"/>
                <w:lang w:val="ru-RU"/>
              </w:rPr>
            </w:pPr>
          </w:p>
        </w:tc>
        <w:tc>
          <w:tcPr>
            <w:tcW w:w="494" w:type="dxa"/>
            <w:vAlign w:val="bottom"/>
          </w:tcPr>
          <w:p w14:paraId="3C8EE578" w14:textId="562E37F4" w:rsidR="00214650" w:rsidRPr="001F2C5A" w:rsidRDefault="00F128A3" w:rsidP="00B25622">
            <w:pPr>
              <w:widowControl/>
              <w:autoSpaceDE/>
              <w:autoSpaceDN/>
              <w:jc w:val="center"/>
              <w:rPr>
                <w:rFonts w:ascii="Times New Roman" w:hAnsi="Times New Roman" w:cs="Times New Roman"/>
                <w:sz w:val="28"/>
                <w:szCs w:val="28"/>
                <w:lang w:val="ru-RU"/>
              </w:rPr>
            </w:pPr>
            <w:r w:rsidRPr="001F2C5A">
              <w:rPr>
                <w:rFonts w:ascii="Times New Roman" w:hAnsi="Times New Roman" w:cs="Times New Roman"/>
                <w:sz w:val="28"/>
                <w:szCs w:val="28"/>
                <w:lang w:val="ru-RU"/>
              </w:rPr>
              <w:t>6</w:t>
            </w:r>
            <w:r>
              <w:rPr>
                <w:rFonts w:ascii="Times New Roman" w:hAnsi="Times New Roman" w:cs="Times New Roman"/>
                <w:sz w:val="28"/>
                <w:szCs w:val="28"/>
                <w:lang w:val="ru-RU"/>
              </w:rPr>
              <w:t>2</w:t>
            </w:r>
          </w:p>
        </w:tc>
      </w:tr>
      <w:tr w:rsidR="00214650" w:rsidRPr="001F2C5A" w14:paraId="4B636A78" w14:textId="77777777" w:rsidTr="00B25622">
        <w:trPr>
          <w:trHeight w:val="310"/>
        </w:trPr>
        <w:tc>
          <w:tcPr>
            <w:tcW w:w="8297" w:type="dxa"/>
          </w:tcPr>
          <w:p w14:paraId="71006D2C" w14:textId="77777777" w:rsidR="00214650" w:rsidRPr="001F2C5A" w:rsidRDefault="00214650" w:rsidP="00561365">
            <w:pPr>
              <w:rPr>
                <w:rFonts w:ascii="Times New Roman" w:hAnsi="Times New Roman" w:cs="Times New Roman"/>
                <w:b/>
                <w:sz w:val="28"/>
                <w:szCs w:val="28"/>
                <w:lang w:val="ru-RU"/>
              </w:rPr>
            </w:pPr>
            <w:r w:rsidRPr="001F2C5A">
              <w:rPr>
                <w:rFonts w:ascii="Times New Roman" w:hAnsi="Times New Roman" w:cs="Times New Roman"/>
                <w:b/>
                <w:sz w:val="28"/>
                <w:szCs w:val="28"/>
                <w:lang w:val="ru-RU"/>
              </w:rPr>
              <w:t>ВЫВОДЫ</w:t>
            </w:r>
          </w:p>
        </w:tc>
        <w:tc>
          <w:tcPr>
            <w:tcW w:w="494" w:type="dxa"/>
          </w:tcPr>
          <w:p w14:paraId="3869256C" w14:textId="77777777" w:rsidR="00214650" w:rsidRPr="001F2C5A" w:rsidRDefault="00214650" w:rsidP="00561365">
            <w:pPr>
              <w:widowControl/>
              <w:autoSpaceDE/>
              <w:autoSpaceDN/>
              <w:rPr>
                <w:rFonts w:ascii="Times New Roman" w:hAnsi="Times New Roman" w:cs="Times New Roman"/>
                <w:sz w:val="28"/>
                <w:szCs w:val="28"/>
              </w:rPr>
            </w:pPr>
          </w:p>
        </w:tc>
        <w:tc>
          <w:tcPr>
            <w:tcW w:w="494" w:type="dxa"/>
            <w:vAlign w:val="bottom"/>
          </w:tcPr>
          <w:p w14:paraId="34CD8490" w14:textId="1C8F9F71" w:rsidR="00214650" w:rsidRPr="001F2C5A" w:rsidRDefault="00F128A3" w:rsidP="00B25622">
            <w:pPr>
              <w:jc w:val="center"/>
              <w:rPr>
                <w:rFonts w:ascii="Times New Roman" w:hAnsi="Times New Roman" w:cs="Times New Roman"/>
                <w:sz w:val="28"/>
                <w:szCs w:val="28"/>
                <w:lang w:val="ru-RU"/>
              </w:rPr>
            </w:pPr>
            <w:r w:rsidRPr="001F2C5A">
              <w:rPr>
                <w:rFonts w:ascii="Times New Roman" w:hAnsi="Times New Roman" w:cs="Times New Roman"/>
                <w:sz w:val="28"/>
                <w:szCs w:val="28"/>
                <w:lang w:val="ru-RU"/>
              </w:rPr>
              <w:t>6</w:t>
            </w:r>
            <w:r>
              <w:rPr>
                <w:rFonts w:ascii="Times New Roman" w:hAnsi="Times New Roman" w:cs="Times New Roman"/>
                <w:sz w:val="28"/>
                <w:szCs w:val="28"/>
                <w:lang w:val="ru-RU"/>
              </w:rPr>
              <w:t>7</w:t>
            </w:r>
          </w:p>
        </w:tc>
      </w:tr>
      <w:tr w:rsidR="00214650" w:rsidRPr="001F2C5A" w14:paraId="09128380" w14:textId="77777777" w:rsidTr="00B25622">
        <w:trPr>
          <w:trHeight w:val="310"/>
        </w:trPr>
        <w:tc>
          <w:tcPr>
            <w:tcW w:w="8297" w:type="dxa"/>
          </w:tcPr>
          <w:p w14:paraId="3FF8557C" w14:textId="77777777" w:rsidR="00214650" w:rsidRPr="001F2C5A" w:rsidRDefault="00214650" w:rsidP="00561365">
            <w:pPr>
              <w:widowControl/>
              <w:autoSpaceDE/>
              <w:autoSpaceDN/>
              <w:rPr>
                <w:rFonts w:ascii="Times New Roman" w:hAnsi="Times New Roman" w:cs="Times New Roman"/>
                <w:sz w:val="28"/>
                <w:szCs w:val="28"/>
                <w:lang w:val="ru-RU"/>
              </w:rPr>
            </w:pPr>
            <w:r w:rsidRPr="001F2C5A">
              <w:rPr>
                <w:rFonts w:ascii="Times New Roman" w:hAnsi="Times New Roman" w:cs="Times New Roman"/>
                <w:b/>
                <w:sz w:val="28"/>
                <w:szCs w:val="28"/>
              </w:rPr>
              <w:t>СПИСОК ИСПОЛЬЗОВАННЫХ ИСТОЧНИКОВ</w:t>
            </w:r>
          </w:p>
        </w:tc>
        <w:tc>
          <w:tcPr>
            <w:tcW w:w="494" w:type="dxa"/>
          </w:tcPr>
          <w:p w14:paraId="34F4525C" w14:textId="77777777" w:rsidR="00214650" w:rsidRPr="001F2C5A" w:rsidRDefault="00214650" w:rsidP="00561365">
            <w:pPr>
              <w:widowControl/>
              <w:autoSpaceDE/>
              <w:autoSpaceDN/>
              <w:rPr>
                <w:rFonts w:ascii="Times New Roman" w:hAnsi="Times New Roman" w:cs="Times New Roman"/>
                <w:sz w:val="28"/>
                <w:szCs w:val="28"/>
                <w:lang w:val="ru-RU"/>
              </w:rPr>
            </w:pPr>
          </w:p>
        </w:tc>
        <w:tc>
          <w:tcPr>
            <w:tcW w:w="494" w:type="dxa"/>
            <w:vAlign w:val="bottom"/>
          </w:tcPr>
          <w:p w14:paraId="1C0864DF" w14:textId="15DCDA2E" w:rsidR="00214650" w:rsidRPr="001F2C5A" w:rsidRDefault="00F128A3" w:rsidP="00B25622">
            <w:pPr>
              <w:widowControl/>
              <w:autoSpaceDE/>
              <w:autoSpaceDN/>
              <w:jc w:val="center"/>
              <w:rPr>
                <w:rFonts w:ascii="Times New Roman" w:hAnsi="Times New Roman" w:cs="Times New Roman"/>
                <w:sz w:val="28"/>
                <w:szCs w:val="28"/>
                <w:lang w:val="ru-RU"/>
              </w:rPr>
            </w:pPr>
            <w:r w:rsidRPr="001F2C5A">
              <w:rPr>
                <w:rFonts w:ascii="Times New Roman" w:hAnsi="Times New Roman" w:cs="Times New Roman"/>
                <w:sz w:val="28"/>
                <w:szCs w:val="28"/>
                <w:lang w:val="ru-RU"/>
              </w:rPr>
              <w:t>6</w:t>
            </w:r>
            <w:r>
              <w:rPr>
                <w:rFonts w:ascii="Times New Roman" w:hAnsi="Times New Roman" w:cs="Times New Roman"/>
                <w:sz w:val="28"/>
                <w:szCs w:val="28"/>
                <w:lang w:val="ru-RU"/>
              </w:rPr>
              <w:t>9</w:t>
            </w:r>
          </w:p>
        </w:tc>
      </w:tr>
      <w:tr w:rsidR="00214650" w:rsidRPr="001F2C5A" w14:paraId="1B330A83" w14:textId="77777777" w:rsidTr="00B25622">
        <w:trPr>
          <w:trHeight w:val="310"/>
        </w:trPr>
        <w:tc>
          <w:tcPr>
            <w:tcW w:w="8297" w:type="dxa"/>
          </w:tcPr>
          <w:p w14:paraId="264B79BA" w14:textId="77777777" w:rsidR="00214650" w:rsidRPr="001F2C5A" w:rsidRDefault="00214650" w:rsidP="00561365">
            <w:pPr>
              <w:widowControl/>
              <w:autoSpaceDE/>
              <w:autoSpaceDN/>
              <w:rPr>
                <w:rFonts w:ascii="Times New Roman" w:hAnsi="Times New Roman" w:cs="Times New Roman"/>
                <w:sz w:val="28"/>
                <w:szCs w:val="28"/>
                <w:lang w:val="ru-RU"/>
              </w:rPr>
            </w:pPr>
            <w:r w:rsidRPr="001F2C5A">
              <w:rPr>
                <w:rFonts w:ascii="Times New Roman" w:hAnsi="Times New Roman" w:cs="Times New Roman"/>
                <w:b/>
                <w:sz w:val="28"/>
                <w:szCs w:val="28"/>
              </w:rPr>
              <w:t>ПРИЛОЖЕНИ</w:t>
            </w:r>
            <w:r w:rsidRPr="001F2C5A">
              <w:rPr>
                <w:rFonts w:ascii="Times New Roman" w:hAnsi="Times New Roman" w:cs="Times New Roman"/>
                <w:b/>
                <w:sz w:val="28"/>
                <w:szCs w:val="28"/>
                <w:lang w:val="ru-RU"/>
              </w:rPr>
              <w:t>Е А</w:t>
            </w:r>
          </w:p>
        </w:tc>
        <w:tc>
          <w:tcPr>
            <w:tcW w:w="494" w:type="dxa"/>
          </w:tcPr>
          <w:p w14:paraId="38899F33" w14:textId="77777777" w:rsidR="00214650" w:rsidRPr="001F2C5A" w:rsidRDefault="00214650" w:rsidP="00561365">
            <w:pPr>
              <w:widowControl/>
              <w:autoSpaceDE/>
              <w:autoSpaceDN/>
              <w:rPr>
                <w:rFonts w:ascii="Times New Roman" w:hAnsi="Times New Roman" w:cs="Times New Roman"/>
                <w:sz w:val="28"/>
                <w:szCs w:val="28"/>
                <w:lang w:val="ru-RU"/>
              </w:rPr>
            </w:pPr>
          </w:p>
        </w:tc>
        <w:tc>
          <w:tcPr>
            <w:tcW w:w="494" w:type="dxa"/>
            <w:vAlign w:val="bottom"/>
          </w:tcPr>
          <w:p w14:paraId="12AD3E13" w14:textId="0899447D" w:rsidR="00214650" w:rsidRPr="001F2C5A" w:rsidRDefault="00F128A3" w:rsidP="00B25622">
            <w:pPr>
              <w:widowControl/>
              <w:autoSpaceDE/>
              <w:autoSpaceDN/>
              <w:jc w:val="center"/>
              <w:rPr>
                <w:rFonts w:ascii="Times New Roman" w:hAnsi="Times New Roman" w:cs="Times New Roman"/>
                <w:sz w:val="28"/>
                <w:szCs w:val="28"/>
                <w:lang w:val="ru-RU"/>
              </w:rPr>
            </w:pPr>
            <w:r w:rsidRPr="001F2C5A">
              <w:rPr>
                <w:rFonts w:ascii="Times New Roman" w:hAnsi="Times New Roman" w:cs="Times New Roman"/>
                <w:sz w:val="28"/>
                <w:szCs w:val="28"/>
                <w:lang w:val="ru-RU"/>
              </w:rPr>
              <w:t>7</w:t>
            </w:r>
            <w:r>
              <w:rPr>
                <w:rFonts w:ascii="Times New Roman" w:hAnsi="Times New Roman" w:cs="Times New Roman"/>
                <w:sz w:val="28"/>
                <w:szCs w:val="28"/>
                <w:lang w:val="ru-RU"/>
              </w:rPr>
              <w:t>9</w:t>
            </w:r>
          </w:p>
        </w:tc>
      </w:tr>
      <w:tr w:rsidR="00214650" w:rsidRPr="001F2C5A" w14:paraId="3E130125" w14:textId="77777777" w:rsidTr="00B25622">
        <w:trPr>
          <w:trHeight w:val="310"/>
        </w:trPr>
        <w:tc>
          <w:tcPr>
            <w:tcW w:w="8297" w:type="dxa"/>
          </w:tcPr>
          <w:p w14:paraId="1027127E" w14:textId="77777777" w:rsidR="00214650" w:rsidRPr="001F2C5A" w:rsidRDefault="00214650" w:rsidP="00561365">
            <w:pPr>
              <w:widowControl/>
              <w:autoSpaceDE/>
              <w:autoSpaceDN/>
              <w:rPr>
                <w:rFonts w:ascii="Times New Roman" w:hAnsi="Times New Roman" w:cs="Times New Roman"/>
                <w:b/>
                <w:sz w:val="28"/>
                <w:szCs w:val="28"/>
                <w:lang w:val="ru-RU"/>
              </w:rPr>
            </w:pPr>
            <w:r w:rsidRPr="001F2C5A">
              <w:rPr>
                <w:rFonts w:ascii="Times New Roman" w:hAnsi="Times New Roman" w:cs="Times New Roman"/>
                <w:b/>
                <w:sz w:val="28"/>
                <w:szCs w:val="28"/>
                <w:lang w:val="ru-RU"/>
              </w:rPr>
              <w:t>ПРИЛОЖЕНИЕ Б</w:t>
            </w:r>
          </w:p>
        </w:tc>
        <w:tc>
          <w:tcPr>
            <w:tcW w:w="494" w:type="dxa"/>
          </w:tcPr>
          <w:p w14:paraId="45FD2984" w14:textId="77777777" w:rsidR="00214650" w:rsidRPr="001F2C5A" w:rsidRDefault="00214650" w:rsidP="00561365">
            <w:pPr>
              <w:widowControl/>
              <w:autoSpaceDE/>
              <w:autoSpaceDN/>
              <w:rPr>
                <w:rFonts w:ascii="Times New Roman" w:hAnsi="Times New Roman" w:cs="Times New Roman"/>
                <w:sz w:val="28"/>
                <w:szCs w:val="28"/>
                <w:lang w:val="ru-RU"/>
              </w:rPr>
            </w:pPr>
          </w:p>
        </w:tc>
        <w:tc>
          <w:tcPr>
            <w:tcW w:w="494" w:type="dxa"/>
            <w:vAlign w:val="bottom"/>
          </w:tcPr>
          <w:p w14:paraId="1C2E7A35" w14:textId="5CFC667B" w:rsidR="00214650" w:rsidRPr="001F2C5A" w:rsidRDefault="00F128A3" w:rsidP="00B25622">
            <w:pPr>
              <w:widowControl/>
              <w:autoSpaceDE/>
              <w:autoSpaceDN/>
              <w:jc w:val="center"/>
              <w:rPr>
                <w:rFonts w:ascii="Times New Roman" w:hAnsi="Times New Roman" w:cs="Times New Roman"/>
                <w:sz w:val="28"/>
                <w:szCs w:val="28"/>
                <w:lang w:val="ru-RU"/>
              </w:rPr>
            </w:pPr>
            <w:r w:rsidRPr="001F2C5A">
              <w:rPr>
                <w:rFonts w:ascii="Times New Roman" w:hAnsi="Times New Roman" w:cs="Times New Roman"/>
                <w:sz w:val="28"/>
                <w:szCs w:val="28"/>
                <w:lang w:val="ru-RU"/>
              </w:rPr>
              <w:t>8</w:t>
            </w:r>
            <w:r>
              <w:rPr>
                <w:rFonts w:ascii="Times New Roman" w:hAnsi="Times New Roman" w:cs="Times New Roman"/>
                <w:sz w:val="28"/>
                <w:szCs w:val="28"/>
                <w:lang w:val="ru-RU"/>
              </w:rPr>
              <w:t>2</w:t>
            </w:r>
          </w:p>
        </w:tc>
      </w:tr>
      <w:tr w:rsidR="00214650" w:rsidRPr="001F2C5A" w14:paraId="4549EAA8" w14:textId="77777777" w:rsidTr="00B25622">
        <w:trPr>
          <w:trHeight w:val="240"/>
        </w:trPr>
        <w:tc>
          <w:tcPr>
            <w:tcW w:w="8297" w:type="dxa"/>
          </w:tcPr>
          <w:p w14:paraId="7A1FC3A0" w14:textId="77777777" w:rsidR="00214650" w:rsidRPr="001F2C5A" w:rsidRDefault="00214650" w:rsidP="00561365">
            <w:pPr>
              <w:widowControl/>
              <w:autoSpaceDE/>
              <w:autoSpaceDN/>
              <w:rPr>
                <w:rFonts w:ascii="Times New Roman" w:hAnsi="Times New Roman" w:cs="Times New Roman"/>
                <w:b/>
                <w:bCs/>
                <w:sz w:val="28"/>
                <w:szCs w:val="28"/>
                <w:lang w:val="ru-RU"/>
              </w:rPr>
            </w:pPr>
            <w:r w:rsidRPr="001F2C5A">
              <w:rPr>
                <w:rFonts w:ascii="Times New Roman" w:hAnsi="Times New Roman" w:cs="Times New Roman"/>
                <w:b/>
                <w:sz w:val="28"/>
                <w:szCs w:val="28"/>
                <w:lang w:val="ru-RU"/>
              </w:rPr>
              <w:t>ПРИЛОЖЕНИЕ В</w:t>
            </w:r>
          </w:p>
        </w:tc>
        <w:tc>
          <w:tcPr>
            <w:tcW w:w="494" w:type="dxa"/>
          </w:tcPr>
          <w:p w14:paraId="2FA0D380" w14:textId="77777777" w:rsidR="00214650" w:rsidRPr="001F2C5A" w:rsidRDefault="00214650" w:rsidP="00561365">
            <w:pPr>
              <w:widowControl/>
              <w:autoSpaceDE/>
              <w:autoSpaceDN/>
              <w:rPr>
                <w:rFonts w:ascii="Times New Roman" w:hAnsi="Times New Roman" w:cs="Times New Roman"/>
                <w:sz w:val="28"/>
                <w:szCs w:val="28"/>
                <w:lang w:val="ru-RU"/>
              </w:rPr>
            </w:pPr>
          </w:p>
        </w:tc>
        <w:tc>
          <w:tcPr>
            <w:tcW w:w="494" w:type="dxa"/>
            <w:vAlign w:val="bottom"/>
          </w:tcPr>
          <w:p w14:paraId="47DEB170" w14:textId="793ABE88" w:rsidR="00214650" w:rsidRPr="001F2C5A" w:rsidRDefault="00F128A3" w:rsidP="00B25622">
            <w:pPr>
              <w:widowControl/>
              <w:autoSpaceDE/>
              <w:autoSpaceDN/>
              <w:jc w:val="center"/>
              <w:rPr>
                <w:rFonts w:ascii="Times New Roman" w:hAnsi="Times New Roman" w:cs="Times New Roman"/>
                <w:sz w:val="28"/>
                <w:szCs w:val="28"/>
                <w:lang w:val="ru-RU"/>
              </w:rPr>
            </w:pPr>
            <w:r w:rsidRPr="001F2C5A">
              <w:rPr>
                <w:rFonts w:ascii="Times New Roman" w:hAnsi="Times New Roman" w:cs="Times New Roman"/>
                <w:sz w:val="28"/>
                <w:szCs w:val="28"/>
                <w:lang w:val="ru-RU"/>
              </w:rPr>
              <w:t>8</w:t>
            </w:r>
            <w:r>
              <w:rPr>
                <w:rFonts w:ascii="Times New Roman" w:hAnsi="Times New Roman" w:cs="Times New Roman"/>
                <w:sz w:val="28"/>
                <w:szCs w:val="28"/>
                <w:lang w:val="ru-RU"/>
              </w:rPr>
              <w:t>3</w:t>
            </w:r>
          </w:p>
        </w:tc>
      </w:tr>
      <w:tr w:rsidR="00214650" w:rsidRPr="001F2C5A" w14:paraId="1E997DEE" w14:textId="77777777" w:rsidTr="00B25622">
        <w:trPr>
          <w:trHeight w:val="310"/>
        </w:trPr>
        <w:tc>
          <w:tcPr>
            <w:tcW w:w="8297" w:type="dxa"/>
          </w:tcPr>
          <w:p w14:paraId="3FBC081F" w14:textId="77777777" w:rsidR="00214650" w:rsidRPr="001F2C5A" w:rsidDel="003F58AC" w:rsidRDefault="00214650" w:rsidP="00561365">
            <w:pPr>
              <w:widowControl/>
              <w:autoSpaceDE/>
              <w:autoSpaceDN/>
              <w:rPr>
                <w:rFonts w:ascii="Times New Roman" w:hAnsi="Times New Roman" w:cs="Times New Roman"/>
                <w:b/>
                <w:sz w:val="28"/>
                <w:szCs w:val="28"/>
                <w:lang w:val="ru-RU"/>
              </w:rPr>
            </w:pPr>
            <w:r w:rsidRPr="001F2C5A">
              <w:rPr>
                <w:rFonts w:ascii="Times New Roman" w:hAnsi="Times New Roman" w:cs="Times New Roman"/>
                <w:b/>
                <w:bCs/>
                <w:sz w:val="28"/>
                <w:szCs w:val="28"/>
                <w:lang w:val="ru-RU"/>
              </w:rPr>
              <w:t>ПРИЛОЖЕНИЕ Г</w:t>
            </w:r>
          </w:p>
        </w:tc>
        <w:tc>
          <w:tcPr>
            <w:tcW w:w="494" w:type="dxa"/>
          </w:tcPr>
          <w:p w14:paraId="2B9065FA" w14:textId="77777777" w:rsidR="00214650" w:rsidRPr="001F2C5A" w:rsidRDefault="00214650" w:rsidP="00561365">
            <w:pPr>
              <w:widowControl/>
              <w:autoSpaceDE/>
              <w:autoSpaceDN/>
              <w:rPr>
                <w:rFonts w:ascii="Times New Roman" w:hAnsi="Times New Roman" w:cs="Times New Roman"/>
                <w:sz w:val="28"/>
                <w:szCs w:val="28"/>
                <w:lang w:val="ru-RU"/>
              </w:rPr>
            </w:pPr>
          </w:p>
        </w:tc>
        <w:tc>
          <w:tcPr>
            <w:tcW w:w="494" w:type="dxa"/>
            <w:vAlign w:val="bottom"/>
          </w:tcPr>
          <w:p w14:paraId="5DA5040E" w14:textId="6088E6BA" w:rsidR="00214650" w:rsidRPr="001F2C5A" w:rsidRDefault="00F128A3" w:rsidP="00B25622">
            <w:pPr>
              <w:widowControl/>
              <w:autoSpaceDE/>
              <w:autoSpaceDN/>
              <w:jc w:val="center"/>
              <w:rPr>
                <w:rFonts w:ascii="Times New Roman" w:hAnsi="Times New Roman" w:cs="Times New Roman"/>
                <w:sz w:val="28"/>
                <w:szCs w:val="28"/>
                <w:lang w:val="ru-RU"/>
              </w:rPr>
            </w:pPr>
            <w:r w:rsidRPr="001F2C5A">
              <w:rPr>
                <w:rFonts w:ascii="Times New Roman" w:hAnsi="Times New Roman" w:cs="Times New Roman"/>
                <w:sz w:val="28"/>
                <w:szCs w:val="28"/>
                <w:lang w:val="ru-RU"/>
              </w:rPr>
              <w:t>8</w:t>
            </w:r>
            <w:r>
              <w:rPr>
                <w:rFonts w:ascii="Times New Roman" w:hAnsi="Times New Roman" w:cs="Times New Roman"/>
                <w:sz w:val="28"/>
                <w:szCs w:val="28"/>
                <w:lang w:val="ru-RU"/>
              </w:rPr>
              <w:t>4</w:t>
            </w:r>
          </w:p>
        </w:tc>
      </w:tr>
      <w:tr w:rsidR="00214650" w:rsidRPr="001F2C5A" w14:paraId="52FD02EE" w14:textId="77777777" w:rsidTr="00B25622">
        <w:trPr>
          <w:trHeight w:val="310"/>
        </w:trPr>
        <w:tc>
          <w:tcPr>
            <w:tcW w:w="8297" w:type="dxa"/>
          </w:tcPr>
          <w:p w14:paraId="0180DC12" w14:textId="76066005" w:rsidR="005630E5" w:rsidRPr="001F2C5A" w:rsidRDefault="00214650" w:rsidP="00561365">
            <w:pPr>
              <w:rPr>
                <w:rFonts w:ascii="Times New Roman" w:hAnsi="Times New Roman" w:cs="Times New Roman"/>
                <w:b/>
                <w:bCs/>
                <w:sz w:val="28"/>
                <w:szCs w:val="28"/>
                <w:lang w:val="ru-RU"/>
              </w:rPr>
            </w:pPr>
            <w:r w:rsidRPr="001F2C5A">
              <w:rPr>
                <w:rFonts w:ascii="Times New Roman" w:hAnsi="Times New Roman" w:cs="Times New Roman"/>
                <w:b/>
                <w:bCs/>
                <w:sz w:val="28"/>
                <w:szCs w:val="28"/>
                <w:lang w:val="ru-RU"/>
              </w:rPr>
              <w:t>ПРИЛОЖЕНИЕ Д</w:t>
            </w:r>
          </w:p>
        </w:tc>
        <w:tc>
          <w:tcPr>
            <w:tcW w:w="494" w:type="dxa"/>
          </w:tcPr>
          <w:p w14:paraId="47875264" w14:textId="77777777" w:rsidR="00214650" w:rsidRPr="001F2C5A" w:rsidRDefault="00214650" w:rsidP="00561365">
            <w:pPr>
              <w:widowControl/>
              <w:autoSpaceDE/>
              <w:autoSpaceDN/>
              <w:rPr>
                <w:rFonts w:ascii="Times New Roman" w:hAnsi="Times New Roman" w:cs="Times New Roman"/>
                <w:sz w:val="28"/>
                <w:szCs w:val="28"/>
              </w:rPr>
            </w:pPr>
          </w:p>
        </w:tc>
        <w:tc>
          <w:tcPr>
            <w:tcW w:w="494" w:type="dxa"/>
            <w:vAlign w:val="bottom"/>
          </w:tcPr>
          <w:p w14:paraId="2D70947B" w14:textId="49A1CF69" w:rsidR="005630E5" w:rsidRPr="001F2C5A" w:rsidRDefault="00F128A3" w:rsidP="00B25622">
            <w:pPr>
              <w:jc w:val="center"/>
              <w:rPr>
                <w:rFonts w:ascii="Times New Roman" w:hAnsi="Times New Roman" w:cs="Times New Roman"/>
                <w:sz w:val="28"/>
                <w:szCs w:val="28"/>
                <w:lang w:val="ru-RU"/>
              </w:rPr>
            </w:pPr>
            <w:r w:rsidRPr="001F2C5A">
              <w:rPr>
                <w:rFonts w:ascii="Times New Roman" w:hAnsi="Times New Roman" w:cs="Times New Roman"/>
                <w:sz w:val="28"/>
                <w:szCs w:val="28"/>
                <w:lang w:val="ru-RU"/>
              </w:rPr>
              <w:t>8</w:t>
            </w:r>
            <w:r>
              <w:rPr>
                <w:rFonts w:ascii="Times New Roman" w:hAnsi="Times New Roman" w:cs="Times New Roman"/>
                <w:sz w:val="28"/>
                <w:szCs w:val="28"/>
                <w:lang w:val="ru-RU"/>
              </w:rPr>
              <w:t>5</w:t>
            </w:r>
          </w:p>
        </w:tc>
      </w:tr>
      <w:tr w:rsidR="00F128A3" w:rsidRPr="001F2C5A" w14:paraId="1C568E53" w14:textId="77777777" w:rsidTr="00B25622">
        <w:trPr>
          <w:trHeight w:val="310"/>
        </w:trPr>
        <w:tc>
          <w:tcPr>
            <w:tcW w:w="8297" w:type="dxa"/>
          </w:tcPr>
          <w:p w14:paraId="00440212" w14:textId="4E640B89" w:rsidR="00F128A3" w:rsidRPr="001F2C5A" w:rsidRDefault="00F128A3" w:rsidP="00561365">
            <w:pPr>
              <w:rPr>
                <w:rFonts w:ascii="Times New Roman" w:hAnsi="Times New Roman" w:cs="Times New Roman"/>
                <w:b/>
                <w:bCs/>
                <w:sz w:val="28"/>
                <w:szCs w:val="28"/>
              </w:rPr>
            </w:pPr>
            <w:r>
              <w:rPr>
                <w:rFonts w:ascii="Times New Roman" w:hAnsi="Times New Roman" w:cs="Times New Roman"/>
                <w:b/>
                <w:bCs/>
                <w:sz w:val="28"/>
                <w:szCs w:val="28"/>
                <w:lang w:val="ru-RU"/>
              </w:rPr>
              <w:t>ПРИЛОЖЕНИЕ Е</w:t>
            </w:r>
          </w:p>
        </w:tc>
        <w:tc>
          <w:tcPr>
            <w:tcW w:w="494" w:type="dxa"/>
          </w:tcPr>
          <w:p w14:paraId="4C102170" w14:textId="77777777" w:rsidR="00F128A3" w:rsidRPr="001F2C5A" w:rsidRDefault="00F128A3" w:rsidP="00561365">
            <w:pPr>
              <w:rPr>
                <w:rFonts w:ascii="Times New Roman" w:hAnsi="Times New Roman" w:cs="Times New Roman"/>
                <w:sz w:val="28"/>
                <w:szCs w:val="28"/>
              </w:rPr>
            </w:pPr>
          </w:p>
        </w:tc>
        <w:tc>
          <w:tcPr>
            <w:tcW w:w="494" w:type="dxa"/>
            <w:vAlign w:val="bottom"/>
          </w:tcPr>
          <w:p w14:paraId="21DFA8AC" w14:textId="08CF14A2" w:rsidR="00F128A3" w:rsidRPr="00B25622" w:rsidDel="00F128A3" w:rsidRDefault="00F128A3" w:rsidP="00F128A3">
            <w:pPr>
              <w:jc w:val="center"/>
              <w:rPr>
                <w:rFonts w:ascii="Times New Roman" w:hAnsi="Times New Roman" w:cs="Times New Roman"/>
                <w:sz w:val="28"/>
                <w:szCs w:val="28"/>
                <w:lang w:val="ru-RU"/>
              </w:rPr>
            </w:pPr>
            <w:r>
              <w:rPr>
                <w:rFonts w:ascii="Times New Roman" w:hAnsi="Times New Roman" w:cs="Times New Roman"/>
                <w:sz w:val="28"/>
                <w:szCs w:val="28"/>
                <w:lang w:val="ru-RU"/>
              </w:rPr>
              <w:t>86</w:t>
            </w:r>
          </w:p>
        </w:tc>
      </w:tr>
    </w:tbl>
    <w:p w14:paraId="79BDD370" w14:textId="77777777" w:rsidR="00765E96" w:rsidRPr="00765E96" w:rsidRDefault="00765E96" w:rsidP="00F36FD5">
      <w:pPr>
        <w:widowControl w:val="0"/>
        <w:autoSpaceDE w:val="0"/>
        <w:autoSpaceDN w:val="0"/>
        <w:spacing w:after="0" w:line="240" w:lineRule="auto"/>
        <w:ind w:left="107"/>
        <w:jc w:val="center"/>
        <w:rPr>
          <w:rFonts w:ascii="Times New Roman" w:eastAsia="Times New Roman" w:hAnsi="Times New Roman" w:cs="Times New Roman"/>
          <w:kern w:val="0"/>
          <w:sz w:val="28"/>
          <w:szCs w:val="22"/>
          <w:lang w:eastAsia="en-US"/>
          <w14:ligatures w14:val="none"/>
        </w:rPr>
        <w:sectPr w:rsidR="00765E96" w:rsidRPr="00765E96" w:rsidSect="00B94E29">
          <w:footerReference w:type="default" r:id="rId8"/>
          <w:type w:val="nextColumn"/>
          <w:pgSz w:w="11910" w:h="16840"/>
          <w:pgMar w:top="1134" w:right="567" w:bottom="1134" w:left="1701" w:header="0" w:footer="1047" w:gutter="0"/>
          <w:cols w:space="720"/>
          <w:titlePg/>
          <w:docGrid w:linePitch="326"/>
        </w:sectPr>
      </w:pPr>
    </w:p>
    <w:p w14:paraId="026579EF" w14:textId="0129376E" w:rsidR="00765E96" w:rsidRDefault="00765E96" w:rsidP="00C361A6">
      <w:pPr>
        <w:widowControl w:val="0"/>
        <w:autoSpaceDE w:val="0"/>
        <w:autoSpaceDN w:val="0"/>
        <w:spacing w:after="0" w:line="240" w:lineRule="auto"/>
        <w:ind w:left="6"/>
        <w:jc w:val="center"/>
        <w:outlineLvl w:val="0"/>
        <w:rPr>
          <w:rFonts w:ascii="Times New Roman" w:eastAsia="Times New Roman" w:hAnsi="Times New Roman" w:cs="Times New Roman"/>
          <w:b/>
          <w:spacing w:val="-2"/>
          <w:kern w:val="0"/>
          <w:sz w:val="28"/>
          <w:szCs w:val="22"/>
          <w:lang w:eastAsia="en-US"/>
          <w14:ligatures w14:val="none"/>
        </w:rPr>
      </w:pPr>
      <w:r w:rsidRPr="00765E96">
        <w:rPr>
          <w:rFonts w:ascii="Times New Roman" w:eastAsia="Times New Roman" w:hAnsi="Times New Roman" w:cs="Times New Roman"/>
          <w:b/>
          <w:kern w:val="0"/>
          <w:sz w:val="28"/>
          <w:szCs w:val="22"/>
          <w:lang w:eastAsia="en-US"/>
          <w14:ligatures w14:val="none"/>
        </w:rPr>
        <w:t>НОРМАТИВНЫЕ</w:t>
      </w:r>
      <w:r w:rsidRPr="00765E96">
        <w:rPr>
          <w:rFonts w:ascii="Times New Roman" w:eastAsia="Times New Roman" w:hAnsi="Times New Roman" w:cs="Times New Roman"/>
          <w:b/>
          <w:spacing w:val="-9"/>
          <w:kern w:val="0"/>
          <w:sz w:val="28"/>
          <w:szCs w:val="22"/>
          <w:lang w:eastAsia="en-US"/>
          <w14:ligatures w14:val="none"/>
        </w:rPr>
        <w:t xml:space="preserve"> </w:t>
      </w:r>
      <w:r w:rsidRPr="00765E96">
        <w:rPr>
          <w:rFonts w:ascii="Times New Roman" w:eastAsia="Times New Roman" w:hAnsi="Times New Roman" w:cs="Times New Roman"/>
          <w:b/>
          <w:spacing w:val="-2"/>
          <w:kern w:val="0"/>
          <w:sz w:val="28"/>
          <w:szCs w:val="22"/>
          <w:lang w:eastAsia="en-US"/>
          <w14:ligatures w14:val="none"/>
        </w:rPr>
        <w:t>ССЫЛКИ</w:t>
      </w:r>
    </w:p>
    <w:p w14:paraId="2540166F" w14:textId="77777777" w:rsidR="00C361A6" w:rsidRPr="00765E96" w:rsidRDefault="00C361A6" w:rsidP="00304A86">
      <w:pPr>
        <w:widowControl w:val="0"/>
        <w:autoSpaceDE w:val="0"/>
        <w:autoSpaceDN w:val="0"/>
        <w:spacing w:after="0" w:line="240" w:lineRule="auto"/>
        <w:ind w:left="6"/>
        <w:jc w:val="center"/>
        <w:rPr>
          <w:rFonts w:ascii="Times New Roman" w:eastAsia="Times New Roman" w:hAnsi="Times New Roman" w:cs="Times New Roman"/>
          <w:b/>
          <w:kern w:val="0"/>
          <w:sz w:val="28"/>
          <w:szCs w:val="22"/>
          <w:lang w:eastAsia="en-US"/>
          <w14:ligatures w14:val="none"/>
        </w:rPr>
      </w:pPr>
    </w:p>
    <w:p w14:paraId="6A184AC9" w14:textId="2AB2B03E" w:rsidR="00377C8D" w:rsidRPr="00A94A1E" w:rsidRDefault="00377C8D" w:rsidP="00304A86">
      <w:pPr>
        <w:pStyle w:val="ac"/>
        <w:ind w:left="0" w:right="136" w:firstLine="567"/>
        <w:rPr>
          <w:spacing w:val="-2"/>
        </w:rPr>
      </w:pPr>
      <w:r>
        <w:t xml:space="preserve">В настоящей диссертации использованы ссылки на следующие нормативные </w:t>
      </w:r>
      <w:r>
        <w:rPr>
          <w:spacing w:val="-2"/>
        </w:rPr>
        <w:t>документы:</w:t>
      </w:r>
    </w:p>
    <w:p w14:paraId="430F081D" w14:textId="3C1949CE" w:rsidR="00765E96" w:rsidRPr="00765E96" w:rsidRDefault="00765E96" w:rsidP="00304A86">
      <w:pPr>
        <w:widowControl w:val="0"/>
        <w:autoSpaceDE w:val="0"/>
        <w:autoSpaceDN w:val="0"/>
        <w:spacing w:after="0" w:line="240" w:lineRule="auto"/>
        <w:ind w:right="140" w:firstLine="567"/>
        <w:jc w:val="both"/>
        <w:rPr>
          <w:rFonts w:ascii="Times New Roman" w:eastAsia="Times New Roman" w:hAnsi="Times New Roman" w:cs="Times New Roman"/>
          <w:kern w:val="0"/>
          <w:sz w:val="28"/>
          <w:szCs w:val="28"/>
          <w:lang w:eastAsia="en-US"/>
          <w14:ligatures w14:val="none"/>
        </w:rPr>
      </w:pPr>
      <w:r w:rsidRPr="00765E96">
        <w:rPr>
          <w:rFonts w:ascii="Times New Roman" w:eastAsia="Times New Roman" w:hAnsi="Times New Roman" w:cs="Times New Roman"/>
          <w:kern w:val="0"/>
          <w:sz w:val="28"/>
          <w:szCs w:val="28"/>
          <w:lang w:eastAsia="en-US"/>
          <w14:ligatures w14:val="none"/>
        </w:rPr>
        <w:t xml:space="preserve">ГОСТ </w:t>
      </w:r>
      <w:r w:rsidR="00C86B9B" w:rsidRPr="00765E96">
        <w:rPr>
          <w:rFonts w:ascii="Times New Roman" w:eastAsia="Times New Roman" w:hAnsi="Times New Roman" w:cs="Times New Roman"/>
          <w:kern w:val="0"/>
          <w:sz w:val="28"/>
          <w:szCs w:val="28"/>
          <w:lang w:eastAsia="en-US"/>
          <w14:ligatures w14:val="none"/>
        </w:rPr>
        <w:t>2.105</w:t>
      </w:r>
      <w:r w:rsidR="00C86B9B">
        <w:rPr>
          <w:rFonts w:ascii="Times New Roman" w:eastAsia="Times New Roman" w:hAnsi="Times New Roman" w:cs="Times New Roman"/>
          <w:kern w:val="0"/>
          <w:sz w:val="28"/>
          <w:szCs w:val="28"/>
          <w:lang w:eastAsia="en-US"/>
          <w14:ligatures w14:val="none"/>
        </w:rPr>
        <w:t xml:space="preserve">–95 </w:t>
      </w:r>
      <w:r w:rsidR="00305E23" w:rsidRPr="00765E96">
        <w:rPr>
          <w:rFonts w:ascii="Times New Roman" w:eastAsia="Times New Roman" w:hAnsi="Times New Roman" w:cs="Times New Roman"/>
          <w:kern w:val="0"/>
          <w:sz w:val="28"/>
          <w:szCs w:val="28"/>
          <w:lang w:eastAsia="en-US"/>
          <w14:ligatures w14:val="none"/>
        </w:rPr>
        <w:t xml:space="preserve"> </w:t>
      </w:r>
      <w:r w:rsidRPr="00765E96">
        <w:rPr>
          <w:rFonts w:ascii="Times New Roman" w:eastAsia="Times New Roman" w:hAnsi="Times New Roman" w:cs="Times New Roman"/>
          <w:kern w:val="0"/>
          <w:sz w:val="28"/>
          <w:szCs w:val="28"/>
          <w:lang w:eastAsia="en-US"/>
          <w14:ligatures w14:val="none"/>
        </w:rPr>
        <w:t>Единая система конструкторской документации. Общие требования к текстовым документам.</w:t>
      </w:r>
    </w:p>
    <w:p w14:paraId="32B7071C" w14:textId="198050F6" w:rsidR="00765E96" w:rsidRPr="00765E96" w:rsidRDefault="00765E96" w:rsidP="00304A86">
      <w:pPr>
        <w:widowControl w:val="0"/>
        <w:autoSpaceDE w:val="0"/>
        <w:autoSpaceDN w:val="0"/>
        <w:spacing w:after="0" w:line="240" w:lineRule="auto"/>
        <w:ind w:right="136" w:firstLine="567"/>
        <w:jc w:val="both"/>
        <w:rPr>
          <w:rFonts w:ascii="Times New Roman" w:eastAsia="Times New Roman" w:hAnsi="Times New Roman" w:cs="Times New Roman"/>
          <w:kern w:val="0"/>
          <w:sz w:val="28"/>
          <w:szCs w:val="28"/>
          <w:lang w:eastAsia="en-US"/>
          <w14:ligatures w14:val="none"/>
        </w:rPr>
      </w:pPr>
      <w:r w:rsidRPr="00765E96">
        <w:rPr>
          <w:rFonts w:ascii="Times New Roman" w:eastAsia="Times New Roman" w:hAnsi="Times New Roman" w:cs="Times New Roman"/>
          <w:kern w:val="0"/>
          <w:sz w:val="28"/>
          <w:szCs w:val="28"/>
          <w:lang w:eastAsia="en-US"/>
          <w14:ligatures w14:val="none"/>
        </w:rPr>
        <w:t xml:space="preserve">ГОСТ </w:t>
      </w:r>
      <w:r w:rsidR="00C86B9B" w:rsidRPr="00765E96">
        <w:rPr>
          <w:rFonts w:ascii="Times New Roman" w:eastAsia="Times New Roman" w:hAnsi="Times New Roman" w:cs="Times New Roman"/>
          <w:kern w:val="0"/>
          <w:sz w:val="28"/>
          <w:szCs w:val="28"/>
          <w:lang w:eastAsia="en-US"/>
          <w14:ligatures w14:val="none"/>
        </w:rPr>
        <w:t>7.32</w:t>
      </w:r>
      <w:r w:rsidR="00C86B9B">
        <w:rPr>
          <w:rFonts w:ascii="Times New Roman" w:eastAsia="Times New Roman" w:hAnsi="Times New Roman" w:cs="Times New Roman"/>
          <w:kern w:val="0"/>
          <w:sz w:val="28"/>
          <w:szCs w:val="28"/>
          <w:lang w:eastAsia="en-US"/>
          <w14:ligatures w14:val="none"/>
        </w:rPr>
        <w:t>–2001</w:t>
      </w:r>
      <w:r w:rsidRPr="00765E96">
        <w:rPr>
          <w:rFonts w:ascii="Times New Roman" w:eastAsia="Times New Roman" w:hAnsi="Times New Roman" w:cs="Times New Roman"/>
          <w:kern w:val="0"/>
          <w:sz w:val="28"/>
          <w:szCs w:val="28"/>
          <w:lang w:eastAsia="en-US"/>
          <w14:ligatures w14:val="none"/>
        </w:rPr>
        <w:t xml:space="preserve"> (изменения от 2006г) Отчет о научно-исследовательской работе (Структура и правила оформления).</w:t>
      </w:r>
    </w:p>
    <w:p w14:paraId="32988BC6" w14:textId="703748AA" w:rsidR="00765E96" w:rsidRPr="00765E96" w:rsidRDefault="00765E96" w:rsidP="00304A86">
      <w:pPr>
        <w:widowControl w:val="0"/>
        <w:autoSpaceDE w:val="0"/>
        <w:autoSpaceDN w:val="0"/>
        <w:spacing w:after="0" w:line="240" w:lineRule="auto"/>
        <w:ind w:right="142" w:firstLine="567"/>
        <w:jc w:val="both"/>
        <w:rPr>
          <w:rFonts w:ascii="Times New Roman" w:eastAsia="Times New Roman" w:hAnsi="Times New Roman" w:cs="Times New Roman"/>
          <w:kern w:val="0"/>
          <w:sz w:val="28"/>
          <w:szCs w:val="28"/>
          <w:lang w:eastAsia="en-US"/>
          <w14:ligatures w14:val="none"/>
        </w:rPr>
      </w:pPr>
      <w:r w:rsidRPr="00765E96">
        <w:rPr>
          <w:rFonts w:ascii="Times New Roman" w:eastAsia="Times New Roman" w:hAnsi="Times New Roman" w:cs="Times New Roman"/>
          <w:kern w:val="0"/>
          <w:sz w:val="28"/>
          <w:szCs w:val="28"/>
          <w:lang w:eastAsia="en-US"/>
          <w14:ligatures w14:val="none"/>
        </w:rPr>
        <w:t xml:space="preserve">ГОСТ </w:t>
      </w:r>
      <w:r w:rsidR="00C86B9B" w:rsidRPr="00765E96">
        <w:rPr>
          <w:rFonts w:ascii="Times New Roman" w:eastAsia="Times New Roman" w:hAnsi="Times New Roman" w:cs="Times New Roman"/>
          <w:kern w:val="0"/>
          <w:sz w:val="28"/>
          <w:szCs w:val="28"/>
          <w:lang w:eastAsia="en-US"/>
          <w14:ligatures w14:val="none"/>
        </w:rPr>
        <w:t>7.05</w:t>
      </w:r>
      <w:r w:rsidR="00C86B9B">
        <w:rPr>
          <w:rFonts w:ascii="Times New Roman" w:eastAsia="Times New Roman" w:hAnsi="Times New Roman" w:cs="Times New Roman"/>
          <w:kern w:val="0"/>
          <w:sz w:val="28"/>
          <w:szCs w:val="28"/>
          <w:lang w:eastAsia="en-US"/>
          <w14:ligatures w14:val="none"/>
        </w:rPr>
        <w:t>–2008</w:t>
      </w:r>
      <w:r w:rsidRPr="00765E96">
        <w:rPr>
          <w:rFonts w:ascii="Times New Roman" w:eastAsia="Times New Roman" w:hAnsi="Times New Roman" w:cs="Times New Roman"/>
          <w:kern w:val="0"/>
          <w:sz w:val="28"/>
          <w:szCs w:val="28"/>
          <w:lang w:eastAsia="en-US"/>
          <w14:ligatures w14:val="none"/>
        </w:rPr>
        <w:t xml:space="preserve"> Библиографическая запись. Библиографическое описание документа. Общие требования и правила составления</w:t>
      </w:r>
      <w:r w:rsidR="00236320">
        <w:rPr>
          <w:rFonts w:ascii="Times New Roman" w:eastAsia="Times New Roman" w:hAnsi="Times New Roman" w:cs="Times New Roman"/>
          <w:kern w:val="0"/>
          <w:sz w:val="28"/>
          <w:szCs w:val="28"/>
          <w:lang w:eastAsia="en-US"/>
          <w14:ligatures w14:val="none"/>
        </w:rPr>
        <w:t>.</w:t>
      </w:r>
    </w:p>
    <w:p w14:paraId="568B48A9" w14:textId="1954C52D" w:rsidR="00B54E1D" w:rsidRPr="00DE5C44" w:rsidRDefault="00765E96" w:rsidP="00304A86">
      <w:pPr>
        <w:widowControl w:val="0"/>
        <w:autoSpaceDE w:val="0"/>
        <w:autoSpaceDN w:val="0"/>
        <w:spacing w:after="0" w:line="240" w:lineRule="auto"/>
        <w:ind w:right="139" w:firstLine="567"/>
        <w:jc w:val="both"/>
        <w:rPr>
          <w:rFonts w:ascii="Times New Roman" w:eastAsia="Times New Roman" w:hAnsi="Times New Roman" w:cs="Times New Roman"/>
          <w:kern w:val="0"/>
          <w:sz w:val="28"/>
          <w:szCs w:val="28"/>
          <w:lang w:eastAsia="en-US"/>
          <w14:ligatures w14:val="none"/>
        </w:rPr>
      </w:pPr>
      <w:r w:rsidRPr="00765E96">
        <w:rPr>
          <w:rFonts w:ascii="Times New Roman" w:eastAsia="Times New Roman" w:hAnsi="Times New Roman" w:cs="Times New Roman"/>
          <w:kern w:val="0"/>
          <w:sz w:val="28"/>
          <w:szCs w:val="28"/>
          <w:lang w:eastAsia="en-US"/>
          <w14:ligatures w14:val="none"/>
        </w:rPr>
        <w:t xml:space="preserve">ГОСТ </w:t>
      </w:r>
      <w:r w:rsidR="00C86B9B" w:rsidRPr="00765E96">
        <w:rPr>
          <w:rFonts w:ascii="Times New Roman" w:eastAsia="Times New Roman" w:hAnsi="Times New Roman" w:cs="Times New Roman"/>
          <w:kern w:val="0"/>
          <w:sz w:val="28"/>
          <w:szCs w:val="28"/>
          <w:lang w:eastAsia="en-US"/>
          <w14:ligatures w14:val="none"/>
        </w:rPr>
        <w:t>7.9</w:t>
      </w:r>
      <w:r w:rsidR="00C86B9B">
        <w:rPr>
          <w:rFonts w:ascii="Times New Roman" w:eastAsia="Times New Roman" w:hAnsi="Times New Roman" w:cs="Times New Roman"/>
          <w:kern w:val="0"/>
          <w:sz w:val="28"/>
          <w:szCs w:val="28"/>
          <w:lang w:eastAsia="en-US"/>
          <w14:ligatures w14:val="none"/>
        </w:rPr>
        <w:t>–95</w:t>
      </w:r>
      <w:r w:rsidRPr="00765E96">
        <w:rPr>
          <w:rFonts w:ascii="Times New Roman" w:eastAsia="Times New Roman" w:hAnsi="Times New Roman" w:cs="Times New Roman"/>
          <w:kern w:val="0"/>
          <w:sz w:val="28"/>
          <w:szCs w:val="28"/>
          <w:lang w:eastAsia="en-US"/>
          <w14:ligatures w14:val="none"/>
        </w:rPr>
        <w:t xml:space="preserve"> (ИСО 214-76) –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14:paraId="5BB168DD" w14:textId="523A4161" w:rsidR="00DE5C44" w:rsidRPr="00AF6F88" w:rsidRDefault="00DE5C44" w:rsidP="00304A86">
      <w:pPr>
        <w:widowControl w:val="0"/>
        <w:autoSpaceDE w:val="0"/>
        <w:autoSpaceDN w:val="0"/>
        <w:spacing w:after="0" w:line="240" w:lineRule="auto"/>
        <w:ind w:right="142" w:firstLine="567"/>
        <w:jc w:val="both"/>
        <w:rPr>
          <w:rFonts w:ascii="Times New Roman" w:eastAsia="Times New Roman" w:hAnsi="Times New Roman" w:cs="Times New Roman"/>
          <w:kern w:val="0"/>
          <w:sz w:val="28"/>
          <w:szCs w:val="28"/>
          <w:lang w:eastAsia="en-US"/>
          <w14:ligatures w14:val="none"/>
        </w:rPr>
      </w:pPr>
      <w:r w:rsidRPr="00DE5C44">
        <w:rPr>
          <w:rFonts w:ascii="Times New Roman" w:eastAsia="Times New Roman" w:hAnsi="Times New Roman" w:cs="Times New Roman"/>
          <w:kern w:val="0"/>
          <w:sz w:val="28"/>
          <w:szCs w:val="28"/>
          <w:lang w:eastAsia="en-US"/>
          <w14:ligatures w14:val="none"/>
        </w:rPr>
        <w:t xml:space="preserve">Приказ «Об утверждении Перечня орфанных (редких) заболеваний» Министра здравоохранения и социального развития Республики Казахстан </w:t>
      </w:r>
      <w:r w:rsidR="00236320" w:rsidRPr="00DE5C44">
        <w:rPr>
          <w:rFonts w:ascii="Times New Roman" w:eastAsia="Times New Roman" w:hAnsi="Times New Roman" w:cs="Times New Roman"/>
          <w:kern w:val="0"/>
          <w:sz w:val="28"/>
          <w:szCs w:val="28"/>
          <w:lang w:eastAsia="en-US"/>
          <w14:ligatures w14:val="none"/>
        </w:rPr>
        <w:t>№370</w:t>
      </w:r>
      <w:r w:rsidR="00236320">
        <w:rPr>
          <w:rFonts w:ascii="Times New Roman" w:eastAsia="Times New Roman" w:hAnsi="Times New Roman" w:cs="Times New Roman"/>
          <w:kern w:val="0"/>
          <w:sz w:val="28"/>
          <w:szCs w:val="28"/>
          <w:lang w:eastAsia="en-US"/>
          <w14:ligatures w14:val="none"/>
        </w:rPr>
        <w:t xml:space="preserve"> </w:t>
      </w:r>
      <w:r w:rsidRPr="00DE5C44">
        <w:rPr>
          <w:rFonts w:ascii="Times New Roman" w:eastAsia="Times New Roman" w:hAnsi="Times New Roman" w:cs="Times New Roman"/>
          <w:kern w:val="0"/>
          <w:sz w:val="28"/>
          <w:szCs w:val="28"/>
          <w:lang w:eastAsia="en-US"/>
          <w14:ligatures w14:val="none"/>
        </w:rPr>
        <w:t xml:space="preserve">от 22 мая 2015 </w:t>
      </w:r>
      <w:r w:rsidR="00236320" w:rsidRPr="00DE5C44">
        <w:rPr>
          <w:rFonts w:ascii="Times New Roman" w:eastAsia="Times New Roman" w:hAnsi="Times New Roman" w:cs="Times New Roman"/>
          <w:kern w:val="0"/>
          <w:sz w:val="28"/>
          <w:szCs w:val="28"/>
          <w:lang w:eastAsia="en-US"/>
          <w14:ligatures w14:val="none"/>
        </w:rPr>
        <w:t>г</w:t>
      </w:r>
      <w:r w:rsidR="00236320">
        <w:rPr>
          <w:rFonts w:ascii="Times New Roman" w:eastAsia="Times New Roman" w:hAnsi="Times New Roman" w:cs="Times New Roman"/>
          <w:kern w:val="0"/>
          <w:sz w:val="28"/>
          <w:szCs w:val="28"/>
          <w:lang w:eastAsia="en-US"/>
          <w14:ligatures w14:val="none"/>
        </w:rPr>
        <w:t>.</w:t>
      </w:r>
      <w:r w:rsidRPr="00DE5C44">
        <w:rPr>
          <w:rFonts w:ascii="Times New Roman" w:eastAsia="Times New Roman" w:hAnsi="Times New Roman" w:cs="Times New Roman"/>
          <w:kern w:val="0"/>
          <w:sz w:val="28"/>
          <w:szCs w:val="28"/>
          <w:lang w:eastAsia="en-US"/>
          <w14:ligatures w14:val="none"/>
        </w:rPr>
        <w:t xml:space="preserve">, зарегистрированный в Министерстве юстиции Республики Казахстан 30 июня 2015 </w:t>
      </w:r>
      <w:r w:rsidR="00236320" w:rsidRPr="00DE5C44">
        <w:rPr>
          <w:rFonts w:ascii="Times New Roman" w:eastAsia="Times New Roman" w:hAnsi="Times New Roman" w:cs="Times New Roman"/>
          <w:kern w:val="0"/>
          <w:sz w:val="28"/>
          <w:szCs w:val="28"/>
          <w:lang w:eastAsia="en-US"/>
          <w14:ligatures w14:val="none"/>
        </w:rPr>
        <w:t>г</w:t>
      </w:r>
      <w:r w:rsidR="00236320">
        <w:rPr>
          <w:rFonts w:ascii="Times New Roman" w:eastAsia="Times New Roman" w:hAnsi="Times New Roman" w:cs="Times New Roman"/>
          <w:kern w:val="0"/>
          <w:sz w:val="28"/>
          <w:szCs w:val="28"/>
          <w:lang w:eastAsia="en-US"/>
          <w14:ligatures w14:val="none"/>
        </w:rPr>
        <w:t>.</w:t>
      </w:r>
      <w:r w:rsidR="00B54E1D">
        <w:rPr>
          <w:rFonts w:ascii="Times New Roman" w:eastAsia="Times New Roman" w:hAnsi="Times New Roman" w:cs="Times New Roman"/>
          <w:kern w:val="0"/>
          <w:sz w:val="28"/>
          <w:szCs w:val="28"/>
          <w:lang w:eastAsia="en-US"/>
          <w14:ligatures w14:val="none"/>
        </w:rPr>
        <w:t xml:space="preserve">, </w:t>
      </w:r>
      <w:r w:rsidRPr="00DE5C44">
        <w:rPr>
          <w:rFonts w:ascii="Times New Roman" w:eastAsia="Times New Roman" w:hAnsi="Times New Roman" w:cs="Times New Roman"/>
          <w:kern w:val="0"/>
          <w:sz w:val="28"/>
          <w:szCs w:val="28"/>
          <w:lang w:eastAsia="en-US"/>
          <w14:ligatures w14:val="none"/>
        </w:rPr>
        <w:t>№11511.</w:t>
      </w:r>
      <w:r w:rsidR="00AF6F88">
        <w:rPr>
          <w:rFonts w:ascii="Times New Roman" w:eastAsia="Times New Roman" w:hAnsi="Times New Roman" w:cs="Times New Roman"/>
          <w:kern w:val="0"/>
          <w:sz w:val="28"/>
          <w:szCs w:val="28"/>
          <w:lang w:eastAsia="en-US"/>
          <w14:ligatures w14:val="none"/>
        </w:rPr>
        <w:t xml:space="preserve"> </w:t>
      </w:r>
      <w:r w:rsidR="00AF6F88" w:rsidRPr="00AF6F88">
        <w:rPr>
          <w:rFonts w:ascii="Times New Roman" w:eastAsia="Times New Roman" w:hAnsi="Times New Roman" w:cs="Times New Roman"/>
          <w:kern w:val="0"/>
          <w:sz w:val="28"/>
          <w:szCs w:val="28"/>
          <w:lang w:eastAsia="en-US"/>
          <w14:ligatures w14:val="none"/>
        </w:rPr>
        <w:t>Перечень с изменениями, внесенными приказами Министра здравоохранения РК от 27.02.2018</w:t>
      </w:r>
      <w:r w:rsidR="00AF6F88">
        <w:rPr>
          <w:rFonts w:ascii="Times New Roman" w:eastAsia="Times New Roman" w:hAnsi="Times New Roman" w:cs="Times New Roman"/>
          <w:kern w:val="0"/>
          <w:sz w:val="28"/>
          <w:szCs w:val="28"/>
          <w:lang w:eastAsia="en-US"/>
          <w14:ligatures w14:val="none"/>
        </w:rPr>
        <w:t xml:space="preserve"> №79. </w:t>
      </w:r>
    </w:p>
    <w:p w14:paraId="62073312" w14:textId="28B76B07" w:rsidR="00B54E1D" w:rsidRDefault="00DE5C44" w:rsidP="00304A86">
      <w:pPr>
        <w:widowControl w:val="0"/>
        <w:autoSpaceDE w:val="0"/>
        <w:autoSpaceDN w:val="0"/>
        <w:spacing w:after="0" w:line="240" w:lineRule="auto"/>
        <w:ind w:right="142" w:firstLine="567"/>
        <w:jc w:val="both"/>
        <w:rPr>
          <w:rFonts w:ascii="Times New Roman" w:eastAsia="Times New Roman" w:hAnsi="Times New Roman" w:cs="Times New Roman"/>
          <w:kern w:val="0"/>
          <w:sz w:val="28"/>
          <w:szCs w:val="28"/>
          <w:lang w:eastAsia="en-US"/>
          <w14:ligatures w14:val="none"/>
        </w:rPr>
      </w:pPr>
      <w:r w:rsidRPr="00DE5C44">
        <w:rPr>
          <w:rFonts w:ascii="Times New Roman" w:eastAsia="Times New Roman" w:hAnsi="Times New Roman" w:cs="Times New Roman"/>
          <w:kern w:val="0"/>
          <w:sz w:val="28"/>
          <w:szCs w:val="28"/>
          <w:lang w:eastAsia="en-US"/>
          <w14:ligatures w14:val="none"/>
        </w:rPr>
        <w:t>Клинический протокол «Диагностика и лечение легочной гипертензии»,</w:t>
      </w:r>
      <w:r w:rsidR="00A94A1E">
        <w:rPr>
          <w:rFonts w:ascii="Times New Roman" w:eastAsia="Times New Roman" w:hAnsi="Times New Roman" w:cs="Times New Roman"/>
          <w:kern w:val="0"/>
          <w:sz w:val="28"/>
          <w:szCs w:val="28"/>
          <w:lang w:eastAsia="en-US"/>
          <w14:ligatures w14:val="none"/>
        </w:rPr>
        <w:t xml:space="preserve"> </w:t>
      </w:r>
      <w:r w:rsidR="001C2539">
        <w:rPr>
          <w:rFonts w:ascii="Times New Roman" w:eastAsia="Times New Roman" w:hAnsi="Times New Roman" w:cs="Times New Roman"/>
          <w:kern w:val="0"/>
          <w:sz w:val="28"/>
          <w:szCs w:val="28"/>
          <w:lang w:eastAsia="en-US"/>
          <w14:ligatures w14:val="none"/>
        </w:rPr>
        <w:t>о</w:t>
      </w:r>
      <w:r w:rsidR="001C2539" w:rsidRPr="001C2539">
        <w:rPr>
          <w:rFonts w:ascii="Times New Roman" w:eastAsia="Times New Roman" w:hAnsi="Times New Roman" w:cs="Times New Roman"/>
          <w:kern w:val="0"/>
          <w:sz w:val="28"/>
          <w:szCs w:val="28"/>
          <w:lang w:eastAsia="en-US"/>
          <w14:ligatures w14:val="none"/>
        </w:rPr>
        <w:t>добрен</w:t>
      </w:r>
      <w:r w:rsidR="00236320">
        <w:rPr>
          <w:rFonts w:ascii="Times New Roman" w:eastAsia="Times New Roman" w:hAnsi="Times New Roman" w:cs="Times New Roman"/>
          <w:kern w:val="0"/>
          <w:sz w:val="28"/>
          <w:szCs w:val="28"/>
          <w:lang w:eastAsia="en-US"/>
          <w14:ligatures w14:val="none"/>
        </w:rPr>
        <w:t>ный</w:t>
      </w:r>
      <w:r w:rsidR="00723ED7">
        <w:rPr>
          <w:rFonts w:ascii="Times New Roman" w:eastAsia="Times New Roman" w:hAnsi="Times New Roman" w:cs="Times New Roman"/>
          <w:kern w:val="0"/>
          <w:sz w:val="28"/>
          <w:szCs w:val="28"/>
          <w:lang w:eastAsia="en-US"/>
          <w14:ligatures w14:val="none"/>
        </w:rPr>
        <w:t xml:space="preserve"> </w:t>
      </w:r>
      <w:r w:rsidR="001C2539" w:rsidRPr="001C2539">
        <w:rPr>
          <w:rFonts w:ascii="Times New Roman" w:eastAsia="Times New Roman" w:hAnsi="Times New Roman" w:cs="Times New Roman"/>
          <w:kern w:val="0"/>
          <w:sz w:val="28"/>
          <w:szCs w:val="28"/>
          <w:lang w:eastAsia="en-US"/>
          <w14:ligatures w14:val="none"/>
        </w:rPr>
        <w:t>Объединенной комиссией</w:t>
      </w:r>
      <w:r w:rsidR="00236320">
        <w:rPr>
          <w:rFonts w:ascii="Times New Roman" w:eastAsia="Times New Roman" w:hAnsi="Times New Roman" w:cs="Times New Roman"/>
          <w:kern w:val="0"/>
          <w:sz w:val="28"/>
          <w:szCs w:val="28"/>
          <w:lang w:eastAsia="en-US"/>
          <w14:ligatures w14:val="none"/>
        </w:rPr>
        <w:t xml:space="preserve"> </w:t>
      </w:r>
      <w:r w:rsidR="001C2539" w:rsidRPr="001C2539">
        <w:rPr>
          <w:rFonts w:ascii="Times New Roman" w:eastAsia="Times New Roman" w:hAnsi="Times New Roman" w:cs="Times New Roman"/>
          <w:kern w:val="0"/>
          <w:sz w:val="28"/>
          <w:szCs w:val="28"/>
          <w:lang w:eastAsia="en-US"/>
          <w14:ligatures w14:val="none"/>
        </w:rPr>
        <w:t>по качеству медицинских услуг</w:t>
      </w:r>
      <w:r w:rsidR="002E7E23">
        <w:rPr>
          <w:rFonts w:ascii="Times New Roman" w:eastAsia="Times New Roman" w:hAnsi="Times New Roman" w:cs="Times New Roman"/>
          <w:kern w:val="0"/>
          <w:sz w:val="28"/>
          <w:szCs w:val="28"/>
          <w:lang w:eastAsia="en-US"/>
          <w14:ligatures w14:val="none"/>
        </w:rPr>
        <w:t xml:space="preserve"> </w:t>
      </w:r>
      <w:r w:rsidR="001C2539" w:rsidRPr="001C2539">
        <w:rPr>
          <w:rFonts w:ascii="Times New Roman" w:eastAsia="Times New Roman" w:hAnsi="Times New Roman" w:cs="Times New Roman"/>
          <w:kern w:val="0"/>
          <w:sz w:val="28"/>
          <w:szCs w:val="28"/>
          <w:lang w:eastAsia="en-US"/>
          <w14:ligatures w14:val="none"/>
        </w:rPr>
        <w:t>Министерства здравоохранения</w:t>
      </w:r>
      <w:r w:rsidR="00236320">
        <w:rPr>
          <w:rFonts w:ascii="Times New Roman" w:eastAsia="Times New Roman" w:hAnsi="Times New Roman" w:cs="Times New Roman"/>
          <w:kern w:val="0"/>
          <w:sz w:val="28"/>
          <w:szCs w:val="28"/>
          <w:lang w:eastAsia="en-US"/>
          <w14:ligatures w14:val="none"/>
        </w:rPr>
        <w:t xml:space="preserve"> </w:t>
      </w:r>
      <w:r w:rsidR="001C2539" w:rsidRPr="001C2539">
        <w:rPr>
          <w:rFonts w:ascii="Times New Roman" w:eastAsia="Times New Roman" w:hAnsi="Times New Roman" w:cs="Times New Roman"/>
          <w:kern w:val="0"/>
          <w:sz w:val="28"/>
          <w:szCs w:val="28"/>
          <w:lang w:eastAsia="en-US"/>
          <w14:ligatures w14:val="none"/>
        </w:rPr>
        <w:t>Республики Казахстан</w:t>
      </w:r>
      <w:r w:rsidR="00395394">
        <w:rPr>
          <w:rFonts w:ascii="Times New Roman" w:eastAsia="Times New Roman" w:hAnsi="Times New Roman" w:cs="Times New Roman"/>
          <w:kern w:val="0"/>
          <w:sz w:val="28"/>
          <w:szCs w:val="28"/>
          <w:lang w:eastAsia="en-US"/>
          <w14:ligatures w14:val="none"/>
        </w:rPr>
        <w:t xml:space="preserve"> </w:t>
      </w:r>
      <w:r w:rsidR="001C2539" w:rsidRPr="001C2539">
        <w:rPr>
          <w:rFonts w:ascii="Times New Roman" w:eastAsia="Times New Roman" w:hAnsi="Times New Roman" w:cs="Times New Roman"/>
          <w:kern w:val="0"/>
          <w:sz w:val="28"/>
          <w:szCs w:val="28"/>
          <w:lang w:eastAsia="en-US"/>
          <w14:ligatures w14:val="none"/>
        </w:rPr>
        <w:t>от 16 мая 2019 г</w:t>
      </w:r>
      <w:r w:rsidR="00A94A1E">
        <w:rPr>
          <w:rFonts w:ascii="Times New Roman" w:eastAsia="Times New Roman" w:hAnsi="Times New Roman" w:cs="Times New Roman"/>
          <w:kern w:val="0"/>
          <w:sz w:val="28"/>
          <w:szCs w:val="28"/>
          <w:lang w:eastAsia="en-US"/>
          <w14:ligatures w14:val="none"/>
        </w:rPr>
        <w:t xml:space="preserve">. </w:t>
      </w:r>
      <w:r w:rsidR="001C2539" w:rsidRPr="001C2539">
        <w:rPr>
          <w:rFonts w:ascii="Times New Roman" w:eastAsia="Times New Roman" w:hAnsi="Times New Roman" w:cs="Times New Roman"/>
          <w:kern w:val="0"/>
          <w:sz w:val="28"/>
          <w:szCs w:val="28"/>
          <w:lang w:eastAsia="en-US"/>
          <w14:ligatures w14:val="none"/>
        </w:rPr>
        <w:t>Протокол №66</w:t>
      </w:r>
      <w:r w:rsidR="001C2539">
        <w:rPr>
          <w:rFonts w:ascii="Times New Roman" w:eastAsia="Times New Roman" w:hAnsi="Times New Roman" w:cs="Times New Roman"/>
          <w:kern w:val="0"/>
          <w:sz w:val="28"/>
          <w:szCs w:val="28"/>
          <w:lang w:eastAsia="en-US"/>
          <w14:ligatures w14:val="none"/>
        </w:rPr>
        <w:t>.</w:t>
      </w:r>
    </w:p>
    <w:p w14:paraId="0E34B117" w14:textId="6CBDF16E" w:rsidR="00723ED7" w:rsidRPr="00723ED7" w:rsidRDefault="00723ED7" w:rsidP="00304A86">
      <w:pPr>
        <w:widowControl w:val="0"/>
        <w:autoSpaceDE w:val="0"/>
        <w:autoSpaceDN w:val="0"/>
        <w:spacing w:after="0" w:line="240" w:lineRule="auto"/>
        <w:ind w:right="142" w:firstLine="567"/>
        <w:jc w:val="both"/>
        <w:rPr>
          <w:rFonts w:ascii="Times New Roman" w:eastAsia="Times New Roman" w:hAnsi="Times New Roman" w:cs="Times New Roman"/>
          <w:kern w:val="0"/>
          <w:sz w:val="28"/>
          <w:szCs w:val="28"/>
          <w:lang w:eastAsia="en-US"/>
          <w14:ligatures w14:val="none"/>
        </w:rPr>
      </w:pPr>
      <w:r w:rsidRPr="00723ED7">
        <w:rPr>
          <w:rFonts w:ascii="Times New Roman" w:eastAsia="Times New Roman" w:hAnsi="Times New Roman" w:cs="Times New Roman"/>
          <w:kern w:val="0"/>
          <w:sz w:val="28"/>
          <w:szCs w:val="28"/>
          <w:lang w:eastAsia="en-US"/>
          <w14:ligatures w14:val="none"/>
        </w:rPr>
        <w:t>Клинический протокол диагностики и лечения</w:t>
      </w:r>
      <w:r w:rsidRPr="00723ED7">
        <w:rPr>
          <w:rFonts w:ascii="Times New Roman" w:eastAsia="Times New Roman" w:hAnsi="Times New Roman" w:cs="Times New Roman"/>
          <w:kern w:val="0"/>
          <w:sz w:val="28"/>
          <w:szCs w:val="28"/>
          <w:lang w:eastAsia="en-US"/>
          <w14:ligatures w14:val="none"/>
        </w:rPr>
        <w:br/>
        <w:t>Легочная гипертензия</w:t>
      </w:r>
      <w:r w:rsidR="00236320">
        <w:rPr>
          <w:rFonts w:ascii="Times New Roman" w:eastAsia="Times New Roman" w:hAnsi="Times New Roman" w:cs="Times New Roman"/>
          <w:kern w:val="0"/>
          <w:sz w:val="28"/>
          <w:szCs w:val="28"/>
          <w:lang w:eastAsia="en-US"/>
          <w14:ligatures w14:val="none"/>
        </w:rPr>
        <w:t>, о</w:t>
      </w:r>
      <w:r w:rsidR="00236320" w:rsidRPr="00723ED7">
        <w:rPr>
          <w:rFonts w:ascii="Times New Roman" w:eastAsia="Times New Roman" w:hAnsi="Times New Roman" w:cs="Times New Roman"/>
          <w:kern w:val="0"/>
          <w:sz w:val="28"/>
          <w:szCs w:val="28"/>
          <w:lang w:eastAsia="en-US"/>
          <w14:ligatures w14:val="none"/>
        </w:rPr>
        <w:t>добрен</w:t>
      </w:r>
      <w:r w:rsidR="00236320">
        <w:rPr>
          <w:rFonts w:ascii="Times New Roman" w:eastAsia="Times New Roman" w:hAnsi="Times New Roman" w:cs="Times New Roman"/>
          <w:kern w:val="0"/>
          <w:sz w:val="28"/>
          <w:szCs w:val="28"/>
          <w:lang w:eastAsia="en-US"/>
          <w14:ligatures w14:val="none"/>
        </w:rPr>
        <w:t>ный</w:t>
      </w:r>
      <w:r w:rsidR="00236320" w:rsidRPr="00723ED7">
        <w:rPr>
          <w:rFonts w:ascii="Times New Roman" w:eastAsia="Times New Roman" w:hAnsi="Times New Roman" w:cs="Times New Roman"/>
          <w:kern w:val="0"/>
          <w:sz w:val="28"/>
          <w:szCs w:val="28"/>
          <w:lang w:eastAsia="en-US"/>
          <w14:ligatures w14:val="none"/>
        </w:rPr>
        <w:t xml:space="preserve"> </w:t>
      </w:r>
      <w:r w:rsidRPr="00723ED7">
        <w:rPr>
          <w:rFonts w:ascii="Times New Roman" w:eastAsia="Times New Roman" w:hAnsi="Times New Roman" w:cs="Times New Roman"/>
          <w:kern w:val="0"/>
          <w:sz w:val="28"/>
          <w:szCs w:val="28"/>
          <w:lang w:eastAsia="en-US"/>
          <w14:ligatures w14:val="none"/>
        </w:rPr>
        <w:t>Объединенной комиссией</w:t>
      </w:r>
      <w:r w:rsidR="00236320">
        <w:rPr>
          <w:rFonts w:ascii="Times New Roman" w:eastAsia="Times New Roman" w:hAnsi="Times New Roman" w:cs="Times New Roman"/>
          <w:kern w:val="0"/>
          <w:sz w:val="28"/>
          <w:szCs w:val="28"/>
          <w:lang w:eastAsia="en-US"/>
          <w14:ligatures w14:val="none"/>
        </w:rPr>
        <w:t xml:space="preserve"> </w:t>
      </w:r>
      <w:r w:rsidRPr="00723ED7">
        <w:rPr>
          <w:rFonts w:ascii="Times New Roman" w:eastAsia="Times New Roman" w:hAnsi="Times New Roman" w:cs="Times New Roman"/>
          <w:kern w:val="0"/>
          <w:sz w:val="28"/>
          <w:szCs w:val="28"/>
          <w:lang w:eastAsia="en-US"/>
          <w14:ligatures w14:val="none"/>
        </w:rPr>
        <w:t>по качеству медицинских услуг Министерства здравоохранения Республики Казахстан</w:t>
      </w:r>
      <w:r w:rsidR="00236320">
        <w:rPr>
          <w:rFonts w:ascii="Times New Roman" w:eastAsia="Times New Roman" w:hAnsi="Times New Roman" w:cs="Times New Roman"/>
          <w:kern w:val="0"/>
          <w:sz w:val="28"/>
          <w:szCs w:val="28"/>
          <w:lang w:eastAsia="en-US"/>
          <w14:ligatures w14:val="none"/>
        </w:rPr>
        <w:t xml:space="preserve"> </w:t>
      </w:r>
      <w:r w:rsidRPr="00723ED7">
        <w:rPr>
          <w:rFonts w:ascii="Times New Roman" w:eastAsia="Times New Roman" w:hAnsi="Times New Roman" w:cs="Times New Roman"/>
          <w:kern w:val="0"/>
          <w:sz w:val="28"/>
          <w:szCs w:val="28"/>
          <w:lang w:eastAsia="en-US"/>
          <w14:ligatures w14:val="none"/>
        </w:rPr>
        <w:t>от 8 июля 2022 года. Протокол №165.</w:t>
      </w:r>
    </w:p>
    <w:p w14:paraId="160CD132" w14:textId="4FB95472" w:rsidR="00236320" w:rsidRDefault="00236320">
      <w:pPr>
        <w:rPr>
          <w:rFonts w:ascii="Times New Roman" w:eastAsia="Times New Roman" w:hAnsi="Times New Roman" w:cs="Times New Roman"/>
          <w:kern w:val="0"/>
          <w:sz w:val="28"/>
          <w:szCs w:val="28"/>
          <w:lang w:eastAsia="en-US"/>
          <w14:ligatures w14:val="none"/>
        </w:rPr>
      </w:pPr>
      <w:r>
        <w:rPr>
          <w:rFonts w:ascii="Times New Roman" w:eastAsia="Times New Roman" w:hAnsi="Times New Roman" w:cs="Times New Roman"/>
          <w:kern w:val="0"/>
          <w:sz w:val="28"/>
          <w:szCs w:val="28"/>
          <w:lang w:eastAsia="en-US"/>
          <w14:ligatures w14:val="none"/>
        </w:rPr>
        <w:br w:type="page"/>
      </w:r>
    </w:p>
    <w:p w14:paraId="400AC876" w14:textId="781F1E18" w:rsidR="00967CEB" w:rsidRDefault="00967CEB" w:rsidP="00C361A6">
      <w:pPr>
        <w:spacing w:after="0" w:line="240" w:lineRule="auto"/>
        <w:jc w:val="center"/>
        <w:outlineLvl w:val="0"/>
        <w:rPr>
          <w:rFonts w:asciiTheme="majorBidi" w:hAnsiTheme="majorBidi" w:cstheme="majorBidi"/>
          <w:b/>
          <w:bCs/>
          <w:sz w:val="28"/>
          <w:szCs w:val="28"/>
        </w:rPr>
      </w:pPr>
      <w:r w:rsidRPr="00304A86">
        <w:rPr>
          <w:rFonts w:asciiTheme="majorBidi" w:hAnsiTheme="majorBidi" w:cstheme="majorBidi"/>
          <w:b/>
          <w:bCs/>
          <w:sz w:val="28"/>
          <w:szCs w:val="28"/>
        </w:rPr>
        <w:t>ОПРЕДЕЛЕНИЯ</w:t>
      </w:r>
    </w:p>
    <w:p w14:paraId="5CD27E65" w14:textId="77777777" w:rsidR="00C361A6" w:rsidRPr="00304A86" w:rsidRDefault="00C361A6" w:rsidP="00304A86">
      <w:pPr>
        <w:spacing w:after="0" w:line="240" w:lineRule="auto"/>
        <w:jc w:val="center"/>
        <w:rPr>
          <w:rFonts w:asciiTheme="majorBidi" w:hAnsiTheme="majorBidi" w:cstheme="majorBidi"/>
          <w:b/>
          <w:bCs/>
          <w:sz w:val="28"/>
          <w:szCs w:val="28"/>
        </w:rPr>
      </w:pPr>
    </w:p>
    <w:p w14:paraId="299AC9CF" w14:textId="5656E7EB" w:rsidR="000F21CE" w:rsidRPr="006A31E7" w:rsidRDefault="000F21CE" w:rsidP="00304A86">
      <w:pPr>
        <w:spacing w:after="0" w:line="240" w:lineRule="auto"/>
        <w:ind w:firstLine="567"/>
        <w:jc w:val="both"/>
        <w:rPr>
          <w:rFonts w:asciiTheme="majorBidi" w:hAnsiTheme="majorBidi" w:cstheme="majorBidi"/>
          <w:sz w:val="28"/>
          <w:szCs w:val="28"/>
        </w:rPr>
      </w:pPr>
      <w:r w:rsidRPr="00304A86">
        <w:rPr>
          <w:rFonts w:asciiTheme="majorBidi" w:hAnsiTheme="majorBidi" w:cstheme="majorBidi"/>
          <w:spacing w:val="-2"/>
          <w:sz w:val="28"/>
          <w:szCs w:val="28"/>
        </w:rPr>
        <w:t xml:space="preserve">Легочная гипертензия (ЛГ) </w:t>
      </w:r>
      <w:r w:rsidR="00236320" w:rsidRPr="00304A86">
        <w:rPr>
          <w:rFonts w:asciiTheme="majorBidi" w:hAnsiTheme="majorBidi" w:cstheme="majorBidi"/>
          <w:spacing w:val="-2"/>
          <w:sz w:val="28"/>
          <w:szCs w:val="28"/>
        </w:rPr>
        <w:t>–</w:t>
      </w:r>
      <w:r w:rsidR="00236320" w:rsidRPr="006A31E7">
        <w:rPr>
          <w:rFonts w:asciiTheme="majorBidi" w:hAnsiTheme="majorBidi" w:cstheme="majorBidi"/>
          <w:spacing w:val="-2"/>
          <w:sz w:val="28"/>
          <w:szCs w:val="28"/>
        </w:rPr>
        <w:t xml:space="preserve"> групп</w:t>
      </w:r>
      <w:r w:rsidR="00236320" w:rsidRPr="00304A86">
        <w:rPr>
          <w:rFonts w:asciiTheme="majorBidi" w:hAnsiTheme="majorBidi" w:cstheme="majorBidi"/>
          <w:spacing w:val="-2"/>
          <w:sz w:val="28"/>
          <w:szCs w:val="28"/>
        </w:rPr>
        <w:t xml:space="preserve">а </w:t>
      </w:r>
      <w:r w:rsidRPr="00304A86">
        <w:rPr>
          <w:rFonts w:asciiTheme="majorBidi" w:hAnsiTheme="majorBidi" w:cstheme="majorBidi"/>
          <w:spacing w:val="-2"/>
          <w:sz w:val="28"/>
          <w:szCs w:val="28"/>
        </w:rPr>
        <w:t>заболеваний различной этиологии, приводящих к повышению легочного сосудистого сопротивления (ЛСС) и давления в легочной артерии (ЛА), перегрузке и гипертрофии правого желудочка (ПЖ), сердечной недостаточности и быстрому летальному исходу без назначения патогенетической терапии. Диагностическим критерием ЛГ является повышение среднего давления в легочной артерии (mPAP) &gt;20 мм</w:t>
      </w:r>
      <w:r w:rsidR="00236320" w:rsidRPr="00304A86">
        <w:rPr>
          <w:rFonts w:asciiTheme="majorBidi" w:hAnsiTheme="majorBidi" w:cstheme="majorBidi"/>
          <w:spacing w:val="-2"/>
          <w:sz w:val="28"/>
          <w:szCs w:val="28"/>
        </w:rPr>
        <w:t xml:space="preserve"> </w:t>
      </w:r>
      <w:r w:rsidRPr="00304A86">
        <w:rPr>
          <w:rFonts w:asciiTheme="majorBidi" w:hAnsiTheme="majorBidi" w:cstheme="majorBidi"/>
          <w:spacing w:val="-2"/>
          <w:sz w:val="28"/>
          <w:szCs w:val="28"/>
        </w:rPr>
        <w:t>рт.</w:t>
      </w:r>
      <w:r w:rsidR="00236320" w:rsidRPr="00304A86">
        <w:rPr>
          <w:rFonts w:asciiTheme="majorBidi" w:hAnsiTheme="majorBidi" w:cstheme="majorBidi"/>
          <w:spacing w:val="-2"/>
          <w:sz w:val="28"/>
          <w:szCs w:val="28"/>
        </w:rPr>
        <w:t xml:space="preserve"> </w:t>
      </w:r>
      <w:r w:rsidRPr="00304A86">
        <w:rPr>
          <w:rFonts w:asciiTheme="majorBidi" w:hAnsiTheme="majorBidi" w:cstheme="majorBidi"/>
          <w:spacing w:val="-2"/>
          <w:sz w:val="28"/>
          <w:szCs w:val="28"/>
        </w:rPr>
        <w:t>ст. в покое по данным манометрии, проведенной во время катетеризации правых отделов сердца (КПОС)</w:t>
      </w:r>
      <w:r w:rsidR="00236320" w:rsidRPr="006A31E7">
        <w:rPr>
          <w:rFonts w:asciiTheme="majorBidi" w:hAnsiTheme="majorBidi" w:cstheme="majorBidi"/>
          <w:spacing w:val="-2"/>
          <w:sz w:val="28"/>
          <w:szCs w:val="28"/>
        </w:rPr>
        <w:t>.</w:t>
      </w:r>
    </w:p>
    <w:p w14:paraId="323CD2BB" w14:textId="5B9E1507" w:rsidR="000F21CE" w:rsidRPr="00304A86" w:rsidRDefault="000F21CE" w:rsidP="00304A86">
      <w:pPr>
        <w:spacing w:after="0" w:line="240" w:lineRule="auto"/>
        <w:ind w:firstLine="567"/>
        <w:jc w:val="both"/>
        <w:rPr>
          <w:rFonts w:asciiTheme="majorBidi" w:hAnsiTheme="majorBidi" w:cstheme="majorBidi"/>
          <w:spacing w:val="-2"/>
          <w:sz w:val="28"/>
          <w:szCs w:val="28"/>
        </w:rPr>
      </w:pPr>
      <w:r w:rsidRPr="006A31E7">
        <w:rPr>
          <w:rFonts w:asciiTheme="majorBidi" w:hAnsiTheme="majorBidi" w:cstheme="majorBidi"/>
          <w:spacing w:val="-2"/>
          <w:sz w:val="28"/>
          <w:szCs w:val="28"/>
        </w:rPr>
        <w:t xml:space="preserve">Легочная артериальная гипертензия (ЛАГ) представляет собой </w:t>
      </w:r>
      <w:r w:rsidR="00236320" w:rsidRPr="006A31E7">
        <w:rPr>
          <w:rFonts w:asciiTheme="majorBidi" w:hAnsiTheme="majorBidi" w:cstheme="majorBidi"/>
          <w:spacing w:val="-2"/>
          <w:sz w:val="28"/>
          <w:szCs w:val="28"/>
        </w:rPr>
        <w:t>первую</w:t>
      </w:r>
      <w:r w:rsidRPr="006A31E7">
        <w:rPr>
          <w:rFonts w:asciiTheme="majorBidi" w:hAnsiTheme="majorBidi" w:cstheme="majorBidi"/>
          <w:spacing w:val="-2"/>
          <w:sz w:val="28"/>
          <w:szCs w:val="28"/>
        </w:rPr>
        <w:t xml:space="preserve"> группу в классификации ЛГ, согласно рекомендациям Европейского общества кардиологов/Европейского респираторного общества (ESC/ERS) по диагностике и лечению ЛГ, и включает в себя идиопатическую ЛАГ (</w:t>
      </w:r>
      <w:r w:rsidR="0073185E" w:rsidRPr="006A31E7">
        <w:rPr>
          <w:rFonts w:asciiTheme="majorBidi" w:hAnsiTheme="majorBidi" w:cstheme="majorBidi"/>
          <w:spacing w:val="-2"/>
          <w:sz w:val="28"/>
          <w:szCs w:val="28"/>
        </w:rPr>
        <w:t>первичная,</w:t>
      </w:r>
      <w:r w:rsidR="00236320" w:rsidRPr="006A31E7">
        <w:rPr>
          <w:rFonts w:asciiTheme="majorBidi" w:hAnsiTheme="majorBidi" w:cstheme="majorBidi"/>
          <w:spacing w:val="-2"/>
          <w:sz w:val="28"/>
          <w:szCs w:val="28"/>
        </w:rPr>
        <w:t xml:space="preserve"> </w:t>
      </w:r>
      <w:r w:rsidRPr="00304A86">
        <w:rPr>
          <w:rFonts w:asciiTheme="majorBidi" w:hAnsiTheme="majorBidi" w:cstheme="majorBidi"/>
          <w:spacing w:val="-2"/>
          <w:sz w:val="28"/>
          <w:szCs w:val="28"/>
        </w:rPr>
        <w:t>ИЛ</w:t>
      </w:r>
      <w:r w:rsidR="0073185E" w:rsidRPr="00304A86">
        <w:rPr>
          <w:rFonts w:asciiTheme="majorBidi" w:hAnsiTheme="majorBidi" w:cstheme="majorBidi"/>
          <w:spacing w:val="-2"/>
          <w:sz w:val="28"/>
          <w:szCs w:val="28"/>
        </w:rPr>
        <w:t>А</w:t>
      </w:r>
      <w:r w:rsidRPr="00304A86">
        <w:rPr>
          <w:rFonts w:asciiTheme="majorBidi" w:hAnsiTheme="majorBidi" w:cstheme="majorBidi"/>
          <w:spacing w:val="-2"/>
          <w:sz w:val="28"/>
          <w:szCs w:val="28"/>
        </w:rPr>
        <w:t>Г), наследуемую ЛАГ (НЛАГ</w:t>
      </w:r>
      <w:r w:rsidR="00536B7B" w:rsidRPr="00304A86">
        <w:rPr>
          <w:rFonts w:asciiTheme="majorBidi" w:hAnsiTheme="majorBidi" w:cstheme="majorBidi"/>
          <w:spacing w:val="-2"/>
          <w:sz w:val="28"/>
          <w:szCs w:val="28"/>
        </w:rPr>
        <w:t>)</w:t>
      </w:r>
      <w:r w:rsidR="00536B7B">
        <w:rPr>
          <w:rFonts w:asciiTheme="majorBidi" w:hAnsiTheme="majorBidi" w:cstheme="majorBidi"/>
          <w:spacing w:val="-2"/>
          <w:sz w:val="28"/>
          <w:szCs w:val="28"/>
        </w:rPr>
        <w:t xml:space="preserve">, </w:t>
      </w:r>
      <w:r w:rsidR="00536B7B" w:rsidRPr="00536B7B">
        <w:rPr>
          <w:rFonts w:asciiTheme="majorBidi" w:hAnsiTheme="majorBidi" w:cstheme="majorBidi"/>
          <w:spacing w:val="-2"/>
          <w:sz w:val="28"/>
          <w:szCs w:val="28"/>
        </w:rPr>
        <w:t>ЛАГ с вовлечением вен и капилляров легких (</w:t>
      </w:r>
      <w:r w:rsidR="00164E25" w:rsidRPr="00164E25">
        <w:rPr>
          <w:rFonts w:asciiTheme="majorBidi" w:hAnsiTheme="majorBidi" w:cstheme="majorBidi"/>
          <w:spacing w:val="-2"/>
          <w:sz w:val="28"/>
          <w:szCs w:val="28"/>
        </w:rPr>
        <w:t>венооклюзионная болезнь легких</w:t>
      </w:r>
      <w:r w:rsidR="00164E25">
        <w:rPr>
          <w:rFonts w:asciiTheme="majorBidi" w:hAnsiTheme="majorBidi" w:cstheme="majorBidi"/>
          <w:spacing w:val="-2"/>
          <w:sz w:val="28"/>
          <w:szCs w:val="28"/>
        </w:rPr>
        <w:t>/</w:t>
      </w:r>
      <w:r w:rsidR="00164E25" w:rsidRPr="00164E25">
        <w:rPr>
          <w:rFonts w:asciiTheme="majorBidi" w:hAnsiTheme="majorBidi" w:cstheme="majorBidi"/>
          <w:spacing w:val="-2"/>
          <w:sz w:val="28"/>
          <w:szCs w:val="28"/>
        </w:rPr>
        <w:t xml:space="preserve">легочный капиллярный гемангиоматоз </w:t>
      </w:r>
      <w:r w:rsidR="00164E25">
        <w:rPr>
          <w:rFonts w:asciiTheme="majorBidi" w:hAnsiTheme="majorBidi" w:cstheme="majorBidi"/>
          <w:spacing w:val="-2"/>
          <w:sz w:val="28"/>
          <w:szCs w:val="28"/>
        </w:rPr>
        <w:t>(</w:t>
      </w:r>
      <w:r w:rsidR="00536B7B" w:rsidRPr="00536B7B">
        <w:rPr>
          <w:rFonts w:asciiTheme="majorBidi" w:hAnsiTheme="majorBidi" w:cstheme="majorBidi"/>
          <w:spacing w:val="-2"/>
          <w:sz w:val="28"/>
          <w:szCs w:val="28"/>
        </w:rPr>
        <w:t xml:space="preserve">ВОБЛ/ЛКГ), персистирующая ЛГ новорожденных. </w:t>
      </w:r>
      <w:r w:rsidR="00536B7B">
        <w:rPr>
          <w:rFonts w:asciiTheme="majorBidi" w:hAnsiTheme="majorBidi" w:cstheme="majorBidi"/>
          <w:spacing w:val="-2"/>
          <w:sz w:val="28"/>
          <w:szCs w:val="28"/>
        </w:rPr>
        <w:t>Существуют</w:t>
      </w:r>
      <w:r w:rsidR="00536B7B" w:rsidRPr="00536B7B">
        <w:rPr>
          <w:rFonts w:asciiTheme="majorBidi" w:hAnsiTheme="majorBidi" w:cstheme="majorBidi"/>
          <w:spacing w:val="-2"/>
          <w:sz w:val="28"/>
          <w:szCs w:val="28"/>
        </w:rPr>
        <w:t xml:space="preserve"> вторичные формы, ассоциированные с воздействием </w:t>
      </w:r>
      <w:r w:rsidR="00536B7B">
        <w:rPr>
          <w:rFonts w:asciiTheme="majorBidi" w:hAnsiTheme="majorBidi" w:cstheme="majorBidi"/>
          <w:spacing w:val="-2"/>
          <w:sz w:val="28"/>
          <w:szCs w:val="28"/>
        </w:rPr>
        <w:t>различных</w:t>
      </w:r>
      <w:r w:rsidR="00536B7B" w:rsidRPr="00536B7B">
        <w:rPr>
          <w:rFonts w:asciiTheme="majorBidi" w:hAnsiTheme="majorBidi" w:cstheme="majorBidi"/>
          <w:spacing w:val="-2"/>
          <w:sz w:val="28"/>
          <w:szCs w:val="28"/>
        </w:rPr>
        <w:t xml:space="preserve"> факторов</w:t>
      </w:r>
      <w:r w:rsidR="00536B7B">
        <w:rPr>
          <w:rFonts w:asciiTheme="majorBidi" w:hAnsiTheme="majorBidi" w:cstheme="majorBidi"/>
          <w:spacing w:val="-2"/>
          <w:sz w:val="28"/>
          <w:szCs w:val="28"/>
        </w:rPr>
        <w:t>, а именно с употреблением</w:t>
      </w:r>
      <w:r w:rsidR="00536B7B" w:rsidRPr="00536B7B">
        <w:rPr>
          <w:rFonts w:asciiTheme="majorBidi" w:hAnsiTheme="majorBidi" w:cstheme="majorBidi"/>
          <w:spacing w:val="-2"/>
          <w:sz w:val="28"/>
          <w:szCs w:val="28"/>
        </w:rPr>
        <w:t xml:space="preserve"> медикаментов</w:t>
      </w:r>
      <w:r w:rsidR="00536B7B">
        <w:rPr>
          <w:rFonts w:asciiTheme="majorBidi" w:hAnsiTheme="majorBidi" w:cstheme="majorBidi"/>
          <w:spacing w:val="-2"/>
          <w:sz w:val="28"/>
          <w:szCs w:val="28"/>
        </w:rPr>
        <w:t>/</w:t>
      </w:r>
      <w:r w:rsidR="00536B7B" w:rsidRPr="00536B7B">
        <w:rPr>
          <w:rFonts w:asciiTheme="majorBidi" w:hAnsiTheme="majorBidi" w:cstheme="majorBidi"/>
          <w:spacing w:val="-2"/>
          <w:sz w:val="28"/>
          <w:szCs w:val="28"/>
        </w:rPr>
        <w:t>токсинов, заболеваниями соединительной ткани, врожденными пороками сердца, портальной гипертензией, ВИЧ-инфекцией, действием анорексигенов и шистосомозной инвазией</w:t>
      </w:r>
      <w:r w:rsidRPr="00304A86">
        <w:rPr>
          <w:rFonts w:asciiTheme="majorBidi" w:hAnsiTheme="majorBidi" w:cstheme="majorBidi"/>
          <w:spacing w:val="-2"/>
          <w:sz w:val="28"/>
          <w:szCs w:val="28"/>
        </w:rPr>
        <w:t>.</w:t>
      </w:r>
    </w:p>
    <w:p w14:paraId="5A350CC7" w14:textId="0579310E" w:rsidR="00236320" w:rsidRDefault="00236320">
      <w:pPr>
        <w:rPr>
          <w:rFonts w:asciiTheme="majorBidi" w:hAnsiTheme="majorBidi" w:cstheme="majorBidi"/>
          <w:b/>
          <w:bCs/>
        </w:rPr>
      </w:pPr>
      <w:r>
        <w:rPr>
          <w:rFonts w:asciiTheme="majorBidi" w:hAnsiTheme="majorBidi" w:cstheme="majorBidi"/>
          <w:b/>
          <w:bCs/>
        </w:rPr>
        <w:br w:type="page"/>
      </w:r>
    </w:p>
    <w:p w14:paraId="48852BAB" w14:textId="099E3FFF" w:rsidR="00967CEB" w:rsidRDefault="00967CEB" w:rsidP="000A6A04">
      <w:pPr>
        <w:widowControl w:val="0"/>
        <w:autoSpaceDE w:val="0"/>
        <w:autoSpaceDN w:val="0"/>
        <w:spacing w:after="0" w:line="240" w:lineRule="auto"/>
        <w:jc w:val="center"/>
        <w:outlineLvl w:val="0"/>
        <w:rPr>
          <w:rFonts w:ascii="Times New Roman" w:eastAsia="Times New Roman" w:hAnsi="Times New Roman" w:cs="Times New Roman"/>
          <w:b/>
          <w:bCs/>
          <w:spacing w:val="-2"/>
          <w:kern w:val="0"/>
          <w:sz w:val="28"/>
          <w:szCs w:val="28"/>
          <w:lang w:eastAsia="en-US"/>
          <w14:ligatures w14:val="none"/>
        </w:rPr>
      </w:pPr>
      <w:r w:rsidRPr="00967CEB">
        <w:rPr>
          <w:rFonts w:ascii="Times New Roman" w:eastAsia="Times New Roman" w:hAnsi="Times New Roman" w:cs="Times New Roman"/>
          <w:b/>
          <w:bCs/>
          <w:kern w:val="0"/>
          <w:sz w:val="28"/>
          <w:szCs w:val="28"/>
          <w:lang w:eastAsia="en-US"/>
          <w14:ligatures w14:val="none"/>
        </w:rPr>
        <w:t>ОБОЗНАЧЕНИЯ</w:t>
      </w:r>
      <w:r w:rsidRPr="00967CEB">
        <w:rPr>
          <w:rFonts w:ascii="Times New Roman" w:eastAsia="Times New Roman" w:hAnsi="Times New Roman" w:cs="Times New Roman"/>
          <w:b/>
          <w:bCs/>
          <w:spacing w:val="-5"/>
          <w:kern w:val="0"/>
          <w:sz w:val="28"/>
          <w:szCs w:val="28"/>
          <w:lang w:eastAsia="en-US"/>
          <w14:ligatures w14:val="none"/>
        </w:rPr>
        <w:t xml:space="preserve"> </w:t>
      </w:r>
      <w:r w:rsidRPr="00967CEB">
        <w:rPr>
          <w:rFonts w:ascii="Times New Roman" w:eastAsia="Times New Roman" w:hAnsi="Times New Roman" w:cs="Times New Roman"/>
          <w:b/>
          <w:bCs/>
          <w:kern w:val="0"/>
          <w:sz w:val="28"/>
          <w:szCs w:val="28"/>
          <w:lang w:eastAsia="en-US"/>
          <w14:ligatures w14:val="none"/>
        </w:rPr>
        <w:t>И</w:t>
      </w:r>
      <w:r w:rsidRPr="00967CEB">
        <w:rPr>
          <w:rFonts w:ascii="Times New Roman" w:eastAsia="Times New Roman" w:hAnsi="Times New Roman" w:cs="Times New Roman"/>
          <w:b/>
          <w:bCs/>
          <w:spacing w:val="-5"/>
          <w:kern w:val="0"/>
          <w:sz w:val="28"/>
          <w:szCs w:val="28"/>
          <w:lang w:eastAsia="en-US"/>
          <w14:ligatures w14:val="none"/>
        </w:rPr>
        <w:t xml:space="preserve"> </w:t>
      </w:r>
      <w:r w:rsidRPr="00967CEB">
        <w:rPr>
          <w:rFonts w:ascii="Times New Roman" w:eastAsia="Times New Roman" w:hAnsi="Times New Roman" w:cs="Times New Roman"/>
          <w:b/>
          <w:bCs/>
          <w:spacing w:val="-2"/>
          <w:kern w:val="0"/>
          <w:sz w:val="28"/>
          <w:szCs w:val="28"/>
          <w:lang w:eastAsia="en-US"/>
          <w14:ligatures w14:val="none"/>
        </w:rPr>
        <w:t>СОКРАЩЕНИЯ</w:t>
      </w:r>
    </w:p>
    <w:p w14:paraId="1709D0F0" w14:textId="77777777" w:rsidR="00EA5518" w:rsidRDefault="00EA5518" w:rsidP="00CC7CE6">
      <w:pPr>
        <w:widowControl w:val="0"/>
        <w:autoSpaceDE w:val="0"/>
        <w:autoSpaceDN w:val="0"/>
        <w:spacing w:after="0" w:line="240" w:lineRule="auto"/>
        <w:jc w:val="center"/>
        <w:rPr>
          <w:rFonts w:ascii="Times New Roman" w:eastAsia="Times New Roman" w:hAnsi="Times New Roman" w:cs="Times New Roman"/>
          <w:b/>
          <w:bCs/>
          <w:spacing w:val="-2"/>
          <w:kern w:val="0"/>
          <w:sz w:val="28"/>
          <w:szCs w:val="28"/>
          <w:lang w:eastAsia="en-US"/>
          <w14:ligatures w14:val="none"/>
        </w:rPr>
      </w:pPr>
    </w:p>
    <w:tbl>
      <w:tblPr>
        <w:tblW w:w="9498" w:type="dxa"/>
        <w:shd w:val="clear" w:color="auto" w:fill="FFFFFF"/>
        <w:tblLayout w:type="fixed"/>
        <w:tblCellMar>
          <w:left w:w="0" w:type="dxa"/>
          <w:right w:w="0" w:type="dxa"/>
        </w:tblCellMar>
        <w:tblLook w:val="04A0" w:firstRow="1" w:lastRow="0" w:firstColumn="1" w:lastColumn="0" w:noHBand="0" w:noVBand="1"/>
      </w:tblPr>
      <w:tblGrid>
        <w:gridCol w:w="1560"/>
        <w:gridCol w:w="7938"/>
      </w:tblGrid>
      <w:tr w:rsidR="00C852FD" w:rsidRPr="000213E7" w14:paraId="3E2AEC34" w14:textId="77777777" w:rsidTr="00561365">
        <w:tc>
          <w:tcPr>
            <w:tcW w:w="1560" w:type="dxa"/>
            <w:shd w:val="clear" w:color="auto" w:fill="FFFFFF"/>
            <w:noWrap/>
          </w:tcPr>
          <w:p w14:paraId="339DCED1" w14:textId="77777777" w:rsidR="00C852FD" w:rsidRPr="002E7E23" w:rsidRDefault="00C852FD" w:rsidP="00561365">
            <w:pPr>
              <w:widowControl w:val="0"/>
              <w:autoSpaceDE w:val="0"/>
              <w:autoSpaceDN w:val="0"/>
              <w:spacing w:after="0" w:line="240" w:lineRule="auto"/>
              <w:outlineLvl w:val="0"/>
              <w:rPr>
                <w:rFonts w:asciiTheme="majorBidi" w:hAnsiTheme="majorBidi" w:cstheme="majorBidi"/>
                <w:bCs/>
                <w:sz w:val="28"/>
                <w:szCs w:val="28"/>
              </w:rPr>
            </w:pPr>
            <w:r w:rsidRPr="000213E7">
              <w:rPr>
                <w:rFonts w:asciiTheme="majorBidi" w:hAnsiTheme="majorBidi" w:cstheme="majorBidi"/>
                <w:sz w:val="28"/>
                <w:szCs w:val="28"/>
                <w:lang w:val="kk-KZ"/>
              </w:rPr>
              <w:t>АСЭПТК</w:t>
            </w:r>
          </w:p>
        </w:tc>
        <w:tc>
          <w:tcPr>
            <w:tcW w:w="7938" w:type="dxa"/>
            <w:shd w:val="clear" w:color="auto" w:fill="FFFFFF"/>
          </w:tcPr>
          <w:p w14:paraId="4813E452" w14:textId="77777777" w:rsidR="00C852FD" w:rsidRPr="002F50F2" w:rsidRDefault="00C852FD" w:rsidP="00561365">
            <w:pPr>
              <w:widowControl w:val="0"/>
              <w:autoSpaceDE w:val="0"/>
              <w:autoSpaceDN w:val="0"/>
              <w:spacing w:after="0" w:line="240" w:lineRule="auto"/>
              <w:jc w:val="both"/>
              <w:outlineLvl w:val="0"/>
              <w:rPr>
                <w:rFonts w:asciiTheme="majorBidi" w:hAnsiTheme="majorBidi" w:cstheme="majorBidi"/>
                <w:sz w:val="28"/>
                <w:szCs w:val="28"/>
                <w:lang w:val="kk-KZ"/>
              </w:rPr>
            </w:pPr>
            <w:r w:rsidRPr="000213E7">
              <w:rPr>
                <w:rFonts w:asciiTheme="majorBidi" w:hAnsiTheme="majorBidi" w:cstheme="majorBidi"/>
                <w:sz w:val="28"/>
                <w:szCs w:val="28"/>
                <w:lang w:val="kk-KZ"/>
              </w:rPr>
              <w:t>амплитуда систолической экскурсии плоскости трехстворчатого клапана</w:t>
            </w:r>
          </w:p>
        </w:tc>
      </w:tr>
      <w:tr w:rsidR="00C852FD" w:rsidRPr="000213E7" w14:paraId="445A47C5" w14:textId="77777777" w:rsidTr="00561365">
        <w:tc>
          <w:tcPr>
            <w:tcW w:w="1560" w:type="dxa"/>
            <w:shd w:val="clear" w:color="auto" w:fill="FFFFFF"/>
            <w:noWrap/>
          </w:tcPr>
          <w:p w14:paraId="0FB450EC" w14:textId="77777777" w:rsidR="00C852FD" w:rsidRPr="000213E7" w:rsidRDefault="00C852FD" w:rsidP="00561365">
            <w:pPr>
              <w:widowControl w:val="0"/>
              <w:autoSpaceDE w:val="0"/>
              <w:autoSpaceDN w:val="0"/>
              <w:spacing w:after="0" w:line="240" w:lineRule="auto"/>
              <w:outlineLvl w:val="0"/>
              <w:rPr>
                <w:rFonts w:asciiTheme="majorBidi" w:hAnsiTheme="majorBidi" w:cstheme="majorBidi"/>
                <w:sz w:val="28"/>
                <w:szCs w:val="28"/>
                <w:lang w:val="kk-KZ"/>
              </w:rPr>
            </w:pPr>
            <w:r w:rsidRPr="00164E25">
              <w:rPr>
                <w:rFonts w:asciiTheme="majorBidi" w:hAnsiTheme="majorBidi" w:cstheme="majorBidi"/>
                <w:sz w:val="28"/>
                <w:szCs w:val="28"/>
                <w:lang w:val="kk-KZ"/>
              </w:rPr>
              <w:t>ВОБЛ</w:t>
            </w:r>
          </w:p>
        </w:tc>
        <w:tc>
          <w:tcPr>
            <w:tcW w:w="7938" w:type="dxa"/>
            <w:shd w:val="clear" w:color="auto" w:fill="FFFFFF"/>
          </w:tcPr>
          <w:p w14:paraId="139132E5" w14:textId="77777777" w:rsidR="00C852FD" w:rsidRPr="000213E7" w:rsidRDefault="00C852FD" w:rsidP="00561365">
            <w:pPr>
              <w:widowControl w:val="0"/>
              <w:autoSpaceDE w:val="0"/>
              <w:autoSpaceDN w:val="0"/>
              <w:spacing w:after="0" w:line="240" w:lineRule="auto"/>
              <w:jc w:val="both"/>
              <w:outlineLvl w:val="0"/>
              <w:rPr>
                <w:rFonts w:asciiTheme="majorBidi" w:hAnsiTheme="majorBidi" w:cstheme="majorBidi"/>
                <w:sz w:val="28"/>
                <w:szCs w:val="28"/>
                <w:lang w:val="kk-KZ"/>
              </w:rPr>
            </w:pPr>
            <w:r w:rsidRPr="00164E25">
              <w:rPr>
                <w:rFonts w:asciiTheme="majorBidi" w:hAnsiTheme="majorBidi" w:cstheme="majorBidi"/>
                <w:sz w:val="28"/>
                <w:szCs w:val="28"/>
                <w:lang w:val="kk-KZ"/>
              </w:rPr>
              <w:t>венооклюзионная болезнь легких</w:t>
            </w:r>
          </w:p>
        </w:tc>
      </w:tr>
      <w:tr w:rsidR="00C852FD" w:rsidRPr="0043493F" w14:paraId="6C33B0DD" w14:textId="77777777" w:rsidTr="00561365">
        <w:tc>
          <w:tcPr>
            <w:tcW w:w="1560" w:type="dxa"/>
            <w:shd w:val="clear" w:color="auto" w:fill="FFFFFF"/>
            <w:noWrap/>
          </w:tcPr>
          <w:p w14:paraId="56801C78" w14:textId="77777777" w:rsidR="00C852FD" w:rsidRPr="002E7E23" w:rsidRDefault="00C852FD" w:rsidP="00561365">
            <w:pPr>
              <w:widowControl w:val="0"/>
              <w:autoSpaceDE w:val="0"/>
              <w:autoSpaceDN w:val="0"/>
              <w:spacing w:after="0" w:line="240" w:lineRule="auto"/>
              <w:outlineLvl w:val="0"/>
              <w:rPr>
                <w:rFonts w:asciiTheme="majorBidi" w:hAnsiTheme="majorBidi" w:cstheme="majorBidi"/>
                <w:bCs/>
                <w:sz w:val="28"/>
                <w:szCs w:val="28"/>
              </w:rPr>
            </w:pPr>
            <w:r w:rsidRPr="003F1EC3">
              <w:rPr>
                <w:rFonts w:asciiTheme="majorBidi" w:hAnsiTheme="majorBidi" w:cstheme="majorBidi"/>
                <w:sz w:val="28"/>
                <w:szCs w:val="28"/>
                <w:lang w:val="kk-KZ"/>
              </w:rPr>
              <w:t>ВОЗ</w:t>
            </w:r>
          </w:p>
        </w:tc>
        <w:tc>
          <w:tcPr>
            <w:tcW w:w="7938" w:type="dxa"/>
            <w:shd w:val="clear" w:color="auto" w:fill="FFFFFF"/>
          </w:tcPr>
          <w:p w14:paraId="0BD10183" w14:textId="77777777" w:rsidR="00C852FD" w:rsidRPr="002F50F2" w:rsidRDefault="00C852FD" w:rsidP="00561365">
            <w:pPr>
              <w:widowControl w:val="0"/>
              <w:autoSpaceDE w:val="0"/>
              <w:autoSpaceDN w:val="0"/>
              <w:spacing w:after="0" w:line="240" w:lineRule="auto"/>
              <w:jc w:val="both"/>
              <w:outlineLvl w:val="0"/>
              <w:rPr>
                <w:rFonts w:asciiTheme="majorBidi" w:hAnsiTheme="majorBidi" w:cstheme="majorBidi"/>
                <w:sz w:val="28"/>
                <w:szCs w:val="28"/>
                <w:lang w:val="kk-KZ"/>
              </w:rPr>
            </w:pPr>
            <w:r w:rsidRPr="003F1EC3">
              <w:rPr>
                <w:rFonts w:asciiTheme="majorBidi" w:hAnsiTheme="majorBidi" w:cstheme="majorBidi"/>
                <w:sz w:val="28"/>
                <w:szCs w:val="28"/>
                <w:lang w:val="kk-KZ"/>
              </w:rPr>
              <w:t>Всемирн</w:t>
            </w:r>
            <w:r>
              <w:rPr>
                <w:rFonts w:asciiTheme="majorBidi" w:hAnsiTheme="majorBidi" w:cstheme="majorBidi"/>
                <w:sz w:val="28"/>
                <w:szCs w:val="28"/>
                <w:lang w:val="kk-KZ"/>
              </w:rPr>
              <w:t xml:space="preserve">ая </w:t>
            </w:r>
            <w:r w:rsidRPr="003F1EC3">
              <w:rPr>
                <w:rFonts w:asciiTheme="majorBidi" w:hAnsiTheme="majorBidi" w:cstheme="majorBidi"/>
                <w:sz w:val="28"/>
                <w:szCs w:val="28"/>
                <w:lang w:val="kk-KZ"/>
              </w:rPr>
              <w:t>организаци</w:t>
            </w:r>
            <w:r>
              <w:rPr>
                <w:rFonts w:asciiTheme="majorBidi" w:hAnsiTheme="majorBidi" w:cstheme="majorBidi"/>
                <w:sz w:val="28"/>
                <w:szCs w:val="28"/>
                <w:lang w:val="kk-KZ"/>
              </w:rPr>
              <w:t xml:space="preserve">я </w:t>
            </w:r>
            <w:r w:rsidRPr="003F1EC3">
              <w:rPr>
                <w:rFonts w:asciiTheme="majorBidi" w:hAnsiTheme="majorBidi" w:cstheme="majorBidi"/>
                <w:sz w:val="28"/>
                <w:szCs w:val="28"/>
                <w:lang w:val="kk-KZ"/>
              </w:rPr>
              <w:t>здравоохранения</w:t>
            </w:r>
          </w:p>
        </w:tc>
      </w:tr>
      <w:tr w:rsidR="00C852FD" w:rsidRPr="0043493F" w14:paraId="3190BA6E" w14:textId="77777777" w:rsidTr="00561365">
        <w:tc>
          <w:tcPr>
            <w:tcW w:w="1560" w:type="dxa"/>
            <w:shd w:val="clear" w:color="auto" w:fill="FFFFFF"/>
            <w:noWrap/>
          </w:tcPr>
          <w:p w14:paraId="161509EB" w14:textId="77777777" w:rsidR="00C852FD" w:rsidRPr="003F1EC3" w:rsidRDefault="00C852FD" w:rsidP="00561365">
            <w:pPr>
              <w:widowControl w:val="0"/>
              <w:autoSpaceDE w:val="0"/>
              <w:autoSpaceDN w:val="0"/>
              <w:spacing w:after="0" w:line="240" w:lineRule="auto"/>
              <w:outlineLvl w:val="0"/>
              <w:rPr>
                <w:rFonts w:asciiTheme="majorBidi" w:hAnsiTheme="majorBidi" w:cstheme="majorBidi"/>
                <w:sz w:val="28"/>
                <w:szCs w:val="28"/>
                <w:lang w:val="kk-KZ"/>
              </w:rPr>
            </w:pPr>
            <w:r w:rsidRPr="00084FF4">
              <w:rPr>
                <w:rFonts w:asciiTheme="majorBidi" w:hAnsiTheme="majorBidi" w:cstheme="majorBidi"/>
                <w:sz w:val="28"/>
                <w:szCs w:val="28"/>
                <w:lang w:val="kk-KZ"/>
              </w:rPr>
              <w:t>ГМК</w:t>
            </w:r>
          </w:p>
        </w:tc>
        <w:tc>
          <w:tcPr>
            <w:tcW w:w="7938" w:type="dxa"/>
            <w:shd w:val="clear" w:color="auto" w:fill="FFFFFF"/>
          </w:tcPr>
          <w:p w14:paraId="402A4B1F" w14:textId="77777777" w:rsidR="00C852FD" w:rsidRPr="003F1EC3" w:rsidRDefault="00C852FD" w:rsidP="00561365">
            <w:pPr>
              <w:widowControl w:val="0"/>
              <w:autoSpaceDE w:val="0"/>
              <w:autoSpaceDN w:val="0"/>
              <w:spacing w:after="0" w:line="240" w:lineRule="auto"/>
              <w:jc w:val="both"/>
              <w:outlineLvl w:val="0"/>
              <w:rPr>
                <w:rFonts w:asciiTheme="majorBidi" w:hAnsiTheme="majorBidi" w:cstheme="majorBidi"/>
                <w:sz w:val="28"/>
                <w:szCs w:val="28"/>
                <w:lang w:val="kk-KZ"/>
              </w:rPr>
            </w:pPr>
            <w:r w:rsidRPr="00084FF4">
              <w:rPr>
                <w:rFonts w:asciiTheme="majorBidi" w:hAnsiTheme="majorBidi" w:cstheme="majorBidi"/>
                <w:sz w:val="28"/>
                <w:szCs w:val="28"/>
                <w:lang w:val="kk-KZ"/>
              </w:rPr>
              <w:t>гладкомышечны</w:t>
            </w:r>
            <w:r>
              <w:rPr>
                <w:rFonts w:asciiTheme="majorBidi" w:hAnsiTheme="majorBidi" w:cstheme="majorBidi"/>
                <w:sz w:val="28"/>
                <w:szCs w:val="28"/>
                <w:lang w:val="kk-KZ"/>
              </w:rPr>
              <w:t>е</w:t>
            </w:r>
            <w:r w:rsidRPr="00084FF4">
              <w:rPr>
                <w:rFonts w:asciiTheme="majorBidi" w:hAnsiTheme="majorBidi" w:cstheme="majorBidi"/>
                <w:sz w:val="28"/>
                <w:szCs w:val="28"/>
                <w:lang w:val="kk-KZ"/>
              </w:rPr>
              <w:t xml:space="preserve"> клетк</w:t>
            </w:r>
            <w:r>
              <w:rPr>
                <w:rFonts w:asciiTheme="majorBidi" w:hAnsiTheme="majorBidi" w:cstheme="majorBidi"/>
                <w:sz w:val="28"/>
                <w:szCs w:val="28"/>
                <w:lang w:val="kk-KZ"/>
              </w:rPr>
              <w:t>и</w:t>
            </w:r>
          </w:p>
        </w:tc>
      </w:tr>
    </w:tbl>
    <w:tbl>
      <w:tblPr>
        <w:tblStyle w:val="TableNormal"/>
        <w:tblW w:w="9923" w:type="dxa"/>
        <w:tblInd w:w="-5" w:type="dxa"/>
        <w:tblLayout w:type="fixed"/>
        <w:tblLook w:val="01E0" w:firstRow="1" w:lastRow="1" w:firstColumn="1" w:lastColumn="1" w:noHBand="0" w:noVBand="0"/>
      </w:tblPr>
      <w:tblGrid>
        <w:gridCol w:w="1560"/>
        <w:gridCol w:w="8363"/>
      </w:tblGrid>
      <w:tr w:rsidR="00C852FD" w:rsidRPr="002E7E23" w14:paraId="2857E82D" w14:textId="77777777" w:rsidTr="00561365">
        <w:trPr>
          <w:trHeight w:val="321"/>
        </w:trPr>
        <w:tc>
          <w:tcPr>
            <w:tcW w:w="1560" w:type="dxa"/>
          </w:tcPr>
          <w:p w14:paraId="184CE375" w14:textId="77777777" w:rsidR="00C852FD" w:rsidRPr="002E7E23" w:rsidRDefault="00C852FD" w:rsidP="00561365">
            <w:pPr>
              <w:pStyle w:val="TableParagraph"/>
              <w:spacing w:line="302" w:lineRule="exact"/>
              <w:ind w:left="0"/>
              <w:rPr>
                <w:rFonts w:asciiTheme="majorBidi" w:hAnsiTheme="majorBidi" w:cstheme="majorBidi"/>
                <w:sz w:val="28"/>
                <w:szCs w:val="28"/>
                <w:lang w:val="ru-RU"/>
              </w:rPr>
            </w:pPr>
            <w:r w:rsidRPr="002E7E23">
              <w:rPr>
                <w:rFonts w:asciiTheme="majorBidi" w:hAnsiTheme="majorBidi" w:cstheme="majorBidi"/>
                <w:spacing w:val="-5"/>
                <w:sz w:val="28"/>
                <w:szCs w:val="28"/>
              </w:rPr>
              <w:t>ДПП</w:t>
            </w:r>
          </w:p>
        </w:tc>
        <w:tc>
          <w:tcPr>
            <w:tcW w:w="8363" w:type="dxa"/>
          </w:tcPr>
          <w:p w14:paraId="58BEBCA5" w14:textId="77777777" w:rsidR="00C852FD" w:rsidRPr="002E7E23" w:rsidRDefault="00C852FD" w:rsidP="00561365">
            <w:pPr>
              <w:pStyle w:val="TableParagraph"/>
              <w:spacing w:line="302" w:lineRule="exact"/>
              <w:ind w:left="0"/>
              <w:jc w:val="both"/>
              <w:rPr>
                <w:rFonts w:asciiTheme="majorBidi" w:hAnsiTheme="majorBidi" w:cstheme="majorBidi"/>
                <w:sz w:val="28"/>
                <w:szCs w:val="28"/>
                <w:lang w:val="ru-RU"/>
              </w:rPr>
            </w:pPr>
            <w:r w:rsidRPr="002E7E23">
              <w:rPr>
                <w:rFonts w:asciiTheme="majorBidi" w:hAnsiTheme="majorBidi" w:cstheme="majorBidi"/>
                <w:sz w:val="28"/>
                <w:szCs w:val="28"/>
              </w:rPr>
              <w:t>давление</w:t>
            </w:r>
            <w:r w:rsidRPr="002E7E23">
              <w:rPr>
                <w:rFonts w:asciiTheme="majorBidi" w:hAnsiTheme="majorBidi" w:cstheme="majorBidi"/>
                <w:spacing w:val="-5"/>
                <w:sz w:val="28"/>
                <w:szCs w:val="28"/>
              </w:rPr>
              <w:t xml:space="preserve"> </w:t>
            </w:r>
            <w:r w:rsidRPr="002E7E23">
              <w:rPr>
                <w:rFonts w:asciiTheme="majorBidi" w:hAnsiTheme="majorBidi" w:cstheme="majorBidi"/>
                <w:sz w:val="28"/>
                <w:szCs w:val="28"/>
              </w:rPr>
              <w:t>в</w:t>
            </w:r>
            <w:r w:rsidRPr="002E7E23">
              <w:rPr>
                <w:rFonts w:asciiTheme="majorBidi" w:hAnsiTheme="majorBidi" w:cstheme="majorBidi"/>
                <w:spacing w:val="-4"/>
                <w:sz w:val="28"/>
                <w:szCs w:val="28"/>
              </w:rPr>
              <w:t xml:space="preserve"> </w:t>
            </w:r>
            <w:r w:rsidRPr="002E7E23">
              <w:rPr>
                <w:rFonts w:asciiTheme="majorBidi" w:hAnsiTheme="majorBidi" w:cstheme="majorBidi"/>
                <w:sz w:val="28"/>
                <w:szCs w:val="28"/>
              </w:rPr>
              <w:t>правом</w:t>
            </w:r>
            <w:r w:rsidRPr="002E7E23">
              <w:rPr>
                <w:rFonts w:asciiTheme="majorBidi" w:hAnsiTheme="majorBidi" w:cstheme="majorBidi"/>
                <w:spacing w:val="-4"/>
                <w:sz w:val="28"/>
                <w:szCs w:val="28"/>
              </w:rPr>
              <w:t xml:space="preserve"> </w:t>
            </w:r>
            <w:r w:rsidRPr="002E7E23">
              <w:rPr>
                <w:rFonts w:asciiTheme="majorBidi" w:hAnsiTheme="majorBidi" w:cstheme="majorBidi"/>
                <w:spacing w:val="-2"/>
                <w:sz w:val="28"/>
                <w:szCs w:val="28"/>
              </w:rPr>
              <w:t>предсердии</w:t>
            </w:r>
          </w:p>
        </w:tc>
      </w:tr>
      <w:tr w:rsidR="00C852FD" w:rsidRPr="002E7E23" w14:paraId="09F3F138" w14:textId="77777777" w:rsidTr="00561365">
        <w:trPr>
          <w:trHeight w:val="321"/>
        </w:trPr>
        <w:tc>
          <w:tcPr>
            <w:tcW w:w="1560" w:type="dxa"/>
          </w:tcPr>
          <w:p w14:paraId="4F72BED8" w14:textId="77777777" w:rsidR="00C852FD" w:rsidRPr="002E7E23" w:rsidRDefault="00C852FD" w:rsidP="00561365">
            <w:pPr>
              <w:pStyle w:val="TableParagraph"/>
              <w:spacing w:line="302" w:lineRule="exact"/>
              <w:ind w:left="0"/>
              <w:rPr>
                <w:rFonts w:asciiTheme="majorBidi" w:hAnsiTheme="majorBidi" w:cstheme="majorBidi"/>
                <w:sz w:val="28"/>
                <w:szCs w:val="28"/>
                <w:lang w:val="ru-RU"/>
              </w:rPr>
            </w:pPr>
            <w:r w:rsidRPr="002E7E23">
              <w:rPr>
                <w:rFonts w:asciiTheme="majorBidi" w:hAnsiTheme="majorBidi" w:cstheme="majorBidi"/>
                <w:spacing w:val="-4"/>
                <w:sz w:val="28"/>
                <w:szCs w:val="28"/>
              </w:rPr>
              <w:t>ДЗЛК</w:t>
            </w:r>
          </w:p>
        </w:tc>
        <w:tc>
          <w:tcPr>
            <w:tcW w:w="8363" w:type="dxa"/>
          </w:tcPr>
          <w:p w14:paraId="00103CAA" w14:textId="77777777" w:rsidR="00C852FD" w:rsidRPr="000A6A04" w:rsidRDefault="00C852FD" w:rsidP="00561365">
            <w:pPr>
              <w:pStyle w:val="TableParagraph"/>
              <w:spacing w:line="302" w:lineRule="exact"/>
              <w:ind w:left="0"/>
              <w:jc w:val="both"/>
              <w:rPr>
                <w:rFonts w:asciiTheme="majorBidi" w:hAnsiTheme="majorBidi" w:cstheme="majorBidi"/>
                <w:spacing w:val="-2"/>
                <w:sz w:val="28"/>
                <w:szCs w:val="28"/>
              </w:rPr>
            </w:pPr>
            <w:r w:rsidRPr="002E7E23">
              <w:rPr>
                <w:rFonts w:asciiTheme="majorBidi" w:hAnsiTheme="majorBidi" w:cstheme="majorBidi"/>
                <w:sz w:val="28"/>
                <w:szCs w:val="28"/>
              </w:rPr>
              <w:t>давление</w:t>
            </w:r>
            <w:r w:rsidRPr="002E7E23">
              <w:rPr>
                <w:rFonts w:asciiTheme="majorBidi" w:hAnsiTheme="majorBidi" w:cstheme="majorBidi"/>
                <w:spacing w:val="-10"/>
                <w:sz w:val="28"/>
                <w:szCs w:val="28"/>
              </w:rPr>
              <w:t xml:space="preserve"> </w:t>
            </w:r>
            <w:r w:rsidRPr="002E7E23">
              <w:rPr>
                <w:rFonts w:asciiTheme="majorBidi" w:hAnsiTheme="majorBidi" w:cstheme="majorBidi"/>
                <w:sz w:val="28"/>
                <w:szCs w:val="28"/>
              </w:rPr>
              <w:t>заклинивания</w:t>
            </w:r>
            <w:r w:rsidRPr="002E7E23">
              <w:rPr>
                <w:rFonts w:asciiTheme="majorBidi" w:hAnsiTheme="majorBidi" w:cstheme="majorBidi"/>
                <w:spacing w:val="-10"/>
                <w:sz w:val="28"/>
                <w:szCs w:val="28"/>
              </w:rPr>
              <w:t xml:space="preserve"> </w:t>
            </w:r>
            <w:r w:rsidRPr="002E7E23">
              <w:rPr>
                <w:rFonts w:asciiTheme="majorBidi" w:hAnsiTheme="majorBidi" w:cstheme="majorBidi"/>
                <w:sz w:val="28"/>
                <w:szCs w:val="28"/>
              </w:rPr>
              <w:t>легочных</w:t>
            </w:r>
            <w:r w:rsidRPr="002E7E23">
              <w:rPr>
                <w:rFonts w:asciiTheme="majorBidi" w:hAnsiTheme="majorBidi" w:cstheme="majorBidi"/>
                <w:spacing w:val="-6"/>
                <w:sz w:val="28"/>
                <w:szCs w:val="28"/>
              </w:rPr>
              <w:t xml:space="preserve"> </w:t>
            </w:r>
            <w:r w:rsidRPr="002E7E23">
              <w:rPr>
                <w:rFonts w:asciiTheme="majorBidi" w:hAnsiTheme="majorBidi" w:cstheme="majorBidi"/>
                <w:spacing w:val="-2"/>
                <w:sz w:val="28"/>
                <w:szCs w:val="28"/>
              </w:rPr>
              <w:t>капилляров</w:t>
            </w:r>
          </w:p>
        </w:tc>
      </w:tr>
      <w:tr w:rsidR="00C852FD" w:rsidRPr="002E7E23" w14:paraId="00425491" w14:textId="77777777" w:rsidTr="00561365">
        <w:trPr>
          <w:trHeight w:val="321"/>
        </w:trPr>
        <w:tc>
          <w:tcPr>
            <w:tcW w:w="1560" w:type="dxa"/>
          </w:tcPr>
          <w:p w14:paraId="6E79B24E" w14:textId="77777777" w:rsidR="00C852FD" w:rsidRPr="00EE0FE0" w:rsidRDefault="00C852FD" w:rsidP="00561365">
            <w:pPr>
              <w:pStyle w:val="TableParagraph"/>
              <w:spacing w:line="302" w:lineRule="exact"/>
              <w:ind w:left="0"/>
              <w:rPr>
                <w:rFonts w:asciiTheme="majorBidi" w:hAnsiTheme="majorBidi" w:cstheme="majorBidi"/>
                <w:spacing w:val="-4"/>
                <w:sz w:val="28"/>
                <w:szCs w:val="28"/>
                <w:lang w:val="ru-RU"/>
              </w:rPr>
            </w:pPr>
            <w:r>
              <w:rPr>
                <w:rFonts w:asciiTheme="majorBidi" w:hAnsiTheme="majorBidi" w:cstheme="majorBidi"/>
                <w:spacing w:val="-4"/>
                <w:sz w:val="28"/>
                <w:szCs w:val="28"/>
                <w:lang w:val="ru-RU"/>
              </w:rPr>
              <w:t>ДИ</w:t>
            </w:r>
          </w:p>
        </w:tc>
        <w:tc>
          <w:tcPr>
            <w:tcW w:w="8363" w:type="dxa"/>
          </w:tcPr>
          <w:p w14:paraId="4DBA5456" w14:textId="77777777" w:rsidR="00C852FD" w:rsidRPr="002E7E23" w:rsidRDefault="00C852FD" w:rsidP="00561365">
            <w:pPr>
              <w:pStyle w:val="TableParagraph"/>
              <w:spacing w:line="302" w:lineRule="exact"/>
              <w:ind w:left="0"/>
              <w:jc w:val="both"/>
              <w:rPr>
                <w:rFonts w:asciiTheme="majorBidi" w:hAnsiTheme="majorBidi" w:cstheme="majorBidi"/>
                <w:sz w:val="28"/>
                <w:szCs w:val="28"/>
              </w:rPr>
            </w:pPr>
            <w:r>
              <w:rPr>
                <w:rFonts w:asciiTheme="majorBidi" w:hAnsiTheme="majorBidi" w:cstheme="majorBidi"/>
                <w:sz w:val="28"/>
                <w:szCs w:val="28"/>
                <w:lang w:val="ru-RU"/>
              </w:rPr>
              <w:t>доверительный интервал</w:t>
            </w:r>
          </w:p>
        </w:tc>
      </w:tr>
      <w:tr w:rsidR="00C852FD" w:rsidRPr="002E7E23" w14:paraId="14216C1C" w14:textId="77777777" w:rsidTr="00561365">
        <w:trPr>
          <w:trHeight w:val="321"/>
        </w:trPr>
        <w:tc>
          <w:tcPr>
            <w:tcW w:w="1560" w:type="dxa"/>
          </w:tcPr>
          <w:p w14:paraId="0BB2F2AE" w14:textId="77777777" w:rsidR="00C852FD" w:rsidRDefault="00C852FD" w:rsidP="00561365">
            <w:pPr>
              <w:pStyle w:val="TableParagraph"/>
              <w:spacing w:line="302" w:lineRule="exact"/>
              <w:ind w:left="0"/>
              <w:rPr>
                <w:rFonts w:asciiTheme="majorBidi" w:hAnsiTheme="majorBidi" w:cstheme="majorBidi"/>
                <w:spacing w:val="-4"/>
                <w:sz w:val="28"/>
                <w:szCs w:val="28"/>
              </w:rPr>
            </w:pPr>
            <w:r w:rsidRPr="000213E7">
              <w:rPr>
                <w:rFonts w:asciiTheme="majorBidi" w:hAnsiTheme="majorBidi" w:cstheme="majorBidi"/>
                <w:sz w:val="28"/>
                <w:szCs w:val="28"/>
              </w:rPr>
              <w:t>ДЛА</w:t>
            </w:r>
          </w:p>
        </w:tc>
        <w:tc>
          <w:tcPr>
            <w:tcW w:w="8363" w:type="dxa"/>
          </w:tcPr>
          <w:p w14:paraId="6B14B2EF" w14:textId="77777777" w:rsidR="00C852FD" w:rsidRDefault="00C852FD" w:rsidP="00561365">
            <w:pPr>
              <w:pStyle w:val="TableParagraph"/>
              <w:spacing w:line="302" w:lineRule="exact"/>
              <w:ind w:left="0"/>
              <w:jc w:val="both"/>
              <w:rPr>
                <w:rFonts w:asciiTheme="majorBidi" w:hAnsiTheme="majorBidi" w:cstheme="majorBidi"/>
                <w:sz w:val="28"/>
                <w:szCs w:val="28"/>
              </w:rPr>
            </w:pPr>
            <w:r w:rsidRPr="000213E7">
              <w:rPr>
                <w:rFonts w:asciiTheme="majorBidi" w:hAnsiTheme="majorBidi" w:cstheme="majorBidi"/>
                <w:sz w:val="28"/>
                <w:szCs w:val="28"/>
              </w:rPr>
              <w:t>диаметр легочной артерии</w:t>
            </w:r>
          </w:p>
        </w:tc>
      </w:tr>
      <w:tr w:rsidR="00C852FD" w:rsidRPr="002E7E23" w14:paraId="702DA46E" w14:textId="77777777" w:rsidTr="00561365">
        <w:trPr>
          <w:trHeight w:val="322"/>
        </w:trPr>
        <w:tc>
          <w:tcPr>
            <w:tcW w:w="1560" w:type="dxa"/>
          </w:tcPr>
          <w:p w14:paraId="613D2B16" w14:textId="77777777" w:rsidR="00C852FD" w:rsidRPr="002E7E23" w:rsidRDefault="00C852FD" w:rsidP="00561365">
            <w:pPr>
              <w:pStyle w:val="TableParagraph"/>
              <w:spacing w:line="303" w:lineRule="exact"/>
              <w:ind w:left="0"/>
              <w:rPr>
                <w:rFonts w:asciiTheme="majorBidi" w:hAnsiTheme="majorBidi" w:cstheme="majorBidi"/>
                <w:sz w:val="28"/>
                <w:szCs w:val="28"/>
                <w:lang w:val="ru-RU"/>
              </w:rPr>
            </w:pPr>
            <w:r w:rsidRPr="002E7E23">
              <w:rPr>
                <w:rFonts w:asciiTheme="majorBidi" w:hAnsiTheme="majorBidi" w:cstheme="majorBidi"/>
                <w:spacing w:val="-5"/>
                <w:sz w:val="28"/>
                <w:szCs w:val="28"/>
              </w:rPr>
              <w:t>ДЛД</w:t>
            </w:r>
          </w:p>
        </w:tc>
        <w:tc>
          <w:tcPr>
            <w:tcW w:w="8363" w:type="dxa"/>
          </w:tcPr>
          <w:p w14:paraId="02AADEAF" w14:textId="77777777" w:rsidR="00C852FD" w:rsidRPr="002E7E23" w:rsidRDefault="00C852FD" w:rsidP="00561365">
            <w:pPr>
              <w:pStyle w:val="TableParagraph"/>
              <w:spacing w:line="303" w:lineRule="exact"/>
              <w:ind w:left="0"/>
              <w:jc w:val="both"/>
              <w:rPr>
                <w:rFonts w:asciiTheme="majorBidi" w:hAnsiTheme="majorBidi" w:cstheme="majorBidi"/>
                <w:sz w:val="28"/>
                <w:szCs w:val="28"/>
                <w:lang w:val="ru-RU"/>
              </w:rPr>
            </w:pPr>
            <w:r w:rsidRPr="002E7E23">
              <w:rPr>
                <w:rFonts w:asciiTheme="majorBidi" w:hAnsiTheme="majorBidi" w:cstheme="majorBidi"/>
                <w:sz w:val="28"/>
                <w:szCs w:val="28"/>
                <w:lang w:val="ru-RU"/>
              </w:rPr>
              <w:t>диастолическое</w:t>
            </w:r>
            <w:r w:rsidRPr="002E7E23">
              <w:rPr>
                <w:rFonts w:asciiTheme="majorBidi" w:hAnsiTheme="majorBidi" w:cstheme="majorBidi"/>
                <w:spacing w:val="-9"/>
                <w:sz w:val="28"/>
                <w:szCs w:val="28"/>
                <w:lang w:val="ru-RU"/>
              </w:rPr>
              <w:t xml:space="preserve"> </w:t>
            </w:r>
            <w:r w:rsidRPr="002E7E23">
              <w:rPr>
                <w:rFonts w:asciiTheme="majorBidi" w:hAnsiTheme="majorBidi" w:cstheme="majorBidi"/>
                <w:sz w:val="28"/>
                <w:szCs w:val="28"/>
                <w:lang w:val="ru-RU"/>
              </w:rPr>
              <w:t>легочное</w:t>
            </w:r>
            <w:r w:rsidRPr="002E7E23">
              <w:rPr>
                <w:rFonts w:asciiTheme="majorBidi" w:hAnsiTheme="majorBidi" w:cstheme="majorBidi"/>
                <w:spacing w:val="-10"/>
                <w:sz w:val="28"/>
                <w:szCs w:val="28"/>
                <w:lang w:val="ru-RU"/>
              </w:rPr>
              <w:t xml:space="preserve"> </w:t>
            </w:r>
            <w:r w:rsidRPr="002E7E23">
              <w:rPr>
                <w:rFonts w:asciiTheme="majorBidi" w:hAnsiTheme="majorBidi" w:cstheme="majorBidi"/>
                <w:spacing w:val="-2"/>
                <w:sz w:val="28"/>
                <w:szCs w:val="28"/>
                <w:lang w:val="ru-RU"/>
              </w:rPr>
              <w:t>давление</w:t>
            </w:r>
          </w:p>
        </w:tc>
      </w:tr>
      <w:tr w:rsidR="00C852FD" w:rsidRPr="002E7E23" w14:paraId="72484A10" w14:textId="77777777" w:rsidTr="00561365">
        <w:trPr>
          <w:trHeight w:val="322"/>
        </w:trPr>
        <w:tc>
          <w:tcPr>
            <w:tcW w:w="1560" w:type="dxa"/>
          </w:tcPr>
          <w:p w14:paraId="220A0D65" w14:textId="77777777" w:rsidR="00C852FD" w:rsidRPr="002E7E23" w:rsidRDefault="00C852FD" w:rsidP="00561365">
            <w:pPr>
              <w:pStyle w:val="TableParagraph"/>
              <w:spacing w:line="303" w:lineRule="exact"/>
              <w:ind w:left="0"/>
              <w:rPr>
                <w:rFonts w:asciiTheme="majorBidi" w:hAnsiTheme="majorBidi" w:cstheme="majorBidi"/>
                <w:spacing w:val="-5"/>
                <w:sz w:val="28"/>
                <w:szCs w:val="28"/>
                <w:lang w:val="ru-RU"/>
              </w:rPr>
            </w:pPr>
            <w:r w:rsidRPr="002E7E23">
              <w:rPr>
                <w:rFonts w:asciiTheme="majorBidi" w:hAnsiTheme="majorBidi" w:cstheme="majorBidi"/>
                <w:bCs/>
                <w:sz w:val="28"/>
                <w:szCs w:val="28"/>
              </w:rPr>
              <w:t>ДНК</w:t>
            </w:r>
          </w:p>
        </w:tc>
        <w:tc>
          <w:tcPr>
            <w:tcW w:w="8363" w:type="dxa"/>
          </w:tcPr>
          <w:p w14:paraId="76B0A8CA" w14:textId="77777777" w:rsidR="00C852FD" w:rsidRPr="002E7E23" w:rsidRDefault="00C852FD" w:rsidP="00561365">
            <w:pPr>
              <w:pStyle w:val="TableParagraph"/>
              <w:spacing w:line="303" w:lineRule="exact"/>
              <w:ind w:left="0"/>
              <w:jc w:val="both"/>
              <w:rPr>
                <w:rFonts w:asciiTheme="majorBidi" w:hAnsiTheme="majorBidi" w:cstheme="majorBidi"/>
                <w:sz w:val="28"/>
                <w:szCs w:val="28"/>
              </w:rPr>
            </w:pPr>
            <w:r w:rsidRPr="002E7E23">
              <w:rPr>
                <w:rFonts w:asciiTheme="majorBidi" w:hAnsiTheme="majorBidi" w:cstheme="majorBidi"/>
                <w:bCs/>
                <w:sz w:val="28"/>
                <w:szCs w:val="28"/>
                <w:lang w:val="ru-RU"/>
              </w:rPr>
              <w:t>дезоксирибонуклеиновая кислота</w:t>
            </w:r>
          </w:p>
        </w:tc>
      </w:tr>
      <w:tr w:rsidR="00C852FD" w:rsidRPr="002E7E23" w14:paraId="6DD615DE" w14:textId="77777777" w:rsidTr="00561365">
        <w:trPr>
          <w:trHeight w:val="323"/>
        </w:trPr>
        <w:tc>
          <w:tcPr>
            <w:tcW w:w="1560" w:type="dxa"/>
          </w:tcPr>
          <w:p w14:paraId="5A4E2B3E" w14:textId="77777777" w:rsidR="00C852FD" w:rsidRPr="002E7E23" w:rsidRDefault="00C852FD" w:rsidP="00561365">
            <w:pPr>
              <w:pStyle w:val="TableParagraph"/>
              <w:spacing w:line="303" w:lineRule="exact"/>
              <w:ind w:left="0"/>
              <w:rPr>
                <w:rFonts w:asciiTheme="majorBidi" w:hAnsiTheme="majorBidi" w:cstheme="majorBidi"/>
                <w:sz w:val="28"/>
                <w:szCs w:val="28"/>
                <w:lang w:val="ru-RU"/>
              </w:rPr>
            </w:pPr>
            <w:r w:rsidRPr="002E7E23">
              <w:rPr>
                <w:rFonts w:asciiTheme="majorBidi" w:hAnsiTheme="majorBidi" w:cstheme="majorBidi"/>
                <w:spacing w:val="-5"/>
                <w:sz w:val="28"/>
                <w:szCs w:val="28"/>
              </w:rPr>
              <w:t>ЕВ</w:t>
            </w:r>
          </w:p>
        </w:tc>
        <w:tc>
          <w:tcPr>
            <w:tcW w:w="8363" w:type="dxa"/>
          </w:tcPr>
          <w:p w14:paraId="03DDC4DD" w14:textId="77777777" w:rsidR="00C852FD" w:rsidRPr="002E7E23" w:rsidRDefault="00C852FD" w:rsidP="00561365">
            <w:pPr>
              <w:pStyle w:val="TableParagraph"/>
              <w:spacing w:line="303" w:lineRule="exact"/>
              <w:ind w:left="0"/>
              <w:jc w:val="both"/>
              <w:rPr>
                <w:rFonts w:asciiTheme="majorBidi" w:hAnsiTheme="majorBidi" w:cstheme="majorBidi"/>
                <w:sz w:val="28"/>
                <w:szCs w:val="28"/>
                <w:lang w:val="ru-RU"/>
              </w:rPr>
            </w:pPr>
            <w:r w:rsidRPr="002E7E23">
              <w:rPr>
                <w:rFonts w:asciiTheme="majorBidi" w:hAnsiTheme="majorBidi" w:cstheme="majorBidi"/>
                <w:sz w:val="28"/>
                <w:szCs w:val="28"/>
              </w:rPr>
              <w:t>единица</w:t>
            </w:r>
            <w:r w:rsidRPr="002E7E23">
              <w:rPr>
                <w:rFonts w:asciiTheme="majorBidi" w:hAnsiTheme="majorBidi" w:cstheme="majorBidi"/>
                <w:spacing w:val="-8"/>
                <w:sz w:val="28"/>
                <w:szCs w:val="28"/>
              </w:rPr>
              <w:t xml:space="preserve"> </w:t>
            </w:r>
            <w:r w:rsidRPr="002E7E23">
              <w:rPr>
                <w:rFonts w:asciiTheme="majorBidi" w:hAnsiTheme="majorBidi" w:cstheme="majorBidi"/>
                <w:spacing w:val="-4"/>
                <w:sz w:val="28"/>
                <w:szCs w:val="28"/>
              </w:rPr>
              <w:t>Вуда</w:t>
            </w:r>
          </w:p>
        </w:tc>
      </w:tr>
      <w:tr w:rsidR="00C852FD" w:rsidRPr="002E7E23" w14:paraId="58AEEBDF" w14:textId="77777777" w:rsidTr="00561365">
        <w:trPr>
          <w:trHeight w:val="323"/>
        </w:trPr>
        <w:tc>
          <w:tcPr>
            <w:tcW w:w="1560" w:type="dxa"/>
          </w:tcPr>
          <w:p w14:paraId="4911DFB5" w14:textId="77777777" w:rsidR="00C852FD" w:rsidRPr="002E7E23" w:rsidRDefault="00C852FD" w:rsidP="00561365">
            <w:pPr>
              <w:pStyle w:val="TableParagraph"/>
              <w:spacing w:line="303" w:lineRule="exact"/>
              <w:ind w:left="0"/>
              <w:rPr>
                <w:rFonts w:asciiTheme="majorBidi" w:hAnsiTheme="majorBidi" w:cstheme="majorBidi"/>
                <w:spacing w:val="-5"/>
                <w:sz w:val="28"/>
                <w:szCs w:val="28"/>
                <w:lang w:val="ru-RU"/>
              </w:rPr>
            </w:pPr>
            <w:r w:rsidRPr="002E7E23">
              <w:rPr>
                <w:rFonts w:asciiTheme="majorBidi" w:hAnsiTheme="majorBidi" w:cstheme="majorBidi"/>
                <w:spacing w:val="-5"/>
                <w:sz w:val="28"/>
                <w:szCs w:val="28"/>
              </w:rPr>
              <w:t>ЕОК</w:t>
            </w:r>
          </w:p>
        </w:tc>
        <w:tc>
          <w:tcPr>
            <w:tcW w:w="8363" w:type="dxa"/>
          </w:tcPr>
          <w:p w14:paraId="4DBFF88C" w14:textId="77777777" w:rsidR="00C852FD" w:rsidRPr="002E7E23" w:rsidRDefault="00C852FD" w:rsidP="00561365">
            <w:pPr>
              <w:pStyle w:val="TableParagraph"/>
              <w:spacing w:line="303" w:lineRule="exact"/>
              <w:ind w:left="0"/>
              <w:jc w:val="both"/>
              <w:rPr>
                <w:rFonts w:asciiTheme="majorBidi" w:hAnsiTheme="majorBidi" w:cstheme="majorBidi"/>
                <w:sz w:val="28"/>
                <w:szCs w:val="28"/>
              </w:rPr>
            </w:pPr>
            <w:r w:rsidRPr="002E7E23">
              <w:rPr>
                <w:rFonts w:asciiTheme="majorBidi" w:hAnsiTheme="majorBidi" w:cstheme="majorBidi"/>
                <w:sz w:val="28"/>
                <w:szCs w:val="28"/>
              </w:rPr>
              <w:t>Европейское</w:t>
            </w:r>
            <w:r w:rsidRPr="002E7E23">
              <w:rPr>
                <w:rFonts w:asciiTheme="majorBidi" w:hAnsiTheme="majorBidi" w:cstheme="majorBidi"/>
                <w:spacing w:val="-9"/>
                <w:sz w:val="28"/>
                <w:szCs w:val="28"/>
              </w:rPr>
              <w:t xml:space="preserve"> </w:t>
            </w:r>
            <w:r w:rsidRPr="002E7E23">
              <w:rPr>
                <w:rFonts w:asciiTheme="majorBidi" w:hAnsiTheme="majorBidi" w:cstheme="majorBidi"/>
                <w:sz w:val="28"/>
                <w:szCs w:val="28"/>
              </w:rPr>
              <w:t>общество</w:t>
            </w:r>
            <w:r w:rsidRPr="002E7E23">
              <w:rPr>
                <w:rFonts w:asciiTheme="majorBidi" w:hAnsiTheme="majorBidi" w:cstheme="majorBidi"/>
                <w:spacing w:val="-6"/>
                <w:sz w:val="28"/>
                <w:szCs w:val="28"/>
              </w:rPr>
              <w:t xml:space="preserve"> </w:t>
            </w:r>
            <w:r w:rsidRPr="002E7E23">
              <w:rPr>
                <w:rFonts w:asciiTheme="majorBidi" w:hAnsiTheme="majorBidi" w:cstheme="majorBidi"/>
                <w:spacing w:val="-2"/>
                <w:sz w:val="28"/>
                <w:szCs w:val="28"/>
              </w:rPr>
              <w:t>кардиологов</w:t>
            </w:r>
          </w:p>
        </w:tc>
      </w:tr>
      <w:tr w:rsidR="00C852FD" w:rsidRPr="002E7E23" w14:paraId="11C540DE" w14:textId="77777777" w:rsidTr="00561365">
        <w:trPr>
          <w:trHeight w:val="323"/>
        </w:trPr>
        <w:tc>
          <w:tcPr>
            <w:tcW w:w="1560" w:type="dxa"/>
          </w:tcPr>
          <w:p w14:paraId="499BC21F" w14:textId="77777777" w:rsidR="00C852FD" w:rsidRPr="002E7E23" w:rsidRDefault="00C852FD" w:rsidP="00561365">
            <w:pPr>
              <w:pStyle w:val="TableParagraph"/>
              <w:spacing w:line="303" w:lineRule="exact"/>
              <w:ind w:left="0"/>
              <w:rPr>
                <w:rFonts w:asciiTheme="majorBidi" w:hAnsiTheme="majorBidi" w:cstheme="majorBidi"/>
                <w:spacing w:val="-5"/>
                <w:sz w:val="28"/>
                <w:szCs w:val="28"/>
                <w:lang w:val="ru-RU"/>
              </w:rPr>
            </w:pPr>
            <w:r w:rsidRPr="002E7E23">
              <w:rPr>
                <w:rFonts w:asciiTheme="majorBidi" w:hAnsiTheme="majorBidi" w:cstheme="majorBidi"/>
                <w:spacing w:val="-5"/>
                <w:sz w:val="28"/>
                <w:szCs w:val="28"/>
              </w:rPr>
              <w:t>ИЛ-6</w:t>
            </w:r>
          </w:p>
        </w:tc>
        <w:tc>
          <w:tcPr>
            <w:tcW w:w="8363" w:type="dxa"/>
          </w:tcPr>
          <w:p w14:paraId="7772FF9E" w14:textId="77777777" w:rsidR="00C852FD" w:rsidRPr="002E7E23" w:rsidRDefault="00C852FD" w:rsidP="00561365">
            <w:pPr>
              <w:pStyle w:val="TableParagraph"/>
              <w:spacing w:line="303" w:lineRule="exact"/>
              <w:ind w:left="0"/>
              <w:jc w:val="both"/>
              <w:rPr>
                <w:rFonts w:asciiTheme="majorBidi" w:hAnsiTheme="majorBidi" w:cstheme="majorBidi"/>
                <w:sz w:val="28"/>
                <w:szCs w:val="28"/>
                <w:lang w:val="ru-RU"/>
              </w:rPr>
            </w:pPr>
            <w:r w:rsidRPr="002E7E23">
              <w:rPr>
                <w:rFonts w:asciiTheme="majorBidi" w:hAnsiTheme="majorBidi" w:cstheme="majorBidi"/>
                <w:sz w:val="28"/>
                <w:szCs w:val="28"/>
              </w:rPr>
              <w:t>интерлейкин-6</w:t>
            </w:r>
          </w:p>
        </w:tc>
      </w:tr>
      <w:tr w:rsidR="00C852FD" w:rsidRPr="002E7E23" w14:paraId="369ABDEB" w14:textId="77777777" w:rsidTr="00561365">
        <w:trPr>
          <w:trHeight w:val="321"/>
        </w:trPr>
        <w:tc>
          <w:tcPr>
            <w:tcW w:w="1560" w:type="dxa"/>
          </w:tcPr>
          <w:p w14:paraId="575650D9" w14:textId="77777777" w:rsidR="00C852FD" w:rsidRPr="002E7E23" w:rsidRDefault="00C852FD" w:rsidP="00561365">
            <w:pPr>
              <w:pStyle w:val="TableParagraph"/>
              <w:spacing w:line="302" w:lineRule="exact"/>
              <w:ind w:left="0"/>
              <w:rPr>
                <w:rFonts w:asciiTheme="majorBidi" w:hAnsiTheme="majorBidi" w:cstheme="majorBidi"/>
                <w:sz w:val="28"/>
                <w:szCs w:val="28"/>
                <w:lang w:val="ru-RU"/>
              </w:rPr>
            </w:pPr>
            <w:r w:rsidRPr="002E7E23">
              <w:rPr>
                <w:rFonts w:asciiTheme="majorBidi" w:hAnsiTheme="majorBidi" w:cstheme="majorBidi"/>
                <w:spacing w:val="-4"/>
                <w:sz w:val="28"/>
                <w:szCs w:val="28"/>
              </w:rPr>
              <w:t>ИЛАГ</w:t>
            </w:r>
          </w:p>
        </w:tc>
        <w:tc>
          <w:tcPr>
            <w:tcW w:w="8363" w:type="dxa"/>
          </w:tcPr>
          <w:p w14:paraId="25688A9F" w14:textId="77777777" w:rsidR="00C852FD" w:rsidRPr="002E7E23" w:rsidRDefault="00C852FD" w:rsidP="00561365">
            <w:pPr>
              <w:pStyle w:val="TableParagraph"/>
              <w:spacing w:line="302" w:lineRule="exact"/>
              <w:ind w:left="138" w:hanging="138"/>
              <w:jc w:val="both"/>
              <w:rPr>
                <w:rFonts w:asciiTheme="majorBidi" w:hAnsiTheme="majorBidi" w:cstheme="majorBidi"/>
                <w:sz w:val="28"/>
                <w:szCs w:val="28"/>
                <w:lang w:val="ru-RU"/>
              </w:rPr>
            </w:pPr>
            <w:r w:rsidRPr="002E7E23">
              <w:rPr>
                <w:rFonts w:asciiTheme="majorBidi" w:hAnsiTheme="majorBidi" w:cstheme="majorBidi"/>
                <w:sz w:val="28"/>
                <w:szCs w:val="28"/>
              </w:rPr>
              <w:t>идиопатическая</w:t>
            </w:r>
            <w:r w:rsidRPr="002E7E23">
              <w:rPr>
                <w:rFonts w:asciiTheme="majorBidi" w:hAnsiTheme="majorBidi" w:cstheme="majorBidi"/>
                <w:spacing w:val="-13"/>
                <w:sz w:val="28"/>
                <w:szCs w:val="28"/>
              </w:rPr>
              <w:t xml:space="preserve"> </w:t>
            </w:r>
            <w:r w:rsidRPr="002E7E23">
              <w:rPr>
                <w:rFonts w:asciiTheme="majorBidi" w:hAnsiTheme="majorBidi" w:cstheme="majorBidi"/>
                <w:sz w:val="28"/>
                <w:szCs w:val="28"/>
              </w:rPr>
              <w:t>легочная</w:t>
            </w:r>
            <w:r w:rsidRPr="002E7E23">
              <w:rPr>
                <w:rFonts w:asciiTheme="majorBidi" w:hAnsiTheme="majorBidi" w:cstheme="majorBidi"/>
                <w:spacing w:val="-10"/>
                <w:sz w:val="28"/>
                <w:szCs w:val="28"/>
              </w:rPr>
              <w:t xml:space="preserve"> </w:t>
            </w:r>
            <w:r w:rsidRPr="002E7E23">
              <w:rPr>
                <w:rFonts w:asciiTheme="majorBidi" w:hAnsiTheme="majorBidi" w:cstheme="majorBidi"/>
                <w:sz w:val="28"/>
                <w:szCs w:val="28"/>
              </w:rPr>
              <w:t>артериальная</w:t>
            </w:r>
            <w:r w:rsidRPr="002E7E23">
              <w:rPr>
                <w:rFonts w:asciiTheme="majorBidi" w:hAnsiTheme="majorBidi" w:cstheme="majorBidi"/>
                <w:spacing w:val="-13"/>
                <w:sz w:val="28"/>
                <w:szCs w:val="28"/>
              </w:rPr>
              <w:t xml:space="preserve"> </w:t>
            </w:r>
            <w:r w:rsidRPr="002E7E23">
              <w:rPr>
                <w:rFonts w:asciiTheme="majorBidi" w:hAnsiTheme="majorBidi" w:cstheme="majorBidi"/>
                <w:spacing w:val="-2"/>
                <w:sz w:val="28"/>
                <w:szCs w:val="28"/>
              </w:rPr>
              <w:t>гипертензия</w:t>
            </w:r>
          </w:p>
        </w:tc>
      </w:tr>
      <w:tr w:rsidR="00C852FD" w:rsidRPr="002E7E23" w14:paraId="22F7A9C2" w14:textId="77777777" w:rsidTr="00561365">
        <w:trPr>
          <w:trHeight w:val="321"/>
        </w:trPr>
        <w:tc>
          <w:tcPr>
            <w:tcW w:w="1560" w:type="dxa"/>
          </w:tcPr>
          <w:p w14:paraId="6974B723" w14:textId="77777777" w:rsidR="00C852FD" w:rsidRPr="002E7E23" w:rsidRDefault="00C852FD" w:rsidP="00561365">
            <w:pPr>
              <w:pStyle w:val="TableParagraph"/>
              <w:spacing w:line="302" w:lineRule="exact"/>
              <w:ind w:left="0"/>
              <w:rPr>
                <w:rFonts w:asciiTheme="majorBidi" w:hAnsiTheme="majorBidi" w:cstheme="majorBidi"/>
                <w:spacing w:val="-4"/>
                <w:sz w:val="28"/>
                <w:szCs w:val="28"/>
              </w:rPr>
            </w:pPr>
            <w:r w:rsidRPr="0094744A">
              <w:rPr>
                <w:rFonts w:asciiTheme="majorBidi" w:hAnsiTheme="majorBidi" w:cstheme="majorBidi"/>
                <w:sz w:val="28"/>
                <w:szCs w:val="28"/>
                <w:lang w:val="ru-RU"/>
              </w:rPr>
              <w:t>ИЭЛЖ</w:t>
            </w:r>
          </w:p>
        </w:tc>
        <w:tc>
          <w:tcPr>
            <w:tcW w:w="8363" w:type="dxa"/>
          </w:tcPr>
          <w:p w14:paraId="3DA2A098" w14:textId="77777777" w:rsidR="00C852FD" w:rsidRPr="00E64ECC" w:rsidRDefault="00C852FD" w:rsidP="00561365">
            <w:pPr>
              <w:pStyle w:val="TableParagraph"/>
              <w:spacing w:line="302" w:lineRule="exact"/>
              <w:ind w:left="138" w:hanging="138"/>
              <w:jc w:val="both"/>
              <w:rPr>
                <w:rFonts w:asciiTheme="majorBidi" w:hAnsiTheme="majorBidi" w:cstheme="majorBidi"/>
                <w:sz w:val="28"/>
                <w:szCs w:val="28"/>
                <w:lang w:val="ru-RU"/>
              </w:rPr>
            </w:pPr>
            <w:r w:rsidRPr="00E64ECC">
              <w:rPr>
                <w:rFonts w:asciiTheme="majorBidi" w:hAnsiTheme="majorBidi" w:cstheme="majorBidi"/>
                <w:sz w:val="28"/>
                <w:szCs w:val="28"/>
              </w:rPr>
              <w:t>индекс эксцентричности левого желудочка</w:t>
            </w:r>
          </w:p>
        </w:tc>
      </w:tr>
      <w:tr w:rsidR="00C852FD" w:rsidRPr="002E7E23" w14:paraId="657F49D5" w14:textId="77777777" w:rsidTr="00561365">
        <w:trPr>
          <w:trHeight w:val="321"/>
        </w:trPr>
        <w:tc>
          <w:tcPr>
            <w:tcW w:w="1560" w:type="dxa"/>
          </w:tcPr>
          <w:p w14:paraId="12383658" w14:textId="77777777" w:rsidR="00C852FD" w:rsidRPr="007C59E1" w:rsidRDefault="00C852FD" w:rsidP="00561365">
            <w:pPr>
              <w:pStyle w:val="TableParagraph"/>
              <w:spacing w:line="302" w:lineRule="exact"/>
              <w:ind w:left="0"/>
              <w:rPr>
                <w:rFonts w:asciiTheme="majorBidi" w:hAnsiTheme="majorBidi" w:cstheme="majorBidi"/>
                <w:spacing w:val="-4"/>
                <w:sz w:val="28"/>
                <w:szCs w:val="28"/>
                <w:lang w:val="ru-RU"/>
              </w:rPr>
            </w:pPr>
            <w:r>
              <w:rPr>
                <w:rFonts w:asciiTheme="majorBidi" w:hAnsiTheme="majorBidi" w:cstheme="majorBidi"/>
                <w:spacing w:val="-4"/>
                <w:sz w:val="28"/>
                <w:szCs w:val="28"/>
                <w:lang w:val="ru-RU"/>
              </w:rPr>
              <w:t>ИФА</w:t>
            </w:r>
          </w:p>
        </w:tc>
        <w:tc>
          <w:tcPr>
            <w:tcW w:w="8363" w:type="dxa"/>
          </w:tcPr>
          <w:p w14:paraId="118990A8" w14:textId="77777777" w:rsidR="00C852FD" w:rsidRPr="007C59E1" w:rsidRDefault="00C852FD" w:rsidP="00561365">
            <w:pPr>
              <w:pStyle w:val="TableParagraph"/>
              <w:spacing w:line="302" w:lineRule="exact"/>
              <w:ind w:left="138" w:hanging="138"/>
              <w:jc w:val="both"/>
              <w:rPr>
                <w:rFonts w:asciiTheme="majorBidi" w:hAnsiTheme="majorBidi" w:cstheme="majorBidi"/>
                <w:sz w:val="28"/>
                <w:szCs w:val="28"/>
                <w:lang w:val="ru-RU"/>
              </w:rPr>
            </w:pPr>
            <w:r>
              <w:rPr>
                <w:rFonts w:asciiTheme="majorBidi" w:hAnsiTheme="majorBidi" w:cstheme="majorBidi"/>
                <w:sz w:val="28"/>
                <w:szCs w:val="28"/>
                <w:lang w:val="ru-RU"/>
              </w:rPr>
              <w:t xml:space="preserve">иммуноферментный анализ </w:t>
            </w:r>
          </w:p>
        </w:tc>
      </w:tr>
      <w:tr w:rsidR="00C852FD" w:rsidRPr="002E7E23" w14:paraId="1D76A2AD" w14:textId="77777777" w:rsidTr="00561365">
        <w:trPr>
          <w:trHeight w:val="322"/>
        </w:trPr>
        <w:tc>
          <w:tcPr>
            <w:tcW w:w="1560" w:type="dxa"/>
          </w:tcPr>
          <w:p w14:paraId="5F40512F" w14:textId="77777777" w:rsidR="00C852FD" w:rsidRPr="002E7E23" w:rsidRDefault="00C852FD" w:rsidP="00561365">
            <w:pPr>
              <w:pStyle w:val="TableParagraph"/>
              <w:spacing w:line="303" w:lineRule="exact"/>
              <w:ind w:left="0"/>
              <w:rPr>
                <w:rFonts w:asciiTheme="majorBidi" w:hAnsiTheme="majorBidi" w:cstheme="majorBidi"/>
                <w:sz w:val="28"/>
                <w:szCs w:val="28"/>
                <w:lang w:val="ru-RU"/>
              </w:rPr>
            </w:pPr>
            <w:r w:rsidRPr="002E7E23">
              <w:rPr>
                <w:rFonts w:asciiTheme="majorBidi" w:hAnsiTheme="majorBidi" w:cstheme="majorBidi"/>
                <w:spacing w:val="-4"/>
                <w:sz w:val="28"/>
                <w:szCs w:val="28"/>
              </w:rPr>
              <w:t>КПОС</w:t>
            </w:r>
          </w:p>
        </w:tc>
        <w:tc>
          <w:tcPr>
            <w:tcW w:w="8363" w:type="dxa"/>
          </w:tcPr>
          <w:p w14:paraId="41776BFD" w14:textId="77777777" w:rsidR="00C852FD" w:rsidRPr="002E7E23" w:rsidRDefault="00C852FD" w:rsidP="00561365">
            <w:pPr>
              <w:pStyle w:val="TableParagraph"/>
              <w:spacing w:line="303" w:lineRule="exact"/>
              <w:ind w:left="138" w:hanging="138"/>
              <w:jc w:val="both"/>
              <w:rPr>
                <w:rFonts w:asciiTheme="majorBidi" w:hAnsiTheme="majorBidi" w:cstheme="majorBidi"/>
                <w:sz w:val="28"/>
                <w:szCs w:val="28"/>
                <w:lang w:val="ru-RU"/>
              </w:rPr>
            </w:pPr>
            <w:r w:rsidRPr="002E7E23">
              <w:rPr>
                <w:rFonts w:asciiTheme="majorBidi" w:hAnsiTheme="majorBidi" w:cstheme="majorBidi"/>
                <w:sz w:val="28"/>
                <w:szCs w:val="28"/>
              </w:rPr>
              <w:t>катетеризация</w:t>
            </w:r>
            <w:r w:rsidRPr="002E7E23">
              <w:rPr>
                <w:rFonts w:asciiTheme="majorBidi" w:hAnsiTheme="majorBidi" w:cstheme="majorBidi"/>
                <w:spacing w:val="-7"/>
                <w:sz w:val="28"/>
                <w:szCs w:val="28"/>
              </w:rPr>
              <w:t xml:space="preserve"> </w:t>
            </w:r>
            <w:r w:rsidRPr="002E7E23">
              <w:rPr>
                <w:rFonts w:asciiTheme="majorBidi" w:hAnsiTheme="majorBidi" w:cstheme="majorBidi"/>
                <w:sz w:val="28"/>
                <w:szCs w:val="28"/>
              </w:rPr>
              <w:t>правых</w:t>
            </w:r>
            <w:r w:rsidRPr="002E7E23">
              <w:rPr>
                <w:rFonts w:asciiTheme="majorBidi" w:hAnsiTheme="majorBidi" w:cstheme="majorBidi"/>
                <w:spacing w:val="-9"/>
                <w:sz w:val="28"/>
                <w:szCs w:val="28"/>
              </w:rPr>
              <w:t xml:space="preserve"> </w:t>
            </w:r>
            <w:r w:rsidRPr="002E7E23">
              <w:rPr>
                <w:rFonts w:asciiTheme="majorBidi" w:hAnsiTheme="majorBidi" w:cstheme="majorBidi"/>
                <w:sz w:val="28"/>
                <w:szCs w:val="28"/>
              </w:rPr>
              <w:t>отделов</w:t>
            </w:r>
            <w:r w:rsidRPr="002E7E23">
              <w:rPr>
                <w:rFonts w:asciiTheme="majorBidi" w:hAnsiTheme="majorBidi" w:cstheme="majorBidi"/>
                <w:spacing w:val="-6"/>
                <w:sz w:val="28"/>
                <w:szCs w:val="28"/>
              </w:rPr>
              <w:t xml:space="preserve"> </w:t>
            </w:r>
            <w:r w:rsidRPr="002E7E23">
              <w:rPr>
                <w:rFonts w:asciiTheme="majorBidi" w:hAnsiTheme="majorBidi" w:cstheme="majorBidi"/>
                <w:spacing w:val="-2"/>
                <w:sz w:val="28"/>
                <w:szCs w:val="28"/>
              </w:rPr>
              <w:t>сердца</w:t>
            </w:r>
          </w:p>
        </w:tc>
      </w:tr>
      <w:tr w:rsidR="00C852FD" w:rsidRPr="002E7E23" w14:paraId="39981926" w14:textId="77777777" w:rsidTr="00561365">
        <w:trPr>
          <w:trHeight w:val="321"/>
        </w:trPr>
        <w:tc>
          <w:tcPr>
            <w:tcW w:w="1560" w:type="dxa"/>
          </w:tcPr>
          <w:p w14:paraId="6B4B918D" w14:textId="77777777" w:rsidR="00C852FD" w:rsidRPr="002E7E23" w:rsidRDefault="00C852FD" w:rsidP="00561365">
            <w:pPr>
              <w:pStyle w:val="TableParagraph"/>
              <w:spacing w:line="302" w:lineRule="exact"/>
              <w:ind w:left="0"/>
              <w:rPr>
                <w:rFonts w:asciiTheme="majorBidi" w:hAnsiTheme="majorBidi" w:cstheme="majorBidi"/>
                <w:sz w:val="28"/>
                <w:szCs w:val="28"/>
                <w:lang w:val="ru-RU"/>
              </w:rPr>
            </w:pPr>
            <w:r w:rsidRPr="002E7E23">
              <w:rPr>
                <w:rFonts w:asciiTheme="majorBidi" w:hAnsiTheme="majorBidi" w:cstheme="majorBidi"/>
                <w:spacing w:val="-5"/>
                <w:sz w:val="28"/>
                <w:szCs w:val="28"/>
              </w:rPr>
              <w:t>ЛА</w:t>
            </w:r>
          </w:p>
        </w:tc>
        <w:tc>
          <w:tcPr>
            <w:tcW w:w="8363" w:type="dxa"/>
          </w:tcPr>
          <w:p w14:paraId="4D1BABBC" w14:textId="77777777" w:rsidR="00C852FD" w:rsidRPr="002E7E23" w:rsidRDefault="00C852FD" w:rsidP="00561365">
            <w:pPr>
              <w:pStyle w:val="TableParagraph"/>
              <w:spacing w:line="302" w:lineRule="exact"/>
              <w:ind w:left="138" w:hanging="138"/>
              <w:jc w:val="both"/>
              <w:rPr>
                <w:rFonts w:asciiTheme="majorBidi" w:hAnsiTheme="majorBidi" w:cstheme="majorBidi"/>
                <w:sz w:val="28"/>
                <w:szCs w:val="28"/>
                <w:lang w:val="ru-RU"/>
              </w:rPr>
            </w:pPr>
            <w:r w:rsidRPr="002E7E23">
              <w:rPr>
                <w:rFonts w:asciiTheme="majorBidi" w:hAnsiTheme="majorBidi" w:cstheme="majorBidi"/>
                <w:sz w:val="28"/>
                <w:szCs w:val="28"/>
              </w:rPr>
              <w:t>легочная</w:t>
            </w:r>
            <w:r w:rsidRPr="002E7E23">
              <w:rPr>
                <w:rFonts w:asciiTheme="majorBidi" w:hAnsiTheme="majorBidi" w:cstheme="majorBidi"/>
                <w:spacing w:val="-2"/>
                <w:sz w:val="28"/>
                <w:szCs w:val="28"/>
              </w:rPr>
              <w:t xml:space="preserve"> артерия</w:t>
            </w:r>
          </w:p>
        </w:tc>
      </w:tr>
      <w:tr w:rsidR="00C852FD" w:rsidRPr="002E7E23" w14:paraId="03502CD8" w14:textId="77777777" w:rsidTr="00561365">
        <w:trPr>
          <w:trHeight w:val="321"/>
        </w:trPr>
        <w:tc>
          <w:tcPr>
            <w:tcW w:w="1560" w:type="dxa"/>
          </w:tcPr>
          <w:p w14:paraId="1B099615" w14:textId="77777777" w:rsidR="00C852FD" w:rsidRPr="002E7E23" w:rsidRDefault="00C852FD" w:rsidP="00561365">
            <w:pPr>
              <w:pStyle w:val="TableParagraph"/>
              <w:spacing w:line="302" w:lineRule="exact"/>
              <w:ind w:left="0"/>
              <w:rPr>
                <w:rFonts w:asciiTheme="majorBidi" w:hAnsiTheme="majorBidi" w:cstheme="majorBidi"/>
                <w:sz w:val="28"/>
                <w:szCs w:val="28"/>
                <w:lang w:val="ru-RU"/>
              </w:rPr>
            </w:pPr>
            <w:r w:rsidRPr="002E7E23">
              <w:rPr>
                <w:rFonts w:asciiTheme="majorBidi" w:hAnsiTheme="majorBidi" w:cstheme="majorBidi"/>
                <w:spacing w:val="-5"/>
                <w:sz w:val="28"/>
                <w:szCs w:val="28"/>
              </w:rPr>
              <w:t>ЛАГ</w:t>
            </w:r>
          </w:p>
        </w:tc>
        <w:tc>
          <w:tcPr>
            <w:tcW w:w="8363" w:type="dxa"/>
          </w:tcPr>
          <w:p w14:paraId="59CF5DD9" w14:textId="77777777" w:rsidR="00C852FD" w:rsidRPr="002E7E23" w:rsidRDefault="00C852FD" w:rsidP="00561365">
            <w:pPr>
              <w:pStyle w:val="TableParagraph"/>
              <w:spacing w:line="302" w:lineRule="exact"/>
              <w:ind w:left="138" w:hanging="138"/>
              <w:jc w:val="both"/>
              <w:rPr>
                <w:rFonts w:asciiTheme="majorBidi" w:hAnsiTheme="majorBidi" w:cstheme="majorBidi"/>
                <w:sz w:val="28"/>
                <w:szCs w:val="28"/>
                <w:lang w:val="ru-RU"/>
              </w:rPr>
            </w:pPr>
            <w:r w:rsidRPr="002E7E23">
              <w:rPr>
                <w:rFonts w:asciiTheme="majorBidi" w:hAnsiTheme="majorBidi" w:cstheme="majorBidi"/>
                <w:sz w:val="28"/>
                <w:szCs w:val="28"/>
              </w:rPr>
              <w:t>легочная</w:t>
            </w:r>
            <w:r w:rsidRPr="002E7E23">
              <w:rPr>
                <w:rFonts w:asciiTheme="majorBidi" w:hAnsiTheme="majorBidi" w:cstheme="majorBidi"/>
                <w:spacing w:val="-7"/>
                <w:sz w:val="28"/>
                <w:szCs w:val="28"/>
              </w:rPr>
              <w:t xml:space="preserve"> </w:t>
            </w:r>
            <w:r w:rsidRPr="002E7E23">
              <w:rPr>
                <w:rFonts w:asciiTheme="majorBidi" w:hAnsiTheme="majorBidi" w:cstheme="majorBidi"/>
                <w:sz w:val="28"/>
                <w:szCs w:val="28"/>
              </w:rPr>
              <w:t>артериальная</w:t>
            </w:r>
            <w:r w:rsidRPr="002E7E23">
              <w:rPr>
                <w:rFonts w:asciiTheme="majorBidi" w:hAnsiTheme="majorBidi" w:cstheme="majorBidi"/>
                <w:spacing w:val="-6"/>
                <w:sz w:val="28"/>
                <w:szCs w:val="28"/>
              </w:rPr>
              <w:t xml:space="preserve"> </w:t>
            </w:r>
            <w:r w:rsidRPr="002E7E23">
              <w:rPr>
                <w:rFonts w:asciiTheme="majorBidi" w:hAnsiTheme="majorBidi" w:cstheme="majorBidi"/>
                <w:spacing w:val="-2"/>
                <w:sz w:val="28"/>
                <w:szCs w:val="28"/>
              </w:rPr>
              <w:t>гипертензия</w:t>
            </w:r>
          </w:p>
        </w:tc>
      </w:tr>
      <w:tr w:rsidR="00C852FD" w:rsidRPr="002E7E23" w14:paraId="2C1216F4" w14:textId="77777777" w:rsidTr="00561365">
        <w:trPr>
          <w:trHeight w:val="321"/>
        </w:trPr>
        <w:tc>
          <w:tcPr>
            <w:tcW w:w="1560" w:type="dxa"/>
          </w:tcPr>
          <w:p w14:paraId="35D51A3C" w14:textId="77777777" w:rsidR="00C852FD" w:rsidRPr="002E7E23" w:rsidRDefault="00C852FD" w:rsidP="00561365">
            <w:pPr>
              <w:pStyle w:val="TableParagraph"/>
              <w:spacing w:line="302" w:lineRule="exact"/>
              <w:ind w:left="0"/>
              <w:rPr>
                <w:rFonts w:asciiTheme="majorBidi" w:hAnsiTheme="majorBidi" w:cstheme="majorBidi"/>
                <w:sz w:val="28"/>
                <w:szCs w:val="28"/>
                <w:lang w:val="ru-RU"/>
              </w:rPr>
            </w:pPr>
            <w:r w:rsidRPr="002E7E23">
              <w:rPr>
                <w:rFonts w:asciiTheme="majorBidi" w:hAnsiTheme="majorBidi" w:cstheme="majorBidi"/>
                <w:spacing w:val="-5"/>
                <w:sz w:val="28"/>
                <w:szCs w:val="28"/>
              </w:rPr>
              <w:t>ЛГ</w:t>
            </w:r>
          </w:p>
        </w:tc>
        <w:tc>
          <w:tcPr>
            <w:tcW w:w="8363" w:type="dxa"/>
          </w:tcPr>
          <w:p w14:paraId="4B5C3961" w14:textId="77777777" w:rsidR="00C852FD" w:rsidRPr="002E7E23" w:rsidRDefault="00C852FD" w:rsidP="00561365">
            <w:pPr>
              <w:pStyle w:val="TableParagraph"/>
              <w:spacing w:line="302" w:lineRule="exact"/>
              <w:ind w:left="138" w:hanging="138"/>
              <w:jc w:val="both"/>
              <w:rPr>
                <w:rFonts w:asciiTheme="majorBidi" w:hAnsiTheme="majorBidi" w:cstheme="majorBidi"/>
                <w:sz w:val="28"/>
                <w:szCs w:val="28"/>
                <w:lang w:val="ru-RU"/>
              </w:rPr>
            </w:pPr>
            <w:r w:rsidRPr="002E7E23">
              <w:rPr>
                <w:rFonts w:asciiTheme="majorBidi" w:hAnsiTheme="majorBidi" w:cstheme="majorBidi"/>
                <w:sz w:val="28"/>
                <w:szCs w:val="28"/>
              </w:rPr>
              <w:t>легочная</w:t>
            </w:r>
            <w:r w:rsidRPr="002E7E23">
              <w:rPr>
                <w:rFonts w:asciiTheme="majorBidi" w:hAnsiTheme="majorBidi" w:cstheme="majorBidi"/>
                <w:spacing w:val="-2"/>
                <w:sz w:val="28"/>
                <w:szCs w:val="28"/>
              </w:rPr>
              <w:t xml:space="preserve"> гипертензия</w:t>
            </w:r>
          </w:p>
        </w:tc>
      </w:tr>
      <w:tr w:rsidR="00C852FD" w:rsidRPr="002E7E23" w14:paraId="6C5AA0F2" w14:textId="77777777" w:rsidTr="00561365">
        <w:trPr>
          <w:trHeight w:val="321"/>
        </w:trPr>
        <w:tc>
          <w:tcPr>
            <w:tcW w:w="1560" w:type="dxa"/>
          </w:tcPr>
          <w:p w14:paraId="4D076AE0" w14:textId="77777777" w:rsidR="00C852FD" w:rsidRPr="002E7E23" w:rsidRDefault="00C852FD" w:rsidP="00561365">
            <w:pPr>
              <w:pStyle w:val="TableParagraph"/>
              <w:spacing w:line="302" w:lineRule="exact"/>
              <w:ind w:left="0"/>
              <w:rPr>
                <w:rFonts w:asciiTheme="majorBidi" w:hAnsiTheme="majorBidi" w:cstheme="majorBidi"/>
                <w:sz w:val="28"/>
                <w:szCs w:val="28"/>
                <w:lang w:val="ru-RU"/>
              </w:rPr>
            </w:pPr>
            <w:r w:rsidRPr="002E7E23">
              <w:rPr>
                <w:rFonts w:asciiTheme="majorBidi" w:hAnsiTheme="majorBidi" w:cstheme="majorBidi"/>
                <w:spacing w:val="-5"/>
                <w:sz w:val="28"/>
                <w:szCs w:val="28"/>
              </w:rPr>
              <w:t>ЛЖ</w:t>
            </w:r>
          </w:p>
        </w:tc>
        <w:tc>
          <w:tcPr>
            <w:tcW w:w="8363" w:type="dxa"/>
          </w:tcPr>
          <w:p w14:paraId="309C0438" w14:textId="77777777" w:rsidR="00C852FD" w:rsidRPr="002E7E23" w:rsidRDefault="00C852FD" w:rsidP="00561365">
            <w:pPr>
              <w:pStyle w:val="TableParagraph"/>
              <w:spacing w:line="302" w:lineRule="exact"/>
              <w:ind w:left="138" w:hanging="138"/>
              <w:jc w:val="both"/>
              <w:rPr>
                <w:rFonts w:asciiTheme="majorBidi" w:hAnsiTheme="majorBidi" w:cstheme="majorBidi"/>
                <w:sz w:val="28"/>
                <w:szCs w:val="28"/>
                <w:lang w:val="ru-RU"/>
              </w:rPr>
            </w:pPr>
            <w:r w:rsidRPr="002E7E23">
              <w:rPr>
                <w:rFonts w:asciiTheme="majorBidi" w:hAnsiTheme="majorBidi" w:cstheme="majorBidi"/>
                <w:sz w:val="28"/>
                <w:szCs w:val="28"/>
              </w:rPr>
              <w:t>левый</w:t>
            </w:r>
            <w:r w:rsidRPr="002E7E23">
              <w:rPr>
                <w:rFonts w:asciiTheme="majorBidi" w:hAnsiTheme="majorBidi" w:cstheme="majorBidi"/>
                <w:spacing w:val="-4"/>
                <w:sz w:val="28"/>
                <w:szCs w:val="28"/>
              </w:rPr>
              <w:t xml:space="preserve"> </w:t>
            </w:r>
            <w:r w:rsidRPr="002E7E23">
              <w:rPr>
                <w:rFonts w:asciiTheme="majorBidi" w:hAnsiTheme="majorBidi" w:cstheme="majorBidi"/>
                <w:spacing w:val="-2"/>
                <w:sz w:val="28"/>
                <w:szCs w:val="28"/>
              </w:rPr>
              <w:t>желудочек</w:t>
            </w:r>
          </w:p>
        </w:tc>
      </w:tr>
      <w:tr w:rsidR="00C852FD" w:rsidRPr="002E7E23" w14:paraId="69545FF4" w14:textId="77777777" w:rsidTr="00561365">
        <w:trPr>
          <w:trHeight w:val="321"/>
        </w:trPr>
        <w:tc>
          <w:tcPr>
            <w:tcW w:w="1560" w:type="dxa"/>
          </w:tcPr>
          <w:p w14:paraId="6BDD647D" w14:textId="77777777" w:rsidR="00C852FD" w:rsidRPr="002E7E23" w:rsidRDefault="00C852FD" w:rsidP="00561365">
            <w:pPr>
              <w:pStyle w:val="TableParagraph"/>
              <w:spacing w:line="302" w:lineRule="exact"/>
              <w:ind w:left="0"/>
              <w:rPr>
                <w:rFonts w:asciiTheme="majorBidi" w:hAnsiTheme="majorBidi" w:cstheme="majorBidi"/>
                <w:spacing w:val="-5"/>
                <w:sz w:val="28"/>
                <w:szCs w:val="28"/>
              </w:rPr>
            </w:pPr>
            <w:r w:rsidRPr="00164E25">
              <w:rPr>
                <w:rFonts w:asciiTheme="majorBidi" w:hAnsiTheme="majorBidi" w:cstheme="majorBidi"/>
                <w:sz w:val="28"/>
                <w:szCs w:val="28"/>
              </w:rPr>
              <w:t>ЛКГ</w:t>
            </w:r>
          </w:p>
        </w:tc>
        <w:tc>
          <w:tcPr>
            <w:tcW w:w="8363" w:type="dxa"/>
          </w:tcPr>
          <w:p w14:paraId="276503ED" w14:textId="77777777" w:rsidR="00C852FD" w:rsidRPr="002E7E23" w:rsidRDefault="00C852FD" w:rsidP="00561365">
            <w:pPr>
              <w:pStyle w:val="TableParagraph"/>
              <w:spacing w:line="302" w:lineRule="exact"/>
              <w:ind w:left="138" w:hanging="138"/>
              <w:jc w:val="both"/>
              <w:rPr>
                <w:rFonts w:asciiTheme="majorBidi" w:hAnsiTheme="majorBidi" w:cstheme="majorBidi"/>
                <w:sz w:val="28"/>
                <w:szCs w:val="28"/>
              </w:rPr>
            </w:pPr>
            <w:r w:rsidRPr="00164E25">
              <w:rPr>
                <w:rFonts w:asciiTheme="majorBidi" w:hAnsiTheme="majorBidi" w:cstheme="majorBidi"/>
                <w:sz w:val="28"/>
                <w:szCs w:val="28"/>
              </w:rPr>
              <w:t>легочный капиллярный гемангиоматоз</w:t>
            </w:r>
          </w:p>
        </w:tc>
      </w:tr>
      <w:tr w:rsidR="00C852FD" w:rsidRPr="002E7E23" w14:paraId="66874B83" w14:textId="77777777" w:rsidTr="00561365">
        <w:trPr>
          <w:trHeight w:val="321"/>
        </w:trPr>
        <w:tc>
          <w:tcPr>
            <w:tcW w:w="1560" w:type="dxa"/>
          </w:tcPr>
          <w:p w14:paraId="64F21112" w14:textId="77777777" w:rsidR="00C852FD" w:rsidRPr="002E7E23" w:rsidRDefault="00C852FD" w:rsidP="00561365">
            <w:pPr>
              <w:pStyle w:val="TableParagraph"/>
              <w:spacing w:line="302" w:lineRule="exact"/>
              <w:ind w:left="0"/>
              <w:rPr>
                <w:rFonts w:asciiTheme="majorBidi" w:hAnsiTheme="majorBidi" w:cstheme="majorBidi"/>
                <w:sz w:val="28"/>
                <w:szCs w:val="28"/>
                <w:lang w:val="ru-RU"/>
              </w:rPr>
            </w:pPr>
            <w:r w:rsidRPr="002E7E23">
              <w:rPr>
                <w:rFonts w:asciiTheme="majorBidi" w:hAnsiTheme="majorBidi" w:cstheme="majorBidi"/>
                <w:spacing w:val="-5"/>
                <w:sz w:val="28"/>
                <w:szCs w:val="28"/>
              </w:rPr>
              <w:t>ЛСС</w:t>
            </w:r>
          </w:p>
        </w:tc>
        <w:tc>
          <w:tcPr>
            <w:tcW w:w="8363" w:type="dxa"/>
          </w:tcPr>
          <w:p w14:paraId="3585BBED" w14:textId="77777777" w:rsidR="00C852FD" w:rsidRPr="002E7E23" w:rsidRDefault="00C852FD" w:rsidP="00561365">
            <w:pPr>
              <w:pStyle w:val="TableParagraph"/>
              <w:spacing w:line="302" w:lineRule="exact"/>
              <w:ind w:left="138" w:hanging="138"/>
              <w:jc w:val="both"/>
              <w:rPr>
                <w:rFonts w:asciiTheme="majorBidi" w:hAnsiTheme="majorBidi" w:cstheme="majorBidi"/>
                <w:sz w:val="28"/>
                <w:szCs w:val="28"/>
                <w:lang w:val="ru-RU"/>
              </w:rPr>
            </w:pPr>
            <w:r w:rsidRPr="002E7E23">
              <w:rPr>
                <w:rFonts w:asciiTheme="majorBidi" w:hAnsiTheme="majorBidi" w:cstheme="majorBidi"/>
                <w:sz w:val="28"/>
                <w:szCs w:val="28"/>
              </w:rPr>
              <w:t>легочное</w:t>
            </w:r>
            <w:r w:rsidRPr="002E7E23">
              <w:rPr>
                <w:rFonts w:asciiTheme="majorBidi" w:hAnsiTheme="majorBidi" w:cstheme="majorBidi"/>
                <w:spacing w:val="-6"/>
                <w:sz w:val="28"/>
                <w:szCs w:val="28"/>
              </w:rPr>
              <w:t xml:space="preserve"> </w:t>
            </w:r>
            <w:r w:rsidRPr="002E7E23">
              <w:rPr>
                <w:rFonts w:asciiTheme="majorBidi" w:hAnsiTheme="majorBidi" w:cstheme="majorBidi"/>
                <w:sz w:val="28"/>
                <w:szCs w:val="28"/>
              </w:rPr>
              <w:t>сосудистое</w:t>
            </w:r>
            <w:r w:rsidRPr="002E7E23">
              <w:rPr>
                <w:rFonts w:asciiTheme="majorBidi" w:hAnsiTheme="majorBidi" w:cstheme="majorBidi"/>
                <w:spacing w:val="-6"/>
                <w:sz w:val="28"/>
                <w:szCs w:val="28"/>
              </w:rPr>
              <w:t xml:space="preserve"> </w:t>
            </w:r>
            <w:r w:rsidRPr="002E7E23">
              <w:rPr>
                <w:rFonts w:asciiTheme="majorBidi" w:hAnsiTheme="majorBidi" w:cstheme="majorBidi"/>
                <w:spacing w:val="-2"/>
                <w:sz w:val="28"/>
                <w:szCs w:val="28"/>
              </w:rPr>
              <w:t>сопротивление</w:t>
            </w:r>
          </w:p>
        </w:tc>
      </w:tr>
      <w:tr w:rsidR="00C852FD" w:rsidRPr="002E7E23" w14:paraId="76134895" w14:textId="77777777" w:rsidTr="00561365">
        <w:trPr>
          <w:trHeight w:val="321"/>
        </w:trPr>
        <w:tc>
          <w:tcPr>
            <w:tcW w:w="1560" w:type="dxa"/>
          </w:tcPr>
          <w:p w14:paraId="6F68C750" w14:textId="77777777" w:rsidR="00C852FD" w:rsidRPr="002E7E23" w:rsidRDefault="00C852FD" w:rsidP="00561365">
            <w:pPr>
              <w:pStyle w:val="TableParagraph"/>
              <w:spacing w:line="302" w:lineRule="exact"/>
              <w:ind w:left="0"/>
              <w:rPr>
                <w:rFonts w:asciiTheme="majorBidi" w:hAnsiTheme="majorBidi" w:cstheme="majorBidi"/>
                <w:spacing w:val="-5"/>
                <w:sz w:val="28"/>
                <w:szCs w:val="28"/>
              </w:rPr>
            </w:pPr>
            <w:r w:rsidRPr="00677B48">
              <w:rPr>
                <w:rFonts w:asciiTheme="majorBidi" w:hAnsiTheme="majorBidi" w:cstheme="majorBidi"/>
                <w:sz w:val="28"/>
                <w:szCs w:val="28"/>
                <w:lang w:val="ru-RU"/>
              </w:rPr>
              <w:t>МКБ-10</w:t>
            </w:r>
          </w:p>
        </w:tc>
        <w:tc>
          <w:tcPr>
            <w:tcW w:w="8363" w:type="dxa"/>
          </w:tcPr>
          <w:p w14:paraId="21B34964" w14:textId="77777777" w:rsidR="00C852FD" w:rsidRPr="0042469A" w:rsidRDefault="00C852FD" w:rsidP="00561365">
            <w:pPr>
              <w:pStyle w:val="TableParagraph"/>
              <w:spacing w:line="302" w:lineRule="exact"/>
              <w:ind w:left="138" w:hanging="138"/>
              <w:jc w:val="both"/>
              <w:rPr>
                <w:rFonts w:asciiTheme="majorBidi" w:hAnsiTheme="majorBidi" w:cstheme="majorBidi"/>
                <w:sz w:val="28"/>
                <w:szCs w:val="28"/>
                <w:lang w:val="ru-RU"/>
              </w:rPr>
            </w:pPr>
            <w:r w:rsidRPr="0042469A">
              <w:rPr>
                <w:rFonts w:asciiTheme="majorBidi" w:hAnsiTheme="majorBidi" w:cstheme="majorBidi"/>
                <w:sz w:val="28"/>
                <w:szCs w:val="28"/>
              </w:rPr>
              <w:t>Международная классификация болезней 10 пересмотр</w:t>
            </w:r>
            <w:r>
              <w:rPr>
                <w:rFonts w:asciiTheme="majorBidi" w:hAnsiTheme="majorBidi" w:cstheme="majorBidi"/>
                <w:sz w:val="28"/>
                <w:szCs w:val="28"/>
                <w:lang w:val="ru-RU"/>
              </w:rPr>
              <w:t>а</w:t>
            </w:r>
          </w:p>
        </w:tc>
      </w:tr>
      <w:tr w:rsidR="00C852FD" w:rsidRPr="002E7E23" w14:paraId="3A50A8E5" w14:textId="77777777" w:rsidTr="00561365">
        <w:trPr>
          <w:trHeight w:val="321"/>
        </w:trPr>
        <w:tc>
          <w:tcPr>
            <w:tcW w:w="1560" w:type="dxa"/>
          </w:tcPr>
          <w:p w14:paraId="5CD4725D" w14:textId="77777777" w:rsidR="00C852FD" w:rsidRPr="002E7E23" w:rsidRDefault="00C852FD" w:rsidP="00561365">
            <w:pPr>
              <w:pStyle w:val="TableParagraph"/>
              <w:spacing w:line="302" w:lineRule="exact"/>
              <w:ind w:left="0"/>
              <w:rPr>
                <w:rFonts w:asciiTheme="majorBidi" w:hAnsiTheme="majorBidi" w:cstheme="majorBidi"/>
                <w:sz w:val="28"/>
                <w:szCs w:val="28"/>
                <w:lang w:val="ru-RU"/>
              </w:rPr>
            </w:pPr>
            <w:r w:rsidRPr="002E7E23">
              <w:rPr>
                <w:rFonts w:asciiTheme="majorBidi" w:hAnsiTheme="majorBidi" w:cstheme="majorBidi"/>
                <w:spacing w:val="-5"/>
                <w:sz w:val="28"/>
                <w:szCs w:val="28"/>
              </w:rPr>
              <w:t>МРТ</w:t>
            </w:r>
          </w:p>
        </w:tc>
        <w:tc>
          <w:tcPr>
            <w:tcW w:w="8363" w:type="dxa"/>
          </w:tcPr>
          <w:p w14:paraId="5D344BE6" w14:textId="77777777" w:rsidR="00C852FD" w:rsidRPr="002E7E23" w:rsidRDefault="00C852FD" w:rsidP="00561365">
            <w:pPr>
              <w:pStyle w:val="TableParagraph"/>
              <w:spacing w:line="302" w:lineRule="exact"/>
              <w:ind w:left="138" w:hanging="138"/>
              <w:jc w:val="both"/>
              <w:rPr>
                <w:rFonts w:asciiTheme="majorBidi" w:hAnsiTheme="majorBidi" w:cstheme="majorBidi"/>
                <w:sz w:val="28"/>
                <w:szCs w:val="28"/>
                <w:lang w:val="ru-RU"/>
              </w:rPr>
            </w:pPr>
            <w:r w:rsidRPr="002E7E23">
              <w:rPr>
                <w:rFonts w:asciiTheme="majorBidi" w:hAnsiTheme="majorBidi" w:cstheme="majorBidi"/>
                <w:spacing w:val="-2"/>
                <w:sz w:val="28"/>
                <w:szCs w:val="28"/>
              </w:rPr>
              <w:t>магнитно-резонансная</w:t>
            </w:r>
            <w:r w:rsidRPr="002E7E23">
              <w:rPr>
                <w:rFonts w:asciiTheme="majorBidi" w:hAnsiTheme="majorBidi" w:cstheme="majorBidi"/>
                <w:spacing w:val="22"/>
                <w:sz w:val="28"/>
                <w:szCs w:val="28"/>
              </w:rPr>
              <w:t xml:space="preserve"> </w:t>
            </w:r>
            <w:r w:rsidRPr="002E7E23">
              <w:rPr>
                <w:rFonts w:asciiTheme="majorBidi" w:hAnsiTheme="majorBidi" w:cstheme="majorBidi"/>
                <w:spacing w:val="-2"/>
                <w:sz w:val="28"/>
                <w:szCs w:val="28"/>
              </w:rPr>
              <w:t>томография</w:t>
            </w:r>
          </w:p>
        </w:tc>
      </w:tr>
      <w:tr w:rsidR="00C852FD" w:rsidRPr="002E7E23" w14:paraId="604867E0" w14:textId="77777777" w:rsidTr="00561365">
        <w:trPr>
          <w:trHeight w:val="321"/>
        </w:trPr>
        <w:tc>
          <w:tcPr>
            <w:tcW w:w="1560" w:type="dxa"/>
          </w:tcPr>
          <w:p w14:paraId="436C3A13" w14:textId="77777777" w:rsidR="00C852FD" w:rsidRPr="002E7E23" w:rsidRDefault="00C852FD" w:rsidP="00561365">
            <w:pPr>
              <w:pStyle w:val="TableParagraph"/>
              <w:spacing w:line="302" w:lineRule="exact"/>
              <w:ind w:left="0"/>
              <w:rPr>
                <w:rFonts w:asciiTheme="majorBidi" w:hAnsiTheme="majorBidi" w:cstheme="majorBidi"/>
                <w:sz w:val="28"/>
                <w:szCs w:val="28"/>
                <w:lang w:val="ru-RU"/>
              </w:rPr>
            </w:pPr>
            <w:r w:rsidRPr="002E7E23">
              <w:rPr>
                <w:rFonts w:asciiTheme="majorBidi" w:hAnsiTheme="majorBidi" w:cstheme="majorBidi"/>
                <w:spacing w:val="-4"/>
                <w:sz w:val="28"/>
                <w:szCs w:val="28"/>
              </w:rPr>
              <w:t>ОВРТ</w:t>
            </w:r>
          </w:p>
        </w:tc>
        <w:tc>
          <w:tcPr>
            <w:tcW w:w="8363" w:type="dxa"/>
          </w:tcPr>
          <w:p w14:paraId="29FCBF6C" w14:textId="77777777" w:rsidR="00C852FD" w:rsidRPr="002E7E23" w:rsidRDefault="00C852FD" w:rsidP="00561365">
            <w:pPr>
              <w:pStyle w:val="TableParagraph"/>
              <w:spacing w:line="302" w:lineRule="exact"/>
              <w:ind w:left="138" w:hanging="138"/>
              <w:jc w:val="both"/>
              <w:rPr>
                <w:rFonts w:asciiTheme="majorBidi" w:hAnsiTheme="majorBidi" w:cstheme="majorBidi"/>
                <w:sz w:val="28"/>
                <w:szCs w:val="28"/>
                <w:lang w:val="ru-RU"/>
              </w:rPr>
            </w:pPr>
            <w:r w:rsidRPr="002E7E23">
              <w:rPr>
                <w:rFonts w:asciiTheme="majorBidi" w:hAnsiTheme="majorBidi" w:cstheme="majorBidi"/>
                <w:sz w:val="28"/>
                <w:szCs w:val="28"/>
              </w:rPr>
              <w:t>острый</w:t>
            </w:r>
            <w:r w:rsidRPr="002E7E23">
              <w:rPr>
                <w:rFonts w:asciiTheme="majorBidi" w:hAnsiTheme="majorBidi" w:cstheme="majorBidi"/>
                <w:spacing w:val="-9"/>
                <w:sz w:val="28"/>
                <w:szCs w:val="28"/>
              </w:rPr>
              <w:t xml:space="preserve"> </w:t>
            </w:r>
            <w:r w:rsidRPr="002E7E23">
              <w:rPr>
                <w:rFonts w:asciiTheme="majorBidi" w:hAnsiTheme="majorBidi" w:cstheme="majorBidi"/>
                <w:sz w:val="28"/>
                <w:szCs w:val="28"/>
              </w:rPr>
              <w:t>вазореактивный</w:t>
            </w:r>
            <w:r w:rsidRPr="002E7E23">
              <w:rPr>
                <w:rFonts w:asciiTheme="majorBidi" w:hAnsiTheme="majorBidi" w:cstheme="majorBidi"/>
                <w:spacing w:val="-9"/>
                <w:sz w:val="28"/>
                <w:szCs w:val="28"/>
              </w:rPr>
              <w:t xml:space="preserve"> </w:t>
            </w:r>
            <w:r w:rsidRPr="002E7E23">
              <w:rPr>
                <w:rFonts w:asciiTheme="majorBidi" w:hAnsiTheme="majorBidi" w:cstheme="majorBidi"/>
                <w:spacing w:val="-4"/>
                <w:sz w:val="28"/>
                <w:szCs w:val="28"/>
              </w:rPr>
              <w:t>тест</w:t>
            </w:r>
          </w:p>
        </w:tc>
      </w:tr>
      <w:tr w:rsidR="00C852FD" w:rsidRPr="002E7E23" w14:paraId="0AFDA49F" w14:textId="77777777" w:rsidTr="00561365">
        <w:trPr>
          <w:trHeight w:val="321"/>
        </w:trPr>
        <w:tc>
          <w:tcPr>
            <w:tcW w:w="1560" w:type="dxa"/>
          </w:tcPr>
          <w:p w14:paraId="54C5EDD1" w14:textId="77777777" w:rsidR="00C852FD" w:rsidRPr="002E7E23" w:rsidRDefault="00C852FD" w:rsidP="00561365">
            <w:pPr>
              <w:pStyle w:val="TableParagraph"/>
              <w:spacing w:line="302" w:lineRule="exact"/>
              <w:ind w:left="0"/>
              <w:rPr>
                <w:rFonts w:asciiTheme="majorBidi" w:hAnsiTheme="majorBidi" w:cstheme="majorBidi"/>
                <w:spacing w:val="-4"/>
                <w:sz w:val="28"/>
                <w:szCs w:val="28"/>
                <w:lang w:val="ru-RU"/>
              </w:rPr>
            </w:pPr>
            <w:r w:rsidRPr="00481630">
              <w:rPr>
                <w:rFonts w:asciiTheme="majorBidi" w:hAnsiTheme="majorBidi" w:cstheme="majorBidi"/>
                <w:sz w:val="28"/>
                <w:szCs w:val="28"/>
                <w:lang w:val="ru-RU"/>
              </w:rPr>
              <w:t>ОЛСС</w:t>
            </w:r>
          </w:p>
        </w:tc>
        <w:tc>
          <w:tcPr>
            <w:tcW w:w="8363" w:type="dxa"/>
          </w:tcPr>
          <w:p w14:paraId="484144EA" w14:textId="77777777" w:rsidR="00C852FD" w:rsidRPr="003F1EC3" w:rsidRDefault="00C852FD" w:rsidP="00561365">
            <w:pPr>
              <w:pStyle w:val="TableParagraph"/>
              <w:spacing w:line="302" w:lineRule="exact"/>
              <w:ind w:left="138" w:hanging="138"/>
              <w:jc w:val="both"/>
              <w:rPr>
                <w:rFonts w:asciiTheme="majorBidi" w:hAnsiTheme="majorBidi" w:cstheme="majorBidi"/>
                <w:sz w:val="28"/>
                <w:szCs w:val="28"/>
                <w:lang w:val="ru-RU"/>
              </w:rPr>
            </w:pPr>
            <w:r w:rsidRPr="003F1EC3">
              <w:rPr>
                <w:rFonts w:asciiTheme="majorBidi" w:hAnsiTheme="majorBidi" w:cstheme="majorBidi"/>
                <w:sz w:val="28"/>
                <w:szCs w:val="28"/>
              </w:rPr>
              <w:t>обще</w:t>
            </w:r>
            <w:r>
              <w:rPr>
                <w:rFonts w:asciiTheme="majorBidi" w:hAnsiTheme="majorBidi" w:cstheme="majorBidi"/>
                <w:sz w:val="28"/>
                <w:szCs w:val="28"/>
                <w:lang w:val="ru-RU"/>
              </w:rPr>
              <w:t>е</w:t>
            </w:r>
            <w:r w:rsidRPr="003F1EC3">
              <w:rPr>
                <w:rFonts w:asciiTheme="majorBidi" w:hAnsiTheme="majorBidi" w:cstheme="majorBidi"/>
                <w:sz w:val="28"/>
                <w:szCs w:val="28"/>
              </w:rPr>
              <w:t xml:space="preserve"> легочно</w:t>
            </w:r>
            <w:r>
              <w:rPr>
                <w:rFonts w:asciiTheme="majorBidi" w:hAnsiTheme="majorBidi" w:cstheme="majorBidi"/>
                <w:sz w:val="28"/>
                <w:szCs w:val="28"/>
                <w:lang w:val="ru-RU"/>
              </w:rPr>
              <w:t xml:space="preserve">е </w:t>
            </w:r>
            <w:r w:rsidRPr="003F1EC3">
              <w:rPr>
                <w:rFonts w:asciiTheme="majorBidi" w:hAnsiTheme="majorBidi" w:cstheme="majorBidi"/>
                <w:sz w:val="28"/>
                <w:szCs w:val="28"/>
              </w:rPr>
              <w:t>сосудисто</w:t>
            </w:r>
            <w:r>
              <w:rPr>
                <w:rFonts w:asciiTheme="majorBidi" w:hAnsiTheme="majorBidi" w:cstheme="majorBidi"/>
                <w:sz w:val="28"/>
                <w:szCs w:val="28"/>
                <w:lang w:val="ru-RU"/>
              </w:rPr>
              <w:t>е</w:t>
            </w:r>
            <w:r w:rsidRPr="003F1EC3">
              <w:rPr>
                <w:rFonts w:asciiTheme="majorBidi" w:hAnsiTheme="majorBidi" w:cstheme="majorBidi"/>
                <w:sz w:val="28"/>
                <w:szCs w:val="28"/>
              </w:rPr>
              <w:t xml:space="preserve"> сопротивления</w:t>
            </w:r>
          </w:p>
        </w:tc>
      </w:tr>
      <w:tr w:rsidR="00C852FD" w:rsidRPr="002E7E23" w14:paraId="4809FD74" w14:textId="77777777" w:rsidTr="00561365">
        <w:trPr>
          <w:trHeight w:val="321"/>
        </w:trPr>
        <w:tc>
          <w:tcPr>
            <w:tcW w:w="1560" w:type="dxa"/>
          </w:tcPr>
          <w:p w14:paraId="3FA1128C" w14:textId="77777777" w:rsidR="00C852FD" w:rsidRPr="002E7E23" w:rsidRDefault="00C852FD" w:rsidP="00561365">
            <w:pPr>
              <w:pStyle w:val="TableParagraph"/>
              <w:spacing w:line="302" w:lineRule="exact"/>
              <w:ind w:left="0"/>
              <w:rPr>
                <w:rFonts w:asciiTheme="majorBidi" w:hAnsiTheme="majorBidi" w:cstheme="majorBidi"/>
                <w:spacing w:val="-4"/>
                <w:sz w:val="28"/>
                <w:szCs w:val="28"/>
                <w:lang w:val="ru-RU"/>
              </w:rPr>
            </w:pPr>
            <w:r w:rsidRPr="002E7E23">
              <w:rPr>
                <w:rFonts w:asciiTheme="majorBidi" w:hAnsiTheme="majorBidi" w:cstheme="majorBidi"/>
                <w:spacing w:val="-4"/>
                <w:sz w:val="28"/>
                <w:szCs w:val="28"/>
                <w:lang w:val="ru-RU"/>
              </w:rPr>
              <w:t>ОНП</w:t>
            </w:r>
          </w:p>
        </w:tc>
        <w:tc>
          <w:tcPr>
            <w:tcW w:w="8363" w:type="dxa"/>
          </w:tcPr>
          <w:p w14:paraId="215153D6" w14:textId="77777777" w:rsidR="00C852FD" w:rsidRPr="002E7E23" w:rsidRDefault="00C852FD" w:rsidP="00561365">
            <w:pPr>
              <w:pStyle w:val="TableParagraph"/>
              <w:spacing w:line="302" w:lineRule="exact"/>
              <w:ind w:left="138" w:hanging="138"/>
              <w:jc w:val="both"/>
              <w:rPr>
                <w:rFonts w:asciiTheme="majorBidi" w:hAnsiTheme="majorBidi" w:cstheme="majorBidi"/>
                <w:sz w:val="28"/>
                <w:szCs w:val="28"/>
                <w:lang w:val="ru-RU"/>
              </w:rPr>
            </w:pPr>
            <w:r w:rsidRPr="002E7E23">
              <w:rPr>
                <w:rFonts w:asciiTheme="majorBidi" w:hAnsiTheme="majorBidi" w:cstheme="majorBidi"/>
                <w:sz w:val="28"/>
                <w:szCs w:val="28"/>
                <w:lang w:val="ru-RU"/>
              </w:rPr>
              <w:t>о</w:t>
            </w:r>
            <w:r w:rsidRPr="002E7E23">
              <w:rPr>
                <w:rFonts w:asciiTheme="majorBidi" w:hAnsiTheme="majorBidi" w:cstheme="majorBidi"/>
                <w:sz w:val="28"/>
                <w:szCs w:val="28"/>
              </w:rPr>
              <w:t>днонуклеотидн</w:t>
            </w:r>
            <w:r w:rsidRPr="002E7E23">
              <w:rPr>
                <w:rFonts w:asciiTheme="majorBidi" w:hAnsiTheme="majorBidi" w:cstheme="majorBidi"/>
                <w:sz w:val="28"/>
                <w:szCs w:val="28"/>
                <w:lang w:val="ru-RU"/>
              </w:rPr>
              <w:t>ый</w:t>
            </w:r>
            <w:r w:rsidRPr="002E7E23">
              <w:rPr>
                <w:rFonts w:asciiTheme="majorBidi" w:hAnsiTheme="majorBidi" w:cstheme="majorBidi"/>
                <w:sz w:val="28"/>
                <w:szCs w:val="28"/>
              </w:rPr>
              <w:t xml:space="preserve"> полиморфизм</w:t>
            </w:r>
          </w:p>
        </w:tc>
      </w:tr>
      <w:tr w:rsidR="00C852FD" w:rsidRPr="002E7E23" w14:paraId="47A2A754" w14:textId="77777777" w:rsidTr="00561365">
        <w:trPr>
          <w:trHeight w:val="321"/>
        </w:trPr>
        <w:tc>
          <w:tcPr>
            <w:tcW w:w="1560" w:type="dxa"/>
          </w:tcPr>
          <w:p w14:paraId="424D1445" w14:textId="77777777" w:rsidR="00C852FD" w:rsidRPr="002E7E23" w:rsidRDefault="00C852FD" w:rsidP="00561365">
            <w:pPr>
              <w:pStyle w:val="TableParagraph"/>
              <w:spacing w:line="302" w:lineRule="exact"/>
              <w:ind w:left="0"/>
              <w:rPr>
                <w:rFonts w:asciiTheme="majorBidi" w:hAnsiTheme="majorBidi" w:cstheme="majorBidi"/>
                <w:spacing w:val="-4"/>
                <w:sz w:val="28"/>
                <w:szCs w:val="28"/>
              </w:rPr>
            </w:pPr>
            <w:r w:rsidRPr="000213E7">
              <w:rPr>
                <w:rFonts w:asciiTheme="majorBidi" w:hAnsiTheme="majorBidi" w:cstheme="majorBidi"/>
                <w:sz w:val="28"/>
                <w:szCs w:val="28"/>
              </w:rPr>
              <w:t>ОРВИ</w:t>
            </w:r>
          </w:p>
        </w:tc>
        <w:tc>
          <w:tcPr>
            <w:tcW w:w="8363" w:type="dxa"/>
          </w:tcPr>
          <w:p w14:paraId="220F7FB2" w14:textId="77777777" w:rsidR="00C852FD" w:rsidRPr="002E7E23" w:rsidRDefault="00C852FD" w:rsidP="00561365">
            <w:pPr>
              <w:pStyle w:val="TableParagraph"/>
              <w:spacing w:line="302" w:lineRule="exact"/>
              <w:ind w:left="138" w:hanging="138"/>
              <w:jc w:val="both"/>
              <w:rPr>
                <w:rFonts w:asciiTheme="majorBidi" w:hAnsiTheme="majorBidi" w:cstheme="majorBidi"/>
                <w:sz w:val="28"/>
                <w:szCs w:val="28"/>
              </w:rPr>
            </w:pPr>
            <w:r w:rsidRPr="000213E7">
              <w:rPr>
                <w:rFonts w:asciiTheme="majorBidi" w:hAnsiTheme="majorBidi" w:cstheme="majorBidi"/>
                <w:sz w:val="28"/>
                <w:szCs w:val="28"/>
              </w:rPr>
              <w:t>острое респираторное заболевание</w:t>
            </w:r>
          </w:p>
        </w:tc>
      </w:tr>
      <w:tr w:rsidR="00C852FD" w:rsidRPr="002E7E23" w14:paraId="32753D3E" w14:textId="77777777" w:rsidTr="00561365">
        <w:trPr>
          <w:trHeight w:val="321"/>
        </w:trPr>
        <w:tc>
          <w:tcPr>
            <w:tcW w:w="1560" w:type="dxa"/>
          </w:tcPr>
          <w:p w14:paraId="45FA2F49" w14:textId="77777777" w:rsidR="00C852FD" w:rsidRPr="002E7E23" w:rsidRDefault="00C852FD" w:rsidP="00561365">
            <w:pPr>
              <w:pStyle w:val="TableParagraph"/>
              <w:spacing w:line="302" w:lineRule="exact"/>
              <w:ind w:left="0"/>
              <w:rPr>
                <w:rFonts w:asciiTheme="majorBidi" w:hAnsiTheme="majorBidi" w:cstheme="majorBidi"/>
                <w:spacing w:val="-4"/>
                <w:sz w:val="28"/>
                <w:szCs w:val="28"/>
              </w:rPr>
            </w:pPr>
            <w:r w:rsidRPr="00EE0FE0">
              <w:rPr>
                <w:rFonts w:asciiTheme="majorBidi" w:hAnsiTheme="majorBidi" w:cstheme="majorBidi"/>
                <w:sz w:val="28"/>
                <w:szCs w:val="28"/>
              </w:rPr>
              <w:t>ОШ</w:t>
            </w:r>
          </w:p>
        </w:tc>
        <w:tc>
          <w:tcPr>
            <w:tcW w:w="8363" w:type="dxa"/>
          </w:tcPr>
          <w:p w14:paraId="29F4E155" w14:textId="77777777" w:rsidR="00C852FD" w:rsidRPr="002E7E23" w:rsidRDefault="00C852FD" w:rsidP="00561365">
            <w:pPr>
              <w:pStyle w:val="TableParagraph"/>
              <w:spacing w:line="302" w:lineRule="exact"/>
              <w:ind w:left="138" w:hanging="138"/>
              <w:jc w:val="both"/>
              <w:rPr>
                <w:rFonts w:asciiTheme="majorBidi" w:hAnsiTheme="majorBidi" w:cstheme="majorBidi"/>
                <w:sz w:val="28"/>
                <w:szCs w:val="28"/>
                <w:lang w:val="ru-RU"/>
              </w:rPr>
            </w:pPr>
            <w:r w:rsidRPr="00EE0FE0">
              <w:rPr>
                <w:rFonts w:asciiTheme="majorBidi" w:hAnsiTheme="majorBidi" w:cstheme="majorBidi"/>
                <w:sz w:val="28"/>
                <w:szCs w:val="28"/>
              </w:rPr>
              <w:t>отношени</w:t>
            </w:r>
            <w:r>
              <w:rPr>
                <w:rFonts w:asciiTheme="majorBidi" w:hAnsiTheme="majorBidi" w:cstheme="majorBidi"/>
                <w:sz w:val="28"/>
                <w:szCs w:val="28"/>
                <w:lang w:val="ru-RU"/>
              </w:rPr>
              <w:t>е</w:t>
            </w:r>
            <w:r w:rsidRPr="00EE0FE0">
              <w:rPr>
                <w:rFonts w:asciiTheme="majorBidi" w:hAnsiTheme="majorBidi" w:cstheme="majorBidi"/>
                <w:sz w:val="28"/>
                <w:szCs w:val="28"/>
              </w:rPr>
              <w:t xml:space="preserve"> шансов</w:t>
            </w:r>
          </w:p>
        </w:tc>
      </w:tr>
      <w:tr w:rsidR="00C852FD" w:rsidRPr="002E7E23" w14:paraId="3F19A15D" w14:textId="77777777" w:rsidTr="00561365">
        <w:trPr>
          <w:trHeight w:val="322"/>
        </w:trPr>
        <w:tc>
          <w:tcPr>
            <w:tcW w:w="1560" w:type="dxa"/>
          </w:tcPr>
          <w:p w14:paraId="56BB3250" w14:textId="77777777" w:rsidR="00C852FD" w:rsidRPr="002E7E23" w:rsidRDefault="00C852FD" w:rsidP="00561365">
            <w:pPr>
              <w:pStyle w:val="TableParagraph"/>
              <w:spacing w:line="303" w:lineRule="exact"/>
              <w:ind w:left="0"/>
              <w:rPr>
                <w:rFonts w:asciiTheme="majorBidi" w:hAnsiTheme="majorBidi" w:cstheme="majorBidi"/>
                <w:sz w:val="28"/>
                <w:szCs w:val="28"/>
                <w:lang w:val="ru-RU"/>
              </w:rPr>
            </w:pPr>
            <w:r w:rsidRPr="002E7E23">
              <w:rPr>
                <w:rFonts w:asciiTheme="majorBidi" w:hAnsiTheme="majorBidi" w:cstheme="majorBidi"/>
                <w:spacing w:val="-5"/>
                <w:sz w:val="28"/>
                <w:szCs w:val="28"/>
              </w:rPr>
              <w:t>ПЖ</w:t>
            </w:r>
          </w:p>
        </w:tc>
        <w:tc>
          <w:tcPr>
            <w:tcW w:w="8363" w:type="dxa"/>
          </w:tcPr>
          <w:p w14:paraId="66860924" w14:textId="77777777" w:rsidR="00C852FD" w:rsidRPr="002E7E23" w:rsidRDefault="00C852FD" w:rsidP="00561365">
            <w:pPr>
              <w:pStyle w:val="TableParagraph"/>
              <w:spacing w:line="303" w:lineRule="exact"/>
              <w:ind w:left="138" w:hanging="138"/>
              <w:jc w:val="both"/>
              <w:rPr>
                <w:rFonts w:asciiTheme="majorBidi" w:hAnsiTheme="majorBidi" w:cstheme="majorBidi"/>
                <w:sz w:val="28"/>
                <w:szCs w:val="28"/>
                <w:lang w:val="ru-RU"/>
              </w:rPr>
            </w:pPr>
            <w:r w:rsidRPr="002E7E23">
              <w:rPr>
                <w:rFonts w:asciiTheme="majorBidi" w:hAnsiTheme="majorBidi" w:cstheme="majorBidi"/>
                <w:sz w:val="28"/>
                <w:szCs w:val="28"/>
              </w:rPr>
              <w:t>правый</w:t>
            </w:r>
            <w:r w:rsidRPr="002E7E23">
              <w:rPr>
                <w:rFonts w:asciiTheme="majorBidi" w:hAnsiTheme="majorBidi" w:cstheme="majorBidi"/>
                <w:spacing w:val="-4"/>
                <w:sz w:val="28"/>
                <w:szCs w:val="28"/>
              </w:rPr>
              <w:t xml:space="preserve"> </w:t>
            </w:r>
            <w:r w:rsidRPr="002E7E23">
              <w:rPr>
                <w:rFonts w:asciiTheme="majorBidi" w:hAnsiTheme="majorBidi" w:cstheme="majorBidi"/>
                <w:spacing w:val="-2"/>
                <w:sz w:val="28"/>
                <w:szCs w:val="28"/>
              </w:rPr>
              <w:t>желудочек</w:t>
            </w:r>
          </w:p>
        </w:tc>
      </w:tr>
      <w:tr w:rsidR="00C852FD" w:rsidRPr="002E7E23" w14:paraId="4F9486E0" w14:textId="77777777" w:rsidTr="00561365">
        <w:trPr>
          <w:trHeight w:val="322"/>
        </w:trPr>
        <w:tc>
          <w:tcPr>
            <w:tcW w:w="1560" w:type="dxa"/>
          </w:tcPr>
          <w:p w14:paraId="55504D38" w14:textId="77777777" w:rsidR="00C852FD" w:rsidRPr="002E7E23" w:rsidRDefault="00C852FD" w:rsidP="00561365">
            <w:pPr>
              <w:pStyle w:val="TableParagraph"/>
              <w:spacing w:line="303" w:lineRule="exact"/>
              <w:ind w:left="0"/>
              <w:rPr>
                <w:rFonts w:asciiTheme="majorBidi" w:hAnsiTheme="majorBidi" w:cstheme="majorBidi"/>
                <w:sz w:val="28"/>
                <w:szCs w:val="28"/>
                <w:lang w:val="ru-RU"/>
              </w:rPr>
            </w:pPr>
            <w:r w:rsidRPr="002E7E23">
              <w:rPr>
                <w:rFonts w:asciiTheme="majorBidi" w:hAnsiTheme="majorBidi" w:cstheme="majorBidi"/>
                <w:spacing w:val="-5"/>
                <w:sz w:val="28"/>
                <w:szCs w:val="28"/>
              </w:rPr>
              <w:t>ПП</w:t>
            </w:r>
          </w:p>
        </w:tc>
        <w:tc>
          <w:tcPr>
            <w:tcW w:w="8363" w:type="dxa"/>
          </w:tcPr>
          <w:p w14:paraId="04AF2E6C" w14:textId="77777777" w:rsidR="00C852FD" w:rsidRPr="002E7E23" w:rsidRDefault="00C852FD" w:rsidP="00561365">
            <w:pPr>
              <w:pStyle w:val="TableParagraph"/>
              <w:spacing w:line="303" w:lineRule="exact"/>
              <w:ind w:left="138" w:hanging="138"/>
              <w:jc w:val="both"/>
              <w:rPr>
                <w:rFonts w:asciiTheme="majorBidi" w:hAnsiTheme="majorBidi" w:cstheme="majorBidi"/>
                <w:sz w:val="28"/>
                <w:szCs w:val="28"/>
                <w:lang w:val="ru-RU"/>
              </w:rPr>
            </w:pPr>
            <w:r w:rsidRPr="002E7E23">
              <w:rPr>
                <w:rFonts w:asciiTheme="majorBidi" w:hAnsiTheme="majorBidi" w:cstheme="majorBidi"/>
                <w:sz w:val="28"/>
                <w:szCs w:val="28"/>
              </w:rPr>
              <w:t>правое</w:t>
            </w:r>
            <w:r w:rsidRPr="002E7E23">
              <w:rPr>
                <w:rFonts w:asciiTheme="majorBidi" w:hAnsiTheme="majorBidi" w:cstheme="majorBidi"/>
                <w:spacing w:val="-5"/>
                <w:sz w:val="28"/>
                <w:szCs w:val="28"/>
              </w:rPr>
              <w:t xml:space="preserve"> </w:t>
            </w:r>
            <w:r w:rsidRPr="002E7E23">
              <w:rPr>
                <w:rFonts w:asciiTheme="majorBidi" w:hAnsiTheme="majorBidi" w:cstheme="majorBidi"/>
                <w:spacing w:val="-2"/>
                <w:sz w:val="28"/>
                <w:szCs w:val="28"/>
              </w:rPr>
              <w:t>предсердие</w:t>
            </w:r>
          </w:p>
        </w:tc>
      </w:tr>
      <w:tr w:rsidR="00C852FD" w:rsidRPr="002E7E23" w14:paraId="5071D6E5" w14:textId="77777777" w:rsidTr="00561365">
        <w:trPr>
          <w:trHeight w:val="322"/>
        </w:trPr>
        <w:tc>
          <w:tcPr>
            <w:tcW w:w="1560" w:type="dxa"/>
          </w:tcPr>
          <w:p w14:paraId="10072E92" w14:textId="77777777" w:rsidR="00C852FD" w:rsidRPr="002E7E23" w:rsidRDefault="00C852FD" w:rsidP="00561365">
            <w:pPr>
              <w:pStyle w:val="TableParagraph"/>
              <w:spacing w:line="303" w:lineRule="exact"/>
              <w:ind w:left="0"/>
              <w:rPr>
                <w:rFonts w:asciiTheme="majorBidi" w:hAnsiTheme="majorBidi" w:cstheme="majorBidi"/>
                <w:spacing w:val="-5"/>
                <w:sz w:val="28"/>
                <w:szCs w:val="28"/>
              </w:rPr>
            </w:pPr>
            <w:r w:rsidRPr="003D5031">
              <w:rPr>
                <w:rFonts w:asciiTheme="majorBidi" w:hAnsiTheme="majorBidi" w:cstheme="majorBidi"/>
                <w:sz w:val="28"/>
                <w:szCs w:val="28"/>
                <w:lang w:val="ru-RU"/>
              </w:rPr>
              <w:t>пППс</w:t>
            </w:r>
          </w:p>
        </w:tc>
        <w:tc>
          <w:tcPr>
            <w:tcW w:w="8363" w:type="dxa"/>
          </w:tcPr>
          <w:p w14:paraId="7E925FCA" w14:textId="77777777" w:rsidR="00C852FD" w:rsidRPr="000213E7" w:rsidRDefault="00C852FD" w:rsidP="00561365">
            <w:pPr>
              <w:pStyle w:val="TableParagraph"/>
              <w:spacing w:line="303" w:lineRule="exact"/>
              <w:ind w:left="138" w:hanging="138"/>
              <w:jc w:val="both"/>
              <w:rPr>
                <w:rFonts w:asciiTheme="majorBidi" w:hAnsiTheme="majorBidi" w:cstheme="majorBidi"/>
                <w:sz w:val="28"/>
                <w:szCs w:val="28"/>
                <w:lang w:val="ru-RU"/>
              </w:rPr>
            </w:pPr>
            <w:r w:rsidRPr="000213E7">
              <w:rPr>
                <w:rFonts w:asciiTheme="majorBidi" w:hAnsiTheme="majorBidi" w:cstheme="majorBidi"/>
                <w:sz w:val="28"/>
                <w:szCs w:val="28"/>
              </w:rPr>
              <w:t>систолическая площадь правого предсердия</w:t>
            </w:r>
          </w:p>
        </w:tc>
      </w:tr>
      <w:tr w:rsidR="00C852FD" w:rsidRPr="002E7E23" w14:paraId="7B3A0109" w14:textId="77777777" w:rsidTr="00561365">
        <w:trPr>
          <w:trHeight w:val="322"/>
        </w:trPr>
        <w:tc>
          <w:tcPr>
            <w:tcW w:w="1560" w:type="dxa"/>
          </w:tcPr>
          <w:p w14:paraId="3A4DFB9D" w14:textId="77777777" w:rsidR="00C852FD" w:rsidRPr="007C59E1" w:rsidRDefault="00C852FD" w:rsidP="00561365">
            <w:pPr>
              <w:pStyle w:val="TableParagraph"/>
              <w:spacing w:line="303" w:lineRule="exact"/>
              <w:ind w:left="0"/>
              <w:rPr>
                <w:rFonts w:asciiTheme="majorBidi" w:hAnsiTheme="majorBidi" w:cstheme="majorBidi"/>
                <w:spacing w:val="-5"/>
                <w:sz w:val="28"/>
                <w:szCs w:val="28"/>
                <w:lang w:val="ru-RU"/>
              </w:rPr>
            </w:pPr>
            <w:r>
              <w:rPr>
                <w:rFonts w:asciiTheme="majorBidi" w:hAnsiTheme="majorBidi" w:cstheme="majorBidi"/>
                <w:spacing w:val="-5"/>
                <w:sz w:val="28"/>
                <w:szCs w:val="28"/>
                <w:lang w:val="ru-RU"/>
              </w:rPr>
              <w:t>ПЦР</w:t>
            </w:r>
          </w:p>
        </w:tc>
        <w:tc>
          <w:tcPr>
            <w:tcW w:w="8363" w:type="dxa"/>
          </w:tcPr>
          <w:p w14:paraId="5CBA8981" w14:textId="77777777" w:rsidR="00C852FD" w:rsidRPr="007C59E1" w:rsidRDefault="00C852FD" w:rsidP="00561365">
            <w:pPr>
              <w:pStyle w:val="TableParagraph"/>
              <w:spacing w:line="303" w:lineRule="exact"/>
              <w:ind w:left="138" w:hanging="138"/>
              <w:jc w:val="both"/>
              <w:rPr>
                <w:rFonts w:asciiTheme="majorBidi" w:hAnsiTheme="majorBidi" w:cstheme="majorBidi"/>
                <w:sz w:val="28"/>
                <w:szCs w:val="28"/>
                <w:lang w:val="ru-RU"/>
              </w:rPr>
            </w:pPr>
            <w:r w:rsidRPr="007C59E1">
              <w:rPr>
                <w:rFonts w:asciiTheme="majorBidi" w:hAnsiTheme="majorBidi" w:cstheme="majorBidi"/>
                <w:sz w:val="28"/>
                <w:szCs w:val="28"/>
              </w:rPr>
              <w:t>полимеразн</w:t>
            </w:r>
            <w:r>
              <w:rPr>
                <w:rFonts w:asciiTheme="majorBidi" w:hAnsiTheme="majorBidi" w:cstheme="majorBidi"/>
                <w:sz w:val="28"/>
                <w:szCs w:val="28"/>
                <w:lang w:val="ru-RU"/>
              </w:rPr>
              <w:t>ая</w:t>
            </w:r>
            <w:r w:rsidRPr="007C59E1">
              <w:rPr>
                <w:rFonts w:asciiTheme="majorBidi" w:hAnsiTheme="majorBidi" w:cstheme="majorBidi"/>
                <w:sz w:val="28"/>
                <w:szCs w:val="28"/>
              </w:rPr>
              <w:t xml:space="preserve"> цепн</w:t>
            </w:r>
            <w:r>
              <w:rPr>
                <w:rFonts w:asciiTheme="majorBidi" w:hAnsiTheme="majorBidi" w:cstheme="majorBidi"/>
                <w:sz w:val="28"/>
                <w:szCs w:val="28"/>
                <w:lang w:val="ru-RU"/>
              </w:rPr>
              <w:t>ая</w:t>
            </w:r>
            <w:r w:rsidRPr="007C59E1">
              <w:rPr>
                <w:rFonts w:asciiTheme="majorBidi" w:hAnsiTheme="majorBidi" w:cstheme="majorBidi"/>
                <w:sz w:val="28"/>
                <w:szCs w:val="28"/>
              </w:rPr>
              <w:t xml:space="preserve"> реакци</w:t>
            </w:r>
            <w:r>
              <w:rPr>
                <w:rFonts w:asciiTheme="majorBidi" w:hAnsiTheme="majorBidi" w:cstheme="majorBidi"/>
                <w:sz w:val="28"/>
                <w:szCs w:val="28"/>
                <w:lang w:val="ru-RU"/>
              </w:rPr>
              <w:t>я</w:t>
            </w:r>
          </w:p>
        </w:tc>
      </w:tr>
      <w:tr w:rsidR="00C852FD" w:rsidRPr="002E7E23" w14:paraId="1D1F6249" w14:textId="77777777" w:rsidTr="00561365">
        <w:trPr>
          <w:trHeight w:val="322"/>
        </w:trPr>
        <w:tc>
          <w:tcPr>
            <w:tcW w:w="1560" w:type="dxa"/>
          </w:tcPr>
          <w:p w14:paraId="7B46BB0A" w14:textId="77777777" w:rsidR="00C852FD" w:rsidRDefault="00C852FD" w:rsidP="00561365">
            <w:pPr>
              <w:pStyle w:val="TableParagraph"/>
              <w:spacing w:line="303" w:lineRule="exact"/>
              <w:ind w:left="0"/>
              <w:rPr>
                <w:rFonts w:asciiTheme="majorBidi" w:hAnsiTheme="majorBidi" w:cstheme="majorBidi"/>
                <w:spacing w:val="-5"/>
                <w:sz w:val="28"/>
                <w:szCs w:val="28"/>
              </w:rPr>
            </w:pPr>
            <w:r w:rsidRPr="00A9374E">
              <w:rPr>
                <w:rFonts w:asciiTheme="majorBidi" w:hAnsiTheme="majorBidi" w:cstheme="majorBidi"/>
                <w:sz w:val="28"/>
                <w:szCs w:val="28"/>
              </w:rPr>
              <w:t>РГН</w:t>
            </w:r>
          </w:p>
        </w:tc>
        <w:tc>
          <w:tcPr>
            <w:tcW w:w="8363" w:type="dxa"/>
          </w:tcPr>
          <w:p w14:paraId="638269BD" w14:textId="77777777" w:rsidR="00C852FD" w:rsidRPr="007C59E1" w:rsidRDefault="00C852FD" w:rsidP="00561365">
            <w:pPr>
              <w:pStyle w:val="TableParagraph"/>
              <w:spacing w:line="303" w:lineRule="exact"/>
              <w:ind w:left="138" w:hanging="138"/>
              <w:jc w:val="both"/>
              <w:rPr>
                <w:rFonts w:asciiTheme="majorBidi" w:hAnsiTheme="majorBidi" w:cstheme="majorBidi"/>
                <w:sz w:val="28"/>
                <w:szCs w:val="28"/>
                <w:lang w:val="ru-RU"/>
              </w:rPr>
            </w:pPr>
            <w:r w:rsidRPr="00A9374E">
              <w:rPr>
                <w:rFonts w:asciiTheme="majorBidi" w:hAnsiTheme="majorBidi" w:cstheme="majorBidi"/>
                <w:sz w:val="28"/>
                <w:szCs w:val="28"/>
              </w:rPr>
              <w:t>регистр прикрепленного населения</w:t>
            </w:r>
          </w:p>
        </w:tc>
      </w:tr>
      <w:tr w:rsidR="00C852FD" w:rsidRPr="002E7E23" w14:paraId="6EBC0084" w14:textId="77777777" w:rsidTr="00561365">
        <w:trPr>
          <w:trHeight w:val="322"/>
        </w:trPr>
        <w:tc>
          <w:tcPr>
            <w:tcW w:w="1560" w:type="dxa"/>
          </w:tcPr>
          <w:p w14:paraId="580A5034" w14:textId="77777777" w:rsidR="00C852FD" w:rsidRPr="00A9374E" w:rsidRDefault="00C852FD" w:rsidP="00561365">
            <w:pPr>
              <w:pStyle w:val="TableParagraph"/>
              <w:spacing w:line="303" w:lineRule="exact"/>
              <w:ind w:left="0"/>
              <w:rPr>
                <w:rFonts w:asciiTheme="majorBidi" w:hAnsiTheme="majorBidi" w:cstheme="majorBidi"/>
                <w:sz w:val="28"/>
                <w:szCs w:val="28"/>
              </w:rPr>
            </w:pPr>
            <w:r w:rsidRPr="00BE39B2">
              <w:rPr>
                <w:rFonts w:asciiTheme="majorBidi" w:hAnsiTheme="majorBidi" w:cstheme="majorBidi"/>
                <w:sz w:val="28"/>
                <w:szCs w:val="28"/>
                <w:lang w:val="ru-RU"/>
              </w:rPr>
              <w:t>РСДЛА</w:t>
            </w:r>
          </w:p>
        </w:tc>
        <w:tc>
          <w:tcPr>
            <w:tcW w:w="8363" w:type="dxa"/>
          </w:tcPr>
          <w:p w14:paraId="1EB3B1E2" w14:textId="77777777" w:rsidR="00C852FD" w:rsidRPr="000213E7" w:rsidRDefault="00C852FD" w:rsidP="00561365">
            <w:pPr>
              <w:pStyle w:val="TableParagraph"/>
              <w:spacing w:line="303" w:lineRule="exact"/>
              <w:ind w:left="138" w:hanging="138"/>
              <w:jc w:val="both"/>
              <w:rPr>
                <w:rFonts w:asciiTheme="majorBidi" w:hAnsiTheme="majorBidi" w:cstheme="majorBidi"/>
                <w:sz w:val="28"/>
                <w:szCs w:val="28"/>
                <w:lang w:val="ru-RU"/>
              </w:rPr>
            </w:pPr>
            <w:r>
              <w:rPr>
                <w:rFonts w:asciiTheme="majorBidi" w:hAnsiTheme="majorBidi" w:cstheme="majorBidi"/>
                <w:sz w:val="28"/>
                <w:szCs w:val="28"/>
                <w:lang w:val="ru-RU"/>
              </w:rPr>
              <w:t>р</w:t>
            </w:r>
            <w:r w:rsidRPr="000A6A04">
              <w:rPr>
                <w:rFonts w:asciiTheme="majorBidi" w:hAnsiTheme="majorBidi" w:cstheme="majorBidi"/>
                <w:sz w:val="28"/>
                <w:szCs w:val="28"/>
                <w:lang w:val="ru-RU"/>
              </w:rPr>
              <w:t>асчетное давление в легочной артерии</w:t>
            </w:r>
          </w:p>
        </w:tc>
      </w:tr>
      <w:tr w:rsidR="00C852FD" w:rsidRPr="002E7E23" w14:paraId="7FC50036" w14:textId="77777777" w:rsidTr="00561365">
        <w:trPr>
          <w:trHeight w:val="322"/>
        </w:trPr>
        <w:tc>
          <w:tcPr>
            <w:tcW w:w="1560" w:type="dxa"/>
          </w:tcPr>
          <w:p w14:paraId="3D6CCADA" w14:textId="77777777" w:rsidR="00C852FD" w:rsidRPr="00A9374E" w:rsidRDefault="00C852FD" w:rsidP="00561365">
            <w:pPr>
              <w:pStyle w:val="TableParagraph"/>
              <w:spacing w:line="303" w:lineRule="exact"/>
              <w:ind w:left="0"/>
              <w:rPr>
                <w:rFonts w:asciiTheme="majorBidi" w:hAnsiTheme="majorBidi" w:cstheme="majorBidi"/>
                <w:sz w:val="28"/>
                <w:szCs w:val="28"/>
              </w:rPr>
            </w:pPr>
            <w:r w:rsidRPr="00DF7930">
              <w:rPr>
                <w:rFonts w:asciiTheme="majorBidi" w:hAnsiTheme="majorBidi" w:cstheme="majorBidi"/>
                <w:sz w:val="28"/>
                <w:szCs w:val="28"/>
              </w:rPr>
              <w:t>СН</w:t>
            </w:r>
          </w:p>
        </w:tc>
        <w:tc>
          <w:tcPr>
            <w:tcW w:w="8363" w:type="dxa"/>
          </w:tcPr>
          <w:p w14:paraId="11AEF3A0" w14:textId="77777777" w:rsidR="00C852FD" w:rsidRPr="00DF7930" w:rsidRDefault="00C852FD" w:rsidP="00561365">
            <w:pPr>
              <w:pStyle w:val="TableParagraph"/>
              <w:spacing w:line="303" w:lineRule="exact"/>
              <w:ind w:left="138" w:hanging="138"/>
              <w:jc w:val="both"/>
              <w:rPr>
                <w:rFonts w:asciiTheme="majorBidi" w:hAnsiTheme="majorBidi" w:cstheme="majorBidi"/>
                <w:sz w:val="28"/>
                <w:szCs w:val="28"/>
                <w:lang w:val="ru-RU"/>
              </w:rPr>
            </w:pPr>
            <w:r>
              <w:rPr>
                <w:rFonts w:asciiTheme="majorBidi" w:hAnsiTheme="majorBidi" w:cstheme="majorBidi"/>
                <w:sz w:val="28"/>
                <w:szCs w:val="28"/>
                <w:lang w:val="ru-RU"/>
              </w:rPr>
              <w:t>с</w:t>
            </w:r>
            <w:r w:rsidRPr="00DF7930">
              <w:rPr>
                <w:rFonts w:asciiTheme="majorBidi" w:hAnsiTheme="majorBidi" w:cstheme="majorBidi"/>
                <w:sz w:val="28"/>
                <w:szCs w:val="28"/>
              </w:rPr>
              <w:t>ердечн</w:t>
            </w:r>
            <w:r>
              <w:rPr>
                <w:rFonts w:asciiTheme="majorBidi" w:hAnsiTheme="majorBidi" w:cstheme="majorBidi"/>
                <w:sz w:val="28"/>
                <w:szCs w:val="28"/>
                <w:lang w:val="ru-RU"/>
              </w:rPr>
              <w:t>ая</w:t>
            </w:r>
            <w:r w:rsidRPr="00DF7930">
              <w:rPr>
                <w:rFonts w:asciiTheme="majorBidi" w:hAnsiTheme="majorBidi" w:cstheme="majorBidi"/>
                <w:sz w:val="28"/>
                <w:szCs w:val="28"/>
              </w:rPr>
              <w:t xml:space="preserve"> недостаточност</w:t>
            </w:r>
            <w:r>
              <w:rPr>
                <w:rFonts w:asciiTheme="majorBidi" w:hAnsiTheme="majorBidi" w:cstheme="majorBidi"/>
                <w:sz w:val="28"/>
                <w:szCs w:val="28"/>
                <w:lang w:val="ru-RU"/>
              </w:rPr>
              <w:t>ь</w:t>
            </w:r>
          </w:p>
        </w:tc>
      </w:tr>
      <w:tr w:rsidR="00C852FD" w:rsidRPr="002E7E23" w14:paraId="0643C1E9" w14:textId="77777777" w:rsidTr="00561365">
        <w:trPr>
          <w:trHeight w:val="322"/>
        </w:trPr>
        <w:tc>
          <w:tcPr>
            <w:tcW w:w="1560" w:type="dxa"/>
          </w:tcPr>
          <w:p w14:paraId="43A61592" w14:textId="77777777" w:rsidR="00C852FD" w:rsidRPr="002E7E23" w:rsidRDefault="00C852FD" w:rsidP="00561365">
            <w:pPr>
              <w:pStyle w:val="TableParagraph"/>
              <w:spacing w:line="302" w:lineRule="exact"/>
              <w:ind w:left="0"/>
              <w:rPr>
                <w:rFonts w:asciiTheme="majorBidi" w:hAnsiTheme="majorBidi" w:cstheme="majorBidi"/>
                <w:spacing w:val="-5"/>
                <w:sz w:val="28"/>
                <w:szCs w:val="28"/>
                <w:lang w:val="ru-RU"/>
              </w:rPr>
            </w:pPr>
            <w:r w:rsidRPr="002E7E23">
              <w:rPr>
                <w:rFonts w:asciiTheme="majorBidi" w:hAnsiTheme="majorBidi" w:cstheme="majorBidi"/>
                <w:spacing w:val="-5"/>
                <w:sz w:val="28"/>
                <w:szCs w:val="28"/>
              </w:rPr>
              <w:t>СРБ</w:t>
            </w:r>
          </w:p>
        </w:tc>
        <w:tc>
          <w:tcPr>
            <w:tcW w:w="8363" w:type="dxa"/>
          </w:tcPr>
          <w:p w14:paraId="559668EA" w14:textId="77777777" w:rsidR="00C852FD" w:rsidRPr="002E7E23" w:rsidRDefault="00C852FD" w:rsidP="00561365">
            <w:pPr>
              <w:pStyle w:val="TableParagraph"/>
              <w:spacing w:line="302" w:lineRule="exact"/>
              <w:ind w:left="138" w:hanging="138"/>
              <w:jc w:val="both"/>
              <w:rPr>
                <w:rFonts w:asciiTheme="majorBidi" w:hAnsiTheme="majorBidi" w:cstheme="majorBidi"/>
                <w:spacing w:val="-2"/>
                <w:sz w:val="28"/>
                <w:szCs w:val="28"/>
                <w:lang w:val="ru-RU"/>
              </w:rPr>
            </w:pPr>
            <w:r>
              <w:rPr>
                <w:rFonts w:asciiTheme="majorBidi" w:hAnsiTheme="majorBidi" w:cstheme="majorBidi"/>
                <w:spacing w:val="-2"/>
                <w:sz w:val="28"/>
                <w:szCs w:val="28"/>
              </w:rPr>
              <w:t>C</w:t>
            </w:r>
            <w:r w:rsidRPr="002E7E23">
              <w:rPr>
                <w:rFonts w:asciiTheme="majorBidi" w:hAnsiTheme="majorBidi" w:cstheme="majorBidi"/>
                <w:spacing w:val="-2"/>
                <w:sz w:val="28"/>
                <w:szCs w:val="28"/>
              </w:rPr>
              <w:t>-реактивный белок</w:t>
            </w:r>
          </w:p>
        </w:tc>
      </w:tr>
      <w:tr w:rsidR="00C852FD" w:rsidRPr="002E7E23" w14:paraId="04FF3AC0" w14:textId="77777777" w:rsidTr="00561365">
        <w:trPr>
          <w:trHeight w:val="322"/>
        </w:trPr>
        <w:tc>
          <w:tcPr>
            <w:tcW w:w="1560" w:type="dxa"/>
          </w:tcPr>
          <w:p w14:paraId="7072C682" w14:textId="77777777" w:rsidR="00C852FD" w:rsidRPr="002E7E23" w:rsidRDefault="00C852FD" w:rsidP="00561365">
            <w:pPr>
              <w:pStyle w:val="TableParagraph"/>
              <w:spacing w:line="302" w:lineRule="exact"/>
              <w:ind w:left="0"/>
              <w:rPr>
                <w:rFonts w:asciiTheme="majorBidi" w:hAnsiTheme="majorBidi" w:cstheme="majorBidi"/>
                <w:spacing w:val="-5"/>
                <w:sz w:val="28"/>
                <w:szCs w:val="28"/>
                <w:lang w:val="ru-RU"/>
              </w:rPr>
            </w:pPr>
            <w:r w:rsidRPr="00BE1F69">
              <w:rPr>
                <w:rFonts w:asciiTheme="majorBidi" w:hAnsiTheme="majorBidi" w:cstheme="majorBidi"/>
                <w:spacing w:val="-2"/>
                <w:sz w:val="28"/>
                <w:szCs w:val="28"/>
                <w:lang w:val="ru-RU"/>
              </w:rPr>
              <w:t>ХОБЛ</w:t>
            </w:r>
          </w:p>
        </w:tc>
        <w:tc>
          <w:tcPr>
            <w:tcW w:w="8363" w:type="dxa"/>
          </w:tcPr>
          <w:p w14:paraId="7E365246" w14:textId="77777777" w:rsidR="00C852FD" w:rsidRPr="00617D0C" w:rsidDel="00E171A2" w:rsidRDefault="00C852FD" w:rsidP="00561365">
            <w:pPr>
              <w:pStyle w:val="TableParagraph"/>
              <w:spacing w:line="302" w:lineRule="exact"/>
              <w:ind w:left="138" w:hanging="138"/>
              <w:jc w:val="both"/>
              <w:rPr>
                <w:rFonts w:asciiTheme="majorBidi" w:hAnsiTheme="majorBidi" w:cstheme="majorBidi"/>
                <w:spacing w:val="-2"/>
                <w:sz w:val="28"/>
                <w:szCs w:val="28"/>
                <w:lang w:val="ru-RU"/>
              </w:rPr>
            </w:pPr>
            <w:r w:rsidRPr="00617D0C">
              <w:rPr>
                <w:rFonts w:asciiTheme="majorBidi" w:hAnsiTheme="majorBidi" w:cstheme="majorBidi"/>
                <w:spacing w:val="-2"/>
                <w:sz w:val="28"/>
                <w:szCs w:val="28"/>
              </w:rPr>
              <w:t>хроническая обструктивная болезнь легких</w:t>
            </w:r>
          </w:p>
        </w:tc>
      </w:tr>
      <w:tr w:rsidR="00C852FD" w:rsidRPr="002E7E23" w14:paraId="38A6B8C8" w14:textId="77777777" w:rsidTr="00561365">
        <w:trPr>
          <w:trHeight w:val="322"/>
        </w:trPr>
        <w:tc>
          <w:tcPr>
            <w:tcW w:w="1560" w:type="dxa"/>
          </w:tcPr>
          <w:p w14:paraId="4E7D79D8" w14:textId="77777777" w:rsidR="00C852FD" w:rsidRPr="002E7E23" w:rsidRDefault="00C852FD" w:rsidP="00561365">
            <w:pPr>
              <w:pStyle w:val="TableParagraph"/>
              <w:spacing w:line="302" w:lineRule="exact"/>
              <w:ind w:left="0"/>
              <w:rPr>
                <w:rFonts w:asciiTheme="majorBidi" w:hAnsiTheme="majorBidi" w:cstheme="majorBidi"/>
                <w:spacing w:val="-5"/>
                <w:sz w:val="28"/>
                <w:szCs w:val="28"/>
                <w:lang w:val="ru-RU"/>
              </w:rPr>
            </w:pPr>
            <w:r w:rsidRPr="00E171A2">
              <w:rPr>
                <w:rFonts w:asciiTheme="majorBidi" w:hAnsiTheme="majorBidi" w:cstheme="majorBidi"/>
                <w:spacing w:val="-5"/>
                <w:sz w:val="28"/>
                <w:szCs w:val="28"/>
              </w:rPr>
              <w:t>ХТЭЛГ</w:t>
            </w:r>
          </w:p>
        </w:tc>
        <w:tc>
          <w:tcPr>
            <w:tcW w:w="8363" w:type="dxa"/>
          </w:tcPr>
          <w:p w14:paraId="3EB81FBF" w14:textId="77777777" w:rsidR="00C852FD" w:rsidRPr="00E171A2" w:rsidDel="00E171A2" w:rsidRDefault="00C852FD" w:rsidP="00561365">
            <w:pPr>
              <w:pStyle w:val="TableParagraph"/>
              <w:spacing w:line="302" w:lineRule="exact"/>
              <w:ind w:left="138" w:hanging="138"/>
              <w:jc w:val="both"/>
              <w:rPr>
                <w:rFonts w:asciiTheme="majorBidi" w:hAnsiTheme="majorBidi" w:cstheme="majorBidi"/>
                <w:spacing w:val="-2"/>
                <w:sz w:val="28"/>
                <w:szCs w:val="28"/>
                <w:lang w:val="ru-RU"/>
              </w:rPr>
            </w:pPr>
            <w:r w:rsidRPr="00E171A2">
              <w:rPr>
                <w:rFonts w:asciiTheme="majorBidi" w:hAnsiTheme="majorBidi" w:cstheme="majorBidi"/>
                <w:spacing w:val="-2"/>
                <w:sz w:val="28"/>
                <w:szCs w:val="28"/>
              </w:rPr>
              <w:t>хроническ</w:t>
            </w:r>
            <w:r>
              <w:rPr>
                <w:rFonts w:asciiTheme="majorBidi" w:hAnsiTheme="majorBidi" w:cstheme="majorBidi"/>
                <w:spacing w:val="-2"/>
                <w:sz w:val="28"/>
                <w:szCs w:val="28"/>
                <w:lang w:val="ru-RU"/>
              </w:rPr>
              <w:t>ая</w:t>
            </w:r>
            <w:r w:rsidRPr="00E171A2">
              <w:rPr>
                <w:rFonts w:asciiTheme="majorBidi" w:hAnsiTheme="majorBidi" w:cstheme="majorBidi"/>
                <w:spacing w:val="-2"/>
                <w:sz w:val="28"/>
                <w:szCs w:val="28"/>
              </w:rPr>
              <w:t xml:space="preserve"> тромбоэмболическ</w:t>
            </w:r>
            <w:r>
              <w:rPr>
                <w:rFonts w:asciiTheme="majorBidi" w:hAnsiTheme="majorBidi" w:cstheme="majorBidi"/>
                <w:spacing w:val="-2"/>
                <w:sz w:val="28"/>
                <w:szCs w:val="28"/>
                <w:lang w:val="ru-RU"/>
              </w:rPr>
              <w:t>ая</w:t>
            </w:r>
            <w:r w:rsidRPr="00E171A2">
              <w:rPr>
                <w:rFonts w:asciiTheme="majorBidi" w:hAnsiTheme="majorBidi" w:cstheme="majorBidi"/>
                <w:spacing w:val="-2"/>
                <w:sz w:val="28"/>
                <w:szCs w:val="28"/>
              </w:rPr>
              <w:t xml:space="preserve"> легочн</w:t>
            </w:r>
            <w:r>
              <w:rPr>
                <w:rFonts w:asciiTheme="majorBidi" w:hAnsiTheme="majorBidi" w:cstheme="majorBidi"/>
                <w:spacing w:val="-2"/>
                <w:sz w:val="28"/>
                <w:szCs w:val="28"/>
                <w:lang w:val="ru-RU"/>
              </w:rPr>
              <w:t>ая</w:t>
            </w:r>
            <w:r w:rsidRPr="00E171A2">
              <w:rPr>
                <w:rFonts w:asciiTheme="majorBidi" w:hAnsiTheme="majorBidi" w:cstheme="majorBidi"/>
                <w:spacing w:val="-2"/>
                <w:sz w:val="28"/>
                <w:szCs w:val="28"/>
              </w:rPr>
              <w:t xml:space="preserve"> гипертензи</w:t>
            </w:r>
            <w:r>
              <w:rPr>
                <w:rFonts w:asciiTheme="majorBidi" w:hAnsiTheme="majorBidi" w:cstheme="majorBidi"/>
                <w:spacing w:val="-2"/>
                <w:sz w:val="28"/>
                <w:szCs w:val="28"/>
                <w:lang w:val="ru-RU"/>
              </w:rPr>
              <w:t>я</w:t>
            </w:r>
          </w:p>
        </w:tc>
      </w:tr>
      <w:tr w:rsidR="00C852FD" w:rsidRPr="002E7E23" w14:paraId="7893CF7A" w14:textId="77777777" w:rsidTr="00561365">
        <w:trPr>
          <w:trHeight w:val="322"/>
        </w:trPr>
        <w:tc>
          <w:tcPr>
            <w:tcW w:w="1560" w:type="dxa"/>
          </w:tcPr>
          <w:p w14:paraId="6F0B94B0" w14:textId="77777777" w:rsidR="00C852FD" w:rsidRPr="00E171A2" w:rsidRDefault="00C852FD" w:rsidP="00561365">
            <w:pPr>
              <w:pStyle w:val="TableParagraph"/>
              <w:spacing w:line="302" w:lineRule="exact"/>
              <w:ind w:left="0"/>
              <w:rPr>
                <w:rFonts w:asciiTheme="majorBidi" w:hAnsiTheme="majorBidi" w:cstheme="majorBidi"/>
                <w:spacing w:val="-5"/>
                <w:sz w:val="28"/>
                <w:szCs w:val="28"/>
              </w:rPr>
            </w:pPr>
            <w:r w:rsidRPr="00E94839">
              <w:rPr>
                <w:rFonts w:asciiTheme="majorBidi" w:hAnsiTheme="majorBidi" w:cstheme="majorBidi"/>
                <w:spacing w:val="-2"/>
                <w:sz w:val="28"/>
                <w:szCs w:val="28"/>
                <w:lang w:val="ru-RU"/>
              </w:rPr>
              <w:t>ЭДТА</w:t>
            </w:r>
          </w:p>
        </w:tc>
        <w:tc>
          <w:tcPr>
            <w:tcW w:w="8363" w:type="dxa"/>
          </w:tcPr>
          <w:p w14:paraId="2A542172" w14:textId="77777777" w:rsidR="00C852FD" w:rsidRPr="005904BB" w:rsidRDefault="00C852FD" w:rsidP="00561365">
            <w:pPr>
              <w:pStyle w:val="TableParagraph"/>
              <w:spacing w:line="302" w:lineRule="exact"/>
              <w:ind w:left="138" w:hanging="138"/>
              <w:jc w:val="both"/>
              <w:rPr>
                <w:rFonts w:asciiTheme="majorBidi" w:hAnsiTheme="majorBidi" w:cstheme="majorBidi"/>
                <w:spacing w:val="-2"/>
                <w:sz w:val="28"/>
                <w:szCs w:val="28"/>
                <w:lang w:val="ru-RU"/>
              </w:rPr>
            </w:pPr>
            <w:r w:rsidRPr="005904BB">
              <w:rPr>
                <w:rFonts w:asciiTheme="majorBidi" w:hAnsiTheme="majorBidi" w:cstheme="majorBidi"/>
                <w:spacing w:val="-2"/>
                <w:sz w:val="28"/>
                <w:szCs w:val="28"/>
              </w:rPr>
              <w:t>этилендиаминтетрауксусная кислота</w:t>
            </w:r>
          </w:p>
        </w:tc>
      </w:tr>
      <w:tr w:rsidR="00C852FD" w:rsidRPr="002E7E23" w14:paraId="14C412C0" w14:textId="77777777" w:rsidTr="00561365">
        <w:trPr>
          <w:trHeight w:val="322"/>
        </w:trPr>
        <w:tc>
          <w:tcPr>
            <w:tcW w:w="1560" w:type="dxa"/>
          </w:tcPr>
          <w:p w14:paraId="598B7CF2" w14:textId="77777777" w:rsidR="00C852FD" w:rsidRPr="002E7E23" w:rsidRDefault="00C852FD" w:rsidP="00561365">
            <w:pPr>
              <w:pStyle w:val="TableParagraph"/>
              <w:spacing w:line="302" w:lineRule="exact"/>
              <w:ind w:left="0"/>
              <w:rPr>
                <w:rFonts w:asciiTheme="majorBidi" w:hAnsiTheme="majorBidi" w:cstheme="majorBidi"/>
                <w:bCs/>
                <w:sz w:val="28"/>
                <w:szCs w:val="28"/>
                <w:lang w:val="ru-RU"/>
              </w:rPr>
            </w:pPr>
            <w:r w:rsidRPr="002E7E23">
              <w:rPr>
                <w:rFonts w:asciiTheme="majorBidi" w:hAnsiTheme="majorBidi" w:cstheme="majorBidi"/>
                <w:bCs/>
                <w:sz w:val="28"/>
                <w:szCs w:val="28"/>
              </w:rPr>
              <w:t>ЭТ-1</w:t>
            </w:r>
          </w:p>
        </w:tc>
        <w:tc>
          <w:tcPr>
            <w:tcW w:w="8363" w:type="dxa"/>
          </w:tcPr>
          <w:p w14:paraId="5745330B" w14:textId="77777777" w:rsidR="00C852FD" w:rsidRPr="002E7E23" w:rsidRDefault="00C852FD" w:rsidP="00561365">
            <w:pPr>
              <w:pStyle w:val="TableParagraph"/>
              <w:spacing w:line="302" w:lineRule="exact"/>
              <w:ind w:left="138" w:hanging="138"/>
              <w:jc w:val="both"/>
              <w:rPr>
                <w:rFonts w:asciiTheme="majorBidi" w:hAnsiTheme="majorBidi" w:cstheme="majorBidi"/>
                <w:spacing w:val="-2"/>
                <w:sz w:val="28"/>
                <w:szCs w:val="28"/>
                <w:lang w:val="ru-RU"/>
              </w:rPr>
            </w:pPr>
            <w:r w:rsidRPr="002E7E23">
              <w:rPr>
                <w:rFonts w:asciiTheme="majorBidi" w:hAnsiTheme="majorBidi" w:cstheme="majorBidi"/>
                <w:spacing w:val="-2"/>
                <w:sz w:val="28"/>
                <w:szCs w:val="28"/>
              </w:rPr>
              <w:t>эндотелин</w:t>
            </w:r>
            <w:r>
              <w:rPr>
                <w:rFonts w:asciiTheme="majorBidi" w:hAnsiTheme="majorBidi" w:cstheme="majorBidi"/>
                <w:spacing w:val="-2"/>
                <w:sz w:val="28"/>
                <w:szCs w:val="28"/>
              </w:rPr>
              <w:t>-</w:t>
            </w:r>
            <w:r w:rsidRPr="002E7E23">
              <w:rPr>
                <w:rFonts w:asciiTheme="majorBidi" w:hAnsiTheme="majorBidi" w:cstheme="majorBidi"/>
                <w:spacing w:val="-2"/>
                <w:sz w:val="28"/>
                <w:szCs w:val="28"/>
              </w:rPr>
              <w:t>1</w:t>
            </w:r>
          </w:p>
        </w:tc>
      </w:tr>
      <w:tr w:rsidR="00C852FD" w:rsidRPr="002E7E23" w14:paraId="1A205E06" w14:textId="77777777" w:rsidTr="00561365">
        <w:trPr>
          <w:trHeight w:val="322"/>
        </w:trPr>
        <w:tc>
          <w:tcPr>
            <w:tcW w:w="1560" w:type="dxa"/>
          </w:tcPr>
          <w:p w14:paraId="41101CDA" w14:textId="77777777" w:rsidR="00C852FD" w:rsidRPr="002E7E23" w:rsidRDefault="00C852FD" w:rsidP="00561365">
            <w:pPr>
              <w:pStyle w:val="TableParagraph"/>
              <w:spacing w:line="302" w:lineRule="exact"/>
              <w:ind w:left="0"/>
              <w:rPr>
                <w:rFonts w:asciiTheme="majorBidi" w:hAnsiTheme="majorBidi" w:cstheme="majorBidi"/>
                <w:bCs/>
                <w:sz w:val="28"/>
                <w:szCs w:val="28"/>
                <w:lang w:val="ru-RU"/>
              </w:rPr>
            </w:pPr>
            <w:r w:rsidRPr="00E171A2">
              <w:rPr>
                <w:rFonts w:asciiTheme="majorBidi" w:hAnsiTheme="majorBidi" w:cstheme="majorBidi"/>
                <w:spacing w:val="-2"/>
                <w:sz w:val="28"/>
                <w:szCs w:val="28"/>
              </w:rPr>
              <w:t>ЭХОКГ</w:t>
            </w:r>
          </w:p>
        </w:tc>
        <w:tc>
          <w:tcPr>
            <w:tcW w:w="8363" w:type="dxa"/>
          </w:tcPr>
          <w:p w14:paraId="222FAD84" w14:textId="77777777" w:rsidR="00C852FD" w:rsidRPr="002E7E23" w:rsidRDefault="00C852FD" w:rsidP="00561365">
            <w:pPr>
              <w:pStyle w:val="TableParagraph"/>
              <w:spacing w:line="302" w:lineRule="exact"/>
              <w:ind w:left="138" w:hanging="138"/>
              <w:jc w:val="both"/>
              <w:rPr>
                <w:rFonts w:asciiTheme="majorBidi" w:hAnsiTheme="majorBidi" w:cstheme="majorBidi"/>
                <w:spacing w:val="-2"/>
                <w:sz w:val="28"/>
                <w:szCs w:val="28"/>
                <w:lang w:val="ru-RU"/>
              </w:rPr>
            </w:pPr>
            <w:r w:rsidRPr="00E171A2">
              <w:rPr>
                <w:rFonts w:asciiTheme="majorBidi" w:hAnsiTheme="majorBidi" w:cstheme="majorBidi"/>
                <w:spacing w:val="-2"/>
                <w:sz w:val="28"/>
                <w:szCs w:val="28"/>
              </w:rPr>
              <w:t>Эхокардиография</w:t>
            </w:r>
          </w:p>
        </w:tc>
      </w:tr>
      <w:tr w:rsidR="00C852FD" w:rsidRPr="002E7E23" w14:paraId="7F96EBB3" w14:textId="77777777" w:rsidTr="00561365">
        <w:trPr>
          <w:trHeight w:val="322"/>
        </w:trPr>
        <w:tc>
          <w:tcPr>
            <w:tcW w:w="1560" w:type="dxa"/>
          </w:tcPr>
          <w:p w14:paraId="66C3C114" w14:textId="77777777" w:rsidR="00C852FD" w:rsidRPr="002E7E23" w:rsidRDefault="00C852FD" w:rsidP="00561365">
            <w:pPr>
              <w:pStyle w:val="TableParagraph"/>
              <w:spacing w:line="302" w:lineRule="exact"/>
              <w:ind w:left="0"/>
              <w:rPr>
                <w:rFonts w:asciiTheme="majorBidi" w:hAnsiTheme="majorBidi" w:cstheme="majorBidi"/>
                <w:bCs/>
                <w:sz w:val="28"/>
                <w:szCs w:val="28"/>
                <w:lang w:val="ru-RU"/>
              </w:rPr>
            </w:pPr>
            <w:r w:rsidRPr="002E7E23">
              <w:rPr>
                <w:rFonts w:asciiTheme="majorBidi" w:hAnsiTheme="majorBidi" w:cstheme="majorBidi"/>
                <w:bCs/>
                <w:sz w:val="28"/>
                <w:szCs w:val="28"/>
              </w:rPr>
              <w:t>ФВЛЖ</w:t>
            </w:r>
          </w:p>
        </w:tc>
        <w:tc>
          <w:tcPr>
            <w:tcW w:w="8363" w:type="dxa"/>
          </w:tcPr>
          <w:p w14:paraId="7ED2FF3E" w14:textId="77777777" w:rsidR="00C852FD" w:rsidRPr="002E7E23" w:rsidRDefault="00C852FD" w:rsidP="00561365">
            <w:pPr>
              <w:pStyle w:val="TableParagraph"/>
              <w:spacing w:line="302" w:lineRule="exact"/>
              <w:ind w:left="138" w:hanging="138"/>
              <w:jc w:val="both"/>
              <w:rPr>
                <w:rFonts w:asciiTheme="majorBidi" w:hAnsiTheme="majorBidi" w:cstheme="majorBidi"/>
                <w:spacing w:val="-2"/>
                <w:sz w:val="28"/>
                <w:szCs w:val="28"/>
                <w:lang w:val="ru-RU"/>
              </w:rPr>
            </w:pPr>
            <w:r w:rsidRPr="002E7E23">
              <w:rPr>
                <w:rFonts w:asciiTheme="majorBidi" w:hAnsiTheme="majorBidi" w:cstheme="majorBidi"/>
                <w:sz w:val="28"/>
                <w:szCs w:val="28"/>
              </w:rPr>
              <w:t>фракция выброса левого желудочка</w:t>
            </w:r>
          </w:p>
        </w:tc>
      </w:tr>
      <w:tr w:rsidR="00C852FD" w:rsidRPr="002E7E23" w14:paraId="0D1D9AA2" w14:textId="77777777" w:rsidTr="00561365">
        <w:trPr>
          <w:trHeight w:val="322"/>
        </w:trPr>
        <w:tc>
          <w:tcPr>
            <w:tcW w:w="1560" w:type="dxa"/>
          </w:tcPr>
          <w:p w14:paraId="5BDD2DBC" w14:textId="77777777" w:rsidR="00C852FD" w:rsidRPr="002E7E23" w:rsidRDefault="00C852FD" w:rsidP="00561365">
            <w:pPr>
              <w:pStyle w:val="TableParagraph"/>
              <w:spacing w:line="302" w:lineRule="exact"/>
              <w:ind w:left="0"/>
              <w:rPr>
                <w:rFonts w:asciiTheme="majorBidi" w:hAnsiTheme="majorBidi" w:cstheme="majorBidi"/>
                <w:bCs/>
                <w:sz w:val="28"/>
                <w:szCs w:val="28"/>
              </w:rPr>
            </w:pPr>
            <w:r w:rsidRPr="00A4311C">
              <w:rPr>
                <w:rFonts w:asciiTheme="majorBidi" w:hAnsiTheme="majorBidi" w:cstheme="majorBidi"/>
                <w:sz w:val="28"/>
                <w:szCs w:val="28"/>
                <w:lang w:val="ru-RU"/>
              </w:rPr>
              <w:t>ФИП</w:t>
            </w:r>
            <w:r>
              <w:rPr>
                <w:rFonts w:asciiTheme="majorBidi" w:hAnsiTheme="majorBidi" w:cstheme="majorBidi"/>
                <w:sz w:val="28"/>
                <w:szCs w:val="28"/>
                <w:lang w:val="ru-RU"/>
              </w:rPr>
              <w:t>П</w:t>
            </w:r>
            <w:r w:rsidRPr="00A4311C">
              <w:rPr>
                <w:rFonts w:asciiTheme="majorBidi" w:hAnsiTheme="majorBidi" w:cstheme="majorBidi"/>
                <w:sz w:val="28"/>
                <w:szCs w:val="28"/>
                <w:lang w:val="ru-RU"/>
              </w:rPr>
              <w:t>Ж</w:t>
            </w:r>
          </w:p>
        </w:tc>
        <w:tc>
          <w:tcPr>
            <w:tcW w:w="8363" w:type="dxa"/>
          </w:tcPr>
          <w:p w14:paraId="4F305AF0" w14:textId="77777777" w:rsidR="00C852FD" w:rsidRPr="000213E7" w:rsidRDefault="00C852FD" w:rsidP="00561365">
            <w:pPr>
              <w:pStyle w:val="TableParagraph"/>
              <w:spacing w:line="302" w:lineRule="exact"/>
              <w:ind w:left="138" w:hanging="138"/>
              <w:jc w:val="both"/>
              <w:rPr>
                <w:rFonts w:asciiTheme="majorBidi" w:hAnsiTheme="majorBidi" w:cstheme="majorBidi"/>
                <w:sz w:val="28"/>
                <w:szCs w:val="28"/>
                <w:lang w:val="ru-RU"/>
              </w:rPr>
            </w:pPr>
            <w:r w:rsidRPr="000A6A04">
              <w:rPr>
                <w:rFonts w:asciiTheme="majorBidi" w:hAnsiTheme="majorBidi" w:cstheme="majorBidi"/>
                <w:sz w:val="28"/>
                <w:szCs w:val="28"/>
                <w:lang w:val="ru-RU"/>
              </w:rPr>
              <w:t>фракция изменения площади правого желудочка</w:t>
            </w:r>
          </w:p>
        </w:tc>
      </w:tr>
      <w:tr w:rsidR="00C852FD" w:rsidRPr="002E7E23" w14:paraId="07C9F29D" w14:textId="77777777" w:rsidTr="00561365">
        <w:trPr>
          <w:trHeight w:val="322"/>
        </w:trPr>
        <w:tc>
          <w:tcPr>
            <w:tcW w:w="1560" w:type="dxa"/>
          </w:tcPr>
          <w:p w14:paraId="43C1EC7A" w14:textId="77777777" w:rsidR="00C852FD" w:rsidRPr="002E7E23" w:rsidRDefault="00C852FD" w:rsidP="00561365">
            <w:pPr>
              <w:pStyle w:val="TableParagraph"/>
              <w:spacing w:line="302" w:lineRule="exact"/>
              <w:ind w:left="0"/>
              <w:rPr>
                <w:rFonts w:asciiTheme="majorBidi" w:hAnsiTheme="majorBidi" w:cstheme="majorBidi"/>
                <w:bCs/>
                <w:sz w:val="28"/>
                <w:szCs w:val="28"/>
              </w:rPr>
            </w:pPr>
            <w:r w:rsidRPr="006065F0">
              <w:rPr>
                <w:rFonts w:asciiTheme="majorBidi" w:hAnsiTheme="majorBidi" w:cstheme="majorBidi"/>
                <w:sz w:val="28"/>
                <w:szCs w:val="28"/>
                <w:lang w:val="ru-RU"/>
              </w:rPr>
              <w:t>ФК</w:t>
            </w:r>
          </w:p>
        </w:tc>
        <w:tc>
          <w:tcPr>
            <w:tcW w:w="8363" w:type="dxa"/>
          </w:tcPr>
          <w:p w14:paraId="0199E3EF" w14:textId="77777777" w:rsidR="00C852FD" w:rsidRPr="00C852FD" w:rsidRDefault="00C852FD" w:rsidP="00561365">
            <w:pPr>
              <w:pStyle w:val="TableParagraph"/>
              <w:spacing w:line="302" w:lineRule="exact"/>
              <w:ind w:left="138" w:hanging="138"/>
              <w:jc w:val="both"/>
              <w:rPr>
                <w:rFonts w:asciiTheme="majorBidi" w:hAnsiTheme="majorBidi" w:cstheme="majorBidi"/>
                <w:sz w:val="28"/>
                <w:szCs w:val="28"/>
                <w:lang w:val="ru-RU"/>
              </w:rPr>
            </w:pPr>
            <w:r w:rsidRPr="00DF7930">
              <w:rPr>
                <w:rFonts w:asciiTheme="majorBidi" w:hAnsiTheme="majorBidi" w:cstheme="majorBidi"/>
                <w:sz w:val="28"/>
                <w:szCs w:val="28"/>
              </w:rPr>
              <w:t>функциональный класс</w:t>
            </w:r>
          </w:p>
        </w:tc>
      </w:tr>
    </w:tbl>
    <w:tbl>
      <w:tblPr>
        <w:tblW w:w="9498" w:type="dxa"/>
        <w:shd w:val="clear" w:color="auto" w:fill="FFFFFF"/>
        <w:tblLayout w:type="fixed"/>
        <w:tblCellMar>
          <w:left w:w="0" w:type="dxa"/>
          <w:right w:w="0" w:type="dxa"/>
        </w:tblCellMar>
        <w:tblLook w:val="04A0" w:firstRow="1" w:lastRow="0" w:firstColumn="1" w:lastColumn="0" w:noHBand="0" w:noVBand="1"/>
      </w:tblPr>
      <w:tblGrid>
        <w:gridCol w:w="1560"/>
        <w:gridCol w:w="7938"/>
      </w:tblGrid>
      <w:tr w:rsidR="00EA5518" w:rsidRPr="002E7E23" w14:paraId="0E2B3CDB" w14:textId="77777777" w:rsidTr="000A6A04">
        <w:tc>
          <w:tcPr>
            <w:tcW w:w="1560" w:type="dxa"/>
            <w:shd w:val="clear" w:color="auto" w:fill="FFFFFF"/>
            <w:noWrap/>
          </w:tcPr>
          <w:p w14:paraId="7F511F79" w14:textId="688BAAC1" w:rsidR="00EA5518" w:rsidRPr="002E7E23" w:rsidRDefault="0043493F" w:rsidP="007507D7">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43493F">
              <w:rPr>
                <w:rFonts w:asciiTheme="majorBidi" w:eastAsia="Times New Roman" w:hAnsiTheme="majorBidi" w:cstheme="majorBidi"/>
                <w:spacing w:val="-2"/>
                <w:kern w:val="0"/>
                <w:sz w:val="28"/>
                <w:szCs w:val="28"/>
                <w:lang w:eastAsia="en-US"/>
                <w14:ligatures w14:val="none"/>
              </w:rPr>
              <w:t>ALK1</w:t>
            </w:r>
          </w:p>
        </w:tc>
        <w:tc>
          <w:tcPr>
            <w:tcW w:w="7938" w:type="dxa"/>
            <w:shd w:val="clear" w:color="auto" w:fill="FFFFFF"/>
            <w:vAlign w:val="center"/>
          </w:tcPr>
          <w:p w14:paraId="663158DE" w14:textId="7F2C9A39" w:rsidR="00EA5518" w:rsidRPr="002E7E23" w:rsidRDefault="00EA5518" w:rsidP="007507D7">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eastAsia="en-US"/>
                <w14:ligatures w14:val="none"/>
              </w:rPr>
            </w:pPr>
            <w:r w:rsidRPr="00EA5518">
              <w:rPr>
                <w:rFonts w:asciiTheme="majorBidi" w:eastAsia="Times New Roman" w:hAnsiTheme="majorBidi" w:cstheme="majorBidi"/>
                <w:spacing w:val="-2"/>
                <w:kern w:val="0"/>
                <w:sz w:val="28"/>
                <w:szCs w:val="28"/>
                <w:lang w:eastAsia="en-US"/>
                <w14:ligatures w14:val="none"/>
              </w:rPr>
              <w:t>anaplastic lymphoma kinase 1</w:t>
            </w:r>
            <w:r w:rsidR="0043493F">
              <w:rPr>
                <w:rFonts w:asciiTheme="majorBidi" w:eastAsia="Times New Roman" w:hAnsiTheme="majorBidi" w:cstheme="majorBidi"/>
                <w:spacing w:val="-2"/>
                <w:kern w:val="0"/>
                <w:sz w:val="28"/>
                <w:szCs w:val="28"/>
                <w:lang w:eastAsia="en-US"/>
                <w14:ligatures w14:val="none"/>
              </w:rPr>
              <w:t>/</w:t>
            </w:r>
            <w:r w:rsidR="0043493F" w:rsidRPr="0043493F">
              <w:rPr>
                <w:rFonts w:asciiTheme="majorBidi" w:eastAsia="Times New Roman" w:hAnsiTheme="majorBidi" w:cstheme="majorBidi"/>
                <w:spacing w:val="-2"/>
                <w:kern w:val="0"/>
                <w:sz w:val="28"/>
                <w:szCs w:val="28"/>
                <w:lang w:eastAsia="en-US"/>
                <w14:ligatures w14:val="none"/>
              </w:rPr>
              <w:t>киназа анапластической лимфомы</w:t>
            </w:r>
          </w:p>
        </w:tc>
      </w:tr>
      <w:tr w:rsidR="0093796A" w:rsidRPr="002E7E23" w14:paraId="34904A28" w14:textId="77777777" w:rsidTr="000A6A04">
        <w:tc>
          <w:tcPr>
            <w:tcW w:w="1560" w:type="dxa"/>
            <w:shd w:val="clear" w:color="auto" w:fill="FFFFFF"/>
            <w:noWrap/>
            <w:hideMark/>
          </w:tcPr>
          <w:p w14:paraId="79610177" w14:textId="77777777" w:rsidR="0093796A" w:rsidRPr="002E7E23" w:rsidRDefault="0093796A" w:rsidP="00CC7CE6">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BMPR2</w:t>
            </w:r>
          </w:p>
        </w:tc>
        <w:tc>
          <w:tcPr>
            <w:tcW w:w="7938" w:type="dxa"/>
            <w:shd w:val="clear" w:color="auto" w:fill="FFFFFF"/>
            <w:vAlign w:val="center"/>
            <w:hideMark/>
          </w:tcPr>
          <w:p w14:paraId="19823DF9" w14:textId="1F9491DE" w:rsidR="0093796A" w:rsidRPr="002E7E23" w:rsidRDefault="007507D7" w:rsidP="000A6A04">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bone</w:t>
            </w:r>
            <w:r>
              <w:rPr>
                <w:rFonts w:asciiTheme="majorBidi" w:eastAsia="Times New Roman" w:hAnsiTheme="majorBidi" w:cstheme="majorBidi"/>
                <w:spacing w:val="-2"/>
                <w:kern w:val="0"/>
                <w:sz w:val="28"/>
                <w:szCs w:val="28"/>
                <w:lang w:eastAsia="en-US"/>
                <w14:ligatures w14:val="none"/>
              </w:rPr>
              <w:t xml:space="preserve"> </w:t>
            </w:r>
            <w:r w:rsidR="0093796A" w:rsidRPr="002E7E23">
              <w:rPr>
                <w:rFonts w:asciiTheme="majorBidi" w:eastAsia="Times New Roman" w:hAnsiTheme="majorBidi" w:cstheme="majorBidi"/>
                <w:spacing w:val="-2"/>
                <w:kern w:val="0"/>
                <w:sz w:val="28"/>
                <w:szCs w:val="28"/>
                <w:lang w:eastAsia="en-US"/>
                <w14:ligatures w14:val="none"/>
              </w:rPr>
              <w:t>morphogenetic protein receptor 2</w:t>
            </w:r>
            <w:r>
              <w:rPr>
                <w:rFonts w:asciiTheme="majorBidi" w:eastAsia="Times New Roman" w:hAnsiTheme="majorBidi" w:cstheme="majorBidi"/>
                <w:spacing w:val="-2"/>
                <w:kern w:val="0"/>
                <w:sz w:val="28"/>
                <w:szCs w:val="28"/>
                <w:lang w:eastAsia="en-US"/>
                <w14:ligatures w14:val="none"/>
              </w:rPr>
              <w:t>/</w:t>
            </w:r>
            <w:r w:rsidR="0093796A" w:rsidRPr="002E7E23">
              <w:rPr>
                <w:rFonts w:asciiTheme="majorBidi" w:eastAsia="Times New Roman" w:hAnsiTheme="majorBidi" w:cstheme="majorBidi"/>
                <w:spacing w:val="-2"/>
                <w:kern w:val="0"/>
                <w:sz w:val="28"/>
                <w:szCs w:val="28"/>
                <w:lang w:eastAsia="en-US"/>
                <w14:ligatures w14:val="none"/>
              </w:rPr>
              <w:t>рецептор 2 типа костного морфогенного протеина</w:t>
            </w:r>
          </w:p>
        </w:tc>
      </w:tr>
      <w:tr w:rsidR="0093796A" w:rsidRPr="002E7E23" w14:paraId="43580359" w14:textId="77777777" w:rsidTr="000A6A04">
        <w:tc>
          <w:tcPr>
            <w:tcW w:w="1560" w:type="dxa"/>
            <w:shd w:val="clear" w:color="auto" w:fill="FFFFFF"/>
            <w:noWrap/>
            <w:hideMark/>
          </w:tcPr>
          <w:p w14:paraId="1E79AC10" w14:textId="77777777" w:rsidR="0093796A" w:rsidRPr="002E7E23" w:rsidRDefault="0093796A" w:rsidP="000A6A04">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BNP</w:t>
            </w:r>
          </w:p>
        </w:tc>
        <w:tc>
          <w:tcPr>
            <w:tcW w:w="7938" w:type="dxa"/>
            <w:shd w:val="clear" w:color="auto" w:fill="FFFFFF"/>
            <w:vAlign w:val="center"/>
            <w:hideMark/>
          </w:tcPr>
          <w:p w14:paraId="3CCA98E3" w14:textId="62009047" w:rsidR="0093796A" w:rsidRPr="002E7E23" w:rsidRDefault="0093796A" w:rsidP="000A6A04">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brain natriuretic peptide</w:t>
            </w:r>
            <w:r w:rsidR="007507D7">
              <w:rPr>
                <w:rFonts w:asciiTheme="majorBidi" w:eastAsia="Times New Roman" w:hAnsiTheme="majorBidi" w:cstheme="majorBidi"/>
                <w:spacing w:val="-2"/>
                <w:kern w:val="0"/>
                <w:sz w:val="28"/>
                <w:szCs w:val="28"/>
                <w:lang w:eastAsia="en-US"/>
                <w14:ligatures w14:val="none"/>
              </w:rPr>
              <w:t>/</w:t>
            </w:r>
            <w:r w:rsidRPr="002E7E23">
              <w:rPr>
                <w:rFonts w:asciiTheme="majorBidi" w:eastAsia="Times New Roman" w:hAnsiTheme="majorBidi" w:cstheme="majorBidi"/>
                <w:spacing w:val="-2"/>
                <w:kern w:val="0"/>
                <w:sz w:val="28"/>
                <w:szCs w:val="28"/>
                <w:lang w:eastAsia="en-US"/>
                <w14:ligatures w14:val="none"/>
              </w:rPr>
              <w:t>мозговой натрийуретический пептид</w:t>
            </w:r>
          </w:p>
        </w:tc>
      </w:tr>
      <w:tr w:rsidR="0043493F" w:rsidRPr="002E7E23" w14:paraId="2DED221C" w14:textId="77777777" w:rsidTr="0043493F">
        <w:tc>
          <w:tcPr>
            <w:tcW w:w="1560" w:type="dxa"/>
            <w:shd w:val="clear" w:color="auto" w:fill="FFFFFF"/>
            <w:noWrap/>
          </w:tcPr>
          <w:p w14:paraId="3BF53A83" w14:textId="16E2D5D3" w:rsidR="0043493F" w:rsidRPr="002E7E23" w:rsidRDefault="0043493F">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43493F">
              <w:rPr>
                <w:rFonts w:asciiTheme="majorBidi" w:eastAsia="Times New Roman" w:hAnsiTheme="majorBidi" w:cstheme="majorBidi"/>
                <w:spacing w:val="-2"/>
                <w:kern w:val="0"/>
                <w:sz w:val="28"/>
                <w:szCs w:val="28"/>
                <w:lang w:eastAsia="en-US"/>
                <w14:ligatures w14:val="none"/>
              </w:rPr>
              <w:t>CAV1</w:t>
            </w:r>
          </w:p>
        </w:tc>
        <w:tc>
          <w:tcPr>
            <w:tcW w:w="7938" w:type="dxa"/>
            <w:shd w:val="clear" w:color="auto" w:fill="FFFFFF"/>
            <w:vAlign w:val="center"/>
          </w:tcPr>
          <w:p w14:paraId="49D2900D" w14:textId="1C31984C" w:rsidR="0043493F" w:rsidRPr="000A6A04" w:rsidRDefault="0043493F">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val="en-US" w:eastAsia="en-US"/>
                <w14:ligatures w14:val="none"/>
              </w:rPr>
            </w:pPr>
            <w:r w:rsidRPr="0043493F">
              <w:rPr>
                <w:rFonts w:asciiTheme="majorBidi" w:eastAsia="Times New Roman" w:hAnsiTheme="majorBidi" w:cstheme="majorBidi"/>
                <w:spacing w:val="-2"/>
                <w:kern w:val="0"/>
                <w:sz w:val="28"/>
                <w:szCs w:val="28"/>
                <w:lang w:eastAsia="en-US"/>
                <w14:ligatures w14:val="none"/>
              </w:rPr>
              <w:t>caveolin-</w:t>
            </w:r>
            <w:r>
              <w:rPr>
                <w:rFonts w:asciiTheme="majorBidi" w:eastAsia="Times New Roman" w:hAnsiTheme="majorBidi" w:cstheme="majorBidi"/>
                <w:spacing w:val="-2"/>
                <w:kern w:val="0"/>
                <w:sz w:val="28"/>
                <w:szCs w:val="28"/>
                <w:lang w:val="en-US" w:eastAsia="en-US"/>
                <w14:ligatures w14:val="none"/>
              </w:rPr>
              <w:t>1/</w:t>
            </w:r>
            <w:r w:rsidRPr="0043493F">
              <w:rPr>
                <w:rFonts w:asciiTheme="majorBidi" w:eastAsia="Times New Roman" w:hAnsiTheme="majorBidi" w:cstheme="majorBidi"/>
                <w:spacing w:val="-2"/>
                <w:kern w:val="0"/>
                <w:sz w:val="28"/>
                <w:szCs w:val="28"/>
                <w:lang w:eastAsia="en-US"/>
                <w14:ligatures w14:val="none"/>
              </w:rPr>
              <w:t>кавеолин-1</w:t>
            </w:r>
          </w:p>
        </w:tc>
      </w:tr>
      <w:tr w:rsidR="0093796A" w:rsidRPr="002E7E23" w14:paraId="5AD718AD" w14:textId="77777777" w:rsidTr="000A6A04">
        <w:tc>
          <w:tcPr>
            <w:tcW w:w="1560" w:type="dxa"/>
            <w:shd w:val="clear" w:color="auto" w:fill="FFFFFF"/>
            <w:noWrap/>
            <w:hideMark/>
          </w:tcPr>
          <w:p w14:paraId="40030E19" w14:textId="77777777" w:rsidR="0093796A" w:rsidRPr="002E7E23" w:rsidRDefault="0093796A" w:rsidP="00CC7CE6">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CI</w:t>
            </w:r>
          </w:p>
        </w:tc>
        <w:tc>
          <w:tcPr>
            <w:tcW w:w="7938" w:type="dxa"/>
            <w:shd w:val="clear" w:color="auto" w:fill="FFFFFF"/>
            <w:vAlign w:val="center"/>
            <w:hideMark/>
          </w:tcPr>
          <w:p w14:paraId="5040A3C2" w14:textId="75C98657" w:rsidR="0093796A" w:rsidRPr="002E7E23" w:rsidRDefault="007507D7" w:rsidP="00CC7CE6">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cardiac index</w:t>
            </w:r>
            <w:r>
              <w:rPr>
                <w:rFonts w:asciiTheme="majorBidi" w:eastAsia="Times New Roman" w:hAnsiTheme="majorBidi" w:cstheme="majorBidi"/>
                <w:spacing w:val="-2"/>
                <w:kern w:val="0"/>
                <w:sz w:val="28"/>
                <w:szCs w:val="28"/>
                <w:lang w:eastAsia="en-US"/>
                <w14:ligatures w14:val="none"/>
              </w:rPr>
              <w:t>/</w:t>
            </w:r>
            <w:r w:rsidR="0093796A" w:rsidRPr="002E7E23">
              <w:rPr>
                <w:rFonts w:asciiTheme="majorBidi" w:eastAsia="Times New Roman" w:hAnsiTheme="majorBidi" w:cstheme="majorBidi"/>
                <w:spacing w:val="-2"/>
                <w:kern w:val="0"/>
                <w:sz w:val="28"/>
                <w:szCs w:val="28"/>
                <w:lang w:eastAsia="en-US"/>
                <w14:ligatures w14:val="none"/>
              </w:rPr>
              <w:t>сердечный индекс, л/мин/м</w:t>
            </w:r>
            <w:r w:rsidR="0093796A" w:rsidRPr="000A6A04">
              <w:rPr>
                <w:rFonts w:asciiTheme="majorBidi" w:eastAsia="Times New Roman" w:hAnsiTheme="majorBidi" w:cstheme="majorBidi"/>
                <w:spacing w:val="-2"/>
                <w:kern w:val="0"/>
                <w:sz w:val="28"/>
                <w:szCs w:val="28"/>
                <w:vertAlign w:val="superscript"/>
                <w:lang w:eastAsia="en-US"/>
                <w14:ligatures w14:val="none"/>
              </w:rPr>
              <w:t>2</w:t>
            </w:r>
          </w:p>
        </w:tc>
      </w:tr>
      <w:tr w:rsidR="0093796A" w:rsidRPr="002E7E23" w14:paraId="4366B764" w14:textId="77777777" w:rsidTr="000A6A04">
        <w:tc>
          <w:tcPr>
            <w:tcW w:w="1560" w:type="dxa"/>
            <w:shd w:val="clear" w:color="auto" w:fill="FFFFFF"/>
            <w:noWrap/>
            <w:hideMark/>
          </w:tcPr>
          <w:p w14:paraId="08DA7E77" w14:textId="77777777" w:rsidR="0093796A" w:rsidRPr="002E7E23" w:rsidRDefault="0093796A" w:rsidP="00CC7CE6">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CO</w:t>
            </w:r>
          </w:p>
        </w:tc>
        <w:tc>
          <w:tcPr>
            <w:tcW w:w="7938" w:type="dxa"/>
            <w:shd w:val="clear" w:color="auto" w:fill="FFFFFF"/>
            <w:vAlign w:val="center"/>
            <w:hideMark/>
          </w:tcPr>
          <w:p w14:paraId="413257FF" w14:textId="5D6138B6" w:rsidR="0093796A" w:rsidRPr="002E7E23" w:rsidRDefault="007507D7" w:rsidP="000A6A04">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cardiac output</w:t>
            </w:r>
            <w:r>
              <w:rPr>
                <w:rFonts w:asciiTheme="majorBidi" w:eastAsia="Times New Roman" w:hAnsiTheme="majorBidi" w:cstheme="majorBidi"/>
                <w:spacing w:val="-2"/>
                <w:kern w:val="0"/>
                <w:sz w:val="28"/>
                <w:szCs w:val="28"/>
                <w:lang w:eastAsia="en-US"/>
                <w14:ligatures w14:val="none"/>
              </w:rPr>
              <w:t>/</w:t>
            </w:r>
            <w:r w:rsidR="0093796A" w:rsidRPr="002E7E23">
              <w:rPr>
                <w:rFonts w:asciiTheme="majorBidi" w:eastAsia="Times New Roman" w:hAnsiTheme="majorBidi" w:cstheme="majorBidi"/>
                <w:spacing w:val="-2"/>
                <w:kern w:val="0"/>
                <w:sz w:val="28"/>
                <w:szCs w:val="28"/>
                <w:lang w:eastAsia="en-US"/>
                <w14:ligatures w14:val="none"/>
              </w:rPr>
              <w:t>сердечный выброс, л/мин</w:t>
            </w:r>
          </w:p>
        </w:tc>
      </w:tr>
      <w:tr w:rsidR="0093796A" w:rsidRPr="002E7E23" w14:paraId="7719B538" w14:textId="77777777" w:rsidTr="000A6A04">
        <w:tc>
          <w:tcPr>
            <w:tcW w:w="1560" w:type="dxa"/>
            <w:shd w:val="clear" w:color="auto" w:fill="FFFFFF"/>
            <w:noWrap/>
            <w:hideMark/>
          </w:tcPr>
          <w:p w14:paraId="5696446E" w14:textId="77777777" w:rsidR="0093796A" w:rsidRPr="002E7E23" w:rsidRDefault="0093796A" w:rsidP="00CC7CE6">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DPAP</w:t>
            </w:r>
          </w:p>
        </w:tc>
        <w:tc>
          <w:tcPr>
            <w:tcW w:w="7938" w:type="dxa"/>
            <w:shd w:val="clear" w:color="auto" w:fill="FFFFFF"/>
            <w:vAlign w:val="center"/>
            <w:hideMark/>
          </w:tcPr>
          <w:p w14:paraId="5DCC0647" w14:textId="04274795" w:rsidR="0093796A" w:rsidRPr="002E7E23" w:rsidRDefault="007507D7" w:rsidP="000A6A04">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 xml:space="preserve">diastolic </w:t>
            </w:r>
            <w:r w:rsidR="0093796A" w:rsidRPr="002E7E23">
              <w:rPr>
                <w:rFonts w:asciiTheme="majorBidi" w:eastAsia="Times New Roman" w:hAnsiTheme="majorBidi" w:cstheme="majorBidi"/>
                <w:spacing w:val="-2"/>
                <w:kern w:val="0"/>
                <w:sz w:val="28"/>
                <w:szCs w:val="28"/>
                <w:lang w:eastAsia="en-US"/>
                <w14:ligatures w14:val="none"/>
              </w:rPr>
              <w:t>pulmonary pressure</w:t>
            </w:r>
            <w:r>
              <w:rPr>
                <w:rFonts w:asciiTheme="majorBidi" w:eastAsia="Times New Roman" w:hAnsiTheme="majorBidi" w:cstheme="majorBidi"/>
                <w:spacing w:val="-2"/>
                <w:kern w:val="0"/>
                <w:sz w:val="28"/>
                <w:szCs w:val="28"/>
                <w:lang w:eastAsia="en-US"/>
                <w14:ligatures w14:val="none"/>
              </w:rPr>
              <w:t>/</w:t>
            </w:r>
            <w:r w:rsidR="0093796A" w:rsidRPr="002E7E23">
              <w:rPr>
                <w:rFonts w:asciiTheme="majorBidi" w:eastAsia="Times New Roman" w:hAnsiTheme="majorBidi" w:cstheme="majorBidi"/>
                <w:spacing w:val="-2"/>
                <w:kern w:val="0"/>
                <w:sz w:val="28"/>
                <w:szCs w:val="28"/>
                <w:lang w:eastAsia="en-US"/>
                <w14:ligatures w14:val="none"/>
              </w:rPr>
              <w:t>диастолическое давление в легочной артерии</w:t>
            </w:r>
          </w:p>
        </w:tc>
      </w:tr>
      <w:tr w:rsidR="0043493F" w:rsidRPr="002E7E23" w14:paraId="316208E0" w14:textId="77777777" w:rsidTr="000A6A04">
        <w:tc>
          <w:tcPr>
            <w:tcW w:w="1560" w:type="dxa"/>
            <w:shd w:val="clear" w:color="auto" w:fill="FFFFFF"/>
            <w:noWrap/>
          </w:tcPr>
          <w:p w14:paraId="20771D93" w14:textId="74BA476E" w:rsidR="0043493F" w:rsidRPr="002E7E23" w:rsidRDefault="0043493F">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43493F">
              <w:rPr>
                <w:rFonts w:asciiTheme="majorBidi" w:eastAsia="Times New Roman" w:hAnsiTheme="majorBidi" w:cstheme="majorBidi"/>
                <w:spacing w:val="-2"/>
                <w:kern w:val="0"/>
                <w:sz w:val="28"/>
                <w:szCs w:val="28"/>
                <w:lang w:eastAsia="en-US"/>
                <w14:ligatures w14:val="none"/>
              </w:rPr>
              <w:t>ENG</w:t>
            </w:r>
          </w:p>
        </w:tc>
        <w:tc>
          <w:tcPr>
            <w:tcW w:w="7938" w:type="dxa"/>
            <w:shd w:val="clear" w:color="auto" w:fill="FFFFFF"/>
            <w:vAlign w:val="center"/>
          </w:tcPr>
          <w:p w14:paraId="14B65185" w14:textId="4EB7B513" w:rsidR="0043493F" w:rsidRPr="002E7E23" w:rsidRDefault="0043493F">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eastAsia="en-US"/>
                <w14:ligatures w14:val="none"/>
              </w:rPr>
            </w:pPr>
            <w:r w:rsidRPr="0043493F">
              <w:rPr>
                <w:rFonts w:asciiTheme="majorBidi" w:eastAsia="Times New Roman" w:hAnsiTheme="majorBidi" w:cstheme="majorBidi"/>
                <w:spacing w:val="-2"/>
                <w:kern w:val="0"/>
                <w:sz w:val="28"/>
                <w:szCs w:val="28"/>
                <w:lang w:eastAsia="en-US"/>
                <w14:ligatures w14:val="none"/>
              </w:rPr>
              <w:t>endoglin</w:t>
            </w:r>
            <w:r>
              <w:rPr>
                <w:rFonts w:asciiTheme="majorBidi" w:eastAsia="Times New Roman" w:hAnsiTheme="majorBidi" w:cstheme="majorBidi"/>
                <w:spacing w:val="-2"/>
                <w:kern w:val="0"/>
                <w:sz w:val="28"/>
                <w:szCs w:val="28"/>
                <w:lang w:eastAsia="en-US"/>
                <w14:ligatures w14:val="none"/>
              </w:rPr>
              <w:t>/</w:t>
            </w:r>
            <w:r w:rsidRPr="007B08BF">
              <w:rPr>
                <w:rFonts w:asciiTheme="majorBidi" w:hAnsiTheme="majorBidi" w:cstheme="majorBidi"/>
                <w:bCs/>
                <w:sz w:val="28"/>
                <w:szCs w:val="28"/>
              </w:rPr>
              <w:t>эндоглин</w:t>
            </w:r>
          </w:p>
        </w:tc>
      </w:tr>
      <w:tr w:rsidR="008A57CC" w:rsidRPr="002E7E23" w14:paraId="1591197B" w14:textId="77777777" w:rsidTr="0043493F">
        <w:tc>
          <w:tcPr>
            <w:tcW w:w="1560" w:type="dxa"/>
            <w:shd w:val="clear" w:color="auto" w:fill="FFFFFF"/>
            <w:noWrap/>
          </w:tcPr>
          <w:p w14:paraId="57A74A1F" w14:textId="5847A419" w:rsidR="008A57CC" w:rsidRPr="00617D0C" w:rsidRDefault="008A57CC">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8A57CC">
              <w:rPr>
                <w:rFonts w:asciiTheme="majorBidi" w:eastAsia="Times New Roman" w:hAnsiTheme="majorBidi" w:cstheme="majorBidi"/>
                <w:spacing w:val="-2"/>
                <w:kern w:val="0"/>
                <w:sz w:val="28"/>
                <w:szCs w:val="28"/>
                <w:lang w:eastAsia="en-US"/>
                <w14:ligatures w14:val="none"/>
              </w:rPr>
              <w:t>ERS</w:t>
            </w:r>
          </w:p>
        </w:tc>
        <w:tc>
          <w:tcPr>
            <w:tcW w:w="7938" w:type="dxa"/>
            <w:shd w:val="clear" w:color="auto" w:fill="FFFFFF"/>
            <w:vAlign w:val="center"/>
          </w:tcPr>
          <w:p w14:paraId="47D37089" w14:textId="4C4905FC" w:rsidR="008A57CC" w:rsidRPr="00617D0C" w:rsidRDefault="008A57CC">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eastAsia="en-US"/>
                <w14:ligatures w14:val="none"/>
              </w:rPr>
            </w:pPr>
            <w:r w:rsidRPr="008A57CC">
              <w:rPr>
                <w:rFonts w:asciiTheme="majorBidi" w:eastAsia="Times New Roman" w:hAnsiTheme="majorBidi" w:cstheme="majorBidi"/>
                <w:spacing w:val="-2"/>
                <w:kern w:val="0"/>
                <w:sz w:val="28"/>
                <w:szCs w:val="28"/>
                <w:lang w:eastAsia="en-US"/>
                <w14:ligatures w14:val="none"/>
              </w:rPr>
              <w:t>European Respiratory Society</w:t>
            </w:r>
            <w:r>
              <w:rPr>
                <w:rFonts w:asciiTheme="majorBidi" w:eastAsia="Times New Roman" w:hAnsiTheme="majorBidi" w:cstheme="majorBidi"/>
                <w:spacing w:val="-2"/>
                <w:kern w:val="0"/>
                <w:sz w:val="28"/>
                <w:szCs w:val="28"/>
                <w:lang w:eastAsia="en-US"/>
                <w14:ligatures w14:val="none"/>
              </w:rPr>
              <w:t>/</w:t>
            </w:r>
            <w:r w:rsidRPr="008A57CC">
              <w:rPr>
                <w:rFonts w:asciiTheme="majorBidi" w:eastAsia="Times New Roman" w:hAnsiTheme="majorBidi" w:cstheme="majorBidi"/>
                <w:spacing w:val="-2"/>
                <w:kern w:val="0"/>
                <w:sz w:val="28"/>
                <w:szCs w:val="28"/>
                <w:lang w:eastAsia="en-US"/>
                <w14:ligatures w14:val="none"/>
              </w:rPr>
              <w:t>Европейско</w:t>
            </w:r>
            <w:r>
              <w:rPr>
                <w:rFonts w:asciiTheme="majorBidi" w:eastAsia="Times New Roman" w:hAnsiTheme="majorBidi" w:cstheme="majorBidi"/>
                <w:spacing w:val="-2"/>
                <w:kern w:val="0"/>
                <w:sz w:val="28"/>
                <w:szCs w:val="28"/>
                <w:lang w:eastAsia="en-US"/>
                <w14:ligatures w14:val="none"/>
              </w:rPr>
              <w:t>е</w:t>
            </w:r>
            <w:r w:rsidRPr="008A57CC">
              <w:rPr>
                <w:rFonts w:asciiTheme="majorBidi" w:eastAsia="Times New Roman" w:hAnsiTheme="majorBidi" w:cstheme="majorBidi"/>
                <w:spacing w:val="-2"/>
                <w:kern w:val="0"/>
                <w:sz w:val="28"/>
                <w:szCs w:val="28"/>
                <w:lang w:eastAsia="en-US"/>
                <w14:ligatures w14:val="none"/>
              </w:rPr>
              <w:t xml:space="preserve"> респираторно</w:t>
            </w:r>
            <w:r>
              <w:rPr>
                <w:rFonts w:asciiTheme="majorBidi" w:eastAsia="Times New Roman" w:hAnsiTheme="majorBidi" w:cstheme="majorBidi"/>
                <w:spacing w:val="-2"/>
                <w:kern w:val="0"/>
                <w:sz w:val="28"/>
                <w:szCs w:val="28"/>
                <w:lang w:eastAsia="en-US"/>
                <w14:ligatures w14:val="none"/>
              </w:rPr>
              <w:t>е</w:t>
            </w:r>
            <w:r w:rsidRPr="008A57CC">
              <w:rPr>
                <w:rFonts w:asciiTheme="majorBidi" w:eastAsia="Times New Roman" w:hAnsiTheme="majorBidi" w:cstheme="majorBidi"/>
                <w:spacing w:val="-2"/>
                <w:kern w:val="0"/>
                <w:sz w:val="28"/>
                <w:szCs w:val="28"/>
                <w:lang w:eastAsia="en-US"/>
                <w14:ligatures w14:val="none"/>
              </w:rPr>
              <w:t xml:space="preserve"> обществ</w:t>
            </w:r>
            <w:r>
              <w:rPr>
                <w:rFonts w:asciiTheme="majorBidi" w:eastAsia="Times New Roman" w:hAnsiTheme="majorBidi" w:cstheme="majorBidi"/>
                <w:spacing w:val="-2"/>
                <w:kern w:val="0"/>
                <w:sz w:val="28"/>
                <w:szCs w:val="28"/>
                <w:lang w:eastAsia="en-US"/>
                <w14:ligatures w14:val="none"/>
              </w:rPr>
              <w:t>о</w:t>
            </w:r>
          </w:p>
        </w:tc>
      </w:tr>
      <w:tr w:rsidR="008A57CC" w:rsidRPr="002E7E23" w14:paraId="17875E19" w14:textId="77777777" w:rsidTr="0043493F">
        <w:tc>
          <w:tcPr>
            <w:tcW w:w="1560" w:type="dxa"/>
            <w:shd w:val="clear" w:color="auto" w:fill="FFFFFF"/>
            <w:noWrap/>
          </w:tcPr>
          <w:p w14:paraId="683DF110" w14:textId="498AB43F" w:rsidR="008A57CC" w:rsidRPr="008A57CC" w:rsidRDefault="008A57CC" w:rsidP="008A57CC">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617D0C">
              <w:rPr>
                <w:rFonts w:asciiTheme="majorBidi" w:eastAsia="Times New Roman" w:hAnsiTheme="majorBidi" w:cstheme="majorBidi"/>
                <w:spacing w:val="-2"/>
                <w:kern w:val="0"/>
                <w:sz w:val="28"/>
                <w:szCs w:val="28"/>
                <w:lang w:eastAsia="en-US"/>
                <w14:ligatures w14:val="none"/>
              </w:rPr>
              <w:t>ESC</w:t>
            </w:r>
          </w:p>
        </w:tc>
        <w:tc>
          <w:tcPr>
            <w:tcW w:w="7938" w:type="dxa"/>
            <w:shd w:val="clear" w:color="auto" w:fill="FFFFFF"/>
            <w:vAlign w:val="center"/>
          </w:tcPr>
          <w:p w14:paraId="2B55D98A" w14:textId="6931B4A5" w:rsidR="008A57CC" w:rsidRPr="008A57CC" w:rsidRDefault="008A57CC" w:rsidP="008A57CC">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eastAsia="en-US"/>
                <w14:ligatures w14:val="none"/>
              </w:rPr>
            </w:pPr>
            <w:r w:rsidRPr="00617D0C">
              <w:rPr>
                <w:rFonts w:asciiTheme="majorBidi" w:eastAsia="Times New Roman" w:hAnsiTheme="majorBidi" w:cstheme="majorBidi"/>
                <w:spacing w:val="-2"/>
                <w:kern w:val="0"/>
                <w:sz w:val="28"/>
                <w:szCs w:val="28"/>
                <w:lang w:eastAsia="en-US"/>
                <w14:ligatures w14:val="none"/>
              </w:rPr>
              <w:t>European Society of Cardiology</w:t>
            </w:r>
            <w:r>
              <w:rPr>
                <w:rFonts w:asciiTheme="majorBidi" w:eastAsia="Times New Roman" w:hAnsiTheme="majorBidi" w:cstheme="majorBidi"/>
                <w:spacing w:val="-2"/>
                <w:kern w:val="0"/>
                <w:sz w:val="28"/>
                <w:szCs w:val="28"/>
                <w:lang w:eastAsia="en-US"/>
                <w14:ligatures w14:val="none"/>
              </w:rPr>
              <w:t>/</w:t>
            </w:r>
            <w:r w:rsidRPr="00617D0C">
              <w:rPr>
                <w:rFonts w:asciiTheme="majorBidi" w:eastAsia="Times New Roman" w:hAnsiTheme="majorBidi" w:cstheme="majorBidi"/>
                <w:spacing w:val="-2"/>
                <w:kern w:val="0"/>
                <w:sz w:val="28"/>
                <w:szCs w:val="28"/>
                <w:lang w:eastAsia="en-US"/>
                <w14:ligatures w14:val="none"/>
              </w:rPr>
              <w:t>Европейско</w:t>
            </w:r>
            <w:r>
              <w:rPr>
                <w:rFonts w:asciiTheme="majorBidi" w:eastAsia="Times New Roman" w:hAnsiTheme="majorBidi" w:cstheme="majorBidi"/>
                <w:spacing w:val="-2"/>
                <w:kern w:val="0"/>
                <w:sz w:val="28"/>
                <w:szCs w:val="28"/>
                <w:lang w:eastAsia="en-US"/>
                <w14:ligatures w14:val="none"/>
              </w:rPr>
              <w:t>е</w:t>
            </w:r>
            <w:r w:rsidRPr="00617D0C">
              <w:rPr>
                <w:rFonts w:asciiTheme="majorBidi" w:eastAsia="Times New Roman" w:hAnsiTheme="majorBidi" w:cstheme="majorBidi"/>
                <w:spacing w:val="-2"/>
                <w:kern w:val="0"/>
                <w:sz w:val="28"/>
                <w:szCs w:val="28"/>
                <w:lang w:eastAsia="en-US"/>
                <w14:ligatures w14:val="none"/>
              </w:rPr>
              <w:t xml:space="preserve"> обществ</w:t>
            </w:r>
            <w:r>
              <w:rPr>
                <w:rFonts w:asciiTheme="majorBidi" w:eastAsia="Times New Roman" w:hAnsiTheme="majorBidi" w:cstheme="majorBidi"/>
                <w:spacing w:val="-2"/>
                <w:kern w:val="0"/>
                <w:sz w:val="28"/>
                <w:szCs w:val="28"/>
                <w:lang w:eastAsia="en-US"/>
                <w14:ligatures w14:val="none"/>
              </w:rPr>
              <w:t>о</w:t>
            </w:r>
            <w:r w:rsidRPr="00617D0C">
              <w:rPr>
                <w:rFonts w:asciiTheme="majorBidi" w:eastAsia="Times New Roman" w:hAnsiTheme="majorBidi" w:cstheme="majorBidi"/>
                <w:spacing w:val="-2"/>
                <w:kern w:val="0"/>
                <w:sz w:val="28"/>
                <w:szCs w:val="28"/>
                <w:lang w:eastAsia="en-US"/>
                <w14:ligatures w14:val="none"/>
              </w:rPr>
              <w:t xml:space="preserve"> кардиологов</w:t>
            </w:r>
          </w:p>
        </w:tc>
      </w:tr>
      <w:tr w:rsidR="003656E7" w:rsidRPr="00D146F3" w14:paraId="17562CFB" w14:textId="77777777" w:rsidTr="0043493F">
        <w:tc>
          <w:tcPr>
            <w:tcW w:w="1560" w:type="dxa"/>
            <w:shd w:val="clear" w:color="auto" w:fill="FFFFFF"/>
            <w:noWrap/>
          </w:tcPr>
          <w:p w14:paraId="1D8D38B3" w14:textId="614859C9" w:rsidR="003656E7" w:rsidRPr="00617D0C" w:rsidRDefault="003656E7" w:rsidP="008A57CC">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3656E7">
              <w:rPr>
                <w:rFonts w:asciiTheme="majorBidi" w:eastAsia="Times New Roman" w:hAnsiTheme="majorBidi" w:cstheme="majorBidi"/>
                <w:spacing w:val="-2"/>
                <w:kern w:val="0"/>
                <w:sz w:val="28"/>
                <w:szCs w:val="28"/>
                <w:lang w:eastAsia="en-US"/>
                <w14:ligatures w14:val="none"/>
              </w:rPr>
              <w:t>MAF</w:t>
            </w:r>
          </w:p>
        </w:tc>
        <w:tc>
          <w:tcPr>
            <w:tcW w:w="7938" w:type="dxa"/>
            <w:shd w:val="clear" w:color="auto" w:fill="FFFFFF"/>
            <w:vAlign w:val="center"/>
          </w:tcPr>
          <w:p w14:paraId="4DC4F0C9" w14:textId="0EEB4E1D" w:rsidR="003656E7" w:rsidRPr="00D146F3" w:rsidRDefault="003656E7" w:rsidP="008A57CC">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val="en-US" w:eastAsia="en-US"/>
                <w14:ligatures w14:val="none"/>
              </w:rPr>
            </w:pPr>
            <w:r w:rsidRPr="000A6A04">
              <w:rPr>
                <w:rFonts w:asciiTheme="majorBidi" w:eastAsia="Times New Roman" w:hAnsiTheme="majorBidi" w:cstheme="majorBidi"/>
                <w:spacing w:val="-2"/>
                <w:kern w:val="0"/>
                <w:sz w:val="28"/>
                <w:szCs w:val="28"/>
                <w:lang w:val="en-US" w:eastAsia="en-US"/>
                <w14:ligatures w14:val="none"/>
              </w:rPr>
              <w:t>minor</w:t>
            </w:r>
            <w:r w:rsidRPr="00D146F3">
              <w:rPr>
                <w:rFonts w:asciiTheme="majorBidi" w:eastAsia="Times New Roman" w:hAnsiTheme="majorBidi" w:cstheme="majorBidi"/>
                <w:spacing w:val="-2"/>
                <w:kern w:val="0"/>
                <w:sz w:val="28"/>
                <w:szCs w:val="28"/>
                <w:lang w:val="en-US" w:eastAsia="en-US"/>
                <w14:ligatures w14:val="none"/>
              </w:rPr>
              <w:t xml:space="preserve"> </w:t>
            </w:r>
            <w:r w:rsidRPr="00CC7CE6">
              <w:rPr>
                <w:rFonts w:asciiTheme="majorBidi" w:eastAsia="Times New Roman" w:hAnsiTheme="majorBidi" w:cstheme="majorBidi"/>
                <w:spacing w:val="-2"/>
                <w:kern w:val="0"/>
                <w:sz w:val="28"/>
                <w:szCs w:val="28"/>
                <w:lang w:val="en-US" w:eastAsia="en-US"/>
                <w14:ligatures w14:val="none"/>
              </w:rPr>
              <w:t>allele</w:t>
            </w:r>
            <w:r w:rsidRPr="00D146F3">
              <w:rPr>
                <w:rFonts w:asciiTheme="majorBidi" w:eastAsia="Times New Roman" w:hAnsiTheme="majorBidi" w:cstheme="majorBidi"/>
                <w:spacing w:val="-2"/>
                <w:kern w:val="0"/>
                <w:sz w:val="28"/>
                <w:szCs w:val="28"/>
                <w:lang w:val="en-US" w:eastAsia="en-US"/>
                <w14:ligatures w14:val="none"/>
              </w:rPr>
              <w:t xml:space="preserve"> </w:t>
            </w:r>
            <w:r w:rsidRPr="00CC7CE6">
              <w:rPr>
                <w:rFonts w:asciiTheme="majorBidi" w:eastAsia="Times New Roman" w:hAnsiTheme="majorBidi" w:cstheme="majorBidi"/>
                <w:spacing w:val="-2"/>
                <w:kern w:val="0"/>
                <w:sz w:val="28"/>
                <w:szCs w:val="28"/>
                <w:lang w:val="en-US" w:eastAsia="en-US"/>
                <w14:ligatures w14:val="none"/>
              </w:rPr>
              <w:t>frequency</w:t>
            </w:r>
            <w:r w:rsidRPr="00D146F3">
              <w:rPr>
                <w:rFonts w:asciiTheme="majorBidi" w:eastAsia="Times New Roman" w:hAnsiTheme="majorBidi" w:cstheme="majorBidi"/>
                <w:spacing w:val="-2"/>
                <w:kern w:val="0"/>
                <w:sz w:val="28"/>
                <w:szCs w:val="28"/>
                <w:lang w:val="en-US" w:eastAsia="en-US"/>
                <w14:ligatures w14:val="none"/>
              </w:rPr>
              <w:t>/</w:t>
            </w:r>
            <w:r w:rsidRPr="003656E7">
              <w:rPr>
                <w:rFonts w:asciiTheme="majorBidi" w:eastAsia="Times New Roman" w:hAnsiTheme="majorBidi" w:cstheme="majorBidi"/>
                <w:spacing w:val="-2"/>
                <w:kern w:val="0"/>
                <w:sz w:val="28"/>
                <w:szCs w:val="28"/>
                <w:lang w:eastAsia="en-US"/>
                <w14:ligatures w14:val="none"/>
              </w:rPr>
              <w:t>частота</w:t>
            </w:r>
            <w:r w:rsidRPr="00D146F3">
              <w:rPr>
                <w:rFonts w:asciiTheme="majorBidi" w:eastAsia="Times New Roman" w:hAnsiTheme="majorBidi" w:cstheme="majorBidi"/>
                <w:spacing w:val="-2"/>
                <w:kern w:val="0"/>
                <w:sz w:val="28"/>
                <w:szCs w:val="28"/>
                <w:lang w:val="en-US" w:eastAsia="en-US"/>
                <w14:ligatures w14:val="none"/>
              </w:rPr>
              <w:t xml:space="preserve"> </w:t>
            </w:r>
            <w:r w:rsidRPr="003656E7">
              <w:rPr>
                <w:rFonts w:asciiTheme="majorBidi" w:eastAsia="Times New Roman" w:hAnsiTheme="majorBidi" w:cstheme="majorBidi"/>
                <w:spacing w:val="-2"/>
                <w:kern w:val="0"/>
                <w:sz w:val="28"/>
                <w:szCs w:val="28"/>
                <w:lang w:eastAsia="en-US"/>
                <w14:ligatures w14:val="none"/>
              </w:rPr>
              <w:t>минорного</w:t>
            </w:r>
            <w:r w:rsidRPr="00D146F3">
              <w:rPr>
                <w:rFonts w:asciiTheme="majorBidi" w:eastAsia="Times New Roman" w:hAnsiTheme="majorBidi" w:cstheme="majorBidi"/>
                <w:spacing w:val="-2"/>
                <w:kern w:val="0"/>
                <w:sz w:val="28"/>
                <w:szCs w:val="28"/>
                <w:lang w:val="en-US" w:eastAsia="en-US"/>
                <w14:ligatures w14:val="none"/>
              </w:rPr>
              <w:t xml:space="preserve"> </w:t>
            </w:r>
            <w:r w:rsidRPr="003656E7">
              <w:rPr>
                <w:rFonts w:asciiTheme="majorBidi" w:eastAsia="Times New Roman" w:hAnsiTheme="majorBidi" w:cstheme="majorBidi"/>
                <w:spacing w:val="-2"/>
                <w:kern w:val="0"/>
                <w:sz w:val="28"/>
                <w:szCs w:val="28"/>
                <w:lang w:eastAsia="en-US"/>
                <w14:ligatures w14:val="none"/>
              </w:rPr>
              <w:t>аллеля</w:t>
            </w:r>
          </w:p>
        </w:tc>
      </w:tr>
      <w:tr w:rsidR="008A57CC" w:rsidRPr="00305E23" w14:paraId="49ABC0D8" w14:textId="77777777" w:rsidTr="00CC7CE6">
        <w:tc>
          <w:tcPr>
            <w:tcW w:w="1560" w:type="dxa"/>
            <w:shd w:val="clear" w:color="auto" w:fill="FFFFFF"/>
            <w:noWrap/>
            <w:hideMark/>
          </w:tcPr>
          <w:p w14:paraId="54EBA58E" w14:textId="77777777" w:rsidR="008A57CC" w:rsidRPr="002E7E23" w:rsidRDefault="008A57CC" w:rsidP="000A6A04">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mPAP</w:t>
            </w:r>
          </w:p>
        </w:tc>
        <w:tc>
          <w:tcPr>
            <w:tcW w:w="7938" w:type="dxa"/>
            <w:shd w:val="clear" w:color="auto" w:fill="FFFFFF"/>
            <w:vAlign w:val="center"/>
            <w:hideMark/>
          </w:tcPr>
          <w:p w14:paraId="6F3B1BF0" w14:textId="698C98B6" w:rsidR="008A57CC" w:rsidRPr="00305E23" w:rsidRDefault="008A57CC" w:rsidP="000A6A04">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val="en-US" w:eastAsia="en-US"/>
                <w14:ligatures w14:val="none"/>
              </w:rPr>
              <w:t>mean</w:t>
            </w:r>
            <w:r w:rsidRPr="00305E23">
              <w:rPr>
                <w:rFonts w:asciiTheme="majorBidi" w:eastAsia="Times New Roman" w:hAnsiTheme="majorBidi" w:cstheme="majorBidi"/>
                <w:spacing w:val="-2"/>
                <w:kern w:val="0"/>
                <w:sz w:val="28"/>
                <w:szCs w:val="28"/>
                <w:lang w:eastAsia="en-US"/>
                <w14:ligatures w14:val="none"/>
              </w:rPr>
              <w:t xml:space="preserve"> </w:t>
            </w:r>
            <w:r w:rsidRPr="002E7E23">
              <w:rPr>
                <w:rFonts w:asciiTheme="majorBidi" w:eastAsia="Times New Roman" w:hAnsiTheme="majorBidi" w:cstheme="majorBidi"/>
                <w:spacing w:val="-2"/>
                <w:kern w:val="0"/>
                <w:sz w:val="28"/>
                <w:szCs w:val="28"/>
                <w:lang w:val="en-US" w:eastAsia="en-US"/>
                <w14:ligatures w14:val="none"/>
              </w:rPr>
              <w:t>pulmonary</w:t>
            </w:r>
            <w:r w:rsidRPr="00305E23">
              <w:rPr>
                <w:rFonts w:asciiTheme="majorBidi" w:eastAsia="Times New Roman" w:hAnsiTheme="majorBidi" w:cstheme="majorBidi"/>
                <w:spacing w:val="-2"/>
                <w:kern w:val="0"/>
                <w:sz w:val="28"/>
                <w:szCs w:val="28"/>
                <w:lang w:eastAsia="en-US"/>
                <w14:ligatures w14:val="none"/>
              </w:rPr>
              <w:t xml:space="preserve"> </w:t>
            </w:r>
            <w:r w:rsidRPr="002E7E23">
              <w:rPr>
                <w:rFonts w:asciiTheme="majorBidi" w:eastAsia="Times New Roman" w:hAnsiTheme="majorBidi" w:cstheme="majorBidi"/>
                <w:spacing w:val="-2"/>
                <w:kern w:val="0"/>
                <w:sz w:val="28"/>
                <w:szCs w:val="28"/>
                <w:lang w:val="en-US" w:eastAsia="en-US"/>
                <w14:ligatures w14:val="none"/>
              </w:rPr>
              <w:t>artery</w:t>
            </w:r>
            <w:r w:rsidRPr="00305E23">
              <w:rPr>
                <w:rFonts w:asciiTheme="majorBidi" w:eastAsia="Times New Roman" w:hAnsiTheme="majorBidi" w:cstheme="majorBidi"/>
                <w:spacing w:val="-2"/>
                <w:kern w:val="0"/>
                <w:sz w:val="28"/>
                <w:szCs w:val="28"/>
                <w:lang w:eastAsia="en-US"/>
                <w14:ligatures w14:val="none"/>
              </w:rPr>
              <w:t xml:space="preserve"> </w:t>
            </w:r>
            <w:r w:rsidRPr="002E7E23">
              <w:rPr>
                <w:rFonts w:asciiTheme="majorBidi" w:eastAsia="Times New Roman" w:hAnsiTheme="majorBidi" w:cstheme="majorBidi"/>
                <w:spacing w:val="-2"/>
                <w:kern w:val="0"/>
                <w:sz w:val="28"/>
                <w:szCs w:val="28"/>
                <w:lang w:val="en-US" w:eastAsia="en-US"/>
                <w14:ligatures w14:val="none"/>
              </w:rPr>
              <w:t>pressure</w:t>
            </w:r>
            <w:r>
              <w:rPr>
                <w:rFonts w:asciiTheme="majorBidi" w:eastAsia="Times New Roman" w:hAnsiTheme="majorBidi" w:cstheme="majorBidi"/>
                <w:spacing w:val="-2"/>
                <w:kern w:val="0"/>
                <w:sz w:val="28"/>
                <w:szCs w:val="28"/>
                <w:lang w:eastAsia="en-US"/>
                <w14:ligatures w14:val="none"/>
              </w:rPr>
              <w:t>/</w:t>
            </w:r>
            <w:r w:rsidRPr="002E7E23">
              <w:rPr>
                <w:rFonts w:asciiTheme="majorBidi" w:eastAsia="Times New Roman" w:hAnsiTheme="majorBidi" w:cstheme="majorBidi"/>
                <w:spacing w:val="-2"/>
                <w:kern w:val="0"/>
                <w:sz w:val="28"/>
                <w:szCs w:val="28"/>
                <w:lang w:eastAsia="en-US"/>
                <w14:ligatures w14:val="none"/>
              </w:rPr>
              <w:t>среднее</w:t>
            </w:r>
            <w:r w:rsidRPr="00305E23">
              <w:rPr>
                <w:rFonts w:asciiTheme="majorBidi" w:eastAsia="Times New Roman" w:hAnsiTheme="majorBidi" w:cstheme="majorBidi"/>
                <w:spacing w:val="-2"/>
                <w:kern w:val="0"/>
                <w:sz w:val="28"/>
                <w:szCs w:val="28"/>
                <w:lang w:eastAsia="en-US"/>
                <w14:ligatures w14:val="none"/>
              </w:rPr>
              <w:t xml:space="preserve"> </w:t>
            </w:r>
            <w:r>
              <w:rPr>
                <w:rFonts w:asciiTheme="majorBidi" w:eastAsia="Times New Roman" w:hAnsiTheme="majorBidi" w:cstheme="majorBidi"/>
                <w:spacing w:val="-2"/>
                <w:kern w:val="0"/>
                <w:sz w:val="28"/>
                <w:szCs w:val="28"/>
                <w:lang w:eastAsia="en-US"/>
                <w14:ligatures w14:val="none"/>
              </w:rPr>
              <w:t>давление</w:t>
            </w:r>
            <w:r w:rsidRPr="00305E23">
              <w:rPr>
                <w:rFonts w:asciiTheme="majorBidi" w:eastAsia="Times New Roman" w:hAnsiTheme="majorBidi" w:cstheme="majorBidi"/>
                <w:spacing w:val="-2"/>
                <w:kern w:val="0"/>
                <w:sz w:val="28"/>
                <w:szCs w:val="28"/>
                <w:lang w:eastAsia="en-US"/>
                <w14:ligatures w14:val="none"/>
              </w:rPr>
              <w:t xml:space="preserve"> </w:t>
            </w:r>
            <w:r>
              <w:rPr>
                <w:rFonts w:asciiTheme="majorBidi" w:eastAsia="Times New Roman" w:hAnsiTheme="majorBidi" w:cstheme="majorBidi"/>
                <w:spacing w:val="-2"/>
                <w:kern w:val="0"/>
                <w:sz w:val="28"/>
                <w:szCs w:val="28"/>
                <w:lang w:eastAsia="en-US"/>
                <w14:ligatures w14:val="none"/>
              </w:rPr>
              <w:t>в</w:t>
            </w:r>
            <w:r w:rsidRPr="00305E23">
              <w:rPr>
                <w:rFonts w:asciiTheme="majorBidi" w:eastAsia="Times New Roman" w:hAnsiTheme="majorBidi" w:cstheme="majorBidi"/>
                <w:spacing w:val="-2"/>
                <w:kern w:val="0"/>
                <w:sz w:val="28"/>
                <w:szCs w:val="28"/>
                <w:lang w:eastAsia="en-US"/>
                <w14:ligatures w14:val="none"/>
              </w:rPr>
              <w:t xml:space="preserve"> </w:t>
            </w:r>
            <w:r>
              <w:rPr>
                <w:rFonts w:asciiTheme="majorBidi" w:eastAsia="Times New Roman" w:hAnsiTheme="majorBidi" w:cstheme="majorBidi"/>
                <w:spacing w:val="-2"/>
                <w:kern w:val="0"/>
                <w:sz w:val="28"/>
                <w:szCs w:val="28"/>
                <w:lang w:eastAsia="en-US"/>
                <w14:ligatures w14:val="none"/>
              </w:rPr>
              <w:t>легочной артерии</w:t>
            </w:r>
          </w:p>
        </w:tc>
      </w:tr>
      <w:tr w:rsidR="008A57CC" w:rsidRPr="002E7E23" w14:paraId="28297671" w14:textId="77777777" w:rsidTr="00CC7CE6">
        <w:tc>
          <w:tcPr>
            <w:tcW w:w="1560" w:type="dxa"/>
            <w:shd w:val="clear" w:color="auto" w:fill="FFFFFF"/>
            <w:noWrap/>
            <w:hideMark/>
          </w:tcPr>
          <w:p w14:paraId="5D1205A5" w14:textId="77777777" w:rsidR="008A57CC" w:rsidRPr="002E7E23" w:rsidRDefault="008A57CC" w:rsidP="000A6A04">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NT-proBNP</w:t>
            </w:r>
          </w:p>
        </w:tc>
        <w:tc>
          <w:tcPr>
            <w:tcW w:w="7938" w:type="dxa"/>
            <w:shd w:val="clear" w:color="auto" w:fill="FFFFFF"/>
            <w:vAlign w:val="center"/>
            <w:hideMark/>
          </w:tcPr>
          <w:p w14:paraId="176F695B" w14:textId="2F49296E" w:rsidR="008A57CC" w:rsidRPr="002E7E23" w:rsidRDefault="008A57CC" w:rsidP="000A6A04">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N-terminal pro brain natriuretic peptid</w:t>
            </w:r>
            <w:r>
              <w:rPr>
                <w:rFonts w:asciiTheme="majorBidi" w:eastAsia="Times New Roman" w:hAnsiTheme="majorBidi" w:cstheme="majorBidi"/>
                <w:spacing w:val="-2"/>
                <w:kern w:val="0"/>
                <w:sz w:val="28"/>
                <w:szCs w:val="28"/>
                <w:lang w:val="en-US" w:eastAsia="en-US"/>
                <w14:ligatures w14:val="none"/>
              </w:rPr>
              <w:t>e</w:t>
            </w:r>
            <w:r>
              <w:rPr>
                <w:rFonts w:asciiTheme="majorBidi" w:eastAsia="Times New Roman" w:hAnsiTheme="majorBidi" w:cstheme="majorBidi"/>
                <w:spacing w:val="-2"/>
                <w:kern w:val="0"/>
                <w:sz w:val="28"/>
                <w:szCs w:val="28"/>
                <w:lang w:eastAsia="en-US"/>
                <w14:ligatures w14:val="none"/>
              </w:rPr>
              <w:t>/</w:t>
            </w:r>
            <w:r w:rsidRPr="002E7E23">
              <w:rPr>
                <w:rFonts w:asciiTheme="majorBidi" w:eastAsia="Times New Roman" w:hAnsiTheme="majorBidi" w:cstheme="majorBidi"/>
                <w:spacing w:val="-2"/>
                <w:kern w:val="0"/>
                <w:sz w:val="28"/>
                <w:szCs w:val="28"/>
                <w:lang w:eastAsia="en-US"/>
                <w14:ligatures w14:val="none"/>
              </w:rPr>
              <w:t>N-терминальный фрагмент мозгового натрийуретического пропетида B-типа</w:t>
            </w:r>
          </w:p>
        </w:tc>
      </w:tr>
      <w:tr w:rsidR="008A57CC" w:rsidRPr="002E7E23" w14:paraId="65255F7C" w14:textId="77777777" w:rsidTr="00CC7CE6">
        <w:tc>
          <w:tcPr>
            <w:tcW w:w="1560" w:type="dxa"/>
            <w:shd w:val="clear" w:color="auto" w:fill="FFFFFF"/>
            <w:noWrap/>
            <w:hideMark/>
          </w:tcPr>
          <w:p w14:paraId="59B1913C" w14:textId="77777777" w:rsidR="008A57CC" w:rsidRPr="002E7E23" w:rsidRDefault="008A57CC" w:rsidP="000A6A04">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SV</w:t>
            </w:r>
          </w:p>
        </w:tc>
        <w:tc>
          <w:tcPr>
            <w:tcW w:w="7938" w:type="dxa"/>
            <w:shd w:val="clear" w:color="auto" w:fill="FFFFFF"/>
            <w:vAlign w:val="center"/>
            <w:hideMark/>
          </w:tcPr>
          <w:p w14:paraId="0C1D8FE1" w14:textId="0C2E0866" w:rsidR="008A57CC" w:rsidRPr="002E7E23" w:rsidRDefault="008A57CC" w:rsidP="000A6A04">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stroke volume</w:t>
            </w:r>
            <w:r>
              <w:rPr>
                <w:rFonts w:asciiTheme="majorBidi" w:eastAsia="Times New Roman" w:hAnsiTheme="majorBidi" w:cstheme="majorBidi"/>
                <w:spacing w:val="-2"/>
                <w:kern w:val="0"/>
                <w:sz w:val="28"/>
                <w:szCs w:val="28"/>
                <w:lang w:eastAsia="en-US"/>
                <w14:ligatures w14:val="none"/>
              </w:rPr>
              <w:t>/</w:t>
            </w:r>
            <w:r w:rsidRPr="002E7E23">
              <w:rPr>
                <w:rFonts w:asciiTheme="majorBidi" w:eastAsia="Times New Roman" w:hAnsiTheme="majorBidi" w:cstheme="majorBidi"/>
                <w:spacing w:val="-2"/>
                <w:kern w:val="0"/>
                <w:sz w:val="28"/>
                <w:szCs w:val="28"/>
                <w:lang w:eastAsia="en-US"/>
                <w14:ligatures w14:val="none"/>
              </w:rPr>
              <w:t>ударный обьем, мл</w:t>
            </w:r>
          </w:p>
        </w:tc>
      </w:tr>
      <w:tr w:rsidR="008A57CC" w:rsidRPr="00D146F3" w14:paraId="74E95E1E" w14:textId="77777777" w:rsidTr="00CC7CE6">
        <w:tc>
          <w:tcPr>
            <w:tcW w:w="1560" w:type="dxa"/>
            <w:shd w:val="clear" w:color="auto" w:fill="FFFFFF"/>
            <w:hideMark/>
          </w:tcPr>
          <w:p w14:paraId="65CD1374" w14:textId="77777777" w:rsidR="008A57CC" w:rsidRPr="002E7E23" w:rsidRDefault="008A57CC" w:rsidP="000A6A04">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NYHA</w:t>
            </w:r>
          </w:p>
        </w:tc>
        <w:tc>
          <w:tcPr>
            <w:tcW w:w="7938" w:type="dxa"/>
            <w:shd w:val="clear" w:color="auto" w:fill="FFFFFF"/>
            <w:noWrap/>
            <w:vAlign w:val="center"/>
            <w:hideMark/>
          </w:tcPr>
          <w:p w14:paraId="07702934" w14:textId="536258CB" w:rsidR="008A57CC" w:rsidRPr="00D146F3" w:rsidRDefault="008A57CC" w:rsidP="000A6A04">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val="en-US" w:eastAsia="en-US"/>
                <w14:ligatures w14:val="none"/>
              </w:rPr>
            </w:pPr>
            <w:r w:rsidRPr="002E7E23">
              <w:rPr>
                <w:rFonts w:asciiTheme="majorBidi" w:eastAsia="Times New Roman" w:hAnsiTheme="majorBidi" w:cstheme="majorBidi"/>
                <w:spacing w:val="-2"/>
                <w:kern w:val="0"/>
                <w:sz w:val="28"/>
                <w:szCs w:val="28"/>
                <w:lang w:val="en-US" w:eastAsia="en-US"/>
                <w14:ligatures w14:val="none"/>
              </w:rPr>
              <w:t>New</w:t>
            </w:r>
            <w:r w:rsidRPr="00D146F3">
              <w:rPr>
                <w:rFonts w:asciiTheme="majorBidi" w:eastAsia="Times New Roman" w:hAnsiTheme="majorBidi" w:cstheme="majorBidi"/>
                <w:spacing w:val="-2"/>
                <w:kern w:val="0"/>
                <w:sz w:val="28"/>
                <w:szCs w:val="28"/>
                <w:lang w:val="en-US" w:eastAsia="en-US"/>
                <w14:ligatures w14:val="none"/>
              </w:rPr>
              <w:t xml:space="preserve"> </w:t>
            </w:r>
            <w:r w:rsidRPr="002E7E23">
              <w:rPr>
                <w:rFonts w:asciiTheme="majorBidi" w:eastAsia="Times New Roman" w:hAnsiTheme="majorBidi" w:cstheme="majorBidi"/>
                <w:spacing w:val="-2"/>
                <w:kern w:val="0"/>
                <w:sz w:val="28"/>
                <w:szCs w:val="28"/>
                <w:lang w:val="en-US" w:eastAsia="en-US"/>
                <w14:ligatures w14:val="none"/>
              </w:rPr>
              <w:t>York</w:t>
            </w:r>
            <w:r w:rsidRPr="00D146F3">
              <w:rPr>
                <w:rFonts w:asciiTheme="majorBidi" w:eastAsia="Times New Roman" w:hAnsiTheme="majorBidi" w:cstheme="majorBidi"/>
                <w:spacing w:val="-2"/>
                <w:kern w:val="0"/>
                <w:sz w:val="28"/>
                <w:szCs w:val="28"/>
                <w:lang w:val="en-US" w:eastAsia="en-US"/>
                <w14:ligatures w14:val="none"/>
              </w:rPr>
              <w:t xml:space="preserve"> </w:t>
            </w:r>
            <w:r w:rsidRPr="002E7E23">
              <w:rPr>
                <w:rFonts w:asciiTheme="majorBidi" w:eastAsia="Times New Roman" w:hAnsiTheme="majorBidi" w:cstheme="majorBidi"/>
                <w:spacing w:val="-2"/>
                <w:kern w:val="0"/>
                <w:sz w:val="28"/>
                <w:szCs w:val="28"/>
                <w:lang w:val="en-US" w:eastAsia="en-US"/>
                <w14:ligatures w14:val="none"/>
              </w:rPr>
              <w:t>Heart</w:t>
            </w:r>
            <w:r w:rsidRPr="00D146F3">
              <w:rPr>
                <w:rFonts w:asciiTheme="majorBidi" w:eastAsia="Times New Roman" w:hAnsiTheme="majorBidi" w:cstheme="majorBidi"/>
                <w:spacing w:val="-2"/>
                <w:kern w:val="0"/>
                <w:sz w:val="28"/>
                <w:szCs w:val="28"/>
                <w:lang w:val="en-US" w:eastAsia="en-US"/>
                <w14:ligatures w14:val="none"/>
              </w:rPr>
              <w:t xml:space="preserve"> </w:t>
            </w:r>
            <w:r w:rsidRPr="002E7E23">
              <w:rPr>
                <w:rFonts w:asciiTheme="majorBidi" w:eastAsia="Times New Roman" w:hAnsiTheme="majorBidi" w:cstheme="majorBidi"/>
                <w:spacing w:val="-2"/>
                <w:kern w:val="0"/>
                <w:sz w:val="28"/>
                <w:szCs w:val="28"/>
                <w:lang w:val="en-US" w:eastAsia="en-US"/>
                <w14:ligatures w14:val="none"/>
              </w:rPr>
              <w:t>Association</w:t>
            </w:r>
            <w:r w:rsidRPr="00D146F3">
              <w:rPr>
                <w:rFonts w:asciiTheme="majorBidi" w:eastAsia="Times New Roman" w:hAnsiTheme="majorBidi" w:cstheme="majorBidi"/>
                <w:spacing w:val="-2"/>
                <w:kern w:val="0"/>
                <w:sz w:val="28"/>
                <w:szCs w:val="28"/>
                <w:lang w:val="en-US" w:eastAsia="en-US"/>
                <w14:ligatures w14:val="none"/>
              </w:rPr>
              <w:t>/</w:t>
            </w:r>
            <w:r w:rsidRPr="002E7E23">
              <w:rPr>
                <w:rFonts w:asciiTheme="majorBidi" w:eastAsia="Times New Roman" w:hAnsiTheme="majorBidi" w:cstheme="majorBidi"/>
                <w:spacing w:val="-2"/>
                <w:kern w:val="0"/>
                <w:sz w:val="28"/>
                <w:szCs w:val="28"/>
                <w:lang w:eastAsia="en-US"/>
                <w14:ligatures w14:val="none"/>
              </w:rPr>
              <w:t>Нью</w:t>
            </w:r>
            <w:r w:rsidRPr="00D146F3">
              <w:rPr>
                <w:rFonts w:asciiTheme="majorBidi" w:eastAsia="Times New Roman" w:hAnsiTheme="majorBidi" w:cstheme="majorBidi"/>
                <w:spacing w:val="-2"/>
                <w:kern w:val="0"/>
                <w:sz w:val="28"/>
                <w:szCs w:val="28"/>
                <w:lang w:val="en-US" w:eastAsia="en-US"/>
                <w14:ligatures w14:val="none"/>
              </w:rPr>
              <w:t>-</w:t>
            </w:r>
            <w:r w:rsidRPr="002E7E23">
              <w:rPr>
                <w:rFonts w:asciiTheme="majorBidi" w:eastAsia="Times New Roman" w:hAnsiTheme="majorBidi" w:cstheme="majorBidi"/>
                <w:spacing w:val="-2"/>
                <w:kern w:val="0"/>
                <w:sz w:val="28"/>
                <w:szCs w:val="28"/>
                <w:lang w:eastAsia="en-US"/>
                <w14:ligatures w14:val="none"/>
              </w:rPr>
              <w:t>Йоркская</w:t>
            </w:r>
            <w:r w:rsidRPr="00D146F3">
              <w:rPr>
                <w:rFonts w:asciiTheme="majorBidi" w:eastAsia="Times New Roman" w:hAnsiTheme="majorBidi" w:cstheme="majorBidi"/>
                <w:spacing w:val="-2"/>
                <w:kern w:val="0"/>
                <w:sz w:val="28"/>
                <w:szCs w:val="28"/>
                <w:lang w:val="en-US" w:eastAsia="en-US"/>
                <w14:ligatures w14:val="none"/>
              </w:rPr>
              <w:t xml:space="preserve"> </w:t>
            </w:r>
            <w:r w:rsidRPr="002E7E23">
              <w:rPr>
                <w:rFonts w:asciiTheme="majorBidi" w:eastAsia="Times New Roman" w:hAnsiTheme="majorBidi" w:cstheme="majorBidi"/>
                <w:spacing w:val="-2"/>
                <w:kern w:val="0"/>
                <w:sz w:val="28"/>
                <w:szCs w:val="28"/>
                <w:lang w:eastAsia="en-US"/>
                <w14:ligatures w14:val="none"/>
              </w:rPr>
              <w:t>Ассоциация</w:t>
            </w:r>
            <w:r w:rsidRPr="00D146F3">
              <w:rPr>
                <w:rFonts w:asciiTheme="majorBidi" w:eastAsia="Times New Roman" w:hAnsiTheme="majorBidi" w:cstheme="majorBidi"/>
                <w:spacing w:val="-2"/>
                <w:kern w:val="0"/>
                <w:sz w:val="28"/>
                <w:szCs w:val="28"/>
                <w:lang w:val="en-US" w:eastAsia="en-US"/>
                <w14:ligatures w14:val="none"/>
              </w:rPr>
              <w:t xml:space="preserve"> </w:t>
            </w:r>
            <w:r w:rsidRPr="002E7E23">
              <w:rPr>
                <w:rFonts w:asciiTheme="majorBidi" w:eastAsia="Times New Roman" w:hAnsiTheme="majorBidi" w:cstheme="majorBidi"/>
                <w:spacing w:val="-2"/>
                <w:kern w:val="0"/>
                <w:sz w:val="28"/>
                <w:szCs w:val="28"/>
                <w:lang w:eastAsia="en-US"/>
                <w14:ligatures w14:val="none"/>
              </w:rPr>
              <w:t>сердца</w:t>
            </w:r>
          </w:p>
        </w:tc>
      </w:tr>
      <w:tr w:rsidR="008A57CC" w:rsidRPr="002E7E23" w14:paraId="22E7E15A" w14:textId="77777777" w:rsidTr="00CC7CE6">
        <w:trPr>
          <w:trHeight w:val="342"/>
        </w:trPr>
        <w:tc>
          <w:tcPr>
            <w:tcW w:w="1560" w:type="dxa"/>
            <w:shd w:val="clear" w:color="auto" w:fill="FFFFFF"/>
          </w:tcPr>
          <w:p w14:paraId="5B2E8096" w14:textId="3BF33EFA" w:rsidR="008A57CC" w:rsidRPr="002E7E23" w:rsidRDefault="008A57CC" w:rsidP="000A6A04">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PaO2</w:t>
            </w:r>
          </w:p>
        </w:tc>
        <w:tc>
          <w:tcPr>
            <w:tcW w:w="7938" w:type="dxa"/>
            <w:shd w:val="clear" w:color="auto" w:fill="FFFFFF"/>
            <w:noWrap/>
          </w:tcPr>
          <w:p w14:paraId="0B823BAC" w14:textId="4E71D8B0" w:rsidR="008A57CC" w:rsidRDefault="008A57CC" w:rsidP="008A57CC">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7507D7">
              <w:rPr>
                <w:rFonts w:asciiTheme="majorBidi" w:eastAsia="Times New Roman" w:hAnsiTheme="majorBidi" w:cstheme="majorBidi"/>
                <w:spacing w:val="-2"/>
                <w:kern w:val="0"/>
                <w:sz w:val="28"/>
                <w:szCs w:val="28"/>
                <w:lang w:eastAsia="en-US"/>
                <w14:ligatures w14:val="none"/>
              </w:rPr>
              <w:t>partial pressure of oxygen</w:t>
            </w:r>
            <w:r w:rsidRPr="000A6A04">
              <w:rPr>
                <w:rFonts w:asciiTheme="majorBidi" w:eastAsia="Times New Roman" w:hAnsiTheme="majorBidi" w:cstheme="majorBidi"/>
                <w:spacing w:val="-2"/>
                <w:kern w:val="0"/>
                <w:sz w:val="28"/>
                <w:szCs w:val="28"/>
                <w:lang w:eastAsia="en-US"/>
                <w14:ligatures w14:val="none"/>
              </w:rPr>
              <w:t>/</w:t>
            </w:r>
            <w:r w:rsidRPr="002E7E23">
              <w:rPr>
                <w:rFonts w:asciiTheme="majorBidi" w:eastAsia="Times New Roman" w:hAnsiTheme="majorBidi" w:cstheme="majorBidi"/>
                <w:spacing w:val="-2"/>
                <w:kern w:val="0"/>
                <w:sz w:val="28"/>
                <w:szCs w:val="28"/>
                <w:lang w:eastAsia="en-US"/>
                <w14:ligatures w14:val="none"/>
              </w:rPr>
              <w:t>парциальное давление кислорода</w:t>
            </w:r>
          </w:p>
          <w:p w14:paraId="2207DE4C" w14:textId="32B9586E" w:rsidR="008A57CC" w:rsidRPr="002E7E23" w:rsidRDefault="008A57CC" w:rsidP="000A6A04">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в артериальной крови</w:t>
            </w:r>
          </w:p>
        </w:tc>
      </w:tr>
      <w:tr w:rsidR="008A57CC" w:rsidRPr="002E7E23" w14:paraId="5BF9AE3E" w14:textId="77777777" w:rsidTr="00CC7CE6">
        <w:trPr>
          <w:trHeight w:val="688"/>
        </w:trPr>
        <w:tc>
          <w:tcPr>
            <w:tcW w:w="1560" w:type="dxa"/>
            <w:shd w:val="clear" w:color="auto" w:fill="FFFFFF"/>
            <w:noWrap/>
            <w:hideMark/>
          </w:tcPr>
          <w:p w14:paraId="37CCA7E0" w14:textId="07E7AA54" w:rsidR="008A57CC" w:rsidRPr="002E7E23" w:rsidRDefault="008A57CC" w:rsidP="000A6A04">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val="en-US" w:eastAsia="en-US"/>
                <w14:ligatures w14:val="none"/>
              </w:rPr>
              <w:t>PASP</w:t>
            </w:r>
          </w:p>
        </w:tc>
        <w:tc>
          <w:tcPr>
            <w:tcW w:w="7938" w:type="dxa"/>
            <w:shd w:val="clear" w:color="auto" w:fill="FFFFFF"/>
            <w:vAlign w:val="center"/>
            <w:hideMark/>
          </w:tcPr>
          <w:p w14:paraId="5517DAEF" w14:textId="32655880" w:rsidR="008A57CC" w:rsidRPr="00D146F3" w:rsidRDefault="008A57CC" w:rsidP="008A57CC">
            <w:pPr>
              <w:widowControl w:val="0"/>
              <w:autoSpaceDE w:val="0"/>
              <w:autoSpaceDN w:val="0"/>
              <w:spacing w:after="0" w:line="240" w:lineRule="auto"/>
              <w:jc w:val="both"/>
              <w:rPr>
                <w:rFonts w:asciiTheme="majorBidi" w:hAnsiTheme="majorBidi" w:cstheme="majorBidi"/>
                <w:sz w:val="28"/>
                <w:szCs w:val="28"/>
                <w:lang w:val="en-US"/>
              </w:rPr>
            </w:pPr>
            <w:r w:rsidRPr="002E7E23">
              <w:rPr>
                <w:rFonts w:asciiTheme="majorBidi" w:eastAsia="Times New Roman" w:hAnsiTheme="majorBidi" w:cstheme="majorBidi"/>
                <w:spacing w:val="-2"/>
                <w:kern w:val="0"/>
                <w:sz w:val="28"/>
                <w:szCs w:val="28"/>
                <w:lang w:val="en-US" w:eastAsia="en-US"/>
                <w14:ligatures w14:val="none"/>
              </w:rPr>
              <w:t>p</w:t>
            </w:r>
            <w:r w:rsidRPr="000A6A04">
              <w:rPr>
                <w:rFonts w:asciiTheme="majorBidi" w:eastAsia="Times New Roman" w:hAnsiTheme="majorBidi" w:cstheme="majorBidi"/>
                <w:spacing w:val="-2"/>
                <w:kern w:val="0"/>
                <w:sz w:val="28"/>
                <w:szCs w:val="28"/>
                <w:lang w:val="en-US" w:eastAsia="en-US"/>
                <w14:ligatures w14:val="none"/>
              </w:rPr>
              <w:t>ulmonary</w:t>
            </w:r>
            <w:r w:rsidRPr="00D146F3">
              <w:rPr>
                <w:rFonts w:asciiTheme="majorBidi" w:eastAsia="Times New Roman" w:hAnsiTheme="majorBidi" w:cstheme="majorBidi"/>
                <w:spacing w:val="-2"/>
                <w:kern w:val="0"/>
                <w:sz w:val="28"/>
                <w:szCs w:val="28"/>
                <w:lang w:val="en-US" w:eastAsia="en-US"/>
                <w14:ligatures w14:val="none"/>
              </w:rPr>
              <w:t xml:space="preserve"> </w:t>
            </w:r>
            <w:r w:rsidRPr="002E7E23">
              <w:rPr>
                <w:rFonts w:asciiTheme="majorBidi" w:eastAsia="Times New Roman" w:hAnsiTheme="majorBidi" w:cstheme="majorBidi"/>
                <w:spacing w:val="-2"/>
                <w:kern w:val="0"/>
                <w:sz w:val="28"/>
                <w:szCs w:val="28"/>
                <w:lang w:val="en-US" w:eastAsia="en-US"/>
                <w14:ligatures w14:val="none"/>
              </w:rPr>
              <w:t>arterial</w:t>
            </w:r>
            <w:r w:rsidRPr="00D146F3">
              <w:rPr>
                <w:rFonts w:asciiTheme="majorBidi" w:eastAsia="Times New Roman" w:hAnsiTheme="majorBidi" w:cstheme="majorBidi"/>
                <w:spacing w:val="-2"/>
                <w:kern w:val="0"/>
                <w:sz w:val="28"/>
                <w:szCs w:val="28"/>
                <w:lang w:val="en-US" w:eastAsia="en-US"/>
                <w14:ligatures w14:val="none"/>
              </w:rPr>
              <w:t xml:space="preserve"> </w:t>
            </w:r>
            <w:r w:rsidRPr="002E7E23">
              <w:rPr>
                <w:rFonts w:asciiTheme="majorBidi" w:eastAsia="Times New Roman" w:hAnsiTheme="majorBidi" w:cstheme="majorBidi"/>
                <w:spacing w:val="-2"/>
                <w:kern w:val="0"/>
                <w:sz w:val="28"/>
                <w:szCs w:val="28"/>
                <w:lang w:val="en-US" w:eastAsia="en-US"/>
                <w14:ligatures w14:val="none"/>
              </w:rPr>
              <w:t>s</w:t>
            </w:r>
            <w:r w:rsidRPr="000A6A04">
              <w:rPr>
                <w:rFonts w:asciiTheme="majorBidi" w:eastAsia="Times New Roman" w:hAnsiTheme="majorBidi" w:cstheme="majorBidi"/>
                <w:spacing w:val="-2"/>
                <w:kern w:val="0"/>
                <w:sz w:val="28"/>
                <w:szCs w:val="28"/>
                <w:lang w:val="en-US" w:eastAsia="en-US"/>
                <w14:ligatures w14:val="none"/>
              </w:rPr>
              <w:t>ystolic</w:t>
            </w:r>
            <w:r w:rsidRPr="00D146F3">
              <w:rPr>
                <w:rFonts w:asciiTheme="majorBidi" w:eastAsia="Times New Roman" w:hAnsiTheme="majorBidi" w:cstheme="majorBidi"/>
                <w:spacing w:val="-2"/>
                <w:kern w:val="0"/>
                <w:sz w:val="28"/>
                <w:szCs w:val="28"/>
                <w:lang w:val="en-US" w:eastAsia="en-US"/>
                <w14:ligatures w14:val="none"/>
              </w:rPr>
              <w:t xml:space="preserve"> </w:t>
            </w:r>
            <w:r w:rsidRPr="000A6A04">
              <w:rPr>
                <w:rFonts w:asciiTheme="majorBidi" w:eastAsia="Times New Roman" w:hAnsiTheme="majorBidi" w:cstheme="majorBidi"/>
                <w:spacing w:val="-2"/>
                <w:kern w:val="0"/>
                <w:sz w:val="28"/>
                <w:szCs w:val="28"/>
                <w:lang w:val="en-US" w:eastAsia="en-US"/>
                <w14:ligatures w14:val="none"/>
              </w:rPr>
              <w:t>pressure</w:t>
            </w:r>
            <w:r w:rsidRPr="00D146F3">
              <w:rPr>
                <w:rFonts w:asciiTheme="majorBidi" w:hAnsiTheme="majorBidi" w:cstheme="majorBidi"/>
                <w:sz w:val="28"/>
                <w:szCs w:val="28"/>
                <w:lang w:val="en-US"/>
              </w:rPr>
              <w:t>/</w:t>
            </w:r>
            <w:r w:rsidRPr="002E7E23">
              <w:rPr>
                <w:rFonts w:asciiTheme="majorBidi" w:hAnsiTheme="majorBidi" w:cstheme="majorBidi"/>
                <w:sz w:val="28"/>
                <w:szCs w:val="28"/>
              </w:rPr>
              <w:t>систолическое</w:t>
            </w:r>
            <w:r w:rsidRPr="00D146F3">
              <w:rPr>
                <w:rFonts w:asciiTheme="majorBidi" w:hAnsiTheme="majorBidi" w:cstheme="majorBidi"/>
                <w:sz w:val="28"/>
                <w:szCs w:val="28"/>
                <w:lang w:val="en-US"/>
              </w:rPr>
              <w:t xml:space="preserve"> </w:t>
            </w:r>
            <w:r w:rsidRPr="002E7E23">
              <w:rPr>
                <w:rFonts w:asciiTheme="majorBidi" w:hAnsiTheme="majorBidi" w:cstheme="majorBidi"/>
                <w:sz w:val="28"/>
                <w:szCs w:val="28"/>
              </w:rPr>
              <w:t>давление</w:t>
            </w:r>
          </w:p>
          <w:p w14:paraId="41510355" w14:textId="7BF7A093" w:rsidR="008A57CC" w:rsidRPr="002E7E23" w:rsidRDefault="008A57CC" w:rsidP="000A6A04">
            <w:pPr>
              <w:widowControl w:val="0"/>
              <w:autoSpaceDE w:val="0"/>
              <w:autoSpaceDN w:val="0"/>
              <w:spacing w:after="0" w:line="240" w:lineRule="auto"/>
              <w:jc w:val="both"/>
              <w:rPr>
                <w:rFonts w:asciiTheme="majorBidi" w:hAnsiTheme="majorBidi" w:cstheme="majorBidi"/>
                <w:sz w:val="28"/>
                <w:szCs w:val="28"/>
              </w:rPr>
            </w:pPr>
            <w:r w:rsidRPr="002E7E23">
              <w:rPr>
                <w:rFonts w:asciiTheme="majorBidi" w:hAnsiTheme="majorBidi" w:cstheme="majorBidi"/>
                <w:sz w:val="28"/>
                <w:szCs w:val="28"/>
              </w:rPr>
              <w:t>в легочной артерии</w:t>
            </w:r>
          </w:p>
        </w:tc>
      </w:tr>
      <w:tr w:rsidR="008A57CC" w:rsidRPr="002E7E23" w14:paraId="1783919E" w14:textId="77777777" w:rsidTr="00CC7CE6">
        <w:tc>
          <w:tcPr>
            <w:tcW w:w="1560" w:type="dxa"/>
            <w:shd w:val="clear" w:color="auto" w:fill="FFFFFF"/>
            <w:noWrap/>
            <w:hideMark/>
          </w:tcPr>
          <w:p w14:paraId="149E5C9D" w14:textId="77777777" w:rsidR="008A57CC" w:rsidRPr="002E7E23" w:rsidRDefault="008A57CC" w:rsidP="00CC7CE6">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PAWP</w:t>
            </w:r>
          </w:p>
        </w:tc>
        <w:tc>
          <w:tcPr>
            <w:tcW w:w="7938" w:type="dxa"/>
            <w:shd w:val="clear" w:color="auto" w:fill="FFFFFF"/>
            <w:vAlign w:val="center"/>
            <w:hideMark/>
          </w:tcPr>
          <w:p w14:paraId="1A53AF94" w14:textId="445DC4B6" w:rsidR="008A57CC" w:rsidRPr="002E7E23" w:rsidRDefault="008A57CC" w:rsidP="00CC7CE6">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eastAsia="en-US"/>
                <w14:ligatures w14:val="none"/>
              </w:rPr>
            </w:pPr>
            <w:r w:rsidRPr="00AE69FB">
              <w:rPr>
                <w:rFonts w:asciiTheme="majorBidi" w:eastAsia="Times New Roman" w:hAnsiTheme="majorBidi" w:cstheme="majorBidi"/>
                <w:spacing w:val="-2"/>
                <w:kern w:val="0"/>
                <w:sz w:val="28"/>
                <w:szCs w:val="28"/>
                <w:lang w:eastAsia="en-US"/>
                <w14:ligatures w14:val="none"/>
              </w:rPr>
              <w:t>pulmonary artery wedge pressure</w:t>
            </w:r>
            <w:r>
              <w:rPr>
                <w:rFonts w:asciiTheme="majorBidi" w:eastAsia="Times New Roman" w:hAnsiTheme="majorBidi" w:cstheme="majorBidi"/>
                <w:spacing w:val="-2"/>
                <w:kern w:val="0"/>
                <w:sz w:val="28"/>
                <w:szCs w:val="28"/>
                <w:lang w:eastAsia="en-US"/>
                <w14:ligatures w14:val="none"/>
              </w:rPr>
              <w:t>/</w:t>
            </w:r>
            <w:r w:rsidRPr="002E7E23">
              <w:rPr>
                <w:rFonts w:asciiTheme="majorBidi" w:eastAsia="Times New Roman" w:hAnsiTheme="majorBidi" w:cstheme="majorBidi"/>
                <w:spacing w:val="-2"/>
                <w:kern w:val="0"/>
                <w:sz w:val="28"/>
                <w:szCs w:val="28"/>
                <w:lang w:eastAsia="en-US"/>
                <w14:ligatures w14:val="none"/>
              </w:rPr>
              <w:t>давление заклинивания легочной артерии</w:t>
            </w:r>
          </w:p>
        </w:tc>
      </w:tr>
      <w:tr w:rsidR="008A57CC" w:rsidRPr="002E7E23" w14:paraId="4283C04C" w14:textId="77777777" w:rsidTr="00CC7CE6">
        <w:tc>
          <w:tcPr>
            <w:tcW w:w="1560" w:type="dxa"/>
            <w:shd w:val="clear" w:color="auto" w:fill="FFFFFF"/>
            <w:noWrap/>
            <w:hideMark/>
          </w:tcPr>
          <w:p w14:paraId="2D760D80" w14:textId="77777777" w:rsidR="008A57CC" w:rsidRPr="002E7E23" w:rsidRDefault="008A57CC" w:rsidP="00CC7CE6">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PaСO2</w:t>
            </w:r>
          </w:p>
        </w:tc>
        <w:tc>
          <w:tcPr>
            <w:tcW w:w="7938" w:type="dxa"/>
            <w:shd w:val="clear" w:color="auto" w:fill="FFFFFF"/>
            <w:vAlign w:val="center"/>
            <w:hideMark/>
          </w:tcPr>
          <w:p w14:paraId="24F0BCB2" w14:textId="0E8B6A1E" w:rsidR="008A57CC" w:rsidRPr="002E7E23" w:rsidRDefault="008A57CC" w:rsidP="000A6A04">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eastAsia="en-US"/>
                <w14:ligatures w14:val="none"/>
              </w:rPr>
            </w:pPr>
            <w:r w:rsidRPr="002F50F2">
              <w:rPr>
                <w:rFonts w:asciiTheme="majorBidi" w:eastAsia="Times New Roman" w:hAnsiTheme="majorBidi" w:cstheme="majorBidi"/>
                <w:spacing w:val="-2"/>
                <w:kern w:val="0"/>
                <w:sz w:val="28"/>
                <w:szCs w:val="28"/>
                <w:lang w:eastAsia="en-US"/>
                <w14:ligatures w14:val="none"/>
              </w:rPr>
              <w:t>partial pressure of carbon dioxide in arterial blood</w:t>
            </w:r>
            <w:r w:rsidRPr="00CC7CE6">
              <w:rPr>
                <w:rFonts w:asciiTheme="majorBidi" w:eastAsia="Times New Roman" w:hAnsiTheme="majorBidi" w:cstheme="majorBidi"/>
                <w:spacing w:val="-2"/>
                <w:kern w:val="0"/>
                <w:sz w:val="28"/>
                <w:szCs w:val="28"/>
                <w:lang w:eastAsia="en-US"/>
                <w14:ligatures w14:val="none"/>
              </w:rPr>
              <w:t>/</w:t>
            </w:r>
            <w:r w:rsidRPr="002E7E23">
              <w:rPr>
                <w:rFonts w:asciiTheme="majorBidi" w:eastAsia="Times New Roman" w:hAnsiTheme="majorBidi" w:cstheme="majorBidi"/>
                <w:spacing w:val="-2"/>
                <w:kern w:val="0"/>
                <w:sz w:val="28"/>
                <w:szCs w:val="28"/>
                <w:lang w:eastAsia="en-US"/>
                <w14:ligatures w14:val="none"/>
              </w:rPr>
              <w:t>парциальное давление диоксида углерода в артериальной крови</w:t>
            </w:r>
          </w:p>
        </w:tc>
      </w:tr>
      <w:tr w:rsidR="008A57CC" w:rsidRPr="002E7E23" w14:paraId="1A0E0150" w14:textId="77777777" w:rsidTr="00CC7CE6">
        <w:tc>
          <w:tcPr>
            <w:tcW w:w="1560" w:type="dxa"/>
            <w:shd w:val="clear" w:color="auto" w:fill="FFFFFF"/>
            <w:noWrap/>
            <w:hideMark/>
          </w:tcPr>
          <w:p w14:paraId="5598A259" w14:textId="77777777" w:rsidR="008A57CC" w:rsidRPr="002E7E23" w:rsidRDefault="008A57CC" w:rsidP="00CC7CE6">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PVR</w:t>
            </w:r>
          </w:p>
        </w:tc>
        <w:tc>
          <w:tcPr>
            <w:tcW w:w="7938" w:type="dxa"/>
            <w:shd w:val="clear" w:color="auto" w:fill="FFFFFF"/>
            <w:vAlign w:val="center"/>
            <w:hideMark/>
          </w:tcPr>
          <w:p w14:paraId="5B99102A" w14:textId="4246C872" w:rsidR="008A57CC" w:rsidRPr="002E7E23" w:rsidRDefault="008A57CC" w:rsidP="00CC7CE6">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eastAsia="en-US"/>
                <w14:ligatures w14:val="none"/>
              </w:rPr>
            </w:pPr>
            <w:r w:rsidRPr="00336152">
              <w:rPr>
                <w:rFonts w:asciiTheme="majorBidi" w:eastAsia="Times New Roman" w:hAnsiTheme="majorBidi" w:cstheme="majorBidi"/>
                <w:spacing w:val="-2"/>
                <w:kern w:val="0"/>
                <w:sz w:val="28"/>
                <w:szCs w:val="28"/>
                <w:lang w:eastAsia="en-US"/>
                <w14:ligatures w14:val="none"/>
              </w:rPr>
              <w:t>/</w:t>
            </w:r>
            <w:r w:rsidRPr="002E7E23">
              <w:rPr>
                <w:rFonts w:asciiTheme="majorBidi" w:eastAsia="Times New Roman" w:hAnsiTheme="majorBidi" w:cstheme="majorBidi"/>
                <w:spacing w:val="-2"/>
                <w:kern w:val="0"/>
                <w:sz w:val="28"/>
                <w:szCs w:val="28"/>
                <w:lang w:eastAsia="en-US"/>
                <w14:ligatures w14:val="none"/>
              </w:rPr>
              <w:t>легочное сосудистое сопротивление</w:t>
            </w:r>
          </w:p>
        </w:tc>
      </w:tr>
      <w:tr w:rsidR="008A57CC" w:rsidRPr="002E7E23" w14:paraId="09209E25" w14:textId="77777777" w:rsidTr="00CC7CE6">
        <w:tc>
          <w:tcPr>
            <w:tcW w:w="1560" w:type="dxa"/>
            <w:shd w:val="clear" w:color="auto" w:fill="FFFFFF"/>
            <w:noWrap/>
            <w:hideMark/>
          </w:tcPr>
          <w:p w14:paraId="26551CAD" w14:textId="5D12D67C" w:rsidR="008A57CC" w:rsidRPr="002E7E23" w:rsidRDefault="008A57CC" w:rsidP="00CC7CE6">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PVRi</w:t>
            </w:r>
          </w:p>
        </w:tc>
        <w:tc>
          <w:tcPr>
            <w:tcW w:w="7938" w:type="dxa"/>
            <w:shd w:val="clear" w:color="auto" w:fill="FFFFFF"/>
            <w:vAlign w:val="center"/>
            <w:hideMark/>
          </w:tcPr>
          <w:p w14:paraId="2A39DEAF" w14:textId="31EE9F99" w:rsidR="008A57CC" w:rsidRPr="002E7E23" w:rsidRDefault="008A57CC" w:rsidP="00CC7CE6">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index</w:t>
            </w:r>
            <w:r>
              <w:rPr>
                <w:rFonts w:asciiTheme="majorBidi" w:eastAsia="Times New Roman" w:hAnsiTheme="majorBidi" w:cstheme="majorBidi"/>
                <w:spacing w:val="-2"/>
                <w:kern w:val="0"/>
                <w:sz w:val="28"/>
                <w:szCs w:val="28"/>
                <w:lang w:eastAsia="en-US"/>
                <w14:ligatures w14:val="none"/>
              </w:rPr>
              <w:t xml:space="preserve"> </w:t>
            </w:r>
            <w:r w:rsidRPr="002F50F2">
              <w:rPr>
                <w:rFonts w:asciiTheme="majorBidi" w:eastAsia="Times New Roman" w:hAnsiTheme="majorBidi" w:cstheme="majorBidi"/>
                <w:spacing w:val="-2"/>
                <w:kern w:val="0"/>
                <w:sz w:val="28"/>
                <w:szCs w:val="28"/>
                <w:lang w:eastAsia="en-US"/>
                <w14:ligatures w14:val="none"/>
              </w:rPr>
              <w:t>pulmonary vascular resistance</w:t>
            </w:r>
            <w:r w:rsidRPr="000A6A04">
              <w:rPr>
                <w:rFonts w:asciiTheme="majorBidi" w:eastAsia="Times New Roman" w:hAnsiTheme="majorBidi" w:cstheme="majorBidi"/>
                <w:spacing w:val="-2"/>
                <w:kern w:val="0"/>
                <w:sz w:val="28"/>
                <w:szCs w:val="28"/>
                <w:lang w:eastAsia="en-US"/>
                <w14:ligatures w14:val="none"/>
              </w:rPr>
              <w:t>/</w:t>
            </w:r>
            <w:r w:rsidRPr="002E7E23">
              <w:rPr>
                <w:rFonts w:asciiTheme="majorBidi" w:eastAsia="Times New Roman" w:hAnsiTheme="majorBidi" w:cstheme="majorBidi"/>
                <w:spacing w:val="-2"/>
                <w:kern w:val="0"/>
                <w:sz w:val="28"/>
                <w:szCs w:val="28"/>
                <w:lang w:eastAsia="en-US"/>
                <w14:ligatures w14:val="none"/>
              </w:rPr>
              <w:t>индексированное</w:t>
            </w:r>
            <w:r>
              <w:rPr>
                <w:rFonts w:asciiTheme="majorBidi" w:eastAsia="Times New Roman" w:hAnsiTheme="majorBidi" w:cstheme="majorBidi"/>
                <w:spacing w:val="-2"/>
                <w:kern w:val="0"/>
                <w:sz w:val="28"/>
                <w:szCs w:val="28"/>
                <w:lang w:eastAsia="en-US"/>
                <w14:ligatures w14:val="none"/>
              </w:rPr>
              <w:t xml:space="preserve"> </w:t>
            </w:r>
            <w:r w:rsidRPr="002E7E23">
              <w:rPr>
                <w:rFonts w:asciiTheme="majorBidi" w:eastAsia="Times New Roman" w:hAnsiTheme="majorBidi" w:cstheme="majorBidi"/>
                <w:spacing w:val="-2"/>
                <w:kern w:val="0"/>
                <w:sz w:val="28"/>
                <w:szCs w:val="28"/>
                <w:lang w:eastAsia="en-US"/>
                <w14:ligatures w14:val="none"/>
              </w:rPr>
              <w:t>легочное          сосудистое сопротивление, WU*m</w:t>
            </w:r>
            <w:r w:rsidRPr="000A6A04">
              <w:rPr>
                <w:rFonts w:asciiTheme="majorBidi" w:eastAsia="Times New Roman" w:hAnsiTheme="majorBidi" w:cstheme="majorBidi"/>
                <w:spacing w:val="-2"/>
                <w:kern w:val="0"/>
                <w:sz w:val="28"/>
                <w:szCs w:val="28"/>
                <w:vertAlign w:val="superscript"/>
                <w:lang w:eastAsia="en-US"/>
                <w14:ligatures w14:val="none"/>
              </w:rPr>
              <w:t>2</w:t>
            </w:r>
          </w:p>
        </w:tc>
      </w:tr>
      <w:tr w:rsidR="008A57CC" w:rsidRPr="00D146F3" w14:paraId="106F4944" w14:textId="77777777" w:rsidTr="00CC7CE6">
        <w:tc>
          <w:tcPr>
            <w:tcW w:w="1560" w:type="dxa"/>
            <w:shd w:val="clear" w:color="auto" w:fill="FFFFFF"/>
            <w:noWrap/>
          </w:tcPr>
          <w:p w14:paraId="21F83F50" w14:textId="7747F5CE" w:rsidR="008A57CC" w:rsidRPr="000A6A04" w:rsidRDefault="008A57CC" w:rsidP="00CC7CE6">
            <w:pPr>
              <w:widowControl w:val="0"/>
              <w:autoSpaceDE w:val="0"/>
              <w:autoSpaceDN w:val="0"/>
              <w:spacing w:after="0" w:line="240" w:lineRule="auto"/>
              <w:outlineLvl w:val="0"/>
              <w:rPr>
                <w:rFonts w:asciiTheme="majorBidi" w:eastAsia="Times New Roman" w:hAnsiTheme="majorBidi" w:cstheme="majorBidi"/>
                <w:spacing w:val="-2"/>
                <w:kern w:val="0"/>
                <w:sz w:val="28"/>
                <w:szCs w:val="28"/>
                <w:lang w:val="en-US" w:eastAsia="en-US"/>
                <w14:ligatures w14:val="none"/>
              </w:rPr>
            </w:pPr>
            <w:r w:rsidRPr="0043493F">
              <w:rPr>
                <w:rFonts w:asciiTheme="majorBidi" w:eastAsia="Times New Roman" w:hAnsiTheme="majorBidi" w:cstheme="majorBidi"/>
                <w:spacing w:val="-2"/>
                <w:kern w:val="0"/>
                <w:sz w:val="28"/>
                <w:szCs w:val="28"/>
                <w:lang w:eastAsia="en-US"/>
                <w14:ligatures w14:val="none"/>
              </w:rPr>
              <w:t>SMAD9</w:t>
            </w:r>
          </w:p>
        </w:tc>
        <w:tc>
          <w:tcPr>
            <w:tcW w:w="7938" w:type="dxa"/>
            <w:shd w:val="clear" w:color="auto" w:fill="FFFFFF"/>
            <w:vAlign w:val="center"/>
          </w:tcPr>
          <w:p w14:paraId="4BA1921D" w14:textId="091161F0" w:rsidR="008A57CC" w:rsidRPr="000A6A04" w:rsidDel="007507D7" w:rsidRDefault="008A57CC" w:rsidP="008A57CC">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val="en-US" w:eastAsia="en-US"/>
                <w14:ligatures w14:val="none"/>
              </w:rPr>
            </w:pPr>
            <w:r w:rsidRPr="000A6A04">
              <w:rPr>
                <w:rFonts w:asciiTheme="majorBidi" w:eastAsia="Times New Roman" w:hAnsiTheme="majorBidi" w:cstheme="majorBidi"/>
                <w:spacing w:val="-2"/>
                <w:kern w:val="0"/>
                <w:sz w:val="28"/>
                <w:szCs w:val="28"/>
                <w:lang w:val="en-US" w:eastAsia="en-US"/>
                <w14:ligatures w14:val="none"/>
              </w:rPr>
              <w:t>mothers against decapentaplegic homolog 9</w:t>
            </w:r>
            <w:r>
              <w:rPr>
                <w:rFonts w:asciiTheme="majorBidi" w:eastAsia="Times New Roman" w:hAnsiTheme="majorBidi" w:cstheme="majorBidi"/>
                <w:spacing w:val="-2"/>
                <w:kern w:val="0"/>
                <w:sz w:val="28"/>
                <w:szCs w:val="28"/>
                <w:lang w:val="en-US" w:eastAsia="en-US"/>
                <w14:ligatures w14:val="none"/>
              </w:rPr>
              <w:t>/</w:t>
            </w:r>
            <w:r w:rsidRPr="0043493F">
              <w:rPr>
                <w:rFonts w:asciiTheme="majorBidi" w:eastAsia="Times New Roman" w:hAnsiTheme="majorBidi" w:cstheme="majorBidi"/>
                <w:spacing w:val="-2"/>
                <w:kern w:val="0"/>
                <w:sz w:val="28"/>
                <w:szCs w:val="28"/>
                <w:lang w:val="en-US" w:eastAsia="en-US"/>
                <w14:ligatures w14:val="none"/>
              </w:rPr>
              <w:t xml:space="preserve">матери против гомолога декапентаплегии </w:t>
            </w:r>
            <w:r>
              <w:rPr>
                <w:rFonts w:asciiTheme="majorBidi" w:eastAsia="Times New Roman" w:hAnsiTheme="majorBidi" w:cstheme="majorBidi"/>
                <w:spacing w:val="-2"/>
                <w:kern w:val="0"/>
                <w:sz w:val="28"/>
                <w:szCs w:val="28"/>
                <w:lang w:val="en-US" w:eastAsia="en-US"/>
                <w14:ligatures w14:val="none"/>
              </w:rPr>
              <w:t>9</w:t>
            </w:r>
          </w:p>
        </w:tc>
      </w:tr>
      <w:tr w:rsidR="008A57CC" w:rsidRPr="002E7E23" w14:paraId="0B3F79FB" w14:textId="77777777" w:rsidTr="00CC7CE6">
        <w:tc>
          <w:tcPr>
            <w:tcW w:w="1560" w:type="dxa"/>
            <w:shd w:val="clear" w:color="auto" w:fill="FFFFFF"/>
            <w:noWrap/>
          </w:tcPr>
          <w:p w14:paraId="4296E5B9" w14:textId="3B3E7692" w:rsidR="008A57CC" w:rsidRPr="002E7E23" w:rsidRDefault="008A57CC" w:rsidP="00CC7CE6">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hAnsiTheme="majorBidi" w:cstheme="majorBidi"/>
                <w:bCs/>
                <w:sz w:val="28"/>
                <w:szCs w:val="28"/>
                <w:lang w:val="en-US"/>
              </w:rPr>
              <w:t>SNP</w:t>
            </w:r>
          </w:p>
        </w:tc>
        <w:tc>
          <w:tcPr>
            <w:tcW w:w="7938" w:type="dxa"/>
            <w:shd w:val="clear" w:color="auto" w:fill="FFFFFF"/>
            <w:vAlign w:val="center"/>
          </w:tcPr>
          <w:p w14:paraId="31F7D1FC" w14:textId="2A6D7F69" w:rsidR="008A57CC" w:rsidRPr="002E7E23" w:rsidRDefault="008A57CC" w:rsidP="00CC7CE6">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single nucleotide polymorphism</w:t>
            </w:r>
            <w:r w:rsidRPr="00CC7CE6">
              <w:rPr>
                <w:rFonts w:asciiTheme="majorBidi" w:eastAsia="Times New Roman" w:hAnsiTheme="majorBidi" w:cstheme="majorBidi"/>
                <w:spacing w:val="-2"/>
                <w:kern w:val="0"/>
                <w:sz w:val="28"/>
                <w:szCs w:val="28"/>
                <w:lang w:eastAsia="en-US"/>
                <w14:ligatures w14:val="none"/>
              </w:rPr>
              <w:t>/</w:t>
            </w:r>
            <w:r w:rsidRPr="002E7E23">
              <w:rPr>
                <w:rFonts w:asciiTheme="majorBidi" w:eastAsia="Times New Roman" w:hAnsiTheme="majorBidi" w:cstheme="majorBidi"/>
                <w:spacing w:val="-2"/>
                <w:kern w:val="0"/>
                <w:sz w:val="28"/>
                <w:szCs w:val="28"/>
                <w:lang w:eastAsia="en-US"/>
                <w14:ligatures w14:val="none"/>
              </w:rPr>
              <w:t>однонуклеотидный полиморфизм</w:t>
            </w:r>
          </w:p>
        </w:tc>
      </w:tr>
      <w:tr w:rsidR="008A57CC" w:rsidRPr="002E7E23" w14:paraId="2E87A0DD" w14:textId="77777777" w:rsidTr="00CC7CE6">
        <w:tc>
          <w:tcPr>
            <w:tcW w:w="1560" w:type="dxa"/>
            <w:shd w:val="clear" w:color="auto" w:fill="FFFFFF"/>
            <w:noWrap/>
            <w:hideMark/>
          </w:tcPr>
          <w:p w14:paraId="435F9841" w14:textId="4696C2E4" w:rsidR="008A57CC" w:rsidRPr="002E7E23" w:rsidRDefault="008A57CC" w:rsidP="00CC7CE6">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SPAP</w:t>
            </w:r>
          </w:p>
        </w:tc>
        <w:tc>
          <w:tcPr>
            <w:tcW w:w="7938" w:type="dxa"/>
            <w:shd w:val="clear" w:color="auto" w:fill="FFFFFF"/>
            <w:vAlign w:val="center"/>
            <w:hideMark/>
          </w:tcPr>
          <w:p w14:paraId="056C4971" w14:textId="6ED31DF0" w:rsidR="008A57CC" w:rsidRPr="00D146F3" w:rsidRDefault="008A57CC" w:rsidP="008A57CC">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val="en-US" w:eastAsia="en-US"/>
                <w14:ligatures w14:val="none"/>
              </w:rPr>
            </w:pPr>
            <w:r w:rsidRPr="00CC7CE6">
              <w:rPr>
                <w:rFonts w:asciiTheme="majorBidi" w:eastAsia="Times New Roman" w:hAnsiTheme="majorBidi" w:cstheme="majorBidi"/>
                <w:spacing w:val="-2"/>
                <w:kern w:val="0"/>
                <w:sz w:val="28"/>
                <w:szCs w:val="28"/>
                <w:lang w:val="en-US" w:eastAsia="en-US"/>
                <w14:ligatures w14:val="none"/>
              </w:rPr>
              <w:t>systolic</w:t>
            </w:r>
            <w:r w:rsidRPr="00D146F3">
              <w:rPr>
                <w:rFonts w:asciiTheme="majorBidi" w:eastAsia="Times New Roman" w:hAnsiTheme="majorBidi" w:cstheme="majorBidi"/>
                <w:spacing w:val="-2"/>
                <w:kern w:val="0"/>
                <w:sz w:val="28"/>
                <w:szCs w:val="28"/>
                <w:lang w:val="en-US" w:eastAsia="en-US"/>
                <w14:ligatures w14:val="none"/>
              </w:rPr>
              <w:t xml:space="preserve"> </w:t>
            </w:r>
            <w:r w:rsidRPr="00CC7CE6">
              <w:rPr>
                <w:rFonts w:asciiTheme="majorBidi" w:eastAsia="Times New Roman" w:hAnsiTheme="majorBidi" w:cstheme="majorBidi"/>
                <w:spacing w:val="-2"/>
                <w:kern w:val="0"/>
                <w:sz w:val="28"/>
                <w:szCs w:val="28"/>
                <w:lang w:val="en-US" w:eastAsia="en-US"/>
                <w14:ligatures w14:val="none"/>
              </w:rPr>
              <w:t>pulmonary</w:t>
            </w:r>
            <w:r w:rsidRPr="00D146F3">
              <w:rPr>
                <w:rFonts w:asciiTheme="majorBidi" w:eastAsia="Times New Roman" w:hAnsiTheme="majorBidi" w:cstheme="majorBidi"/>
                <w:spacing w:val="-2"/>
                <w:kern w:val="0"/>
                <w:sz w:val="28"/>
                <w:szCs w:val="28"/>
                <w:lang w:val="en-US" w:eastAsia="en-US"/>
                <w14:ligatures w14:val="none"/>
              </w:rPr>
              <w:t xml:space="preserve"> </w:t>
            </w:r>
            <w:r w:rsidRPr="00CC7CE6">
              <w:rPr>
                <w:rFonts w:asciiTheme="majorBidi" w:eastAsia="Times New Roman" w:hAnsiTheme="majorBidi" w:cstheme="majorBidi"/>
                <w:spacing w:val="-2"/>
                <w:kern w:val="0"/>
                <w:sz w:val="28"/>
                <w:szCs w:val="28"/>
                <w:lang w:val="en-US" w:eastAsia="en-US"/>
                <w14:ligatures w14:val="none"/>
              </w:rPr>
              <w:t>artery</w:t>
            </w:r>
            <w:r w:rsidRPr="00D146F3">
              <w:rPr>
                <w:rFonts w:asciiTheme="majorBidi" w:eastAsia="Times New Roman" w:hAnsiTheme="majorBidi" w:cstheme="majorBidi"/>
                <w:spacing w:val="-2"/>
                <w:kern w:val="0"/>
                <w:sz w:val="28"/>
                <w:szCs w:val="28"/>
                <w:lang w:val="en-US" w:eastAsia="en-US"/>
                <w14:ligatures w14:val="none"/>
              </w:rPr>
              <w:t xml:space="preserve"> </w:t>
            </w:r>
            <w:r w:rsidRPr="00CC7CE6">
              <w:rPr>
                <w:rFonts w:asciiTheme="majorBidi" w:eastAsia="Times New Roman" w:hAnsiTheme="majorBidi" w:cstheme="majorBidi"/>
                <w:spacing w:val="-2"/>
                <w:kern w:val="0"/>
                <w:sz w:val="28"/>
                <w:szCs w:val="28"/>
                <w:lang w:val="en-US" w:eastAsia="en-US"/>
                <w14:ligatures w14:val="none"/>
              </w:rPr>
              <w:t>pressure</w:t>
            </w:r>
            <w:r w:rsidRPr="00D146F3">
              <w:rPr>
                <w:rFonts w:asciiTheme="majorBidi" w:eastAsia="Times New Roman" w:hAnsiTheme="majorBidi" w:cstheme="majorBidi"/>
                <w:spacing w:val="-2"/>
                <w:kern w:val="0"/>
                <w:sz w:val="28"/>
                <w:szCs w:val="28"/>
                <w:lang w:val="en-US" w:eastAsia="en-US"/>
                <w14:ligatures w14:val="none"/>
              </w:rPr>
              <w:t>/</w:t>
            </w:r>
            <w:r w:rsidRPr="002E7E23">
              <w:rPr>
                <w:rFonts w:asciiTheme="majorBidi" w:eastAsia="Times New Roman" w:hAnsiTheme="majorBidi" w:cstheme="majorBidi"/>
                <w:spacing w:val="-2"/>
                <w:kern w:val="0"/>
                <w:sz w:val="28"/>
                <w:szCs w:val="28"/>
                <w:lang w:eastAsia="en-US"/>
                <w14:ligatures w14:val="none"/>
              </w:rPr>
              <w:t>систолическое</w:t>
            </w:r>
            <w:r w:rsidRPr="00D146F3">
              <w:rPr>
                <w:rFonts w:asciiTheme="majorBidi" w:eastAsia="Times New Roman" w:hAnsiTheme="majorBidi" w:cstheme="majorBidi"/>
                <w:spacing w:val="-2"/>
                <w:kern w:val="0"/>
                <w:sz w:val="28"/>
                <w:szCs w:val="28"/>
                <w:lang w:val="en-US" w:eastAsia="en-US"/>
                <w14:ligatures w14:val="none"/>
              </w:rPr>
              <w:t xml:space="preserve"> </w:t>
            </w:r>
            <w:r w:rsidRPr="002E7E23">
              <w:rPr>
                <w:rFonts w:asciiTheme="majorBidi" w:eastAsia="Times New Roman" w:hAnsiTheme="majorBidi" w:cstheme="majorBidi"/>
                <w:spacing w:val="-2"/>
                <w:kern w:val="0"/>
                <w:sz w:val="28"/>
                <w:szCs w:val="28"/>
                <w:lang w:eastAsia="en-US"/>
                <w14:ligatures w14:val="none"/>
              </w:rPr>
              <w:t>давление</w:t>
            </w:r>
          </w:p>
          <w:p w14:paraId="4560D2E6" w14:textId="17ED4B3E" w:rsidR="008A57CC" w:rsidRPr="002E7E23" w:rsidRDefault="008A57CC" w:rsidP="00CC7CE6">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в легочной артерии</w:t>
            </w:r>
          </w:p>
        </w:tc>
      </w:tr>
      <w:tr w:rsidR="008A57CC" w:rsidRPr="002E7E23" w14:paraId="713C0B5F" w14:textId="77777777" w:rsidTr="00CC7CE6">
        <w:tc>
          <w:tcPr>
            <w:tcW w:w="1560" w:type="dxa"/>
            <w:shd w:val="clear" w:color="auto" w:fill="FFFFFF"/>
            <w:noWrap/>
            <w:hideMark/>
          </w:tcPr>
          <w:p w14:paraId="243319ED" w14:textId="77777777" w:rsidR="008A57CC" w:rsidRPr="002E7E23" w:rsidRDefault="008A57CC" w:rsidP="00CC7CE6">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SVR</w:t>
            </w:r>
          </w:p>
        </w:tc>
        <w:tc>
          <w:tcPr>
            <w:tcW w:w="7938" w:type="dxa"/>
            <w:shd w:val="clear" w:color="auto" w:fill="FFFFFF"/>
            <w:vAlign w:val="center"/>
            <w:hideMark/>
          </w:tcPr>
          <w:p w14:paraId="57765231" w14:textId="184D1BCC" w:rsidR="008A57CC" w:rsidRPr="002E7E23" w:rsidRDefault="008A57CC" w:rsidP="00CC7CE6">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systemic vascular resistan</w:t>
            </w:r>
            <w:r>
              <w:rPr>
                <w:rFonts w:asciiTheme="majorBidi" w:eastAsia="Times New Roman" w:hAnsiTheme="majorBidi" w:cstheme="majorBidi"/>
                <w:spacing w:val="-2"/>
                <w:kern w:val="0"/>
                <w:sz w:val="28"/>
                <w:szCs w:val="28"/>
                <w:lang w:val="en-US" w:eastAsia="en-US"/>
                <w14:ligatures w14:val="none"/>
              </w:rPr>
              <w:t>ce</w:t>
            </w:r>
            <w:r w:rsidRPr="000A6A04">
              <w:rPr>
                <w:rFonts w:asciiTheme="majorBidi" w:eastAsia="Times New Roman" w:hAnsiTheme="majorBidi" w:cstheme="majorBidi"/>
                <w:spacing w:val="-2"/>
                <w:kern w:val="0"/>
                <w:sz w:val="28"/>
                <w:szCs w:val="28"/>
                <w:lang w:eastAsia="en-US"/>
                <w14:ligatures w14:val="none"/>
              </w:rPr>
              <w:t>/</w:t>
            </w:r>
            <w:r w:rsidRPr="002E7E23">
              <w:rPr>
                <w:rFonts w:asciiTheme="majorBidi" w:eastAsia="Times New Roman" w:hAnsiTheme="majorBidi" w:cstheme="majorBidi"/>
                <w:spacing w:val="-2"/>
                <w:kern w:val="0"/>
                <w:sz w:val="28"/>
                <w:szCs w:val="28"/>
                <w:lang w:eastAsia="en-US"/>
                <w14:ligatures w14:val="none"/>
              </w:rPr>
              <w:t>системное сосудистое сопротивление</w:t>
            </w:r>
          </w:p>
        </w:tc>
      </w:tr>
      <w:tr w:rsidR="008A57CC" w:rsidRPr="002E7E23" w14:paraId="35B71063" w14:textId="77777777" w:rsidTr="00CC7CE6">
        <w:tc>
          <w:tcPr>
            <w:tcW w:w="1560" w:type="dxa"/>
            <w:shd w:val="clear" w:color="auto" w:fill="FFFFFF"/>
            <w:noWrap/>
            <w:hideMark/>
          </w:tcPr>
          <w:p w14:paraId="278D3918" w14:textId="77777777" w:rsidR="008A57CC" w:rsidRPr="002E7E23" w:rsidRDefault="008A57CC" w:rsidP="00CC7CE6">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SаO2</w:t>
            </w:r>
          </w:p>
        </w:tc>
        <w:tc>
          <w:tcPr>
            <w:tcW w:w="7938" w:type="dxa"/>
            <w:shd w:val="clear" w:color="auto" w:fill="FFFFFF"/>
            <w:vAlign w:val="center"/>
            <w:hideMark/>
          </w:tcPr>
          <w:p w14:paraId="6FD411AD" w14:textId="08359FEE" w:rsidR="008A57CC" w:rsidRPr="002E7E23" w:rsidRDefault="008A57CC" w:rsidP="00CC7CE6">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eastAsia="en-US"/>
                <w14:ligatures w14:val="none"/>
              </w:rPr>
            </w:pPr>
            <w:r w:rsidRPr="002F50F2">
              <w:rPr>
                <w:rFonts w:asciiTheme="majorBidi" w:eastAsia="Times New Roman" w:hAnsiTheme="majorBidi" w:cstheme="majorBidi"/>
                <w:spacing w:val="-2"/>
                <w:kern w:val="0"/>
                <w:sz w:val="28"/>
                <w:szCs w:val="28"/>
                <w:lang w:eastAsia="en-US"/>
                <w14:ligatures w14:val="none"/>
              </w:rPr>
              <w:t>arterial oxygen saturation</w:t>
            </w:r>
            <w:r w:rsidRPr="000A6A04">
              <w:rPr>
                <w:rFonts w:asciiTheme="majorBidi" w:eastAsia="Times New Roman" w:hAnsiTheme="majorBidi" w:cstheme="majorBidi"/>
                <w:spacing w:val="-2"/>
                <w:kern w:val="0"/>
                <w:sz w:val="28"/>
                <w:szCs w:val="28"/>
                <w:lang w:eastAsia="en-US"/>
                <w14:ligatures w14:val="none"/>
              </w:rPr>
              <w:t>/</w:t>
            </w:r>
            <w:r w:rsidRPr="002E7E23">
              <w:rPr>
                <w:rFonts w:asciiTheme="majorBidi" w:eastAsia="Times New Roman" w:hAnsiTheme="majorBidi" w:cstheme="majorBidi"/>
                <w:spacing w:val="-2"/>
                <w:kern w:val="0"/>
                <w:sz w:val="28"/>
                <w:szCs w:val="28"/>
                <w:lang w:eastAsia="en-US"/>
                <w14:ligatures w14:val="none"/>
              </w:rPr>
              <w:t xml:space="preserve">сатурация артериальной крови кислородом </w:t>
            </w:r>
          </w:p>
        </w:tc>
      </w:tr>
      <w:tr w:rsidR="008A57CC" w:rsidRPr="002E7E23" w14:paraId="36EA4F7B" w14:textId="77777777" w:rsidTr="00CC7CE6">
        <w:tc>
          <w:tcPr>
            <w:tcW w:w="1560" w:type="dxa"/>
            <w:shd w:val="clear" w:color="auto" w:fill="FFFFFF"/>
            <w:noWrap/>
            <w:hideMark/>
          </w:tcPr>
          <w:p w14:paraId="4AFC673A" w14:textId="77777777" w:rsidR="008A57CC" w:rsidRPr="002E7E23" w:rsidRDefault="008A57CC" w:rsidP="000A6A04">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SсvO2</w:t>
            </w:r>
          </w:p>
        </w:tc>
        <w:tc>
          <w:tcPr>
            <w:tcW w:w="7938" w:type="dxa"/>
            <w:shd w:val="clear" w:color="auto" w:fill="FFFFFF"/>
            <w:vAlign w:val="center"/>
            <w:hideMark/>
          </w:tcPr>
          <w:p w14:paraId="5010FDED" w14:textId="54909E5A" w:rsidR="008A57CC" w:rsidRPr="002E7E23" w:rsidRDefault="008A57CC" w:rsidP="000A6A04">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eastAsia="en-US"/>
                <w14:ligatures w14:val="none"/>
              </w:rPr>
            </w:pPr>
            <w:r w:rsidRPr="002F50F2">
              <w:rPr>
                <w:rFonts w:asciiTheme="majorBidi" w:eastAsia="Times New Roman" w:hAnsiTheme="majorBidi" w:cstheme="majorBidi"/>
                <w:spacing w:val="-2"/>
                <w:kern w:val="0"/>
                <w:sz w:val="28"/>
                <w:szCs w:val="28"/>
                <w:lang w:eastAsia="en-US"/>
                <w14:ligatures w14:val="none"/>
              </w:rPr>
              <w:t>central venous oxygen saturation</w:t>
            </w:r>
            <w:r w:rsidRPr="000A6A04">
              <w:rPr>
                <w:rFonts w:asciiTheme="majorBidi" w:eastAsia="Times New Roman" w:hAnsiTheme="majorBidi" w:cstheme="majorBidi"/>
                <w:spacing w:val="-2"/>
                <w:kern w:val="0"/>
                <w:sz w:val="28"/>
                <w:szCs w:val="28"/>
                <w:lang w:eastAsia="en-US"/>
                <w14:ligatures w14:val="none"/>
              </w:rPr>
              <w:t>/</w:t>
            </w:r>
            <w:r w:rsidRPr="002E7E23">
              <w:rPr>
                <w:rFonts w:asciiTheme="majorBidi" w:eastAsia="Times New Roman" w:hAnsiTheme="majorBidi" w:cstheme="majorBidi"/>
                <w:spacing w:val="-2"/>
                <w:kern w:val="0"/>
                <w:sz w:val="28"/>
                <w:szCs w:val="28"/>
                <w:lang w:eastAsia="en-US"/>
                <w14:ligatures w14:val="none"/>
              </w:rPr>
              <w:t>сатурация центральной</w:t>
            </w:r>
            <w:r w:rsidRPr="00336152">
              <w:rPr>
                <w:rFonts w:asciiTheme="majorBidi" w:eastAsia="Times New Roman" w:hAnsiTheme="majorBidi" w:cstheme="majorBidi"/>
                <w:spacing w:val="-2"/>
                <w:kern w:val="0"/>
                <w:sz w:val="28"/>
                <w:szCs w:val="28"/>
                <w:lang w:eastAsia="en-US"/>
                <w14:ligatures w14:val="none"/>
              </w:rPr>
              <w:t xml:space="preserve"> </w:t>
            </w:r>
            <w:r w:rsidRPr="002E7E23">
              <w:rPr>
                <w:rFonts w:asciiTheme="majorBidi" w:eastAsia="Times New Roman" w:hAnsiTheme="majorBidi" w:cstheme="majorBidi"/>
                <w:spacing w:val="-2"/>
                <w:kern w:val="0"/>
                <w:sz w:val="28"/>
                <w:szCs w:val="28"/>
                <w:lang w:eastAsia="en-US"/>
                <w14:ligatures w14:val="none"/>
              </w:rPr>
              <w:t>венозной</w:t>
            </w:r>
            <w:r w:rsidRPr="00CC7CE6">
              <w:rPr>
                <w:rFonts w:asciiTheme="majorBidi" w:eastAsia="Times New Roman" w:hAnsiTheme="majorBidi" w:cstheme="majorBidi"/>
                <w:spacing w:val="-2"/>
                <w:kern w:val="0"/>
                <w:sz w:val="28"/>
                <w:szCs w:val="28"/>
                <w:lang w:eastAsia="en-US"/>
                <w14:ligatures w14:val="none"/>
              </w:rPr>
              <w:t xml:space="preserve"> </w:t>
            </w:r>
            <w:r w:rsidRPr="002E7E23">
              <w:rPr>
                <w:rFonts w:asciiTheme="majorBidi" w:eastAsia="Times New Roman" w:hAnsiTheme="majorBidi" w:cstheme="majorBidi"/>
                <w:spacing w:val="-2"/>
                <w:kern w:val="0"/>
                <w:sz w:val="28"/>
                <w:szCs w:val="28"/>
                <w:lang w:eastAsia="en-US"/>
                <w14:ligatures w14:val="none"/>
              </w:rPr>
              <w:t>крови</w:t>
            </w:r>
          </w:p>
        </w:tc>
      </w:tr>
      <w:tr w:rsidR="008A57CC" w:rsidRPr="00D146F3" w14:paraId="5DF621CE" w14:textId="77777777" w:rsidTr="00CC7CE6">
        <w:tc>
          <w:tcPr>
            <w:tcW w:w="1560" w:type="dxa"/>
            <w:shd w:val="clear" w:color="auto" w:fill="FFFFFF"/>
            <w:noWrap/>
          </w:tcPr>
          <w:p w14:paraId="64B9C366" w14:textId="4DD0B124" w:rsidR="008A57CC" w:rsidRPr="002E7E23" w:rsidRDefault="008A57CC" w:rsidP="000A6A04">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hAnsiTheme="majorBidi" w:cstheme="majorBidi"/>
                <w:bCs/>
                <w:sz w:val="28"/>
                <w:szCs w:val="28"/>
              </w:rPr>
              <w:t>TGF-β</w:t>
            </w:r>
          </w:p>
        </w:tc>
        <w:tc>
          <w:tcPr>
            <w:tcW w:w="7938" w:type="dxa"/>
            <w:shd w:val="clear" w:color="auto" w:fill="FFFFFF"/>
            <w:vAlign w:val="center"/>
          </w:tcPr>
          <w:p w14:paraId="458A1937" w14:textId="015377A1" w:rsidR="008A57CC" w:rsidRPr="00D146F3" w:rsidRDefault="008A57CC" w:rsidP="000A6A04">
            <w:pPr>
              <w:widowControl w:val="0"/>
              <w:autoSpaceDE w:val="0"/>
              <w:autoSpaceDN w:val="0"/>
              <w:spacing w:after="0" w:line="240" w:lineRule="auto"/>
              <w:jc w:val="both"/>
              <w:outlineLvl w:val="0"/>
              <w:rPr>
                <w:rFonts w:asciiTheme="majorBidi" w:eastAsia="Times New Roman" w:hAnsiTheme="majorBidi" w:cstheme="majorBidi"/>
                <w:spacing w:val="-4"/>
                <w:kern w:val="0"/>
                <w:sz w:val="28"/>
                <w:szCs w:val="28"/>
                <w:lang w:val="en-US" w:eastAsia="en-US"/>
                <w14:ligatures w14:val="none"/>
              </w:rPr>
            </w:pPr>
            <w:r w:rsidRPr="000A6A04">
              <w:rPr>
                <w:rFonts w:asciiTheme="majorBidi" w:hAnsiTheme="majorBidi" w:cstheme="majorBidi"/>
                <w:bCs/>
                <w:spacing w:val="-4"/>
                <w:sz w:val="28"/>
                <w:szCs w:val="28"/>
                <w:lang w:val="en-US"/>
              </w:rPr>
              <w:t>transforming</w:t>
            </w:r>
            <w:r w:rsidRPr="00D146F3">
              <w:rPr>
                <w:rFonts w:asciiTheme="majorBidi" w:hAnsiTheme="majorBidi" w:cstheme="majorBidi"/>
                <w:bCs/>
                <w:spacing w:val="-4"/>
                <w:sz w:val="28"/>
                <w:szCs w:val="28"/>
                <w:lang w:val="en-US"/>
              </w:rPr>
              <w:t xml:space="preserve"> </w:t>
            </w:r>
            <w:r w:rsidRPr="000A6A04">
              <w:rPr>
                <w:rFonts w:asciiTheme="majorBidi" w:hAnsiTheme="majorBidi" w:cstheme="majorBidi"/>
                <w:bCs/>
                <w:spacing w:val="-4"/>
                <w:sz w:val="28"/>
                <w:szCs w:val="28"/>
                <w:lang w:val="en-US"/>
              </w:rPr>
              <w:t>growth</w:t>
            </w:r>
            <w:r w:rsidRPr="00D146F3">
              <w:rPr>
                <w:rFonts w:asciiTheme="majorBidi" w:hAnsiTheme="majorBidi" w:cstheme="majorBidi"/>
                <w:bCs/>
                <w:spacing w:val="-4"/>
                <w:sz w:val="28"/>
                <w:szCs w:val="28"/>
                <w:lang w:val="en-US"/>
              </w:rPr>
              <w:t xml:space="preserve"> </w:t>
            </w:r>
            <w:r w:rsidRPr="000A6A04">
              <w:rPr>
                <w:rFonts w:asciiTheme="majorBidi" w:hAnsiTheme="majorBidi" w:cstheme="majorBidi"/>
                <w:bCs/>
                <w:spacing w:val="-4"/>
                <w:sz w:val="28"/>
                <w:szCs w:val="28"/>
                <w:lang w:val="en-US"/>
              </w:rPr>
              <w:t>factor</w:t>
            </w:r>
            <w:r w:rsidRPr="00D146F3">
              <w:rPr>
                <w:rFonts w:asciiTheme="majorBidi" w:hAnsiTheme="majorBidi" w:cstheme="majorBidi"/>
                <w:bCs/>
                <w:spacing w:val="-4"/>
                <w:sz w:val="28"/>
                <w:szCs w:val="28"/>
                <w:lang w:val="en-US"/>
              </w:rPr>
              <w:t xml:space="preserve"> </w:t>
            </w:r>
            <w:r w:rsidRPr="000A6A04">
              <w:rPr>
                <w:rFonts w:asciiTheme="majorBidi" w:hAnsiTheme="majorBidi" w:cstheme="majorBidi"/>
                <w:bCs/>
                <w:spacing w:val="-4"/>
                <w:sz w:val="28"/>
                <w:szCs w:val="28"/>
                <w:lang w:val="en-US"/>
              </w:rPr>
              <w:t>beta</w:t>
            </w:r>
            <w:r w:rsidRPr="00D146F3">
              <w:rPr>
                <w:rFonts w:asciiTheme="majorBidi" w:hAnsiTheme="majorBidi" w:cstheme="majorBidi"/>
                <w:bCs/>
                <w:spacing w:val="-4"/>
                <w:sz w:val="28"/>
                <w:szCs w:val="28"/>
                <w:lang w:val="en-US"/>
              </w:rPr>
              <w:t>/</w:t>
            </w:r>
            <w:r w:rsidRPr="000A6A04">
              <w:rPr>
                <w:rFonts w:asciiTheme="majorBidi" w:hAnsiTheme="majorBidi" w:cstheme="majorBidi"/>
                <w:bCs/>
                <w:spacing w:val="-4"/>
                <w:sz w:val="28"/>
                <w:szCs w:val="28"/>
              </w:rPr>
              <w:t>трансформирующий</w:t>
            </w:r>
            <w:r w:rsidRPr="00D146F3">
              <w:rPr>
                <w:rFonts w:asciiTheme="majorBidi" w:hAnsiTheme="majorBidi" w:cstheme="majorBidi"/>
                <w:bCs/>
                <w:spacing w:val="-4"/>
                <w:sz w:val="28"/>
                <w:szCs w:val="28"/>
                <w:lang w:val="en-US"/>
              </w:rPr>
              <w:t xml:space="preserve"> </w:t>
            </w:r>
            <w:r w:rsidRPr="000A6A04">
              <w:rPr>
                <w:rFonts w:asciiTheme="majorBidi" w:hAnsiTheme="majorBidi" w:cstheme="majorBidi"/>
                <w:bCs/>
                <w:spacing w:val="-4"/>
                <w:sz w:val="28"/>
                <w:szCs w:val="28"/>
              </w:rPr>
              <w:t>фактор</w:t>
            </w:r>
            <w:r w:rsidRPr="00D146F3">
              <w:rPr>
                <w:rFonts w:asciiTheme="majorBidi" w:hAnsiTheme="majorBidi" w:cstheme="majorBidi"/>
                <w:bCs/>
                <w:spacing w:val="-4"/>
                <w:sz w:val="28"/>
                <w:szCs w:val="28"/>
                <w:lang w:val="en-US"/>
              </w:rPr>
              <w:t xml:space="preserve"> </w:t>
            </w:r>
            <w:r w:rsidRPr="000A6A04">
              <w:rPr>
                <w:rFonts w:asciiTheme="majorBidi" w:hAnsiTheme="majorBidi" w:cstheme="majorBidi"/>
                <w:bCs/>
                <w:spacing w:val="-4"/>
                <w:sz w:val="28"/>
                <w:szCs w:val="28"/>
              </w:rPr>
              <w:t>роста</w:t>
            </w:r>
            <w:r w:rsidRPr="00D146F3">
              <w:rPr>
                <w:rFonts w:asciiTheme="majorBidi" w:hAnsiTheme="majorBidi" w:cstheme="majorBidi"/>
                <w:bCs/>
                <w:spacing w:val="-4"/>
                <w:sz w:val="28"/>
                <w:szCs w:val="28"/>
                <w:lang w:val="en-US"/>
              </w:rPr>
              <w:t>-</w:t>
            </w:r>
            <w:r w:rsidRPr="000A6A04">
              <w:rPr>
                <w:rFonts w:asciiTheme="majorBidi" w:hAnsiTheme="majorBidi" w:cstheme="majorBidi"/>
                <w:bCs/>
                <w:spacing w:val="-4"/>
                <w:sz w:val="28"/>
                <w:szCs w:val="28"/>
              </w:rPr>
              <w:t>β</w:t>
            </w:r>
          </w:p>
        </w:tc>
      </w:tr>
      <w:tr w:rsidR="008A57CC" w:rsidRPr="002E7E23" w14:paraId="0A27FC80" w14:textId="77777777" w:rsidTr="00CC7CE6">
        <w:tc>
          <w:tcPr>
            <w:tcW w:w="1560" w:type="dxa"/>
            <w:shd w:val="clear" w:color="auto" w:fill="FFFFFF"/>
            <w:noWrap/>
            <w:hideMark/>
          </w:tcPr>
          <w:p w14:paraId="55DE9B23" w14:textId="77777777" w:rsidR="008A57CC" w:rsidRPr="002E7E23" w:rsidRDefault="008A57CC" w:rsidP="000A6A04">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WU</w:t>
            </w:r>
          </w:p>
        </w:tc>
        <w:tc>
          <w:tcPr>
            <w:tcW w:w="7938" w:type="dxa"/>
            <w:shd w:val="clear" w:color="auto" w:fill="FFFFFF"/>
            <w:vAlign w:val="center"/>
            <w:hideMark/>
          </w:tcPr>
          <w:p w14:paraId="57F26C0C" w14:textId="4B12F931" w:rsidR="008A57CC" w:rsidRPr="002E7E23" w:rsidRDefault="008A57CC" w:rsidP="000A6A04">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eastAsia="en-US"/>
                <w14:ligatures w14:val="none"/>
              </w:rPr>
            </w:pPr>
            <w:r w:rsidRPr="002E7E23">
              <w:rPr>
                <w:rFonts w:asciiTheme="majorBidi" w:eastAsia="Times New Roman" w:hAnsiTheme="majorBidi" w:cstheme="majorBidi"/>
                <w:spacing w:val="-2"/>
                <w:kern w:val="0"/>
                <w:sz w:val="28"/>
                <w:szCs w:val="28"/>
                <w:lang w:eastAsia="en-US"/>
                <w14:ligatures w14:val="none"/>
              </w:rPr>
              <w:t>Wood units</w:t>
            </w:r>
            <w:r>
              <w:rPr>
                <w:rFonts w:asciiTheme="majorBidi" w:eastAsia="Times New Roman" w:hAnsiTheme="majorBidi" w:cstheme="majorBidi"/>
                <w:spacing w:val="-2"/>
                <w:kern w:val="0"/>
                <w:sz w:val="28"/>
                <w:szCs w:val="28"/>
                <w:lang w:val="en-US" w:eastAsia="en-US"/>
                <w14:ligatures w14:val="none"/>
              </w:rPr>
              <w:t>/</w:t>
            </w:r>
            <w:r w:rsidRPr="002E7E23">
              <w:rPr>
                <w:rFonts w:asciiTheme="majorBidi" w:eastAsia="Times New Roman" w:hAnsiTheme="majorBidi" w:cstheme="majorBidi"/>
                <w:spacing w:val="-2"/>
                <w:kern w:val="0"/>
                <w:sz w:val="28"/>
                <w:szCs w:val="28"/>
                <w:lang w:eastAsia="en-US"/>
                <w14:ligatures w14:val="none"/>
              </w:rPr>
              <w:t>единицы Вуда</w:t>
            </w:r>
          </w:p>
        </w:tc>
      </w:tr>
      <w:tr w:rsidR="008A57CC" w:rsidRPr="00D146F3" w14:paraId="0B6FB611" w14:textId="77777777" w:rsidTr="00CC7CE6">
        <w:tc>
          <w:tcPr>
            <w:tcW w:w="1560" w:type="dxa"/>
            <w:shd w:val="clear" w:color="auto" w:fill="FFFFFF"/>
            <w:noWrap/>
          </w:tcPr>
          <w:p w14:paraId="5B4A5615" w14:textId="33472706" w:rsidR="008A57CC" w:rsidRPr="002E7E23" w:rsidRDefault="008A57CC" w:rsidP="000A6A04">
            <w:pPr>
              <w:widowControl w:val="0"/>
              <w:autoSpaceDE w:val="0"/>
              <w:autoSpaceDN w:val="0"/>
              <w:spacing w:after="0" w:line="240" w:lineRule="auto"/>
              <w:outlineLvl w:val="0"/>
              <w:rPr>
                <w:rFonts w:asciiTheme="majorBidi" w:eastAsia="Times New Roman" w:hAnsiTheme="majorBidi" w:cstheme="majorBidi"/>
                <w:spacing w:val="-2"/>
                <w:kern w:val="0"/>
                <w:sz w:val="28"/>
                <w:szCs w:val="28"/>
                <w:lang w:eastAsia="en-US"/>
                <w14:ligatures w14:val="none"/>
              </w:rPr>
            </w:pPr>
            <w:r w:rsidRPr="002E7E23">
              <w:rPr>
                <w:rFonts w:asciiTheme="majorBidi" w:hAnsiTheme="majorBidi" w:cstheme="majorBidi"/>
                <w:bCs/>
                <w:sz w:val="28"/>
                <w:szCs w:val="28"/>
              </w:rPr>
              <w:t>6MWD</w:t>
            </w:r>
          </w:p>
        </w:tc>
        <w:tc>
          <w:tcPr>
            <w:tcW w:w="7938" w:type="dxa"/>
            <w:shd w:val="clear" w:color="auto" w:fill="FFFFFF"/>
          </w:tcPr>
          <w:p w14:paraId="4DD55020" w14:textId="2928DB89" w:rsidR="008A57CC" w:rsidRPr="00D146F3" w:rsidRDefault="008A57CC" w:rsidP="000A6A04">
            <w:pPr>
              <w:widowControl w:val="0"/>
              <w:autoSpaceDE w:val="0"/>
              <w:autoSpaceDN w:val="0"/>
              <w:spacing w:after="0" w:line="240" w:lineRule="auto"/>
              <w:jc w:val="both"/>
              <w:outlineLvl w:val="0"/>
              <w:rPr>
                <w:rFonts w:asciiTheme="majorBidi" w:eastAsia="Times New Roman" w:hAnsiTheme="majorBidi" w:cstheme="majorBidi"/>
                <w:spacing w:val="-2"/>
                <w:kern w:val="0"/>
                <w:sz w:val="28"/>
                <w:szCs w:val="28"/>
                <w:lang w:val="en-US" w:eastAsia="en-US"/>
                <w14:ligatures w14:val="none"/>
              </w:rPr>
            </w:pPr>
            <w:r w:rsidRPr="002F50F2">
              <w:rPr>
                <w:rFonts w:asciiTheme="majorBidi" w:hAnsiTheme="majorBidi" w:cstheme="majorBidi"/>
                <w:sz w:val="28"/>
                <w:szCs w:val="28"/>
                <w:lang w:val="kk-KZ"/>
              </w:rPr>
              <w:t>6-minute walk distance</w:t>
            </w:r>
            <w:r w:rsidRPr="00D146F3">
              <w:rPr>
                <w:rFonts w:asciiTheme="majorBidi" w:hAnsiTheme="majorBidi" w:cstheme="majorBidi"/>
                <w:sz w:val="28"/>
                <w:szCs w:val="28"/>
                <w:lang w:val="en-US"/>
              </w:rPr>
              <w:t>/</w:t>
            </w:r>
            <w:r w:rsidRPr="002E7E23">
              <w:rPr>
                <w:rFonts w:asciiTheme="majorBidi" w:hAnsiTheme="majorBidi" w:cstheme="majorBidi"/>
                <w:sz w:val="28"/>
                <w:szCs w:val="28"/>
                <w:lang w:val="kk-KZ"/>
              </w:rPr>
              <w:t xml:space="preserve">тест </w:t>
            </w:r>
            <w:r w:rsidRPr="00D146F3">
              <w:rPr>
                <w:rFonts w:asciiTheme="majorBidi" w:hAnsiTheme="majorBidi" w:cstheme="majorBidi"/>
                <w:sz w:val="28"/>
                <w:szCs w:val="28"/>
                <w:lang w:val="en-US"/>
              </w:rPr>
              <w:t>6-</w:t>
            </w:r>
            <w:r w:rsidRPr="002E7E23">
              <w:rPr>
                <w:rFonts w:asciiTheme="majorBidi" w:hAnsiTheme="majorBidi" w:cstheme="majorBidi"/>
                <w:sz w:val="28"/>
                <w:szCs w:val="28"/>
                <w:lang w:val="kk-KZ"/>
              </w:rPr>
              <w:t>минутной ходьбы</w:t>
            </w:r>
          </w:p>
        </w:tc>
      </w:tr>
    </w:tbl>
    <w:p w14:paraId="2C61DC4A" w14:textId="77777777" w:rsidR="002E21FE" w:rsidRPr="00D146F3" w:rsidRDefault="002E21FE" w:rsidP="0093796A">
      <w:pPr>
        <w:pStyle w:val="TableParagraph"/>
        <w:spacing w:line="296" w:lineRule="exact"/>
        <w:ind w:left="0"/>
        <w:rPr>
          <w:rFonts w:asciiTheme="majorBidi" w:hAnsiTheme="majorBidi" w:cstheme="majorBidi"/>
          <w:sz w:val="28"/>
          <w:szCs w:val="28"/>
          <w:lang w:val="en-US"/>
        </w:rPr>
        <w:sectPr w:rsidR="002E21FE" w:rsidRPr="00D146F3" w:rsidSect="000911F4">
          <w:type w:val="nextColumn"/>
          <w:pgSz w:w="11900" w:h="16850"/>
          <w:pgMar w:top="1134" w:right="567" w:bottom="1134" w:left="1701" w:header="0" w:footer="793" w:gutter="0"/>
          <w:cols w:space="720"/>
          <w:docGrid w:linePitch="326"/>
        </w:sectPr>
      </w:pPr>
    </w:p>
    <w:p w14:paraId="55E3BC8F" w14:textId="0195DEA7" w:rsidR="00734E2E" w:rsidRPr="00AE099A" w:rsidRDefault="002E21FE" w:rsidP="000A6A04">
      <w:pPr>
        <w:spacing w:after="0" w:line="240" w:lineRule="auto"/>
        <w:jc w:val="both"/>
        <w:outlineLvl w:val="0"/>
        <w:rPr>
          <w:rFonts w:asciiTheme="majorBidi" w:hAnsiTheme="majorBidi" w:cstheme="majorBidi"/>
          <w:b/>
          <w:bCs/>
          <w:sz w:val="28"/>
          <w:szCs w:val="28"/>
        </w:rPr>
      </w:pPr>
      <w:r w:rsidRPr="00AE099A">
        <w:rPr>
          <w:rFonts w:asciiTheme="majorBidi" w:hAnsiTheme="majorBidi" w:cstheme="majorBidi"/>
          <w:b/>
          <w:bCs/>
          <w:sz w:val="28"/>
          <w:szCs w:val="28"/>
        </w:rPr>
        <w:t>ВВЕДЕНИЕ</w:t>
      </w:r>
    </w:p>
    <w:p w14:paraId="6D8B63E3" w14:textId="77777777" w:rsidR="00EA5518" w:rsidRPr="00AE099A" w:rsidRDefault="00EA5518" w:rsidP="00336152">
      <w:pPr>
        <w:spacing w:after="0" w:line="240" w:lineRule="auto"/>
        <w:jc w:val="both"/>
        <w:rPr>
          <w:rFonts w:asciiTheme="majorBidi" w:hAnsiTheme="majorBidi" w:cstheme="majorBidi"/>
          <w:b/>
          <w:bCs/>
          <w:sz w:val="28"/>
          <w:szCs w:val="28"/>
        </w:rPr>
      </w:pPr>
    </w:p>
    <w:p w14:paraId="3A28E578" w14:textId="294EE34D" w:rsidR="00A53EEE" w:rsidRPr="00AE099A" w:rsidRDefault="00734E2E" w:rsidP="000A6A04">
      <w:pPr>
        <w:spacing w:after="0" w:line="240" w:lineRule="auto"/>
        <w:ind w:firstLine="709"/>
        <w:contextualSpacing/>
        <w:jc w:val="both"/>
        <w:rPr>
          <w:rFonts w:asciiTheme="majorBidi" w:hAnsiTheme="majorBidi" w:cstheme="majorBidi"/>
          <w:b/>
          <w:sz w:val="28"/>
          <w:szCs w:val="28"/>
        </w:rPr>
      </w:pPr>
      <w:r w:rsidRPr="00AE099A">
        <w:rPr>
          <w:rFonts w:asciiTheme="majorBidi" w:hAnsiTheme="majorBidi" w:cstheme="majorBidi"/>
          <w:b/>
          <w:sz w:val="28"/>
          <w:szCs w:val="28"/>
        </w:rPr>
        <w:t>Актуальность исследования</w:t>
      </w:r>
    </w:p>
    <w:p w14:paraId="4650F650" w14:textId="5272BFFD" w:rsidR="007B08BF" w:rsidRPr="00AE099A" w:rsidRDefault="007B08BF" w:rsidP="00F957BB">
      <w:pPr>
        <w:spacing w:after="0" w:line="240" w:lineRule="auto"/>
        <w:ind w:firstLine="567"/>
        <w:contextualSpacing/>
        <w:jc w:val="both"/>
        <w:rPr>
          <w:rFonts w:asciiTheme="majorBidi" w:hAnsiTheme="majorBidi" w:cstheme="majorBidi"/>
          <w:sz w:val="28"/>
          <w:szCs w:val="28"/>
        </w:rPr>
      </w:pPr>
      <w:r w:rsidRPr="00AE099A">
        <w:rPr>
          <w:rFonts w:asciiTheme="majorBidi" w:hAnsiTheme="majorBidi" w:cstheme="majorBidi"/>
          <w:sz w:val="28"/>
          <w:szCs w:val="28"/>
        </w:rPr>
        <w:t>Идиопатическая (первичная) легочная артериальная гипертензия (ИЛАГ) представляет собой редкое, прогрессирующее и на сегодняшний день неизлечимое заболевание неизвестной этиологии. Данная форма относится к первому типу легочной артериальной гипертензии (ЛАГ) и характеризуется стремительным развитием правожелудочковой сердечной недостаточности, что часто приводит к раннему летальному исходу [1</w:t>
      </w:r>
      <w:r w:rsidR="00EA5518" w:rsidRPr="00AE099A">
        <w:rPr>
          <w:rFonts w:asciiTheme="majorBidi" w:hAnsiTheme="majorBidi" w:cstheme="majorBidi"/>
          <w:sz w:val="28"/>
          <w:szCs w:val="28"/>
        </w:rPr>
        <w:t>-</w:t>
      </w:r>
      <w:r w:rsidRPr="00AE099A">
        <w:rPr>
          <w:rFonts w:asciiTheme="majorBidi" w:hAnsiTheme="majorBidi" w:cstheme="majorBidi"/>
          <w:sz w:val="28"/>
          <w:szCs w:val="28"/>
        </w:rPr>
        <w:t>3].</w:t>
      </w:r>
    </w:p>
    <w:p w14:paraId="2B0629D0" w14:textId="774FEDF1" w:rsidR="007B08BF" w:rsidRPr="00AE099A" w:rsidRDefault="007B08BF" w:rsidP="00F957BB">
      <w:pPr>
        <w:spacing w:after="0" w:line="240" w:lineRule="auto"/>
        <w:ind w:firstLine="567"/>
        <w:contextualSpacing/>
        <w:jc w:val="both"/>
        <w:rPr>
          <w:rFonts w:asciiTheme="majorBidi" w:hAnsiTheme="majorBidi" w:cstheme="majorBidi"/>
          <w:spacing w:val="-4"/>
          <w:sz w:val="28"/>
          <w:szCs w:val="28"/>
        </w:rPr>
      </w:pPr>
      <w:r w:rsidRPr="00AE099A">
        <w:rPr>
          <w:rFonts w:asciiTheme="majorBidi" w:hAnsiTheme="majorBidi" w:cstheme="majorBidi"/>
          <w:spacing w:val="-4"/>
          <w:sz w:val="28"/>
          <w:szCs w:val="28"/>
        </w:rPr>
        <w:t xml:space="preserve">Диагностика ИЛАГ, особенно на начальных стадиях, сопряжена с трудностями ввиду неспецифичности клинической симптоматики. Начальные проявления заболевания, как правило, остаются малозаметными вплоть до наступления прогрессирования патологического процесса. Несмотря на существенные достижения последних десятилетий в изучении эпидемиологии, патологии и патофизиологии заболевания, а также в разработке инновационных методов терапии, ИЛАГ </w:t>
      </w:r>
      <w:r w:rsidR="00C86B9B" w:rsidRPr="00AE099A">
        <w:rPr>
          <w:rFonts w:asciiTheme="majorBidi" w:hAnsiTheme="majorBidi" w:cstheme="majorBidi"/>
          <w:spacing w:val="-4"/>
          <w:sz w:val="28"/>
          <w:szCs w:val="28"/>
        </w:rPr>
        <w:t>остается</w:t>
      </w:r>
      <w:r w:rsidRPr="00AE099A">
        <w:rPr>
          <w:rFonts w:asciiTheme="majorBidi" w:hAnsiTheme="majorBidi" w:cstheme="majorBidi"/>
          <w:spacing w:val="-4"/>
          <w:sz w:val="28"/>
          <w:szCs w:val="28"/>
        </w:rPr>
        <w:t xml:space="preserve"> значимой медицинской проблемой.</w:t>
      </w:r>
    </w:p>
    <w:p w14:paraId="267EE6BB" w14:textId="4BC24B39" w:rsidR="007B08BF" w:rsidRPr="00AE099A" w:rsidRDefault="007B08BF" w:rsidP="00F957BB">
      <w:pPr>
        <w:spacing w:after="0" w:line="240" w:lineRule="auto"/>
        <w:ind w:firstLine="567"/>
        <w:contextualSpacing/>
        <w:jc w:val="both"/>
        <w:rPr>
          <w:rFonts w:asciiTheme="majorBidi" w:hAnsiTheme="majorBidi" w:cstheme="majorBidi"/>
          <w:sz w:val="28"/>
          <w:szCs w:val="28"/>
        </w:rPr>
      </w:pPr>
      <w:r w:rsidRPr="00AE099A">
        <w:rPr>
          <w:rFonts w:asciiTheme="majorBidi" w:hAnsiTheme="majorBidi" w:cstheme="majorBidi"/>
          <w:sz w:val="28"/>
          <w:szCs w:val="28"/>
        </w:rPr>
        <w:t xml:space="preserve">В настоящее время особое внимание уделяется вопросам раннего выявления заболевания и своевременного направления пациентов к профильным специалистам. Высокая смертность и ограниченная продолжительность жизни </w:t>
      </w:r>
      <w:r w:rsidR="00EA5518" w:rsidRPr="00AE099A">
        <w:rPr>
          <w:rFonts w:asciiTheme="majorBidi" w:hAnsiTheme="majorBidi" w:cstheme="majorBidi"/>
          <w:sz w:val="28"/>
          <w:szCs w:val="28"/>
        </w:rPr>
        <w:t xml:space="preserve">– в </w:t>
      </w:r>
      <w:r w:rsidRPr="00AE099A">
        <w:rPr>
          <w:rFonts w:asciiTheme="majorBidi" w:hAnsiTheme="majorBidi" w:cstheme="majorBidi"/>
          <w:sz w:val="28"/>
          <w:szCs w:val="28"/>
        </w:rPr>
        <w:t xml:space="preserve">среднем от </w:t>
      </w:r>
      <w:r w:rsidR="00EA5518" w:rsidRPr="00AE099A">
        <w:rPr>
          <w:rFonts w:asciiTheme="majorBidi" w:hAnsiTheme="majorBidi" w:cstheme="majorBidi"/>
          <w:sz w:val="28"/>
          <w:szCs w:val="28"/>
        </w:rPr>
        <w:t xml:space="preserve">2 </w:t>
      </w:r>
      <w:r w:rsidRPr="00AE099A">
        <w:rPr>
          <w:rFonts w:asciiTheme="majorBidi" w:hAnsiTheme="majorBidi" w:cstheme="majorBidi"/>
          <w:sz w:val="28"/>
          <w:szCs w:val="28"/>
        </w:rPr>
        <w:t xml:space="preserve">до </w:t>
      </w:r>
      <w:r w:rsidR="00EA5518" w:rsidRPr="00AE099A">
        <w:rPr>
          <w:rFonts w:asciiTheme="majorBidi" w:hAnsiTheme="majorBidi" w:cstheme="majorBidi"/>
          <w:sz w:val="28"/>
          <w:szCs w:val="28"/>
        </w:rPr>
        <w:t xml:space="preserve">5 </w:t>
      </w:r>
      <w:r w:rsidRPr="00AE099A">
        <w:rPr>
          <w:rFonts w:asciiTheme="majorBidi" w:hAnsiTheme="majorBidi" w:cstheme="majorBidi"/>
          <w:sz w:val="28"/>
          <w:szCs w:val="28"/>
        </w:rPr>
        <w:t xml:space="preserve">лет с момента постановки диагноза </w:t>
      </w:r>
      <w:r w:rsidR="00EA5518" w:rsidRPr="00AE099A">
        <w:rPr>
          <w:rFonts w:asciiTheme="majorBidi" w:hAnsiTheme="majorBidi" w:cstheme="majorBidi"/>
          <w:sz w:val="28"/>
          <w:szCs w:val="28"/>
        </w:rPr>
        <w:t xml:space="preserve">– </w:t>
      </w:r>
      <w:r w:rsidR="00164E25" w:rsidRPr="00AE099A">
        <w:rPr>
          <w:rFonts w:asciiTheme="majorBidi" w:hAnsiTheme="majorBidi" w:cstheme="majorBidi"/>
          <w:sz w:val="28"/>
          <w:szCs w:val="28"/>
        </w:rPr>
        <w:t xml:space="preserve">обусловливают </w:t>
      </w:r>
      <w:r w:rsidRPr="00AE099A">
        <w:rPr>
          <w:rFonts w:asciiTheme="majorBidi" w:hAnsiTheme="majorBidi" w:cstheme="majorBidi"/>
          <w:sz w:val="28"/>
          <w:szCs w:val="28"/>
        </w:rPr>
        <w:t xml:space="preserve">актуальность данной проблемы. Точные глобальные показатели заболеваемости и распространенности ИЛАГ до сих пор не установлены. Однако, согласно данным современных международных регистров, частота встречаемости ЛАГ/ИЛАГ составляет приблизительно </w:t>
      </w:r>
      <w:r w:rsidR="00C86B9B" w:rsidRPr="00AE099A">
        <w:rPr>
          <w:rFonts w:asciiTheme="majorBidi" w:hAnsiTheme="majorBidi" w:cstheme="majorBidi"/>
          <w:sz w:val="28"/>
          <w:szCs w:val="28"/>
        </w:rPr>
        <w:t xml:space="preserve">48–55 </w:t>
      </w:r>
      <w:r w:rsidRPr="00AE099A">
        <w:rPr>
          <w:rFonts w:asciiTheme="majorBidi" w:hAnsiTheme="majorBidi" w:cstheme="majorBidi"/>
          <w:sz w:val="28"/>
          <w:szCs w:val="28"/>
        </w:rPr>
        <w:t xml:space="preserve"> случаев на один миллион взрослого населения [</w:t>
      </w:r>
      <w:r w:rsidR="00E843C0" w:rsidRPr="00AE099A">
        <w:rPr>
          <w:rFonts w:asciiTheme="majorBidi" w:hAnsiTheme="majorBidi" w:cstheme="majorBidi"/>
          <w:sz w:val="28"/>
          <w:szCs w:val="28"/>
        </w:rPr>
        <w:t>4</w:t>
      </w:r>
      <w:r w:rsidRPr="00AE099A">
        <w:rPr>
          <w:rFonts w:asciiTheme="majorBidi" w:hAnsiTheme="majorBidi" w:cstheme="majorBidi"/>
          <w:sz w:val="28"/>
          <w:szCs w:val="28"/>
        </w:rPr>
        <w:t>].</w:t>
      </w:r>
    </w:p>
    <w:p w14:paraId="6D66696D" w14:textId="74034578" w:rsidR="007B08BF" w:rsidRPr="00AE099A" w:rsidRDefault="007B08BF" w:rsidP="00F957BB">
      <w:pPr>
        <w:spacing w:after="0" w:line="240" w:lineRule="auto"/>
        <w:ind w:firstLine="567"/>
        <w:contextualSpacing/>
        <w:jc w:val="both"/>
        <w:rPr>
          <w:rFonts w:asciiTheme="majorBidi" w:hAnsiTheme="majorBidi" w:cstheme="majorBidi"/>
          <w:sz w:val="28"/>
          <w:szCs w:val="28"/>
        </w:rPr>
      </w:pPr>
      <w:r w:rsidRPr="00AE099A">
        <w:rPr>
          <w:rFonts w:asciiTheme="majorBidi" w:hAnsiTheme="majorBidi" w:cstheme="majorBidi"/>
          <w:sz w:val="28"/>
          <w:szCs w:val="28"/>
        </w:rPr>
        <w:t>Патогенез ИЛАГ включает в себя метаболические нарушения, повреждения дезоксирибонуклеиновой кислоты (ДНК), генетические мутации и иные молекулярные сбои [</w:t>
      </w:r>
      <w:r w:rsidR="00646F55" w:rsidRPr="00AE099A">
        <w:rPr>
          <w:rFonts w:asciiTheme="majorBidi" w:hAnsiTheme="majorBidi" w:cstheme="majorBidi"/>
          <w:sz w:val="28"/>
          <w:szCs w:val="28"/>
        </w:rPr>
        <w:t>5</w:t>
      </w:r>
      <w:r w:rsidRPr="00AE099A">
        <w:rPr>
          <w:rFonts w:asciiTheme="majorBidi" w:hAnsiTheme="majorBidi" w:cstheme="majorBidi"/>
          <w:sz w:val="28"/>
          <w:szCs w:val="28"/>
        </w:rPr>
        <w:t>,</w:t>
      </w:r>
      <w:r w:rsidR="00EA5518" w:rsidRPr="00AE099A">
        <w:rPr>
          <w:rFonts w:asciiTheme="majorBidi" w:hAnsiTheme="majorBidi" w:cstheme="majorBidi"/>
          <w:sz w:val="28"/>
          <w:szCs w:val="28"/>
        </w:rPr>
        <w:t xml:space="preserve"> </w:t>
      </w:r>
      <w:r w:rsidR="00646F55" w:rsidRPr="00AE099A">
        <w:rPr>
          <w:rFonts w:asciiTheme="majorBidi" w:hAnsiTheme="majorBidi" w:cstheme="majorBidi"/>
          <w:sz w:val="28"/>
          <w:szCs w:val="28"/>
        </w:rPr>
        <w:t>6</w:t>
      </w:r>
      <w:r w:rsidRPr="00AE099A">
        <w:rPr>
          <w:rFonts w:asciiTheme="majorBidi" w:hAnsiTheme="majorBidi" w:cstheme="majorBidi"/>
          <w:sz w:val="28"/>
          <w:szCs w:val="28"/>
        </w:rPr>
        <w:t>]. Независимо от причин, провоцирующих заболевание, в патологический процесс вовлекаются механизмы сужения просвета легочных сосудов, ремоделирования сосудистой стенки, утраты ее эластичности и формирования внутрисосудистых тромбов [</w:t>
      </w:r>
      <w:r w:rsidR="00646F55" w:rsidRPr="00AE099A">
        <w:rPr>
          <w:rFonts w:asciiTheme="majorBidi" w:hAnsiTheme="majorBidi" w:cstheme="majorBidi"/>
          <w:sz w:val="28"/>
          <w:szCs w:val="28"/>
        </w:rPr>
        <w:t>7</w:t>
      </w:r>
      <w:r w:rsidRPr="00AE099A">
        <w:rPr>
          <w:rFonts w:asciiTheme="majorBidi" w:hAnsiTheme="majorBidi" w:cstheme="majorBidi"/>
          <w:sz w:val="28"/>
          <w:szCs w:val="28"/>
        </w:rPr>
        <w:t>,</w:t>
      </w:r>
      <w:r w:rsidR="00EA5518" w:rsidRPr="00AE099A">
        <w:rPr>
          <w:rFonts w:asciiTheme="majorBidi" w:hAnsiTheme="majorBidi" w:cstheme="majorBidi"/>
          <w:sz w:val="28"/>
          <w:szCs w:val="28"/>
        </w:rPr>
        <w:t xml:space="preserve"> </w:t>
      </w:r>
      <w:r w:rsidR="00646F55" w:rsidRPr="00AE099A">
        <w:rPr>
          <w:rFonts w:asciiTheme="majorBidi" w:hAnsiTheme="majorBidi" w:cstheme="majorBidi"/>
          <w:sz w:val="28"/>
          <w:szCs w:val="28"/>
        </w:rPr>
        <w:t>8</w:t>
      </w:r>
      <w:r w:rsidRPr="00AE099A">
        <w:rPr>
          <w:rFonts w:asciiTheme="majorBidi" w:hAnsiTheme="majorBidi" w:cstheme="majorBidi"/>
          <w:sz w:val="28"/>
          <w:szCs w:val="28"/>
        </w:rPr>
        <w:t>].</w:t>
      </w:r>
    </w:p>
    <w:p w14:paraId="289AE539" w14:textId="3C8CF651" w:rsidR="007B08BF" w:rsidRPr="00AE099A" w:rsidRDefault="007B08BF" w:rsidP="00F957BB">
      <w:pPr>
        <w:spacing w:after="0" w:line="240" w:lineRule="auto"/>
        <w:ind w:firstLine="567"/>
        <w:contextualSpacing/>
        <w:jc w:val="both"/>
        <w:rPr>
          <w:rFonts w:asciiTheme="majorBidi" w:hAnsiTheme="majorBidi" w:cstheme="majorBidi"/>
          <w:bCs/>
          <w:sz w:val="28"/>
          <w:szCs w:val="28"/>
        </w:rPr>
      </w:pPr>
      <w:r w:rsidRPr="00AE099A">
        <w:rPr>
          <w:rFonts w:asciiTheme="majorBidi" w:hAnsiTheme="majorBidi" w:cstheme="majorBidi"/>
          <w:bCs/>
          <w:sz w:val="28"/>
          <w:szCs w:val="28"/>
        </w:rPr>
        <w:t>При идиопатической легочной артериальной гипертензии (ИЛАГ) наблюдается дисбаланс в системе сигнальной трансдукции трансформирующего фактора роста-</w:t>
      </w:r>
      <w:r w:rsidRPr="00AE099A">
        <w:rPr>
          <w:rFonts w:asciiTheme="majorBidi" w:hAnsiTheme="majorBidi" w:cstheme="majorBidi"/>
          <w:bCs/>
          <w:sz w:val="28"/>
          <w:szCs w:val="28"/>
          <w:lang w:val="en-US"/>
        </w:rPr>
        <w:t>β</w:t>
      </w:r>
      <w:r w:rsidRPr="00AE099A">
        <w:rPr>
          <w:rFonts w:asciiTheme="majorBidi" w:hAnsiTheme="majorBidi" w:cstheme="majorBidi"/>
          <w:bCs/>
          <w:sz w:val="28"/>
          <w:szCs w:val="28"/>
        </w:rPr>
        <w:t xml:space="preserve"> (</w:t>
      </w:r>
      <w:r w:rsidRPr="00AE099A">
        <w:rPr>
          <w:rFonts w:asciiTheme="majorBidi" w:hAnsiTheme="majorBidi" w:cstheme="majorBidi"/>
          <w:bCs/>
          <w:sz w:val="28"/>
          <w:szCs w:val="28"/>
          <w:lang w:val="en-US"/>
        </w:rPr>
        <w:t>TGF</w:t>
      </w:r>
      <w:r w:rsidRPr="00AE099A">
        <w:rPr>
          <w:rFonts w:asciiTheme="majorBidi" w:hAnsiTheme="majorBidi" w:cstheme="majorBidi"/>
          <w:bCs/>
          <w:sz w:val="28"/>
          <w:szCs w:val="28"/>
        </w:rPr>
        <w:t>-</w:t>
      </w:r>
      <w:r w:rsidRPr="00AE099A">
        <w:rPr>
          <w:rFonts w:asciiTheme="majorBidi" w:hAnsiTheme="majorBidi" w:cstheme="majorBidi"/>
          <w:bCs/>
          <w:sz w:val="28"/>
          <w:szCs w:val="28"/>
          <w:lang w:val="en-US"/>
        </w:rPr>
        <w:t>β</w:t>
      </w:r>
      <w:r w:rsidRPr="00AE099A">
        <w:rPr>
          <w:rFonts w:asciiTheme="majorBidi" w:hAnsiTheme="majorBidi" w:cstheme="majorBidi"/>
          <w:bCs/>
          <w:sz w:val="28"/>
          <w:szCs w:val="28"/>
        </w:rPr>
        <w:t>) и костного морфогенетического белка (</w:t>
      </w:r>
      <w:r w:rsidRPr="00AE099A">
        <w:rPr>
          <w:rFonts w:asciiTheme="majorBidi" w:hAnsiTheme="majorBidi" w:cstheme="majorBidi"/>
          <w:bCs/>
          <w:sz w:val="28"/>
          <w:szCs w:val="28"/>
          <w:lang w:val="en-US"/>
        </w:rPr>
        <w:t>BMP</w:t>
      </w:r>
      <w:r w:rsidRPr="00AE099A">
        <w:rPr>
          <w:rFonts w:asciiTheme="majorBidi" w:hAnsiTheme="majorBidi" w:cstheme="majorBidi"/>
          <w:bCs/>
          <w:sz w:val="28"/>
          <w:szCs w:val="28"/>
        </w:rPr>
        <w:t xml:space="preserve">). В частности, отмечается снижение активности сигнального пути </w:t>
      </w:r>
      <w:r w:rsidRPr="00AE099A">
        <w:rPr>
          <w:rFonts w:asciiTheme="majorBidi" w:hAnsiTheme="majorBidi" w:cstheme="majorBidi"/>
          <w:bCs/>
          <w:sz w:val="28"/>
          <w:szCs w:val="28"/>
          <w:lang w:val="en-US"/>
        </w:rPr>
        <w:t>BMP</w:t>
      </w:r>
      <w:r w:rsidRPr="00AE099A">
        <w:rPr>
          <w:rFonts w:asciiTheme="majorBidi" w:hAnsiTheme="majorBidi" w:cstheme="majorBidi"/>
          <w:bCs/>
          <w:sz w:val="28"/>
          <w:szCs w:val="28"/>
        </w:rPr>
        <w:t xml:space="preserve"> и усиление передачи сигналов через путь </w:t>
      </w:r>
      <w:r w:rsidRPr="00AE099A">
        <w:rPr>
          <w:rFonts w:asciiTheme="majorBidi" w:hAnsiTheme="majorBidi" w:cstheme="majorBidi"/>
          <w:bCs/>
          <w:sz w:val="28"/>
          <w:szCs w:val="28"/>
          <w:lang w:val="en-US"/>
        </w:rPr>
        <w:t>TGF</w:t>
      </w:r>
      <w:r w:rsidRPr="00AE099A">
        <w:rPr>
          <w:rFonts w:asciiTheme="majorBidi" w:hAnsiTheme="majorBidi" w:cstheme="majorBidi"/>
          <w:bCs/>
          <w:sz w:val="28"/>
          <w:szCs w:val="28"/>
        </w:rPr>
        <w:t>-</w:t>
      </w:r>
      <w:r w:rsidRPr="00AE099A">
        <w:rPr>
          <w:rFonts w:asciiTheme="majorBidi" w:hAnsiTheme="majorBidi" w:cstheme="majorBidi"/>
          <w:bCs/>
          <w:sz w:val="28"/>
          <w:szCs w:val="28"/>
          <w:lang w:val="en-US"/>
        </w:rPr>
        <w:t>β</w:t>
      </w:r>
      <w:r w:rsidRPr="00AE099A">
        <w:rPr>
          <w:rFonts w:asciiTheme="majorBidi" w:hAnsiTheme="majorBidi" w:cstheme="majorBidi"/>
          <w:bCs/>
          <w:sz w:val="28"/>
          <w:szCs w:val="28"/>
        </w:rPr>
        <w:t xml:space="preserve"> [</w:t>
      </w:r>
      <w:r w:rsidR="00646F55" w:rsidRPr="00AE099A">
        <w:rPr>
          <w:rFonts w:asciiTheme="majorBidi" w:hAnsiTheme="majorBidi" w:cstheme="majorBidi"/>
          <w:bCs/>
          <w:sz w:val="28"/>
          <w:szCs w:val="28"/>
        </w:rPr>
        <w:t>9</w:t>
      </w:r>
      <w:r w:rsidRPr="00AE099A">
        <w:rPr>
          <w:rFonts w:asciiTheme="majorBidi" w:hAnsiTheme="majorBidi" w:cstheme="majorBidi"/>
          <w:bCs/>
          <w:sz w:val="28"/>
          <w:szCs w:val="28"/>
        </w:rPr>
        <w:t>]. Подобные изменения формируют пролиферативную среду и способствуют патологическому ремоделированию легочных сосудов.</w:t>
      </w:r>
    </w:p>
    <w:p w14:paraId="59589672" w14:textId="2DF1C2C0" w:rsidR="007B08BF" w:rsidRPr="00B25622" w:rsidRDefault="007B08BF" w:rsidP="00F957BB">
      <w:pPr>
        <w:spacing w:after="0" w:line="240" w:lineRule="auto"/>
        <w:ind w:firstLine="567"/>
        <w:contextualSpacing/>
        <w:jc w:val="both"/>
        <w:rPr>
          <w:rFonts w:asciiTheme="majorBidi" w:hAnsiTheme="majorBidi" w:cstheme="majorBidi"/>
          <w:bCs/>
          <w:spacing w:val="4"/>
          <w:sz w:val="28"/>
          <w:szCs w:val="28"/>
        </w:rPr>
      </w:pPr>
      <w:r w:rsidRPr="00B25622">
        <w:rPr>
          <w:rFonts w:asciiTheme="majorBidi" w:hAnsiTheme="majorBidi" w:cstheme="majorBidi"/>
          <w:bCs/>
          <w:spacing w:val="4"/>
          <w:sz w:val="28"/>
          <w:szCs w:val="28"/>
        </w:rPr>
        <w:t>Одним из ключевых генетических факторов, ассоциированных с развитием ЛАГ, является мутация в гене рецептора костного морфогенетического белка 2 типа (</w:t>
      </w:r>
      <w:r w:rsidRPr="00B25622">
        <w:rPr>
          <w:rFonts w:asciiTheme="majorBidi" w:hAnsiTheme="majorBidi" w:cstheme="majorBidi"/>
          <w:bCs/>
          <w:spacing w:val="4"/>
          <w:sz w:val="28"/>
          <w:szCs w:val="28"/>
          <w:lang w:val="en-US"/>
        </w:rPr>
        <w:t>BMPR</w:t>
      </w:r>
      <w:r w:rsidRPr="00B25622">
        <w:rPr>
          <w:rFonts w:asciiTheme="majorBidi" w:hAnsiTheme="majorBidi" w:cstheme="majorBidi"/>
          <w:bCs/>
          <w:spacing w:val="4"/>
          <w:sz w:val="28"/>
          <w:szCs w:val="28"/>
        </w:rPr>
        <w:t>2), который признан основным геном восприимчивости к данному заболеванию. У носителей мутации риск развития ИЛАГ в течение жизни составляет около 20% [</w:t>
      </w:r>
      <w:r w:rsidR="00646F55" w:rsidRPr="00B25622">
        <w:rPr>
          <w:rFonts w:asciiTheme="majorBidi" w:hAnsiTheme="majorBidi" w:cstheme="majorBidi"/>
          <w:bCs/>
          <w:spacing w:val="4"/>
          <w:sz w:val="28"/>
          <w:szCs w:val="28"/>
        </w:rPr>
        <w:t>10</w:t>
      </w:r>
      <w:r w:rsidRPr="00B25622">
        <w:rPr>
          <w:rFonts w:asciiTheme="majorBidi" w:hAnsiTheme="majorBidi" w:cstheme="majorBidi"/>
          <w:bCs/>
          <w:spacing w:val="4"/>
          <w:sz w:val="28"/>
          <w:szCs w:val="28"/>
        </w:rPr>
        <w:t xml:space="preserve">]. Передача мутаций в гене </w:t>
      </w:r>
      <w:r w:rsidRPr="00B25622">
        <w:rPr>
          <w:rFonts w:asciiTheme="majorBidi" w:hAnsiTheme="majorBidi" w:cstheme="majorBidi"/>
          <w:bCs/>
          <w:spacing w:val="4"/>
          <w:sz w:val="28"/>
          <w:szCs w:val="28"/>
          <w:lang w:val="en-US"/>
        </w:rPr>
        <w:t>BMPR</w:t>
      </w:r>
      <w:r w:rsidRPr="00B25622">
        <w:rPr>
          <w:rFonts w:asciiTheme="majorBidi" w:hAnsiTheme="majorBidi" w:cstheme="majorBidi"/>
          <w:bCs/>
          <w:spacing w:val="4"/>
          <w:sz w:val="28"/>
          <w:szCs w:val="28"/>
        </w:rPr>
        <w:t xml:space="preserve">2 осуществляется по аутосомно-доминантному типу с неполной пенетрантностью: среди мужчин-носителей риск </w:t>
      </w:r>
      <w:r w:rsidR="003B3544" w:rsidRPr="00B25622">
        <w:rPr>
          <w:rFonts w:asciiTheme="majorBidi" w:hAnsiTheme="majorBidi" w:cstheme="majorBidi"/>
          <w:bCs/>
          <w:spacing w:val="4"/>
          <w:sz w:val="28"/>
          <w:szCs w:val="28"/>
        </w:rPr>
        <w:t xml:space="preserve">развития ИЛАГ </w:t>
      </w:r>
      <w:r w:rsidRPr="00B25622">
        <w:rPr>
          <w:rFonts w:asciiTheme="majorBidi" w:hAnsiTheme="majorBidi" w:cstheme="majorBidi"/>
          <w:bCs/>
          <w:spacing w:val="4"/>
          <w:sz w:val="28"/>
          <w:szCs w:val="28"/>
        </w:rPr>
        <w:t xml:space="preserve">составляет 14%, среди женщин </w:t>
      </w:r>
      <w:r w:rsidR="00EA5518" w:rsidRPr="00B25622">
        <w:rPr>
          <w:rFonts w:asciiTheme="majorBidi" w:hAnsiTheme="majorBidi" w:cstheme="majorBidi"/>
          <w:bCs/>
          <w:spacing w:val="4"/>
          <w:sz w:val="28"/>
          <w:szCs w:val="28"/>
        </w:rPr>
        <w:t xml:space="preserve">– достигает </w:t>
      </w:r>
      <w:r w:rsidRPr="00B25622">
        <w:rPr>
          <w:rFonts w:asciiTheme="majorBidi" w:hAnsiTheme="majorBidi" w:cstheme="majorBidi"/>
          <w:bCs/>
          <w:spacing w:val="4"/>
          <w:sz w:val="28"/>
          <w:szCs w:val="28"/>
        </w:rPr>
        <w:t>42% [</w:t>
      </w:r>
      <w:r w:rsidR="00646F55" w:rsidRPr="00B25622">
        <w:rPr>
          <w:rFonts w:asciiTheme="majorBidi" w:hAnsiTheme="majorBidi" w:cstheme="majorBidi"/>
          <w:bCs/>
          <w:spacing w:val="4"/>
          <w:sz w:val="28"/>
          <w:szCs w:val="28"/>
        </w:rPr>
        <w:t>11</w:t>
      </w:r>
      <w:r w:rsidRPr="00B25622">
        <w:rPr>
          <w:rFonts w:asciiTheme="majorBidi" w:hAnsiTheme="majorBidi" w:cstheme="majorBidi"/>
          <w:bCs/>
          <w:spacing w:val="4"/>
          <w:sz w:val="28"/>
          <w:szCs w:val="28"/>
        </w:rPr>
        <w:t>,</w:t>
      </w:r>
      <w:r w:rsidR="00EA5518" w:rsidRPr="00B25622">
        <w:rPr>
          <w:rFonts w:asciiTheme="majorBidi" w:hAnsiTheme="majorBidi" w:cstheme="majorBidi"/>
          <w:bCs/>
          <w:spacing w:val="4"/>
          <w:sz w:val="28"/>
          <w:szCs w:val="28"/>
        </w:rPr>
        <w:t xml:space="preserve"> </w:t>
      </w:r>
      <w:r w:rsidR="00646F55" w:rsidRPr="00B25622">
        <w:rPr>
          <w:rFonts w:asciiTheme="majorBidi" w:hAnsiTheme="majorBidi" w:cstheme="majorBidi"/>
          <w:bCs/>
          <w:spacing w:val="4"/>
          <w:sz w:val="28"/>
          <w:szCs w:val="28"/>
        </w:rPr>
        <w:t>12</w:t>
      </w:r>
      <w:r w:rsidRPr="00B25622">
        <w:rPr>
          <w:rFonts w:asciiTheme="majorBidi" w:hAnsiTheme="majorBidi" w:cstheme="majorBidi"/>
          <w:bCs/>
          <w:spacing w:val="4"/>
          <w:sz w:val="28"/>
          <w:szCs w:val="28"/>
        </w:rPr>
        <w:t>].</w:t>
      </w:r>
    </w:p>
    <w:p w14:paraId="36906BFB" w14:textId="72101CBC" w:rsidR="007B08BF" w:rsidRPr="00AE099A" w:rsidRDefault="007B08BF" w:rsidP="00F957BB">
      <w:pPr>
        <w:spacing w:after="0" w:line="240" w:lineRule="auto"/>
        <w:ind w:firstLine="567"/>
        <w:contextualSpacing/>
        <w:jc w:val="both"/>
        <w:rPr>
          <w:rFonts w:asciiTheme="majorBidi" w:hAnsiTheme="majorBidi" w:cstheme="majorBidi"/>
          <w:bCs/>
          <w:sz w:val="28"/>
          <w:szCs w:val="28"/>
        </w:rPr>
      </w:pPr>
      <w:r w:rsidRPr="00AE099A">
        <w:rPr>
          <w:rFonts w:asciiTheme="majorBidi" w:hAnsiTheme="majorBidi" w:cstheme="majorBidi"/>
          <w:bCs/>
          <w:sz w:val="28"/>
          <w:szCs w:val="28"/>
        </w:rPr>
        <w:t xml:space="preserve">Помимо </w:t>
      </w:r>
      <w:r w:rsidRPr="00AE099A">
        <w:rPr>
          <w:rFonts w:asciiTheme="majorBidi" w:hAnsiTheme="majorBidi" w:cstheme="majorBidi"/>
          <w:bCs/>
          <w:sz w:val="28"/>
          <w:szCs w:val="28"/>
          <w:lang w:val="en-US"/>
        </w:rPr>
        <w:t>BMPR</w:t>
      </w:r>
      <w:r w:rsidRPr="00AE099A">
        <w:rPr>
          <w:rFonts w:asciiTheme="majorBidi" w:hAnsiTheme="majorBidi" w:cstheme="majorBidi"/>
          <w:bCs/>
          <w:sz w:val="28"/>
          <w:szCs w:val="28"/>
        </w:rPr>
        <w:t xml:space="preserve">2, были идентифицированы и другие гены, вовлеченные в патогенез ЛАГ: </w:t>
      </w:r>
      <w:r w:rsidRPr="00AE099A">
        <w:rPr>
          <w:rFonts w:asciiTheme="majorBidi" w:hAnsiTheme="majorBidi" w:cstheme="majorBidi"/>
          <w:bCs/>
          <w:sz w:val="28"/>
          <w:szCs w:val="28"/>
          <w:lang w:val="en-US"/>
        </w:rPr>
        <w:t>ALK</w:t>
      </w:r>
      <w:r w:rsidRPr="00AE099A">
        <w:rPr>
          <w:rFonts w:asciiTheme="majorBidi" w:hAnsiTheme="majorBidi" w:cstheme="majorBidi"/>
          <w:bCs/>
          <w:sz w:val="28"/>
          <w:szCs w:val="28"/>
        </w:rPr>
        <w:t xml:space="preserve">1 (киназа, подобная рецептору активина, также известна как </w:t>
      </w:r>
      <w:r w:rsidRPr="00AE099A">
        <w:rPr>
          <w:rFonts w:asciiTheme="majorBidi" w:hAnsiTheme="majorBidi" w:cstheme="majorBidi"/>
          <w:bCs/>
          <w:sz w:val="28"/>
          <w:szCs w:val="28"/>
          <w:lang w:val="en-US"/>
        </w:rPr>
        <w:t>ACVRL</w:t>
      </w:r>
      <w:r w:rsidRPr="00AE099A">
        <w:rPr>
          <w:rFonts w:asciiTheme="majorBidi" w:hAnsiTheme="majorBidi" w:cstheme="majorBidi"/>
          <w:bCs/>
          <w:sz w:val="28"/>
          <w:szCs w:val="28"/>
        </w:rPr>
        <w:t>1), эндоглин (</w:t>
      </w:r>
      <w:r w:rsidRPr="00AE099A">
        <w:rPr>
          <w:rFonts w:asciiTheme="majorBidi" w:hAnsiTheme="majorBidi" w:cstheme="majorBidi"/>
          <w:bCs/>
          <w:sz w:val="28"/>
          <w:szCs w:val="28"/>
          <w:lang w:val="en-US"/>
        </w:rPr>
        <w:t>ENG</w:t>
      </w:r>
      <w:r w:rsidRPr="00AE099A">
        <w:rPr>
          <w:rFonts w:asciiTheme="majorBidi" w:hAnsiTheme="majorBidi" w:cstheme="majorBidi"/>
          <w:bCs/>
          <w:sz w:val="28"/>
          <w:szCs w:val="28"/>
        </w:rPr>
        <w:t xml:space="preserve">), </w:t>
      </w:r>
      <w:r w:rsidRPr="00AE099A">
        <w:rPr>
          <w:rFonts w:asciiTheme="majorBidi" w:hAnsiTheme="majorBidi" w:cstheme="majorBidi"/>
          <w:bCs/>
          <w:sz w:val="28"/>
          <w:szCs w:val="28"/>
          <w:lang w:val="en-US"/>
        </w:rPr>
        <w:t>SMAD</w:t>
      </w:r>
      <w:r w:rsidRPr="00AE099A">
        <w:rPr>
          <w:rFonts w:asciiTheme="majorBidi" w:hAnsiTheme="majorBidi" w:cstheme="majorBidi"/>
          <w:bCs/>
          <w:sz w:val="28"/>
          <w:szCs w:val="28"/>
        </w:rPr>
        <w:t xml:space="preserve">9 </w:t>
      </w:r>
      <w:r w:rsidR="00C361A6" w:rsidRPr="00AE099A">
        <w:rPr>
          <w:rFonts w:asciiTheme="majorBidi" w:hAnsiTheme="majorBidi" w:cstheme="majorBidi"/>
          <w:bCs/>
          <w:sz w:val="28"/>
          <w:szCs w:val="28"/>
        </w:rPr>
        <w:t xml:space="preserve">– </w:t>
      </w:r>
      <w:r w:rsidRPr="00AE099A">
        <w:rPr>
          <w:rFonts w:asciiTheme="majorBidi" w:hAnsiTheme="majorBidi" w:cstheme="majorBidi"/>
          <w:bCs/>
          <w:sz w:val="28"/>
          <w:szCs w:val="28"/>
        </w:rPr>
        <w:t xml:space="preserve">ключевой элемент сигнального каскада </w:t>
      </w:r>
      <w:r w:rsidRPr="00AE099A">
        <w:rPr>
          <w:rFonts w:asciiTheme="majorBidi" w:hAnsiTheme="majorBidi" w:cstheme="majorBidi"/>
          <w:bCs/>
          <w:sz w:val="28"/>
          <w:szCs w:val="28"/>
          <w:lang w:val="en-US"/>
        </w:rPr>
        <w:t>BMP</w:t>
      </w:r>
      <w:r w:rsidRPr="00AE099A">
        <w:rPr>
          <w:rFonts w:asciiTheme="majorBidi" w:hAnsiTheme="majorBidi" w:cstheme="majorBidi"/>
          <w:bCs/>
          <w:sz w:val="28"/>
          <w:szCs w:val="28"/>
        </w:rPr>
        <w:t xml:space="preserve">, а также </w:t>
      </w:r>
      <w:r w:rsidRPr="00AE099A">
        <w:rPr>
          <w:rFonts w:asciiTheme="majorBidi" w:hAnsiTheme="majorBidi" w:cstheme="majorBidi"/>
          <w:bCs/>
          <w:sz w:val="28"/>
          <w:szCs w:val="28"/>
          <w:lang w:val="en-US"/>
        </w:rPr>
        <w:t>CAV</w:t>
      </w:r>
      <w:r w:rsidRPr="00AE099A">
        <w:rPr>
          <w:rFonts w:asciiTheme="majorBidi" w:hAnsiTheme="majorBidi" w:cstheme="majorBidi"/>
          <w:bCs/>
          <w:sz w:val="28"/>
          <w:szCs w:val="28"/>
        </w:rPr>
        <w:t>1, кодирующий белок кавеолин-1 [</w:t>
      </w:r>
      <w:r w:rsidR="00646F55" w:rsidRPr="00AE099A">
        <w:rPr>
          <w:rFonts w:asciiTheme="majorBidi" w:hAnsiTheme="majorBidi" w:cstheme="majorBidi"/>
          <w:bCs/>
          <w:sz w:val="28"/>
          <w:szCs w:val="28"/>
        </w:rPr>
        <w:t>13</w:t>
      </w:r>
      <w:r w:rsidRPr="00AE099A">
        <w:rPr>
          <w:rFonts w:asciiTheme="majorBidi" w:hAnsiTheme="majorBidi" w:cstheme="majorBidi"/>
          <w:bCs/>
          <w:sz w:val="28"/>
          <w:szCs w:val="28"/>
        </w:rPr>
        <w:t>,</w:t>
      </w:r>
      <w:r w:rsidR="0043493F" w:rsidRPr="00AE099A">
        <w:rPr>
          <w:rFonts w:asciiTheme="majorBidi" w:hAnsiTheme="majorBidi" w:cstheme="majorBidi"/>
          <w:bCs/>
          <w:sz w:val="28"/>
          <w:szCs w:val="28"/>
        </w:rPr>
        <w:t xml:space="preserve"> </w:t>
      </w:r>
      <w:r w:rsidR="00646F55" w:rsidRPr="00AE099A">
        <w:rPr>
          <w:rFonts w:asciiTheme="majorBidi" w:hAnsiTheme="majorBidi" w:cstheme="majorBidi"/>
          <w:bCs/>
          <w:sz w:val="28"/>
          <w:szCs w:val="28"/>
        </w:rPr>
        <w:t>14</w:t>
      </w:r>
      <w:r w:rsidRPr="00AE099A">
        <w:rPr>
          <w:rFonts w:asciiTheme="majorBidi" w:hAnsiTheme="majorBidi" w:cstheme="majorBidi"/>
          <w:bCs/>
          <w:sz w:val="28"/>
          <w:szCs w:val="28"/>
        </w:rPr>
        <w:t xml:space="preserve">]. Недостаточность экспрессии </w:t>
      </w:r>
      <w:r w:rsidRPr="00AE099A">
        <w:rPr>
          <w:rFonts w:asciiTheme="majorBidi" w:hAnsiTheme="majorBidi" w:cstheme="majorBidi"/>
          <w:bCs/>
          <w:sz w:val="28"/>
          <w:szCs w:val="28"/>
          <w:lang w:val="en-US"/>
        </w:rPr>
        <w:t>BMPR</w:t>
      </w:r>
      <w:r w:rsidRPr="00AE099A">
        <w:rPr>
          <w:rFonts w:asciiTheme="majorBidi" w:hAnsiTheme="majorBidi" w:cstheme="majorBidi"/>
          <w:bCs/>
          <w:sz w:val="28"/>
          <w:szCs w:val="28"/>
        </w:rPr>
        <w:t xml:space="preserve">2 коррелирует с выраженной степенью патологических изменений и неблагоприятным прогнозом. У пациентов с мутантной формой </w:t>
      </w:r>
      <w:r w:rsidRPr="00AE099A">
        <w:rPr>
          <w:rFonts w:asciiTheme="majorBidi" w:hAnsiTheme="majorBidi" w:cstheme="majorBidi"/>
          <w:bCs/>
          <w:sz w:val="28"/>
          <w:szCs w:val="28"/>
          <w:lang w:val="en-US"/>
        </w:rPr>
        <w:t>BMPR</w:t>
      </w:r>
      <w:r w:rsidRPr="00AE099A">
        <w:rPr>
          <w:rFonts w:asciiTheme="majorBidi" w:hAnsiTheme="majorBidi" w:cstheme="majorBidi"/>
          <w:bCs/>
          <w:sz w:val="28"/>
          <w:szCs w:val="28"/>
        </w:rPr>
        <w:t>2 по сравнению с носителями дикой формы отмечается более раннее начало заболевания (в среднем на 10 лет), повышение среднего давления в легочной артерии на 8 мм рт. ст., увеличение сосудистого сопротивления на 35% и снижение выживаемости.</w:t>
      </w:r>
    </w:p>
    <w:p w14:paraId="5D8B4A7B" w14:textId="165EDFEC" w:rsidR="007B08BF" w:rsidRPr="00AE099A" w:rsidRDefault="007B08BF" w:rsidP="00F957BB">
      <w:pPr>
        <w:spacing w:after="0" w:line="240" w:lineRule="auto"/>
        <w:ind w:firstLine="567"/>
        <w:contextualSpacing/>
        <w:jc w:val="both"/>
        <w:rPr>
          <w:rFonts w:asciiTheme="majorBidi" w:hAnsiTheme="majorBidi" w:cstheme="majorBidi"/>
          <w:bCs/>
          <w:sz w:val="28"/>
          <w:szCs w:val="28"/>
        </w:rPr>
      </w:pPr>
      <w:r w:rsidRPr="00AE099A">
        <w:rPr>
          <w:rFonts w:asciiTheme="majorBidi" w:hAnsiTheme="majorBidi" w:cstheme="majorBidi"/>
          <w:bCs/>
          <w:sz w:val="28"/>
          <w:szCs w:val="28"/>
        </w:rPr>
        <w:t xml:space="preserve">Изучение бессимптомных носителей мутаций </w:t>
      </w:r>
      <w:r w:rsidRPr="00AE099A">
        <w:rPr>
          <w:rFonts w:asciiTheme="majorBidi" w:hAnsiTheme="majorBidi" w:cstheme="majorBidi"/>
          <w:bCs/>
          <w:sz w:val="28"/>
          <w:szCs w:val="28"/>
          <w:lang w:val="en-US"/>
        </w:rPr>
        <w:t>BMPR</w:t>
      </w:r>
      <w:r w:rsidRPr="00AE099A">
        <w:rPr>
          <w:rFonts w:asciiTheme="majorBidi" w:hAnsiTheme="majorBidi" w:cstheme="majorBidi"/>
          <w:bCs/>
          <w:sz w:val="28"/>
          <w:szCs w:val="28"/>
        </w:rPr>
        <w:t xml:space="preserve">2 имеет высокую научную и практическую значимость, однако требует значительных ресурсов. Проведение таких исследований возможно только при наличии специализированных центров по легочной гипертензии, где генетическое тестирование интегрировано в систему клинического наблюдения, либо при целенаправленных исследовательских инициативах по выявлению носителей мутаций </w:t>
      </w:r>
      <w:r w:rsidRPr="00AE099A">
        <w:rPr>
          <w:rFonts w:asciiTheme="majorBidi" w:hAnsiTheme="majorBidi" w:cstheme="majorBidi"/>
          <w:bCs/>
          <w:sz w:val="28"/>
          <w:szCs w:val="28"/>
          <w:lang w:val="en-US"/>
        </w:rPr>
        <w:t>BMPR</w:t>
      </w:r>
      <w:r w:rsidRPr="00AE099A">
        <w:rPr>
          <w:rFonts w:asciiTheme="majorBidi" w:hAnsiTheme="majorBidi" w:cstheme="majorBidi"/>
          <w:bCs/>
          <w:sz w:val="28"/>
          <w:szCs w:val="28"/>
        </w:rPr>
        <w:t>2 в популяциях с ЛАГ. Современные клинические рекомендации по лечению ЛАГ настоятельно рекомендуют проводить генетическое консультирование и молекулярно-генетическое тестирование пациентов с идиопатической или наследственной формой заболевания [</w:t>
      </w:r>
      <w:r w:rsidR="00646F55" w:rsidRPr="00AE099A">
        <w:rPr>
          <w:rFonts w:asciiTheme="majorBidi" w:hAnsiTheme="majorBidi" w:cstheme="majorBidi"/>
          <w:bCs/>
          <w:sz w:val="28"/>
          <w:szCs w:val="28"/>
        </w:rPr>
        <w:t>15</w:t>
      </w:r>
      <w:r w:rsidRPr="00AE099A">
        <w:rPr>
          <w:rFonts w:asciiTheme="majorBidi" w:hAnsiTheme="majorBidi" w:cstheme="majorBidi"/>
          <w:bCs/>
          <w:sz w:val="28"/>
          <w:szCs w:val="28"/>
        </w:rPr>
        <w:t>].</w:t>
      </w:r>
    </w:p>
    <w:p w14:paraId="33378A75" w14:textId="618DC806" w:rsidR="0049230B" w:rsidRPr="00AE099A" w:rsidRDefault="007B08BF" w:rsidP="00F957BB">
      <w:pPr>
        <w:spacing w:after="0" w:line="240" w:lineRule="auto"/>
        <w:ind w:firstLine="567"/>
        <w:contextualSpacing/>
        <w:jc w:val="both"/>
        <w:rPr>
          <w:rFonts w:asciiTheme="majorBidi" w:hAnsiTheme="majorBidi" w:cstheme="majorBidi"/>
          <w:bCs/>
          <w:sz w:val="28"/>
          <w:szCs w:val="28"/>
        </w:rPr>
      </w:pPr>
      <w:r w:rsidRPr="00AE099A">
        <w:rPr>
          <w:rFonts w:asciiTheme="majorBidi" w:hAnsiTheme="majorBidi" w:cstheme="majorBidi"/>
          <w:bCs/>
          <w:sz w:val="28"/>
          <w:szCs w:val="28"/>
        </w:rPr>
        <w:t>Согласно опросу, проведенному среди 211 пациентов с ИЛАГ Ассоциацией легочной гипертензии Великобритании, 74% респондентов выразили готовность пройти генетическое тестирование при наличии вероятности генетической природы заболевания [</w:t>
      </w:r>
      <w:r w:rsidR="00646F55" w:rsidRPr="00AE099A">
        <w:rPr>
          <w:rFonts w:asciiTheme="majorBidi" w:hAnsiTheme="majorBidi" w:cstheme="majorBidi"/>
          <w:bCs/>
          <w:sz w:val="28"/>
          <w:szCs w:val="28"/>
        </w:rPr>
        <w:t>16</w:t>
      </w:r>
      <w:r w:rsidRPr="00AE099A">
        <w:rPr>
          <w:rFonts w:asciiTheme="majorBidi" w:hAnsiTheme="majorBidi" w:cstheme="majorBidi"/>
          <w:bCs/>
          <w:sz w:val="28"/>
          <w:szCs w:val="28"/>
        </w:rPr>
        <w:t xml:space="preserve">]. Ярким примером успешной реализации клинической программы генетического тестирования является национальная служба по легочной гипертензии во Франции, где подобная практика реализуется на протяжении нескольких лет и позволила выявить значительное число пациентов с мутацией </w:t>
      </w:r>
      <w:r w:rsidRPr="00AE099A">
        <w:rPr>
          <w:rFonts w:asciiTheme="majorBidi" w:hAnsiTheme="majorBidi" w:cstheme="majorBidi"/>
          <w:bCs/>
          <w:sz w:val="28"/>
          <w:szCs w:val="28"/>
          <w:lang w:val="en-US"/>
        </w:rPr>
        <w:t>BMPR</w:t>
      </w:r>
      <w:r w:rsidRPr="00AE099A">
        <w:rPr>
          <w:rFonts w:asciiTheme="majorBidi" w:hAnsiTheme="majorBidi" w:cstheme="majorBidi"/>
          <w:bCs/>
          <w:sz w:val="28"/>
          <w:szCs w:val="28"/>
        </w:rPr>
        <w:t>2 [</w:t>
      </w:r>
      <w:r w:rsidR="00646F55" w:rsidRPr="00AE099A">
        <w:rPr>
          <w:rFonts w:asciiTheme="majorBidi" w:hAnsiTheme="majorBidi" w:cstheme="majorBidi"/>
          <w:bCs/>
          <w:sz w:val="28"/>
          <w:szCs w:val="28"/>
        </w:rPr>
        <w:t>17</w:t>
      </w:r>
      <w:r w:rsidRPr="00AE099A">
        <w:rPr>
          <w:rFonts w:asciiTheme="majorBidi" w:hAnsiTheme="majorBidi" w:cstheme="majorBidi"/>
          <w:bCs/>
          <w:sz w:val="28"/>
          <w:szCs w:val="28"/>
        </w:rPr>
        <w:t>]. Аналогичные исследования активно проводятся в Нидерландах и Великобритании [</w:t>
      </w:r>
      <w:r w:rsidR="00646F55" w:rsidRPr="00AE099A">
        <w:rPr>
          <w:rFonts w:asciiTheme="majorBidi" w:hAnsiTheme="majorBidi" w:cstheme="majorBidi"/>
          <w:bCs/>
          <w:sz w:val="28"/>
          <w:szCs w:val="28"/>
        </w:rPr>
        <w:t>18</w:t>
      </w:r>
      <w:r w:rsidRPr="00AE099A">
        <w:rPr>
          <w:rFonts w:asciiTheme="majorBidi" w:hAnsiTheme="majorBidi" w:cstheme="majorBidi"/>
          <w:bCs/>
          <w:sz w:val="28"/>
          <w:szCs w:val="28"/>
        </w:rPr>
        <w:t>,</w:t>
      </w:r>
      <w:r w:rsidR="0049230B" w:rsidRPr="00AE099A">
        <w:rPr>
          <w:rFonts w:asciiTheme="majorBidi" w:hAnsiTheme="majorBidi" w:cstheme="majorBidi"/>
          <w:bCs/>
          <w:sz w:val="28"/>
          <w:szCs w:val="28"/>
        </w:rPr>
        <w:t xml:space="preserve"> </w:t>
      </w:r>
      <w:r w:rsidR="00646F55" w:rsidRPr="00AE099A">
        <w:rPr>
          <w:rFonts w:asciiTheme="majorBidi" w:hAnsiTheme="majorBidi" w:cstheme="majorBidi"/>
          <w:bCs/>
          <w:sz w:val="28"/>
          <w:szCs w:val="28"/>
        </w:rPr>
        <w:t>19</w:t>
      </w:r>
      <w:r w:rsidRPr="00AE099A">
        <w:rPr>
          <w:rFonts w:asciiTheme="majorBidi" w:hAnsiTheme="majorBidi" w:cstheme="majorBidi"/>
          <w:bCs/>
          <w:sz w:val="28"/>
          <w:szCs w:val="28"/>
        </w:rPr>
        <w:t>].</w:t>
      </w:r>
    </w:p>
    <w:p w14:paraId="5BD73DA7" w14:textId="173F76EF" w:rsidR="0049230B" w:rsidRPr="00AE099A" w:rsidRDefault="007B08BF" w:rsidP="00F957BB">
      <w:pPr>
        <w:spacing w:after="0" w:line="240" w:lineRule="auto"/>
        <w:ind w:firstLine="567"/>
        <w:contextualSpacing/>
        <w:jc w:val="both"/>
        <w:rPr>
          <w:rFonts w:asciiTheme="majorBidi" w:hAnsiTheme="majorBidi" w:cstheme="majorBidi"/>
          <w:bCs/>
          <w:sz w:val="28"/>
          <w:szCs w:val="28"/>
        </w:rPr>
      </w:pPr>
      <w:r w:rsidRPr="00AE099A">
        <w:rPr>
          <w:rFonts w:asciiTheme="majorBidi" w:hAnsiTheme="majorBidi" w:cstheme="majorBidi"/>
          <w:bCs/>
          <w:spacing w:val="-4"/>
          <w:sz w:val="28"/>
          <w:szCs w:val="28"/>
        </w:rPr>
        <w:t xml:space="preserve">Следует подчеркнуть, что у пациентов с идиопатической формой легочной артериальной гипертензии (ЛАГ), не имеющих </w:t>
      </w:r>
      <w:r w:rsidR="0049230B" w:rsidRPr="00AE099A">
        <w:rPr>
          <w:rFonts w:asciiTheme="majorBidi" w:hAnsiTheme="majorBidi" w:cstheme="majorBidi"/>
          <w:bCs/>
          <w:spacing w:val="-4"/>
          <w:sz w:val="28"/>
          <w:szCs w:val="28"/>
        </w:rPr>
        <w:t xml:space="preserve">отягощенного </w:t>
      </w:r>
      <w:r w:rsidRPr="00AE099A">
        <w:rPr>
          <w:rFonts w:asciiTheme="majorBidi" w:hAnsiTheme="majorBidi" w:cstheme="majorBidi"/>
          <w:bCs/>
          <w:spacing w:val="-4"/>
          <w:sz w:val="28"/>
          <w:szCs w:val="28"/>
        </w:rPr>
        <w:t xml:space="preserve">семейного анамнеза, мутации в гене </w:t>
      </w:r>
      <w:r w:rsidRPr="00AE099A">
        <w:rPr>
          <w:rFonts w:asciiTheme="majorBidi" w:hAnsiTheme="majorBidi" w:cstheme="majorBidi"/>
          <w:bCs/>
          <w:spacing w:val="-4"/>
          <w:sz w:val="28"/>
          <w:szCs w:val="28"/>
          <w:lang w:val="en-US"/>
        </w:rPr>
        <w:t>BMPR</w:t>
      </w:r>
      <w:r w:rsidRPr="00AE099A">
        <w:rPr>
          <w:rFonts w:asciiTheme="majorBidi" w:hAnsiTheme="majorBidi" w:cstheme="majorBidi"/>
          <w:bCs/>
          <w:spacing w:val="-4"/>
          <w:sz w:val="28"/>
          <w:szCs w:val="28"/>
        </w:rPr>
        <w:t xml:space="preserve">2 выявляются чаще, чем у больных с наследственным вариантом заболевания. </w:t>
      </w:r>
      <w:r w:rsidR="0049230B" w:rsidRPr="00AE099A">
        <w:rPr>
          <w:rFonts w:asciiTheme="majorBidi" w:hAnsiTheme="majorBidi" w:cstheme="majorBidi"/>
          <w:bCs/>
          <w:spacing w:val="-4"/>
          <w:sz w:val="28"/>
          <w:szCs w:val="28"/>
        </w:rPr>
        <w:t xml:space="preserve">Проведенные </w:t>
      </w:r>
      <w:r w:rsidRPr="00AE099A">
        <w:rPr>
          <w:rFonts w:asciiTheme="majorBidi" w:hAnsiTheme="majorBidi" w:cstheme="majorBidi"/>
          <w:bCs/>
          <w:spacing w:val="-4"/>
          <w:sz w:val="28"/>
          <w:szCs w:val="28"/>
        </w:rPr>
        <w:t>генетические исследования свидетельствуют о том, что 20</w:t>
      </w:r>
      <w:r w:rsidR="0049230B" w:rsidRPr="00AE099A">
        <w:rPr>
          <w:rFonts w:asciiTheme="majorBidi" w:hAnsiTheme="majorBidi" w:cstheme="majorBidi"/>
          <w:bCs/>
          <w:spacing w:val="-4"/>
          <w:sz w:val="28"/>
          <w:szCs w:val="28"/>
        </w:rPr>
        <w:t>-</w:t>
      </w:r>
      <w:r w:rsidRPr="00AE099A">
        <w:rPr>
          <w:rFonts w:asciiTheme="majorBidi" w:hAnsiTheme="majorBidi" w:cstheme="majorBidi"/>
          <w:bCs/>
          <w:spacing w:val="-4"/>
          <w:sz w:val="28"/>
          <w:szCs w:val="28"/>
        </w:rPr>
        <w:t>25 % случаев, первоначально классифицированных как идиопатические, на деле имеют наследственную природу [</w:t>
      </w:r>
      <w:r w:rsidR="00646F55" w:rsidRPr="00AE099A">
        <w:rPr>
          <w:rFonts w:asciiTheme="majorBidi" w:hAnsiTheme="majorBidi" w:cstheme="majorBidi"/>
          <w:bCs/>
          <w:spacing w:val="-4"/>
          <w:sz w:val="28"/>
          <w:szCs w:val="28"/>
        </w:rPr>
        <w:t>20</w:t>
      </w:r>
      <w:r w:rsidRPr="00AE099A">
        <w:rPr>
          <w:rFonts w:asciiTheme="majorBidi" w:hAnsiTheme="majorBidi" w:cstheme="majorBidi"/>
          <w:bCs/>
          <w:spacing w:val="-4"/>
          <w:sz w:val="28"/>
          <w:szCs w:val="28"/>
        </w:rPr>
        <w:t>].</w:t>
      </w:r>
    </w:p>
    <w:p w14:paraId="20220B56" w14:textId="130F41E8" w:rsidR="0049230B" w:rsidRPr="00B25622" w:rsidRDefault="007B08BF" w:rsidP="00F957BB">
      <w:pPr>
        <w:spacing w:after="0" w:line="240" w:lineRule="auto"/>
        <w:ind w:firstLine="567"/>
        <w:contextualSpacing/>
        <w:jc w:val="both"/>
        <w:rPr>
          <w:rFonts w:asciiTheme="majorBidi" w:hAnsiTheme="majorBidi" w:cstheme="majorBidi"/>
          <w:bCs/>
          <w:spacing w:val="4"/>
          <w:sz w:val="28"/>
          <w:szCs w:val="28"/>
        </w:rPr>
      </w:pPr>
      <w:r w:rsidRPr="00B25622">
        <w:rPr>
          <w:rFonts w:asciiTheme="majorBidi" w:hAnsiTheme="majorBidi" w:cstheme="majorBidi"/>
          <w:bCs/>
          <w:spacing w:val="4"/>
          <w:sz w:val="28"/>
          <w:szCs w:val="28"/>
        </w:rPr>
        <w:t xml:space="preserve">После установления группы носителей мутации </w:t>
      </w:r>
      <w:r w:rsidRPr="00B25622">
        <w:rPr>
          <w:rFonts w:asciiTheme="majorBidi" w:hAnsiTheme="majorBidi" w:cstheme="majorBidi"/>
          <w:bCs/>
          <w:spacing w:val="4"/>
          <w:sz w:val="28"/>
          <w:szCs w:val="28"/>
          <w:lang w:val="en-US"/>
        </w:rPr>
        <w:t>BMPR</w:t>
      </w:r>
      <w:r w:rsidRPr="00B25622">
        <w:rPr>
          <w:rFonts w:asciiTheme="majorBidi" w:hAnsiTheme="majorBidi" w:cstheme="majorBidi"/>
          <w:bCs/>
          <w:spacing w:val="4"/>
          <w:sz w:val="28"/>
          <w:szCs w:val="28"/>
        </w:rPr>
        <w:t xml:space="preserve">2 логическим продолжением становится каскадное генетическое тестирование среди ближайших родственников, вне зависимости от наличия у них клинических признаков заболевания. До настоящего времени в казахской популяции не </w:t>
      </w:r>
      <w:r w:rsidR="0049230B" w:rsidRPr="00B25622">
        <w:rPr>
          <w:rFonts w:asciiTheme="majorBidi" w:hAnsiTheme="majorBidi" w:cstheme="majorBidi"/>
          <w:bCs/>
          <w:spacing w:val="4"/>
          <w:sz w:val="28"/>
          <w:szCs w:val="28"/>
        </w:rPr>
        <w:t xml:space="preserve">проводилось оценки </w:t>
      </w:r>
      <w:r w:rsidRPr="00B25622">
        <w:rPr>
          <w:rFonts w:asciiTheme="majorBidi" w:hAnsiTheme="majorBidi" w:cstheme="majorBidi"/>
          <w:bCs/>
          <w:spacing w:val="4"/>
          <w:sz w:val="28"/>
          <w:szCs w:val="28"/>
        </w:rPr>
        <w:t xml:space="preserve">генетического статуса пациентов с ИЛАГ. Настоящее исследование является первым в Республике Казахстан, нацеленным на изучение связи мутаций гена </w:t>
      </w:r>
      <w:r w:rsidRPr="00B25622">
        <w:rPr>
          <w:rFonts w:asciiTheme="majorBidi" w:hAnsiTheme="majorBidi" w:cstheme="majorBidi"/>
          <w:bCs/>
          <w:spacing w:val="4"/>
          <w:sz w:val="28"/>
          <w:szCs w:val="28"/>
          <w:lang w:val="en-US"/>
        </w:rPr>
        <w:t>BMPR</w:t>
      </w:r>
      <w:r w:rsidRPr="00B25622">
        <w:rPr>
          <w:rFonts w:asciiTheme="majorBidi" w:hAnsiTheme="majorBidi" w:cstheme="majorBidi"/>
          <w:bCs/>
          <w:spacing w:val="4"/>
          <w:sz w:val="28"/>
          <w:szCs w:val="28"/>
        </w:rPr>
        <w:t>2 с риском развития заболевания в данной этнической когорте.</w:t>
      </w:r>
    </w:p>
    <w:p w14:paraId="50E442F4" w14:textId="77777777" w:rsidR="00AE099A" w:rsidRDefault="00C361A6" w:rsidP="00F957BB">
      <w:pPr>
        <w:spacing w:after="0" w:line="240" w:lineRule="auto"/>
        <w:ind w:firstLine="567"/>
        <w:contextualSpacing/>
        <w:jc w:val="both"/>
        <w:rPr>
          <w:rFonts w:asciiTheme="majorBidi" w:hAnsiTheme="majorBidi" w:cstheme="majorBidi"/>
          <w:bCs/>
          <w:spacing w:val="-2"/>
          <w:sz w:val="28"/>
          <w:szCs w:val="28"/>
        </w:rPr>
      </w:pPr>
      <w:r w:rsidRPr="00AE099A">
        <w:rPr>
          <w:rFonts w:asciiTheme="majorBidi" w:hAnsiTheme="majorBidi" w:cstheme="majorBidi"/>
          <w:bCs/>
          <w:spacing w:val="-2"/>
          <w:sz w:val="28"/>
          <w:szCs w:val="28"/>
        </w:rPr>
        <w:t xml:space="preserve">В </w:t>
      </w:r>
      <w:r w:rsidR="007B08BF" w:rsidRPr="00AE099A">
        <w:rPr>
          <w:rFonts w:asciiTheme="majorBidi" w:hAnsiTheme="majorBidi" w:cstheme="majorBidi"/>
          <w:bCs/>
          <w:spacing w:val="-2"/>
          <w:sz w:val="28"/>
          <w:szCs w:val="28"/>
        </w:rPr>
        <w:t xml:space="preserve">современной клинической практике по-прежнему отсутствуют точные циркулирующие биомаркеры, обладающие диагностической и прогностической ценностью и коррелирующие с клиническими и функциональными показателями при ИЛАГ. В связи с этим поиск </w:t>
      </w:r>
      <w:r w:rsidR="0049230B" w:rsidRPr="00AE099A">
        <w:rPr>
          <w:rFonts w:asciiTheme="majorBidi" w:hAnsiTheme="majorBidi" w:cstheme="majorBidi"/>
          <w:bCs/>
          <w:spacing w:val="-2"/>
          <w:sz w:val="28"/>
          <w:szCs w:val="28"/>
        </w:rPr>
        <w:t xml:space="preserve">надежных </w:t>
      </w:r>
      <w:r w:rsidR="007B08BF" w:rsidRPr="00AE099A">
        <w:rPr>
          <w:rFonts w:asciiTheme="majorBidi" w:hAnsiTheme="majorBidi" w:cstheme="majorBidi"/>
          <w:bCs/>
          <w:spacing w:val="-2"/>
          <w:sz w:val="28"/>
          <w:szCs w:val="28"/>
        </w:rPr>
        <w:t xml:space="preserve">биомаркеров, способных отражать состояние пациента и прогнозировать течение заболевания, </w:t>
      </w:r>
      <w:r w:rsidR="0049230B" w:rsidRPr="00AE099A">
        <w:rPr>
          <w:rFonts w:asciiTheme="majorBidi" w:hAnsiTheme="majorBidi" w:cstheme="majorBidi"/>
          <w:bCs/>
          <w:spacing w:val="-2"/>
          <w:sz w:val="28"/>
          <w:szCs w:val="28"/>
        </w:rPr>
        <w:t xml:space="preserve">остается </w:t>
      </w:r>
      <w:r w:rsidR="007B08BF" w:rsidRPr="00AE099A">
        <w:rPr>
          <w:rFonts w:asciiTheme="majorBidi" w:hAnsiTheme="majorBidi" w:cstheme="majorBidi"/>
          <w:bCs/>
          <w:spacing w:val="-2"/>
          <w:sz w:val="28"/>
          <w:szCs w:val="28"/>
        </w:rPr>
        <w:t xml:space="preserve">одной из приоритетных задач. В ряде зарубежных исследований </w:t>
      </w:r>
      <w:r w:rsidR="0049230B" w:rsidRPr="00AE099A">
        <w:rPr>
          <w:rFonts w:asciiTheme="majorBidi" w:hAnsiTheme="majorBidi" w:cstheme="majorBidi"/>
          <w:bCs/>
          <w:spacing w:val="-2"/>
          <w:sz w:val="28"/>
          <w:szCs w:val="28"/>
        </w:rPr>
        <w:t xml:space="preserve">ведется </w:t>
      </w:r>
      <w:r w:rsidR="007B08BF" w:rsidRPr="00AE099A">
        <w:rPr>
          <w:rFonts w:asciiTheme="majorBidi" w:hAnsiTheme="majorBidi" w:cstheme="majorBidi"/>
          <w:bCs/>
          <w:spacing w:val="-2"/>
          <w:sz w:val="28"/>
          <w:szCs w:val="28"/>
        </w:rPr>
        <w:t xml:space="preserve">активный поиск специфических маркеров, ассоциированных с ИЛАГ. </w:t>
      </w:r>
    </w:p>
    <w:p w14:paraId="5F32B92A" w14:textId="6C59ECF4" w:rsidR="0049230B" w:rsidRPr="00AE099A" w:rsidRDefault="007B08BF" w:rsidP="00F957BB">
      <w:pPr>
        <w:spacing w:after="0" w:line="240" w:lineRule="auto"/>
        <w:ind w:firstLine="567"/>
        <w:contextualSpacing/>
        <w:jc w:val="both"/>
        <w:rPr>
          <w:rFonts w:asciiTheme="majorBidi" w:hAnsiTheme="majorBidi" w:cstheme="majorBidi"/>
          <w:bCs/>
          <w:spacing w:val="-2"/>
          <w:sz w:val="28"/>
          <w:szCs w:val="28"/>
        </w:rPr>
      </w:pPr>
      <w:r w:rsidRPr="00AE099A">
        <w:rPr>
          <w:rFonts w:asciiTheme="majorBidi" w:hAnsiTheme="majorBidi" w:cstheme="majorBidi"/>
          <w:bCs/>
          <w:spacing w:val="-2"/>
          <w:sz w:val="28"/>
          <w:szCs w:val="28"/>
        </w:rPr>
        <w:t>На сегодняшний день доказано, что ряд биомаркеров играет существенную роль в диагностике, контроле эффективности терапии и оценке прогноза при ЛАГ. Одним из таких маркеров является эндотелин-1 (ЭТ-1) [</w:t>
      </w:r>
      <w:r w:rsidR="00646F55" w:rsidRPr="00AE099A">
        <w:rPr>
          <w:rFonts w:asciiTheme="majorBidi" w:hAnsiTheme="majorBidi" w:cstheme="majorBidi"/>
          <w:bCs/>
          <w:spacing w:val="-2"/>
          <w:sz w:val="28"/>
          <w:szCs w:val="28"/>
        </w:rPr>
        <w:t>21</w:t>
      </w:r>
      <w:r w:rsidRPr="00AE099A">
        <w:rPr>
          <w:rFonts w:asciiTheme="majorBidi" w:hAnsiTheme="majorBidi" w:cstheme="majorBidi"/>
          <w:bCs/>
          <w:spacing w:val="-2"/>
          <w:sz w:val="28"/>
          <w:szCs w:val="28"/>
        </w:rPr>
        <w:t>].</w:t>
      </w:r>
    </w:p>
    <w:p w14:paraId="10EFCCD5" w14:textId="60F5EEB1" w:rsidR="0049230B" w:rsidRPr="00AE099A" w:rsidRDefault="007B08BF" w:rsidP="00F957BB">
      <w:pPr>
        <w:spacing w:after="0" w:line="240" w:lineRule="auto"/>
        <w:ind w:firstLine="567"/>
        <w:contextualSpacing/>
        <w:jc w:val="both"/>
        <w:rPr>
          <w:rFonts w:asciiTheme="majorBidi" w:hAnsiTheme="majorBidi" w:cstheme="majorBidi"/>
          <w:bCs/>
          <w:sz w:val="28"/>
          <w:szCs w:val="28"/>
        </w:rPr>
      </w:pPr>
      <w:r w:rsidRPr="00AE099A">
        <w:rPr>
          <w:rFonts w:asciiTheme="majorBidi" w:hAnsiTheme="majorBidi" w:cstheme="majorBidi"/>
          <w:bCs/>
          <w:sz w:val="28"/>
          <w:szCs w:val="28"/>
        </w:rPr>
        <w:t>Развитие ИЛАГ сопровождается активацией системы эндотелина, что делает необходимым определение концентрации ЭТ-1 в плазме крови и легочной ткани. ЭТ-1 представляет собой эндотелиальный вазоактивный пептид с выраженным сосудосуживающим действием, способствующий клеточной пролиферации, а также синтезу факторов роста, цитокинов и других биологически активных веществ [</w:t>
      </w:r>
      <w:r w:rsidR="00646F55" w:rsidRPr="00AE099A">
        <w:rPr>
          <w:rFonts w:asciiTheme="majorBidi" w:hAnsiTheme="majorBidi" w:cstheme="majorBidi"/>
          <w:bCs/>
          <w:sz w:val="28"/>
          <w:szCs w:val="28"/>
        </w:rPr>
        <w:t>22</w:t>
      </w:r>
      <w:r w:rsidRPr="00AE099A">
        <w:rPr>
          <w:rFonts w:asciiTheme="majorBidi" w:hAnsiTheme="majorBidi" w:cstheme="majorBidi"/>
          <w:bCs/>
          <w:sz w:val="28"/>
          <w:szCs w:val="28"/>
        </w:rPr>
        <w:t>,</w:t>
      </w:r>
      <w:r w:rsidR="0049230B" w:rsidRPr="00AE099A">
        <w:rPr>
          <w:rFonts w:asciiTheme="majorBidi" w:hAnsiTheme="majorBidi" w:cstheme="majorBidi"/>
          <w:bCs/>
          <w:sz w:val="28"/>
          <w:szCs w:val="28"/>
        </w:rPr>
        <w:t xml:space="preserve"> </w:t>
      </w:r>
      <w:r w:rsidR="00646F55" w:rsidRPr="00AE099A">
        <w:rPr>
          <w:rFonts w:asciiTheme="majorBidi" w:hAnsiTheme="majorBidi" w:cstheme="majorBidi"/>
          <w:bCs/>
          <w:sz w:val="28"/>
          <w:szCs w:val="28"/>
        </w:rPr>
        <w:t>23</w:t>
      </w:r>
      <w:r w:rsidRPr="00AE099A">
        <w:rPr>
          <w:rFonts w:asciiTheme="majorBidi" w:hAnsiTheme="majorBidi" w:cstheme="majorBidi"/>
          <w:bCs/>
          <w:sz w:val="28"/>
          <w:szCs w:val="28"/>
        </w:rPr>
        <w:t xml:space="preserve">]. На текущий момент не установлено, является ли повышенная продукция ЭТ-1 первичным звеном патогенеза или следствием патологического процесса при ЛАГ. Современные исследования </w:t>
      </w:r>
      <w:r w:rsidR="0049230B" w:rsidRPr="00AE099A">
        <w:rPr>
          <w:rFonts w:asciiTheme="majorBidi" w:hAnsiTheme="majorBidi" w:cstheme="majorBidi"/>
          <w:bCs/>
          <w:sz w:val="28"/>
          <w:szCs w:val="28"/>
        </w:rPr>
        <w:t xml:space="preserve">подчеркивают </w:t>
      </w:r>
      <w:r w:rsidRPr="00AE099A">
        <w:rPr>
          <w:rFonts w:asciiTheme="majorBidi" w:hAnsiTheme="majorBidi" w:cstheme="majorBidi"/>
          <w:bCs/>
          <w:sz w:val="28"/>
          <w:szCs w:val="28"/>
        </w:rPr>
        <w:t>важную роль системного воспаления в формировании заболевания; доклинические данные подтверждают непосредственное участие воспалительных механизмов в патобиологии ЛАГ [</w:t>
      </w:r>
      <w:r w:rsidR="00646F55" w:rsidRPr="00AE099A">
        <w:rPr>
          <w:rFonts w:asciiTheme="majorBidi" w:hAnsiTheme="majorBidi" w:cstheme="majorBidi"/>
          <w:bCs/>
          <w:sz w:val="28"/>
          <w:szCs w:val="28"/>
        </w:rPr>
        <w:t>24</w:t>
      </w:r>
      <w:r w:rsidRPr="00AE099A">
        <w:rPr>
          <w:rFonts w:asciiTheme="majorBidi" w:hAnsiTheme="majorBidi" w:cstheme="majorBidi"/>
          <w:bCs/>
          <w:sz w:val="28"/>
          <w:szCs w:val="28"/>
        </w:rPr>
        <w:t>].</w:t>
      </w:r>
    </w:p>
    <w:p w14:paraId="5CAEC6B8" w14:textId="32E3B593" w:rsidR="0049230B" w:rsidRPr="00AE099A" w:rsidRDefault="007B08BF" w:rsidP="00F957BB">
      <w:pPr>
        <w:spacing w:after="0" w:line="240" w:lineRule="auto"/>
        <w:ind w:firstLine="567"/>
        <w:contextualSpacing/>
        <w:jc w:val="both"/>
        <w:rPr>
          <w:rFonts w:asciiTheme="majorBidi" w:hAnsiTheme="majorBidi" w:cstheme="majorBidi"/>
          <w:bCs/>
          <w:sz w:val="28"/>
          <w:szCs w:val="28"/>
        </w:rPr>
      </w:pPr>
      <w:r w:rsidRPr="00AE099A">
        <w:rPr>
          <w:rFonts w:asciiTheme="majorBidi" w:hAnsiTheme="majorBidi" w:cstheme="majorBidi"/>
          <w:bCs/>
          <w:sz w:val="28"/>
          <w:szCs w:val="28"/>
        </w:rPr>
        <w:t>Гистологические исследования также указывают на наличие выраженного периваскулярного воспаления с инфильтрацией иммунокомпетентных клеток в легочной ткани пациентов с ИЛАГ [</w:t>
      </w:r>
      <w:r w:rsidR="00646F55" w:rsidRPr="00AE099A">
        <w:rPr>
          <w:rFonts w:asciiTheme="majorBidi" w:hAnsiTheme="majorBidi" w:cstheme="majorBidi"/>
          <w:bCs/>
          <w:sz w:val="28"/>
          <w:szCs w:val="28"/>
        </w:rPr>
        <w:t>25</w:t>
      </w:r>
      <w:r w:rsidRPr="00AE099A">
        <w:rPr>
          <w:rFonts w:asciiTheme="majorBidi" w:hAnsiTheme="majorBidi" w:cstheme="majorBidi"/>
          <w:bCs/>
          <w:sz w:val="28"/>
          <w:szCs w:val="28"/>
        </w:rPr>
        <w:t>,</w:t>
      </w:r>
      <w:r w:rsidR="0049230B" w:rsidRPr="00AE099A">
        <w:rPr>
          <w:rFonts w:asciiTheme="majorBidi" w:hAnsiTheme="majorBidi" w:cstheme="majorBidi"/>
          <w:bCs/>
          <w:sz w:val="28"/>
          <w:szCs w:val="28"/>
        </w:rPr>
        <w:t xml:space="preserve"> </w:t>
      </w:r>
      <w:r w:rsidR="00646F55" w:rsidRPr="00AE099A">
        <w:rPr>
          <w:rFonts w:asciiTheme="majorBidi" w:hAnsiTheme="majorBidi" w:cstheme="majorBidi"/>
          <w:bCs/>
          <w:sz w:val="28"/>
          <w:szCs w:val="28"/>
        </w:rPr>
        <w:t>26</w:t>
      </w:r>
      <w:r w:rsidRPr="00AE099A">
        <w:rPr>
          <w:rFonts w:asciiTheme="majorBidi" w:hAnsiTheme="majorBidi" w:cstheme="majorBidi"/>
          <w:bCs/>
          <w:sz w:val="28"/>
          <w:szCs w:val="28"/>
        </w:rPr>
        <w:t xml:space="preserve">]. Циркулирующим провоспалительным цитокином, потенциально связанным с патогенезом заболевания, является интерлейкин-6 (ИЛ-6). Он может рассматриваться как ранний биомаркер, отражающий механизмы развития патологии, и может применяться для диагностики и фенотипирования ЛАГ. Определение уровня ИЛ-6 в сыворотке крови </w:t>
      </w:r>
      <w:r w:rsidR="0049230B" w:rsidRPr="00AE099A">
        <w:rPr>
          <w:rFonts w:asciiTheme="majorBidi" w:hAnsiTheme="majorBidi" w:cstheme="majorBidi"/>
          <w:bCs/>
          <w:sz w:val="28"/>
          <w:szCs w:val="28"/>
        </w:rPr>
        <w:t xml:space="preserve">дает </w:t>
      </w:r>
      <w:r w:rsidRPr="00AE099A">
        <w:rPr>
          <w:rFonts w:asciiTheme="majorBidi" w:hAnsiTheme="majorBidi" w:cstheme="majorBidi"/>
          <w:bCs/>
          <w:sz w:val="28"/>
          <w:szCs w:val="28"/>
        </w:rPr>
        <w:t>представление о патофизиологических особенностях заболевания и его прогнозе [</w:t>
      </w:r>
      <w:r w:rsidR="00646F55" w:rsidRPr="00AE099A">
        <w:rPr>
          <w:rFonts w:asciiTheme="majorBidi" w:hAnsiTheme="majorBidi" w:cstheme="majorBidi"/>
          <w:bCs/>
          <w:sz w:val="28"/>
          <w:szCs w:val="28"/>
        </w:rPr>
        <w:t>27</w:t>
      </w:r>
      <w:r w:rsidRPr="00AE099A">
        <w:rPr>
          <w:rFonts w:asciiTheme="majorBidi" w:hAnsiTheme="majorBidi" w:cstheme="majorBidi"/>
          <w:bCs/>
          <w:sz w:val="28"/>
          <w:szCs w:val="28"/>
        </w:rPr>
        <w:t>].</w:t>
      </w:r>
    </w:p>
    <w:p w14:paraId="1BB12C4E" w14:textId="3F6EE44C" w:rsidR="00322485" w:rsidRDefault="007B08BF" w:rsidP="00F957BB">
      <w:pPr>
        <w:spacing w:after="0" w:line="240" w:lineRule="auto"/>
        <w:ind w:firstLine="567"/>
        <w:contextualSpacing/>
        <w:jc w:val="both"/>
        <w:rPr>
          <w:rFonts w:asciiTheme="majorBidi" w:hAnsiTheme="majorBidi" w:cstheme="majorBidi"/>
          <w:bCs/>
          <w:sz w:val="28"/>
          <w:szCs w:val="28"/>
        </w:rPr>
      </w:pPr>
      <w:r w:rsidRPr="00AE099A">
        <w:rPr>
          <w:rFonts w:asciiTheme="majorBidi" w:hAnsiTheme="majorBidi" w:cstheme="majorBidi"/>
          <w:bCs/>
          <w:sz w:val="28"/>
          <w:szCs w:val="28"/>
        </w:rPr>
        <w:t xml:space="preserve">С-реактивный белок (СРБ) </w:t>
      </w:r>
      <w:r w:rsidR="0049230B" w:rsidRPr="00AE099A">
        <w:rPr>
          <w:rFonts w:asciiTheme="majorBidi" w:hAnsiTheme="majorBidi" w:cstheme="majorBidi"/>
          <w:bCs/>
          <w:sz w:val="28"/>
          <w:szCs w:val="28"/>
        </w:rPr>
        <w:t xml:space="preserve">– </w:t>
      </w:r>
      <w:r w:rsidRPr="00AE099A">
        <w:rPr>
          <w:rFonts w:asciiTheme="majorBidi" w:hAnsiTheme="majorBidi" w:cstheme="majorBidi"/>
          <w:bCs/>
          <w:sz w:val="28"/>
          <w:szCs w:val="28"/>
        </w:rPr>
        <w:t xml:space="preserve">хорошо изученный неспецифический маркер воспаления и повреждения тканей, широко признанный прогностический индикатор в кардиоваскулярной медицине. Впервые значимость СРБ при легочной гипертензии была продемонстрирована в исследовании </w:t>
      </w:r>
      <w:r w:rsidRPr="00AE099A">
        <w:rPr>
          <w:rFonts w:asciiTheme="majorBidi" w:hAnsiTheme="majorBidi" w:cstheme="majorBidi"/>
          <w:bCs/>
          <w:sz w:val="28"/>
          <w:szCs w:val="28"/>
          <w:lang w:val="en-US"/>
        </w:rPr>
        <w:t>Quarck</w:t>
      </w:r>
      <w:r w:rsidRPr="00AE099A">
        <w:rPr>
          <w:rFonts w:asciiTheme="majorBidi" w:hAnsiTheme="majorBidi" w:cstheme="majorBidi"/>
          <w:bCs/>
          <w:sz w:val="28"/>
          <w:szCs w:val="28"/>
        </w:rPr>
        <w:t xml:space="preserve"> и соавт., где было установлено, что уровни СРБ у пациентов с ЛАГ и хронической тромбоэмболической легочной гипертензией (ХТЭЛГ) значительно превышают показатели контрольной группы</w:t>
      </w:r>
      <w:r w:rsidR="00322485" w:rsidRPr="00AE099A">
        <w:rPr>
          <w:rFonts w:asciiTheme="majorBidi" w:hAnsiTheme="majorBidi" w:cstheme="majorBidi"/>
          <w:bCs/>
          <w:sz w:val="28"/>
          <w:szCs w:val="28"/>
        </w:rPr>
        <w:t>.</w:t>
      </w:r>
    </w:p>
    <w:p w14:paraId="2E76C093" w14:textId="4A7C4007" w:rsidR="0049230B" w:rsidRPr="00AE099A" w:rsidRDefault="0049230B" w:rsidP="00F957BB">
      <w:pPr>
        <w:spacing w:after="0" w:line="240" w:lineRule="auto"/>
        <w:ind w:firstLine="567"/>
        <w:contextualSpacing/>
        <w:jc w:val="both"/>
        <w:rPr>
          <w:rFonts w:asciiTheme="majorBidi" w:hAnsiTheme="majorBidi" w:cstheme="majorBidi"/>
          <w:bCs/>
          <w:sz w:val="28"/>
          <w:szCs w:val="28"/>
        </w:rPr>
      </w:pPr>
      <w:r w:rsidRPr="00AE099A">
        <w:rPr>
          <w:rFonts w:asciiTheme="majorBidi" w:hAnsiTheme="majorBidi" w:cstheme="majorBidi"/>
          <w:bCs/>
          <w:sz w:val="28"/>
          <w:szCs w:val="28"/>
        </w:rPr>
        <w:t xml:space="preserve">Уровень </w:t>
      </w:r>
      <w:r w:rsidR="007B08BF" w:rsidRPr="00AE099A">
        <w:rPr>
          <w:rFonts w:asciiTheme="majorBidi" w:hAnsiTheme="majorBidi" w:cstheme="majorBidi"/>
          <w:bCs/>
          <w:sz w:val="28"/>
          <w:szCs w:val="28"/>
        </w:rPr>
        <w:t xml:space="preserve">СРБ </w:t>
      </w:r>
      <w:r w:rsidRPr="00AE099A">
        <w:rPr>
          <w:rFonts w:asciiTheme="majorBidi" w:hAnsiTheme="majorBidi" w:cstheme="majorBidi"/>
          <w:bCs/>
          <w:sz w:val="28"/>
          <w:szCs w:val="28"/>
        </w:rPr>
        <w:t xml:space="preserve">коррелировал </w:t>
      </w:r>
      <w:r w:rsidR="007B08BF" w:rsidRPr="00AE099A">
        <w:rPr>
          <w:rFonts w:asciiTheme="majorBidi" w:hAnsiTheme="majorBidi" w:cstheme="majorBidi"/>
          <w:bCs/>
          <w:sz w:val="28"/>
          <w:szCs w:val="28"/>
        </w:rPr>
        <w:t xml:space="preserve">с функциональным классом сердечной недостаточности (по классификации </w:t>
      </w:r>
      <w:r w:rsidR="007B08BF" w:rsidRPr="00AE099A">
        <w:rPr>
          <w:rFonts w:asciiTheme="majorBidi" w:hAnsiTheme="majorBidi" w:cstheme="majorBidi"/>
          <w:bCs/>
          <w:sz w:val="28"/>
          <w:szCs w:val="28"/>
          <w:lang w:val="en-US"/>
        </w:rPr>
        <w:t>NYHA</w:t>
      </w:r>
      <w:r w:rsidR="007B08BF" w:rsidRPr="00AE099A">
        <w:rPr>
          <w:rFonts w:asciiTheme="majorBidi" w:hAnsiTheme="majorBidi" w:cstheme="majorBidi"/>
          <w:bCs/>
          <w:sz w:val="28"/>
          <w:szCs w:val="28"/>
        </w:rPr>
        <w:t>), величиной давления в правом предсердии, результатами 6-минутного теста ходьбы (6</w:t>
      </w:r>
      <w:r w:rsidR="007B08BF" w:rsidRPr="00AE099A">
        <w:rPr>
          <w:rFonts w:asciiTheme="majorBidi" w:hAnsiTheme="majorBidi" w:cstheme="majorBidi"/>
          <w:bCs/>
          <w:sz w:val="28"/>
          <w:szCs w:val="28"/>
          <w:lang w:val="en-US"/>
        </w:rPr>
        <w:t>MWD</w:t>
      </w:r>
      <w:r w:rsidR="007B08BF" w:rsidRPr="00AE099A">
        <w:rPr>
          <w:rFonts w:asciiTheme="majorBidi" w:hAnsiTheme="majorBidi" w:cstheme="majorBidi"/>
          <w:bCs/>
          <w:sz w:val="28"/>
          <w:szCs w:val="28"/>
        </w:rPr>
        <w:t xml:space="preserve">), а также с выживаемостью. У невыживших пациентов </w:t>
      </w:r>
      <w:r w:rsidRPr="00AE099A">
        <w:rPr>
          <w:rFonts w:asciiTheme="majorBidi" w:hAnsiTheme="majorBidi" w:cstheme="majorBidi"/>
          <w:bCs/>
          <w:sz w:val="28"/>
          <w:szCs w:val="28"/>
        </w:rPr>
        <w:t xml:space="preserve">уровень </w:t>
      </w:r>
      <w:r w:rsidR="007B08BF" w:rsidRPr="00AE099A">
        <w:rPr>
          <w:rFonts w:asciiTheme="majorBidi" w:hAnsiTheme="majorBidi" w:cstheme="majorBidi"/>
          <w:bCs/>
          <w:sz w:val="28"/>
          <w:szCs w:val="28"/>
        </w:rPr>
        <w:t>СРБ был статистически значимо выше по сравнению с выжившими [</w:t>
      </w:r>
      <w:r w:rsidR="00646F55" w:rsidRPr="00AE099A">
        <w:rPr>
          <w:rFonts w:asciiTheme="majorBidi" w:hAnsiTheme="majorBidi" w:cstheme="majorBidi"/>
          <w:bCs/>
          <w:sz w:val="28"/>
          <w:szCs w:val="28"/>
        </w:rPr>
        <w:t>28</w:t>
      </w:r>
      <w:r w:rsidR="007B08BF" w:rsidRPr="00AE099A">
        <w:rPr>
          <w:rFonts w:asciiTheme="majorBidi" w:hAnsiTheme="majorBidi" w:cstheme="majorBidi"/>
          <w:bCs/>
          <w:sz w:val="28"/>
          <w:szCs w:val="28"/>
        </w:rPr>
        <w:t>].</w:t>
      </w:r>
    </w:p>
    <w:p w14:paraId="0E12D5E7" w14:textId="4A865B07" w:rsidR="00E171A2" w:rsidRPr="00AE099A" w:rsidRDefault="007B08BF" w:rsidP="00F957BB">
      <w:pPr>
        <w:spacing w:after="0" w:line="240" w:lineRule="auto"/>
        <w:ind w:firstLine="567"/>
        <w:contextualSpacing/>
        <w:jc w:val="both"/>
        <w:rPr>
          <w:rFonts w:asciiTheme="majorBidi" w:hAnsiTheme="majorBidi" w:cstheme="majorBidi"/>
          <w:bCs/>
          <w:sz w:val="28"/>
          <w:szCs w:val="28"/>
        </w:rPr>
      </w:pPr>
      <w:r w:rsidRPr="00AE099A">
        <w:rPr>
          <w:rFonts w:asciiTheme="majorBidi" w:hAnsiTheme="majorBidi" w:cstheme="majorBidi"/>
          <w:bCs/>
          <w:sz w:val="28"/>
          <w:szCs w:val="28"/>
        </w:rPr>
        <w:t>Таким образом, биомаркеры играют важную роль в раннем выявлении, стратификации риска, диагностике и динамическом наблюдении за пациентами с ЛАГ. Более того, дальнейшие исследования в этой области могут привести к выявлению новых терапевтических мишеней и разработке перспективных лекарственных средств.</w:t>
      </w:r>
    </w:p>
    <w:p w14:paraId="3EA22903" w14:textId="4C2AFB03" w:rsidR="00E171A2" w:rsidRPr="00AE099A" w:rsidRDefault="00E171A2" w:rsidP="00F957BB">
      <w:pPr>
        <w:spacing w:after="0" w:line="240" w:lineRule="auto"/>
        <w:ind w:firstLine="567"/>
        <w:contextualSpacing/>
        <w:jc w:val="both"/>
        <w:rPr>
          <w:rFonts w:asciiTheme="majorBidi" w:hAnsiTheme="majorBidi" w:cstheme="majorBidi"/>
          <w:bCs/>
          <w:sz w:val="28"/>
          <w:szCs w:val="28"/>
        </w:rPr>
      </w:pPr>
      <w:r w:rsidRPr="00AE099A">
        <w:rPr>
          <w:rFonts w:asciiTheme="majorBidi" w:hAnsiTheme="majorBidi" w:cstheme="majorBidi"/>
          <w:bCs/>
          <w:spacing w:val="-4"/>
          <w:sz w:val="28"/>
          <w:szCs w:val="28"/>
        </w:rPr>
        <w:t xml:space="preserve">Особое </w:t>
      </w:r>
      <w:r w:rsidR="007B08BF" w:rsidRPr="00AE099A">
        <w:rPr>
          <w:rFonts w:asciiTheme="majorBidi" w:hAnsiTheme="majorBidi" w:cstheme="majorBidi"/>
          <w:bCs/>
          <w:spacing w:val="-4"/>
          <w:sz w:val="28"/>
          <w:szCs w:val="28"/>
        </w:rPr>
        <w:t xml:space="preserve">значение в подтверждении диагноза ИЛАГ имеют инструментальные методы обследования. Золотым стандартом </w:t>
      </w:r>
      <w:r w:rsidR="007C59E1" w:rsidRPr="00AE099A">
        <w:rPr>
          <w:rFonts w:asciiTheme="majorBidi" w:hAnsiTheme="majorBidi" w:cstheme="majorBidi"/>
          <w:bCs/>
          <w:spacing w:val="-4"/>
          <w:sz w:val="28"/>
          <w:szCs w:val="28"/>
        </w:rPr>
        <w:t>остается</w:t>
      </w:r>
      <w:r w:rsidRPr="00AE099A">
        <w:rPr>
          <w:rFonts w:asciiTheme="majorBidi" w:hAnsiTheme="majorBidi" w:cstheme="majorBidi"/>
          <w:bCs/>
          <w:spacing w:val="-4"/>
          <w:sz w:val="28"/>
          <w:szCs w:val="28"/>
        </w:rPr>
        <w:t xml:space="preserve"> </w:t>
      </w:r>
      <w:r w:rsidR="007B08BF" w:rsidRPr="00AE099A">
        <w:rPr>
          <w:rFonts w:asciiTheme="majorBidi" w:hAnsiTheme="majorBidi" w:cstheme="majorBidi"/>
          <w:bCs/>
          <w:spacing w:val="-4"/>
          <w:sz w:val="28"/>
          <w:szCs w:val="28"/>
        </w:rPr>
        <w:t xml:space="preserve">катетеризация правых отделов сердца, позволяющая получить точные гемодинамические параметры. Однако важное место в скрининге, оценке прогноза и мониторинге терапии занимает эхокардиография (ЭХОКГ) </w:t>
      </w:r>
      <w:r w:rsidR="00C361A6" w:rsidRPr="00AE099A">
        <w:rPr>
          <w:rFonts w:asciiTheme="majorBidi" w:hAnsiTheme="majorBidi" w:cstheme="majorBidi"/>
          <w:bCs/>
          <w:spacing w:val="-4"/>
          <w:sz w:val="28"/>
          <w:szCs w:val="28"/>
        </w:rPr>
        <w:t xml:space="preserve">– </w:t>
      </w:r>
      <w:r w:rsidR="007B08BF" w:rsidRPr="00AE099A">
        <w:rPr>
          <w:rFonts w:asciiTheme="majorBidi" w:hAnsiTheme="majorBidi" w:cstheme="majorBidi"/>
          <w:bCs/>
          <w:spacing w:val="-4"/>
          <w:sz w:val="28"/>
          <w:szCs w:val="28"/>
        </w:rPr>
        <w:t>неинвазивный метод визуализации, который широко применяется в клинической практике.</w:t>
      </w:r>
    </w:p>
    <w:p w14:paraId="2B3C8D67" w14:textId="1D1E56FF" w:rsidR="00322485" w:rsidRDefault="007B08BF" w:rsidP="00F957BB">
      <w:pPr>
        <w:spacing w:after="0" w:line="240" w:lineRule="auto"/>
        <w:ind w:firstLine="567"/>
        <w:contextualSpacing/>
        <w:jc w:val="both"/>
        <w:rPr>
          <w:rFonts w:asciiTheme="majorBidi" w:hAnsiTheme="majorBidi" w:cstheme="majorBidi"/>
          <w:bCs/>
          <w:sz w:val="28"/>
          <w:szCs w:val="28"/>
        </w:rPr>
      </w:pPr>
      <w:r w:rsidRPr="00AE099A">
        <w:rPr>
          <w:rFonts w:asciiTheme="majorBidi" w:hAnsiTheme="majorBidi" w:cstheme="majorBidi"/>
          <w:bCs/>
          <w:sz w:val="28"/>
          <w:szCs w:val="28"/>
        </w:rPr>
        <w:t xml:space="preserve">ИЛАГ представляет собой </w:t>
      </w:r>
      <w:r w:rsidR="00E171A2" w:rsidRPr="00AE099A">
        <w:rPr>
          <w:rFonts w:asciiTheme="majorBidi" w:hAnsiTheme="majorBidi" w:cstheme="majorBidi"/>
          <w:bCs/>
          <w:sz w:val="28"/>
          <w:szCs w:val="28"/>
        </w:rPr>
        <w:t>тяжелое</w:t>
      </w:r>
      <w:r w:rsidRPr="00AE099A">
        <w:rPr>
          <w:rFonts w:asciiTheme="majorBidi" w:hAnsiTheme="majorBidi" w:cstheme="majorBidi"/>
          <w:bCs/>
          <w:sz w:val="28"/>
          <w:szCs w:val="28"/>
        </w:rPr>
        <w:t xml:space="preserve">, поздно диагностируемое заболевание с высокой летальностью и инвалидизацией пациентов. В условиях </w:t>
      </w:r>
      <w:r w:rsidR="00E171A2" w:rsidRPr="00AE099A">
        <w:rPr>
          <w:rFonts w:asciiTheme="majorBidi" w:hAnsiTheme="majorBidi" w:cstheme="majorBidi"/>
          <w:bCs/>
          <w:sz w:val="28"/>
          <w:szCs w:val="28"/>
        </w:rPr>
        <w:t xml:space="preserve">Республики Казахстан </w:t>
      </w:r>
      <w:r w:rsidRPr="00AE099A">
        <w:rPr>
          <w:rFonts w:asciiTheme="majorBidi" w:hAnsiTheme="majorBidi" w:cstheme="majorBidi"/>
          <w:bCs/>
          <w:sz w:val="28"/>
          <w:szCs w:val="28"/>
        </w:rPr>
        <w:t>системный скрининг и мониторинг таких больных на государственном уровне не реализован</w:t>
      </w:r>
      <w:r w:rsidR="0035649D">
        <w:rPr>
          <w:rFonts w:ascii="Times New Roman" w:hAnsi="Times New Roman" w:cs="Times New Roman"/>
          <w:bCs/>
          <w:sz w:val="28"/>
          <w:szCs w:val="28"/>
        </w:rPr>
        <w:t xml:space="preserve">, </w:t>
      </w:r>
      <w:r w:rsidR="00322485">
        <w:rPr>
          <w:rFonts w:ascii="Times New Roman" w:hAnsi="Times New Roman" w:cs="Times New Roman"/>
          <w:bCs/>
          <w:sz w:val="28"/>
          <w:szCs w:val="28"/>
        </w:rPr>
        <w:t>ч</w:t>
      </w:r>
      <w:r w:rsidR="0035649D">
        <w:rPr>
          <w:rFonts w:ascii="Times New Roman" w:hAnsi="Times New Roman" w:cs="Times New Roman"/>
          <w:bCs/>
          <w:sz w:val="28"/>
          <w:szCs w:val="28"/>
        </w:rPr>
        <w:t xml:space="preserve">то </w:t>
      </w:r>
      <w:r w:rsidR="0035649D" w:rsidRPr="000460E5">
        <w:rPr>
          <w:rFonts w:ascii="Times New Roman" w:hAnsi="Times New Roman" w:cs="Times New Roman"/>
          <w:bCs/>
          <w:sz w:val="28"/>
          <w:szCs w:val="28"/>
        </w:rPr>
        <w:t>затрудняет анализ текущей</w:t>
      </w:r>
      <w:r w:rsidR="00322485">
        <w:rPr>
          <w:rFonts w:ascii="Times New Roman" w:hAnsi="Times New Roman" w:cs="Times New Roman"/>
          <w:bCs/>
          <w:sz w:val="28"/>
          <w:szCs w:val="28"/>
        </w:rPr>
        <w:t xml:space="preserve"> </w:t>
      </w:r>
      <w:r w:rsidR="0035649D" w:rsidRPr="000460E5">
        <w:rPr>
          <w:rFonts w:ascii="Times New Roman" w:hAnsi="Times New Roman" w:cs="Times New Roman"/>
          <w:bCs/>
          <w:sz w:val="28"/>
          <w:szCs w:val="28"/>
        </w:rPr>
        <w:t>ситуаци</w:t>
      </w:r>
      <w:r w:rsidR="0035649D">
        <w:rPr>
          <w:rFonts w:ascii="Times New Roman" w:hAnsi="Times New Roman" w:cs="Times New Roman"/>
          <w:bCs/>
          <w:sz w:val="28"/>
          <w:szCs w:val="28"/>
        </w:rPr>
        <w:t>и в стране</w:t>
      </w:r>
      <w:r w:rsidRPr="00AE099A">
        <w:rPr>
          <w:rFonts w:asciiTheme="majorBidi" w:hAnsiTheme="majorBidi" w:cstheme="majorBidi"/>
          <w:bCs/>
          <w:sz w:val="28"/>
          <w:szCs w:val="28"/>
        </w:rPr>
        <w:t xml:space="preserve">. </w:t>
      </w:r>
    </w:p>
    <w:p w14:paraId="16ACA0C6" w14:textId="4F37D03D" w:rsidR="00AE099A" w:rsidRDefault="0035649D" w:rsidP="00F957BB">
      <w:pPr>
        <w:spacing w:after="0" w:line="240" w:lineRule="auto"/>
        <w:ind w:firstLine="567"/>
        <w:contextualSpacing/>
        <w:jc w:val="both"/>
        <w:rPr>
          <w:rFonts w:asciiTheme="majorBidi" w:hAnsiTheme="majorBidi" w:cstheme="majorBidi"/>
          <w:bCs/>
          <w:sz w:val="28"/>
          <w:szCs w:val="28"/>
        </w:rPr>
      </w:pPr>
      <w:r w:rsidRPr="00D6662B">
        <w:rPr>
          <w:rFonts w:asciiTheme="majorBidi" w:hAnsiTheme="majorBidi" w:cstheme="majorBidi"/>
          <w:sz w:val="28"/>
          <w:szCs w:val="28"/>
        </w:rPr>
        <w:t xml:space="preserve">Своевременная диагностика, включающая </w:t>
      </w:r>
      <w:r w:rsidR="00322485">
        <w:rPr>
          <w:rFonts w:asciiTheme="majorBidi" w:hAnsiTheme="majorBidi" w:cstheme="majorBidi"/>
          <w:sz w:val="28"/>
          <w:szCs w:val="28"/>
        </w:rPr>
        <w:t xml:space="preserve">в себя </w:t>
      </w:r>
      <w:r w:rsidRPr="00D6662B">
        <w:rPr>
          <w:rFonts w:asciiTheme="majorBidi" w:hAnsiTheme="majorBidi" w:cstheme="majorBidi"/>
          <w:sz w:val="28"/>
          <w:szCs w:val="28"/>
        </w:rPr>
        <w:t>инструментальный, генетический и молекулярный скрининг, позвол</w:t>
      </w:r>
      <w:r>
        <w:rPr>
          <w:rFonts w:asciiTheme="majorBidi" w:hAnsiTheme="majorBidi" w:cstheme="majorBidi"/>
          <w:sz w:val="28"/>
          <w:szCs w:val="28"/>
        </w:rPr>
        <w:t>и</w:t>
      </w:r>
      <w:r w:rsidRPr="00D6662B">
        <w:rPr>
          <w:rFonts w:asciiTheme="majorBidi" w:hAnsiTheme="majorBidi" w:cstheme="majorBidi"/>
          <w:sz w:val="28"/>
          <w:szCs w:val="28"/>
        </w:rPr>
        <w:t>т назначить раннюю медикаментозную терапию, осуществлять прогнозирование, предотвращать прогрессирование заболевания, осуществлять вторичную профилактику ЛАГ и определени</w:t>
      </w:r>
      <w:r>
        <w:rPr>
          <w:rFonts w:asciiTheme="majorBidi" w:hAnsiTheme="majorBidi" w:cstheme="majorBidi"/>
          <w:sz w:val="28"/>
          <w:szCs w:val="28"/>
        </w:rPr>
        <w:t>е</w:t>
      </w:r>
      <w:r w:rsidRPr="00D6662B">
        <w:rPr>
          <w:rFonts w:asciiTheme="majorBidi" w:hAnsiTheme="majorBidi" w:cstheme="majorBidi"/>
          <w:sz w:val="28"/>
          <w:szCs w:val="28"/>
        </w:rPr>
        <w:t xml:space="preserve"> пациентов в группы риска</w:t>
      </w:r>
      <w:r>
        <w:rPr>
          <w:rFonts w:asciiTheme="majorBidi" w:hAnsiTheme="majorBidi" w:cstheme="majorBidi"/>
          <w:sz w:val="28"/>
          <w:szCs w:val="28"/>
        </w:rPr>
        <w:t>.</w:t>
      </w:r>
    </w:p>
    <w:p w14:paraId="1D587E55" w14:textId="5FE95D49" w:rsidR="006F7157" w:rsidRPr="00AE099A" w:rsidRDefault="00E171A2" w:rsidP="00F957BB">
      <w:pPr>
        <w:spacing w:after="0" w:line="240" w:lineRule="auto"/>
        <w:ind w:firstLine="567"/>
        <w:contextualSpacing/>
        <w:jc w:val="both"/>
        <w:rPr>
          <w:rFonts w:asciiTheme="majorBidi" w:hAnsiTheme="majorBidi" w:cstheme="majorBidi"/>
          <w:bCs/>
          <w:sz w:val="28"/>
          <w:szCs w:val="28"/>
        </w:rPr>
      </w:pPr>
      <w:r w:rsidRPr="00AE099A">
        <w:rPr>
          <w:rFonts w:asciiTheme="majorBidi" w:hAnsiTheme="majorBidi" w:cstheme="majorBidi"/>
          <w:bCs/>
          <w:sz w:val="28"/>
          <w:szCs w:val="28"/>
        </w:rPr>
        <w:t xml:space="preserve">Проведенное </w:t>
      </w:r>
      <w:r w:rsidR="007B08BF" w:rsidRPr="00AE099A">
        <w:rPr>
          <w:rFonts w:asciiTheme="majorBidi" w:hAnsiTheme="majorBidi" w:cstheme="majorBidi"/>
          <w:bCs/>
          <w:sz w:val="28"/>
          <w:szCs w:val="28"/>
        </w:rPr>
        <w:t xml:space="preserve">исследование позволило выявить актуальные проблемы, связанные с задержкой диагностики, определить </w:t>
      </w:r>
      <w:r w:rsidRPr="00AE099A">
        <w:rPr>
          <w:rFonts w:asciiTheme="majorBidi" w:hAnsiTheme="majorBidi" w:cstheme="majorBidi"/>
          <w:bCs/>
          <w:sz w:val="28"/>
          <w:szCs w:val="28"/>
        </w:rPr>
        <w:t xml:space="preserve">распространенность </w:t>
      </w:r>
      <w:r w:rsidR="007B08BF" w:rsidRPr="00AE099A">
        <w:rPr>
          <w:rFonts w:asciiTheme="majorBidi" w:hAnsiTheme="majorBidi" w:cstheme="majorBidi"/>
          <w:bCs/>
          <w:sz w:val="28"/>
          <w:szCs w:val="28"/>
        </w:rPr>
        <w:t xml:space="preserve">генетических полиморфизмов гена </w:t>
      </w:r>
      <w:r w:rsidR="007B08BF" w:rsidRPr="00AE099A">
        <w:rPr>
          <w:rFonts w:asciiTheme="majorBidi" w:hAnsiTheme="majorBidi" w:cstheme="majorBidi"/>
          <w:bCs/>
          <w:sz w:val="28"/>
          <w:szCs w:val="28"/>
          <w:lang w:val="en-US"/>
        </w:rPr>
        <w:t>BMPR</w:t>
      </w:r>
      <w:r w:rsidR="007B08BF" w:rsidRPr="00AE099A">
        <w:rPr>
          <w:rFonts w:asciiTheme="majorBidi" w:hAnsiTheme="majorBidi" w:cstheme="majorBidi"/>
          <w:bCs/>
          <w:sz w:val="28"/>
          <w:szCs w:val="28"/>
        </w:rPr>
        <w:t>2 среди казахского населения, а также предложить перспективный набор биомаркеров, способных повысить эффективность ранней диагностики и прогнозирования ИЛАГ пр</w:t>
      </w:r>
      <w:r w:rsidR="00BE7814" w:rsidRPr="00AE099A">
        <w:rPr>
          <w:rFonts w:asciiTheme="majorBidi" w:hAnsiTheme="majorBidi" w:cstheme="majorBidi"/>
          <w:bCs/>
          <w:sz w:val="28"/>
          <w:szCs w:val="28"/>
        </w:rPr>
        <w:t>и наличии генетических мутаций.</w:t>
      </w:r>
    </w:p>
    <w:p w14:paraId="109E476B" w14:textId="77777777" w:rsidR="00E171A2" w:rsidRPr="00AE099A" w:rsidRDefault="00E171A2" w:rsidP="000A6A04">
      <w:pPr>
        <w:spacing w:after="0" w:line="240" w:lineRule="auto"/>
        <w:ind w:firstLine="709"/>
        <w:contextualSpacing/>
        <w:jc w:val="both"/>
        <w:rPr>
          <w:rFonts w:asciiTheme="majorBidi" w:hAnsiTheme="majorBidi" w:cstheme="majorBidi"/>
          <w:bCs/>
          <w:sz w:val="28"/>
          <w:szCs w:val="28"/>
        </w:rPr>
      </w:pPr>
    </w:p>
    <w:p w14:paraId="69C6C0B8" w14:textId="6B6BA237" w:rsidR="00E171A2" w:rsidRPr="00AE099A" w:rsidRDefault="00BE7814" w:rsidP="00F957BB">
      <w:pPr>
        <w:spacing w:after="0" w:line="240" w:lineRule="auto"/>
        <w:ind w:firstLine="567"/>
        <w:jc w:val="both"/>
        <w:rPr>
          <w:rFonts w:asciiTheme="majorBidi" w:hAnsiTheme="majorBidi" w:cstheme="majorBidi"/>
          <w:b/>
          <w:bCs/>
          <w:sz w:val="28"/>
          <w:szCs w:val="28"/>
        </w:rPr>
      </w:pPr>
      <w:r w:rsidRPr="00AE099A">
        <w:rPr>
          <w:rFonts w:asciiTheme="majorBidi" w:hAnsiTheme="majorBidi" w:cstheme="majorBidi"/>
          <w:b/>
          <w:bCs/>
          <w:sz w:val="28"/>
          <w:szCs w:val="28"/>
        </w:rPr>
        <w:t>Цель исследования</w:t>
      </w:r>
    </w:p>
    <w:p w14:paraId="35B91DBD" w14:textId="49B3E612" w:rsidR="00BE7814" w:rsidRPr="00AE099A" w:rsidRDefault="002B5488" w:rsidP="00F957BB">
      <w:pPr>
        <w:spacing w:after="0" w:line="240" w:lineRule="auto"/>
        <w:ind w:firstLine="567"/>
        <w:jc w:val="both"/>
        <w:rPr>
          <w:rFonts w:asciiTheme="majorBidi" w:hAnsiTheme="majorBidi" w:cstheme="majorBidi"/>
          <w:bCs/>
          <w:sz w:val="28"/>
          <w:szCs w:val="28"/>
        </w:rPr>
      </w:pPr>
      <w:r w:rsidRPr="00AE099A">
        <w:rPr>
          <w:rFonts w:asciiTheme="majorBidi" w:hAnsiTheme="majorBidi" w:cstheme="majorBidi"/>
          <w:bCs/>
          <w:sz w:val="28"/>
          <w:szCs w:val="28"/>
        </w:rPr>
        <w:t xml:space="preserve">Оценить ассоциацию </w:t>
      </w:r>
      <w:r w:rsidR="00BE7814" w:rsidRPr="00AE099A">
        <w:rPr>
          <w:rFonts w:asciiTheme="majorBidi" w:hAnsiTheme="majorBidi" w:cstheme="majorBidi"/>
          <w:bCs/>
          <w:sz w:val="28"/>
          <w:szCs w:val="28"/>
        </w:rPr>
        <w:t>полиморфизмам</w:t>
      </w:r>
      <w:r w:rsidRPr="00AE099A">
        <w:rPr>
          <w:rFonts w:asciiTheme="majorBidi" w:hAnsiTheme="majorBidi" w:cstheme="majorBidi"/>
          <w:bCs/>
          <w:sz w:val="28"/>
          <w:szCs w:val="28"/>
        </w:rPr>
        <w:t>а</w:t>
      </w:r>
      <w:r w:rsidR="00BE7814" w:rsidRPr="00AE099A">
        <w:rPr>
          <w:rFonts w:asciiTheme="majorBidi" w:hAnsiTheme="majorBidi" w:cstheme="majorBidi"/>
          <w:bCs/>
          <w:sz w:val="28"/>
          <w:szCs w:val="28"/>
        </w:rPr>
        <w:t xml:space="preserve"> гена </w:t>
      </w:r>
      <w:r w:rsidR="00BE7814" w:rsidRPr="00AE099A">
        <w:rPr>
          <w:rFonts w:asciiTheme="majorBidi" w:hAnsiTheme="majorBidi" w:cstheme="majorBidi"/>
          <w:bCs/>
          <w:sz w:val="28"/>
          <w:szCs w:val="28"/>
          <w:lang w:val="en-US"/>
        </w:rPr>
        <w:t>BMPR</w:t>
      </w:r>
      <w:r w:rsidR="00BE7814" w:rsidRPr="00AE099A">
        <w:rPr>
          <w:rFonts w:asciiTheme="majorBidi" w:hAnsiTheme="majorBidi" w:cstheme="majorBidi"/>
          <w:bCs/>
          <w:sz w:val="28"/>
          <w:szCs w:val="28"/>
        </w:rPr>
        <w:t>2</w:t>
      </w:r>
      <w:r w:rsidRPr="00AE099A">
        <w:rPr>
          <w:rFonts w:asciiTheme="majorBidi" w:hAnsiTheme="majorBidi" w:cstheme="majorBidi"/>
          <w:bCs/>
          <w:sz w:val="28"/>
          <w:szCs w:val="28"/>
        </w:rPr>
        <w:t xml:space="preserve"> с</w:t>
      </w:r>
      <w:r w:rsidR="00BE7814" w:rsidRPr="00AE099A">
        <w:rPr>
          <w:rFonts w:asciiTheme="majorBidi" w:hAnsiTheme="majorBidi" w:cstheme="majorBidi"/>
          <w:bCs/>
          <w:sz w:val="28"/>
          <w:szCs w:val="28"/>
        </w:rPr>
        <w:t xml:space="preserve"> биомаркер</w:t>
      </w:r>
      <w:r w:rsidRPr="00AE099A">
        <w:rPr>
          <w:rFonts w:asciiTheme="majorBidi" w:hAnsiTheme="majorBidi" w:cstheme="majorBidi"/>
          <w:bCs/>
          <w:sz w:val="28"/>
          <w:szCs w:val="28"/>
        </w:rPr>
        <w:t xml:space="preserve">ами </w:t>
      </w:r>
      <w:r w:rsidR="00BE7814" w:rsidRPr="00AE099A">
        <w:rPr>
          <w:rFonts w:asciiTheme="majorBidi" w:hAnsiTheme="majorBidi" w:cstheme="majorBidi"/>
          <w:bCs/>
          <w:sz w:val="28"/>
          <w:szCs w:val="28"/>
        </w:rPr>
        <w:t xml:space="preserve">эндотелиальной </w:t>
      </w:r>
      <w:r w:rsidRPr="00AE099A">
        <w:rPr>
          <w:rFonts w:asciiTheme="majorBidi" w:hAnsiTheme="majorBidi" w:cstheme="majorBidi"/>
          <w:bCs/>
          <w:sz w:val="28"/>
          <w:szCs w:val="28"/>
        </w:rPr>
        <w:t>дис</w:t>
      </w:r>
      <w:r w:rsidR="00BE7814" w:rsidRPr="00AE099A">
        <w:rPr>
          <w:rFonts w:asciiTheme="majorBidi" w:hAnsiTheme="majorBidi" w:cstheme="majorBidi"/>
          <w:bCs/>
          <w:sz w:val="28"/>
          <w:szCs w:val="28"/>
        </w:rPr>
        <w:t>функции и воспал</w:t>
      </w:r>
      <w:r w:rsidRPr="00AE099A">
        <w:rPr>
          <w:rFonts w:asciiTheme="majorBidi" w:hAnsiTheme="majorBidi" w:cstheme="majorBidi"/>
          <w:bCs/>
          <w:sz w:val="28"/>
          <w:szCs w:val="28"/>
        </w:rPr>
        <w:t xml:space="preserve">ения </w:t>
      </w:r>
      <w:r w:rsidR="00BE7814" w:rsidRPr="00AE099A">
        <w:rPr>
          <w:rFonts w:asciiTheme="majorBidi" w:hAnsiTheme="majorBidi" w:cstheme="majorBidi"/>
          <w:bCs/>
          <w:sz w:val="28"/>
          <w:szCs w:val="28"/>
        </w:rPr>
        <w:t>в риск</w:t>
      </w:r>
      <w:r w:rsidRPr="00AE099A">
        <w:rPr>
          <w:rFonts w:asciiTheme="majorBidi" w:hAnsiTheme="majorBidi" w:cstheme="majorBidi"/>
          <w:bCs/>
          <w:sz w:val="28"/>
          <w:szCs w:val="28"/>
        </w:rPr>
        <w:t>е</w:t>
      </w:r>
      <w:r w:rsidR="00BE7814" w:rsidRPr="00AE099A">
        <w:rPr>
          <w:rFonts w:asciiTheme="majorBidi" w:hAnsiTheme="majorBidi" w:cstheme="majorBidi"/>
          <w:bCs/>
          <w:sz w:val="28"/>
          <w:szCs w:val="28"/>
        </w:rPr>
        <w:t xml:space="preserve"> развития идиопатической легочной артериальной гипертензии в этнической группе</w:t>
      </w:r>
      <w:r w:rsidRPr="00AE099A">
        <w:rPr>
          <w:rFonts w:asciiTheme="majorBidi" w:hAnsiTheme="majorBidi" w:cstheme="majorBidi"/>
          <w:bCs/>
          <w:sz w:val="28"/>
          <w:szCs w:val="28"/>
        </w:rPr>
        <w:t xml:space="preserve"> казахов</w:t>
      </w:r>
      <w:r w:rsidR="00BE7814" w:rsidRPr="00AE099A">
        <w:rPr>
          <w:rFonts w:asciiTheme="majorBidi" w:hAnsiTheme="majorBidi" w:cstheme="majorBidi"/>
          <w:bCs/>
          <w:sz w:val="28"/>
          <w:szCs w:val="28"/>
        </w:rPr>
        <w:t>.</w:t>
      </w:r>
    </w:p>
    <w:p w14:paraId="6FE3CD7D" w14:textId="77777777" w:rsidR="00E171A2" w:rsidRPr="00AE099A" w:rsidRDefault="00E171A2">
      <w:pPr>
        <w:spacing w:after="0" w:line="240" w:lineRule="auto"/>
        <w:ind w:firstLine="709"/>
        <w:jc w:val="both"/>
        <w:rPr>
          <w:rFonts w:asciiTheme="majorBidi" w:hAnsiTheme="majorBidi" w:cstheme="majorBidi"/>
          <w:bCs/>
          <w:sz w:val="28"/>
          <w:szCs w:val="28"/>
        </w:rPr>
      </w:pPr>
    </w:p>
    <w:p w14:paraId="5EA538E7" w14:textId="1B3B182F" w:rsidR="00E171A2" w:rsidRPr="00AE099A" w:rsidRDefault="00BE7814" w:rsidP="000A6A04">
      <w:pPr>
        <w:spacing w:after="0" w:line="240" w:lineRule="auto"/>
        <w:ind w:firstLine="567"/>
        <w:jc w:val="both"/>
        <w:rPr>
          <w:rFonts w:asciiTheme="majorBidi" w:hAnsiTheme="majorBidi" w:cstheme="majorBidi"/>
          <w:b/>
          <w:bCs/>
          <w:sz w:val="28"/>
          <w:szCs w:val="28"/>
          <w:lang w:val="en-US"/>
        </w:rPr>
      </w:pPr>
      <w:r w:rsidRPr="00AE099A">
        <w:rPr>
          <w:rFonts w:asciiTheme="majorBidi" w:hAnsiTheme="majorBidi" w:cstheme="majorBidi"/>
          <w:b/>
          <w:bCs/>
          <w:sz w:val="28"/>
          <w:szCs w:val="28"/>
          <w:lang w:val="en-US"/>
        </w:rPr>
        <w:t>Задачи исследования</w:t>
      </w:r>
    </w:p>
    <w:p w14:paraId="121E5883" w14:textId="5C0C523D" w:rsidR="00BE7814" w:rsidRPr="00C86B9B" w:rsidRDefault="00B864D2" w:rsidP="000A6A04">
      <w:pPr>
        <w:numPr>
          <w:ilvl w:val="0"/>
          <w:numId w:val="35"/>
        </w:numPr>
        <w:spacing w:after="0" w:line="240" w:lineRule="auto"/>
        <w:ind w:left="567" w:hanging="567"/>
        <w:jc w:val="both"/>
        <w:rPr>
          <w:rFonts w:asciiTheme="majorBidi" w:hAnsiTheme="majorBidi" w:cstheme="majorBidi"/>
          <w:bCs/>
          <w:sz w:val="28"/>
          <w:szCs w:val="28"/>
        </w:rPr>
      </w:pPr>
      <w:r w:rsidRPr="00C86B9B">
        <w:rPr>
          <w:rFonts w:asciiTheme="majorBidi" w:hAnsiTheme="majorBidi" w:cstheme="majorBidi"/>
          <w:bCs/>
          <w:sz w:val="28"/>
          <w:szCs w:val="28"/>
        </w:rPr>
        <w:t>Провести</w:t>
      </w:r>
      <w:r w:rsidR="00BE7814" w:rsidRPr="00C86B9B">
        <w:rPr>
          <w:rFonts w:asciiTheme="majorBidi" w:hAnsiTheme="majorBidi" w:cstheme="majorBidi"/>
          <w:bCs/>
          <w:sz w:val="28"/>
          <w:szCs w:val="28"/>
        </w:rPr>
        <w:t xml:space="preserve"> систем</w:t>
      </w:r>
      <w:r w:rsidRPr="00C86B9B">
        <w:rPr>
          <w:rFonts w:asciiTheme="majorBidi" w:hAnsiTheme="majorBidi" w:cstheme="majorBidi"/>
          <w:bCs/>
          <w:sz w:val="28"/>
          <w:szCs w:val="28"/>
        </w:rPr>
        <w:t>ный</w:t>
      </w:r>
      <w:r w:rsidR="00BE7814" w:rsidRPr="00C86B9B">
        <w:rPr>
          <w:rFonts w:asciiTheme="majorBidi" w:hAnsiTheme="majorBidi" w:cstheme="majorBidi"/>
          <w:bCs/>
          <w:sz w:val="28"/>
          <w:szCs w:val="28"/>
        </w:rPr>
        <w:t xml:space="preserve"> </w:t>
      </w:r>
      <w:r w:rsidRPr="00C86B9B">
        <w:rPr>
          <w:rFonts w:asciiTheme="majorBidi" w:hAnsiTheme="majorBidi" w:cstheme="majorBidi"/>
          <w:bCs/>
          <w:sz w:val="28"/>
          <w:szCs w:val="28"/>
        </w:rPr>
        <w:t>анализ</w:t>
      </w:r>
      <w:r w:rsidR="001E4C34" w:rsidRPr="00C86B9B">
        <w:rPr>
          <w:rFonts w:asciiTheme="majorBidi" w:hAnsiTheme="majorBidi" w:cstheme="majorBidi"/>
          <w:bCs/>
          <w:sz w:val="28"/>
          <w:szCs w:val="28"/>
        </w:rPr>
        <w:t xml:space="preserve"> предикторов развития и сложности диагностического поиска </w:t>
      </w:r>
      <w:r w:rsidRPr="00C86B9B">
        <w:rPr>
          <w:rFonts w:asciiTheme="majorBidi" w:hAnsiTheme="majorBidi" w:cstheme="majorBidi"/>
          <w:bCs/>
          <w:sz w:val="28"/>
          <w:szCs w:val="28"/>
        </w:rPr>
        <w:t xml:space="preserve">идиопатической легочной артериальной гипертензии в </w:t>
      </w:r>
      <w:r w:rsidR="00BE7814" w:rsidRPr="00C86B9B">
        <w:rPr>
          <w:rFonts w:asciiTheme="majorBidi" w:hAnsiTheme="majorBidi" w:cstheme="majorBidi"/>
          <w:bCs/>
          <w:sz w:val="28"/>
          <w:szCs w:val="28"/>
        </w:rPr>
        <w:t>Республик</w:t>
      </w:r>
      <w:r w:rsidRPr="00C86B9B">
        <w:rPr>
          <w:rFonts w:asciiTheme="majorBidi" w:hAnsiTheme="majorBidi" w:cstheme="majorBidi"/>
          <w:bCs/>
          <w:sz w:val="28"/>
          <w:szCs w:val="28"/>
        </w:rPr>
        <w:t>е</w:t>
      </w:r>
      <w:r w:rsidR="00BE7814" w:rsidRPr="00C86B9B">
        <w:rPr>
          <w:rFonts w:asciiTheme="majorBidi" w:hAnsiTheme="majorBidi" w:cstheme="majorBidi"/>
          <w:bCs/>
          <w:sz w:val="28"/>
          <w:szCs w:val="28"/>
        </w:rPr>
        <w:t xml:space="preserve"> Казахстан.</w:t>
      </w:r>
    </w:p>
    <w:p w14:paraId="3136450D" w14:textId="41612479" w:rsidR="00BE7814" w:rsidRPr="00AE099A" w:rsidRDefault="00305816" w:rsidP="000A6A04">
      <w:pPr>
        <w:numPr>
          <w:ilvl w:val="0"/>
          <w:numId w:val="35"/>
        </w:numPr>
        <w:spacing w:after="0" w:line="240" w:lineRule="auto"/>
        <w:ind w:left="567" w:hanging="567"/>
        <w:jc w:val="both"/>
        <w:rPr>
          <w:rFonts w:asciiTheme="majorBidi" w:hAnsiTheme="majorBidi" w:cstheme="majorBidi"/>
          <w:bCs/>
          <w:sz w:val="28"/>
          <w:szCs w:val="28"/>
        </w:rPr>
      </w:pPr>
      <w:r w:rsidRPr="00AE099A">
        <w:rPr>
          <w:rFonts w:asciiTheme="majorBidi" w:hAnsiTheme="majorBidi" w:cstheme="majorBidi"/>
          <w:color w:val="000000" w:themeColor="text1"/>
          <w:sz w:val="28"/>
          <w:szCs w:val="28"/>
        </w:rPr>
        <w:t>Проанализировать взаимосвязь</w:t>
      </w:r>
      <w:r w:rsidRPr="00AE099A">
        <w:rPr>
          <w:rFonts w:asciiTheme="majorBidi" w:hAnsiTheme="majorBidi" w:cstheme="majorBidi"/>
          <w:sz w:val="28"/>
          <w:szCs w:val="28"/>
        </w:rPr>
        <w:t xml:space="preserve"> молекулярных маркеров эндотелиальной дисфункции и воспаления </w:t>
      </w:r>
      <w:r w:rsidR="00561365" w:rsidRPr="007D09CA">
        <w:rPr>
          <w:rFonts w:asciiTheme="majorBidi" w:hAnsiTheme="majorBidi" w:cstheme="majorBidi"/>
          <w:sz w:val="28"/>
          <w:szCs w:val="28"/>
        </w:rPr>
        <w:t xml:space="preserve">с клинико-гемодинамическими </w:t>
      </w:r>
      <w:r w:rsidR="00047EF2" w:rsidRPr="007D09CA">
        <w:rPr>
          <w:rFonts w:asciiTheme="majorBidi" w:hAnsiTheme="majorBidi" w:cstheme="majorBidi"/>
          <w:sz w:val="28"/>
          <w:szCs w:val="28"/>
        </w:rPr>
        <w:t>показателями</w:t>
      </w:r>
      <w:r w:rsidR="00047EF2">
        <w:rPr>
          <w:rFonts w:asciiTheme="majorBidi" w:hAnsiTheme="majorBidi" w:cstheme="majorBidi"/>
          <w:sz w:val="28"/>
          <w:szCs w:val="28"/>
        </w:rPr>
        <w:t xml:space="preserve"> </w:t>
      </w:r>
      <w:r w:rsidRPr="00AE099A">
        <w:rPr>
          <w:rFonts w:asciiTheme="majorBidi" w:hAnsiTheme="majorBidi" w:cstheme="majorBidi"/>
          <w:sz w:val="28"/>
          <w:szCs w:val="28"/>
        </w:rPr>
        <w:t>у пациентов с идиопатической легочной артериальной гипертензией</w:t>
      </w:r>
      <w:r w:rsidR="00BE7814" w:rsidRPr="00AE099A">
        <w:rPr>
          <w:rFonts w:asciiTheme="majorBidi" w:hAnsiTheme="majorBidi" w:cstheme="majorBidi"/>
          <w:bCs/>
          <w:sz w:val="28"/>
          <w:szCs w:val="28"/>
        </w:rPr>
        <w:t>.</w:t>
      </w:r>
    </w:p>
    <w:p w14:paraId="0A03C4B0" w14:textId="48008443" w:rsidR="00BE7814" w:rsidRPr="00AE099A" w:rsidRDefault="00305816" w:rsidP="00305816">
      <w:pPr>
        <w:numPr>
          <w:ilvl w:val="0"/>
          <w:numId w:val="35"/>
        </w:numPr>
        <w:spacing w:after="0" w:line="240" w:lineRule="auto"/>
        <w:ind w:left="567" w:hanging="567"/>
        <w:jc w:val="both"/>
        <w:rPr>
          <w:rFonts w:asciiTheme="majorBidi" w:hAnsiTheme="majorBidi" w:cstheme="majorBidi"/>
          <w:bCs/>
          <w:sz w:val="28"/>
          <w:szCs w:val="28"/>
        </w:rPr>
      </w:pPr>
      <w:r w:rsidRPr="00AE099A">
        <w:rPr>
          <w:rFonts w:asciiTheme="majorBidi" w:hAnsiTheme="majorBidi" w:cstheme="majorBidi"/>
          <w:bCs/>
          <w:sz w:val="28"/>
          <w:szCs w:val="28"/>
        </w:rPr>
        <w:t>Оценить полиморфизм гена рецептора костного морфогенетического белка типа 2 (rs1061157, rs2228545, rs17199249, rs113305949) у пациентов с идиопатической легочной артериальной гипертензией в этнической группе казахов</w:t>
      </w:r>
      <w:r w:rsidR="00BE7814" w:rsidRPr="00AE099A">
        <w:rPr>
          <w:rFonts w:asciiTheme="majorBidi" w:hAnsiTheme="majorBidi" w:cstheme="majorBidi"/>
          <w:bCs/>
          <w:sz w:val="28"/>
          <w:szCs w:val="28"/>
        </w:rPr>
        <w:t>.</w:t>
      </w:r>
    </w:p>
    <w:p w14:paraId="78E41849" w14:textId="529CD402" w:rsidR="00213C48" w:rsidRPr="00213C48" w:rsidRDefault="00305816">
      <w:pPr>
        <w:numPr>
          <w:ilvl w:val="0"/>
          <w:numId w:val="35"/>
        </w:numPr>
        <w:spacing w:after="0" w:line="240" w:lineRule="auto"/>
        <w:ind w:left="567" w:hanging="567"/>
        <w:jc w:val="both"/>
        <w:rPr>
          <w:rFonts w:asciiTheme="majorBidi" w:hAnsiTheme="majorBidi" w:cstheme="majorBidi"/>
          <w:bCs/>
          <w:sz w:val="28"/>
          <w:szCs w:val="28"/>
        </w:rPr>
      </w:pPr>
      <w:r w:rsidRPr="00213C48">
        <w:rPr>
          <w:rFonts w:asciiTheme="majorBidi" w:hAnsiTheme="majorBidi" w:cstheme="majorBidi"/>
          <w:bCs/>
          <w:sz w:val="28"/>
          <w:szCs w:val="28"/>
        </w:rPr>
        <w:t xml:space="preserve">Провести сравнительный анализ клинико-гемодинамических показателей и выживаемости пациентов в зависимости от ассоциации с мутацией гена </w:t>
      </w:r>
      <w:r w:rsidRPr="00213C48">
        <w:rPr>
          <w:rFonts w:asciiTheme="majorBidi" w:hAnsiTheme="majorBidi" w:cstheme="majorBidi"/>
          <w:bCs/>
          <w:sz w:val="28"/>
          <w:szCs w:val="28"/>
          <w:lang w:val="en-US"/>
        </w:rPr>
        <w:t>BMPR</w:t>
      </w:r>
      <w:r w:rsidRPr="00213C48">
        <w:rPr>
          <w:rFonts w:asciiTheme="majorBidi" w:hAnsiTheme="majorBidi" w:cstheme="majorBidi"/>
          <w:bCs/>
          <w:sz w:val="28"/>
          <w:szCs w:val="28"/>
        </w:rPr>
        <w:t>2</w:t>
      </w:r>
      <w:r w:rsidR="00BE7814" w:rsidRPr="00213C48">
        <w:rPr>
          <w:rFonts w:asciiTheme="majorBidi" w:hAnsiTheme="majorBidi" w:cstheme="majorBidi"/>
          <w:bCs/>
          <w:sz w:val="28"/>
          <w:szCs w:val="28"/>
        </w:rPr>
        <w:t>.</w:t>
      </w:r>
    </w:p>
    <w:p w14:paraId="0491377C" w14:textId="0D896630" w:rsidR="007D09CA" w:rsidRPr="00AE099A" w:rsidRDefault="00305816">
      <w:pPr>
        <w:numPr>
          <w:ilvl w:val="0"/>
          <w:numId w:val="35"/>
        </w:numPr>
        <w:spacing w:after="0" w:line="240" w:lineRule="auto"/>
        <w:ind w:left="567" w:hanging="567"/>
        <w:jc w:val="both"/>
        <w:rPr>
          <w:rFonts w:asciiTheme="majorBidi" w:hAnsiTheme="majorBidi" w:cstheme="majorBidi"/>
          <w:bCs/>
          <w:sz w:val="28"/>
          <w:szCs w:val="28"/>
        </w:rPr>
      </w:pPr>
      <w:r w:rsidRPr="00AE099A">
        <w:rPr>
          <w:rFonts w:asciiTheme="majorBidi" w:hAnsiTheme="majorBidi" w:cstheme="majorBidi"/>
          <w:sz w:val="28"/>
          <w:szCs w:val="28"/>
        </w:rPr>
        <w:t>Разработать диагностический алгоритм ранней диагностики идиопатической легочной артериальной гипертензии на основе предикторов заболевания</w:t>
      </w:r>
      <w:r w:rsidR="00BE7814" w:rsidRPr="00AE099A">
        <w:rPr>
          <w:rFonts w:asciiTheme="majorBidi" w:hAnsiTheme="majorBidi" w:cstheme="majorBidi"/>
          <w:bCs/>
          <w:sz w:val="28"/>
          <w:szCs w:val="28"/>
        </w:rPr>
        <w:t>.</w:t>
      </w:r>
    </w:p>
    <w:p w14:paraId="6A52142A" w14:textId="7234D768" w:rsidR="004604E0" w:rsidRPr="007D09CA" w:rsidRDefault="004604E0" w:rsidP="0024788C">
      <w:pPr>
        <w:spacing w:after="0" w:line="240" w:lineRule="auto"/>
        <w:ind w:left="567"/>
        <w:jc w:val="both"/>
        <w:rPr>
          <w:rFonts w:asciiTheme="majorBidi" w:hAnsiTheme="majorBidi" w:cstheme="majorBidi"/>
          <w:b/>
          <w:bCs/>
          <w:sz w:val="28"/>
          <w:szCs w:val="28"/>
        </w:rPr>
      </w:pPr>
    </w:p>
    <w:p w14:paraId="3D09D2C1" w14:textId="32413397" w:rsidR="00BE7814" w:rsidRPr="00AE099A" w:rsidRDefault="00BE7814" w:rsidP="0024788C">
      <w:pPr>
        <w:spacing w:line="240" w:lineRule="auto"/>
        <w:ind w:firstLine="567"/>
        <w:contextualSpacing/>
        <w:rPr>
          <w:rFonts w:asciiTheme="majorBidi" w:hAnsiTheme="majorBidi" w:cstheme="majorBidi"/>
          <w:b/>
          <w:bCs/>
          <w:sz w:val="28"/>
          <w:szCs w:val="28"/>
        </w:rPr>
      </w:pPr>
      <w:r w:rsidRPr="00AE099A">
        <w:rPr>
          <w:rFonts w:asciiTheme="majorBidi" w:hAnsiTheme="majorBidi" w:cstheme="majorBidi"/>
          <w:b/>
          <w:bCs/>
          <w:sz w:val="28"/>
          <w:szCs w:val="28"/>
        </w:rPr>
        <w:t>Объект исследования</w:t>
      </w:r>
    </w:p>
    <w:p w14:paraId="38C18CBD" w14:textId="7FA59B68" w:rsidR="00322485" w:rsidRDefault="00BE7814" w:rsidP="001F3081">
      <w:pPr>
        <w:spacing w:after="0" w:line="240" w:lineRule="auto"/>
        <w:ind w:firstLine="567"/>
        <w:contextualSpacing/>
        <w:jc w:val="both"/>
        <w:rPr>
          <w:rFonts w:asciiTheme="majorBidi" w:hAnsiTheme="majorBidi" w:cstheme="majorBidi"/>
          <w:bCs/>
          <w:sz w:val="28"/>
          <w:szCs w:val="28"/>
        </w:rPr>
      </w:pPr>
      <w:r w:rsidRPr="00AE099A">
        <w:rPr>
          <w:rFonts w:asciiTheme="majorBidi" w:hAnsiTheme="majorBidi" w:cstheme="majorBidi"/>
          <w:bCs/>
          <w:sz w:val="28"/>
          <w:szCs w:val="28"/>
        </w:rPr>
        <w:t xml:space="preserve">Объектом научного анализа выступили пациенты казахской национальности, у которых была подтверждена </w:t>
      </w:r>
      <w:r w:rsidR="007C59E1" w:rsidRPr="00AE099A">
        <w:rPr>
          <w:rFonts w:asciiTheme="majorBidi" w:hAnsiTheme="majorBidi" w:cstheme="majorBidi"/>
          <w:bCs/>
          <w:sz w:val="28"/>
          <w:szCs w:val="28"/>
        </w:rPr>
        <w:t>ИЛАГ</w:t>
      </w:r>
      <w:r w:rsidR="00322485" w:rsidRPr="00AE099A">
        <w:rPr>
          <w:rFonts w:asciiTheme="majorBidi" w:hAnsiTheme="majorBidi" w:cstheme="majorBidi"/>
          <w:bCs/>
          <w:sz w:val="28"/>
          <w:szCs w:val="28"/>
        </w:rPr>
        <w:t>.</w:t>
      </w:r>
    </w:p>
    <w:p w14:paraId="3CE70E61" w14:textId="42B3B9A6" w:rsidR="00BE7814" w:rsidRPr="00AE099A" w:rsidRDefault="00BE7814" w:rsidP="001F3081">
      <w:pPr>
        <w:spacing w:after="0" w:line="240" w:lineRule="auto"/>
        <w:ind w:firstLine="567"/>
        <w:contextualSpacing/>
        <w:jc w:val="both"/>
        <w:rPr>
          <w:rFonts w:asciiTheme="majorBidi" w:hAnsiTheme="majorBidi" w:cstheme="majorBidi"/>
          <w:bCs/>
          <w:sz w:val="28"/>
          <w:szCs w:val="28"/>
        </w:rPr>
      </w:pPr>
      <w:r w:rsidRPr="00AE099A">
        <w:rPr>
          <w:rFonts w:asciiTheme="majorBidi" w:hAnsiTheme="majorBidi" w:cstheme="majorBidi"/>
          <w:bCs/>
          <w:sz w:val="28"/>
          <w:szCs w:val="28"/>
        </w:rPr>
        <w:t xml:space="preserve">Основную </w:t>
      </w:r>
      <w:r w:rsidR="007C59E1" w:rsidRPr="00AE099A">
        <w:rPr>
          <w:rFonts w:asciiTheme="majorBidi" w:hAnsiTheme="majorBidi" w:cstheme="majorBidi"/>
          <w:bCs/>
          <w:sz w:val="28"/>
          <w:szCs w:val="28"/>
        </w:rPr>
        <w:t xml:space="preserve">группу </w:t>
      </w:r>
      <w:r w:rsidRPr="00AE099A">
        <w:rPr>
          <w:rFonts w:asciiTheme="majorBidi" w:hAnsiTheme="majorBidi" w:cstheme="majorBidi"/>
          <w:bCs/>
          <w:sz w:val="28"/>
          <w:szCs w:val="28"/>
        </w:rPr>
        <w:t xml:space="preserve">составили 53 пациента, проходивших углубленное клинико-инструментальное обследование на базе </w:t>
      </w:r>
      <w:r w:rsidR="00BB211F">
        <w:rPr>
          <w:rFonts w:asciiTheme="majorBidi" w:hAnsiTheme="majorBidi" w:cstheme="majorBidi"/>
          <w:bCs/>
          <w:sz w:val="28"/>
          <w:szCs w:val="28"/>
        </w:rPr>
        <w:t xml:space="preserve">Национального </w:t>
      </w:r>
      <w:r w:rsidR="007D09CA">
        <w:rPr>
          <w:rFonts w:asciiTheme="majorBidi" w:hAnsiTheme="majorBidi" w:cstheme="majorBidi"/>
          <w:bCs/>
          <w:sz w:val="28"/>
          <w:szCs w:val="28"/>
        </w:rPr>
        <w:t xml:space="preserve">научного </w:t>
      </w:r>
      <w:r w:rsidR="00BB211F">
        <w:rPr>
          <w:rFonts w:asciiTheme="majorBidi" w:hAnsiTheme="majorBidi" w:cstheme="majorBidi"/>
          <w:bCs/>
          <w:sz w:val="28"/>
          <w:szCs w:val="28"/>
        </w:rPr>
        <w:t xml:space="preserve">кардиохирургического центра </w:t>
      </w:r>
      <w:r w:rsidR="007D09CA">
        <w:rPr>
          <w:rFonts w:asciiTheme="majorBidi" w:hAnsiTheme="majorBidi" w:cstheme="majorBidi"/>
          <w:bCs/>
          <w:sz w:val="28"/>
          <w:szCs w:val="28"/>
        </w:rPr>
        <w:t xml:space="preserve">г. </w:t>
      </w:r>
      <w:r w:rsidR="00531FE4">
        <w:rPr>
          <w:rFonts w:asciiTheme="majorBidi" w:hAnsiTheme="majorBidi" w:cstheme="majorBidi"/>
          <w:bCs/>
          <w:sz w:val="28"/>
          <w:szCs w:val="28"/>
        </w:rPr>
        <w:t>Астаны</w:t>
      </w:r>
      <w:r w:rsidRPr="00AE099A">
        <w:rPr>
          <w:rFonts w:asciiTheme="majorBidi" w:hAnsiTheme="majorBidi" w:cstheme="majorBidi"/>
          <w:bCs/>
          <w:sz w:val="28"/>
          <w:szCs w:val="28"/>
        </w:rPr>
        <w:t xml:space="preserve">, специализирующегося на диагностике и лечении </w:t>
      </w:r>
      <w:r w:rsidR="007C59E1" w:rsidRPr="00AE099A">
        <w:rPr>
          <w:rFonts w:asciiTheme="majorBidi" w:hAnsiTheme="majorBidi" w:cstheme="majorBidi"/>
          <w:bCs/>
          <w:sz w:val="28"/>
          <w:szCs w:val="28"/>
        </w:rPr>
        <w:t>ЛГ</w:t>
      </w:r>
      <w:r w:rsidRPr="00AE099A">
        <w:rPr>
          <w:rFonts w:asciiTheme="majorBidi" w:hAnsiTheme="majorBidi" w:cstheme="majorBidi"/>
          <w:bCs/>
          <w:sz w:val="28"/>
          <w:szCs w:val="28"/>
        </w:rPr>
        <w:t>. В рамках обследования проводилась тщательная дифференциальная диагностика с целью исключения вторичных форм ЛАГ и иных сердечно-легочных патологий, способных имитировать клиническую картину ИЛАГ.</w:t>
      </w:r>
    </w:p>
    <w:p w14:paraId="071F7808" w14:textId="7440F038" w:rsidR="00BE7814" w:rsidRPr="00AE099A" w:rsidRDefault="00BE7814" w:rsidP="001F3081">
      <w:pPr>
        <w:spacing w:after="0" w:line="240" w:lineRule="auto"/>
        <w:ind w:firstLine="567"/>
        <w:contextualSpacing/>
        <w:jc w:val="both"/>
        <w:rPr>
          <w:rFonts w:asciiTheme="majorBidi" w:hAnsiTheme="majorBidi" w:cstheme="majorBidi"/>
          <w:bCs/>
          <w:sz w:val="28"/>
          <w:szCs w:val="28"/>
        </w:rPr>
      </w:pPr>
      <w:r w:rsidRPr="00AE099A">
        <w:rPr>
          <w:rFonts w:asciiTheme="majorBidi" w:hAnsiTheme="majorBidi" w:cstheme="majorBidi"/>
          <w:bCs/>
          <w:sz w:val="28"/>
          <w:szCs w:val="28"/>
        </w:rPr>
        <w:t xml:space="preserve">Контрольная группа включала </w:t>
      </w:r>
      <w:r w:rsidR="007C59E1" w:rsidRPr="00AE099A">
        <w:rPr>
          <w:rFonts w:asciiTheme="majorBidi" w:hAnsiTheme="majorBidi" w:cstheme="majorBidi"/>
          <w:bCs/>
          <w:sz w:val="28"/>
          <w:szCs w:val="28"/>
        </w:rPr>
        <w:t xml:space="preserve">в себя </w:t>
      </w:r>
      <w:r w:rsidRPr="00AE099A">
        <w:rPr>
          <w:rFonts w:asciiTheme="majorBidi" w:hAnsiTheme="majorBidi" w:cstheme="majorBidi"/>
          <w:bCs/>
          <w:sz w:val="28"/>
          <w:szCs w:val="28"/>
        </w:rPr>
        <w:t xml:space="preserve">125 условно здоровых лиц, сопоставимых с пациентами по полу и возрасту, не имеющих отягощенного семейного анамнеза </w:t>
      </w:r>
      <w:r w:rsidR="007C59E1" w:rsidRPr="00AE099A">
        <w:rPr>
          <w:rFonts w:asciiTheme="majorBidi" w:hAnsiTheme="majorBidi" w:cstheme="majorBidi"/>
          <w:bCs/>
          <w:sz w:val="28"/>
          <w:szCs w:val="28"/>
        </w:rPr>
        <w:t>в отношении ЛАГ</w:t>
      </w:r>
      <w:r w:rsidR="00322485">
        <w:rPr>
          <w:rFonts w:asciiTheme="majorBidi" w:hAnsiTheme="majorBidi" w:cstheme="majorBidi"/>
          <w:bCs/>
          <w:sz w:val="28"/>
          <w:szCs w:val="28"/>
        </w:rPr>
        <w:t>,</w:t>
      </w:r>
      <w:r w:rsidRPr="00AE099A">
        <w:rPr>
          <w:rFonts w:asciiTheme="majorBidi" w:hAnsiTheme="majorBidi" w:cstheme="majorBidi"/>
          <w:bCs/>
          <w:sz w:val="28"/>
          <w:szCs w:val="28"/>
        </w:rPr>
        <w:t xml:space="preserve"> либо </w:t>
      </w:r>
      <w:r w:rsidR="007C59E1" w:rsidRPr="00AE099A">
        <w:rPr>
          <w:rFonts w:asciiTheme="majorBidi" w:hAnsiTheme="majorBidi" w:cstheme="majorBidi"/>
          <w:bCs/>
          <w:sz w:val="28"/>
          <w:szCs w:val="28"/>
        </w:rPr>
        <w:t xml:space="preserve">иных форм </w:t>
      </w:r>
      <w:r w:rsidRPr="00AE099A">
        <w:rPr>
          <w:rFonts w:asciiTheme="majorBidi" w:hAnsiTheme="majorBidi" w:cstheme="majorBidi"/>
          <w:bCs/>
          <w:sz w:val="28"/>
          <w:szCs w:val="28"/>
        </w:rPr>
        <w:t xml:space="preserve">сердечно-сосудистых заболеваний (в том числе </w:t>
      </w:r>
      <w:r w:rsidR="007C59E1" w:rsidRPr="00AE099A">
        <w:rPr>
          <w:rFonts w:asciiTheme="majorBidi" w:hAnsiTheme="majorBidi" w:cstheme="majorBidi"/>
          <w:bCs/>
          <w:sz w:val="28"/>
          <w:szCs w:val="28"/>
        </w:rPr>
        <w:t xml:space="preserve">врожденных пороков </w:t>
      </w:r>
      <w:r w:rsidRPr="00AE099A">
        <w:rPr>
          <w:rFonts w:asciiTheme="majorBidi" w:hAnsiTheme="majorBidi" w:cstheme="majorBidi"/>
          <w:bCs/>
          <w:sz w:val="28"/>
          <w:szCs w:val="28"/>
        </w:rPr>
        <w:t>сердца, ишемической болезни, хронической сердечной недостаточности, артериальной гипертензии и пр.).</w:t>
      </w:r>
    </w:p>
    <w:p w14:paraId="22FC06E4" w14:textId="77777777" w:rsidR="00E171A2" w:rsidRPr="00AE099A" w:rsidRDefault="00E171A2" w:rsidP="00FB58F4">
      <w:pPr>
        <w:spacing w:after="0" w:line="240" w:lineRule="auto"/>
        <w:ind w:firstLine="709"/>
        <w:jc w:val="both"/>
        <w:rPr>
          <w:rFonts w:asciiTheme="majorBidi" w:hAnsiTheme="majorBidi" w:cstheme="majorBidi"/>
          <w:bCs/>
          <w:sz w:val="28"/>
          <w:szCs w:val="28"/>
        </w:rPr>
      </w:pPr>
    </w:p>
    <w:p w14:paraId="2C28A937" w14:textId="77777777" w:rsidR="00BE7814" w:rsidRPr="00AE099A" w:rsidRDefault="00BE7814" w:rsidP="00FB58F4">
      <w:pPr>
        <w:spacing w:after="0" w:line="240" w:lineRule="auto"/>
        <w:ind w:firstLine="567"/>
        <w:jc w:val="both"/>
        <w:rPr>
          <w:rFonts w:asciiTheme="majorBidi" w:hAnsiTheme="majorBidi" w:cstheme="majorBidi"/>
          <w:b/>
          <w:bCs/>
          <w:sz w:val="28"/>
          <w:szCs w:val="28"/>
        </w:rPr>
      </w:pPr>
      <w:r w:rsidRPr="00AE099A">
        <w:rPr>
          <w:rFonts w:asciiTheme="majorBidi" w:hAnsiTheme="majorBidi" w:cstheme="majorBidi"/>
          <w:b/>
          <w:bCs/>
          <w:sz w:val="28"/>
          <w:szCs w:val="28"/>
        </w:rPr>
        <w:t>Методы исследования</w:t>
      </w:r>
    </w:p>
    <w:p w14:paraId="2EF0734E" w14:textId="7A34FAB0" w:rsidR="00BE7814" w:rsidRPr="00AE099A" w:rsidRDefault="00BE7814" w:rsidP="00FB58F4">
      <w:pPr>
        <w:spacing w:after="0" w:line="240" w:lineRule="auto"/>
        <w:ind w:firstLine="567"/>
        <w:jc w:val="both"/>
        <w:rPr>
          <w:rFonts w:asciiTheme="majorBidi" w:hAnsiTheme="majorBidi" w:cstheme="majorBidi"/>
          <w:bCs/>
          <w:sz w:val="28"/>
          <w:szCs w:val="28"/>
        </w:rPr>
      </w:pPr>
      <w:r w:rsidRPr="00AE099A">
        <w:rPr>
          <w:rFonts w:asciiTheme="majorBidi" w:hAnsiTheme="majorBidi" w:cstheme="majorBidi"/>
          <w:bCs/>
          <w:sz w:val="28"/>
          <w:szCs w:val="28"/>
        </w:rPr>
        <w:t xml:space="preserve">Для реализации поставленных целей и задач у пациентов с </w:t>
      </w:r>
      <w:r w:rsidR="007C59E1" w:rsidRPr="00AE099A">
        <w:rPr>
          <w:rFonts w:asciiTheme="majorBidi" w:hAnsiTheme="majorBidi" w:cstheme="majorBidi"/>
          <w:bCs/>
          <w:sz w:val="28"/>
          <w:szCs w:val="28"/>
        </w:rPr>
        <w:t>ИЛАГ</w:t>
      </w:r>
      <w:r w:rsidRPr="00AE099A">
        <w:rPr>
          <w:rFonts w:asciiTheme="majorBidi" w:hAnsiTheme="majorBidi" w:cstheme="majorBidi"/>
          <w:bCs/>
          <w:sz w:val="28"/>
          <w:szCs w:val="28"/>
        </w:rPr>
        <w:t xml:space="preserve"> была проведена комплексная оценка, включающая </w:t>
      </w:r>
      <w:r w:rsidR="007D09CA">
        <w:rPr>
          <w:rFonts w:asciiTheme="majorBidi" w:hAnsiTheme="majorBidi" w:cstheme="majorBidi"/>
          <w:bCs/>
          <w:sz w:val="28"/>
          <w:szCs w:val="28"/>
        </w:rPr>
        <w:t xml:space="preserve">в себя </w:t>
      </w:r>
      <w:r w:rsidRPr="00AE099A">
        <w:rPr>
          <w:rFonts w:asciiTheme="majorBidi" w:hAnsiTheme="majorBidi" w:cstheme="majorBidi"/>
          <w:bCs/>
          <w:sz w:val="28"/>
          <w:szCs w:val="28"/>
        </w:rPr>
        <w:t>анализ демографических данных, клинико-функциональных характеристик и гемодинамических показателей, полученных на основе медицинской документации. Содержание биомаркеров воспаления и эндотелиальной дисфункции (</w:t>
      </w:r>
      <w:r w:rsidR="007C59E1" w:rsidRPr="00AE099A">
        <w:rPr>
          <w:rFonts w:asciiTheme="majorBidi" w:hAnsiTheme="majorBidi" w:cstheme="majorBidi"/>
          <w:bCs/>
          <w:sz w:val="28"/>
          <w:szCs w:val="28"/>
        </w:rPr>
        <w:t>СРБ</w:t>
      </w:r>
      <w:r w:rsidRPr="00AE099A">
        <w:rPr>
          <w:rFonts w:asciiTheme="majorBidi" w:hAnsiTheme="majorBidi" w:cstheme="majorBidi"/>
          <w:bCs/>
          <w:sz w:val="28"/>
          <w:szCs w:val="28"/>
        </w:rPr>
        <w:t xml:space="preserve">, </w:t>
      </w:r>
      <w:r w:rsidR="007C59E1" w:rsidRPr="00AE099A">
        <w:rPr>
          <w:rFonts w:asciiTheme="majorBidi" w:hAnsiTheme="majorBidi" w:cstheme="majorBidi"/>
          <w:bCs/>
          <w:sz w:val="28"/>
          <w:szCs w:val="28"/>
        </w:rPr>
        <w:t>ЭТ</w:t>
      </w:r>
      <w:r w:rsidRPr="00AE099A">
        <w:rPr>
          <w:rFonts w:asciiTheme="majorBidi" w:hAnsiTheme="majorBidi" w:cstheme="majorBidi"/>
          <w:bCs/>
          <w:sz w:val="28"/>
          <w:szCs w:val="28"/>
        </w:rPr>
        <w:t xml:space="preserve">-1, </w:t>
      </w:r>
      <w:r w:rsidR="007C59E1" w:rsidRPr="00AE099A">
        <w:rPr>
          <w:rFonts w:asciiTheme="majorBidi" w:hAnsiTheme="majorBidi" w:cstheme="majorBidi"/>
          <w:bCs/>
          <w:sz w:val="28"/>
          <w:szCs w:val="28"/>
        </w:rPr>
        <w:t>ИЛ</w:t>
      </w:r>
      <w:r w:rsidRPr="00AE099A">
        <w:rPr>
          <w:rFonts w:asciiTheme="majorBidi" w:hAnsiTheme="majorBidi" w:cstheme="majorBidi"/>
          <w:bCs/>
          <w:sz w:val="28"/>
          <w:szCs w:val="28"/>
        </w:rPr>
        <w:t>-6) определялось с применением метода иммуноферментного анализа (ИФА).</w:t>
      </w:r>
    </w:p>
    <w:p w14:paraId="37CEF13C" w14:textId="26B446B8" w:rsidR="00322485" w:rsidRDefault="00BE7814" w:rsidP="00FB58F4">
      <w:pPr>
        <w:spacing w:after="0" w:line="240" w:lineRule="auto"/>
        <w:ind w:firstLine="567"/>
        <w:jc w:val="both"/>
        <w:rPr>
          <w:rFonts w:asciiTheme="majorBidi" w:hAnsiTheme="majorBidi" w:cstheme="majorBidi"/>
          <w:bCs/>
          <w:sz w:val="28"/>
          <w:szCs w:val="28"/>
        </w:rPr>
      </w:pPr>
      <w:r w:rsidRPr="00AE099A">
        <w:rPr>
          <w:rFonts w:asciiTheme="majorBidi" w:hAnsiTheme="majorBidi" w:cstheme="majorBidi"/>
          <w:bCs/>
          <w:sz w:val="28"/>
          <w:szCs w:val="28"/>
        </w:rPr>
        <w:t xml:space="preserve">Генотипирование полиморфных локусов гена </w:t>
      </w:r>
      <w:r w:rsidRPr="00AE099A">
        <w:rPr>
          <w:rFonts w:asciiTheme="majorBidi" w:hAnsiTheme="majorBidi" w:cstheme="majorBidi"/>
          <w:bCs/>
          <w:sz w:val="28"/>
          <w:szCs w:val="28"/>
          <w:lang w:val="en-US"/>
        </w:rPr>
        <w:t>BMPR</w:t>
      </w:r>
      <w:r w:rsidRPr="00AE099A">
        <w:rPr>
          <w:rFonts w:asciiTheme="majorBidi" w:hAnsiTheme="majorBidi" w:cstheme="majorBidi"/>
          <w:bCs/>
          <w:sz w:val="28"/>
          <w:szCs w:val="28"/>
        </w:rPr>
        <w:t>2 осуществлялось методом полимеразной цепной реакции в режиме реального времени (</w:t>
      </w:r>
      <w:r w:rsidRPr="00AE099A">
        <w:rPr>
          <w:rFonts w:asciiTheme="majorBidi" w:hAnsiTheme="majorBidi" w:cstheme="majorBidi"/>
          <w:bCs/>
          <w:sz w:val="28"/>
          <w:szCs w:val="28"/>
          <w:lang w:val="en-US"/>
        </w:rPr>
        <w:t>Real</w:t>
      </w:r>
      <w:r w:rsidRPr="00AE099A">
        <w:rPr>
          <w:rFonts w:asciiTheme="majorBidi" w:hAnsiTheme="majorBidi" w:cstheme="majorBidi"/>
          <w:bCs/>
          <w:sz w:val="28"/>
          <w:szCs w:val="28"/>
        </w:rPr>
        <w:t>-</w:t>
      </w:r>
      <w:r w:rsidRPr="00AE099A">
        <w:rPr>
          <w:rFonts w:asciiTheme="majorBidi" w:hAnsiTheme="majorBidi" w:cstheme="majorBidi"/>
          <w:bCs/>
          <w:sz w:val="28"/>
          <w:szCs w:val="28"/>
          <w:lang w:val="en-US"/>
        </w:rPr>
        <w:t>Time</w:t>
      </w:r>
      <w:r w:rsidRPr="00AE099A">
        <w:rPr>
          <w:rFonts w:asciiTheme="majorBidi" w:hAnsiTheme="majorBidi" w:cstheme="majorBidi"/>
          <w:bCs/>
          <w:sz w:val="28"/>
          <w:szCs w:val="28"/>
        </w:rPr>
        <w:t xml:space="preserve"> ПЦР). Для амплификации участков ДНК были сконструированы специфические фланкирующие праймеры и </w:t>
      </w:r>
      <w:r w:rsidRPr="00AE099A">
        <w:rPr>
          <w:rFonts w:asciiTheme="majorBidi" w:hAnsiTheme="majorBidi" w:cstheme="majorBidi"/>
          <w:bCs/>
          <w:sz w:val="28"/>
          <w:szCs w:val="28"/>
          <w:lang w:val="en-US"/>
        </w:rPr>
        <w:t>TaqMan</w:t>
      </w:r>
      <w:r w:rsidRPr="00AE099A">
        <w:rPr>
          <w:rFonts w:asciiTheme="majorBidi" w:hAnsiTheme="majorBidi" w:cstheme="majorBidi"/>
          <w:bCs/>
          <w:sz w:val="28"/>
          <w:szCs w:val="28"/>
        </w:rPr>
        <w:t>-зонды с флуоресцентной меткой, подверженные деградации</w:t>
      </w:r>
      <w:r w:rsidR="00322485" w:rsidRPr="00AE099A">
        <w:rPr>
          <w:rFonts w:asciiTheme="majorBidi" w:hAnsiTheme="majorBidi" w:cstheme="majorBidi"/>
          <w:bCs/>
          <w:sz w:val="28"/>
          <w:szCs w:val="28"/>
        </w:rPr>
        <w:t>.</w:t>
      </w:r>
    </w:p>
    <w:p w14:paraId="59844662" w14:textId="7EBD1B58" w:rsidR="00BE7814" w:rsidRPr="00AE099A" w:rsidRDefault="00BE7814" w:rsidP="00FB58F4">
      <w:pPr>
        <w:spacing w:after="0" w:line="240" w:lineRule="auto"/>
        <w:ind w:firstLine="567"/>
        <w:jc w:val="both"/>
        <w:rPr>
          <w:rFonts w:asciiTheme="majorBidi" w:hAnsiTheme="majorBidi" w:cstheme="majorBidi"/>
          <w:bCs/>
          <w:sz w:val="28"/>
          <w:szCs w:val="28"/>
        </w:rPr>
      </w:pPr>
      <w:r w:rsidRPr="00AE099A">
        <w:rPr>
          <w:rFonts w:asciiTheme="majorBidi" w:hAnsiTheme="majorBidi" w:cstheme="majorBidi"/>
          <w:bCs/>
          <w:sz w:val="28"/>
          <w:szCs w:val="28"/>
        </w:rPr>
        <w:t>Выбор исследуемых однонуклеотидных вариантов (</w:t>
      </w:r>
      <w:r w:rsidRPr="00AE099A">
        <w:rPr>
          <w:rFonts w:asciiTheme="majorBidi" w:hAnsiTheme="majorBidi" w:cstheme="majorBidi"/>
          <w:bCs/>
          <w:sz w:val="28"/>
          <w:szCs w:val="28"/>
          <w:lang w:val="en-US"/>
        </w:rPr>
        <w:t>rs</w:t>
      </w:r>
      <w:r w:rsidRPr="00AE099A">
        <w:rPr>
          <w:rFonts w:asciiTheme="majorBidi" w:hAnsiTheme="majorBidi" w:cstheme="majorBidi"/>
          <w:bCs/>
          <w:sz w:val="28"/>
          <w:szCs w:val="28"/>
        </w:rPr>
        <w:t xml:space="preserve">1061157, </w:t>
      </w:r>
      <w:r w:rsidRPr="00AE099A">
        <w:rPr>
          <w:rFonts w:asciiTheme="majorBidi" w:hAnsiTheme="majorBidi" w:cstheme="majorBidi"/>
          <w:bCs/>
          <w:sz w:val="28"/>
          <w:szCs w:val="28"/>
          <w:lang w:val="en-US"/>
        </w:rPr>
        <w:t>rs</w:t>
      </w:r>
      <w:r w:rsidRPr="00AE099A">
        <w:rPr>
          <w:rFonts w:asciiTheme="majorBidi" w:hAnsiTheme="majorBidi" w:cstheme="majorBidi"/>
          <w:bCs/>
          <w:sz w:val="28"/>
          <w:szCs w:val="28"/>
        </w:rPr>
        <w:t xml:space="preserve">2228545, </w:t>
      </w:r>
      <w:r w:rsidRPr="00AE099A">
        <w:rPr>
          <w:rFonts w:asciiTheme="majorBidi" w:hAnsiTheme="majorBidi" w:cstheme="majorBidi"/>
          <w:bCs/>
          <w:sz w:val="28"/>
          <w:szCs w:val="28"/>
          <w:lang w:val="en-US"/>
        </w:rPr>
        <w:t>rs</w:t>
      </w:r>
      <w:r w:rsidRPr="00AE099A">
        <w:rPr>
          <w:rFonts w:asciiTheme="majorBidi" w:hAnsiTheme="majorBidi" w:cstheme="majorBidi"/>
          <w:bCs/>
          <w:sz w:val="28"/>
          <w:szCs w:val="28"/>
        </w:rPr>
        <w:t xml:space="preserve">17199249, </w:t>
      </w:r>
      <w:r w:rsidRPr="00AE099A">
        <w:rPr>
          <w:rFonts w:asciiTheme="majorBidi" w:hAnsiTheme="majorBidi" w:cstheme="majorBidi"/>
          <w:bCs/>
          <w:sz w:val="28"/>
          <w:szCs w:val="28"/>
          <w:lang w:val="en-US"/>
        </w:rPr>
        <w:t>rs</w:t>
      </w:r>
      <w:r w:rsidRPr="00AE099A">
        <w:rPr>
          <w:rFonts w:asciiTheme="majorBidi" w:hAnsiTheme="majorBidi" w:cstheme="majorBidi"/>
          <w:bCs/>
          <w:sz w:val="28"/>
          <w:szCs w:val="28"/>
        </w:rPr>
        <w:t>113305949) был обусловлен их частотной представленностью в популяции и предполагаемой функциональной значимостью, что подтверждено данными литературы.</w:t>
      </w:r>
    </w:p>
    <w:p w14:paraId="428D0FA5" w14:textId="15C18069" w:rsidR="00BE7814" w:rsidRPr="00AE099A" w:rsidRDefault="00BE7814" w:rsidP="00FB58F4">
      <w:pPr>
        <w:spacing w:after="0" w:line="240" w:lineRule="auto"/>
        <w:ind w:firstLine="567"/>
        <w:jc w:val="both"/>
        <w:rPr>
          <w:rFonts w:asciiTheme="majorBidi" w:hAnsiTheme="majorBidi" w:cstheme="majorBidi"/>
          <w:bCs/>
          <w:sz w:val="28"/>
          <w:szCs w:val="28"/>
        </w:rPr>
      </w:pPr>
      <w:r w:rsidRPr="00AE099A">
        <w:rPr>
          <w:rFonts w:asciiTheme="majorBidi" w:hAnsiTheme="majorBidi" w:cstheme="majorBidi"/>
          <w:bCs/>
          <w:sz w:val="28"/>
          <w:szCs w:val="28"/>
        </w:rPr>
        <w:t>Биологическим материалом для анализа служила венозная кровь пациентов основной группы (</w:t>
      </w:r>
      <w:r w:rsidRPr="00AE099A">
        <w:rPr>
          <w:rFonts w:asciiTheme="majorBidi" w:hAnsiTheme="majorBidi" w:cstheme="majorBidi"/>
          <w:bCs/>
          <w:sz w:val="28"/>
          <w:szCs w:val="28"/>
          <w:lang w:val="en-US"/>
        </w:rPr>
        <w:t>n</w:t>
      </w:r>
      <w:r w:rsidR="005A3080" w:rsidRPr="00AE099A">
        <w:rPr>
          <w:rFonts w:asciiTheme="majorBidi" w:hAnsiTheme="majorBidi" w:cstheme="majorBidi"/>
          <w:bCs/>
          <w:sz w:val="28"/>
          <w:szCs w:val="28"/>
        </w:rPr>
        <w:t xml:space="preserve"> </w:t>
      </w:r>
      <w:r w:rsidRPr="00AE099A">
        <w:rPr>
          <w:rFonts w:asciiTheme="majorBidi" w:hAnsiTheme="majorBidi" w:cstheme="majorBidi"/>
          <w:bCs/>
          <w:sz w:val="28"/>
          <w:szCs w:val="28"/>
        </w:rPr>
        <w:t>=</w:t>
      </w:r>
      <w:r w:rsidR="005A3080" w:rsidRPr="00AE099A">
        <w:rPr>
          <w:rFonts w:asciiTheme="majorBidi" w:hAnsiTheme="majorBidi" w:cstheme="majorBidi"/>
          <w:bCs/>
          <w:sz w:val="28"/>
          <w:szCs w:val="28"/>
        </w:rPr>
        <w:t xml:space="preserve"> </w:t>
      </w:r>
      <w:r w:rsidRPr="00AE099A">
        <w:rPr>
          <w:rFonts w:asciiTheme="majorBidi" w:hAnsiTheme="majorBidi" w:cstheme="majorBidi"/>
          <w:bCs/>
          <w:sz w:val="28"/>
          <w:szCs w:val="28"/>
        </w:rPr>
        <w:t>53) с установленным диагнозом ИЛАГ и контрольной группы (</w:t>
      </w:r>
      <w:r w:rsidRPr="00AE099A">
        <w:rPr>
          <w:rFonts w:asciiTheme="majorBidi" w:hAnsiTheme="majorBidi" w:cstheme="majorBidi"/>
          <w:bCs/>
          <w:sz w:val="28"/>
          <w:szCs w:val="28"/>
          <w:lang w:val="en-US"/>
        </w:rPr>
        <w:t>n</w:t>
      </w:r>
      <w:r w:rsidR="005A3080" w:rsidRPr="00AE099A">
        <w:rPr>
          <w:rFonts w:asciiTheme="majorBidi" w:hAnsiTheme="majorBidi" w:cstheme="majorBidi"/>
          <w:bCs/>
          <w:sz w:val="28"/>
          <w:szCs w:val="28"/>
        </w:rPr>
        <w:t xml:space="preserve"> </w:t>
      </w:r>
      <w:r w:rsidRPr="00AE099A">
        <w:rPr>
          <w:rFonts w:asciiTheme="majorBidi" w:hAnsiTheme="majorBidi" w:cstheme="majorBidi"/>
          <w:bCs/>
          <w:sz w:val="28"/>
          <w:szCs w:val="28"/>
        </w:rPr>
        <w:t>=</w:t>
      </w:r>
      <w:r w:rsidR="005A3080" w:rsidRPr="00AE099A">
        <w:rPr>
          <w:rFonts w:asciiTheme="majorBidi" w:hAnsiTheme="majorBidi" w:cstheme="majorBidi"/>
          <w:bCs/>
          <w:sz w:val="28"/>
          <w:szCs w:val="28"/>
        </w:rPr>
        <w:t xml:space="preserve"> </w:t>
      </w:r>
      <w:r w:rsidRPr="00AE099A">
        <w:rPr>
          <w:rFonts w:asciiTheme="majorBidi" w:hAnsiTheme="majorBidi" w:cstheme="majorBidi"/>
          <w:bCs/>
          <w:sz w:val="28"/>
          <w:szCs w:val="28"/>
        </w:rPr>
        <w:t>125) практически здоровых лиц, не имеющих в анамнезе сердечно-сосудистой патологии.</w:t>
      </w:r>
    </w:p>
    <w:p w14:paraId="7BA8B245" w14:textId="7587EE3A" w:rsidR="007C59E1" w:rsidRPr="00AE099A" w:rsidRDefault="00BE7814" w:rsidP="007C59E1">
      <w:pPr>
        <w:spacing w:after="0" w:line="240" w:lineRule="auto"/>
        <w:ind w:firstLine="567"/>
        <w:jc w:val="both"/>
        <w:rPr>
          <w:rFonts w:asciiTheme="majorBidi" w:hAnsiTheme="majorBidi" w:cstheme="majorBidi"/>
          <w:bCs/>
          <w:sz w:val="28"/>
          <w:szCs w:val="28"/>
        </w:rPr>
      </w:pPr>
      <w:r w:rsidRPr="00AE099A">
        <w:rPr>
          <w:rFonts w:asciiTheme="majorBidi" w:hAnsiTheme="majorBidi" w:cstheme="majorBidi"/>
          <w:bCs/>
          <w:sz w:val="28"/>
          <w:szCs w:val="28"/>
        </w:rPr>
        <w:t xml:space="preserve">Исследование получило одобрение этического комитета </w:t>
      </w:r>
      <w:r w:rsidR="007C59E1" w:rsidRPr="00AE099A">
        <w:rPr>
          <w:rFonts w:asciiTheme="majorBidi" w:hAnsiTheme="majorBidi" w:cstheme="majorBidi"/>
          <w:bCs/>
          <w:sz w:val="28"/>
          <w:szCs w:val="28"/>
        </w:rPr>
        <w:t xml:space="preserve">Некоммерческого акционерного общества </w:t>
      </w:r>
      <w:r w:rsidRPr="00AE099A">
        <w:rPr>
          <w:rFonts w:asciiTheme="majorBidi" w:hAnsiTheme="majorBidi" w:cstheme="majorBidi"/>
          <w:bCs/>
          <w:sz w:val="28"/>
          <w:szCs w:val="28"/>
        </w:rPr>
        <w:t>«Карагандинский медицинский университет» (протокол №</w:t>
      </w:r>
      <w:r w:rsidR="00BB211F">
        <w:rPr>
          <w:rFonts w:asciiTheme="majorBidi" w:hAnsiTheme="majorBidi" w:cstheme="majorBidi"/>
          <w:bCs/>
          <w:sz w:val="28"/>
          <w:szCs w:val="28"/>
        </w:rPr>
        <w:t>18</w:t>
      </w:r>
      <w:r w:rsidRPr="00AE099A">
        <w:rPr>
          <w:rFonts w:asciiTheme="majorBidi" w:hAnsiTheme="majorBidi" w:cstheme="majorBidi"/>
          <w:bCs/>
          <w:sz w:val="28"/>
          <w:szCs w:val="28"/>
        </w:rPr>
        <w:t xml:space="preserve"> от 1</w:t>
      </w:r>
      <w:r w:rsidR="00BB211F">
        <w:rPr>
          <w:rFonts w:asciiTheme="majorBidi" w:hAnsiTheme="majorBidi" w:cstheme="majorBidi"/>
          <w:bCs/>
          <w:sz w:val="28"/>
          <w:szCs w:val="28"/>
        </w:rPr>
        <w:t>4</w:t>
      </w:r>
      <w:r w:rsidRPr="00AE099A">
        <w:rPr>
          <w:rFonts w:asciiTheme="majorBidi" w:hAnsiTheme="majorBidi" w:cstheme="majorBidi"/>
          <w:bCs/>
          <w:sz w:val="28"/>
          <w:szCs w:val="28"/>
        </w:rPr>
        <w:t>.04.2021).</w:t>
      </w:r>
    </w:p>
    <w:p w14:paraId="588ABAB5" w14:textId="190964CA" w:rsidR="00322485" w:rsidRDefault="00322485">
      <w:pPr>
        <w:rPr>
          <w:rFonts w:asciiTheme="majorBidi" w:hAnsiTheme="majorBidi" w:cstheme="majorBidi"/>
          <w:bCs/>
          <w:sz w:val="28"/>
          <w:szCs w:val="28"/>
        </w:rPr>
      </w:pPr>
      <w:r>
        <w:rPr>
          <w:rFonts w:asciiTheme="majorBidi" w:hAnsiTheme="majorBidi" w:cstheme="majorBidi"/>
          <w:bCs/>
          <w:sz w:val="28"/>
          <w:szCs w:val="28"/>
        </w:rPr>
        <w:br w:type="page"/>
      </w:r>
    </w:p>
    <w:p w14:paraId="2BAA8A4D" w14:textId="77777777" w:rsidR="00BE7814" w:rsidRPr="00AE099A" w:rsidRDefault="00BE7814" w:rsidP="00FB58F4">
      <w:pPr>
        <w:spacing w:after="0" w:line="240" w:lineRule="auto"/>
        <w:ind w:firstLine="567"/>
        <w:jc w:val="both"/>
        <w:rPr>
          <w:rFonts w:asciiTheme="majorBidi" w:hAnsiTheme="majorBidi" w:cstheme="majorBidi"/>
          <w:b/>
          <w:bCs/>
          <w:sz w:val="28"/>
          <w:szCs w:val="28"/>
        </w:rPr>
      </w:pPr>
      <w:r w:rsidRPr="00AE099A">
        <w:rPr>
          <w:rFonts w:asciiTheme="majorBidi" w:hAnsiTheme="majorBidi" w:cstheme="majorBidi"/>
          <w:b/>
          <w:bCs/>
          <w:sz w:val="28"/>
          <w:szCs w:val="28"/>
        </w:rPr>
        <w:t>Научная новизна</w:t>
      </w:r>
    </w:p>
    <w:p w14:paraId="48888523" w14:textId="71C3556E" w:rsidR="00BE7814" w:rsidRPr="00AE099A" w:rsidRDefault="003504B8" w:rsidP="00FB58F4">
      <w:pPr>
        <w:pStyle w:val="a7"/>
        <w:numPr>
          <w:ilvl w:val="0"/>
          <w:numId w:val="48"/>
        </w:numPr>
        <w:tabs>
          <w:tab w:val="left" w:pos="851"/>
        </w:tabs>
        <w:spacing w:after="0" w:line="240" w:lineRule="auto"/>
        <w:ind w:left="0" w:firstLine="567"/>
        <w:jc w:val="both"/>
        <w:rPr>
          <w:rFonts w:asciiTheme="majorBidi" w:hAnsiTheme="majorBidi" w:cstheme="majorBidi"/>
          <w:bCs/>
          <w:sz w:val="28"/>
          <w:szCs w:val="28"/>
        </w:rPr>
      </w:pPr>
      <w:r w:rsidRPr="00AE099A">
        <w:rPr>
          <w:rFonts w:asciiTheme="majorBidi" w:eastAsia="Times New Roman" w:hAnsiTheme="majorBidi" w:cstheme="majorBidi"/>
          <w:spacing w:val="-2"/>
          <w:sz w:val="28"/>
          <w:szCs w:val="28"/>
        </w:rPr>
        <w:t xml:space="preserve">Представлены результаты системного анализа, обусловливающие </w:t>
      </w:r>
      <w:r w:rsidRPr="00AE099A">
        <w:rPr>
          <w:rFonts w:asciiTheme="majorBidi" w:hAnsiTheme="majorBidi" w:cstheme="majorBidi"/>
          <w:color w:val="000000" w:themeColor="text1"/>
          <w:sz w:val="28"/>
          <w:szCs w:val="28"/>
        </w:rPr>
        <w:t xml:space="preserve">позднюю диагностику </w:t>
      </w:r>
      <w:r w:rsidRPr="00AE099A">
        <w:rPr>
          <w:rFonts w:asciiTheme="majorBidi" w:eastAsia="Times New Roman" w:hAnsiTheme="majorBidi" w:cstheme="majorBidi"/>
          <w:spacing w:val="-2"/>
          <w:sz w:val="28"/>
          <w:szCs w:val="28"/>
        </w:rPr>
        <w:t>ИЛАГ</w:t>
      </w:r>
      <w:r w:rsidRPr="00AE099A">
        <w:rPr>
          <w:rFonts w:asciiTheme="majorBidi" w:hAnsiTheme="majorBidi" w:cstheme="majorBidi"/>
          <w:color w:val="000000" w:themeColor="text1"/>
          <w:sz w:val="28"/>
          <w:szCs w:val="28"/>
        </w:rPr>
        <w:t xml:space="preserve">, их </w:t>
      </w:r>
      <w:r w:rsidRPr="00AE099A">
        <w:rPr>
          <w:rFonts w:asciiTheme="majorBidi" w:eastAsia="Times New Roman" w:hAnsiTheme="majorBidi" w:cstheme="majorBidi"/>
          <w:spacing w:val="-2"/>
          <w:sz w:val="28"/>
          <w:szCs w:val="28"/>
        </w:rPr>
        <w:t>демографические характеристики и особенности клинического течения в</w:t>
      </w:r>
      <w:r w:rsidRPr="00AE099A">
        <w:rPr>
          <w:rFonts w:asciiTheme="majorBidi" w:hAnsiTheme="majorBidi" w:cstheme="majorBidi"/>
          <w:sz w:val="28"/>
          <w:szCs w:val="28"/>
        </w:rPr>
        <w:t xml:space="preserve"> этнической группе казахов (Авторское свидетельство о внесении сведений в государственный реестр прав на объекты, охраняемые авторским правом, №53552 от 17.01.2025 г. «Анкета для пациентов с идиопатической легочной артериальной гипертензией»).</w:t>
      </w:r>
      <w:r w:rsidR="007C59E1" w:rsidRPr="00AE099A">
        <w:rPr>
          <w:rFonts w:asciiTheme="majorBidi" w:hAnsiTheme="majorBidi" w:cstheme="majorBidi"/>
          <w:bCs/>
          <w:sz w:val="28"/>
          <w:szCs w:val="28"/>
        </w:rPr>
        <w:t xml:space="preserve"> </w:t>
      </w:r>
    </w:p>
    <w:p w14:paraId="38686F66" w14:textId="5E390D4A" w:rsidR="00BE7814" w:rsidRPr="00AE099A" w:rsidRDefault="003504B8" w:rsidP="00FB58F4">
      <w:pPr>
        <w:pStyle w:val="a7"/>
        <w:numPr>
          <w:ilvl w:val="0"/>
          <w:numId w:val="48"/>
        </w:numPr>
        <w:tabs>
          <w:tab w:val="left" w:pos="851"/>
        </w:tabs>
        <w:spacing w:after="0" w:line="240" w:lineRule="auto"/>
        <w:ind w:left="0" w:firstLine="567"/>
        <w:jc w:val="both"/>
        <w:rPr>
          <w:rFonts w:asciiTheme="majorBidi" w:hAnsiTheme="majorBidi" w:cstheme="majorBidi"/>
          <w:bCs/>
          <w:sz w:val="28"/>
          <w:szCs w:val="28"/>
        </w:rPr>
      </w:pPr>
      <w:r w:rsidRPr="00AE099A">
        <w:rPr>
          <w:rFonts w:asciiTheme="majorBidi" w:eastAsia="Times New Roman" w:hAnsiTheme="majorBidi" w:cstheme="majorBidi"/>
          <w:spacing w:val="-2"/>
          <w:sz w:val="28"/>
          <w:szCs w:val="28"/>
        </w:rPr>
        <w:t xml:space="preserve">Впервые была определена ассоциация генетических вариантов полиморфизма гена </w:t>
      </w:r>
      <w:r w:rsidRPr="00AE099A">
        <w:rPr>
          <w:rFonts w:asciiTheme="majorBidi" w:eastAsia="Times New Roman" w:hAnsiTheme="majorBidi" w:cstheme="majorBidi"/>
          <w:spacing w:val="-2"/>
          <w:sz w:val="28"/>
          <w:szCs w:val="28"/>
          <w:lang w:val="en-US"/>
        </w:rPr>
        <w:t>BMPR</w:t>
      </w:r>
      <w:r w:rsidRPr="00AE099A">
        <w:rPr>
          <w:rFonts w:asciiTheme="majorBidi" w:eastAsia="Times New Roman" w:hAnsiTheme="majorBidi" w:cstheme="majorBidi"/>
          <w:spacing w:val="-2"/>
          <w:sz w:val="28"/>
          <w:szCs w:val="28"/>
        </w:rPr>
        <w:t>2 с риском развития идиопатической легочной артериальной гипертензий у пациентов с принадлежностью к этнической группе казахов (</w:t>
      </w:r>
      <w:r w:rsidRPr="00AE099A">
        <w:rPr>
          <w:rFonts w:asciiTheme="majorBidi" w:hAnsiTheme="majorBidi" w:cstheme="majorBidi"/>
          <w:sz w:val="28"/>
          <w:szCs w:val="28"/>
        </w:rPr>
        <w:t>rs1061157, rs2228545, rs17199249, rs113305949)</w:t>
      </w:r>
      <w:r w:rsidRPr="00AE099A">
        <w:rPr>
          <w:rFonts w:asciiTheme="majorBidi" w:eastAsia="Times New Roman" w:hAnsiTheme="majorBidi" w:cstheme="majorBidi"/>
          <w:spacing w:val="-2"/>
          <w:sz w:val="28"/>
          <w:szCs w:val="28"/>
        </w:rPr>
        <w:t>.</w:t>
      </w:r>
    </w:p>
    <w:p w14:paraId="1986742C" w14:textId="5FD64F25" w:rsidR="00BE7814" w:rsidRPr="00AE099A" w:rsidRDefault="003504B8" w:rsidP="00FB58F4">
      <w:pPr>
        <w:pStyle w:val="a7"/>
        <w:numPr>
          <w:ilvl w:val="0"/>
          <w:numId w:val="48"/>
        </w:numPr>
        <w:tabs>
          <w:tab w:val="left" w:pos="851"/>
        </w:tabs>
        <w:spacing w:after="0" w:line="240" w:lineRule="auto"/>
        <w:ind w:left="0" w:firstLine="567"/>
        <w:jc w:val="both"/>
        <w:rPr>
          <w:rFonts w:asciiTheme="majorBidi" w:hAnsiTheme="majorBidi" w:cstheme="majorBidi"/>
          <w:bCs/>
          <w:sz w:val="28"/>
          <w:szCs w:val="28"/>
        </w:rPr>
      </w:pPr>
      <w:r w:rsidRPr="00AE099A">
        <w:rPr>
          <w:rFonts w:asciiTheme="majorBidi" w:eastAsia="Times New Roman" w:hAnsiTheme="majorBidi" w:cstheme="majorBidi"/>
          <w:spacing w:val="-2"/>
          <w:sz w:val="28"/>
          <w:szCs w:val="28"/>
        </w:rPr>
        <w:t xml:space="preserve">Впервые была определена взаимосвязь генетического полиморфизма </w:t>
      </w:r>
      <w:r w:rsidRPr="00AE099A">
        <w:rPr>
          <w:rFonts w:asciiTheme="majorBidi" w:eastAsia="Times New Roman" w:hAnsiTheme="majorBidi" w:cstheme="majorBidi"/>
          <w:spacing w:val="-2"/>
          <w:sz w:val="28"/>
          <w:szCs w:val="28"/>
          <w:lang w:val="en-US"/>
        </w:rPr>
        <w:t>BMPR</w:t>
      </w:r>
      <w:r w:rsidRPr="00AE099A">
        <w:rPr>
          <w:rFonts w:asciiTheme="majorBidi" w:eastAsia="Times New Roman" w:hAnsiTheme="majorBidi" w:cstheme="majorBidi"/>
          <w:spacing w:val="-2"/>
          <w:sz w:val="28"/>
          <w:szCs w:val="28"/>
        </w:rPr>
        <w:t>2 с риском развития летального исхода у пациентов с ИЛАГ в этнической группе казахов</w:t>
      </w:r>
      <w:r w:rsidR="00BE7814" w:rsidRPr="00AE099A">
        <w:rPr>
          <w:rFonts w:asciiTheme="majorBidi" w:hAnsiTheme="majorBidi" w:cstheme="majorBidi"/>
          <w:bCs/>
          <w:sz w:val="28"/>
          <w:szCs w:val="28"/>
        </w:rPr>
        <w:t>.</w:t>
      </w:r>
    </w:p>
    <w:p w14:paraId="562386D6" w14:textId="092376A2" w:rsidR="00BE7814" w:rsidRPr="00AE099A" w:rsidRDefault="003504B8" w:rsidP="00FB58F4">
      <w:pPr>
        <w:pStyle w:val="a7"/>
        <w:numPr>
          <w:ilvl w:val="0"/>
          <w:numId w:val="48"/>
        </w:numPr>
        <w:tabs>
          <w:tab w:val="left" w:pos="851"/>
        </w:tabs>
        <w:spacing w:after="0" w:line="240" w:lineRule="auto"/>
        <w:ind w:left="0" w:firstLine="567"/>
        <w:jc w:val="both"/>
        <w:rPr>
          <w:rFonts w:asciiTheme="majorBidi" w:hAnsiTheme="majorBidi" w:cstheme="majorBidi"/>
          <w:bCs/>
          <w:sz w:val="28"/>
          <w:szCs w:val="28"/>
        </w:rPr>
      </w:pPr>
      <w:r w:rsidRPr="00AE099A">
        <w:rPr>
          <w:rFonts w:asciiTheme="majorBidi" w:hAnsiTheme="majorBidi" w:cstheme="majorBidi"/>
          <w:sz w:val="28"/>
          <w:szCs w:val="28"/>
        </w:rPr>
        <w:t xml:space="preserve">Впервые был определен комплекс биомаркеров, позволяющих прогнозировать риски прогрессирующего характера течения и </w:t>
      </w:r>
      <w:r w:rsidRPr="00AE099A">
        <w:rPr>
          <w:rFonts w:asciiTheme="majorBidi" w:eastAsia="Times New Roman" w:hAnsiTheme="majorBidi" w:cstheme="majorBidi"/>
          <w:spacing w:val="-2"/>
          <w:sz w:val="28"/>
          <w:szCs w:val="28"/>
        </w:rPr>
        <w:t>неблагоприятного исхода ИЛАГ</w:t>
      </w:r>
      <w:r w:rsidR="00BE7814" w:rsidRPr="00AE099A">
        <w:rPr>
          <w:rFonts w:asciiTheme="majorBidi" w:hAnsiTheme="majorBidi" w:cstheme="majorBidi"/>
          <w:bCs/>
          <w:sz w:val="28"/>
          <w:szCs w:val="28"/>
        </w:rPr>
        <w:t>.</w:t>
      </w:r>
    </w:p>
    <w:p w14:paraId="266DC640" w14:textId="66E1F6EB" w:rsidR="0059501B" w:rsidRPr="00C86B9B" w:rsidRDefault="003F137E" w:rsidP="003F137E">
      <w:pPr>
        <w:pStyle w:val="a7"/>
        <w:numPr>
          <w:ilvl w:val="0"/>
          <w:numId w:val="48"/>
        </w:numPr>
        <w:tabs>
          <w:tab w:val="left" w:pos="851"/>
        </w:tabs>
        <w:spacing w:after="0" w:line="240" w:lineRule="auto"/>
        <w:ind w:left="0" w:firstLine="567"/>
        <w:jc w:val="both"/>
        <w:rPr>
          <w:rFonts w:asciiTheme="majorBidi" w:hAnsiTheme="majorBidi" w:cstheme="majorBidi"/>
          <w:bCs/>
          <w:sz w:val="28"/>
          <w:szCs w:val="28"/>
        </w:rPr>
      </w:pPr>
      <w:r w:rsidRPr="00C86B9B">
        <w:rPr>
          <w:rFonts w:asciiTheme="majorBidi" w:eastAsia="Times New Roman" w:hAnsiTheme="majorBidi" w:cstheme="majorBidi"/>
          <w:spacing w:val="-2"/>
          <w:sz w:val="28"/>
          <w:szCs w:val="28"/>
        </w:rPr>
        <w:t xml:space="preserve">По </w:t>
      </w:r>
      <w:r w:rsidRPr="00C86B9B">
        <w:rPr>
          <w:rFonts w:asciiTheme="majorBidi" w:eastAsia="Times New Roman" w:hAnsiTheme="majorBidi" w:cstheme="majorBidi"/>
          <w:spacing w:val="-2"/>
          <w:sz w:val="28"/>
          <w:szCs w:val="28"/>
          <w:lang w:val="ru-KZ"/>
        </w:rPr>
        <w:t xml:space="preserve">результатам научного исследования разработан </w:t>
      </w:r>
      <w:r w:rsidR="00121E48" w:rsidRPr="00C86B9B">
        <w:rPr>
          <w:rFonts w:asciiTheme="majorBidi" w:eastAsia="Times New Roman" w:hAnsiTheme="majorBidi" w:cstheme="majorBidi"/>
          <w:spacing w:val="-2"/>
          <w:sz w:val="28"/>
          <w:szCs w:val="28"/>
          <w:lang w:val="ru-KZ"/>
        </w:rPr>
        <w:t>новый диагностический</w:t>
      </w:r>
      <w:r w:rsidRPr="00C86B9B">
        <w:rPr>
          <w:rFonts w:asciiTheme="majorBidi" w:eastAsia="Times New Roman" w:hAnsiTheme="majorBidi" w:cstheme="majorBidi"/>
          <w:spacing w:val="-2"/>
          <w:sz w:val="28"/>
          <w:szCs w:val="28"/>
          <w:lang w:val="ru-KZ"/>
        </w:rPr>
        <w:t xml:space="preserve"> алгоритм ранней диагностики идиопатическрй легочной артериальной гипертензии.  </w:t>
      </w:r>
      <w:r w:rsidR="003504B8" w:rsidRPr="00C86B9B">
        <w:rPr>
          <w:rFonts w:asciiTheme="majorBidi" w:eastAsia="Times New Roman" w:hAnsiTheme="majorBidi" w:cstheme="majorBidi"/>
          <w:spacing w:val="-2"/>
          <w:sz w:val="28"/>
          <w:szCs w:val="28"/>
        </w:rPr>
        <w:t xml:space="preserve"> </w:t>
      </w:r>
      <w:r w:rsidRPr="00C86B9B">
        <w:rPr>
          <w:rFonts w:asciiTheme="majorBidi" w:eastAsia="Times New Roman" w:hAnsiTheme="majorBidi" w:cstheme="majorBidi"/>
          <w:spacing w:val="-2"/>
          <w:sz w:val="28"/>
          <w:szCs w:val="28"/>
        </w:rPr>
        <w:t>П</w:t>
      </w:r>
      <w:r w:rsidR="003504B8" w:rsidRPr="00C86B9B">
        <w:rPr>
          <w:rFonts w:asciiTheme="majorBidi" w:eastAsia="Times New Roman" w:hAnsiTheme="majorBidi" w:cstheme="majorBidi"/>
          <w:spacing w:val="-2"/>
          <w:sz w:val="28"/>
          <w:szCs w:val="28"/>
        </w:rPr>
        <w:t>олучено свидетельство о регистрации прав на оъе</w:t>
      </w:r>
      <w:r w:rsidR="00D31444" w:rsidRPr="00C86B9B">
        <w:rPr>
          <w:rFonts w:asciiTheme="majorBidi" w:eastAsia="Times New Roman" w:hAnsiTheme="majorBidi" w:cstheme="majorBidi"/>
          <w:spacing w:val="-2"/>
          <w:sz w:val="28"/>
          <w:szCs w:val="28"/>
        </w:rPr>
        <w:t>б</w:t>
      </w:r>
      <w:r w:rsidR="003504B8" w:rsidRPr="00C86B9B">
        <w:rPr>
          <w:rFonts w:asciiTheme="majorBidi" w:eastAsia="Times New Roman" w:hAnsiTheme="majorBidi" w:cstheme="majorBidi"/>
          <w:spacing w:val="-2"/>
          <w:sz w:val="28"/>
          <w:szCs w:val="28"/>
        </w:rPr>
        <w:t>кт авторского права: свидетельство о внесении сведений в государственный реестр прав на объекты, охраняемые авторским правом, KZ №59143 от 03.06.2025 г. «Диагностический алгоритм при ИЛАГ», авторы Нурписова Т. Т., Тайжанова Д. Ж</w:t>
      </w:r>
      <w:r w:rsidR="00BE7814" w:rsidRPr="00C86B9B">
        <w:rPr>
          <w:rFonts w:asciiTheme="majorBidi" w:hAnsiTheme="majorBidi" w:cstheme="majorBidi"/>
          <w:bCs/>
          <w:sz w:val="28"/>
          <w:szCs w:val="28"/>
        </w:rPr>
        <w:t>.</w:t>
      </w:r>
    </w:p>
    <w:p w14:paraId="79CE5DD1" w14:textId="77777777" w:rsidR="0059501B" w:rsidRPr="00AE099A" w:rsidRDefault="0059501B" w:rsidP="0059501B">
      <w:pPr>
        <w:pStyle w:val="a7"/>
        <w:spacing w:after="0" w:line="240" w:lineRule="auto"/>
        <w:ind w:left="284"/>
        <w:jc w:val="both"/>
        <w:rPr>
          <w:rFonts w:asciiTheme="majorBidi" w:hAnsiTheme="majorBidi" w:cstheme="majorBidi"/>
          <w:b/>
          <w:bCs/>
          <w:sz w:val="28"/>
          <w:szCs w:val="28"/>
        </w:rPr>
      </w:pPr>
    </w:p>
    <w:p w14:paraId="1DB8CD99" w14:textId="35423FA7" w:rsidR="0059501B" w:rsidRPr="00AE099A" w:rsidRDefault="00BE7814" w:rsidP="00FB58F4">
      <w:pPr>
        <w:pStyle w:val="a7"/>
        <w:spacing w:after="0" w:line="240" w:lineRule="auto"/>
        <w:ind w:left="284" w:firstLine="283"/>
        <w:jc w:val="both"/>
        <w:rPr>
          <w:rFonts w:asciiTheme="majorBidi" w:hAnsiTheme="majorBidi" w:cstheme="majorBidi"/>
          <w:bCs/>
          <w:sz w:val="28"/>
          <w:szCs w:val="28"/>
        </w:rPr>
      </w:pPr>
      <w:r w:rsidRPr="00AE099A">
        <w:rPr>
          <w:rFonts w:asciiTheme="majorBidi" w:hAnsiTheme="majorBidi" w:cstheme="majorBidi"/>
          <w:b/>
          <w:bCs/>
          <w:sz w:val="28"/>
          <w:szCs w:val="28"/>
        </w:rPr>
        <w:t>Практическая значимость</w:t>
      </w:r>
    </w:p>
    <w:p w14:paraId="2C230AB2" w14:textId="436A4A97" w:rsidR="0059501B" w:rsidRPr="00AE099A" w:rsidRDefault="00CD723F" w:rsidP="00FB58F4">
      <w:pPr>
        <w:pStyle w:val="a7"/>
        <w:numPr>
          <w:ilvl w:val="0"/>
          <w:numId w:val="48"/>
        </w:numPr>
        <w:tabs>
          <w:tab w:val="left" w:pos="851"/>
        </w:tabs>
        <w:spacing w:after="0" w:line="240" w:lineRule="auto"/>
        <w:ind w:left="0" w:firstLine="567"/>
        <w:jc w:val="both"/>
        <w:rPr>
          <w:rFonts w:asciiTheme="majorBidi" w:hAnsiTheme="majorBidi" w:cstheme="majorBidi"/>
          <w:bCs/>
          <w:sz w:val="28"/>
          <w:szCs w:val="28"/>
        </w:rPr>
      </w:pPr>
      <w:r w:rsidRPr="00AE099A">
        <w:rPr>
          <w:rFonts w:asciiTheme="majorBidi" w:eastAsia="Times New Roman" w:hAnsiTheme="majorBidi" w:cstheme="majorBidi"/>
          <w:spacing w:val="-2"/>
          <w:sz w:val="28"/>
          <w:szCs w:val="28"/>
        </w:rPr>
        <w:t xml:space="preserve">Определение уровней сывороточных </w:t>
      </w:r>
      <w:r w:rsidR="00531FE4" w:rsidRPr="00AE099A">
        <w:rPr>
          <w:rFonts w:asciiTheme="majorBidi" w:eastAsia="Times New Roman" w:hAnsiTheme="majorBidi" w:cstheme="majorBidi"/>
          <w:spacing w:val="-2"/>
          <w:sz w:val="28"/>
          <w:szCs w:val="28"/>
        </w:rPr>
        <w:t>концентраци</w:t>
      </w:r>
      <w:r w:rsidR="00531FE4">
        <w:rPr>
          <w:rFonts w:asciiTheme="majorBidi" w:eastAsia="Times New Roman" w:hAnsiTheme="majorBidi" w:cstheme="majorBidi"/>
          <w:spacing w:val="-2"/>
          <w:sz w:val="28"/>
          <w:szCs w:val="28"/>
        </w:rPr>
        <w:t>й</w:t>
      </w:r>
      <w:r w:rsidR="00531FE4" w:rsidRPr="00AE099A">
        <w:rPr>
          <w:rFonts w:asciiTheme="majorBidi" w:eastAsia="Times New Roman" w:hAnsiTheme="majorBidi" w:cstheme="majorBidi"/>
          <w:spacing w:val="-2"/>
          <w:sz w:val="28"/>
          <w:szCs w:val="28"/>
        </w:rPr>
        <w:t xml:space="preserve"> </w:t>
      </w:r>
      <w:r w:rsidR="005630E5">
        <w:rPr>
          <w:rFonts w:asciiTheme="majorBidi" w:eastAsia="Times New Roman" w:hAnsiTheme="majorBidi" w:cstheme="majorBidi"/>
          <w:spacing w:val="-2"/>
          <w:sz w:val="28"/>
          <w:szCs w:val="28"/>
        </w:rPr>
        <w:t>эндотелин</w:t>
      </w:r>
      <w:r w:rsidR="00B34E7C">
        <w:rPr>
          <w:rFonts w:asciiTheme="majorBidi" w:eastAsia="Times New Roman" w:hAnsiTheme="majorBidi" w:cstheme="majorBidi"/>
          <w:spacing w:val="-2"/>
          <w:sz w:val="28"/>
          <w:szCs w:val="28"/>
        </w:rPr>
        <w:t>а</w:t>
      </w:r>
      <w:r w:rsidRPr="00AE099A">
        <w:rPr>
          <w:rFonts w:asciiTheme="majorBidi" w:eastAsia="Times New Roman" w:hAnsiTheme="majorBidi" w:cstheme="majorBidi"/>
          <w:spacing w:val="-2"/>
          <w:sz w:val="28"/>
          <w:szCs w:val="28"/>
        </w:rPr>
        <w:t xml:space="preserve">-1 и </w:t>
      </w:r>
      <w:r w:rsidR="005630E5">
        <w:rPr>
          <w:rFonts w:asciiTheme="majorBidi" w:eastAsia="Times New Roman" w:hAnsiTheme="majorBidi" w:cstheme="majorBidi"/>
          <w:spacing w:val="-2"/>
          <w:sz w:val="28"/>
          <w:szCs w:val="28"/>
        </w:rPr>
        <w:t>интерлейкин</w:t>
      </w:r>
      <w:r w:rsidR="001C10CA">
        <w:rPr>
          <w:rFonts w:asciiTheme="majorBidi" w:eastAsia="Times New Roman" w:hAnsiTheme="majorBidi" w:cstheme="majorBidi"/>
          <w:spacing w:val="-2"/>
          <w:sz w:val="28"/>
          <w:szCs w:val="28"/>
        </w:rPr>
        <w:t>а</w:t>
      </w:r>
      <w:r w:rsidRPr="00AE099A">
        <w:rPr>
          <w:rFonts w:asciiTheme="majorBidi" w:eastAsia="Times New Roman" w:hAnsiTheme="majorBidi" w:cstheme="majorBidi"/>
          <w:spacing w:val="-2"/>
          <w:sz w:val="28"/>
          <w:szCs w:val="28"/>
        </w:rPr>
        <w:t xml:space="preserve">-6 в динамике заболевания позволит </w:t>
      </w:r>
      <w:r w:rsidRPr="00AE099A">
        <w:rPr>
          <w:rFonts w:asciiTheme="majorBidi" w:hAnsiTheme="majorBidi" w:cstheme="majorBidi"/>
          <w:sz w:val="28"/>
          <w:szCs w:val="28"/>
        </w:rPr>
        <w:t>оценивать тяжесть</w:t>
      </w:r>
      <w:r w:rsidRPr="00AE099A">
        <w:rPr>
          <w:rFonts w:asciiTheme="majorBidi" w:eastAsia="Times New Roman" w:hAnsiTheme="majorBidi" w:cstheme="majorBidi"/>
          <w:spacing w:val="-2"/>
          <w:sz w:val="28"/>
          <w:szCs w:val="28"/>
        </w:rPr>
        <w:t xml:space="preserve"> течения</w:t>
      </w:r>
      <w:r w:rsidRPr="00AE099A">
        <w:rPr>
          <w:rFonts w:asciiTheme="majorBidi" w:hAnsiTheme="majorBidi" w:cstheme="majorBidi"/>
          <w:color w:val="FF0000"/>
          <w:sz w:val="28"/>
          <w:szCs w:val="28"/>
        </w:rPr>
        <w:t xml:space="preserve"> </w:t>
      </w:r>
      <w:r w:rsidRPr="00AE099A">
        <w:rPr>
          <w:rFonts w:asciiTheme="majorBidi" w:hAnsiTheme="majorBidi" w:cstheme="majorBidi"/>
          <w:sz w:val="28"/>
          <w:szCs w:val="28"/>
        </w:rPr>
        <w:t>и</w:t>
      </w:r>
      <w:r w:rsidRPr="00AE099A">
        <w:rPr>
          <w:rFonts w:asciiTheme="majorBidi" w:hAnsiTheme="majorBidi" w:cstheme="majorBidi"/>
          <w:color w:val="FF0000"/>
          <w:sz w:val="28"/>
          <w:szCs w:val="28"/>
        </w:rPr>
        <w:t xml:space="preserve"> </w:t>
      </w:r>
      <w:r w:rsidRPr="00AE099A">
        <w:rPr>
          <w:rFonts w:asciiTheme="majorBidi" w:hAnsiTheme="majorBidi" w:cstheme="majorBidi"/>
          <w:sz w:val="28"/>
          <w:szCs w:val="28"/>
        </w:rPr>
        <w:t>прогнозировать риск неблагоприятного исхода заболевания</w:t>
      </w:r>
      <w:r w:rsidR="00BE7814" w:rsidRPr="00AE099A">
        <w:rPr>
          <w:rFonts w:asciiTheme="majorBidi" w:hAnsiTheme="majorBidi" w:cstheme="majorBidi"/>
          <w:bCs/>
          <w:sz w:val="28"/>
          <w:szCs w:val="28"/>
        </w:rPr>
        <w:t>.</w:t>
      </w:r>
    </w:p>
    <w:p w14:paraId="1979170D" w14:textId="12FD9444" w:rsidR="0059501B" w:rsidRPr="00AE099A" w:rsidRDefault="00CD723F" w:rsidP="00FB58F4">
      <w:pPr>
        <w:pStyle w:val="a7"/>
        <w:numPr>
          <w:ilvl w:val="0"/>
          <w:numId w:val="48"/>
        </w:numPr>
        <w:tabs>
          <w:tab w:val="left" w:pos="851"/>
        </w:tabs>
        <w:spacing w:after="0" w:line="240" w:lineRule="auto"/>
        <w:ind w:left="0" w:firstLine="567"/>
        <w:jc w:val="both"/>
        <w:rPr>
          <w:rFonts w:asciiTheme="majorBidi" w:hAnsiTheme="majorBidi" w:cstheme="majorBidi"/>
          <w:bCs/>
          <w:sz w:val="28"/>
          <w:szCs w:val="28"/>
        </w:rPr>
      </w:pPr>
      <w:r w:rsidRPr="00AE099A">
        <w:rPr>
          <w:rFonts w:asciiTheme="majorBidi" w:eastAsia="Times New Roman" w:hAnsiTheme="majorBidi" w:cstheme="majorBidi"/>
          <w:spacing w:val="-2"/>
          <w:sz w:val="28"/>
          <w:szCs w:val="28"/>
        </w:rPr>
        <w:t>Генетическое тестирование создает условия для раннего выявления группы пациентов с риском развития ИЛАГ среди родственников первой линии родства</w:t>
      </w:r>
      <w:r w:rsidR="00BE7814" w:rsidRPr="00AE099A">
        <w:rPr>
          <w:rFonts w:asciiTheme="majorBidi" w:hAnsiTheme="majorBidi" w:cstheme="majorBidi"/>
          <w:bCs/>
          <w:sz w:val="28"/>
          <w:szCs w:val="28"/>
        </w:rPr>
        <w:t>.</w:t>
      </w:r>
    </w:p>
    <w:p w14:paraId="0DEECE8A" w14:textId="48F52F56" w:rsidR="0059501B" w:rsidRPr="00AE099A" w:rsidRDefault="00CD723F" w:rsidP="00FB58F4">
      <w:pPr>
        <w:pStyle w:val="a7"/>
        <w:numPr>
          <w:ilvl w:val="0"/>
          <w:numId w:val="48"/>
        </w:numPr>
        <w:tabs>
          <w:tab w:val="left" w:pos="851"/>
        </w:tabs>
        <w:spacing w:after="0" w:line="240" w:lineRule="auto"/>
        <w:ind w:left="0" w:firstLine="567"/>
        <w:jc w:val="both"/>
        <w:rPr>
          <w:rFonts w:asciiTheme="majorBidi" w:hAnsiTheme="majorBidi" w:cstheme="majorBidi"/>
          <w:sz w:val="28"/>
          <w:szCs w:val="28"/>
        </w:rPr>
      </w:pPr>
      <w:r w:rsidRPr="00AE099A">
        <w:rPr>
          <w:rFonts w:asciiTheme="majorBidi" w:eastAsia="Times New Roman" w:hAnsiTheme="majorBidi" w:cstheme="majorBidi"/>
          <w:spacing w:val="-2"/>
          <w:sz w:val="28"/>
          <w:szCs w:val="28"/>
        </w:rPr>
        <w:t>Определение предпосылок для поздней диагностики в ассоциации с особенностями полиморфизма гена позволят разработать алгоритм ранней диагностики ИЛАГ</w:t>
      </w:r>
      <w:r w:rsidR="00BE7814" w:rsidRPr="00AE099A">
        <w:rPr>
          <w:rFonts w:asciiTheme="majorBidi" w:hAnsiTheme="majorBidi" w:cstheme="majorBidi"/>
          <w:bCs/>
          <w:sz w:val="28"/>
          <w:szCs w:val="28"/>
        </w:rPr>
        <w:t>.</w:t>
      </w:r>
    </w:p>
    <w:p w14:paraId="5D9EB20E" w14:textId="77777777" w:rsidR="0059501B" w:rsidRPr="00AE099A" w:rsidRDefault="0059501B" w:rsidP="0059501B">
      <w:pPr>
        <w:pStyle w:val="a7"/>
        <w:spacing w:after="0" w:line="240" w:lineRule="auto"/>
        <w:ind w:left="284"/>
        <w:jc w:val="both"/>
        <w:rPr>
          <w:rFonts w:asciiTheme="majorBidi" w:eastAsia="Times New Roman" w:hAnsiTheme="majorBidi" w:cstheme="majorBidi"/>
          <w:b/>
          <w:bCs/>
          <w:spacing w:val="-2"/>
          <w:kern w:val="0"/>
          <w:sz w:val="28"/>
          <w:szCs w:val="28"/>
          <w:lang w:eastAsia="en-US"/>
          <w14:ligatures w14:val="none"/>
        </w:rPr>
      </w:pPr>
    </w:p>
    <w:p w14:paraId="52EE1EF5" w14:textId="1D76476C" w:rsidR="00BE7814" w:rsidRPr="00AE099A" w:rsidRDefault="00BE7814" w:rsidP="00FB58F4">
      <w:pPr>
        <w:pStyle w:val="a7"/>
        <w:spacing w:after="0" w:line="240" w:lineRule="auto"/>
        <w:ind w:left="284" w:firstLine="283"/>
        <w:jc w:val="both"/>
        <w:rPr>
          <w:rFonts w:asciiTheme="majorBidi" w:hAnsiTheme="majorBidi" w:cstheme="majorBidi"/>
          <w:sz w:val="28"/>
          <w:szCs w:val="28"/>
        </w:rPr>
      </w:pPr>
      <w:r w:rsidRPr="00AE099A">
        <w:rPr>
          <w:rFonts w:asciiTheme="majorBidi" w:eastAsia="Times New Roman" w:hAnsiTheme="majorBidi" w:cstheme="majorBidi"/>
          <w:b/>
          <w:bCs/>
          <w:spacing w:val="-2"/>
          <w:kern w:val="0"/>
          <w:sz w:val="28"/>
          <w:szCs w:val="28"/>
          <w:lang w:eastAsia="en-US"/>
          <w14:ligatures w14:val="none"/>
        </w:rPr>
        <w:t>Внедрение результатов исследования в практику</w:t>
      </w:r>
    </w:p>
    <w:p w14:paraId="012D5410" w14:textId="0965FC61" w:rsidR="00175DE2" w:rsidRPr="00AE099A" w:rsidRDefault="00BE7814" w:rsidP="00CC15F7">
      <w:pPr>
        <w:tabs>
          <w:tab w:val="left" w:pos="7938"/>
          <w:tab w:val="left" w:pos="8080"/>
        </w:tabs>
        <w:spacing w:after="0" w:line="240" w:lineRule="auto"/>
        <w:ind w:firstLine="567"/>
        <w:jc w:val="both"/>
        <w:rPr>
          <w:rFonts w:asciiTheme="majorBidi" w:eastAsia="Times New Roman" w:hAnsiTheme="majorBidi" w:cstheme="majorBidi"/>
          <w:bCs/>
          <w:spacing w:val="-2"/>
          <w:kern w:val="0"/>
          <w:sz w:val="28"/>
          <w:szCs w:val="28"/>
          <w:lang w:eastAsia="en-US"/>
          <w14:ligatures w14:val="none"/>
        </w:rPr>
      </w:pPr>
      <w:r w:rsidRPr="00AE099A">
        <w:rPr>
          <w:rFonts w:asciiTheme="majorBidi" w:eastAsia="Times New Roman" w:hAnsiTheme="majorBidi" w:cstheme="majorBidi"/>
          <w:bCs/>
          <w:spacing w:val="-2"/>
          <w:kern w:val="0"/>
          <w:sz w:val="28"/>
          <w:szCs w:val="28"/>
          <w:lang w:eastAsia="en-US"/>
          <w14:ligatures w14:val="none"/>
        </w:rPr>
        <w:t xml:space="preserve">Основные выводы и результаты настоящей диссертационной работы были внедрены в клиническую деятельность </w:t>
      </w:r>
      <w:r w:rsidR="00356DA9" w:rsidRPr="00AE099A">
        <w:rPr>
          <w:rFonts w:asciiTheme="majorBidi" w:eastAsia="Times New Roman" w:hAnsiTheme="majorBidi" w:cstheme="majorBidi"/>
          <w:bCs/>
          <w:spacing w:val="-2"/>
          <w:kern w:val="0"/>
          <w:sz w:val="28"/>
          <w:szCs w:val="28"/>
          <w:lang w:eastAsia="en-US"/>
          <w14:ligatures w14:val="none"/>
        </w:rPr>
        <w:t xml:space="preserve">Лаборатории персонализированной и геномной диагностики Медицинского центра Управления делами Президента Республики Казахстан </w:t>
      </w:r>
      <w:r w:rsidR="00356DA9" w:rsidRPr="00AE099A">
        <w:rPr>
          <w:rFonts w:asciiTheme="majorBidi" w:hAnsiTheme="majorBidi" w:cstheme="majorBidi"/>
          <w:sz w:val="28"/>
          <w:szCs w:val="28"/>
        </w:rPr>
        <w:t>(г. Астана, Республика Казахстан)</w:t>
      </w:r>
      <w:r w:rsidR="00C92EC4" w:rsidRPr="00AE099A">
        <w:rPr>
          <w:rFonts w:asciiTheme="majorBidi" w:eastAsia="Times New Roman" w:hAnsiTheme="majorBidi" w:cstheme="majorBidi"/>
          <w:bCs/>
          <w:spacing w:val="-2"/>
          <w:kern w:val="0"/>
          <w:sz w:val="28"/>
          <w:szCs w:val="28"/>
          <w:lang w:eastAsia="en-US"/>
          <w14:ligatures w14:val="none"/>
        </w:rPr>
        <w:t xml:space="preserve"> </w:t>
      </w:r>
      <w:r w:rsidRPr="00AE099A">
        <w:rPr>
          <w:rFonts w:asciiTheme="majorBidi" w:eastAsia="Times New Roman" w:hAnsiTheme="majorBidi" w:cstheme="majorBidi"/>
          <w:bCs/>
          <w:spacing w:val="-2"/>
          <w:kern w:val="0"/>
          <w:sz w:val="28"/>
          <w:szCs w:val="28"/>
          <w:lang w:eastAsia="en-US"/>
          <w14:ligatures w14:val="none"/>
        </w:rPr>
        <w:t xml:space="preserve">(Акт №1, Приложение </w:t>
      </w:r>
      <w:r w:rsidR="00175DE2" w:rsidRPr="00AE099A">
        <w:rPr>
          <w:rFonts w:asciiTheme="majorBidi" w:eastAsia="Times New Roman" w:hAnsiTheme="majorBidi" w:cstheme="majorBidi"/>
          <w:bCs/>
          <w:spacing w:val="-2"/>
          <w:kern w:val="0"/>
          <w:sz w:val="28"/>
          <w:szCs w:val="28"/>
          <w:lang w:eastAsia="en-US"/>
          <w14:ligatures w14:val="none"/>
        </w:rPr>
        <w:t>Г</w:t>
      </w:r>
      <w:r w:rsidRPr="00AE099A">
        <w:rPr>
          <w:rFonts w:asciiTheme="majorBidi" w:eastAsia="Times New Roman" w:hAnsiTheme="majorBidi" w:cstheme="majorBidi"/>
          <w:bCs/>
          <w:spacing w:val="-2"/>
          <w:kern w:val="0"/>
          <w:sz w:val="28"/>
          <w:szCs w:val="28"/>
          <w:lang w:eastAsia="en-US"/>
          <w14:ligatures w14:val="none"/>
        </w:rPr>
        <w:t>)</w:t>
      </w:r>
      <w:r w:rsidR="005630E5">
        <w:rPr>
          <w:rFonts w:asciiTheme="majorBidi" w:eastAsia="Times New Roman" w:hAnsiTheme="majorBidi" w:cstheme="majorBidi"/>
          <w:bCs/>
          <w:spacing w:val="-2"/>
          <w:kern w:val="0"/>
          <w:sz w:val="28"/>
          <w:szCs w:val="28"/>
          <w:lang w:eastAsia="en-US"/>
          <w14:ligatures w14:val="none"/>
        </w:rPr>
        <w:t xml:space="preserve">, </w:t>
      </w:r>
      <w:r w:rsidR="00AB3F06">
        <w:rPr>
          <w:rFonts w:asciiTheme="majorBidi" w:eastAsia="Times New Roman" w:hAnsiTheme="majorBidi" w:cstheme="majorBidi"/>
          <w:bCs/>
          <w:spacing w:val="-2"/>
          <w:kern w:val="0"/>
          <w:sz w:val="28"/>
          <w:szCs w:val="28"/>
          <w:lang w:eastAsia="en-US"/>
          <w14:ligatures w14:val="none"/>
        </w:rPr>
        <w:t>Т</w:t>
      </w:r>
      <w:r w:rsidR="007808C1" w:rsidRPr="00AE099A">
        <w:rPr>
          <w:rFonts w:asciiTheme="majorBidi" w:eastAsia="Times New Roman" w:hAnsiTheme="majorBidi" w:cstheme="majorBidi"/>
          <w:bCs/>
          <w:spacing w:val="-2"/>
          <w:kern w:val="0"/>
          <w:sz w:val="28"/>
          <w:szCs w:val="28"/>
          <w:lang w:eastAsia="en-US"/>
          <w14:ligatures w14:val="none"/>
        </w:rPr>
        <w:t xml:space="preserve">оварищества </w:t>
      </w:r>
      <w:r w:rsidR="00175DE2" w:rsidRPr="00AE099A">
        <w:rPr>
          <w:rFonts w:asciiTheme="majorBidi" w:eastAsia="Times New Roman" w:hAnsiTheme="majorBidi" w:cstheme="majorBidi"/>
          <w:bCs/>
          <w:spacing w:val="-2"/>
          <w:kern w:val="0"/>
          <w:sz w:val="28"/>
          <w:szCs w:val="28"/>
          <w:lang w:eastAsia="en-US"/>
          <w14:ligatures w14:val="none"/>
        </w:rPr>
        <w:t xml:space="preserve">с ограниченной ответственностью </w:t>
      </w:r>
      <w:r w:rsidR="00014C14" w:rsidRPr="00AE099A">
        <w:rPr>
          <w:rFonts w:asciiTheme="majorBidi" w:eastAsia="Times New Roman" w:hAnsiTheme="majorBidi" w:cstheme="majorBidi"/>
          <w:bCs/>
          <w:spacing w:val="-2"/>
          <w:kern w:val="0"/>
          <w:sz w:val="28"/>
          <w:szCs w:val="28"/>
          <w:lang w:eastAsia="en-US"/>
          <w14:ligatures w14:val="none"/>
        </w:rPr>
        <w:t>«</w:t>
      </w:r>
      <w:r w:rsidR="00175DE2" w:rsidRPr="00AE099A">
        <w:rPr>
          <w:rFonts w:asciiTheme="majorBidi" w:eastAsia="Times New Roman" w:hAnsiTheme="majorBidi" w:cstheme="majorBidi"/>
          <w:bCs/>
          <w:spacing w:val="-2"/>
          <w:kern w:val="0"/>
          <w:sz w:val="28"/>
          <w:szCs w:val="28"/>
          <w:lang w:eastAsia="en-US"/>
          <w14:ligatures w14:val="none"/>
        </w:rPr>
        <w:t>Clinic Miras</w:t>
      </w:r>
      <w:r w:rsidR="00014C14" w:rsidRPr="00AE099A">
        <w:rPr>
          <w:rFonts w:asciiTheme="majorBidi" w:eastAsia="Times New Roman" w:hAnsiTheme="majorBidi" w:cstheme="majorBidi"/>
          <w:bCs/>
          <w:spacing w:val="-2"/>
          <w:kern w:val="0"/>
          <w:sz w:val="28"/>
          <w:szCs w:val="28"/>
          <w:lang w:eastAsia="en-US"/>
          <w14:ligatures w14:val="none"/>
        </w:rPr>
        <w:t xml:space="preserve">» </w:t>
      </w:r>
      <w:r w:rsidR="00B21B48" w:rsidRPr="00AE099A">
        <w:rPr>
          <w:rFonts w:asciiTheme="majorBidi" w:eastAsia="Times New Roman" w:hAnsiTheme="majorBidi" w:cstheme="majorBidi"/>
          <w:bCs/>
          <w:spacing w:val="-2"/>
          <w:kern w:val="0"/>
          <w:sz w:val="28"/>
          <w:szCs w:val="28"/>
          <w:lang w:eastAsia="en-US"/>
          <w14:ligatures w14:val="none"/>
        </w:rPr>
        <w:t>(</w:t>
      </w:r>
      <w:r w:rsidR="00175DE2" w:rsidRPr="00AE099A">
        <w:rPr>
          <w:rFonts w:asciiTheme="majorBidi" w:eastAsia="Times New Roman" w:hAnsiTheme="majorBidi" w:cstheme="majorBidi"/>
          <w:bCs/>
          <w:spacing w:val="-2"/>
          <w:kern w:val="0"/>
          <w:sz w:val="28"/>
          <w:szCs w:val="28"/>
          <w:lang w:eastAsia="en-US"/>
          <w14:ligatures w14:val="none"/>
        </w:rPr>
        <w:t>г.</w:t>
      </w:r>
      <w:r w:rsidR="00014C14" w:rsidRPr="00AE099A">
        <w:rPr>
          <w:rFonts w:asciiTheme="majorBidi" w:eastAsia="Times New Roman" w:hAnsiTheme="majorBidi" w:cstheme="majorBidi"/>
          <w:bCs/>
          <w:spacing w:val="-2"/>
          <w:kern w:val="0"/>
          <w:sz w:val="28"/>
          <w:szCs w:val="28"/>
          <w:lang w:eastAsia="en-US"/>
          <w14:ligatures w14:val="none"/>
        </w:rPr>
        <w:t xml:space="preserve"> </w:t>
      </w:r>
      <w:r w:rsidR="00175DE2" w:rsidRPr="00AE099A">
        <w:rPr>
          <w:rFonts w:asciiTheme="majorBidi" w:eastAsia="Times New Roman" w:hAnsiTheme="majorBidi" w:cstheme="majorBidi"/>
          <w:bCs/>
          <w:spacing w:val="-2"/>
          <w:kern w:val="0"/>
          <w:sz w:val="28"/>
          <w:szCs w:val="28"/>
          <w:lang w:eastAsia="en-US"/>
          <w14:ligatures w14:val="none"/>
        </w:rPr>
        <w:t>Караганда</w:t>
      </w:r>
      <w:r w:rsidR="00B21B48" w:rsidRPr="00AE099A">
        <w:rPr>
          <w:rFonts w:asciiTheme="majorBidi" w:hAnsiTheme="majorBidi" w:cstheme="majorBidi"/>
          <w:sz w:val="28"/>
          <w:szCs w:val="28"/>
        </w:rPr>
        <w:t>, Республика Казахстан)</w:t>
      </w:r>
      <w:r w:rsidR="00B21B48" w:rsidRPr="00AE099A">
        <w:rPr>
          <w:rFonts w:asciiTheme="majorBidi" w:eastAsia="Times New Roman" w:hAnsiTheme="majorBidi" w:cstheme="majorBidi"/>
          <w:bCs/>
          <w:spacing w:val="-2"/>
          <w:kern w:val="0"/>
          <w:sz w:val="28"/>
          <w:szCs w:val="28"/>
          <w:lang w:eastAsia="en-US"/>
          <w14:ligatures w14:val="none"/>
        </w:rPr>
        <w:t xml:space="preserve"> </w:t>
      </w:r>
      <w:r w:rsidR="00175DE2" w:rsidRPr="00AE099A">
        <w:rPr>
          <w:rFonts w:asciiTheme="majorBidi" w:eastAsia="Times New Roman" w:hAnsiTheme="majorBidi" w:cstheme="majorBidi"/>
          <w:bCs/>
          <w:spacing w:val="-2"/>
          <w:kern w:val="0"/>
          <w:sz w:val="28"/>
          <w:szCs w:val="28"/>
          <w:lang w:eastAsia="en-US"/>
          <w14:ligatures w14:val="none"/>
        </w:rPr>
        <w:t>(Акт №2, Приложение Д)</w:t>
      </w:r>
      <w:r w:rsidR="005630E5">
        <w:rPr>
          <w:rFonts w:asciiTheme="majorBidi" w:eastAsia="Times New Roman" w:hAnsiTheme="majorBidi" w:cstheme="majorBidi"/>
          <w:bCs/>
          <w:spacing w:val="-2"/>
          <w:kern w:val="0"/>
          <w:sz w:val="28"/>
          <w:szCs w:val="28"/>
          <w:lang w:eastAsia="en-US"/>
          <w14:ligatures w14:val="none"/>
        </w:rPr>
        <w:t xml:space="preserve"> и </w:t>
      </w:r>
      <w:r w:rsidR="00CC15F7" w:rsidRPr="0024788C">
        <w:rPr>
          <w:rFonts w:asciiTheme="majorBidi" w:eastAsia="Times New Roman" w:hAnsiTheme="majorBidi" w:cstheme="majorBidi"/>
          <w:bCs/>
          <w:spacing w:val="-2"/>
          <w:kern w:val="0"/>
          <w:sz w:val="28"/>
          <w:szCs w:val="28"/>
          <w:lang w:eastAsia="en-US"/>
          <w14:ligatures w14:val="none"/>
        </w:rPr>
        <w:t xml:space="preserve">КГП </w:t>
      </w:r>
      <w:r w:rsidR="00531FE4" w:rsidRPr="0024788C">
        <w:rPr>
          <w:rFonts w:asciiTheme="majorBidi" w:eastAsia="Times New Roman" w:hAnsiTheme="majorBidi" w:cstheme="majorBidi"/>
          <w:bCs/>
          <w:spacing w:val="-2"/>
          <w:kern w:val="0"/>
          <w:sz w:val="28"/>
          <w:szCs w:val="28"/>
          <w:lang w:eastAsia="en-US"/>
          <w14:ligatures w14:val="none"/>
        </w:rPr>
        <w:t>«</w:t>
      </w:r>
      <w:r w:rsidR="00CC15F7" w:rsidRPr="0024788C">
        <w:rPr>
          <w:rFonts w:asciiTheme="majorBidi" w:eastAsia="Times New Roman" w:hAnsiTheme="majorBidi" w:cstheme="majorBidi"/>
          <w:bCs/>
          <w:spacing w:val="-2"/>
          <w:kern w:val="0"/>
          <w:sz w:val="28"/>
          <w:szCs w:val="28"/>
          <w:lang w:eastAsia="en-US"/>
          <w14:ligatures w14:val="none"/>
        </w:rPr>
        <w:t>Многопрофильная больница №1</w:t>
      </w:r>
      <w:r w:rsidR="00531FE4" w:rsidRPr="0024788C">
        <w:rPr>
          <w:rFonts w:asciiTheme="majorBidi" w:eastAsia="Times New Roman" w:hAnsiTheme="majorBidi" w:cstheme="majorBidi"/>
          <w:bCs/>
          <w:spacing w:val="-2"/>
          <w:kern w:val="0"/>
          <w:sz w:val="28"/>
          <w:szCs w:val="28"/>
          <w:lang w:eastAsia="en-US"/>
          <w14:ligatures w14:val="none"/>
        </w:rPr>
        <w:t xml:space="preserve"> </w:t>
      </w:r>
      <w:r w:rsidR="00CC15F7" w:rsidRPr="0024788C">
        <w:rPr>
          <w:rFonts w:asciiTheme="majorBidi" w:eastAsia="Times New Roman" w:hAnsiTheme="majorBidi" w:cstheme="majorBidi"/>
          <w:bCs/>
          <w:spacing w:val="-2"/>
          <w:kern w:val="0"/>
          <w:sz w:val="28"/>
          <w:szCs w:val="28"/>
          <w:lang w:eastAsia="en-US"/>
          <w14:ligatures w14:val="none"/>
        </w:rPr>
        <w:t>г. Караганды</w:t>
      </w:r>
      <w:r w:rsidR="00531FE4" w:rsidRPr="0024788C">
        <w:rPr>
          <w:rFonts w:asciiTheme="majorBidi" w:eastAsia="Times New Roman" w:hAnsiTheme="majorBidi" w:cstheme="majorBidi"/>
          <w:bCs/>
          <w:spacing w:val="-2"/>
          <w:kern w:val="0"/>
          <w:sz w:val="28"/>
          <w:szCs w:val="28"/>
          <w:lang w:eastAsia="en-US"/>
          <w14:ligatures w14:val="none"/>
        </w:rPr>
        <w:t>»</w:t>
      </w:r>
      <w:r w:rsidR="00CC15F7">
        <w:rPr>
          <w:rFonts w:asciiTheme="majorBidi" w:eastAsia="Times New Roman" w:hAnsiTheme="majorBidi" w:cstheme="majorBidi"/>
          <w:b/>
          <w:bCs/>
          <w:spacing w:val="-2"/>
          <w:kern w:val="0"/>
          <w:sz w:val="28"/>
          <w:szCs w:val="28"/>
          <w:lang w:eastAsia="en-US"/>
          <w14:ligatures w14:val="none"/>
        </w:rPr>
        <w:t xml:space="preserve"> </w:t>
      </w:r>
      <w:r w:rsidR="00CC15F7" w:rsidRPr="00AE099A">
        <w:rPr>
          <w:rFonts w:asciiTheme="majorBidi" w:eastAsia="Times New Roman" w:hAnsiTheme="majorBidi" w:cstheme="majorBidi"/>
          <w:bCs/>
          <w:spacing w:val="-2"/>
          <w:kern w:val="0"/>
          <w:sz w:val="28"/>
          <w:szCs w:val="28"/>
          <w:lang w:eastAsia="en-US"/>
          <w14:ligatures w14:val="none"/>
        </w:rPr>
        <w:t>(г. Караганда</w:t>
      </w:r>
      <w:r w:rsidR="00CC15F7" w:rsidRPr="00AE099A">
        <w:rPr>
          <w:rFonts w:asciiTheme="majorBidi" w:hAnsiTheme="majorBidi" w:cstheme="majorBidi"/>
          <w:sz w:val="28"/>
          <w:szCs w:val="28"/>
        </w:rPr>
        <w:t>, Республика Казахстан)</w:t>
      </w:r>
      <w:r w:rsidR="00CC15F7" w:rsidRPr="00AE099A">
        <w:rPr>
          <w:rFonts w:asciiTheme="majorBidi" w:eastAsia="Times New Roman" w:hAnsiTheme="majorBidi" w:cstheme="majorBidi"/>
          <w:bCs/>
          <w:spacing w:val="-2"/>
          <w:kern w:val="0"/>
          <w:sz w:val="28"/>
          <w:szCs w:val="28"/>
          <w:lang w:eastAsia="en-US"/>
          <w14:ligatures w14:val="none"/>
        </w:rPr>
        <w:t xml:space="preserve"> (Акт №</w:t>
      </w:r>
      <w:r w:rsidR="00CC15F7">
        <w:rPr>
          <w:rFonts w:asciiTheme="majorBidi" w:eastAsia="Times New Roman" w:hAnsiTheme="majorBidi" w:cstheme="majorBidi"/>
          <w:bCs/>
          <w:spacing w:val="-2"/>
          <w:kern w:val="0"/>
          <w:sz w:val="28"/>
          <w:szCs w:val="28"/>
          <w:lang w:eastAsia="en-US"/>
          <w14:ligatures w14:val="none"/>
        </w:rPr>
        <w:t>3</w:t>
      </w:r>
      <w:r w:rsidR="00CC15F7" w:rsidRPr="00AE099A">
        <w:rPr>
          <w:rFonts w:asciiTheme="majorBidi" w:eastAsia="Times New Roman" w:hAnsiTheme="majorBidi" w:cstheme="majorBidi"/>
          <w:bCs/>
          <w:spacing w:val="-2"/>
          <w:kern w:val="0"/>
          <w:sz w:val="28"/>
          <w:szCs w:val="28"/>
          <w:lang w:eastAsia="en-US"/>
          <w14:ligatures w14:val="none"/>
        </w:rPr>
        <w:t xml:space="preserve">, Приложение </w:t>
      </w:r>
      <w:r w:rsidR="00531FE4">
        <w:rPr>
          <w:rFonts w:asciiTheme="majorBidi" w:eastAsia="Times New Roman" w:hAnsiTheme="majorBidi" w:cstheme="majorBidi"/>
          <w:bCs/>
          <w:spacing w:val="-2"/>
          <w:kern w:val="0"/>
          <w:sz w:val="28"/>
          <w:szCs w:val="28"/>
          <w:lang w:eastAsia="en-US"/>
          <w14:ligatures w14:val="none"/>
        </w:rPr>
        <w:t>Е</w:t>
      </w:r>
      <w:r w:rsidR="00CC15F7" w:rsidRPr="00AE099A">
        <w:rPr>
          <w:rFonts w:asciiTheme="majorBidi" w:eastAsia="Times New Roman" w:hAnsiTheme="majorBidi" w:cstheme="majorBidi"/>
          <w:bCs/>
          <w:spacing w:val="-2"/>
          <w:kern w:val="0"/>
          <w:sz w:val="28"/>
          <w:szCs w:val="28"/>
          <w:lang w:eastAsia="en-US"/>
          <w14:ligatures w14:val="none"/>
        </w:rPr>
        <w:t>)</w:t>
      </w:r>
      <w:r w:rsidR="00CC15F7" w:rsidRPr="0024788C">
        <w:rPr>
          <w:rFonts w:asciiTheme="majorBidi" w:eastAsia="Times New Roman" w:hAnsiTheme="majorBidi" w:cstheme="majorBidi"/>
          <w:bCs/>
          <w:spacing w:val="-2"/>
          <w:kern w:val="0"/>
          <w:sz w:val="28"/>
          <w:szCs w:val="28"/>
          <w:lang w:eastAsia="en-US"/>
          <w14:ligatures w14:val="none"/>
        </w:rPr>
        <w:t>.</w:t>
      </w:r>
    </w:p>
    <w:p w14:paraId="50A8F8F4" w14:textId="46ED2B30" w:rsidR="00322485" w:rsidRDefault="00322485">
      <w:pPr>
        <w:rPr>
          <w:rFonts w:asciiTheme="majorBidi" w:eastAsia="Times New Roman" w:hAnsiTheme="majorBidi" w:cstheme="majorBidi"/>
          <w:bCs/>
          <w:spacing w:val="-2"/>
          <w:kern w:val="0"/>
          <w:sz w:val="28"/>
          <w:szCs w:val="28"/>
          <w:lang w:eastAsia="en-US"/>
          <w14:ligatures w14:val="none"/>
        </w:rPr>
      </w:pPr>
      <w:r>
        <w:rPr>
          <w:rFonts w:asciiTheme="majorBidi" w:eastAsia="Times New Roman" w:hAnsiTheme="majorBidi" w:cstheme="majorBidi"/>
          <w:bCs/>
          <w:spacing w:val="-2"/>
          <w:kern w:val="0"/>
          <w:sz w:val="28"/>
          <w:szCs w:val="28"/>
          <w:lang w:eastAsia="en-US"/>
          <w14:ligatures w14:val="none"/>
        </w:rPr>
        <w:br w:type="page"/>
      </w:r>
    </w:p>
    <w:p w14:paraId="6285120E" w14:textId="77777777" w:rsidR="00BE7814" w:rsidRPr="00AE099A" w:rsidRDefault="00BE7814" w:rsidP="00FB58F4">
      <w:pPr>
        <w:spacing w:after="0" w:line="240" w:lineRule="auto"/>
        <w:ind w:firstLine="567"/>
        <w:jc w:val="both"/>
        <w:rPr>
          <w:rFonts w:asciiTheme="majorBidi" w:eastAsia="Times New Roman" w:hAnsiTheme="majorBidi" w:cstheme="majorBidi"/>
          <w:b/>
          <w:bCs/>
          <w:spacing w:val="-2"/>
          <w:kern w:val="0"/>
          <w:sz w:val="28"/>
          <w:szCs w:val="28"/>
          <w:lang w:eastAsia="en-US"/>
          <w14:ligatures w14:val="none"/>
        </w:rPr>
      </w:pPr>
      <w:r w:rsidRPr="00AE099A">
        <w:rPr>
          <w:rFonts w:asciiTheme="majorBidi" w:eastAsia="Times New Roman" w:hAnsiTheme="majorBidi" w:cstheme="majorBidi"/>
          <w:b/>
          <w:bCs/>
          <w:spacing w:val="-2"/>
          <w:kern w:val="0"/>
          <w:sz w:val="28"/>
          <w:szCs w:val="28"/>
          <w:lang w:eastAsia="en-US"/>
          <w14:ligatures w14:val="none"/>
        </w:rPr>
        <w:t>Основные положения, выносимые на защиту</w:t>
      </w:r>
    </w:p>
    <w:p w14:paraId="09CA6DC4" w14:textId="700CB535" w:rsidR="0059501B" w:rsidRPr="00AE099A" w:rsidRDefault="00CD723F" w:rsidP="00FB58F4">
      <w:pPr>
        <w:pStyle w:val="a7"/>
        <w:numPr>
          <w:ilvl w:val="0"/>
          <w:numId w:val="49"/>
        </w:numPr>
        <w:tabs>
          <w:tab w:val="left" w:pos="851"/>
        </w:tabs>
        <w:spacing w:after="0" w:line="240" w:lineRule="auto"/>
        <w:ind w:left="0" w:firstLine="567"/>
        <w:jc w:val="both"/>
        <w:rPr>
          <w:rFonts w:asciiTheme="majorBidi" w:eastAsia="Times New Roman" w:hAnsiTheme="majorBidi" w:cstheme="majorBidi"/>
          <w:bCs/>
          <w:spacing w:val="-2"/>
          <w:kern w:val="0"/>
          <w:sz w:val="28"/>
          <w:szCs w:val="28"/>
          <w:lang w:eastAsia="en-US"/>
          <w14:ligatures w14:val="none"/>
        </w:rPr>
      </w:pPr>
      <w:r w:rsidRPr="00AE099A">
        <w:rPr>
          <w:rFonts w:asciiTheme="majorBidi" w:hAnsiTheme="majorBidi" w:cstheme="majorBidi"/>
          <w:color w:val="000000" w:themeColor="text1"/>
          <w:sz w:val="28"/>
          <w:szCs w:val="28"/>
        </w:rPr>
        <w:t xml:space="preserve">Продолжительность диагностического периода от времени манифестации клинических симптомов до установления клинического диагноза ИЛАГ составляет в среднем </w:t>
      </w:r>
      <w:r w:rsidRPr="00AE099A">
        <w:rPr>
          <w:rFonts w:asciiTheme="majorBidi" w:eastAsia="Times New Roman" w:hAnsiTheme="majorBidi" w:cstheme="majorBidi"/>
          <w:spacing w:val="-2"/>
          <w:sz w:val="28"/>
          <w:szCs w:val="28"/>
        </w:rPr>
        <w:t xml:space="preserve">7,1±6,0 </w:t>
      </w:r>
      <w:r w:rsidR="00531FE4">
        <w:rPr>
          <w:rFonts w:asciiTheme="majorBidi" w:hAnsiTheme="majorBidi" w:cstheme="majorBidi"/>
          <w:color w:val="000000" w:themeColor="text1"/>
          <w:sz w:val="28"/>
          <w:szCs w:val="28"/>
        </w:rPr>
        <w:t>г</w:t>
      </w:r>
      <w:r w:rsidRPr="00AE099A">
        <w:rPr>
          <w:rFonts w:asciiTheme="majorBidi" w:hAnsiTheme="majorBidi" w:cstheme="majorBidi"/>
          <w:color w:val="000000" w:themeColor="text1"/>
          <w:sz w:val="28"/>
          <w:szCs w:val="28"/>
        </w:rPr>
        <w:t xml:space="preserve">. </w:t>
      </w:r>
      <w:r w:rsidRPr="00AE099A">
        <w:rPr>
          <w:rFonts w:asciiTheme="majorBidi" w:hAnsiTheme="majorBidi" w:cstheme="majorBidi"/>
          <w:sz w:val="28"/>
          <w:szCs w:val="28"/>
        </w:rPr>
        <w:t>К предикторам раннего развития ИЛАГ относятся молодой возраст и женский пол.</w:t>
      </w:r>
      <w:r w:rsidRPr="00AE099A">
        <w:rPr>
          <w:rFonts w:asciiTheme="majorBidi" w:hAnsiTheme="majorBidi" w:cstheme="majorBidi"/>
          <w:color w:val="000000" w:themeColor="text1"/>
          <w:sz w:val="28"/>
          <w:szCs w:val="28"/>
        </w:rPr>
        <w:t xml:space="preserve"> Пациенты с ИЛАГ испытывают психопатологические расстройства: тревогу (32,6%), депрессию (38,0%), стресс (40%), страх потери дохода из-за болезни (65%).</w:t>
      </w:r>
    </w:p>
    <w:p w14:paraId="0B642BAD" w14:textId="5D5BC047" w:rsidR="0059501B" w:rsidRPr="00AE099A" w:rsidRDefault="00CD723F" w:rsidP="00FB58F4">
      <w:pPr>
        <w:pStyle w:val="a7"/>
        <w:numPr>
          <w:ilvl w:val="0"/>
          <w:numId w:val="49"/>
        </w:numPr>
        <w:tabs>
          <w:tab w:val="left" w:pos="851"/>
        </w:tabs>
        <w:spacing w:after="0" w:line="240" w:lineRule="auto"/>
        <w:ind w:left="0" w:firstLine="567"/>
        <w:jc w:val="both"/>
        <w:rPr>
          <w:rFonts w:asciiTheme="majorBidi" w:eastAsia="Times New Roman" w:hAnsiTheme="majorBidi" w:cstheme="majorBidi"/>
          <w:bCs/>
          <w:spacing w:val="-2"/>
          <w:kern w:val="0"/>
          <w:sz w:val="28"/>
          <w:szCs w:val="28"/>
          <w:lang w:eastAsia="en-US"/>
          <w14:ligatures w14:val="none"/>
        </w:rPr>
      </w:pPr>
      <w:r w:rsidRPr="00AE099A">
        <w:rPr>
          <w:rFonts w:asciiTheme="majorBidi" w:hAnsiTheme="majorBidi" w:cstheme="majorBidi"/>
          <w:color w:val="000000" w:themeColor="text1"/>
          <w:sz w:val="28"/>
          <w:szCs w:val="28"/>
        </w:rPr>
        <w:t>В этнической группе казахов начало заболевания регистрируется в молодом возрасте (</w:t>
      </w:r>
      <w:r w:rsidR="00C86B9B" w:rsidRPr="00AE099A">
        <w:rPr>
          <w:rFonts w:asciiTheme="majorBidi" w:hAnsiTheme="majorBidi" w:cstheme="majorBidi"/>
          <w:color w:val="000000" w:themeColor="text1"/>
          <w:sz w:val="28"/>
          <w:szCs w:val="28"/>
        </w:rPr>
        <w:t>35.0</w:t>
      </w:r>
      <w:r w:rsidR="00C86B9B">
        <w:rPr>
          <w:rFonts w:asciiTheme="majorBidi" w:hAnsiTheme="majorBidi" w:cstheme="majorBidi"/>
          <w:color w:val="000000" w:themeColor="text1"/>
          <w:sz w:val="28"/>
          <w:szCs w:val="28"/>
        </w:rPr>
        <w:t>–51.0</w:t>
      </w:r>
      <w:r w:rsidRPr="00AE099A">
        <w:rPr>
          <w:rFonts w:asciiTheme="majorBidi" w:hAnsiTheme="majorBidi" w:cstheme="majorBidi"/>
          <w:color w:val="000000" w:themeColor="text1"/>
          <w:sz w:val="28"/>
          <w:szCs w:val="28"/>
        </w:rPr>
        <w:t xml:space="preserve"> г.), соотношение женщин и мужчин составляет 6,5:1. К ранним клиническим симптомам относятся </w:t>
      </w:r>
      <w:r w:rsidRPr="00AE099A">
        <w:rPr>
          <w:rFonts w:asciiTheme="majorBidi" w:eastAsia="Times New Roman" w:hAnsiTheme="majorBidi" w:cstheme="majorBidi"/>
          <w:spacing w:val="-2"/>
          <w:sz w:val="28"/>
          <w:szCs w:val="28"/>
        </w:rPr>
        <w:t>одышка при физической нагрузке (95%), слабость (85%) и утомляемость (69%). При этом на этапе верификации клинического диагноза ИЛАГ у пациентов регистрировались более выраженные симптомы, такие как кашель (ОШ = 4,67</w:t>
      </w:r>
      <w:r w:rsidR="00531FE4">
        <w:rPr>
          <w:rFonts w:asciiTheme="majorBidi" w:eastAsia="Times New Roman" w:hAnsiTheme="majorBidi" w:cstheme="majorBidi"/>
          <w:spacing w:val="-2"/>
          <w:sz w:val="28"/>
          <w:szCs w:val="28"/>
        </w:rPr>
        <w:t>;</w:t>
      </w:r>
      <w:r w:rsidR="00531FE4" w:rsidRPr="00AE099A">
        <w:rPr>
          <w:rFonts w:asciiTheme="majorBidi" w:eastAsia="Times New Roman" w:hAnsiTheme="majorBidi" w:cstheme="majorBidi"/>
          <w:spacing w:val="-2"/>
          <w:sz w:val="28"/>
          <w:szCs w:val="28"/>
        </w:rPr>
        <w:t xml:space="preserve"> </w:t>
      </w:r>
      <w:r w:rsidRPr="00AE099A">
        <w:rPr>
          <w:rFonts w:asciiTheme="majorBidi" w:eastAsia="Times New Roman" w:hAnsiTheme="majorBidi" w:cstheme="majorBidi"/>
          <w:spacing w:val="-2"/>
          <w:sz w:val="28"/>
          <w:szCs w:val="28"/>
        </w:rPr>
        <w:t xml:space="preserve">95% ДИ </w:t>
      </w:r>
      <w:r w:rsidR="001C4FBA">
        <w:rPr>
          <w:rFonts w:asciiTheme="majorBidi" w:eastAsia="Times New Roman" w:hAnsiTheme="majorBidi" w:cstheme="majorBidi"/>
          <w:spacing w:val="-2"/>
          <w:sz w:val="28"/>
          <w:szCs w:val="28"/>
        </w:rPr>
        <w:t>(</w:t>
      </w:r>
      <w:r w:rsidRPr="00AE099A">
        <w:rPr>
          <w:rFonts w:asciiTheme="majorBidi" w:eastAsia="Times New Roman" w:hAnsiTheme="majorBidi" w:cstheme="majorBidi"/>
          <w:spacing w:val="-2"/>
          <w:sz w:val="28"/>
          <w:szCs w:val="28"/>
        </w:rPr>
        <w:t>1,17</w:t>
      </w:r>
      <w:r w:rsidR="00531FE4">
        <w:rPr>
          <w:rFonts w:asciiTheme="majorBidi" w:eastAsia="Times New Roman" w:hAnsiTheme="majorBidi" w:cstheme="majorBidi"/>
          <w:spacing w:val="-2"/>
          <w:sz w:val="28"/>
          <w:szCs w:val="28"/>
        </w:rPr>
        <w:t xml:space="preserve"> </w:t>
      </w:r>
      <w:r w:rsidRPr="00AE099A">
        <w:rPr>
          <w:rFonts w:asciiTheme="majorBidi" w:eastAsia="Times New Roman" w:hAnsiTheme="majorBidi" w:cstheme="majorBidi"/>
          <w:spacing w:val="-2"/>
          <w:sz w:val="28"/>
          <w:szCs w:val="28"/>
        </w:rPr>
        <w:t>–</w:t>
      </w:r>
      <w:r w:rsidR="00531FE4">
        <w:rPr>
          <w:rFonts w:asciiTheme="majorBidi" w:eastAsia="Times New Roman" w:hAnsiTheme="majorBidi" w:cstheme="majorBidi"/>
          <w:spacing w:val="-2"/>
          <w:sz w:val="28"/>
          <w:szCs w:val="28"/>
        </w:rPr>
        <w:t xml:space="preserve"> </w:t>
      </w:r>
      <w:r w:rsidRPr="00AE099A">
        <w:rPr>
          <w:rFonts w:asciiTheme="majorBidi" w:eastAsia="Times New Roman" w:hAnsiTheme="majorBidi" w:cstheme="majorBidi"/>
          <w:spacing w:val="-2"/>
          <w:sz w:val="28"/>
          <w:szCs w:val="28"/>
        </w:rPr>
        <w:t>25,14) и учащенное сердцебиение (ОШ = 2,83</w:t>
      </w:r>
      <w:r w:rsidR="00531FE4">
        <w:rPr>
          <w:rFonts w:asciiTheme="majorBidi" w:eastAsia="Times New Roman" w:hAnsiTheme="majorBidi" w:cstheme="majorBidi"/>
          <w:spacing w:val="-2"/>
          <w:sz w:val="28"/>
          <w:szCs w:val="28"/>
        </w:rPr>
        <w:t>;</w:t>
      </w:r>
      <w:r w:rsidR="00531FE4" w:rsidRPr="00AE099A">
        <w:rPr>
          <w:rFonts w:asciiTheme="majorBidi" w:eastAsia="Times New Roman" w:hAnsiTheme="majorBidi" w:cstheme="majorBidi"/>
          <w:spacing w:val="-2"/>
          <w:sz w:val="28"/>
          <w:szCs w:val="28"/>
        </w:rPr>
        <w:t xml:space="preserve"> </w:t>
      </w:r>
      <w:r w:rsidRPr="00AE099A">
        <w:rPr>
          <w:rFonts w:asciiTheme="majorBidi" w:eastAsia="Times New Roman" w:hAnsiTheme="majorBidi" w:cstheme="majorBidi"/>
          <w:spacing w:val="-2"/>
          <w:sz w:val="28"/>
          <w:szCs w:val="28"/>
        </w:rPr>
        <w:t xml:space="preserve">95% ДИ </w:t>
      </w:r>
      <w:r w:rsidR="001C4FBA">
        <w:rPr>
          <w:rFonts w:asciiTheme="majorBidi" w:eastAsia="Times New Roman" w:hAnsiTheme="majorBidi" w:cstheme="majorBidi"/>
          <w:spacing w:val="-2"/>
          <w:sz w:val="28"/>
          <w:szCs w:val="28"/>
        </w:rPr>
        <w:t>(</w:t>
      </w:r>
      <w:r w:rsidRPr="00AE099A">
        <w:rPr>
          <w:rFonts w:asciiTheme="majorBidi" w:eastAsia="Times New Roman" w:hAnsiTheme="majorBidi" w:cstheme="majorBidi"/>
          <w:spacing w:val="-2"/>
          <w:sz w:val="28"/>
          <w:szCs w:val="28"/>
        </w:rPr>
        <w:t xml:space="preserve">1,29 – 11,60). </w:t>
      </w:r>
      <w:r w:rsidRPr="00AE099A">
        <w:rPr>
          <w:rFonts w:asciiTheme="majorBidi" w:hAnsiTheme="majorBidi" w:cstheme="majorBidi"/>
          <w:color w:val="000000" w:themeColor="text1"/>
          <w:sz w:val="28"/>
          <w:szCs w:val="28"/>
        </w:rPr>
        <w:t>Наиболее значимыми триггерами манифестации заболевания явились перенесенные острое респираторное заболевание и психоэмоциональный стресс</w:t>
      </w:r>
      <w:r w:rsidR="00BE7814" w:rsidRPr="00AE099A">
        <w:rPr>
          <w:rFonts w:asciiTheme="majorBidi" w:eastAsia="Times New Roman" w:hAnsiTheme="majorBidi" w:cstheme="majorBidi"/>
          <w:bCs/>
          <w:spacing w:val="-2"/>
          <w:kern w:val="0"/>
          <w:sz w:val="28"/>
          <w:szCs w:val="28"/>
          <w:lang w:eastAsia="en-US"/>
          <w14:ligatures w14:val="none"/>
        </w:rPr>
        <w:t>.</w:t>
      </w:r>
    </w:p>
    <w:p w14:paraId="33118496" w14:textId="7C5E42B3" w:rsidR="0059501B" w:rsidRPr="00AE099A" w:rsidRDefault="00CD723F" w:rsidP="00FB58F4">
      <w:pPr>
        <w:pStyle w:val="a7"/>
        <w:numPr>
          <w:ilvl w:val="0"/>
          <w:numId w:val="49"/>
        </w:numPr>
        <w:tabs>
          <w:tab w:val="left" w:pos="851"/>
        </w:tabs>
        <w:spacing w:after="0" w:line="240" w:lineRule="auto"/>
        <w:ind w:left="0" w:firstLine="567"/>
        <w:jc w:val="both"/>
        <w:rPr>
          <w:rFonts w:asciiTheme="majorBidi" w:eastAsia="Times New Roman" w:hAnsiTheme="majorBidi" w:cstheme="majorBidi"/>
          <w:bCs/>
          <w:spacing w:val="-2"/>
          <w:kern w:val="0"/>
          <w:sz w:val="28"/>
          <w:szCs w:val="28"/>
          <w:lang w:eastAsia="en-US"/>
          <w14:ligatures w14:val="none"/>
        </w:rPr>
      </w:pPr>
      <w:r w:rsidRPr="00AE099A">
        <w:rPr>
          <w:rFonts w:asciiTheme="majorBidi" w:eastAsia="Times New Roman" w:hAnsiTheme="majorBidi" w:cstheme="majorBidi"/>
          <w:sz w:val="28"/>
          <w:szCs w:val="28"/>
        </w:rPr>
        <w:t xml:space="preserve">На этапе манифестации первых клинических симптомов в реальной клинической практике эхокардиографические признаки </w:t>
      </w:r>
      <w:r w:rsidR="008F610A">
        <w:rPr>
          <w:rFonts w:asciiTheme="majorBidi" w:eastAsia="Times New Roman" w:hAnsiTheme="majorBidi" w:cstheme="majorBidi"/>
          <w:sz w:val="28"/>
          <w:szCs w:val="28"/>
        </w:rPr>
        <w:t>И</w:t>
      </w:r>
      <w:r w:rsidRPr="00AE099A">
        <w:rPr>
          <w:rFonts w:asciiTheme="majorBidi" w:eastAsia="Times New Roman" w:hAnsiTheme="majorBidi" w:cstheme="majorBidi"/>
          <w:sz w:val="28"/>
          <w:szCs w:val="28"/>
        </w:rPr>
        <w:t>ЛАГ диагностированы только у 56% пациентов, что указывает на необходимость определения прицельных показании к обследованию</w:t>
      </w:r>
      <w:r w:rsidR="00BE7814" w:rsidRPr="00AE099A">
        <w:rPr>
          <w:rFonts w:asciiTheme="majorBidi" w:eastAsia="Times New Roman" w:hAnsiTheme="majorBidi" w:cstheme="majorBidi"/>
          <w:bCs/>
          <w:spacing w:val="-2"/>
          <w:kern w:val="0"/>
          <w:sz w:val="28"/>
          <w:szCs w:val="28"/>
          <w:lang w:eastAsia="en-US"/>
          <w14:ligatures w14:val="none"/>
        </w:rPr>
        <w:t>.</w:t>
      </w:r>
    </w:p>
    <w:p w14:paraId="7113298E" w14:textId="0EB2BE14" w:rsidR="00CD723F" w:rsidRPr="00AE099A" w:rsidRDefault="00CD723F" w:rsidP="00FB58F4">
      <w:pPr>
        <w:pStyle w:val="a7"/>
        <w:numPr>
          <w:ilvl w:val="0"/>
          <w:numId w:val="49"/>
        </w:numPr>
        <w:tabs>
          <w:tab w:val="left" w:pos="851"/>
        </w:tabs>
        <w:spacing w:after="0" w:line="240" w:lineRule="auto"/>
        <w:ind w:left="0" w:firstLine="567"/>
        <w:jc w:val="both"/>
        <w:rPr>
          <w:rFonts w:asciiTheme="majorBidi" w:eastAsia="Times New Roman" w:hAnsiTheme="majorBidi" w:cstheme="majorBidi"/>
          <w:bCs/>
          <w:spacing w:val="-2"/>
          <w:kern w:val="0"/>
          <w:sz w:val="28"/>
          <w:szCs w:val="28"/>
          <w:lang w:eastAsia="en-US"/>
          <w14:ligatures w14:val="none"/>
        </w:rPr>
      </w:pPr>
      <w:r w:rsidRPr="00AE099A">
        <w:rPr>
          <w:rFonts w:asciiTheme="majorBidi" w:hAnsiTheme="majorBidi" w:cstheme="majorBidi"/>
          <w:color w:val="000000" w:themeColor="text1"/>
          <w:sz w:val="28"/>
          <w:szCs w:val="28"/>
        </w:rPr>
        <w:t>Высокий уровень</w:t>
      </w:r>
      <w:r w:rsidR="004C701C">
        <w:rPr>
          <w:rFonts w:asciiTheme="majorBidi" w:hAnsiTheme="majorBidi" w:cstheme="majorBidi"/>
          <w:color w:val="000000" w:themeColor="text1"/>
          <w:sz w:val="28"/>
          <w:szCs w:val="28"/>
        </w:rPr>
        <w:t xml:space="preserve"> эндотелина-1</w:t>
      </w:r>
      <w:r w:rsidRPr="00AE099A">
        <w:rPr>
          <w:rFonts w:asciiTheme="majorBidi" w:hAnsiTheme="majorBidi" w:cstheme="majorBidi"/>
          <w:sz w:val="28"/>
          <w:szCs w:val="28"/>
        </w:rPr>
        <w:t xml:space="preserve"> ассоциируется с такими ключевыми гемодинамическими показателями, как среднее</w:t>
      </w:r>
      <w:r w:rsidRPr="00AE099A">
        <w:rPr>
          <w:rFonts w:asciiTheme="majorBidi" w:hAnsiTheme="majorBidi" w:cstheme="majorBidi"/>
          <w:color w:val="1F1F1F"/>
          <w:sz w:val="28"/>
          <w:szCs w:val="28"/>
        </w:rPr>
        <w:t xml:space="preserve"> давление в правом предсердии</w:t>
      </w:r>
      <w:r w:rsidRPr="00AE099A">
        <w:rPr>
          <w:rFonts w:asciiTheme="majorBidi" w:hAnsiTheme="majorBidi" w:cstheme="majorBidi"/>
          <w:sz w:val="28"/>
          <w:szCs w:val="28"/>
        </w:rPr>
        <w:t xml:space="preserve"> (r = 0,728; </w:t>
      </w:r>
      <w:r w:rsidRPr="00AE099A">
        <w:rPr>
          <w:rFonts w:asciiTheme="majorBidi" w:hAnsiTheme="majorBidi" w:cstheme="majorBidi"/>
          <w:i/>
          <w:iCs/>
          <w:sz w:val="28"/>
          <w:szCs w:val="28"/>
        </w:rPr>
        <w:t>p</w:t>
      </w:r>
      <w:r w:rsidRPr="00AE099A">
        <w:rPr>
          <w:rFonts w:asciiTheme="majorBidi" w:hAnsiTheme="majorBidi" w:cstheme="majorBidi"/>
          <w:sz w:val="28"/>
          <w:szCs w:val="28"/>
        </w:rPr>
        <w:t xml:space="preserve"> &lt;0,001) и </w:t>
      </w:r>
      <w:r w:rsidRPr="00AE099A">
        <w:rPr>
          <w:rFonts w:asciiTheme="majorBidi" w:hAnsiTheme="majorBidi" w:cstheme="majorBidi"/>
          <w:color w:val="1F1F1F"/>
          <w:sz w:val="28"/>
          <w:szCs w:val="28"/>
        </w:rPr>
        <w:t>легочно-сосудистое сопротивление</w:t>
      </w:r>
      <w:r w:rsidRPr="00AE099A">
        <w:rPr>
          <w:rFonts w:asciiTheme="majorBidi" w:hAnsiTheme="majorBidi" w:cstheme="majorBidi"/>
          <w:sz w:val="28"/>
          <w:szCs w:val="28"/>
        </w:rPr>
        <w:t xml:space="preserve"> (r = 0,360; </w:t>
      </w:r>
      <w:r w:rsidRPr="00AE099A">
        <w:rPr>
          <w:rFonts w:asciiTheme="majorBidi" w:hAnsiTheme="majorBidi" w:cstheme="majorBidi"/>
          <w:i/>
          <w:iCs/>
          <w:sz w:val="28"/>
          <w:szCs w:val="28"/>
        </w:rPr>
        <w:t>p</w:t>
      </w:r>
      <w:r w:rsidRPr="00AE099A">
        <w:rPr>
          <w:rFonts w:asciiTheme="majorBidi" w:hAnsiTheme="majorBidi" w:cstheme="majorBidi"/>
          <w:sz w:val="28"/>
          <w:szCs w:val="28"/>
        </w:rPr>
        <w:t xml:space="preserve"> = 0,008), </w:t>
      </w:r>
      <w:r w:rsidRPr="00AE099A">
        <w:rPr>
          <w:rFonts w:asciiTheme="majorBidi" w:hAnsiTheme="majorBidi" w:cstheme="majorBidi"/>
          <w:color w:val="1F1F1F"/>
          <w:sz w:val="28"/>
          <w:szCs w:val="28"/>
        </w:rPr>
        <w:t xml:space="preserve">влияющими на прогноз заболевания. </w:t>
      </w:r>
      <w:r w:rsidRPr="00AE099A">
        <w:rPr>
          <w:rFonts w:asciiTheme="majorBidi" w:hAnsiTheme="majorBidi" w:cstheme="majorBidi"/>
          <w:sz w:val="28"/>
          <w:szCs w:val="28"/>
        </w:rPr>
        <w:t xml:space="preserve">Прогрессирующее увеличение уровня </w:t>
      </w:r>
      <w:r w:rsidR="004C701C">
        <w:rPr>
          <w:rFonts w:asciiTheme="majorBidi" w:hAnsiTheme="majorBidi" w:cstheme="majorBidi"/>
          <w:sz w:val="28"/>
          <w:szCs w:val="28"/>
        </w:rPr>
        <w:t>интерлейкина</w:t>
      </w:r>
      <w:r w:rsidRPr="00AE099A">
        <w:rPr>
          <w:rFonts w:asciiTheme="majorBidi" w:hAnsiTheme="majorBidi" w:cstheme="majorBidi"/>
          <w:sz w:val="28"/>
          <w:szCs w:val="28"/>
        </w:rPr>
        <w:t>-6 коррелирует с</w:t>
      </w:r>
      <w:r w:rsidRPr="00AE099A">
        <w:rPr>
          <w:rFonts w:asciiTheme="majorBidi" w:hAnsiTheme="majorBidi" w:cstheme="majorBidi"/>
          <w:color w:val="FF0000"/>
          <w:sz w:val="28"/>
          <w:szCs w:val="28"/>
        </w:rPr>
        <w:t xml:space="preserve"> </w:t>
      </w:r>
      <w:r w:rsidRPr="00AE099A">
        <w:rPr>
          <w:rFonts w:asciiTheme="majorBidi" w:hAnsiTheme="majorBidi" w:cstheme="majorBidi"/>
          <w:sz w:val="28"/>
          <w:szCs w:val="28"/>
        </w:rPr>
        <w:t>функциональным классом (ФК) сердечной недостаточности (СН) (</w:t>
      </w:r>
      <w:r w:rsidRPr="00AE099A">
        <w:rPr>
          <w:rFonts w:asciiTheme="majorBidi" w:hAnsiTheme="majorBidi" w:cstheme="majorBidi"/>
          <w:i/>
          <w:iCs/>
          <w:sz w:val="28"/>
          <w:szCs w:val="28"/>
        </w:rPr>
        <w:t>H</w:t>
      </w:r>
      <w:r w:rsidRPr="00AE099A">
        <w:rPr>
          <w:rFonts w:asciiTheme="majorBidi" w:hAnsiTheme="majorBidi" w:cstheme="majorBidi"/>
          <w:sz w:val="28"/>
          <w:szCs w:val="28"/>
        </w:rPr>
        <w:t xml:space="preserve"> (3) = 16,12; </w:t>
      </w:r>
      <w:r w:rsidRPr="00AE099A">
        <w:rPr>
          <w:rFonts w:asciiTheme="majorBidi" w:hAnsiTheme="majorBidi" w:cstheme="majorBidi"/>
          <w:i/>
          <w:iCs/>
          <w:sz w:val="28"/>
          <w:szCs w:val="28"/>
        </w:rPr>
        <w:t>p =</w:t>
      </w:r>
      <w:r w:rsidRPr="00AE099A">
        <w:rPr>
          <w:rFonts w:asciiTheme="majorBidi" w:hAnsiTheme="majorBidi" w:cstheme="majorBidi"/>
          <w:sz w:val="28"/>
          <w:szCs w:val="28"/>
        </w:rPr>
        <w:t xml:space="preserve"> 0,001). Уровень </w:t>
      </w:r>
      <w:r w:rsidR="004C701C">
        <w:rPr>
          <w:rFonts w:asciiTheme="majorBidi" w:hAnsiTheme="majorBidi" w:cstheme="majorBidi"/>
          <w:sz w:val="28"/>
          <w:szCs w:val="28"/>
        </w:rPr>
        <w:t>интерлейкниа</w:t>
      </w:r>
      <w:r w:rsidRPr="00AE099A">
        <w:rPr>
          <w:rFonts w:asciiTheme="majorBidi" w:hAnsiTheme="majorBidi" w:cstheme="majorBidi"/>
          <w:sz w:val="28"/>
          <w:szCs w:val="28"/>
        </w:rPr>
        <w:t xml:space="preserve">-6 значительно выше у пациентов с СН: при ФК </w:t>
      </w:r>
      <w:r w:rsidRPr="00AE099A">
        <w:rPr>
          <w:rFonts w:asciiTheme="majorBidi" w:hAnsiTheme="majorBidi" w:cstheme="majorBidi"/>
          <w:sz w:val="28"/>
          <w:szCs w:val="28"/>
          <w:lang w:val="en-US"/>
        </w:rPr>
        <w:t>III</w:t>
      </w:r>
      <w:r w:rsidRPr="00AE099A">
        <w:rPr>
          <w:rFonts w:asciiTheme="majorBidi" w:hAnsiTheme="majorBidi" w:cstheme="majorBidi"/>
          <w:sz w:val="28"/>
          <w:szCs w:val="28"/>
        </w:rPr>
        <w:t xml:space="preserve"> (</w:t>
      </w:r>
      <w:r w:rsidRPr="00AE099A">
        <w:rPr>
          <w:rFonts w:asciiTheme="majorBidi" w:hAnsiTheme="majorBidi" w:cstheme="majorBidi"/>
          <w:i/>
          <w:iCs/>
          <w:sz w:val="28"/>
          <w:szCs w:val="28"/>
        </w:rPr>
        <w:t xml:space="preserve">W </w:t>
      </w:r>
      <w:r w:rsidRPr="00AE099A">
        <w:rPr>
          <w:rFonts w:asciiTheme="majorBidi" w:hAnsiTheme="majorBidi" w:cstheme="majorBidi"/>
          <w:sz w:val="28"/>
          <w:szCs w:val="28"/>
        </w:rPr>
        <w:t xml:space="preserve">= 11; </w:t>
      </w:r>
      <w:r w:rsidRPr="00AE099A">
        <w:rPr>
          <w:rFonts w:asciiTheme="majorBidi" w:hAnsiTheme="majorBidi" w:cstheme="majorBidi"/>
          <w:i/>
          <w:iCs/>
          <w:sz w:val="28"/>
          <w:szCs w:val="28"/>
        </w:rPr>
        <w:t xml:space="preserve">p </w:t>
      </w:r>
      <w:r w:rsidRPr="00AE099A">
        <w:rPr>
          <w:rFonts w:asciiTheme="majorBidi" w:hAnsiTheme="majorBidi" w:cstheme="majorBidi"/>
          <w:sz w:val="28"/>
          <w:szCs w:val="28"/>
        </w:rPr>
        <w:t xml:space="preserve">= .0415) и ФК </w:t>
      </w:r>
      <w:r w:rsidRPr="00AE099A">
        <w:rPr>
          <w:rFonts w:asciiTheme="majorBidi" w:hAnsiTheme="majorBidi" w:cstheme="majorBidi"/>
          <w:sz w:val="28"/>
          <w:szCs w:val="28"/>
          <w:lang w:val="en-US"/>
        </w:rPr>
        <w:t>IV</w:t>
      </w:r>
      <w:r w:rsidRPr="00AE099A">
        <w:rPr>
          <w:rFonts w:asciiTheme="majorBidi" w:hAnsiTheme="majorBidi" w:cstheme="majorBidi"/>
          <w:sz w:val="28"/>
          <w:szCs w:val="28"/>
        </w:rPr>
        <w:t xml:space="preserve"> (</w:t>
      </w:r>
      <w:r w:rsidRPr="00AE099A">
        <w:rPr>
          <w:rFonts w:asciiTheme="majorBidi" w:hAnsiTheme="majorBidi" w:cstheme="majorBidi"/>
          <w:i/>
          <w:iCs/>
          <w:sz w:val="28"/>
          <w:szCs w:val="28"/>
        </w:rPr>
        <w:t xml:space="preserve">W </w:t>
      </w:r>
      <w:r w:rsidRPr="00AE099A">
        <w:rPr>
          <w:rFonts w:asciiTheme="majorBidi" w:hAnsiTheme="majorBidi" w:cstheme="majorBidi"/>
          <w:sz w:val="28"/>
          <w:szCs w:val="28"/>
        </w:rPr>
        <w:t xml:space="preserve">= 0; </w:t>
      </w:r>
      <w:r w:rsidRPr="00AE099A">
        <w:rPr>
          <w:rFonts w:asciiTheme="majorBidi" w:hAnsiTheme="majorBidi" w:cstheme="majorBidi"/>
          <w:i/>
          <w:iCs/>
          <w:sz w:val="28"/>
          <w:szCs w:val="28"/>
        </w:rPr>
        <w:t>p =</w:t>
      </w:r>
      <w:r w:rsidRPr="00AE099A">
        <w:rPr>
          <w:rFonts w:asciiTheme="majorBidi" w:hAnsiTheme="majorBidi" w:cstheme="majorBidi"/>
          <w:sz w:val="28"/>
          <w:szCs w:val="28"/>
        </w:rPr>
        <w:t xml:space="preserve"> .036), чем у пациентов с ИЛАГ ФК </w:t>
      </w:r>
      <w:r w:rsidRPr="00AE099A">
        <w:rPr>
          <w:rFonts w:asciiTheme="majorBidi" w:hAnsiTheme="majorBidi" w:cstheme="majorBidi"/>
          <w:sz w:val="28"/>
          <w:szCs w:val="28"/>
          <w:lang w:val="en-US"/>
        </w:rPr>
        <w:t>II</w:t>
      </w:r>
      <w:r w:rsidRPr="00AE099A">
        <w:rPr>
          <w:rFonts w:asciiTheme="majorBidi" w:hAnsiTheme="majorBidi" w:cstheme="majorBidi"/>
          <w:sz w:val="28"/>
          <w:szCs w:val="28"/>
        </w:rPr>
        <w:t xml:space="preserve"> и ФК </w:t>
      </w:r>
      <w:r w:rsidRPr="00AE099A">
        <w:rPr>
          <w:rFonts w:asciiTheme="majorBidi" w:hAnsiTheme="majorBidi" w:cstheme="majorBidi"/>
          <w:sz w:val="28"/>
          <w:szCs w:val="28"/>
          <w:lang w:val="en-US"/>
        </w:rPr>
        <w:t>I</w:t>
      </w:r>
      <w:r w:rsidRPr="00AE099A">
        <w:rPr>
          <w:rFonts w:asciiTheme="majorBidi" w:hAnsiTheme="majorBidi" w:cstheme="majorBidi"/>
          <w:sz w:val="28"/>
          <w:szCs w:val="28"/>
        </w:rPr>
        <w:t xml:space="preserve"> (</w:t>
      </w:r>
      <w:r w:rsidRPr="00AE099A">
        <w:rPr>
          <w:rFonts w:asciiTheme="majorBidi" w:hAnsiTheme="majorBidi" w:cstheme="majorBidi"/>
          <w:i/>
          <w:sz w:val="28"/>
          <w:szCs w:val="28"/>
        </w:rPr>
        <w:t xml:space="preserve">W </w:t>
      </w:r>
      <w:r w:rsidRPr="00AE099A">
        <w:rPr>
          <w:rFonts w:asciiTheme="majorBidi" w:hAnsiTheme="majorBidi" w:cstheme="majorBidi"/>
          <w:sz w:val="28"/>
          <w:szCs w:val="28"/>
        </w:rPr>
        <w:t xml:space="preserve">= 128,5; </w:t>
      </w:r>
      <w:r w:rsidRPr="00AE099A">
        <w:rPr>
          <w:rFonts w:asciiTheme="majorBidi" w:hAnsiTheme="majorBidi" w:cstheme="majorBidi"/>
          <w:i/>
          <w:sz w:val="28"/>
          <w:szCs w:val="28"/>
        </w:rPr>
        <w:t xml:space="preserve">p </w:t>
      </w:r>
      <w:r w:rsidRPr="00AE099A">
        <w:rPr>
          <w:rFonts w:asciiTheme="majorBidi" w:hAnsiTheme="majorBidi" w:cstheme="majorBidi"/>
          <w:sz w:val="28"/>
          <w:szCs w:val="28"/>
        </w:rPr>
        <w:t>= 0,011).</w:t>
      </w:r>
    </w:p>
    <w:p w14:paraId="7096855D" w14:textId="36059FE3" w:rsidR="0059501B" w:rsidRPr="00AE099A" w:rsidRDefault="00CD723F" w:rsidP="00FB58F4">
      <w:pPr>
        <w:pStyle w:val="a7"/>
        <w:numPr>
          <w:ilvl w:val="0"/>
          <w:numId w:val="49"/>
        </w:numPr>
        <w:tabs>
          <w:tab w:val="left" w:pos="851"/>
        </w:tabs>
        <w:spacing w:after="0" w:line="240" w:lineRule="auto"/>
        <w:ind w:left="0" w:firstLine="567"/>
        <w:jc w:val="both"/>
        <w:rPr>
          <w:rFonts w:asciiTheme="majorBidi" w:eastAsia="Times New Roman" w:hAnsiTheme="majorBidi" w:cstheme="majorBidi"/>
          <w:bCs/>
          <w:spacing w:val="-2"/>
          <w:kern w:val="0"/>
          <w:sz w:val="28"/>
          <w:szCs w:val="28"/>
          <w:lang w:eastAsia="en-US"/>
          <w14:ligatures w14:val="none"/>
        </w:rPr>
      </w:pPr>
      <w:r w:rsidRPr="00AE099A">
        <w:rPr>
          <w:rFonts w:asciiTheme="majorBidi" w:hAnsiTheme="majorBidi" w:cstheme="majorBidi"/>
          <w:color w:val="000000" w:themeColor="text1"/>
          <w:sz w:val="28"/>
          <w:szCs w:val="28"/>
        </w:rPr>
        <w:t xml:space="preserve">В этнической группе казахов </w:t>
      </w:r>
      <w:r w:rsidRPr="00AE099A">
        <w:rPr>
          <w:rFonts w:asciiTheme="majorBidi" w:hAnsiTheme="majorBidi" w:cstheme="majorBidi"/>
          <w:sz w:val="28"/>
          <w:szCs w:val="28"/>
        </w:rPr>
        <w:t xml:space="preserve">присутствие полиморфизма гена </w:t>
      </w:r>
      <w:r w:rsidRPr="00AE099A">
        <w:rPr>
          <w:rFonts w:asciiTheme="majorBidi" w:hAnsiTheme="majorBidi" w:cstheme="majorBidi"/>
          <w:sz w:val="28"/>
          <w:szCs w:val="28"/>
          <w:lang w:val="en-US"/>
        </w:rPr>
        <w:t>BMPR</w:t>
      </w:r>
      <w:r w:rsidRPr="00AE099A">
        <w:rPr>
          <w:rFonts w:asciiTheme="majorBidi" w:hAnsiTheme="majorBidi" w:cstheme="majorBidi"/>
          <w:sz w:val="28"/>
          <w:szCs w:val="28"/>
        </w:rPr>
        <w:t>2 (</w:t>
      </w:r>
      <w:r w:rsidRPr="00AE099A">
        <w:rPr>
          <w:rFonts w:asciiTheme="majorBidi" w:eastAsia="Times New Roman" w:hAnsiTheme="majorBidi" w:cstheme="majorBidi"/>
          <w:sz w:val="28"/>
          <w:szCs w:val="28"/>
          <w:lang w:val="en-US"/>
        </w:rPr>
        <w:t>rs</w:t>
      </w:r>
      <w:r w:rsidRPr="00AE099A">
        <w:rPr>
          <w:rFonts w:asciiTheme="majorBidi" w:eastAsia="Times New Roman" w:hAnsiTheme="majorBidi" w:cstheme="majorBidi"/>
          <w:sz w:val="28"/>
          <w:szCs w:val="28"/>
        </w:rPr>
        <w:t>17199249)</w:t>
      </w:r>
      <w:r w:rsidRPr="00AE099A">
        <w:rPr>
          <w:rFonts w:asciiTheme="majorBidi" w:hAnsiTheme="majorBidi" w:cstheme="majorBidi"/>
          <w:sz w:val="28"/>
          <w:szCs w:val="28"/>
        </w:rPr>
        <w:t xml:space="preserve"> повышает риск развития ИЛАГ</w:t>
      </w:r>
      <w:r w:rsidRPr="00AE099A">
        <w:rPr>
          <w:rFonts w:asciiTheme="majorBidi" w:eastAsia="Times New Roman" w:hAnsiTheme="majorBidi" w:cstheme="majorBidi"/>
          <w:sz w:val="28"/>
          <w:szCs w:val="28"/>
        </w:rPr>
        <w:t xml:space="preserve"> (</w:t>
      </w:r>
      <w:r w:rsidRPr="00AE099A">
        <w:rPr>
          <w:rFonts w:asciiTheme="majorBidi" w:eastAsia="Times New Roman" w:hAnsiTheme="majorBidi" w:cstheme="majorBidi"/>
          <w:sz w:val="28"/>
          <w:szCs w:val="28"/>
          <w:lang w:val="en-US"/>
        </w:rPr>
        <w:t>T</w:t>
      </w:r>
      <w:r w:rsidRPr="00AE099A">
        <w:rPr>
          <w:rFonts w:asciiTheme="majorBidi" w:eastAsia="Times New Roman" w:hAnsiTheme="majorBidi" w:cstheme="majorBidi"/>
          <w:sz w:val="28"/>
          <w:szCs w:val="28"/>
        </w:rPr>
        <w:t xml:space="preserve"> = 70.75%, </w:t>
      </w:r>
      <w:r w:rsidRPr="00AE099A">
        <w:rPr>
          <w:rFonts w:asciiTheme="majorBidi" w:eastAsia="Times New Roman" w:hAnsiTheme="majorBidi" w:cstheme="majorBidi"/>
          <w:sz w:val="28"/>
          <w:szCs w:val="28"/>
          <w:lang w:val="en-US"/>
        </w:rPr>
        <w:t>G</w:t>
      </w:r>
      <w:r w:rsidRPr="00AE099A">
        <w:rPr>
          <w:rFonts w:asciiTheme="majorBidi" w:eastAsia="Times New Roman" w:hAnsiTheme="majorBidi" w:cstheme="majorBidi"/>
          <w:sz w:val="28"/>
          <w:szCs w:val="28"/>
        </w:rPr>
        <w:t xml:space="preserve"> = 29.24%, </w:t>
      </w:r>
      <w:r w:rsidRPr="00AE099A">
        <w:rPr>
          <w:rFonts w:asciiTheme="majorBidi" w:eastAsia="Times New Roman" w:hAnsiTheme="majorBidi" w:cstheme="majorBidi"/>
          <w:sz w:val="28"/>
          <w:szCs w:val="28"/>
          <w:lang w:val="en-US"/>
        </w:rPr>
        <w:t>MAF</w:t>
      </w:r>
      <w:r w:rsidRPr="00AE099A">
        <w:rPr>
          <w:rFonts w:asciiTheme="majorBidi" w:eastAsia="Times New Roman" w:hAnsiTheme="majorBidi" w:cstheme="majorBidi"/>
          <w:sz w:val="28"/>
          <w:szCs w:val="28"/>
        </w:rPr>
        <w:t xml:space="preserve"> – 0.2925, </w:t>
      </w:r>
      <w:r w:rsidRPr="00AE099A">
        <w:rPr>
          <w:rFonts w:asciiTheme="majorBidi" w:eastAsia="Times New Roman" w:hAnsiTheme="majorBidi" w:cstheme="majorBidi"/>
          <w:bCs/>
          <w:iCs/>
          <w:sz w:val="28"/>
          <w:szCs w:val="28"/>
          <w:lang w:val="en-US"/>
        </w:rPr>
        <w:t>χ</w:t>
      </w:r>
      <w:r w:rsidRPr="00AE099A">
        <w:rPr>
          <w:rFonts w:asciiTheme="majorBidi" w:eastAsia="Times New Roman" w:hAnsiTheme="majorBidi" w:cstheme="majorBidi"/>
          <w:bCs/>
          <w:iCs/>
          <w:sz w:val="28"/>
          <w:szCs w:val="28"/>
          <w:vertAlign w:val="superscript"/>
        </w:rPr>
        <w:t>2</w:t>
      </w:r>
      <w:r w:rsidRPr="00AE099A">
        <w:rPr>
          <w:rFonts w:asciiTheme="majorBidi" w:eastAsia="Times New Roman" w:hAnsiTheme="majorBidi" w:cstheme="majorBidi"/>
          <w:b/>
          <w:bCs/>
          <w:i/>
          <w:iCs/>
          <w:sz w:val="28"/>
          <w:szCs w:val="28"/>
          <w:vertAlign w:val="superscript"/>
        </w:rPr>
        <w:t xml:space="preserve"> </w:t>
      </w:r>
      <w:r w:rsidRPr="00AE099A">
        <w:rPr>
          <w:rFonts w:asciiTheme="majorBidi" w:eastAsia="Times New Roman" w:hAnsiTheme="majorBidi" w:cstheme="majorBidi"/>
          <w:bCs/>
          <w:iCs/>
          <w:sz w:val="28"/>
          <w:szCs w:val="28"/>
        </w:rPr>
        <w:t xml:space="preserve">– </w:t>
      </w:r>
      <w:r w:rsidRPr="00AE099A">
        <w:rPr>
          <w:rFonts w:asciiTheme="majorBidi" w:eastAsia="Times New Roman" w:hAnsiTheme="majorBidi" w:cstheme="majorBidi"/>
          <w:sz w:val="28"/>
          <w:szCs w:val="28"/>
        </w:rPr>
        <w:t xml:space="preserve">0.001, </w:t>
      </w:r>
      <w:r w:rsidRPr="00AE099A">
        <w:rPr>
          <w:rFonts w:asciiTheme="majorBidi" w:eastAsia="Times New Roman" w:hAnsiTheme="majorBidi" w:cstheme="majorBidi"/>
          <w:sz w:val="28"/>
          <w:szCs w:val="28"/>
          <w:lang w:val="en-US"/>
        </w:rPr>
        <w:t>HWE</w:t>
      </w:r>
      <w:r w:rsidRPr="00AE099A">
        <w:rPr>
          <w:rFonts w:asciiTheme="majorBidi" w:eastAsia="Times New Roman" w:hAnsiTheme="majorBidi" w:cstheme="majorBidi"/>
          <w:sz w:val="28"/>
          <w:szCs w:val="28"/>
        </w:rPr>
        <w:t xml:space="preserve"> </w:t>
      </w:r>
      <w:r w:rsidRPr="00AE099A">
        <w:rPr>
          <w:rFonts w:asciiTheme="majorBidi" w:eastAsia="Times New Roman" w:hAnsiTheme="majorBidi" w:cstheme="majorBidi"/>
          <w:sz w:val="28"/>
          <w:szCs w:val="28"/>
          <w:lang w:val="en-US"/>
        </w:rPr>
        <w:t>p</w:t>
      </w:r>
      <w:r w:rsidRPr="00AE099A">
        <w:rPr>
          <w:rFonts w:asciiTheme="majorBidi" w:eastAsia="Times New Roman" w:hAnsiTheme="majorBidi" w:cstheme="majorBidi"/>
          <w:b/>
          <w:bCs/>
          <w:i/>
          <w:iCs/>
          <w:sz w:val="28"/>
          <w:szCs w:val="28"/>
          <w:vertAlign w:val="superscript"/>
        </w:rPr>
        <w:t xml:space="preserve"> </w:t>
      </w:r>
      <w:r w:rsidRPr="00AE099A">
        <w:rPr>
          <w:rFonts w:asciiTheme="majorBidi" w:eastAsia="Times New Roman" w:hAnsiTheme="majorBidi" w:cstheme="majorBidi"/>
          <w:bCs/>
          <w:iCs/>
          <w:sz w:val="28"/>
          <w:szCs w:val="28"/>
        </w:rPr>
        <w:t xml:space="preserve">– </w:t>
      </w:r>
      <w:r w:rsidRPr="00AE099A">
        <w:rPr>
          <w:rFonts w:asciiTheme="majorBidi" w:eastAsia="Times New Roman" w:hAnsiTheme="majorBidi" w:cstheme="majorBidi"/>
          <w:sz w:val="28"/>
          <w:szCs w:val="28"/>
        </w:rPr>
        <w:t xml:space="preserve">.975); полиморфизм гена </w:t>
      </w:r>
      <w:r w:rsidRPr="00AE099A">
        <w:rPr>
          <w:rFonts w:asciiTheme="majorBidi" w:hAnsiTheme="majorBidi" w:cstheme="majorBidi"/>
          <w:sz w:val="28"/>
          <w:szCs w:val="28"/>
          <w:lang w:val="en-US"/>
        </w:rPr>
        <w:t>r</w:t>
      </w:r>
      <w:r w:rsidRPr="00AE099A">
        <w:rPr>
          <w:rFonts w:asciiTheme="majorBidi" w:hAnsiTheme="majorBidi" w:cstheme="majorBidi"/>
          <w:sz w:val="28"/>
          <w:szCs w:val="28"/>
        </w:rPr>
        <w:t>s17199249</w:t>
      </w:r>
      <w:r w:rsidRPr="00AE099A">
        <w:rPr>
          <w:rFonts w:asciiTheme="majorBidi" w:eastAsia="Times New Roman" w:hAnsiTheme="majorBidi" w:cstheme="majorBidi"/>
          <w:sz w:val="28"/>
          <w:szCs w:val="28"/>
        </w:rPr>
        <w:t xml:space="preserve"> </w:t>
      </w:r>
      <w:r w:rsidRPr="00AE099A">
        <w:rPr>
          <w:rFonts w:asciiTheme="majorBidi" w:hAnsiTheme="majorBidi" w:cstheme="majorBidi"/>
          <w:sz w:val="28"/>
          <w:szCs w:val="28"/>
        </w:rPr>
        <w:t xml:space="preserve">имеет достоверную ассоциацию с риском развития ИЛАГ в кодоминантной (ОШ = 0.17, 95% ДИ (0.06 – 0.52); </w:t>
      </w:r>
      <w:r w:rsidRPr="00AE099A">
        <w:rPr>
          <w:rFonts w:asciiTheme="majorBidi" w:hAnsiTheme="majorBidi" w:cstheme="majorBidi"/>
          <w:i/>
          <w:sz w:val="28"/>
          <w:szCs w:val="28"/>
        </w:rPr>
        <w:t>р</w:t>
      </w:r>
      <w:r w:rsidRPr="00AE099A">
        <w:rPr>
          <w:rFonts w:asciiTheme="majorBidi" w:hAnsiTheme="majorBidi" w:cstheme="majorBidi"/>
          <w:sz w:val="28"/>
          <w:szCs w:val="28"/>
        </w:rPr>
        <w:t xml:space="preserve"> = 0,001) и рецессивной модели (ОШ = 0.14, 95% ДИ (0.05 – 0.40), </w:t>
      </w:r>
      <w:r w:rsidRPr="00AE099A">
        <w:rPr>
          <w:rFonts w:asciiTheme="majorBidi" w:hAnsiTheme="majorBidi" w:cstheme="majorBidi"/>
          <w:i/>
          <w:sz w:val="28"/>
          <w:szCs w:val="28"/>
        </w:rPr>
        <w:t>р</w:t>
      </w:r>
      <w:r w:rsidRPr="00AE099A">
        <w:rPr>
          <w:rFonts w:asciiTheme="majorBidi" w:hAnsiTheme="majorBidi" w:cstheme="majorBidi"/>
          <w:sz w:val="28"/>
          <w:szCs w:val="28"/>
        </w:rPr>
        <w:t xml:space="preserve"> = 0,001).</w:t>
      </w:r>
    </w:p>
    <w:p w14:paraId="35A25312" w14:textId="21686389" w:rsidR="005A3080" w:rsidRPr="0024788C" w:rsidRDefault="00CD723F" w:rsidP="00C17A11">
      <w:pPr>
        <w:pStyle w:val="a7"/>
        <w:numPr>
          <w:ilvl w:val="0"/>
          <w:numId w:val="49"/>
        </w:numPr>
        <w:tabs>
          <w:tab w:val="left" w:pos="851"/>
        </w:tabs>
        <w:spacing w:after="0" w:line="240" w:lineRule="auto"/>
        <w:ind w:left="0" w:firstLine="567"/>
        <w:jc w:val="both"/>
        <w:rPr>
          <w:rFonts w:asciiTheme="majorBidi" w:eastAsia="Times New Roman" w:hAnsiTheme="majorBidi" w:cstheme="majorBidi"/>
          <w:bCs/>
          <w:spacing w:val="6"/>
          <w:kern w:val="0"/>
          <w:sz w:val="28"/>
          <w:szCs w:val="28"/>
          <w:lang w:eastAsia="en-US"/>
          <w14:ligatures w14:val="none"/>
        </w:rPr>
      </w:pPr>
      <w:r w:rsidRPr="0024788C">
        <w:rPr>
          <w:rFonts w:asciiTheme="majorBidi" w:hAnsiTheme="majorBidi" w:cstheme="majorBidi"/>
          <w:spacing w:val="6"/>
          <w:sz w:val="28"/>
          <w:szCs w:val="28"/>
        </w:rPr>
        <w:t xml:space="preserve">Носительство мутации гена </w:t>
      </w:r>
      <w:r w:rsidRPr="0024788C">
        <w:rPr>
          <w:rFonts w:asciiTheme="majorBidi" w:hAnsiTheme="majorBidi" w:cstheme="majorBidi"/>
          <w:bCs/>
          <w:spacing w:val="6"/>
          <w:sz w:val="28"/>
          <w:szCs w:val="28"/>
        </w:rPr>
        <w:t>BMPR2</w:t>
      </w:r>
      <w:r w:rsidRPr="0024788C">
        <w:rPr>
          <w:rFonts w:asciiTheme="majorBidi" w:hAnsiTheme="majorBidi" w:cstheme="majorBidi"/>
          <w:spacing w:val="6"/>
          <w:sz w:val="28"/>
          <w:szCs w:val="28"/>
        </w:rPr>
        <w:t xml:space="preserve"> с ИЛАГ демонстрирует высокую степень ассоциации с риском развития летального исхода в ближайшие </w:t>
      </w:r>
      <w:r w:rsidRPr="0024788C">
        <w:rPr>
          <w:rFonts w:asciiTheme="majorBidi" w:hAnsiTheme="majorBidi" w:cstheme="majorBidi"/>
          <w:bCs/>
          <w:spacing w:val="6"/>
          <w:sz w:val="28"/>
          <w:szCs w:val="28"/>
        </w:rPr>
        <w:t xml:space="preserve">5 лет с момента установления диагноза (ОШ = </w:t>
      </w:r>
      <w:r w:rsidRPr="0024788C">
        <w:rPr>
          <w:rFonts w:asciiTheme="majorBidi" w:hAnsiTheme="majorBidi" w:cstheme="majorBidi"/>
          <w:spacing w:val="6"/>
          <w:sz w:val="28"/>
          <w:szCs w:val="28"/>
        </w:rPr>
        <w:t>2.896, 95% ДИ (</w:t>
      </w:r>
      <w:r w:rsidR="00C86B9B" w:rsidRPr="0024788C">
        <w:rPr>
          <w:rFonts w:asciiTheme="majorBidi" w:hAnsiTheme="majorBidi" w:cstheme="majorBidi"/>
          <w:spacing w:val="6"/>
          <w:sz w:val="28"/>
          <w:szCs w:val="28"/>
        </w:rPr>
        <w:t>1.165–7.065</w:t>
      </w:r>
      <w:r w:rsidRPr="0024788C">
        <w:rPr>
          <w:rFonts w:asciiTheme="majorBidi" w:hAnsiTheme="majorBidi" w:cstheme="majorBidi"/>
          <w:spacing w:val="6"/>
          <w:sz w:val="28"/>
          <w:szCs w:val="28"/>
        </w:rPr>
        <w:t xml:space="preserve">); </w:t>
      </w:r>
      <w:r w:rsidRPr="0024788C">
        <w:rPr>
          <w:rFonts w:asciiTheme="majorBidi" w:hAnsiTheme="majorBidi" w:cstheme="majorBidi"/>
          <w:i/>
          <w:iCs/>
          <w:spacing w:val="6"/>
          <w:sz w:val="28"/>
          <w:szCs w:val="28"/>
        </w:rPr>
        <w:t>p</w:t>
      </w:r>
      <w:r w:rsidRPr="0024788C">
        <w:rPr>
          <w:rFonts w:asciiTheme="majorBidi" w:hAnsiTheme="majorBidi" w:cstheme="majorBidi"/>
          <w:spacing w:val="6"/>
          <w:sz w:val="28"/>
          <w:szCs w:val="28"/>
        </w:rPr>
        <w:t>=0.022)</w:t>
      </w:r>
      <w:r w:rsidRPr="0024788C">
        <w:rPr>
          <w:rFonts w:asciiTheme="majorBidi" w:hAnsiTheme="majorBidi" w:cstheme="majorBidi"/>
          <w:bCs/>
          <w:spacing w:val="6"/>
          <w:sz w:val="28"/>
          <w:szCs w:val="28"/>
        </w:rPr>
        <w:t xml:space="preserve">. При этом у </w:t>
      </w:r>
      <w:r w:rsidRPr="0024788C">
        <w:rPr>
          <w:rFonts w:asciiTheme="majorBidi" w:hAnsiTheme="majorBidi" w:cstheme="majorBidi"/>
          <w:spacing w:val="6"/>
          <w:sz w:val="28"/>
          <w:szCs w:val="28"/>
        </w:rPr>
        <w:t>женщин с носительством мутации</w:t>
      </w:r>
      <w:r w:rsidRPr="0024788C">
        <w:rPr>
          <w:rFonts w:asciiTheme="majorBidi" w:hAnsiTheme="majorBidi" w:cstheme="majorBidi"/>
          <w:bCs/>
          <w:spacing w:val="6"/>
          <w:sz w:val="28"/>
          <w:szCs w:val="28"/>
        </w:rPr>
        <w:t xml:space="preserve"> </w:t>
      </w:r>
      <w:r w:rsidRPr="0024788C">
        <w:rPr>
          <w:rFonts w:asciiTheme="majorBidi" w:hAnsiTheme="majorBidi" w:cstheme="majorBidi"/>
          <w:spacing w:val="6"/>
          <w:sz w:val="28"/>
          <w:szCs w:val="28"/>
        </w:rPr>
        <w:t xml:space="preserve">гена </w:t>
      </w:r>
      <w:r w:rsidRPr="0024788C">
        <w:rPr>
          <w:rFonts w:asciiTheme="majorBidi" w:hAnsiTheme="majorBidi" w:cstheme="majorBidi"/>
          <w:bCs/>
          <w:spacing w:val="6"/>
          <w:sz w:val="28"/>
          <w:szCs w:val="28"/>
        </w:rPr>
        <w:t>BMPR2</w:t>
      </w:r>
      <w:r w:rsidRPr="0024788C">
        <w:rPr>
          <w:rFonts w:asciiTheme="majorBidi" w:hAnsiTheme="majorBidi" w:cstheme="majorBidi"/>
          <w:spacing w:val="6"/>
          <w:sz w:val="28"/>
          <w:szCs w:val="28"/>
        </w:rPr>
        <w:t xml:space="preserve"> определена более высокая вероятность летального исхода (ОШ</w:t>
      </w:r>
      <w:r w:rsidRPr="0024788C">
        <w:rPr>
          <w:rFonts w:asciiTheme="majorBidi" w:hAnsiTheme="majorBidi" w:cstheme="majorBidi"/>
          <w:bCs/>
          <w:spacing w:val="6"/>
          <w:sz w:val="28"/>
          <w:szCs w:val="28"/>
        </w:rPr>
        <w:t xml:space="preserve"> = </w:t>
      </w:r>
      <w:r w:rsidRPr="0024788C">
        <w:rPr>
          <w:rFonts w:asciiTheme="majorBidi" w:hAnsiTheme="majorBidi" w:cstheme="majorBidi"/>
          <w:spacing w:val="6"/>
          <w:sz w:val="28"/>
          <w:szCs w:val="28"/>
        </w:rPr>
        <w:t>3.142, 95% ДИ (</w:t>
      </w:r>
      <w:r w:rsidR="00EC1AB0" w:rsidRPr="0024788C">
        <w:rPr>
          <w:rFonts w:asciiTheme="majorBidi" w:hAnsiTheme="majorBidi" w:cstheme="majorBidi"/>
          <w:spacing w:val="6"/>
          <w:sz w:val="28"/>
          <w:szCs w:val="28"/>
        </w:rPr>
        <w:t>1.212</w:t>
      </w:r>
      <w:r w:rsidR="001C4FBA" w:rsidRPr="0024788C">
        <w:rPr>
          <w:rFonts w:asciiTheme="majorBidi" w:hAnsiTheme="majorBidi" w:cstheme="majorBidi"/>
          <w:spacing w:val="6"/>
          <w:sz w:val="28"/>
          <w:szCs w:val="28"/>
        </w:rPr>
        <w:t xml:space="preserve"> </w:t>
      </w:r>
      <w:r w:rsidR="00EC1AB0" w:rsidRPr="0024788C">
        <w:rPr>
          <w:rFonts w:asciiTheme="majorBidi" w:hAnsiTheme="majorBidi" w:cstheme="majorBidi"/>
          <w:spacing w:val="6"/>
          <w:sz w:val="28"/>
          <w:szCs w:val="28"/>
        </w:rPr>
        <w:t>–</w:t>
      </w:r>
      <w:r w:rsidR="001C4FBA" w:rsidRPr="0024788C">
        <w:rPr>
          <w:rFonts w:asciiTheme="majorBidi" w:hAnsiTheme="majorBidi" w:cstheme="majorBidi"/>
          <w:spacing w:val="6"/>
          <w:sz w:val="28"/>
          <w:szCs w:val="28"/>
        </w:rPr>
        <w:t xml:space="preserve"> </w:t>
      </w:r>
      <w:r w:rsidR="00EC1AB0" w:rsidRPr="0024788C">
        <w:rPr>
          <w:rFonts w:asciiTheme="majorBidi" w:hAnsiTheme="majorBidi" w:cstheme="majorBidi"/>
          <w:spacing w:val="6"/>
          <w:sz w:val="28"/>
          <w:szCs w:val="28"/>
        </w:rPr>
        <w:t>8.143</w:t>
      </w:r>
      <w:r w:rsidR="00C86B9B" w:rsidRPr="0024788C">
        <w:rPr>
          <w:rFonts w:asciiTheme="majorBidi" w:hAnsiTheme="majorBidi" w:cstheme="majorBidi"/>
          <w:spacing w:val="6"/>
          <w:sz w:val="28"/>
          <w:szCs w:val="28"/>
        </w:rPr>
        <w:t>); p</w:t>
      </w:r>
      <w:r w:rsidR="001C4FBA" w:rsidRPr="0024788C">
        <w:rPr>
          <w:rFonts w:asciiTheme="majorBidi" w:hAnsiTheme="majorBidi" w:cstheme="majorBidi"/>
          <w:i/>
          <w:iCs/>
          <w:spacing w:val="6"/>
          <w:sz w:val="28"/>
          <w:szCs w:val="28"/>
        </w:rPr>
        <w:t xml:space="preserve"> </w:t>
      </w:r>
      <w:r w:rsidRPr="0024788C">
        <w:rPr>
          <w:rFonts w:asciiTheme="majorBidi" w:hAnsiTheme="majorBidi" w:cstheme="majorBidi"/>
          <w:spacing w:val="6"/>
          <w:sz w:val="28"/>
          <w:szCs w:val="28"/>
        </w:rPr>
        <w:t>=</w:t>
      </w:r>
      <w:r w:rsidR="001C4FBA" w:rsidRPr="0024788C">
        <w:rPr>
          <w:rFonts w:asciiTheme="majorBidi" w:hAnsiTheme="majorBidi" w:cstheme="majorBidi"/>
          <w:spacing w:val="6"/>
          <w:sz w:val="28"/>
          <w:szCs w:val="28"/>
        </w:rPr>
        <w:t xml:space="preserve"> </w:t>
      </w:r>
      <w:r w:rsidRPr="0024788C">
        <w:rPr>
          <w:rFonts w:asciiTheme="majorBidi" w:hAnsiTheme="majorBidi" w:cstheme="majorBidi"/>
          <w:spacing w:val="6"/>
          <w:sz w:val="28"/>
          <w:szCs w:val="28"/>
        </w:rPr>
        <w:t>0.019) по сравнению с мужчинами (ОШ</w:t>
      </w:r>
      <w:r w:rsidRPr="0024788C">
        <w:rPr>
          <w:rFonts w:asciiTheme="majorBidi" w:hAnsiTheme="majorBidi" w:cstheme="majorBidi"/>
          <w:bCs/>
          <w:spacing w:val="6"/>
          <w:sz w:val="28"/>
          <w:szCs w:val="28"/>
        </w:rPr>
        <w:t xml:space="preserve"> = </w:t>
      </w:r>
      <w:r w:rsidRPr="0024788C">
        <w:rPr>
          <w:rFonts w:asciiTheme="majorBidi" w:hAnsiTheme="majorBidi" w:cstheme="majorBidi"/>
          <w:spacing w:val="6"/>
          <w:sz w:val="28"/>
          <w:szCs w:val="28"/>
        </w:rPr>
        <w:t>1.414, 95% ДИ (0.088</w:t>
      </w:r>
      <w:r w:rsidR="001C4FBA" w:rsidRPr="0024788C">
        <w:rPr>
          <w:rFonts w:asciiTheme="majorBidi" w:hAnsiTheme="majorBidi" w:cstheme="majorBidi"/>
          <w:spacing w:val="6"/>
          <w:sz w:val="28"/>
          <w:szCs w:val="28"/>
        </w:rPr>
        <w:t xml:space="preserve"> – </w:t>
      </w:r>
      <w:r w:rsidRPr="0024788C">
        <w:rPr>
          <w:rFonts w:asciiTheme="majorBidi" w:hAnsiTheme="majorBidi" w:cstheme="majorBidi"/>
          <w:spacing w:val="6"/>
          <w:sz w:val="28"/>
          <w:szCs w:val="28"/>
        </w:rPr>
        <w:t xml:space="preserve">22.64); </w:t>
      </w:r>
      <w:r w:rsidRPr="0024788C">
        <w:rPr>
          <w:rFonts w:asciiTheme="majorBidi" w:hAnsiTheme="majorBidi" w:cstheme="majorBidi"/>
          <w:i/>
          <w:iCs/>
          <w:spacing w:val="6"/>
          <w:sz w:val="28"/>
          <w:szCs w:val="28"/>
        </w:rPr>
        <w:t>p</w:t>
      </w:r>
      <w:r w:rsidR="001C4FBA" w:rsidRPr="0024788C">
        <w:rPr>
          <w:rFonts w:asciiTheme="majorBidi" w:hAnsiTheme="majorBidi" w:cstheme="majorBidi"/>
          <w:i/>
          <w:iCs/>
          <w:spacing w:val="6"/>
          <w:sz w:val="28"/>
          <w:szCs w:val="28"/>
        </w:rPr>
        <w:t xml:space="preserve"> </w:t>
      </w:r>
      <w:r w:rsidRPr="0024788C">
        <w:rPr>
          <w:rFonts w:asciiTheme="majorBidi" w:hAnsiTheme="majorBidi" w:cstheme="majorBidi"/>
          <w:spacing w:val="6"/>
          <w:sz w:val="28"/>
          <w:szCs w:val="28"/>
        </w:rPr>
        <w:t>=</w:t>
      </w:r>
      <w:r w:rsidR="001C4FBA" w:rsidRPr="0024788C">
        <w:rPr>
          <w:rFonts w:asciiTheme="majorBidi" w:hAnsiTheme="majorBidi" w:cstheme="majorBidi"/>
          <w:spacing w:val="6"/>
          <w:sz w:val="28"/>
          <w:szCs w:val="28"/>
        </w:rPr>
        <w:t xml:space="preserve"> </w:t>
      </w:r>
      <w:r w:rsidRPr="0024788C">
        <w:rPr>
          <w:rFonts w:asciiTheme="majorBidi" w:hAnsiTheme="majorBidi" w:cstheme="majorBidi"/>
          <w:spacing w:val="6"/>
          <w:sz w:val="28"/>
          <w:szCs w:val="28"/>
        </w:rPr>
        <w:t>0.806)</w:t>
      </w:r>
      <w:r w:rsidR="005A3080" w:rsidRPr="0024788C">
        <w:rPr>
          <w:rFonts w:asciiTheme="majorBidi" w:eastAsia="Times New Roman" w:hAnsiTheme="majorBidi" w:cstheme="majorBidi"/>
          <w:bCs/>
          <w:spacing w:val="6"/>
          <w:kern w:val="0"/>
          <w:sz w:val="28"/>
          <w:szCs w:val="28"/>
          <w:lang w:eastAsia="en-US"/>
          <w14:ligatures w14:val="none"/>
        </w:rPr>
        <w:t>.</w:t>
      </w:r>
    </w:p>
    <w:p w14:paraId="28007DF6" w14:textId="4B8C59B8" w:rsidR="00322485" w:rsidRDefault="00322485">
      <w:pPr>
        <w:rPr>
          <w:rFonts w:asciiTheme="majorBidi" w:eastAsia="Times New Roman" w:hAnsiTheme="majorBidi" w:cstheme="majorBidi"/>
          <w:bCs/>
          <w:spacing w:val="-2"/>
          <w:kern w:val="0"/>
          <w:sz w:val="28"/>
          <w:szCs w:val="28"/>
          <w:lang w:eastAsia="en-US"/>
          <w14:ligatures w14:val="none"/>
        </w:rPr>
      </w:pPr>
      <w:r>
        <w:rPr>
          <w:rFonts w:asciiTheme="majorBidi" w:eastAsia="Times New Roman" w:hAnsiTheme="majorBidi" w:cstheme="majorBidi"/>
          <w:bCs/>
          <w:spacing w:val="-2"/>
          <w:kern w:val="0"/>
          <w:sz w:val="28"/>
          <w:szCs w:val="28"/>
          <w:lang w:eastAsia="en-US"/>
          <w14:ligatures w14:val="none"/>
        </w:rPr>
        <w:br w:type="page"/>
      </w:r>
    </w:p>
    <w:p w14:paraId="218B6956" w14:textId="51E662D1" w:rsidR="0059501B" w:rsidRPr="00AE099A" w:rsidRDefault="00740455" w:rsidP="00C17A11">
      <w:pPr>
        <w:spacing w:after="0" w:line="240" w:lineRule="auto"/>
        <w:ind w:firstLine="567"/>
        <w:jc w:val="both"/>
        <w:rPr>
          <w:rFonts w:asciiTheme="majorBidi" w:hAnsiTheme="majorBidi" w:cstheme="majorBidi"/>
          <w:b/>
          <w:bCs/>
          <w:sz w:val="28"/>
          <w:szCs w:val="28"/>
        </w:rPr>
      </w:pPr>
      <w:r w:rsidRPr="00AE099A">
        <w:rPr>
          <w:rFonts w:asciiTheme="majorBidi" w:hAnsiTheme="majorBidi" w:cstheme="majorBidi"/>
          <w:b/>
          <w:bCs/>
          <w:sz w:val="28"/>
          <w:szCs w:val="28"/>
        </w:rPr>
        <w:t xml:space="preserve">Апробация </w:t>
      </w:r>
      <w:r w:rsidR="0059501B" w:rsidRPr="00AE099A">
        <w:rPr>
          <w:rFonts w:asciiTheme="majorBidi" w:hAnsiTheme="majorBidi" w:cstheme="majorBidi"/>
          <w:b/>
          <w:bCs/>
          <w:sz w:val="28"/>
          <w:szCs w:val="28"/>
        </w:rPr>
        <w:t>диссертации</w:t>
      </w:r>
    </w:p>
    <w:p w14:paraId="2EEA593A" w14:textId="3914B3FE" w:rsidR="00BE7814" w:rsidRPr="00AE099A" w:rsidRDefault="0059501B" w:rsidP="00C17A11">
      <w:pPr>
        <w:spacing w:after="0" w:line="240" w:lineRule="auto"/>
        <w:ind w:firstLine="567"/>
        <w:jc w:val="both"/>
        <w:rPr>
          <w:rFonts w:asciiTheme="majorBidi" w:hAnsiTheme="majorBidi" w:cstheme="majorBidi"/>
          <w:b/>
          <w:bCs/>
          <w:sz w:val="28"/>
          <w:szCs w:val="28"/>
        </w:rPr>
      </w:pPr>
      <w:r w:rsidRPr="00AE099A">
        <w:rPr>
          <w:rFonts w:asciiTheme="majorBidi" w:hAnsiTheme="majorBidi" w:cstheme="majorBidi"/>
          <w:sz w:val="28"/>
          <w:szCs w:val="28"/>
        </w:rPr>
        <w:t xml:space="preserve">Основные </w:t>
      </w:r>
      <w:r w:rsidR="00BE7814" w:rsidRPr="00AE099A">
        <w:rPr>
          <w:rFonts w:asciiTheme="majorBidi" w:hAnsiTheme="majorBidi" w:cstheme="majorBidi"/>
          <w:sz w:val="28"/>
          <w:szCs w:val="28"/>
        </w:rPr>
        <w:t>положения и научные результаты, полученные в ходе выполнения диссертационной работы, были апробированы на следующих научных форумах:</w:t>
      </w:r>
    </w:p>
    <w:p w14:paraId="6F6DD950" w14:textId="5E196A68" w:rsidR="00BE7814" w:rsidRPr="00AE099A" w:rsidRDefault="00BE7814" w:rsidP="00C17A11">
      <w:pPr>
        <w:numPr>
          <w:ilvl w:val="0"/>
          <w:numId w:val="36"/>
        </w:numPr>
        <w:tabs>
          <w:tab w:val="clear" w:pos="720"/>
          <w:tab w:val="num" w:pos="993"/>
          <w:tab w:val="left" w:pos="3340"/>
          <w:tab w:val="left" w:pos="6661"/>
        </w:tabs>
        <w:spacing w:after="0" w:line="240" w:lineRule="auto"/>
        <w:ind w:left="567" w:right="158" w:hanging="567"/>
        <w:jc w:val="both"/>
        <w:rPr>
          <w:rFonts w:asciiTheme="majorBidi" w:hAnsiTheme="majorBidi" w:cstheme="majorBidi"/>
          <w:sz w:val="28"/>
          <w:szCs w:val="28"/>
        </w:rPr>
      </w:pPr>
      <w:r w:rsidRPr="00AE099A">
        <w:rPr>
          <w:rFonts w:asciiTheme="majorBidi" w:hAnsiTheme="majorBidi" w:cstheme="majorBidi"/>
          <w:sz w:val="28"/>
          <w:szCs w:val="28"/>
          <w:lang w:val="en-US"/>
        </w:rPr>
        <w:t>X</w:t>
      </w:r>
      <w:r w:rsidRPr="00AE099A">
        <w:rPr>
          <w:rFonts w:asciiTheme="majorBidi" w:hAnsiTheme="majorBidi" w:cstheme="majorBidi"/>
          <w:sz w:val="28"/>
          <w:szCs w:val="28"/>
        </w:rPr>
        <w:t xml:space="preserve"> Евразийский кардиологический конгресс (16</w:t>
      </w:r>
      <w:r w:rsidR="00322485">
        <w:rPr>
          <w:rFonts w:asciiTheme="majorBidi" w:hAnsiTheme="majorBidi" w:cstheme="majorBidi"/>
          <w:sz w:val="28"/>
          <w:szCs w:val="28"/>
        </w:rPr>
        <w:t xml:space="preserve"> – </w:t>
      </w:r>
      <w:r w:rsidR="00322485" w:rsidRPr="00AE099A">
        <w:rPr>
          <w:rFonts w:asciiTheme="majorBidi" w:hAnsiTheme="majorBidi" w:cstheme="majorBidi"/>
          <w:sz w:val="28"/>
          <w:szCs w:val="28"/>
        </w:rPr>
        <w:t>17</w:t>
      </w:r>
      <w:r w:rsidR="00322485">
        <w:rPr>
          <w:rFonts w:asciiTheme="majorBidi" w:hAnsiTheme="majorBidi" w:cstheme="majorBidi"/>
          <w:sz w:val="28"/>
          <w:szCs w:val="28"/>
        </w:rPr>
        <w:t xml:space="preserve"> </w:t>
      </w:r>
      <w:r w:rsidRPr="00AE099A">
        <w:rPr>
          <w:rFonts w:asciiTheme="majorBidi" w:hAnsiTheme="majorBidi" w:cstheme="majorBidi"/>
          <w:sz w:val="28"/>
          <w:szCs w:val="28"/>
        </w:rPr>
        <w:t xml:space="preserve">мая 2022 г.) </w:t>
      </w:r>
      <w:r w:rsidR="0059501B" w:rsidRPr="00AE099A">
        <w:rPr>
          <w:rFonts w:asciiTheme="majorBidi" w:hAnsiTheme="majorBidi" w:cstheme="majorBidi"/>
          <w:sz w:val="28"/>
          <w:szCs w:val="28"/>
        </w:rPr>
        <w:t xml:space="preserve">– </w:t>
      </w:r>
      <w:r w:rsidRPr="00AE099A">
        <w:rPr>
          <w:rFonts w:asciiTheme="majorBidi" w:hAnsiTheme="majorBidi" w:cstheme="majorBidi"/>
          <w:sz w:val="28"/>
          <w:szCs w:val="28"/>
        </w:rPr>
        <w:t>устный доклад: «Генетические аспекты легочной артериальной гипертензии».</w:t>
      </w:r>
    </w:p>
    <w:p w14:paraId="6436CAB2" w14:textId="3DC29B22" w:rsidR="00BE7814" w:rsidRPr="00AE099A" w:rsidRDefault="00BE7814" w:rsidP="00C17A11">
      <w:pPr>
        <w:numPr>
          <w:ilvl w:val="0"/>
          <w:numId w:val="36"/>
        </w:numPr>
        <w:tabs>
          <w:tab w:val="clear" w:pos="720"/>
          <w:tab w:val="num" w:pos="993"/>
          <w:tab w:val="left" w:pos="3340"/>
          <w:tab w:val="left" w:pos="6661"/>
        </w:tabs>
        <w:spacing w:after="0" w:line="240" w:lineRule="auto"/>
        <w:ind w:left="567" w:right="158" w:hanging="567"/>
        <w:jc w:val="both"/>
        <w:rPr>
          <w:rFonts w:asciiTheme="majorBidi" w:hAnsiTheme="majorBidi" w:cstheme="majorBidi"/>
          <w:sz w:val="28"/>
          <w:szCs w:val="28"/>
        </w:rPr>
      </w:pPr>
      <w:r w:rsidRPr="00AE099A">
        <w:rPr>
          <w:rFonts w:asciiTheme="majorBidi" w:hAnsiTheme="majorBidi" w:cstheme="majorBidi"/>
          <w:sz w:val="28"/>
          <w:szCs w:val="28"/>
          <w:lang w:val="en-US"/>
        </w:rPr>
        <w:t>XIV</w:t>
      </w:r>
      <w:r w:rsidRPr="00AE099A">
        <w:rPr>
          <w:rFonts w:asciiTheme="majorBidi" w:hAnsiTheme="majorBidi" w:cstheme="majorBidi"/>
          <w:sz w:val="28"/>
          <w:szCs w:val="28"/>
        </w:rPr>
        <w:t xml:space="preserve"> Республиканский конгресс кардиологов Казахстана (2</w:t>
      </w:r>
      <w:r w:rsidR="00322485">
        <w:rPr>
          <w:rFonts w:asciiTheme="majorBidi" w:hAnsiTheme="majorBidi" w:cstheme="majorBidi"/>
          <w:sz w:val="28"/>
          <w:szCs w:val="28"/>
        </w:rPr>
        <w:t xml:space="preserve"> – </w:t>
      </w:r>
      <w:r w:rsidR="00322485" w:rsidRPr="00AE099A">
        <w:rPr>
          <w:rFonts w:asciiTheme="majorBidi" w:hAnsiTheme="majorBidi" w:cstheme="majorBidi"/>
          <w:sz w:val="28"/>
          <w:szCs w:val="28"/>
        </w:rPr>
        <w:t>3</w:t>
      </w:r>
      <w:r w:rsidR="00322485">
        <w:rPr>
          <w:rFonts w:asciiTheme="majorBidi" w:hAnsiTheme="majorBidi" w:cstheme="majorBidi"/>
          <w:sz w:val="28"/>
          <w:szCs w:val="28"/>
        </w:rPr>
        <w:t xml:space="preserve"> </w:t>
      </w:r>
      <w:r w:rsidRPr="00AE099A">
        <w:rPr>
          <w:rFonts w:asciiTheme="majorBidi" w:hAnsiTheme="majorBidi" w:cstheme="majorBidi"/>
          <w:sz w:val="28"/>
          <w:szCs w:val="28"/>
        </w:rPr>
        <w:t xml:space="preserve">июня 2022 г.) </w:t>
      </w:r>
      <w:r w:rsidR="0059501B" w:rsidRPr="00AE099A">
        <w:rPr>
          <w:rFonts w:asciiTheme="majorBidi" w:hAnsiTheme="majorBidi" w:cstheme="majorBidi"/>
          <w:sz w:val="28"/>
          <w:szCs w:val="28"/>
        </w:rPr>
        <w:t xml:space="preserve">– участие </w:t>
      </w:r>
      <w:r w:rsidRPr="00AE099A">
        <w:rPr>
          <w:rFonts w:asciiTheme="majorBidi" w:hAnsiTheme="majorBidi" w:cstheme="majorBidi"/>
          <w:sz w:val="28"/>
          <w:szCs w:val="28"/>
        </w:rPr>
        <w:t xml:space="preserve">в конкурсе молодых </w:t>
      </w:r>
      <w:r w:rsidR="0059501B" w:rsidRPr="00AE099A">
        <w:rPr>
          <w:rFonts w:asciiTheme="majorBidi" w:hAnsiTheme="majorBidi" w:cstheme="majorBidi"/>
          <w:sz w:val="28"/>
          <w:szCs w:val="28"/>
        </w:rPr>
        <w:t xml:space="preserve">ученых </w:t>
      </w:r>
      <w:r w:rsidRPr="00AE099A">
        <w:rPr>
          <w:rFonts w:asciiTheme="majorBidi" w:hAnsiTheme="majorBidi" w:cstheme="majorBidi"/>
          <w:sz w:val="28"/>
          <w:szCs w:val="28"/>
        </w:rPr>
        <w:t xml:space="preserve">с докладом: «Идиопатическая легочная артериальная гипертензия: как не упустить </w:t>
      </w:r>
      <w:r w:rsidR="00EC1AB0" w:rsidRPr="00AE099A">
        <w:rPr>
          <w:rFonts w:asciiTheme="majorBidi" w:hAnsiTheme="majorBidi" w:cstheme="majorBidi"/>
          <w:sz w:val="28"/>
          <w:szCs w:val="28"/>
        </w:rPr>
        <w:t>время? »</w:t>
      </w:r>
      <w:r w:rsidRPr="00AE099A">
        <w:rPr>
          <w:rFonts w:asciiTheme="majorBidi" w:hAnsiTheme="majorBidi" w:cstheme="majorBidi"/>
          <w:sz w:val="28"/>
          <w:szCs w:val="28"/>
        </w:rPr>
        <w:t>.</w:t>
      </w:r>
    </w:p>
    <w:p w14:paraId="250AF997" w14:textId="0405A4FA" w:rsidR="00BE7814" w:rsidRPr="00AE099A" w:rsidRDefault="00BE7814" w:rsidP="00C17A11">
      <w:pPr>
        <w:numPr>
          <w:ilvl w:val="0"/>
          <w:numId w:val="36"/>
        </w:numPr>
        <w:tabs>
          <w:tab w:val="clear" w:pos="720"/>
          <w:tab w:val="num" w:pos="993"/>
          <w:tab w:val="left" w:pos="3340"/>
          <w:tab w:val="left" w:pos="6661"/>
        </w:tabs>
        <w:spacing w:after="0" w:line="240" w:lineRule="auto"/>
        <w:ind w:left="567" w:right="158" w:hanging="567"/>
        <w:jc w:val="both"/>
        <w:rPr>
          <w:rFonts w:asciiTheme="majorBidi" w:hAnsiTheme="majorBidi" w:cstheme="majorBidi"/>
          <w:sz w:val="28"/>
          <w:szCs w:val="28"/>
        </w:rPr>
      </w:pPr>
      <w:r w:rsidRPr="00AE099A">
        <w:rPr>
          <w:rFonts w:asciiTheme="majorBidi" w:hAnsiTheme="majorBidi" w:cstheme="majorBidi"/>
          <w:sz w:val="28"/>
          <w:szCs w:val="28"/>
        </w:rPr>
        <w:t xml:space="preserve">Юбилейный </w:t>
      </w:r>
      <w:r w:rsidRPr="00AE099A">
        <w:rPr>
          <w:rFonts w:asciiTheme="majorBidi" w:hAnsiTheme="majorBidi" w:cstheme="majorBidi"/>
          <w:sz w:val="28"/>
          <w:szCs w:val="28"/>
          <w:lang w:val="en-US"/>
        </w:rPr>
        <w:t>X</w:t>
      </w:r>
      <w:r w:rsidRPr="00AE099A">
        <w:rPr>
          <w:rFonts w:asciiTheme="majorBidi" w:hAnsiTheme="majorBidi" w:cstheme="majorBidi"/>
          <w:sz w:val="28"/>
          <w:szCs w:val="28"/>
        </w:rPr>
        <w:t xml:space="preserve"> Всероссийский конгресс «Легочная </w:t>
      </w:r>
      <w:r w:rsidR="0059501B" w:rsidRPr="00AE099A">
        <w:rPr>
          <w:rFonts w:asciiTheme="majorBidi" w:hAnsiTheme="majorBidi" w:cstheme="majorBidi"/>
          <w:sz w:val="28"/>
          <w:szCs w:val="28"/>
        </w:rPr>
        <w:t xml:space="preserve">гипертензия – </w:t>
      </w:r>
      <w:r w:rsidRPr="00AE099A">
        <w:rPr>
          <w:rFonts w:asciiTheme="majorBidi" w:hAnsiTheme="majorBidi" w:cstheme="majorBidi"/>
          <w:sz w:val="28"/>
          <w:szCs w:val="28"/>
        </w:rPr>
        <w:t>2022» (</w:t>
      </w:r>
      <w:r w:rsidR="00EC1AB0" w:rsidRPr="00AE099A">
        <w:rPr>
          <w:rFonts w:asciiTheme="majorBidi" w:hAnsiTheme="majorBidi" w:cstheme="majorBidi"/>
          <w:sz w:val="28"/>
          <w:szCs w:val="28"/>
        </w:rPr>
        <w:t>5–6</w:t>
      </w:r>
      <w:r w:rsidRPr="00AE099A">
        <w:rPr>
          <w:rFonts w:asciiTheme="majorBidi" w:hAnsiTheme="majorBidi" w:cstheme="majorBidi"/>
          <w:sz w:val="28"/>
          <w:szCs w:val="28"/>
        </w:rPr>
        <w:t xml:space="preserve"> декабря 2022 г.) </w:t>
      </w:r>
      <w:r w:rsidR="0059501B" w:rsidRPr="00AE099A">
        <w:rPr>
          <w:rFonts w:asciiTheme="majorBidi" w:hAnsiTheme="majorBidi" w:cstheme="majorBidi"/>
          <w:sz w:val="28"/>
          <w:szCs w:val="28"/>
        </w:rPr>
        <w:t xml:space="preserve">– </w:t>
      </w:r>
      <w:r w:rsidRPr="00AE099A">
        <w:rPr>
          <w:rFonts w:asciiTheme="majorBidi" w:hAnsiTheme="majorBidi" w:cstheme="majorBidi"/>
          <w:sz w:val="28"/>
          <w:szCs w:val="28"/>
        </w:rPr>
        <w:t>устное сообщение: «Генетические аспекты легочной гипертензии: диагностические задачи и стратегия ведения пациентов с наследственными формами заболевания».</w:t>
      </w:r>
    </w:p>
    <w:p w14:paraId="3115D10D" w14:textId="5E20C30A" w:rsidR="00BE7814" w:rsidRPr="00AE099A" w:rsidRDefault="00BE7814" w:rsidP="00C17A11">
      <w:pPr>
        <w:numPr>
          <w:ilvl w:val="0"/>
          <w:numId w:val="36"/>
        </w:numPr>
        <w:tabs>
          <w:tab w:val="clear" w:pos="720"/>
          <w:tab w:val="num" w:pos="993"/>
          <w:tab w:val="left" w:pos="3340"/>
          <w:tab w:val="left" w:pos="6661"/>
        </w:tabs>
        <w:spacing w:after="0" w:line="240" w:lineRule="auto"/>
        <w:ind w:left="567" w:right="158" w:hanging="567"/>
        <w:jc w:val="both"/>
        <w:rPr>
          <w:rFonts w:asciiTheme="majorBidi" w:hAnsiTheme="majorBidi" w:cstheme="majorBidi"/>
          <w:sz w:val="28"/>
          <w:szCs w:val="28"/>
        </w:rPr>
      </w:pPr>
      <w:r w:rsidRPr="00AE099A">
        <w:rPr>
          <w:rFonts w:asciiTheme="majorBidi" w:hAnsiTheme="majorBidi" w:cstheme="majorBidi"/>
          <w:sz w:val="28"/>
          <w:szCs w:val="28"/>
        </w:rPr>
        <w:t>Научно-практическая конференция молодых ученых, магистрантов и докторантов</w:t>
      </w:r>
      <w:r w:rsidR="00AF7D04" w:rsidRPr="00AE099A">
        <w:rPr>
          <w:rFonts w:asciiTheme="majorBidi" w:hAnsiTheme="majorBidi" w:cstheme="majorBidi"/>
          <w:sz w:val="28"/>
          <w:szCs w:val="28"/>
        </w:rPr>
        <w:t xml:space="preserve"> «Мир науки и молодежь: традиции и инновации»</w:t>
      </w:r>
      <w:r w:rsidRPr="00AE099A">
        <w:rPr>
          <w:rFonts w:asciiTheme="majorBidi" w:hAnsiTheme="majorBidi" w:cstheme="majorBidi"/>
          <w:sz w:val="28"/>
          <w:szCs w:val="28"/>
        </w:rPr>
        <w:t>, приуроченная ко Дню науки (12 апреля 2023 г.)</w:t>
      </w:r>
      <w:r w:rsidR="00186776" w:rsidRPr="00AE099A">
        <w:rPr>
          <w:rFonts w:asciiTheme="majorBidi" w:hAnsiTheme="majorBidi" w:cstheme="majorBidi"/>
          <w:sz w:val="28"/>
          <w:szCs w:val="28"/>
        </w:rPr>
        <w:t>,</w:t>
      </w:r>
      <w:r w:rsidRPr="00AE099A">
        <w:rPr>
          <w:rFonts w:asciiTheme="majorBidi" w:hAnsiTheme="majorBidi" w:cstheme="majorBidi"/>
          <w:sz w:val="28"/>
          <w:szCs w:val="28"/>
        </w:rPr>
        <w:t xml:space="preserve"> с докладом: «Идиопатическая легочная артериальная гипертензия».</w:t>
      </w:r>
    </w:p>
    <w:p w14:paraId="287E20FD" w14:textId="799C61B1" w:rsidR="004A5F71" w:rsidRPr="00AE099A" w:rsidRDefault="00F2124A" w:rsidP="004A5F71">
      <w:pPr>
        <w:numPr>
          <w:ilvl w:val="0"/>
          <w:numId w:val="36"/>
        </w:numPr>
        <w:tabs>
          <w:tab w:val="clear" w:pos="720"/>
          <w:tab w:val="num" w:pos="993"/>
          <w:tab w:val="left" w:pos="3340"/>
          <w:tab w:val="left" w:pos="6661"/>
        </w:tabs>
        <w:spacing w:after="0" w:line="240" w:lineRule="auto"/>
        <w:ind w:left="567" w:right="158" w:hanging="567"/>
        <w:jc w:val="both"/>
        <w:rPr>
          <w:rFonts w:asciiTheme="majorBidi" w:hAnsiTheme="majorBidi" w:cstheme="majorBidi"/>
          <w:spacing w:val="-4"/>
          <w:sz w:val="28"/>
          <w:szCs w:val="28"/>
        </w:rPr>
      </w:pPr>
      <w:r w:rsidRPr="00AE099A">
        <w:rPr>
          <w:rFonts w:asciiTheme="majorBidi" w:hAnsiTheme="majorBidi" w:cstheme="majorBidi"/>
          <w:spacing w:val="-4"/>
          <w:sz w:val="28"/>
          <w:szCs w:val="28"/>
        </w:rPr>
        <w:t xml:space="preserve">Конкурс молодых ученых в рамках </w:t>
      </w:r>
      <w:r w:rsidR="00BE7814" w:rsidRPr="00AE099A">
        <w:rPr>
          <w:rFonts w:asciiTheme="majorBidi" w:hAnsiTheme="majorBidi" w:cstheme="majorBidi"/>
          <w:spacing w:val="-4"/>
          <w:sz w:val="28"/>
          <w:szCs w:val="28"/>
          <w:lang w:val="en-US"/>
        </w:rPr>
        <w:t>XVI</w:t>
      </w:r>
      <w:r w:rsidR="00BE7814" w:rsidRPr="00AE099A">
        <w:rPr>
          <w:rFonts w:asciiTheme="majorBidi" w:hAnsiTheme="majorBidi" w:cstheme="majorBidi"/>
          <w:spacing w:val="-4"/>
          <w:sz w:val="28"/>
          <w:szCs w:val="28"/>
        </w:rPr>
        <w:t xml:space="preserve"> </w:t>
      </w:r>
      <w:r w:rsidRPr="00AE099A">
        <w:rPr>
          <w:rFonts w:asciiTheme="majorBidi" w:hAnsiTheme="majorBidi" w:cstheme="majorBidi"/>
          <w:spacing w:val="-4"/>
          <w:sz w:val="28"/>
          <w:szCs w:val="28"/>
        </w:rPr>
        <w:t xml:space="preserve">Национального кардиологического </w:t>
      </w:r>
      <w:r w:rsidR="00BE7814" w:rsidRPr="00AE099A">
        <w:rPr>
          <w:rFonts w:asciiTheme="majorBidi" w:hAnsiTheme="majorBidi" w:cstheme="majorBidi"/>
          <w:spacing w:val="-4"/>
          <w:sz w:val="28"/>
          <w:szCs w:val="28"/>
        </w:rPr>
        <w:t>конгресс</w:t>
      </w:r>
      <w:r w:rsidRPr="00AE099A">
        <w:rPr>
          <w:rFonts w:asciiTheme="majorBidi" w:hAnsiTheme="majorBidi" w:cstheme="majorBidi"/>
          <w:spacing w:val="-4"/>
          <w:sz w:val="28"/>
          <w:szCs w:val="28"/>
        </w:rPr>
        <w:t>а</w:t>
      </w:r>
      <w:r w:rsidR="00BE7814" w:rsidRPr="00AE099A">
        <w:rPr>
          <w:rFonts w:asciiTheme="majorBidi" w:hAnsiTheme="majorBidi" w:cstheme="majorBidi"/>
          <w:spacing w:val="-4"/>
          <w:sz w:val="28"/>
          <w:szCs w:val="28"/>
        </w:rPr>
        <w:t xml:space="preserve"> с международным участием, </w:t>
      </w:r>
      <w:r w:rsidRPr="00AE099A">
        <w:rPr>
          <w:rFonts w:asciiTheme="majorBidi" w:hAnsiTheme="majorBidi" w:cstheme="majorBidi"/>
          <w:spacing w:val="-4"/>
          <w:sz w:val="28"/>
          <w:szCs w:val="28"/>
        </w:rPr>
        <w:t>посвященн</w:t>
      </w:r>
      <w:r w:rsidR="00186776" w:rsidRPr="00AE099A">
        <w:rPr>
          <w:rFonts w:asciiTheme="majorBidi" w:hAnsiTheme="majorBidi" w:cstheme="majorBidi"/>
          <w:spacing w:val="-4"/>
          <w:sz w:val="28"/>
          <w:szCs w:val="28"/>
        </w:rPr>
        <w:t>ого</w:t>
      </w:r>
      <w:r w:rsidRPr="00AE099A">
        <w:rPr>
          <w:rFonts w:asciiTheme="majorBidi" w:hAnsiTheme="majorBidi" w:cstheme="majorBidi"/>
          <w:spacing w:val="-4"/>
          <w:sz w:val="28"/>
          <w:szCs w:val="28"/>
        </w:rPr>
        <w:t xml:space="preserve"> </w:t>
      </w:r>
      <w:r w:rsidR="00BE7814" w:rsidRPr="00AE099A">
        <w:rPr>
          <w:rFonts w:asciiTheme="majorBidi" w:hAnsiTheme="majorBidi" w:cstheme="majorBidi"/>
          <w:spacing w:val="-4"/>
          <w:sz w:val="28"/>
          <w:szCs w:val="28"/>
        </w:rPr>
        <w:t>135-летию С.</w:t>
      </w:r>
      <w:r w:rsidRPr="00AE099A">
        <w:rPr>
          <w:rFonts w:asciiTheme="majorBidi" w:hAnsiTheme="majorBidi" w:cstheme="majorBidi"/>
          <w:spacing w:val="-4"/>
          <w:sz w:val="28"/>
          <w:szCs w:val="28"/>
        </w:rPr>
        <w:t xml:space="preserve"> Д</w:t>
      </w:r>
      <w:r w:rsidR="00BE7814" w:rsidRPr="00AE099A">
        <w:rPr>
          <w:rFonts w:asciiTheme="majorBidi" w:hAnsiTheme="majorBidi" w:cstheme="majorBidi"/>
          <w:spacing w:val="-4"/>
          <w:sz w:val="28"/>
          <w:szCs w:val="28"/>
        </w:rPr>
        <w:t>.</w:t>
      </w:r>
      <w:r w:rsidRPr="00AE099A">
        <w:rPr>
          <w:rFonts w:asciiTheme="majorBidi" w:hAnsiTheme="majorBidi" w:cstheme="majorBidi"/>
          <w:spacing w:val="-4"/>
          <w:sz w:val="28"/>
          <w:szCs w:val="28"/>
        </w:rPr>
        <w:t xml:space="preserve"> Асфендиярова </w:t>
      </w:r>
      <w:r w:rsidR="00BE7814" w:rsidRPr="00AE099A">
        <w:rPr>
          <w:rFonts w:asciiTheme="majorBidi" w:hAnsiTheme="majorBidi" w:cstheme="majorBidi"/>
          <w:spacing w:val="-4"/>
          <w:sz w:val="28"/>
          <w:szCs w:val="28"/>
        </w:rPr>
        <w:t>(6</w:t>
      </w:r>
      <w:r w:rsidR="00322485">
        <w:rPr>
          <w:rFonts w:asciiTheme="majorBidi" w:hAnsiTheme="majorBidi" w:cstheme="majorBidi"/>
          <w:spacing w:val="-4"/>
          <w:sz w:val="28"/>
          <w:szCs w:val="28"/>
        </w:rPr>
        <w:t xml:space="preserve"> – </w:t>
      </w:r>
      <w:r w:rsidR="00322485" w:rsidRPr="00AE099A">
        <w:rPr>
          <w:rFonts w:asciiTheme="majorBidi" w:hAnsiTheme="majorBidi" w:cstheme="majorBidi"/>
          <w:spacing w:val="-4"/>
          <w:sz w:val="28"/>
          <w:szCs w:val="28"/>
        </w:rPr>
        <w:t>7</w:t>
      </w:r>
      <w:r w:rsidR="00322485">
        <w:rPr>
          <w:rFonts w:asciiTheme="majorBidi" w:hAnsiTheme="majorBidi" w:cstheme="majorBidi"/>
          <w:spacing w:val="-4"/>
          <w:sz w:val="28"/>
          <w:szCs w:val="28"/>
        </w:rPr>
        <w:t xml:space="preserve"> </w:t>
      </w:r>
      <w:r w:rsidR="00BE7814" w:rsidRPr="00AE099A">
        <w:rPr>
          <w:rFonts w:asciiTheme="majorBidi" w:hAnsiTheme="majorBidi" w:cstheme="majorBidi"/>
          <w:spacing w:val="-4"/>
          <w:sz w:val="28"/>
          <w:szCs w:val="28"/>
        </w:rPr>
        <w:t>июня 2024 г.)</w:t>
      </w:r>
      <w:r w:rsidR="00186776" w:rsidRPr="00AE099A">
        <w:rPr>
          <w:rFonts w:asciiTheme="majorBidi" w:hAnsiTheme="majorBidi" w:cstheme="majorBidi"/>
          <w:spacing w:val="-4"/>
          <w:sz w:val="28"/>
          <w:szCs w:val="28"/>
        </w:rPr>
        <w:t>, с</w:t>
      </w:r>
      <w:r w:rsidR="00BE7814" w:rsidRPr="00AE099A">
        <w:rPr>
          <w:rFonts w:asciiTheme="majorBidi" w:hAnsiTheme="majorBidi" w:cstheme="majorBidi"/>
          <w:spacing w:val="-4"/>
          <w:sz w:val="28"/>
          <w:szCs w:val="28"/>
        </w:rPr>
        <w:t xml:space="preserve"> </w:t>
      </w:r>
      <w:r w:rsidR="00186776" w:rsidRPr="00AE099A">
        <w:rPr>
          <w:rFonts w:asciiTheme="majorBidi" w:hAnsiTheme="majorBidi" w:cstheme="majorBidi"/>
          <w:spacing w:val="-4"/>
          <w:sz w:val="28"/>
          <w:szCs w:val="28"/>
        </w:rPr>
        <w:t>докладом</w:t>
      </w:r>
      <w:r w:rsidR="00BE7814" w:rsidRPr="00AE099A">
        <w:rPr>
          <w:rFonts w:asciiTheme="majorBidi" w:hAnsiTheme="majorBidi" w:cstheme="majorBidi"/>
          <w:spacing w:val="-4"/>
          <w:sz w:val="28"/>
          <w:szCs w:val="28"/>
        </w:rPr>
        <w:t xml:space="preserve">: «Ассоциация полиморфизма гена </w:t>
      </w:r>
      <w:r w:rsidR="00BE7814" w:rsidRPr="00AE099A">
        <w:rPr>
          <w:rFonts w:asciiTheme="majorBidi" w:hAnsiTheme="majorBidi" w:cstheme="majorBidi"/>
          <w:spacing w:val="-4"/>
          <w:sz w:val="28"/>
          <w:szCs w:val="28"/>
          <w:lang w:val="en-US"/>
        </w:rPr>
        <w:t>BMPR</w:t>
      </w:r>
      <w:r w:rsidR="00BE7814" w:rsidRPr="00AE099A">
        <w:rPr>
          <w:rFonts w:asciiTheme="majorBidi" w:hAnsiTheme="majorBidi" w:cstheme="majorBidi"/>
          <w:spacing w:val="-4"/>
          <w:sz w:val="28"/>
          <w:szCs w:val="28"/>
        </w:rPr>
        <w:t>2 с риском развития идиопатической легочной артериальной гипертензии в казахской популяции».</w:t>
      </w:r>
    </w:p>
    <w:p w14:paraId="2AD5FBBF" w14:textId="6D1CE88C" w:rsidR="004A5F71" w:rsidRPr="00AE099A" w:rsidRDefault="004A5F71" w:rsidP="00C17A11">
      <w:pPr>
        <w:numPr>
          <w:ilvl w:val="0"/>
          <w:numId w:val="36"/>
        </w:numPr>
        <w:tabs>
          <w:tab w:val="clear" w:pos="720"/>
          <w:tab w:val="num" w:pos="993"/>
          <w:tab w:val="left" w:pos="3340"/>
          <w:tab w:val="left" w:pos="6661"/>
        </w:tabs>
        <w:spacing w:after="0" w:line="240" w:lineRule="auto"/>
        <w:ind w:left="567" w:right="158" w:hanging="567"/>
        <w:jc w:val="both"/>
        <w:rPr>
          <w:rFonts w:asciiTheme="majorBidi" w:hAnsiTheme="majorBidi" w:cstheme="majorBidi"/>
          <w:spacing w:val="-4"/>
          <w:sz w:val="28"/>
          <w:szCs w:val="28"/>
          <w:lang w:val="en-US"/>
        </w:rPr>
      </w:pPr>
      <w:r w:rsidRPr="00AE099A">
        <w:rPr>
          <w:rFonts w:asciiTheme="majorBidi" w:hAnsiTheme="majorBidi" w:cstheme="majorBidi"/>
          <w:spacing w:val="-4"/>
          <w:sz w:val="28"/>
          <w:szCs w:val="28"/>
          <w:lang w:val="en-US"/>
        </w:rPr>
        <w:t>9</w:t>
      </w:r>
      <w:r w:rsidRPr="00AE099A">
        <w:rPr>
          <w:rFonts w:asciiTheme="majorBidi" w:hAnsiTheme="majorBidi" w:cstheme="majorBidi"/>
          <w:spacing w:val="-4"/>
          <w:sz w:val="28"/>
          <w:szCs w:val="28"/>
          <w:vertAlign w:val="superscript"/>
          <w:lang w:val="en-US"/>
        </w:rPr>
        <w:t>th</w:t>
      </w:r>
      <w:r w:rsidRPr="00AE099A">
        <w:rPr>
          <w:rFonts w:asciiTheme="majorBidi" w:hAnsiTheme="majorBidi" w:cstheme="majorBidi"/>
          <w:spacing w:val="-4"/>
          <w:sz w:val="28"/>
          <w:szCs w:val="28"/>
          <w:lang w:val="en-US"/>
        </w:rPr>
        <w:t xml:space="preserve"> World Congress on Cancer and Heart (12-13 </w:t>
      </w:r>
      <w:r w:rsidRPr="00AE099A">
        <w:rPr>
          <w:rFonts w:asciiTheme="majorBidi" w:hAnsiTheme="majorBidi" w:cstheme="majorBidi"/>
          <w:spacing w:val="-4"/>
          <w:sz w:val="28"/>
          <w:szCs w:val="28"/>
        </w:rPr>
        <w:t>марта</w:t>
      </w:r>
      <w:r w:rsidRPr="00AE099A">
        <w:rPr>
          <w:rFonts w:asciiTheme="majorBidi" w:hAnsiTheme="majorBidi" w:cstheme="majorBidi"/>
          <w:spacing w:val="-4"/>
          <w:sz w:val="28"/>
          <w:szCs w:val="28"/>
          <w:lang w:val="en-US"/>
        </w:rPr>
        <w:t xml:space="preserve"> 2025 </w:t>
      </w:r>
      <w:r w:rsidRPr="00AE099A">
        <w:rPr>
          <w:rFonts w:asciiTheme="majorBidi" w:hAnsiTheme="majorBidi" w:cstheme="majorBidi"/>
          <w:spacing w:val="-4"/>
          <w:sz w:val="28"/>
          <w:szCs w:val="28"/>
        </w:rPr>
        <w:t>г</w:t>
      </w:r>
      <w:r w:rsidRPr="00AE099A">
        <w:rPr>
          <w:rFonts w:asciiTheme="majorBidi" w:hAnsiTheme="majorBidi" w:cstheme="majorBidi"/>
          <w:spacing w:val="-4"/>
          <w:sz w:val="28"/>
          <w:szCs w:val="28"/>
          <w:lang w:val="en-US"/>
        </w:rPr>
        <w:t xml:space="preserve">.), </w:t>
      </w:r>
      <w:r w:rsidRPr="00AE099A">
        <w:rPr>
          <w:rFonts w:asciiTheme="majorBidi" w:hAnsiTheme="majorBidi" w:cstheme="majorBidi"/>
          <w:spacing w:val="-4"/>
          <w:sz w:val="28"/>
          <w:szCs w:val="28"/>
        </w:rPr>
        <w:t>Лондон</w:t>
      </w:r>
      <w:r w:rsidRPr="00AE099A">
        <w:rPr>
          <w:rFonts w:asciiTheme="majorBidi" w:hAnsiTheme="majorBidi" w:cstheme="majorBidi"/>
          <w:spacing w:val="-4"/>
          <w:sz w:val="28"/>
          <w:szCs w:val="28"/>
          <w:lang w:val="en-US"/>
        </w:rPr>
        <w:t xml:space="preserve">, </w:t>
      </w:r>
      <w:r w:rsidRPr="00AE099A">
        <w:rPr>
          <w:rFonts w:asciiTheme="majorBidi" w:hAnsiTheme="majorBidi" w:cstheme="majorBidi"/>
          <w:spacing w:val="-4"/>
          <w:sz w:val="28"/>
          <w:szCs w:val="28"/>
        </w:rPr>
        <w:t>Великобритания</w:t>
      </w:r>
      <w:r w:rsidRPr="00AE099A">
        <w:rPr>
          <w:rFonts w:asciiTheme="majorBidi" w:hAnsiTheme="majorBidi" w:cstheme="majorBidi"/>
          <w:spacing w:val="-4"/>
          <w:sz w:val="28"/>
          <w:szCs w:val="28"/>
          <w:lang w:val="en-US"/>
        </w:rPr>
        <w:t xml:space="preserve">. </w:t>
      </w:r>
      <w:r w:rsidRPr="00AE099A">
        <w:rPr>
          <w:rFonts w:asciiTheme="majorBidi" w:hAnsiTheme="majorBidi" w:cstheme="majorBidi"/>
          <w:spacing w:val="-4"/>
          <w:sz w:val="28"/>
          <w:szCs w:val="28"/>
        </w:rPr>
        <w:t>Постерный</w:t>
      </w:r>
      <w:r w:rsidRPr="00AE099A">
        <w:rPr>
          <w:rFonts w:asciiTheme="majorBidi" w:hAnsiTheme="majorBidi" w:cstheme="majorBidi"/>
          <w:spacing w:val="-4"/>
          <w:sz w:val="28"/>
          <w:szCs w:val="28"/>
          <w:lang w:val="en-US"/>
        </w:rPr>
        <w:t xml:space="preserve"> </w:t>
      </w:r>
      <w:r w:rsidRPr="00AE099A">
        <w:rPr>
          <w:rFonts w:asciiTheme="majorBidi" w:hAnsiTheme="majorBidi" w:cstheme="majorBidi"/>
          <w:spacing w:val="-4"/>
          <w:sz w:val="28"/>
          <w:szCs w:val="28"/>
        </w:rPr>
        <w:t>доклад</w:t>
      </w:r>
      <w:r w:rsidRPr="00AE099A">
        <w:rPr>
          <w:rFonts w:asciiTheme="majorBidi" w:hAnsiTheme="majorBidi" w:cstheme="majorBidi"/>
          <w:spacing w:val="-4"/>
          <w:sz w:val="28"/>
          <w:szCs w:val="28"/>
          <w:lang w:val="en-US"/>
        </w:rPr>
        <w:t>: «Genetic polymorhphism in BMPR2 is associated with susceptibility to PAH in Kazakhstan».</w:t>
      </w:r>
    </w:p>
    <w:p w14:paraId="24C1DECC" w14:textId="77777777" w:rsidR="00186776" w:rsidRPr="00AE099A" w:rsidRDefault="00186776" w:rsidP="00B94E29">
      <w:pPr>
        <w:tabs>
          <w:tab w:val="left" w:pos="3340"/>
          <w:tab w:val="left" w:pos="6661"/>
        </w:tabs>
        <w:spacing w:after="0" w:line="240" w:lineRule="auto"/>
        <w:ind w:right="158"/>
        <w:jc w:val="both"/>
        <w:rPr>
          <w:rFonts w:asciiTheme="majorBidi" w:hAnsiTheme="majorBidi" w:cstheme="majorBidi"/>
          <w:sz w:val="28"/>
          <w:szCs w:val="28"/>
          <w:highlight w:val="yellow"/>
          <w:lang w:val="en-US"/>
        </w:rPr>
      </w:pPr>
    </w:p>
    <w:p w14:paraId="6EF58719" w14:textId="5D0505F1" w:rsidR="00BE7814" w:rsidRPr="00AE099A" w:rsidRDefault="00BE7814" w:rsidP="00FB58F4">
      <w:pPr>
        <w:tabs>
          <w:tab w:val="left" w:pos="3340"/>
          <w:tab w:val="left" w:pos="6661"/>
        </w:tabs>
        <w:spacing w:after="0" w:line="240" w:lineRule="auto"/>
        <w:ind w:right="158" w:firstLine="567"/>
        <w:jc w:val="both"/>
        <w:rPr>
          <w:rFonts w:asciiTheme="majorBidi" w:hAnsiTheme="majorBidi" w:cstheme="majorBidi"/>
          <w:b/>
          <w:bCs/>
          <w:sz w:val="28"/>
          <w:szCs w:val="28"/>
        </w:rPr>
      </w:pPr>
      <w:r w:rsidRPr="00AE099A">
        <w:rPr>
          <w:rFonts w:asciiTheme="majorBidi" w:hAnsiTheme="majorBidi" w:cstheme="majorBidi"/>
          <w:b/>
          <w:bCs/>
          <w:sz w:val="28"/>
          <w:szCs w:val="28"/>
        </w:rPr>
        <w:t>Сведения о публикационной активности</w:t>
      </w:r>
    </w:p>
    <w:p w14:paraId="5C4CB00F" w14:textId="77777777" w:rsidR="00BE7814" w:rsidRPr="00AE099A" w:rsidRDefault="00BE7814" w:rsidP="00FB58F4">
      <w:pPr>
        <w:tabs>
          <w:tab w:val="left" w:pos="3340"/>
          <w:tab w:val="left" w:pos="6661"/>
        </w:tabs>
        <w:spacing w:after="0" w:line="240" w:lineRule="auto"/>
        <w:ind w:right="158" w:firstLine="567"/>
        <w:jc w:val="both"/>
        <w:rPr>
          <w:rFonts w:asciiTheme="majorBidi" w:hAnsiTheme="majorBidi" w:cstheme="majorBidi"/>
          <w:sz w:val="28"/>
          <w:szCs w:val="28"/>
        </w:rPr>
      </w:pPr>
      <w:r w:rsidRPr="00AE099A">
        <w:rPr>
          <w:rFonts w:asciiTheme="majorBidi" w:hAnsiTheme="majorBidi" w:cstheme="majorBidi"/>
          <w:sz w:val="28"/>
          <w:szCs w:val="28"/>
        </w:rPr>
        <w:t xml:space="preserve">По теме диссертации опубликовано </w:t>
      </w:r>
      <w:r w:rsidRPr="00AE099A">
        <w:rPr>
          <w:rFonts w:asciiTheme="majorBidi" w:hAnsiTheme="majorBidi" w:cstheme="majorBidi"/>
          <w:b/>
          <w:bCs/>
          <w:sz w:val="28"/>
          <w:szCs w:val="28"/>
        </w:rPr>
        <w:t>11 научных работ</w:t>
      </w:r>
      <w:r w:rsidRPr="00AE099A">
        <w:rPr>
          <w:rFonts w:asciiTheme="majorBidi" w:hAnsiTheme="majorBidi" w:cstheme="majorBidi"/>
          <w:sz w:val="28"/>
          <w:szCs w:val="28"/>
        </w:rPr>
        <w:t>, в том числе:</w:t>
      </w:r>
    </w:p>
    <w:p w14:paraId="050B1189" w14:textId="5FD91D5D" w:rsidR="00BE7814" w:rsidRPr="00AE099A" w:rsidRDefault="00BE7814" w:rsidP="00FB58F4">
      <w:pPr>
        <w:pStyle w:val="a7"/>
        <w:numPr>
          <w:ilvl w:val="0"/>
          <w:numId w:val="53"/>
        </w:numPr>
        <w:tabs>
          <w:tab w:val="left" w:pos="851"/>
          <w:tab w:val="left" w:pos="3340"/>
          <w:tab w:val="left" w:pos="6661"/>
        </w:tabs>
        <w:spacing w:after="0" w:line="240" w:lineRule="auto"/>
        <w:ind w:left="0" w:right="158" w:firstLine="567"/>
        <w:jc w:val="both"/>
        <w:rPr>
          <w:rFonts w:asciiTheme="majorBidi" w:hAnsiTheme="majorBidi" w:cstheme="majorBidi"/>
          <w:sz w:val="28"/>
          <w:szCs w:val="28"/>
        </w:rPr>
      </w:pPr>
      <w:r w:rsidRPr="00AE099A">
        <w:rPr>
          <w:rFonts w:asciiTheme="majorBidi" w:hAnsiTheme="majorBidi" w:cstheme="majorBidi"/>
          <w:b/>
          <w:bCs/>
          <w:sz w:val="28"/>
          <w:szCs w:val="28"/>
        </w:rPr>
        <w:t>4 статьи</w:t>
      </w:r>
      <w:r w:rsidRPr="00AE099A">
        <w:rPr>
          <w:rFonts w:asciiTheme="majorBidi" w:hAnsiTheme="majorBidi" w:cstheme="majorBidi"/>
          <w:sz w:val="28"/>
          <w:szCs w:val="28"/>
        </w:rPr>
        <w:t xml:space="preserve">, из них </w:t>
      </w:r>
      <w:r w:rsidRPr="00AE099A">
        <w:rPr>
          <w:rFonts w:asciiTheme="majorBidi" w:hAnsiTheme="majorBidi" w:cstheme="majorBidi"/>
          <w:b/>
          <w:bCs/>
          <w:sz w:val="28"/>
          <w:szCs w:val="28"/>
        </w:rPr>
        <w:t>1 статья</w:t>
      </w:r>
      <w:r w:rsidRPr="00AE099A">
        <w:rPr>
          <w:rFonts w:asciiTheme="majorBidi" w:hAnsiTheme="majorBidi" w:cstheme="majorBidi"/>
          <w:sz w:val="28"/>
          <w:szCs w:val="28"/>
        </w:rPr>
        <w:t xml:space="preserve"> </w:t>
      </w:r>
      <w:r w:rsidR="00186776" w:rsidRPr="00AE099A">
        <w:rPr>
          <w:rFonts w:asciiTheme="majorBidi" w:hAnsiTheme="majorBidi" w:cstheme="majorBidi"/>
          <w:sz w:val="28"/>
          <w:szCs w:val="28"/>
        </w:rPr>
        <w:t xml:space="preserve">– в </w:t>
      </w:r>
      <w:r w:rsidRPr="00AE099A">
        <w:rPr>
          <w:rFonts w:asciiTheme="majorBidi" w:hAnsiTheme="majorBidi" w:cstheme="majorBidi"/>
          <w:sz w:val="28"/>
          <w:szCs w:val="28"/>
        </w:rPr>
        <w:t xml:space="preserve">международном рецензируемом журнале, индексируемом в базах </w:t>
      </w:r>
      <w:r w:rsidRPr="00AE099A">
        <w:rPr>
          <w:rFonts w:asciiTheme="majorBidi" w:hAnsiTheme="majorBidi" w:cstheme="majorBidi"/>
          <w:b/>
          <w:bCs/>
          <w:sz w:val="28"/>
          <w:szCs w:val="28"/>
          <w:lang w:val="en-US"/>
        </w:rPr>
        <w:t>Scopus</w:t>
      </w:r>
      <w:r w:rsidRPr="00AE099A">
        <w:rPr>
          <w:rFonts w:asciiTheme="majorBidi" w:hAnsiTheme="majorBidi" w:cstheme="majorBidi"/>
          <w:b/>
          <w:bCs/>
          <w:sz w:val="28"/>
          <w:szCs w:val="28"/>
        </w:rPr>
        <w:t xml:space="preserve"> и </w:t>
      </w:r>
      <w:r w:rsidRPr="00AE099A">
        <w:rPr>
          <w:rFonts w:asciiTheme="majorBidi" w:hAnsiTheme="majorBidi" w:cstheme="majorBidi"/>
          <w:b/>
          <w:bCs/>
          <w:sz w:val="28"/>
          <w:szCs w:val="28"/>
          <w:lang w:val="en-US"/>
        </w:rPr>
        <w:t>Web</w:t>
      </w:r>
      <w:r w:rsidRPr="00AE099A">
        <w:rPr>
          <w:rFonts w:asciiTheme="majorBidi" w:hAnsiTheme="majorBidi" w:cstheme="majorBidi"/>
          <w:b/>
          <w:bCs/>
          <w:sz w:val="28"/>
          <w:szCs w:val="28"/>
        </w:rPr>
        <w:t xml:space="preserve"> </w:t>
      </w:r>
      <w:r w:rsidRPr="00AE099A">
        <w:rPr>
          <w:rFonts w:asciiTheme="majorBidi" w:hAnsiTheme="majorBidi" w:cstheme="majorBidi"/>
          <w:b/>
          <w:bCs/>
          <w:sz w:val="28"/>
          <w:szCs w:val="28"/>
          <w:lang w:val="en-US"/>
        </w:rPr>
        <w:t>of</w:t>
      </w:r>
      <w:r w:rsidRPr="00AE099A">
        <w:rPr>
          <w:rFonts w:asciiTheme="majorBidi" w:hAnsiTheme="majorBidi" w:cstheme="majorBidi"/>
          <w:b/>
          <w:bCs/>
          <w:sz w:val="28"/>
          <w:szCs w:val="28"/>
        </w:rPr>
        <w:t xml:space="preserve"> </w:t>
      </w:r>
      <w:r w:rsidRPr="00AE099A">
        <w:rPr>
          <w:rFonts w:asciiTheme="majorBidi" w:hAnsiTheme="majorBidi" w:cstheme="majorBidi"/>
          <w:b/>
          <w:bCs/>
          <w:sz w:val="28"/>
          <w:szCs w:val="28"/>
          <w:lang w:val="en-US"/>
        </w:rPr>
        <w:t>Science</w:t>
      </w:r>
      <w:r w:rsidRPr="00AE099A">
        <w:rPr>
          <w:rFonts w:asciiTheme="majorBidi" w:hAnsiTheme="majorBidi" w:cstheme="majorBidi"/>
          <w:sz w:val="28"/>
          <w:szCs w:val="28"/>
        </w:rPr>
        <w:t>:</w:t>
      </w:r>
      <w:r w:rsidR="00186776" w:rsidRPr="00AE099A">
        <w:rPr>
          <w:rFonts w:asciiTheme="majorBidi" w:hAnsiTheme="majorBidi" w:cstheme="majorBidi"/>
          <w:i/>
          <w:iCs/>
          <w:sz w:val="28"/>
          <w:szCs w:val="28"/>
        </w:rPr>
        <w:t xml:space="preserve"> </w:t>
      </w:r>
      <w:r w:rsidRPr="00AE099A">
        <w:rPr>
          <w:rFonts w:asciiTheme="majorBidi" w:hAnsiTheme="majorBidi" w:cstheme="majorBidi"/>
          <w:i/>
          <w:iCs/>
          <w:sz w:val="28"/>
          <w:szCs w:val="28"/>
          <w:lang w:val="en-US"/>
        </w:rPr>
        <w:t>Diagnostics</w:t>
      </w:r>
      <w:r w:rsidRPr="00AE099A">
        <w:rPr>
          <w:rFonts w:asciiTheme="majorBidi" w:hAnsiTheme="majorBidi" w:cstheme="majorBidi"/>
          <w:sz w:val="28"/>
          <w:szCs w:val="28"/>
        </w:rPr>
        <w:t>, 2024, том 14, статья №2687 (</w:t>
      </w:r>
      <w:r w:rsidRPr="00AE099A">
        <w:rPr>
          <w:rFonts w:asciiTheme="majorBidi" w:hAnsiTheme="majorBidi" w:cstheme="majorBidi"/>
          <w:sz w:val="28"/>
          <w:szCs w:val="28"/>
          <w:lang w:val="en-US"/>
        </w:rPr>
        <w:t>Scopus</w:t>
      </w:r>
      <w:r w:rsidRPr="00AE099A">
        <w:rPr>
          <w:rFonts w:asciiTheme="majorBidi" w:hAnsiTheme="majorBidi" w:cstheme="majorBidi"/>
          <w:sz w:val="28"/>
          <w:szCs w:val="28"/>
        </w:rPr>
        <w:t xml:space="preserve"> </w:t>
      </w:r>
      <w:r w:rsidR="00186776" w:rsidRPr="00AE099A">
        <w:rPr>
          <w:rFonts w:asciiTheme="majorBidi" w:hAnsiTheme="majorBidi" w:cstheme="majorBidi"/>
          <w:sz w:val="28"/>
          <w:szCs w:val="28"/>
        </w:rPr>
        <w:t xml:space="preserve">– </w:t>
      </w:r>
      <w:r w:rsidRPr="00AE099A">
        <w:rPr>
          <w:rFonts w:asciiTheme="majorBidi" w:hAnsiTheme="majorBidi" w:cstheme="majorBidi"/>
          <w:sz w:val="28"/>
          <w:szCs w:val="28"/>
        </w:rPr>
        <w:t xml:space="preserve">62%, </w:t>
      </w:r>
      <w:r w:rsidRPr="00AE099A">
        <w:rPr>
          <w:rFonts w:asciiTheme="majorBidi" w:hAnsiTheme="majorBidi" w:cstheme="majorBidi"/>
          <w:sz w:val="28"/>
          <w:szCs w:val="28"/>
          <w:lang w:val="en-US"/>
        </w:rPr>
        <w:t>CiteScore</w:t>
      </w:r>
      <w:r w:rsidRPr="00AE099A">
        <w:rPr>
          <w:rFonts w:asciiTheme="majorBidi" w:hAnsiTheme="majorBidi" w:cstheme="majorBidi"/>
          <w:sz w:val="28"/>
          <w:szCs w:val="28"/>
        </w:rPr>
        <w:t xml:space="preserve"> — 3,0, </w:t>
      </w:r>
      <w:r w:rsidRPr="00AE099A">
        <w:rPr>
          <w:rFonts w:asciiTheme="majorBidi" w:hAnsiTheme="majorBidi" w:cstheme="majorBidi"/>
          <w:sz w:val="28"/>
          <w:szCs w:val="28"/>
          <w:lang w:val="en-US"/>
        </w:rPr>
        <w:t>Web</w:t>
      </w:r>
      <w:r w:rsidRPr="00AE099A">
        <w:rPr>
          <w:rFonts w:asciiTheme="majorBidi" w:hAnsiTheme="majorBidi" w:cstheme="majorBidi"/>
          <w:sz w:val="28"/>
          <w:szCs w:val="28"/>
        </w:rPr>
        <w:t xml:space="preserve"> </w:t>
      </w:r>
      <w:r w:rsidRPr="00AE099A">
        <w:rPr>
          <w:rFonts w:asciiTheme="majorBidi" w:hAnsiTheme="majorBidi" w:cstheme="majorBidi"/>
          <w:sz w:val="28"/>
          <w:szCs w:val="28"/>
          <w:lang w:val="en-US"/>
        </w:rPr>
        <w:t>of</w:t>
      </w:r>
      <w:r w:rsidRPr="00AE099A">
        <w:rPr>
          <w:rFonts w:asciiTheme="majorBidi" w:hAnsiTheme="majorBidi" w:cstheme="majorBidi"/>
          <w:sz w:val="28"/>
          <w:szCs w:val="28"/>
        </w:rPr>
        <w:t xml:space="preserve"> </w:t>
      </w:r>
      <w:r w:rsidRPr="00AE099A">
        <w:rPr>
          <w:rFonts w:asciiTheme="majorBidi" w:hAnsiTheme="majorBidi" w:cstheme="majorBidi"/>
          <w:sz w:val="28"/>
          <w:szCs w:val="28"/>
          <w:lang w:val="en-US"/>
        </w:rPr>
        <w:t>Science</w:t>
      </w:r>
      <w:r w:rsidRPr="00AE099A">
        <w:rPr>
          <w:rFonts w:asciiTheme="majorBidi" w:hAnsiTheme="majorBidi" w:cstheme="majorBidi"/>
          <w:sz w:val="28"/>
          <w:szCs w:val="28"/>
        </w:rPr>
        <w:t xml:space="preserve"> — </w:t>
      </w:r>
      <w:r w:rsidRPr="00AE099A">
        <w:rPr>
          <w:rFonts w:asciiTheme="majorBidi" w:hAnsiTheme="majorBidi" w:cstheme="majorBidi"/>
          <w:sz w:val="28"/>
          <w:szCs w:val="28"/>
          <w:lang w:val="en-US"/>
        </w:rPr>
        <w:t>Q</w:t>
      </w:r>
      <w:r w:rsidRPr="00AE099A">
        <w:rPr>
          <w:rFonts w:asciiTheme="majorBidi" w:hAnsiTheme="majorBidi" w:cstheme="majorBidi"/>
          <w:sz w:val="28"/>
          <w:szCs w:val="28"/>
        </w:rPr>
        <w:t>2);</w:t>
      </w:r>
    </w:p>
    <w:p w14:paraId="0A4E8B81" w14:textId="092D1CDC" w:rsidR="0077374E" w:rsidRPr="00AE099A" w:rsidRDefault="00BE7814" w:rsidP="00FB58F4">
      <w:pPr>
        <w:pStyle w:val="a7"/>
        <w:numPr>
          <w:ilvl w:val="0"/>
          <w:numId w:val="53"/>
        </w:numPr>
        <w:tabs>
          <w:tab w:val="left" w:pos="851"/>
          <w:tab w:val="left" w:pos="3340"/>
          <w:tab w:val="left" w:pos="6661"/>
        </w:tabs>
        <w:spacing w:after="0" w:line="240" w:lineRule="auto"/>
        <w:ind w:left="0" w:right="158" w:firstLine="567"/>
        <w:jc w:val="both"/>
        <w:rPr>
          <w:rFonts w:asciiTheme="majorBidi" w:hAnsiTheme="majorBidi" w:cstheme="majorBidi"/>
          <w:sz w:val="28"/>
          <w:szCs w:val="28"/>
        </w:rPr>
      </w:pPr>
      <w:r w:rsidRPr="00AE099A">
        <w:rPr>
          <w:rFonts w:asciiTheme="majorBidi" w:hAnsiTheme="majorBidi" w:cstheme="majorBidi"/>
          <w:b/>
          <w:bCs/>
          <w:sz w:val="28"/>
          <w:szCs w:val="28"/>
        </w:rPr>
        <w:t>3 статьи</w:t>
      </w:r>
      <w:r w:rsidRPr="00AE099A">
        <w:rPr>
          <w:rFonts w:asciiTheme="majorBidi" w:hAnsiTheme="majorBidi" w:cstheme="majorBidi"/>
          <w:sz w:val="28"/>
          <w:szCs w:val="28"/>
        </w:rPr>
        <w:t xml:space="preserve"> </w:t>
      </w:r>
      <w:r w:rsidR="00186776" w:rsidRPr="00AE099A">
        <w:rPr>
          <w:rFonts w:asciiTheme="majorBidi" w:hAnsiTheme="majorBidi" w:cstheme="majorBidi"/>
          <w:sz w:val="28"/>
          <w:szCs w:val="28"/>
        </w:rPr>
        <w:t xml:space="preserve">– в </w:t>
      </w:r>
      <w:r w:rsidRPr="00AE099A">
        <w:rPr>
          <w:rFonts w:asciiTheme="majorBidi" w:hAnsiTheme="majorBidi" w:cstheme="majorBidi"/>
          <w:sz w:val="28"/>
          <w:szCs w:val="28"/>
        </w:rPr>
        <w:t xml:space="preserve">научных изданиях, рекомендованных </w:t>
      </w:r>
      <w:r w:rsidR="00186776" w:rsidRPr="00AE099A">
        <w:rPr>
          <w:rFonts w:asciiTheme="majorBidi" w:hAnsiTheme="majorBidi" w:cstheme="majorBidi"/>
          <w:sz w:val="28"/>
          <w:szCs w:val="28"/>
        </w:rPr>
        <w:t>Комитетом по обеспечению качества в сфере науки и высшего образования Министерства науки и высшего образования Республики Казахстан</w:t>
      </w:r>
      <w:r w:rsidRPr="00AE099A">
        <w:rPr>
          <w:rFonts w:asciiTheme="majorBidi" w:hAnsiTheme="majorBidi" w:cstheme="majorBidi"/>
          <w:sz w:val="28"/>
          <w:szCs w:val="28"/>
        </w:rPr>
        <w:t>;</w:t>
      </w:r>
    </w:p>
    <w:p w14:paraId="330E20EF" w14:textId="22B8CF4F" w:rsidR="00186776" w:rsidRPr="00AE099A" w:rsidRDefault="00BE7814" w:rsidP="00FB58F4">
      <w:pPr>
        <w:pStyle w:val="a7"/>
        <w:numPr>
          <w:ilvl w:val="0"/>
          <w:numId w:val="53"/>
        </w:numPr>
        <w:tabs>
          <w:tab w:val="left" w:pos="851"/>
          <w:tab w:val="left" w:pos="3340"/>
          <w:tab w:val="left" w:pos="6661"/>
        </w:tabs>
        <w:spacing w:after="0" w:line="240" w:lineRule="auto"/>
        <w:ind w:left="0" w:right="158" w:firstLine="567"/>
        <w:jc w:val="both"/>
        <w:rPr>
          <w:rFonts w:asciiTheme="majorBidi" w:hAnsiTheme="majorBidi" w:cstheme="majorBidi"/>
          <w:sz w:val="28"/>
          <w:szCs w:val="28"/>
        </w:rPr>
      </w:pPr>
      <w:r w:rsidRPr="00AE099A">
        <w:rPr>
          <w:rFonts w:asciiTheme="majorBidi" w:hAnsiTheme="majorBidi" w:cstheme="majorBidi"/>
          <w:b/>
          <w:bCs/>
          <w:sz w:val="28"/>
          <w:szCs w:val="28"/>
        </w:rPr>
        <w:t>7 тезисов докладов</w:t>
      </w:r>
      <w:r w:rsidRPr="00AE099A">
        <w:rPr>
          <w:rFonts w:asciiTheme="majorBidi" w:hAnsiTheme="majorBidi" w:cstheme="majorBidi"/>
          <w:sz w:val="28"/>
          <w:szCs w:val="28"/>
        </w:rPr>
        <w:t>, опубликованных в сборниках международных и республиканских научных конференций и конгрессов.</w:t>
      </w:r>
    </w:p>
    <w:p w14:paraId="30FA9B0A" w14:textId="77777777" w:rsidR="00186776" w:rsidRPr="00AE099A" w:rsidRDefault="00186776" w:rsidP="00FB58F4">
      <w:pPr>
        <w:tabs>
          <w:tab w:val="left" w:pos="709"/>
          <w:tab w:val="left" w:pos="3340"/>
          <w:tab w:val="left" w:pos="6661"/>
        </w:tabs>
        <w:spacing w:after="0" w:line="240" w:lineRule="auto"/>
        <w:ind w:right="158"/>
        <w:jc w:val="both"/>
        <w:rPr>
          <w:rFonts w:asciiTheme="majorBidi" w:hAnsiTheme="majorBidi" w:cstheme="majorBidi"/>
          <w:sz w:val="28"/>
          <w:szCs w:val="28"/>
        </w:rPr>
      </w:pPr>
    </w:p>
    <w:p w14:paraId="196EB05A" w14:textId="77777777" w:rsidR="00BE7814" w:rsidRPr="00AE099A" w:rsidRDefault="00BE7814" w:rsidP="00FB58F4">
      <w:pPr>
        <w:pStyle w:val="a7"/>
        <w:tabs>
          <w:tab w:val="left" w:pos="709"/>
          <w:tab w:val="left" w:pos="3340"/>
          <w:tab w:val="left" w:pos="6661"/>
        </w:tabs>
        <w:spacing w:after="0" w:line="240" w:lineRule="auto"/>
        <w:ind w:left="567" w:right="158"/>
        <w:jc w:val="both"/>
        <w:rPr>
          <w:rFonts w:asciiTheme="majorBidi" w:hAnsiTheme="majorBidi" w:cstheme="majorBidi"/>
          <w:sz w:val="28"/>
          <w:szCs w:val="28"/>
        </w:rPr>
      </w:pPr>
      <w:r w:rsidRPr="00AE099A">
        <w:rPr>
          <w:rFonts w:asciiTheme="majorBidi" w:hAnsiTheme="majorBidi" w:cstheme="majorBidi"/>
          <w:b/>
          <w:bCs/>
          <w:sz w:val="28"/>
          <w:szCs w:val="28"/>
        </w:rPr>
        <w:t>Получены свидетельства о регистрации объектов авторского права:</w:t>
      </w:r>
    </w:p>
    <w:p w14:paraId="467034B4" w14:textId="26F5C3B2" w:rsidR="00BE7814" w:rsidRPr="00AE099A" w:rsidRDefault="00BE7814" w:rsidP="00FB58F4">
      <w:pPr>
        <w:numPr>
          <w:ilvl w:val="0"/>
          <w:numId w:val="54"/>
        </w:numPr>
        <w:tabs>
          <w:tab w:val="left" w:pos="3340"/>
          <w:tab w:val="left" w:pos="6661"/>
        </w:tabs>
        <w:spacing w:after="0" w:line="240" w:lineRule="auto"/>
        <w:ind w:left="567" w:right="158" w:hanging="567"/>
        <w:jc w:val="both"/>
        <w:rPr>
          <w:rFonts w:asciiTheme="majorBidi" w:hAnsiTheme="majorBidi" w:cstheme="majorBidi"/>
          <w:sz w:val="28"/>
          <w:szCs w:val="28"/>
        </w:rPr>
      </w:pPr>
      <w:r w:rsidRPr="00AE099A">
        <w:rPr>
          <w:rFonts w:asciiTheme="majorBidi" w:hAnsiTheme="majorBidi" w:cstheme="majorBidi"/>
          <w:sz w:val="28"/>
          <w:szCs w:val="28"/>
          <w:lang w:val="en-US"/>
        </w:rPr>
        <w:t>KZ</w:t>
      </w:r>
      <w:r w:rsidRPr="00AE099A">
        <w:rPr>
          <w:rFonts w:asciiTheme="majorBidi" w:hAnsiTheme="majorBidi" w:cstheme="majorBidi"/>
          <w:sz w:val="28"/>
          <w:szCs w:val="28"/>
        </w:rPr>
        <w:t xml:space="preserve"> №53552 от 17.01.2025 г. </w:t>
      </w:r>
      <w:r w:rsidR="00186776" w:rsidRPr="00AE099A">
        <w:rPr>
          <w:rFonts w:asciiTheme="majorBidi" w:hAnsiTheme="majorBidi" w:cstheme="majorBidi"/>
          <w:sz w:val="28"/>
          <w:szCs w:val="28"/>
        </w:rPr>
        <w:t xml:space="preserve">– </w:t>
      </w:r>
      <w:r w:rsidRPr="00AE099A">
        <w:rPr>
          <w:rFonts w:asciiTheme="majorBidi" w:hAnsiTheme="majorBidi" w:cstheme="majorBidi"/>
          <w:sz w:val="28"/>
          <w:szCs w:val="28"/>
        </w:rPr>
        <w:t>«Анкета для пациентов с идиопатической легочной артериальной гипертензией»;</w:t>
      </w:r>
    </w:p>
    <w:p w14:paraId="4FCFA176" w14:textId="3D614DC5" w:rsidR="00BE7814" w:rsidRPr="00AE099A" w:rsidRDefault="00BE7814" w:rsidP="00FB58F4">
      <w:pPr>
        <w:numPr>
          <w:ilvl w:val="0"/>
          <w:numId w:val="54"/>
        </w:numPr>
        <w:tabs>
          <w:tab w:val="left" w:pos="3340"/>
          <w:tab w:val="left" w:pos="6661"/>
        </w:tabs>
        <w:spacing w:after="0" w:line="240" w:lineRule="auto"/>
        <w:ind w:left="567" w:right="158" w:hanging="567"/>
        <w:jc w:val="both"/>
        <w:rPr>
          <w:rFonts w:asciiTheme="majorBidi" w:hAnsiTheme="majorBidi" w:cstheme="majorBidi"/>
          <w:sz w:val="28"/>
          <w:szCs w:val="28"/>
        </w:rPr>
      </w:pPr>
      <w:r w:rsidRPr="00AE099A">
        <w:rPr>
          <w:rFonts w:asciiTheme="majorBidi" w:hAnsiTheme="majorBidi" w:cstheme="majorBidi"/>
          <w:sz w:val="28"/>
          <w:szCs w:val="28"/>
          <w:lang w:val="en-US"/>
        </w:rPr>
        <w:t>KZ</w:t>
      </w:r>
      <w:r w:rsidRPr="00AE099A">
        <w:rPr>
          <w:rFonts w:asciiTheme="majorBidi" w:hAnsiTheme="majorBidi" w:cstheme="majorBidi"/>
          <w:sz w:val="28"/>
          <w:szCs w:val="28"/>
        </w:rPr>
        <w:t xml:space="preserve"> №59143 от 03.06.2025 г.</w:t>
      </w:r>
      <w:r w:rsidR="00186776" w:rsidRPr="00AE099A">
        <w:rPr>
          <w:rFonts w:asciiTheme="majorBidi" w:hAnsiTheme="majorBidi" w:cstheme="majorBidi"/>
          <w:sz w:val="28"/>
          <w:szCs w:val="28"/>
        </w:rPr>
        <w:t xml:space="preserve"> – </w:t>
      </w:r>
      <w:r w:rsidRPr="00AE099A">
        <w:rPr>
          <w:rFonts w:asciiTheme="majorBidi" w:hAnsiTheme="majorBidi" w:cstheme="majorBidi"/>
          <w:sz w:val="28"/>
          <w:szCs w:val="28"/>
        </w:rPr>
        <w:t>«Диагностический алгоритм при ИЛАГ».</w:t>
      </w:r>
    </w:p>
    <w:p w14:paraId="4355C9F0" w14:textId="22201215" w:rsidR="001C4FBA" w:rsidRDefault="001C4FBA">
      <w:pPr>
        <w:rPr>
          <w:rFonts w:asciiTheme="majorBidi" w:hAnsiTheme="majorBidi" w:cstheme="majorBidi"/>
          <w:b/>
          <w:bCs/>
          <w:sz w:val="28"/>
          <w:szCs w:val="28"/>
        </w:rPr>
      </w:pPr>
      <w:r>
        <w:rPr>
          <w:rFonts w:asciiTheme="majorBidi" w:hAnsiTheme="majorBidi" w:cstheme="majorBidi"/>
          <w:b/>
          <w:bCs/>
          <w:sz w:val="28"/>
          <w:szCs w:val="28"/>
        </w:rPr>
        <w:br w:type="page"/>
      </w:r>
    </w:p>
    <w:p w14:paraId="6B721404" w14:textId="33F7C538" w:rsidR="00BE7814" w:rsidRPr="00AE099A" w:rsidRDefault="00BE7814" w:rsidP="00FB58F4">
      <w:pPr>
        <w:tabs>
          <w:tab w:val="left" w:pos="3340"/>
          <w:tab w:val="left" w:pos="6661"/>
        </w:tabs>
        <w:spacing w:after="0" w:line="240" w:lineRule="auto"/>
        <w:ind w:right="158" w:firstLine="567"/>
        <w:jc w:val="both"/>
        <w:rPr>
          <w:rFonts w:asciiTheme="majorBidi" w:hAnsiTheme="majorBidi" w:cstheme="majorBidi"/>
          <w:b/>
          <w:bCs/>
          <w:sz w:val="28"/>
          <w:szCs w:val="28"/>
        </w:rPr>
      </w:pPr>
      <w:r w:rsidRPr="00AE099A">
        <w:rPr>
          <w:rFonts w:asciiTheme="majorBidi" w:hAnsiTheme="majorBidi" w:cstheme="majorBidi"/>
          <w:b/>
          <w:bCs/>
          <w:sz w:val="28"/>
          <w:szCs w:val="28"/>
        </w:rPr>
        <w:t>Личный вклад автора</w:t>
      </w:r>
    </w:p>
    <w:p w14:paraId="6E7937DB" w14:textId="3B60B96E" w:rsidR="00AE099A" w:rsidRPr="00AE099A" w:rsidRDefault="00BE7814" w:rsidP="00AE099A">
      <w:pPr>
        <w:tabs>
          <w:tab w:val="left" w:pos="3340"/>
          <w:tab w:val="left" w:pos="6661"/>
        </w:tabs>
        <w:spacing w:after="0" w:line="240" w:lineRule="auto"/>
        <w:ind w:right="158" w:firstLine="567"/>
        <w:jc w:val="both"/>
        <w:rPr>
          <w:rFonts w:asciiTheme="majorBidi" w:hAnsiTheme="majorBidi" w:cstheme="majorBidi"/>
          <w:sz w:val="28"/>
          <w:szCs w:val="28"/>
        </w:rPr>
      </w:pPr>
      <w:r w:rsidRPr="00AE099A">
        <w:rPr>
          <w:rFonts w:asciiTheme="majorBidi" w:hAnsiTheme="majorBidi" w:cstheme="majorBidi"/>
          <w:sz w:val="28"/>
          <w:szCs w:val="28"/>
        </w:rPr>
        <w:t>Все этапы научного исследования, включая подготовку аналитического обзора литературы, сбор и структурирование первичных клинических данных, проведение анкетирования, выделение ДНК ручным методом, постановку иммуноферментного анализа (ИФА), выполнение молекулярно-генетических тестов и статистическую обработку результатов, были осуществлены с личным участием автора. Автор также обеспечил интерпретацию полученных данных и их научное изложение в диссертационной работе.</w:t>
      </w:r>
    </w:p>
    <w:p w14:paraId="277371A8" w14:textId="77777777" w:rsidR="00186776" w:rsidRPr="00AE099A" w:rsidRDefault="00186776" w:rsidP="0024788C">
      <w:pPr>
        <w:tabs>
          <w:tab w:val="left" w:pos="3340"/>
          <w:tab w:val="left" w:pos="6661"/>
        </w:tabs>
        <w:spacing w:after="0" w:line="240" w:lineRule="auto"/>
        <w:ind w:right="158"/>
        <w:jc w:val="both"/>
        <w:rPr>
          <w:rFonts w:asciiTheme="majorBidi" w:hAnsiTheme="majorBidi" w:cstheme="majorBidi"/>
          <w:b/>
          <w:bCs/>
          <w:sz w:val="28"/>
          <w:szCs w:val="28"/>
        </w:rPr>
      </w:pPr>
    </w:p>
    <w:p w14:paraId="29FE76BC" w14:textId="58F14AB1" w:rsidR="00BE7814" w:rsidRPr="0024788C" w:rsidRDefault="00186776" w:rsidP="00FB58F4">
      <w:pPr>
        <w:tabs>
          <w:tab w:val="left" w:pos="3340"/>
          <w:tab w:val="left" w:pos="6661"/>
        </w:tabs>
        <w:spacing w:after="0" w:line="240" w:lineRule="auto"/>
        <w:ind w:right="158" w:firstLine="567"/>
        <w:jc w:val="both"/>
        <w:rPr>
          <w:rFonts w:asciiTheme="majorBidi" w:hAnsiTheme="majorBidi" w:cstheme="majorBidi"/>
          <w:b/>
          <w:bCs/>
          <w:sz w:val="28"/>
          <w:szCs w:val="28"/>
        </w:rPr>
      </w:pPr>
      <w:r w:rsidRPr="0024788C">
        <w:rPr>
          <w:rFonts w:asciiTheme="majorBidi" w:hAnsiTheme="majorBidi" w:cstheme="majorBidi"/>
          <w:b/>
          <w:bCs/>
          <w:sz w:val="28"/>
          <w:szCs w:val="28"/>
        </w:rPr>
        <w:t xml:space="preserve">Объем </w:t>
      </w:r>
      <w:r w:rsidR="00BE7814" w:rsidRPr="0024788C">
        <w:rPr>
          <w:rFonts w:asciiTheme="majorBidi" w:hAnsiTheme="majorBidi" w:cstheme="majorBidi"/>
          <w:b/>
          <w:bCs/>
          <w:sz w:val="28"/>
          <w:szCs w:val="28"/>
        </w:rPr>
        <w:t>и структура диссертации</w:t>
      </w:r>
    </w:p>
    <w:p w14:paraId="219415AF" w14:textId="6932BCAE" w:rsidR="00C361A6" w:rsidRDefault="00BE7814" w:rsidP="00FB58F4">
      <w:pPr>
        <w:tabs>
          <w:tab w:val="left" w:pos="3340"/>
          <w:tab w:val="left" w:pos="6661"/>
        </w:tabs>
        <w:spacing w:after="0" w:line="240" w:lineRule="auto"/>
        <w:ind w:right="158" w:firstLine="567"/>
        <w:jc w:val="both"/>
        <w:rPr>
          <w:rFonts w:asciiTheme="majorBidi" w:hAnsiTheme="majorBidi" w:cstheme="majorBidi"/>
          <w:sz w:val="28"/>
          <w:szCs w:val="28"/>
        </w:rPr>
      </w:pPr>
      <w:r w:rsidRPr="0024788C">
        <w:rPr>
          <w:rFonts w:asciiTheme="majorBidi" w:hAnsiTheme="majorBidi" w:cstheme="majorBidi"/>
          <w:sz w:val="28"/>
          <w:szCs w:val="28"/>
        </w:rPr>
        <w:t xml:space="preserve">Диссертация изложена на </w:t>
      </w:r>
      <w:r w:rsidR="00C37013" w:rsidRPr="0024788C">
        <w:rPr>
          <w:rFonts w:asciiTheme="majorBidi" w:hAnsiTheme="majorBidi" w:cstheme="majorBidi"/>
          <w:b/>
          <w:bCs/>
          <w:sz w:val="28"/>
          <w:szCs w:val="28"/>
        </w:rPr>
        <w:t>8</w:t>
      </w:r>
      <w:r w:rsidR="00AB3F06" w:rsidRPr="0024788C">
        <w:rPr>
          <w:rFonts w:asciiTheme="majorBidi" w:hAnsiTheme="majorBidi" w:cstheme="majorBidi"/>
          <w:b/>
          <w:bCs/>
          <w:sz w:val="28"/>
          <w:szCs w:val="28"/>
        </w:rPr>
        <w:t>6</w:t>
      </w:r>
      <w:r w:rsidR="00C37013" w:rsidRPr="0024788C">
        <w:rPr>
          <w:rFonts w:asciiTheme="majorBidi" w:hAnsiTheme="majorBidi" w:cstheme="majorBidi"/>
          <w:b/>
          <w:bCs/>
          <w:sz w:val="28"/>
          <w:szCs w:val="28"/>
        </w:rPr>
        <w:t xml:space="preserve"> </w:t>
      </w:r>
      <w:r w:rsidRPr="0024788C">
        <w:rPr>
          <w:rFonts w:asciiTheme="majorBidi" w:hAnsiTheme="majorBidi" w:cstheme="majorBidi"/>
          <w:b/>
          <w:bCs/>
          <w:sz w:val="28"/>
          <w:szCs w:val="28"/>
        </w:rPr>
        <w:t>страницах</w:t>
      </w:r>
      <w:r w:rsidRPr="0024788C">
        <w:rPr>
          <w:rFonts w:asciiTheme="majorBidi" w:hAnsiTheme="majorBidi" w:cstheme="majorBidi"/>
          <w:sz w:val="28"/>
          <w:szCs w:val="28"/>
        </w:rPr>
        <w:t xml:space="preserve"> машинописного текста. Структура работы включает</w:t>
      </w:r>
      <w:r w:rsidR="00C361A6" w:rsidRPr="0024788C">
        <w:rPr>
          <w:rFonts w:asciiTheme="majorBidi" w:hAnsiTheme="majorBidi" w:cstheme="majorBidi"/>
          <w:sz w:val="28"/>
          <w:szCs w:val="28"/>
        </w:rPr>
        <w:t xml:space="preserve"> в себя</w:t>
      </w:r>
      <w:r w:rsidRPr="0024788C">
        <w:rPr>
          <w:rFonts w:asciiTheme="majorBidi" w:hAnsiTheme="majorBidi" w:cstheme="majorBidi"/>
          <w:sz w:val="28"/>
          <w:szCs w:val="28"/>
        </w:rPr>
        <w:t xml:space="preserve">: введение, четыре тематических раздела, заключение, выводы, практические рекомендации, список использованной литературы (всего </w:t>
      </w:r>
      <w:r w:rsidR="00AB3F06" w:rsidRPr="0024788C">
        <w:rPr>
          <w:rFonts w:asciiTheme="majorBidi" w:hAnsiTheme="majorBidi" w:cstheme="majorBidi"/>
          <w:b/>
          <w:bCs/>
          <w:sz w:val="28"/>
          <w:szCs w:val="28"/>
        </w:rPr>
        <w:t>14</w:t>
      </w:r>
      <w:r w:rsidR="004A0A1D" w:rsidRPr="00C86B9B">
        <w:rPr>
          <w:rFonts w:asciiTheme="majorBidi" w:hAnsiTheme="majorBidi" w:cstheme="majorBidi"/>
          <w:b/>
          <w:bCs/>
          <w:sz w:val="28"/>
          <w:szCs w:val="28"/>
        </w:rPr>
        <w:t>2</w:t>
      </w:r>
      <w:r w:rsidR="00AB3F06" w:rsidRPr="0024788C">
        <w:rPr>
          <w:rFonts w:asciiTheme="majorBidi" w:hAnsiTheme="majorBidi" w:cstheme="majorBidi"/>
          <w:b/>
          <w:bCs/>
          <w:sz w:val="28"/>
          <w:szCs w:val="28"/>
        </w:rPr>
        <w:t xml:space="preserve"> </w:t>
      </w:r>
      <w:r w:rsidRPr="0024788C">
        <w:rPr>
          <w:rFonts w:asciiTheme="majorBidi" w:hAnsiTheme="majorBidi" w:cstheme="majorBidi"/>
          <w:b/>
          <w:bCs/>
          <w:sz w:val="28"/>
          <w:szCs w:val="28"/>
        </w:rPr>
        <w:t>источник</w:t>
      </w:r>
      <w:r w:rsidR="00797483" w:rsidRPr="0024788C">
        <w:rPr>
          <w:rFonts w:asciiTheme="majorBidi" w:hAnsiTheme="majorBidi" w:cstheme="majorBidi"/>
          <w:b/>
          <w:bCs/>
          <w:sz w:val="28"/>
          <w:szCs w:val="28"/>
        </w:rPr>
        <w:t>а</w:t>
      </w:r>
      <w:r w:rsidRPr="0024788C">
        <w:rPr>
          <w:rFonts w:asciiTheme="majorBidi" w:hAnsiTheme="majorBidi" w:cstheme="majorBidi"/>
          <w:sz w:val="28"/>
          <w:szCs w:val="28"/>
        </w:rPr>
        <w:t xml:space="preserve">) и </w:t>
      </w:r>
      <w:r w:rsidR="005F141F" w:rsidRPr="0024788C">
        <w:rPr>
          <w:rFonts w:asciiTheme="majorBidi" w:hAnsiTheme="majorBidi" w:cstheme="majorBidi"/>
          <w:sz w:val="28"/>
          <w:szCs w:val="28"/>
        </w:rPr>
        <w:t>6</w:t>
      </w:r>
      <w:r w:rsidR="00C361A6" w:rsidRPr="0024788C">
        <w:rPr>
          <w:rFonts w:asciiTheme="majorBidi" w:hAnsiTheme="majorBidi" w:cstheme="majorBidi"/>
          <w:sz w:val="28"/>
          <w:szCs w:val="28"/>
        </w:rPr>
        <w:t xml:space="preserve"> </w:t>
      </w:r>
      <w:r w:rsidRPr="0024788C">
        <w:rPr>
          <w:rFonts w:asciiTheme="majorBidi" w:hAnsiTheme="majorBidi" w:cstheme="majorBidi"/>
          <w:sz w:val="28"/>
          <w:szCs w:val="28"/>
        </w:rPr>
        <w:t xml:space="preserve">приложения. Материалы исследования представлены в </w:t>
      </w:r>
      <w:r w:rsidR="005F141F" w:rsidRPr="0024788C">
        <w:rPr>
          <w:rFonts w:asciiTheme="majorBidi" w:hAnsiTheme="majorBidi" w:cstheme="majorBidi"/>
          <w:b/>
          <w:bCs/>
          <w:sz w:val="28"/>
          <w:szCs w:val="28"/>
        </w:rPr>
        <w:t>20</w:t>
      </w:r>
      <w:r w:rsidR="00C37013" w:rsidRPr="0024788C">
        <w:rPr>
          <w:rFonts w:asciiTheme="majorBidi" w:hAnsiTheme="majorBidi" w:cstheme="majorBidi"/>
          <w:b/>
          <w:bCs/>
          <w:sz w:val="28"/>
          <w:szCs w:val="28"/>
        </w:rPr>
        <w:t xml:space="preserve"> </w:t>
      </w:r>
      <w:r w:rsidRPr="0024788C">
        <w:rPr>
          <w:rFonts w:asciiTheme="majorBidi" w:hAnsiTheme="majorBidi" w:cstheme="majorBidi"/>
          <w:b/>
          <w:bCs/>
          <w:sz w:val="28"/>
          <w:szCs w:val="28"/>
        </w:rPr>
        <w:t>таблицах</w:t>
      </w:r>
      <w:r w:rsidRPr="0024788C">
        <w:rPr>
          <w:rFonts w:asciiTheme="majorBidi" w:hAnsiTheme="majorBidi" w:cstheme="majorBidi"/>
          <w:sz w:val="28"/>
          <w:szCs w:val="28"/>
        </w:rPr>
        <w:t xml:space="preserve"> и </w:t>
      </w:r>
      <w:r w:rsidR="00AB3F06" w:rsidRPr="0024788C">
        <w:rPr>
          <w:rFonts w:asciiTheme="majorBidi" w:hAnsiTheme="majorBidi" w:cstheme="majorBidi"/>
          <w:b/>
          <w:bCs/>
          <w:sz w:val="28"/>
          <w:szCs w:val="28"/>
        </w:rPr>
        <w:t xml:space="preserve">9 </w:t>
      </w:r>
      <w:r w:rsidRPr="0024788C">
        <w:rPr>
          <w:rFonts w:asciiTheme="majorBidi" w:hAnsiTheme="majorBidi" w:cstheme="majorBidi"/>
          <w:b/>
          <w:bCs/>
          <w:sz w:val="28"/>
          <w:szCs w:val="28"/>
        </w:rPr>
        <w:t>графических иллюстрациях</w:t>
      </w:r>
      <w:r w:rsidRPr="0024788C">
        <w:rPr>
          <w:rFonts w:asciiTheme="majorBidi" w:hAnsiTheme="majorBidi" w:cstheme="majorBidi"/>
          <w:sz w:val="28"/>
          <w:szCs w:val="28"/>
        </w:rPr>
        <w:t>.</w:t>
      </w:r>
      <w:r w:rsidR="00C361A6">
        <w:rPr>
          <w:rFonts w:asciiTheme="majorBidi" w:hAnsiTheme="majorBidi" w:cstheme="majorBidi"/>
          <w:sz w:val="28"/>
          <w:szCs w:val="28"/>
        </w:rPr>
        <w:br w:type="page"/>
      </w:r>
    </w:p>
    <w:p w14:paraId="46DBB597" w14:textId="6B269461" w:rsidR="00740455" w:rsidRPr="001B7A0A" w:rsidRDefault="00C361A6" w:rsidP="00FB58F4">
      <w:pPr>
        <w:tabs>
          <w:tab w:val="left" w:pos="3340"/>
          <w:tab w:val="left" w:pos="6661"/>
        </w:tabs>
        <w:spacing w:after="0" w:line="240" w:lineRule="auto"/>
        <w:ind w:right="159"/>
        <w:jc w:val="both"/>
        <w:outlineLvl w:val="0"/>
        <w:rPr>
          <w:rFonts w:ascii="Times New Roman" w:eastAsia="Times New Roman" w:hAnsi="Times New Roman" w:cs="Times New Roman"/>
          <w:b/>
          <w:sz w:val="28"/>
        </w:rPr>
      </w:pPr>
      <w:r w:rsidRPr="00FB58F4">
        <w:rPr>
          <w:rFonts w:asciiTheme="majorBidi" w:hAnsiTheme="majorBidi" w:cstheme="majorBidi"/>
          <w:b/>
          <w:sz w:val="28"/>
          <w:szCs w:val="28"/>
        </w:rPr>
        <w:t>1</w:t>
      </w:r>
      <w:r w:rsidR="00740455" w:rsidRPr="00C361A6">
        <w:rPr>
          <w:rFonts w:asciiTheme="majorBidi" w:eastAsia="Times New Roman" w:hAnsiTheme="majorBidi" w:cstheme="majorBidi"/>
          <w:b/>
          <w:bCs/>
          <w:spacing w:val="-6"/>
          <w:kern w:val="0"/>
          <w:sz w:val="28"/>
          <w:szCs w:val="28"/>
          <w:lang w:eastAsia="en-US"/>
          <w14:ligatures w14:val="none"/>
        </w:rPr>
        <w:t xml:space="preserve"> </w:t>
      </w:r>
      <w:r w:rsidR="00536B7B" w:rsidRPr="00536B7B">
        <w:rPr>
          <w:rFonts w:asciiTheme="majorBidi" w:eastAsia="Times New Roman" w:hAnsiTheme="majorBidi" w:cstheme="majorBidi"/>
          <w:b/>
          <w:bCs/>
          <w:spacing w:val="-6"/>
          <w:kern w:val="0"/>
          <w:sz w:val="28"/>
          <w:szCs w:val="28"/>
          <w:lang w:eastAsia="en-US"/>
          <w14:ligatures w14:val="none"/>
        </w:rPr>
        <w:t>ИДИОПАТИЧЕСКАЯ (ПЕРВИЧНАЯ) ЛЕГОЧНАЯ АРТЕРИАЛЬНАЯ ГИПЕРТЕНЗИЯ (ИЛАГ). РОЛЬ ГЕНЕТИКИ И БИОМАРКЕРОВ В РАЗВИТИИ ЛЕГОЧНОЙ АРТЕРИАЛЬНОЙ ГИПЕРТЕНЗИИ</w:t>
      </w:r>
      <w:r w:rsidR="00536B7B">
        <w:rPr>
          <w:rFonts w:asciiTheme="majorBidi" w:eastAsia="Times New Roman" w:hAnsiTheme="majorBidi" w:cstheme="majorBidi"/>
          <w:b/>
          <w:bCs/>
          <w:spacing w:val="-6"/>
          <w:kern w:val="0"/>
          <w:sz w:val="28"/>
          <w:szCs w:val="28"/>
          <w:lang w:eastAsia="en-US"/>
          <w14:ligatures w14:val="none"/>
        </w:rPr>
        <w:t xml:space="preserve"> </w:t>
      </w:r>
    </w:p>
    <w:p w14:paraId="27E5100B" w14:textId="03D0D42D" w:rsidR="006607DB" w:rsidRPr="00D6662B" w:rsidRDefault="00605CB2" w:rsidP="0024788C">
      <w:pPr>
        <w:pStyle w:val="a7"/>
        <w:widowControl w:val="0"/>
        <w:autoSpaceDE w:val="0"/>
        <w:autoSpaceDN w:val="0"/>
        <w:spacing w:after="0" w:line="240" w:lineRule="auto"/>
        <w:ind w:left="0"/>
        <w:jc w:val="both"/>
        <w:outlineLvl w:val="1"/>
        <w:rPr>
          <w:rFonts w:asciiTheme="majorBidi" w:eastAsia="Times New Roman" w:hAnsiTheme="majorBidi" w:cstheme="majorBidi"/>
          <w:b/>
          <w:bCs/>
          <w:kern w:val="0"/>
          <w:sz w:val="28"/>
          <w:szCs w:val="28"/>
          <w:lang w:eastAsia="en-US"/>
          <w14:ligatures w14:val="none"/>
        </w:rPr>
      </w:pPr>
      <w:r>
        <w:rPr>
          <w:rFonts w:asciiTheme="majorBidi" w:eastAsia="Times New Roman" w:hAnsiTheme="majorBidi" w:cstheme="majorBidi"/>
          <w:b/>
          <w:bCs/>
          <w:kern w:val="0"/>
          <w:sz w:val="28"/>
          <w:szCs w:val="28"/>
          <w:lang w:eastAsia="en-US"/>
          <w14:ligatures w14:val="none"/>
        </w:rPr>
        <w:t xml:space="preserve">1.1 </w:t>
      </w:r>
      <w:r w:rsidR="00536B7B">
        <w:rPr>
          <w:rFonts w:asciiTheme="majorBidi" w:eastAsia="Times New Roman" w:hAnsiTheme="majorBidi" w:cstheme="majorBidi"/>
          <w:b/>
          <w:bCs/>
          <w:kern w:val="0"/>
          <w:sz w:val="28"/>
          <w:szCs w:val="28"/>
          <w:lang w:eastAsia="en-US"/>
          <w14:ligatures w14:val="none"/>
        </w:rPr>
        <w:t>ИЛАГ</w:t>
      </w:r>
      <w:r w:rsidR="001B7A0A" w:rsidRPr="001B7A0A">
        <w:rPr>
          <w:rFonts w:asciiTheme="majorBidi" w:eastAsia="Times New Roman" w:hAnsiTheme="majorBidi" w:cstheme="majorBidi"/>
          <w:b/>
          <w:bCs/>
          <w:kern w:val="0"/>
          <w:sz w:val="28"/>
          <w:szCs w:val="28"/>
          <w:lang w:eastAsia="en-US"/>
          <w14:ligatures w14:val="none"/>
        </w:rPr>
        <w:t>: определение, классификация</w:t>
      </w:r>
      <w:r w:rsidR="00B769AB">
        <w:rPr>
          <w:rFonts w:asciiTheme="majorBidi" w:eastAsia="Times New Roman" w:hAnsiTheme="majorBidi" w:cstheme="majorBidi"/>
          <w:b/>
          <w:bCs/>
          <w:kern w:val="0"/>
          <w:sz w:val="28"/>
          <w:szCs w:val="28"/>
          <w:lang w:eastAsia="en-US"/>
          <w14:ligatures w14:val="none"/>
        </w:rPr>
        <w:t>, и</w:t>
      </w:r>
      <w:r w:rsidR="00B769AB" w:rsidRPr="001B7A0A">
        <w:rPr>
          <w:rFonts w:asciiTheme="majorBidi" w:eastAsia="Times New Roman" w:hAnsiTheme="majorBidi" w:cstheme="majorBidi"/>
          <w:b/>
          <w:bCs/>
          <w:kern w:val="0"/>
          <w:sz w:val="28"/>
          <w:szCs w:val="28"/>
          <w:lang w:eastAsia="en-US"/>
          <w14:ligatures w14:val="none"/>
        </w:rPr>
        <w:t>стория</w:t>
      </w:r>
      <w:r w:rsidR="00B769AB">
        <w:rPr>
          <w:rFonts w:asciiTheme="majorBidi" w:eastAsia="Times New Roman" w:hAnsiTheme="majorBidi" w:cstheme="majorBidi"/>
          <w:b/>
          <w:bCs/>
          <w:kern w:val="0"/>
          <w:sz w:val="28"/>
          <w:szCs w:val="28"/>
          <w:lang w:eastAsia="en-US"/>
          <w14:ligatures w14:val="none"/>
        </w:rPr>
        <w:t>, э</w:t>
      </w:r>
      <w:r w:rsidR="00B769AB" w:rsidRPr="001B7A0A">
        <w:rPr>
          <w:rFonts w:asciiTheme="majorBidi" w:eastAsia="Times New Roman" w:hAnsiTheme="majorBidi" w:cstheme="majorBidi"/>
          <w:b/>
          <w:bCs/>
          <w:kern w:val="0"/>
          <w:sz w:val="28"/>
          <w:szCs w:val="28"/>
          <w:lang w:eastAsia="en-US"/>
          <w14:ligatures w14:val="none"/>
        </w:rPr>
        <w:t>пидемиология</w:t>
      </w:r>
      <w:r w:rsidR="00B769AB">
        <w:rPr>
          <w:rFonts w:asciiTheme="majorBidi" w:eastAsia="Times New Roman" w:hAnsiTheme="majorBidi" w:cstheme="majorBidi"/>
          <w:b/>
          <w:bCs/>
          <w:kern w:val="0"/>
          <w:sz w:val="28"/>
          <w:szCs w:val="28"/>
          <w:lang w:eastAsia="en-US"/>
          <w14:ligatures w14:val="none"/>
        </w:rPr>
        <w:t>, п</w:t>
      </w:r>
      <w:r w:rsidR="00B769AB" w:rsidRPr="001B7A0A">
        <w:rPr>
          <w:rFonts w:asciiTheme="majorBidi" w:eastAsia="Times New Roman" w:hAnsiTheme="majorBidi" w:cstheme="majorBidi"/>
          <w:b/>
          <w:bCs/>
          <w:kern w:val="0"/>
          <w:sz w:val="28"/>
          <w:szCs w:val="28"/>
          <w:lang w:eastAsia="en-US"/>
          <w14:ligatures w14:val="none"/>
        </w:rPr>
        <w:t>атофизиология</w:t>
      </w:r>
      <w:r w:rsidR="00B769AB">
        <w:rPr>
          <w:rFonts w:asciiTheme="majorBidi" w:eastAsia="Times New Roman" w:hAnsiTheme="majorBidi" w:cstheme="majorBidi"/>
          <w:b/>
          <w:bCs/>
          <w:kern w:val="0"/>
          <w:sz w:val="28"/>
          <w:szCs w:val="28"/>
          <w:lang w:eastAsia="en-US"/>
          <w14:ligatures w14:val="none"/>
        </w:rPr>
        <w:t>, к</w:t>
      </w:r>
      <w:r w:rsidR="00B769AB" w:rsidRPr="001B7A0A">
        <w:rPr>
          <w:rFonts w:asciiTheme="majorBidi" w:eastAsia="Times New Roman" w:hAnsiTheme="majorBidi" w:cstheme="majorBidi"/>
          <w:b/>
          <w:bCs/>
          <w:kern w:val="0"/>
          <w:sz w:val="28"/>
          <w:szCs w:val="28"/>
          <w:lang w:eastAsia="en-US"/>
          <w14:ligatures w14:val="none"/>
        </w:rPr>
        <w:t xml:space="preserve">линическая </w:t>
      </w:r>
      <w:r w:rsidR="001B7A0A" w:rsidRPr="001B7A0A">
        <w:rPr>
          <w:rFonts w:asciiTheme="majorBidi" w:eastAsia="Times New Roman" w:hAnsiTheme="majorBidi" w:cstheme="majorBidi"/>
          <w:b/>
          <w:bCs/>
          <w:kern w:val="0"/>
          <w:sz w:val="28"/>
          <w:szCs w:val="28"/>
          <w:lang w:eastAsia="en-US"/>
          <w14:ligatures w14:val="none"/>
        </w:rPr>
        <w:t>картина</w:t>
      </w:r>
      <w:r w:rsidR="00B769AB">
        <w:rPr>
          <w:rFonts w:asciiTheme="majorBidi" w:eastAsia="Times New Roman" w:hAnsiTheme="majorBidi" w:cstheme="majorBidi"/>
          <w:b/>
          <w:bCs/>
          <w:kern w:val="0"/>
          <w:sz w:val="28"/>
          <w:szCs w:val="28"/>
          <w:lang w:eastAsia="en-US"/>
          <w14:ligatures w14:val="none"/>
        </w:rPr>
        <w:t>, диагностика</w:t>
      </w:r>
    </w:p>
    <w:p w14:paraId="55EE3AA6" w14:textId="77777777" w:rsidR="00C361A6" w:rsidRDefault="00C361A6" w:rsidP="00E171A2">
      <w:pPr>
        <w:spacing w:after="0" w:line="240" w:lineRule="auto"/>
        <w:ind w:firstLine="709"/>
        <w:contextualSpacing/>
        <w:jc w:val="both"/>
        <w:rPr>
          <w:rFonts w:asciiTheme="majorBidi" w:hAnsiTheme="majorBidi" w:cstheme="majorBidi"/>
          <w:sz w:val="28"/>
          <w:szCs w:val="28"/>
        </w:rPr>
      </w:pPr>
    </w:p>
    <w:p w14:paraId="59891C26" w14:textId="7A706ED8" w:rsidR="00BE7814" w:rsidRPr="00FB58F4" w:rsidRDefault="00BE7814" w:rsidP="00770240">
      <w:pPr>
        <w:spacing w:after="0" w:line="240" w:lineRule="auto"/>
        <w:ind w:firstLine="567"/>
        <w:contextualSpacing/>
        <w:jc w:val="both"/>
        <w:rPr>
          <w:rFonts w:asciiTheme="majorBidi" w:hAnsiTheme="majorBidi" w:cstheme="majorBidi"/>
          <w:spacing w:val="-4"/>
          <w:sz w:val="28"/>
          <w:szCs w:val="28"/>
        </w:rPr>
      </w:pPr>
      <w:r w:rsidRPr="00FB58F4">
        <w:rPr>
          <w:rFonts w:asciiTheme="majorBidi" w:hAnsiTheme="majorBidi" w:cstheme="majorBidi"/>
          <w:spacing w:val="-4"/>
          <w:sz w:val="28"/>
          <w:szCs w:val="28"/>
        </w:rPr>
        <w:t>Термин «легочная гипертензия</w:t>
      </w:r>
      <w:r w:rsidR="00C361A6" w:rsidRPr="00FB58F4">
        <w:rPr>
          <w:rFonts w:asciiTheme="majorBidi" w:hAnsiTheme="majorBidi" w:cstheme="majorBidi"/>
          <w:spacing w:val="-4"/>
          <w:sz w:val="28"/>
          <w:szCs w:val="28"/>
        </w:rPr>
        <w:t>»</w:t>
      </w:r>
      <w:r w:rsidRPr="00FB58F4">
        <w:rPr>
          <w:rFonts w:asciiTheme="majorBidi" w:hAnsiTheme="majorBidi" w:cstheme="majorBidi"/>
          <w:spacing w:val="-4"/>
          <w:sz w:val="28"/>
          <w:szCs w:val="28"/>
        </w:rPr>
        <w:t xml:space="preserve"> (ЛГ) следует рассматривать как гемодинамическую характеристику, а не как самостоятельную нозологическую единицу. ЛГ охватывает широкий спектр патологических состояний и считается относительно </w:t>
      </w:r>
      <w:r w:rsidR="00C361A6" w:rsidRPr="00FB58F4">
        <w:rPr>
          <w:rFonts w:asciiTheme="majorBidi" w:hAnsiTheme="majorBidi" w:cstheme="majorBidi"/>
          <w:spacing w:val="-4"/>
          <w:sz w:val="28"/>
          <w:szCs w:val="28"/>
        </w:rPr>
        <w:t xml:space="preserve">распространенным </w:t>
      </w:r>
      <w:r w:rsidRPr="00FB58F4">
        <w:rPr>
          <w:rFonts w:asciiTheme="majorBidi" w:hAnsiTheme="majorBidi" w:cstheme="majorBidi"/>
          <w:spacing w:val="-4"/>
          <w:sz w:val="28"/>
          <w:szCs w:val="28"/>
        </w:rPr>
        <w:t xml:space="preserve">явлением, с глобальной </w:t>
      </w:r>
      <w:r w:rsidR="00C361A6" w:rsidRPr="00FB58F4">
        <w:rPr>
          <w:rFonts w:asciiTheme="majorBidi" w:hAnsiTheme="majorBidi" w:cstheme="majorBidi"/>
          <w:spacing w:val="-4"/>
          <w:sz w:val="28"/>
          <w:szCs w:val="28"/>
        </w:rPr>
        <w:t>распространенностью</w:t>
      </w:r>
      <w:r w:rsidRPr="00FB58F4">
        <w:rPr>
          <w:rFonts w:asciiTheme="majorBidi" w:hAnsiTheme="majorBidi" w:cstheme="majorBidi"/>
          <w:spacing w:val="-4"/>
          <w:sz w:val="28"/>
          <w:szCs w:val="28"/>
        </w:rPr>
        <w:t>, приближающейся к 1% среди</w:t>
      </w:r>
      <w:r w:rsidR="00143194" w:rsidRPr="00FB58F4">
        <w:rPr>
          <w:rFonts w:asciiTheme="majorBidi" w:hAnsiTheme="majorBidi" w:cstheme="majorBidi"/>
          <w:spacing w:val="-4"/>
          <w:sz w:val="28"/>
          <w:szCs w:val="28"/>
        </w:rPr>
        <w:t xml:space="preserve"> взрослого населения [1,</w:t>
      </w:r>
      <w:r w:rsidR="00C361A6" w:rsidRPr="00FB58F4">
        <w:rPr>
          <w:rFonts w:asciiTheme="majorBidi" w:hAnsiTheme="majorBidi" w:cstheme="majorBidi"/>
          <w:spacing w:val="-4"/>
          <w:sz w:val="28"/>
          <w:szCs w:val="28"/>
        </w:rPr>
        <w:t xml:space="preserve"> </w:t>
      </w:r>
      <w:r w:rsidR="00646F55">
        <w:rPr>
          <w:rFonts w:asciiTheme="majorBidi" w:hAnsiTheme="majorBidi" w:cstheme="majorBidi"/>
          <w:spacing w:val="-4"/>
          <w:sz w:val="28"/>
          <w:szCs w:val="28"/>
        </w:rPr>
        <w:t>29</w:t>
      </w:r>
      <w:r w:rsidR="00143194" w:rsidRPr="00FB58F4">
        <w:rPr>
          <w:rFonts w:asciiTheme="majorBidi" w:hAnsiTheme="majorBidi" w:cstheme="majorBidi"/>
          <w:spacing w:val="-4"/>
          <w:sz w:val="28"/>
          <w:szCs w:val="28"/>
        </w:rPr>
        <w:t>,</w:t>
      </w:r>
      <w:r w:rsidR="00C361A6" w:rsidRPr="00FB58F4">
        <w:rPr>
          <w:rFonts w:asciiTheme="majorBidi" w:hAnsiTheme="majorBidi" w:cstheme="majorBidi"/>
          <w:spacing w:val="-4"/>
          <w:sz w:val="28"/>
          <w:szCs w:val="28"/>
        </w:rPr>
        <w:t xml:space="preserve"> </w:t>
      </w:r>
      <w:r w:rsidR="00646F55">
        <w:rPr>
          <w:rFonts w:asciiTheme="majorBidi" w:hAnsiTheme="majorBidi" w:cstheme="majorBidi"/>
          <w:spacing w:val="-4"/>
          <w:sz w:val="28"/>
          <w:szCs w:val="28"/>
        </w:rPr>
        <w:t>30</w:t>
      </w:r>
      <w:r w:rsidR="00143194" w:rsidRPr="00FB58F4">
        <w:rPr>
          <w:rFonts w:asciiTheme="majorBidi" w:hAnsiTheme="majorBidi" w:cstheme="majorBidi"/>
          <w:spacing w:val="-4"/>
          <w:sz w:val="28"/>
          <w:szCs w:val="28"/>
        </w:rPr>
        <w:t>].</w:t>
      </w:r>
    </w:p>
    <w:p w14:paraId="6CCCB30D" w14:textId="59559BA5" w:rsidR="003F1EC3" w:rsidRDefault="00BE7814" w:rsidP="003F1EC3">
      <w:pPr>
        <w:spacing w:after="0" w:line="240" w:lineRule="auto"/>
        <w:ind w:firstLine="567"/>
        <w:contextualSpacing/>
        <w:jc w:val="both"/>
        <w:rPr>
          <w:rFonts w:asciiTheme="majorBidi" w:hAnsiTheme="majorBidi" w:cstheme="majorBidi"/>
          <w:sz w:val="28"/>
          <w:szCs w:val="28"/>
        </w:rPr>
      </w:pPr>
      <w:r w:rsidRPr="00BE7814">
        <w:rPr>
          <w:rFonts w:asciiTheme="majorBidi" w:hAnsiTheme="majorBidi" w:cstheme="majorBidi"/>
          <w:sz w:val="28"/>
          <w:szCs w:val="28"/>
        </w:rPr>
        <w:t xml:space="preserve">Особую группу в структуре ЛГ занимает легочная артериальная гипертензия (ЛАГ) </w:t>
      </w:r>
      <w:r w:rsidR="00C361A6">
        <w:rPr>
          <w:rFonts w:asciiTheme="majorBidi" w:hAnsiTheme="majorBidi" w:cstheme="majorBidi"/>
          <w:sz w:val="28"/>
          <w:szCs w:val="28"/>
        </w:rPr>
        <w:t>–</w:t>
      </w:r>
      <w:r w:rsidR="00C361A6" w:rsidRPr="00BE7814">
        <w:rPr>
          <w:rFonts w:asciiTheme="majorBidi" w:hAnsiTheme="majorBidi" w:cstheme="majorBidi"/>
          <w:sz w:val="28"/>
          <w:szCs w:val="28"/>
        </w:rPr>
        <w:t xml:space="preserve"> </w:t>
      </w:r>
      <w:r w:rsidRPr="00BE7814">
        <w:rPr>
          <w:rFonts w:asciiTheme="majorBidi" w:hAnsiTheme="majorBidi" w:cstheme="majorBidi"/>
          <w:sz w:val="28"/>
          <w:szCs w:val="28"/>
        </w:rPr>
        <w:t xml:space="preserve">редкая и </w:t>
      </w:r>
      <w:r w:rsidR="00C361A6" w:rsidRPr="00BE7814">
        <w:rPr>
          <w:rFonts w:asciiTheme="majorBidi" w:hAnsiTheme="majorBidi" w:cstheme="majorBidi"/>
          <w:sz w:val="28"/>
          <w:szCs w:val="28"/>
        </w:rPr>
        <w:t>тяж</w:t>
      </w:r>
      <w:r w:rsidR="00C361A6">
        <w:rPr>
          <w:rFonts w:asciiTheme="majorBidi" w:hAnsiTheme="majorBidi" w:cstheme="majorBidi"/>
          <w:sz w:val="28"/>
          <w:szCs w:val="28"/>
        </w:rPr>
        <w:t>е</w:t>
      </w:r>
      <w:r w:rsidR="00C361A6" w:rsidRPr="00BE7814">
        <w:rPr>
          <w:rFonts w:asciiTheme="majorBidi" w:hAnsiTheme="majorBidi" w:cstheme="majorBidi"/>
          <w:sz w:val="28"/>
          <w:szCs w:val="28"/>
        </w:rPr>
        <w:t xml:space="preserve">лая </w:t>
      </w:r>
      <w:r w:rsidRPr="00BE7814">
        <w:rPr>
          <w:rFonts w:asciiTheme="majorBidi" w:hAnsiTheme="majorBidi" w:cstheme="majorBidi"/>
          <w:sz w:val="28"/>
          <w:szCs w:val="28"/>
        </w:rPr>
        <w:t>форма, сопровождающаяся постепенным ремоделированием легочной сосудистой стенки, что приводит к нарастанию внутрисосудистой обструкции и облитерации. Эти процессы обусловливают стойкое повышение общего легочного сосудистого сопротивления (ОЛСС) и давления в легочной артерии. Как правило, заболевание характеризуется прогрессирующим течением с развитием правожелудочковой сердечной недостаточности и высоким риском прежде</w:t>
      </w:r>
      <w:r w:rsidR="00143194">
        <w:rPr>
          <w:rFonts w:asciiTheme="majorBidi" w:hAnsiTheme="majorBidi" w:cstheme="majorBidi"/>
          <w:sz w:val="28"/>
          <w:szCs w:val="28"/>
        </w:rPr>
        <w:t>временной смерти пациентов [2</w:t>
      </w:r>
      <w:r w:rsidR="003F1EC3">
        <w:rPr>
          <w:rFonts w:asciiTheme="majorBidi" w:hAnsiTheme="majorBidi" w:cstheme="majorBidi"/>
          <w:sz w:val="28"/>
          <w:szCs w:val="28"/>
        </w:rPr>
        <w:t>].</w:t>
      </w:r>
    </w:p>
    <w:p w14:paraId="38910BA8" w14:textId="5978A9F6" w:rsidR="003F1EC3" w:rsidRPr="0024788C" w:rsidRDefault="00BE7814" w:rsidP="00FB58F4">
      <w:pPr>
        <w:spacing w:after="0" w:line="240" w:lineRule="auto"/>
        <w:ind w:firstLine="709"/>
        <w:contextualSpacing/>
        <w:jc w:val="both"/>
        <w:rPr>
          <w:rFonts w:asciiTheme="majorBidi" w:hAnsiTheme="majorBidi" w:cstheme="majorBidi"/>
          <w:sz w:val="28"/>
          <w:szCs w:val="28"/>
        </w:rPr>
      </w:pPr>
      <w:r w:rsidRPr="0024788C">
        <w:rPr>
          <w:rFonts w:asciiTheme="majorBidi" w:hAnsiTheme="majorBidi" w:cstheme="majorBidi"/>
          <w:sz w:val="28"/>
          <w:szCs w:val="28"/>
        </w:rPr>
        <w:t>В клинической практике выде</w:t>
      </w:r>
      <w:r w:rsidR="00143194" w:rsidRPr="0024788C">
        <w:rPr>
          <w:rFonts w:asciiTheme="majorBidi" w:hAnsiTheme="majorBidi" w:cstheme="majorBidi"/>
          <w:sz w:val="28"/>
          <w:szCs w:val="28"/>
        </w:rPr>
        <w:t>ляют различные формы ЛАГ</w:t>
      </w:r>
      <w:r w:rsidR="003F1EC3" w:rsidRPr="0024788C">
        <w:rPr>
          <w:rFonts w:asciiTheme="majorBidi" w:hAnsiTheme="majorBidi" w:cstheme="majorBidi"/>
          <w:sz w:val="28"/>
          <w:szCs w:val="28"/>
        </w:rPr>
        <w:t>: и</w:t>
      </w:r>
      <w:r w:rsidRPr="0024788C">
        <w:rPr>
          <w:rFonts w:asciiTheme="majorBidi" w:hAnsiTheme="majorBidi" w:cstheme="majorBidi"/>
          <w:sz w:val="28"/>
          <w:szCs w:val="28"/>
        </w:rPr>
        <w:t>диопатич</w:t>
      </w:r>
      <w:r w:rsidR="00143194" w:rsidRPr="0024788C">
        <w:rPr>
          <w:rFonts w:asciiTheme="majorBidi" w:hAnsiTheme="majorBidi" w:cstheme="majorBidi"/>
          <w:sz w:val="28"/>
          <w:szCs w:val="28"/>
        </w:rPr>
        <w:t>еская (ИЛАГ</w:t>
      </w:r>
      <w:r w:rsidR="003F1EC3" w:rsidRPr="0024788C">
        <w:rPr>
          <w:rFonts w:asciiTheme="majorBidi" w:hAnsiTheme="majorBidi" w:cstheme="majorBidi"/>
          <w:sz w:val="28"/>
          <w:szCs w:val="28"/>
        </w:rPr>
        <w:t>)</w:t>
      </w:r>
      <w:r w:rsidR="00143194" w:rsidRPr="0024788C">
        <w:rPr>
          <w:rFonts w:asciiTheme="majorBidi" w:hAnsiTheme="majorBidi" w:cstheme="majorBidi"/>
          <w:sz w:val="28"/>
          <w:szCs w:val="28"/>
        </w:rPr>
        <w:t>, или первичная ЛГ</w:t>
      </w:r>
      <w:r w:rsidR="003F1EC3" w:rsidRPr="0024788C">
        <w:rPr>
          <w:rFonts w:asciiTheme="majorBidi" w:hAnsiTheme="majorBidi" w:cstheme="majorBidi"/>
          <w:sz w:val="28"/>
          <w:szCs w:val="28"/>
        </w:rPr>
        <w:t xml:space="preserve">, </w:t>
      </w:r>
      <w:r w:rsidR="00536B7B" w:rsidRPr="0024788C">
        <w:rPr>
          <w:rFonts w:asciiTheme="majorBidi" w:hAnsiTheme="majorBidi" w:cstheme="majorBidi"/>
          <w:sz w:val="28"/>
          <w:szCs w:val="28"/>
        </w:rPr>
        <w:t>н</w:t>
      </w:r>
      <w:r w:rsidR="00143194" w:rsidRPr="0024788C">
        <w:rPr>
          <w:rFonts w:asciiTheme="majorBidi" w:hAnsiTheme="majorBidi" w:cstheme="majorBidi"/>
          <w:sz w:val="28"/>
          <w:szCs w:val="28"/>
        </w:rPr>
        <w:t>аследственная (НЛАГ),</w:t>
      </w:r>
      <w:r w:rsidR="003F1EC3" w:rsidRPr="0024788C">
        <w:rPr>
          <w:rFonts w:asciiTheme="majorBidi" w:hAnsiTheme="majorBidi" w:cstheme="majorBidi"/>
          <w:sz w:val="28"/>
          <w:szCs w:val="28"/>
        </w:rPr>
        <w:t xml:space="preserve"> </w:t>
      </w:r>
      <w:r w:rsidRPr="0024788C">
        <w:rPr>
          <w:rFonts w:asciiTheme="majorBidi" w:hAnsiTheme="majorBidi" w:cstheme="majorBidi"/>
          <w:sz w:val="28"/>
          <w:szCs w:val="28"/>
        </w:rPr>
        <w:t xml:space="preserve">ЛАГ с вовлечением вен </w:t>
      </w:r>
      <w:r w:rsidR="00143194" w:rsidRPr="0024788C">
        <w:rPr>
          <w:rFonts w:asciiTheme="majorBidi" w:hAnsiTheme="majorBidi" w:cstheme="majorBidi"/>
          <w:sz w:val="28"/>
          <w:szCs w:val="28"/>
        </w:rPr>
        <w:t>и капилляров легких (</w:t>
      </w:r>
      <w:r w:rsidR="00164E25" w:rsidRPr="0024788C">
        <w:rPr>
          <w:rFonts w:asciiTheme="majorBidi" w:hAnsiTheme="majorBidi" w:cstheme="majorBidi"/>
          <w:sz w:val="28"/>
          <w:szCs w:val="28"/>
        </w:rPr>
        <w:t>венооклюзионная болезнь легких/легочный капиллярный гемангиоматоз (ВОБЛ/ЛКГ)</w:t>
      </w:r>
      <w:r w:rsidR="003F1EC3" w:rsidRPr="0024788C">
        <w:rPr>
          <w:rFonts w:asciiTheme="majorBidi" w:hAnsiTheme="majorBidi" w:cstheme="majorBidi"/>
          <w:sz w:val="28"/>
          <w:szCs w:val="28"/>
        </w:rPr>
        <w:t>, п</w:t>
      </w:r>
      <w:r w:rsidRPr="0024788C">
        <w:rPr>
          <w:rFonts w:asciiTheme="majorBidi" w:hAnsiTheme="majorBidi" w:cstheme="majorBidi"/>
          <w:sz w:val="28"/>
          <w:szCs w:val="28"/>
        </w:rPr>
        <w:t xml:space="preserve">ерсистирующая </w:t>
      </w:r>
      <w:r w:rsidR="001E1693" w:rsidRPr="0024788C">
        <w:rPr>
          <w:rFonts w:asciiTheme="majorBidi" w:hAnsiTheme="majorBidi" w:cstheme="majorBidi"/>
          <w:sz w:val="28"/>
          <w:szCs w:val="28"/>
        </w:rPr>
        <w:t xml:space="preserve">ЛГ </w:t>
      </w:r>
      <w:r w:rsidR="003F1EC3" w:rsidRPr="0024788C">
        <w:rPr>
          <w:rFonts w:asciiTheme="majorBidi" w:hAnsiTheme="majorBidi" w:cstheme="majorBidi"/>
          <w:sz w:val="28"/>
          <w:szCs w:val="28"/>
        </w:rPr>
        <w:t>новорожденных. Т</w:t>
      </w:r>
      <w:r w:rsidRPr="0024788C">
        <w:rPr>
          <w:rFonts w:asciiTheme="majorBidi" w:hAnsiTheme="majorBidi" w:cstheme="majorBidi"/>
          <w:sz w:val="28"/>
          <w:szCs w:val="28"/>
        </w:rPr>
        <w:t>акже</w:t>
      </w:r>
      <w:r w:rsidR="003F1EC3" w:rsidRPr="0024788C">
        <w:rPr>
          <w:rFonts w:asciiTheme="majorBidi" w:hAnsiTheme="majorBidi" w:cstheme="majorBidi"/>
          <w:sz w:val="28"/>
          <w:szCs w:val="28"/>
        </w:rPr>
        <w:t xml:space="preserve"> выделяют </w:t>
      </w:r>
      <w:r w:rsidRPr="0024788C">
        <w:rPr>
          <w:rFonts w:asciiTheme="majorBidi" w:hAnsiTheme="majorBidi" w:cstheme="majorBidi"/>
          <w:sz w:val="28"/>
          <w:szCs w:val="28"/>
        </w:rPr>
        <w:t xml:space="preserve">вторичные формы, ассоциированные с воздействием внешних и внутренних факторов: </w:t>
      </w:r>
      <w:r w:rsidR="003F1EC3" w:rsidRPr="0024788C">
        <w:rPr>
          <w:rFonts w:asciiTheme="majorBidi" w:hAnsiTheme="majorBidi" w:cstheme="majorBidi"/>
          <w:sz w:val="28"/>
          <w:szCs w:val="28"/>
        </w:rPr>
        <w:t xml:space="preserve">приемом </w:t>
      </w:r>
      <w:r w:rsidRPr="0024788C">
        <w:rPr>
          <w:rFonts w:asciiTheme="majorBidi" w:hAnsiTheme="majorBidi" w:cstheme="majorBidi"/>
          <w:sz w:val="28"/>
          <w:szCs w:val="28"/>
        </w:rPr>
        <w:t xml:space="preserve">медикаментов или токсинов, аутоиммунными заболеваниями соединительной ткани, </w:t>
      </w:r>
      <w:r w:rsidR="003F1EC3" w:rsidRPr="0024788C">
        <w:rPr>
          <w:rFonts w:asciiTheme="majorBidi" w:hAnsiTheme="majorBidi" w:cstheme="majorBidi"/>
          <w:sz w:val="28"/>
          <w:szCs w:val="28"/>
        </w:rPr>
        <w:t xml:space="preserve">врожденными </w:t>
      </w:r>
      <w:r w:rsidRPr="0024788C">
        <w:rPr>
          <w:rFonts w:asciiTheme="majorBidi" w:hAnsiTheme="majorBidi" w:cstheme="majorBidi"/>
          <w:sz w:val="28"/>
          <w:szCs w:val="28"/>
        </w:rPr>
        <w:t>пороками сердца, портальной гипертензией, ВИЧ-инфекцией, действием анорексигенов и шистосомозной инвазией [3,</w:t>
      </w:r>
      <w:r w:rsidR="003F1EC3" w:rsidRPr="0024788C">
        <w:rPr>
          <w:rFonts w:asciiTheme="majorBidi" w:hAnsiTheme="majorBidi" w:cstheme="majorBidi"/>
          <w:sz w:val="28"/>
          <w:szCs w:val="28"/>
        </w:rPr>
        <w:t xml:space="preserve"> </w:t>
      </w:r>
      <w:r w:rsidRPr="0024788C">
        <w:rPr>
          <w:rFonts w:asciiTheme="majorBidi" w:hAnsiTheme="majorBidi" w:cstheme="majorBidi"/>
          <w:sz w:val="28"/>
          <w:szCs w:val="28"/>
        </w:rPr>
        <w:t>4].</w:t>
      </w:r>
      <w:r w:rsidR="00143194" w:rsidRPr="0024788C">
        <w:rPr>
          <w:rFonts w:asciiTheme="majorBidi" w:hAnsiTheme="majorBidi" w:cstheme="majorBidi"/>
          <w:sz w:val="28"/>
          <w:szCs w:val="28"/>
        </w:rPr>
        <w:t xml:space="preserve"> </w:t>
      </w:r>
      <w:r w:rsidRPr="0024788C">
        <w:rPr>
          <w:rFonts w:asciiTheme="majorBidi" w:hAnsiTheme="majorBidi" w:cstheme="majorBidi"/>
          <w:sz w:val="28"/>
          <w:szCs w:val="28"/>
        </w:rPr>
        <w:t>ИЛАГ, также известная как первичная ЛГ, представляет собой орфанное заболевание, развивающееся при отсутствии установленного триггера и семейного анамнеза</w:t>
      </w:r>
      <w:r w:rsidR="003F1EC3" w:rsidRPr="0024788C">
        <w:rPr>
          <w:rFonts w:asciiTheme="majorBidi" w:hAnsiTheme="majorBidi" w:cstheme="majorBidi"/>
          <w:sz w:val="28"/>
          <w:szCs w:val="28"/>
        </w:rPr>
        <w:t>.</w:t>
      </w:r>
    </w:p>
    <w:p w14:paraId="7B9715A5" w14:textId="0DEC8A3D" w:rsidR="00BE7814" w:rsidRPr="00BE7814" w:rsidRDefault="00BE7814" w:rsidP="00FB58F4">
      <w:pPr>
        <w:spacing w:after="0" w:line="240" w:lineRule="auto"/>
        <w:ind w:firstLine="567"/>
        <w:contextualSpacing/>
        <w:jc w:val="both"/>
        <w:rPr>
          <w:rFonts w:asciiTheme="majorBidi" w:hAnsiTheme="majorBidi" w:cstheme="majorBidi"/>
          <w:sz w:val="28"/>
          <w:szCs w:val="28"/>
        </w:rPr>
      </w:pPr>
      <w:r w:rsidRPr="00BE7814">
        <w:rPr>
          <w:rFonts w:asciiTheme="majorBidi" w:hAnsiTheme="majorBidi" w:cstheme="majorBidi"/>
          <w:sz w:val="28"/>
          <w:szCs w:val="28"/>
        </w:rPr>
        <w:t xml:space="preserve">Несмотря на достижения последних десятилетий в области патогенеза и терапии, ИЛАГ по-прежнему </w:t>
      </w:r>
      <w:r w:rsidR="003F1EC3" w:rsidRPr="00BE7814">
        <w:rPr>
          <w:rFonts w:asciiTheme="majorBidi" w:hAnsiTheme="majorBidi" w:cstheme="majorBidi"/>
          <w:sz w:val="28"/>
          <w:szCs w:val="28"/>
        </w:rPr>
        <w:t>оста</w:t>
      </w:r>
      <w:r w:rsidR="003F1EC3">
        <w:rPr>
          <w:rFonts w:asciiTheme="majorBidi" w:hAnsiTheme="majorBidi" w:cstheme="majorBidi"/>
          <w:sz w:val="28"/>
          <w:szCs w:val="28"/>
        </w:rPr>
        <w:t>е</w:t>
      </w:r>
      <w:r w:rsidR="003F1EC3" w:rsidRPr="00BE7814">
        <w:rPr>
          <w:rFonts w:asciiTheme="majorBidi" w:hAnsiTheme="majorBidi" w:cstheme="majorBidi"/>
          <w:sz w:val="28"/>
          <w:szCs w:val="28"/>
        </w:rPr>
        <w:t xml:space="preserve">тся </w:t>
      </w:r>
      <w:r w:rsidRPr="00BE7814">
        <w:rPr>
          <w:rFonts w:asciiTheme="majorBidi" w:hAnsiTheme="majorBidi" w:cstheme="majorBidi"/>
          <w:sz w:val="28"/>
          <w:szCs w:val="28"/>
        </w:rPr>
        <w:t>неизлечимым, тяжело протекающим заболеванием.</w:t>
      </w:r>
      <w:r w:rsidR="00143194">
        <w:rPr>
          <w:rFonts w:asciiTheme="majorBidi" w:hAnsiTheme="majorBidi" w:cstheme="majorBidi"/>
          <w:sz w:val="28"/>
          <w:szCs w:val="28"/>
        </w:rPr>
        <w:t xml:space="preserve"> </w:t>
      </w:r>
      <w:r w:rsidRPr="00BE7814">
        <w:rPr>
          <w:rFonts w:asciiTheme="majorBidi" w:hAnsiTheme="majorBidi" w:cstheme="majorBidi"/>
          <w:sz w:val="28"/>
          <w:szCs w:val="28"/>
        </w:rPr>
        <w:t xml:space="preserve">На территории Республики Казахстан из всех форм ЛГ именно ИЛАГ включена в официальный Перечень редких (орфанных) заболеваний, что позволяет пациентам получать специфическую лекарственную терапию за </w:t>
      </w:r>
      <w:r w:rsidR="003F1EC3" w:rsidRPr="00BE7814">
        <w:rPr>
          <w:rFonts w:asciiTheme="majorBidi" w:hAnsiTheme="majorBidi" w:cstheme="majorBidi"/>
          <w:sz w:val="28"/>
          <w:szCs w:val="28"/>
        </w:rPr>
        <w:t>сч</w:t>
      </w:r>
      <w:r w:rsidR="003F1EC3">
        <w:rPr>
          <w:rFonts w:asciiTheme="majorBidi" w:hAnsiTheme="majorBidi" w:cstheme="majorBidi"/>
          <w:sz w:val="28"/>
          <w:szCs w:val="28"/>
        </w:rPr>
        <w:t>е</w:t>
      </w:r>
      <w:r w:rsidR="003F1EC3" w:rsidRPr="00BE7814">
        <w:rPr>
          <w:rFonts w:asciiTheme="majorBidi" w:hAnsiTheme="majorBidi" w:cstheme="majorBidi"/>
          <w:sz w:val="28"/>
          <w:szCs w:val="28"/>
        </w:rPr>
        <w:t xml:space="preserve">т </w:t>
      </w:r>
      <w:r w:rsidRPr="00BE7814">
        <w:rPr>
          <w:rFonts w:asciiTheme="majorBidi" w:hAnsiTheme="majorBidi" w:cstheme="majorBidi"/>
          <w:sz w:val="28"/>
          <w:szCs w:val="28"/>
        </w:rPr>
        <w:t xml:space="preserve">государственного финансирования. Однако стоимость медикаментозного лечения </w:t>
      </w:r>
      <w:r w:rsidR="003F1EC3" w:rsidRPr="00BE7814">
        <w:rPr>
          <w:rFonts w:asciiTheme="majorBidi" w:hAnsiTheme="majorBidi" w:cstheme="majorBidi"/>
          <w:sz w:val="28"/>
          <w:szCs w:val="28"/>
        </w:rPr>
        <w:t>оста</w:t>
      </w:r>
      <w:r w:rsidR="003F1EC3">
        <w:rPr>
          <w:rFonts w:asciiTheme="majorBidi" w:hAnsiTheme="majorBidi" w:cstheme="majorBidi"/>
          <w:sz w:val="28"/>
          <w:szCs w:val="28"/>
        </w:rPr>
        <w:t>е</w:t>
      </w:r>
      <w:r w:rsidR="003F1EC3" w:rsidRPr="00BE7814">
        <w:rPr>
          <w:rFonts w:asciiTheme="majorBidi" w:hAnsiTheme="majorBidi" w:cstheme="majorBidi"/>
          <w:sz w:val="28"/>
          <w:szCs w:val="28"/>
        </w:rPr>
        <w:t xml:space="preserve">тся </w:t>
      </w:r>
      <w:r w:rsidRPr="00BE7814">
        <w:rPr>
          <w:rFonts w:asciiTheme="majorBidi" w:hAnsiTheme="majorBidi" w:cstheme="majorBidi"/>
          <w:sz w:val="28"/>
          <w:szCs w:val="28"/>
        </w:rPr>
        <w:t xml:space="preserve">чрезвычайно высокой </w:t>
      </w:r>
      <w:r w:rsidR="003F1EC3">
        <w:rPr>
          <w:rFonts w:asciiTheme="majorBidi" w:hAnsiTheme="majorBidi" w:cstheme="majorBidi"/>
          <w:sz w:val="28"/>
          <w:szCs w:val="28"/>
        </w:rPr>
        <w:t>–</w:t>
      </w:r>
      <w:r w:rsidR="003F1EC3" w:rsidRPr="00BE7814">
        <w:rPr>
          <w:rFonts w:asciiTheme="majorBidi" w:hAnsiTheme="majorBidi" w:cstheme="majorBidi"/>
          <w:sz w:val="28"/>
          <w:szCs w:val="28"/>
        </w:rPr>
        <w:t xml:space="preserve"> </w:t>
      </w:r>
      <w:r w:rsidRPr="00BE7814">
        <w:rPr>
          <w:rFonts w:asciiTheme="majorBidi" w:hAnsiTheme="majorBidi" w:cstheme="majorBidi"/>
          <w:sz w:val="28"/>
          <w:szCs w:val="28"/>
        </w:rPr>
        <w:t>от 5</w:t>
      </w:r>
      <w:r w:rsidR="003F1EC3">
        <w:rPr>
          <w:rFonts w:asciiTheme="majorBidi" w:hAnsiTheme="majorBidi" w:cstheme="majorBidi"/>
          <w:sz w:val="28"/>
          <w:szCs w:val="28"/>
        </w:rPr>
        <w:t xml:space="preserve"> </w:t>
      </w:r>
      <w:r w:rsidRPr="00BE7814">
        <w:rPr>
          <w:rFonts w:asciiTheme="majorBidi" w:hAnsiTheme="majorBidi" w:cstheme="majorBidi"/>
          <w:sz w:val="28"/>
          <w:szCs w:val="28"/>
        </w:rPr>
        <w:t>647 до 87 058 долларов США в год на одного пациента</w:t>
      </w:r>
      <w:r w:rsidR="003F1EC3">
        <w:rPr>
          <w:rFonts w:asciiTheme="majorBidi" w:hAnsiTheme="majorBidi" w:cstheme="majorBidi"/>
          <w:sz w:val="28"/>
          <w:szCs w:val="28"/>
        </w:rPr>
        <w:t>. В</w:t>
      </w:r>
      <w:r w:rsidR="003F1EC3" w:rsidRPr="00BE7814">
        <w:rPr>
          <w:rFonts w:asciiTheme="majorBidi" w:hAnsiTheme="majorBidi" w:cstheme="majorBidi"/>
          <w:sz w:val="28"/>
          <w:szCs w:val="28"/>
        </w:rPr>
        <w:t xml:space="preserve"> </w:t>
      </w:r>
      <w:r w:rsidRPr="00BE7814">
        <w:rPr>
          <w:rFonts w:asciiTheme="majorBidi" w:hAnsiTheme="majorBidi" w:cstheme="majorBidi"/>
          <w:sz w:val="28"/>
          <w:szCs w:val="28"/>
        </w:rPr>
        <w:t xml:space="preserve">Российской Федерации эти значения составляют 1 585 649 – 2 488 878 рублей, что </w:t>
      </w:r>
      <w:r w:rsidR="003F1EC3" w:rsidRPr="00BE7814">
        <w:rPr>
          <w:rFonts w:asciiTheme="majorBidi" w:hAnsiTheme="majorBidi" w:cstheme="majorBidi"/>
          <w:sz w:val="28"/>
          <w:szCs w:val="28"/>
        </w:rPr>
        <w:t>созда</w:t>
      </w:r>
      <w:r w:rsidR="003F1EC3">
        <w:rPr>
          <w:rFonts w:asciiTheme="majorBidi" w:hAnsiTheme="majorBidi" w:cstheme="majorBidi"/>
          <w:sz w:val="28"/>
          <w:szCs w:val="28"/>
        </w:rPr>
        <w:t>е</w:t>
      </w:r>
      <w:r w:rsidR="003F1EC3" w:rsidRPr="00BE7814">
        <w:rPr>
          <w:rFonts w:asciiTheme="majorBidi" w:hAnsiTheme="majorBidi" w:cstheme="majorBidi"/>
          <w:sz w:val="28"/>
          <w:szCs w:val="28"/>
        </w:rPr>
        <w:t xml:space="preserve">т </w:t>
      </w:r>
      <w:r w:rsidRPr="00BE7814">
        <w:rPr>
          <w:rFonts w:asciiTheme="majorBidi" w:hAnsiTheme="majorBidi" w:cstheme="majorBidi"/>
          <w:sz w:val="28"/>
          <w:szCs w:val="28"/>
        </w:rPr>
        <w:t>значительное экономическое давление на систему здравоохранения [</w:t>
      </w:r>
      <w:r w:rsidR="00646F55">
        <w:rPr>
          <w:rFonts w:asciiTheme="majorBidi" w:hAnsiTheme="majorBidi" w:cstheme="majorBidi"/>
          <w:sz w:val="28"/>
          <w:szCs w:val="28"/>
        </w:rPr>
        <w:t>31</w:t>
      </w:r>
      <w:r w:rsidRPr="00BE7814">
        <w:rPr>
          <w:rFonts w:asciiTheme="majorBidi" w:hAnsiTheme="majorBidi" w:cstheme="majorBidi"/>
          <w:sz w:val="28"/>
          <w:szCs w:val="28"/>
        </w:rPr>
        <w:t>]. В этой связи особенно актуальным становится развитие инструментов для раннего выявления заболевания, что позволит уменьшить финансовую и социальную нагрузку.</w:t>
      </w:r>
    </w:p>
    <w:p w14:paraId="13DA9CF9" w14:textId="0C1398D5" w:rsidR="00143194" w:rsidRPr="0024788C" w:rsidRDefault="00BE7814" w:rsidP="00FB58F4">
      <w:pPr>
        <w:spacing w:after="0" w:line="240" w:lineRule="auto"/>
        <w:ind w:firstLine="567"/>
        <w:contextualSpacing/>
        <w:jc w:val="both"/>
        <w:rPr>
          <w:rFonts w:asciiTheme="majorBidi" w:hAnsiTheme="majorBidi" w:cstheme="majorBidi"/>
          <w:sz w:val="28"/>
          <w:szCs w:val="28"/>
        </w:rPr>
      </w:pPr>
      <w:r w:rsidRPr="0024788C">
        <w:rPr>
          <w:rFonts w:asciiTheme="majorBidi" w:hAnsiTheme="majorBidi" w:cstheme="majorBidi"/>
          <w:sz w:val="28"/>
          <w:szCs w:val="28"/>
        </w:rPr>
        <w:t xml:space="preserve">С исторической точки зрения, впервые </w:t>
      </w:r>
      <w:r w:rsidR="003F1EC3" w:rsidRPr="0024788C">
        <w:rPr>
          <w:rFonts w:asciiTheme="majorBidi" w:hAnsiTheme="majorBidi" w:cstheme="majorBidi"/>
          <w:sz w:val="28"/>
          <w:szCs w:val="28"/>
        </w:rPr>
        <w:t xml:space="preserve">необъясненное </w:t>
      </w:r>
      <w:r w:rsidRPr="0024788C">
        <w:rPr>
          <w:rFonts w:asciiTheme="majorBidi" w:hAnsiTheme="majorBidi" w:cstheme="majorBidi"/>
          <w:sz w:val="28"/>
          <w:szCs w:val="28"/>
        </w:rPr>
        <w:t>утолщение и склероз сосудистой стенки легочной артерии было описано Эрнстом фон Ромбергом в 1891 г</w:t>
      </w:r>
      <w:r w:rsidR="003F1EC3" w:rsidRPr="0024788C">
        <w:rPr>
          <w:rFonts w:asciiTheme="majorBidi" w:hAnsiTheme="majorBidi" w:cstheme="majorBidi"/>
          <w:sz w:val="28"/>
          <w:szCs w:val="28"/>
        </w:rPr>
        <w:t>.</w:t>
      </w:r>
      <w:r w:rsidRPr="0024788C">
        <w:rPr>
          <w:rFonts w:asciiTheme="majorBidi" w:hAnsiTheme="majorBidi" w:cstheme="majorBidi"/>
          <w:sz w:val="28"/>
          <w:szCs w:val="28"/>
        </w:rPr>
        <w:t xml:space="preserve"> [</w:t>
      </w:r>
      <w:r w:rsidR="00646F55" w:rsidRPr="0024788C">
        <w:rPr>
          <w:rFonts w:asciiTheme="majorBidi" w:hAnsiTheme="majorBidi" w:cstheme="majorBidi"/>
          <w:sz w:val="28"/>
          <w:szCs w:val="28"/>
        </w:rPr>
        <w:t>32</w:t>
      </w:r>
      <w:r w:rsidRPr="0024788C">
        <w:rPr>
          <w:rFonts w:asciiTheme="majorBidi" w:hAnsiTheme="majorBidi" w:cstheme="majorBidi"/>
          <w:sz w:val="28"/>
          <w:szCs w:val="28"/>
        </w:rPr>
        <w:t xml:space="preserve">]. </w:t>
      </w:r>
      <w:r w:rsidRPr="00FB58F4">
        <w:rPr>
          <w:rFonts w:asciiTheme="majorBidi" w:hAnsiTheme="majorBidi" w:cstheme="majorBidi"/>
          <w:spacing w:val="-4"/>
          <w:sz w:val="28"/>
          <w:szCs w:val="28"/>
        </w:rPr>
        <w:t xml:space="preserve">Спустя десятилетие, в 1901 </w:t>
      </w:r>
      <w:r w:rsidR="003F1EC3" w:rsidRPr="00FB58F4">
        <w:rPr>
          <w:rFonts w:asciiTheme="majorBidi" w:hAnsiTheme="majorBidi" w:cstheme="majorBidi"/>
          <w:spacing w:val="-4"/>
          <w:sz w:val="28"/>
          <w:szCs w:val="28"/>
        </w:rPr>
        <w:t>г.</w:t>
      </w:r>
      <w:r w:rsidRPr="00FB58F4">
        <w:rPr>
          <w:rFonts w:asciiTheme="majorBidi" w:hAnsiTheme="majorBidi" w:cstheme="majorBidi"/>
          <w:spacing w:val="-4"/>
          <w:sz w:val="28"/>
          <w:szCs w:val="28"/>
        </w:rPr>
        <w:t xml:space="preserve">, был зафиксирован клинический случай </w:t>
      </w:r>
      <w:r w:rsidRPr="0024788C">
        <w:rPr>
          <w:rFonts w:asciiTheme="majorBidi" w:hAnsiTheme="majorBidi" w:cstheme="majorBidi"/>
          <w:sz w:val="28"/>
          <w:szCs w:val="28"/>
        </w:rPr>
        <w:t xml:space="preserve">с выраженным цианозом, ошибочно связанный с сифилитическим васкулитом. Впоследствии подобные клинические проявления стали объединяться под названием болезнь Айерзы. Существенный вклад в понимание морфологии заболевания </w:t>
      </w:r>
      <w:r w:rsidR="003F1EC3" w:rsidRPr="0024788C">
        <w:rPr>
          <w:rFonts w:asciiTheme="majorBidi" w:hAnsiTheme="majorBidi" w:cstheme="majorBidi"/>
          <w:sz w:val="28"/>
          <w:szCs w:val="28"/>
        </w:rPr>
        <w:t xml:space="preserve">внес </w:t>
      </w:r>
      <w:r w:rsidRPr="0024788C">
        <w:rPr>
          <w:rFonts w:asciiTheme="majorBidi" w:hAnsiTheme="majorBidi" w:cstheme="majorBidi"/>
          <w:sz w:val="28"/>
          <w:szCs w:val="28"/>
        </w:rPr>
        <w:t xml:space="preserve">Оскар Бреннер: в 1940-х </w:t>
      </w:r>
      <w:r w:rsidR="003F1EC3" w:rsidRPr="0024788C">
        <w:rPr>
          <w:rFonts w:asciiTheme="majorBidi" w:hAnsiTheme="majorBidi" w:cstheme="majorBidi"/>
          <w:sz w:val="28"/>
          <w:szCs w:val="28"/>
        </w:rPr>
        <w:t xml:space="preserve">гг. </w:t>
      </w:r>
      <w:r w:rsidRPr="0024788C">
        <w:rPr>
          <w:rFonts w:asciiTheme="majorBidi" w:hAnsiTheme="majorBidi" w:cstheme="majorBidi"/>
          <w:sz w:val="28"/>
          <w:szCs w:val="28"/>
        </w:rPr>
        <w:t xml:space="preserve">он </w:t>
      </w:r>
      <w:r w:rsidR="003F1EC3" w:rsidRPr="0024788C">
        <w:rPr>
          <w:rFonts w:asciiTheme="majorBidi" w:hAnsiTheme="majorBidi" w:cstheme="majorBidi"/>
          <w:sz w:val="28"/>
          <w:szCs w:val="28"/>
        </w:rPr>
        <w:t xml:space="preserve">провел </w:t>
      </w:r>
      <w:r w:rsidRPr="0024788C">
        <w:rPr>
          <w:rFonts w:asciiTheme="majorBidi" w:hAnsiTheme="majorBidi" w:cstheme="majorBidi"/>
          <w:sz w:val="28"/>
          <w:szCs w:val="28"/>
        </w:rPr>
        <w:t>гистологическое исследование 100 случаев ЛГ и доказал отсутствие связи заболевания с сифилисом [</w:t>
      </w:r>
      <w:r w:rsidR="00646F55" w:rsidRPr="0024788C">
        <w:rPr>
          <w:rFonts w:asciiTheme="majorBidi" w:hAnsiTheme="majorBidi" w:cstheme="majorBidi"/>
          <w:sz w:val="28"/>
          <w:szCs w:val="28"/>
        </w:rPr>
        <w:t>33</w:t>
      </w:r>
      <w:r w:rsidRPr="0024788C">
        <w:rPr>
          <w:rFonts w:asciiTheme="majorBidi" w:hAnsiTheme="majorBidi" w:cstheme="majorBidi"/>
          <w:sz w:val="28"/>
          <w:szCs w:val="28"/>
        </w:rPr>
        <w:t xml:space="preserve">]. Новую веху в изучении патогенеза ЛАГ открыло внедрение катетеризации правых отделов сердца в 1950-е </w:t>
      </w:r>
      <w:r w:rsidR="003F1EC3" w:rsidRPr="0024788C">
        <w:rPr>
          <w:rFonts w:asciiTheme="majorBidi" w:hAnsiTheme="majorBidi" w:cstheme="majorBidi"/>
          <w:sz w:val="28"/>
          <w:szCs w:val="28"/>
        </w:rPr>
        <w:t>гг</w:t>
      </w:r>
      <w:r w:rsidRPr="0024788C">
        <w:rPr>
          <w:rFonts w:asciiTheme="majorBidi" w:hAnsiTheme="majorBidi" w:cstheme="majorBidi"/>
          <w:sz w:val="28"/>
          <w:szCs w:val="28"/>
        </w:rPr>
        <w:t xml:space="preserve">. Именно тогда Дресдейл и </w:t>
      </w:r>
      <w:r w:rsidR="003F1EC3" w:rsidRPr="0024788C">
        <w:rPr>
          <w:rFonts w:asciiTheme="majorBidi" w:hAnsiTheme="majorBidi" w:cstheme="majorBidi"/>
          <w:sz w:val="28"/>
          <w:szCs w:val="28"/>
        </w:rPr>
        <w:t xml:space="preserve">соавт. </w:t>
      </w:r>
      <w:r w:rsidRPr="0024788C">
        <w:rPr>
          <w:rFonts w:asciiTheme="majorBidi" w:hAnsiTheme="majorBidi" w:cstheme="majorBidi"/>
          <w:sz w:val="28"/>
          <w:szCs w:val="28"/>
        </w:rPr>
        <w:t>описали ЛГ как форму гипертонической ангиопатии малого круга кровообращения [</w:t>
      </w:r>
      <w:r w:rsidR="00646F55" w:rsidRPr="0024788C">
        <w:rPr>
          <w:rFonts w:asciiTheme="majorBidi" w:hAnsiTheme="majorBidi" w:cstheme="majorBidi"/>
          <w:sz w:val="28"/>
          <w:szCs w:val="28"/>
        </w:rPr>
        <w:t>34</w:t>
      </w:r>
      <w:r w:rsidRPr="0024788C">
        <w:rPr>
          <w:rFonts w:asciiTheme="majorBidi" w:hAnsiTheme="majorBidi" w:cstheme="majorBidi"/>
          <w:sz w:val="28"/>
          <w:szCs w:val="28"/>
        </w:rPr>
        <w:t>].</w:t>
      </w:r>
      <w:r w:rsidR="00143194" w:rsidRPr="0024788C">
        <w:rPr>
          <w:rFonts w:asciiTheme="majorBidi" w:hAnsiTheme="majorBidi" w:cstheme="majorBidi"/>
          <w:sz w:val="28"/>
          <w:szCs w:val="28"/>
        </w:rPr>
        <w:t xml:space="preserve"> Одним из ранних описаний патологического состояния, характеризующегося </w:t>
      </w:r>
      <w:r w:rsidR="00143194" w:rsidRPr="0024788C">
        <w:rPr>
          <w:rFonts w:asciiTheme="majorBidi" w:hAnsiTheme="majorBidi" w:cstheme="majorBidi"/>
          <w:bCs/>
          <w:sz w:val="28"/>
          <w:szCs w:val="28"/>
        </w:rPr>
        <w:t>стойкой вазоконстрикцией</w:t>
      </w:r>
      <w:r w:rsidR="00143194" w:rsidRPr="0024788C">
        <w:rPr>
          <w:rFonts w:asciiTheme="majorBidi" w:hAnsiTheme="majorBidi" w:cstheme="majorBidi"/>
          <w:sz w:val="28"/>
          <w:szCs w:val="28"/>
        </w:rPr>
        <w:t xml:space="preserve">, увеличением давления в системе легочной артерии и выраженным гемодинамическим ответом на сосудорасширяющие препараты, является </w:t>
      </w:r>
      <w:r w:rsidR="00143194" w:rsidRPr="0024788C">
        <w:rPr>
          <w:rFonts w:asciiTheme="majorBidi" w:hAnsiTheme="majorBidi" w:cstheme="majorBidi"/>
          <w:bCs/>
          <w:sz w:val="28"/>
          <w:szCs w:val="28"/>
        </w:rPr>
        <w:t xml:space="preserve">так называемая первичная </w:t>
      </w:r>
      <w:r w:rsidR="001E1693" w:rsidRPr="0024788C">
        <w:rPr>
          <w:rFonts w:asciiTheme="majorBidi" w:hAnsiTheme="majorBidi" w:cstheme="majorBidi"/>
          <w:bCs/>
          <w:sz w:val="28"/>
          <w:szCs w:val="28"/>
        </w:rPr>
        <w:t>ЛГ</w:t>
      </w:r>
      <w:r w:rsidR="00143194" w:rsidRPr="0024788C">
        <w:rPr>
          <w:rFonts w:asciiTheme="majorBidi" w:hAnsiTheme="majorBidi" w:cstheme="majorBidi"/>
          <w:sz w:val="28"/>
          <w:szCs w:val="28"/>
        </w:rPr>
        <w:t xml:space="preserve">. Это заключение делалось в случаях, когда были исключены вторичные причины </w:t>
      </w:r>
      <w:r w:rsidR="001E1693" w:rsidRPr="0024788C">
        <w:rPr>
          <w:rFonts w:asciiTheme="majorBidi" w:hAnsiTheme="majorBidi" w:cstheme="majorBidi"/>
          <w:sz w:val="28"/>
          <w:szCs w:val="28"/>
        </w:rPr>
        <w:t>ЛГ</w:t>
      </w:r>
      <w:r w:rsidR="00143194" w:rsidRPr="0024788C">
        <w:rPr>
          <w:rFonts w:asciiTheme="majorBidi" w:hAnsiTheme="majorBidi" w:cstheme="majorBidi"/>
          <w:sz w:val="28"/>
          <w:szCs w:val="28"/>
        </w:rPr>
        <w:t xml:space="preserve">, такие как </w:t>
      </w:r>
      <w:r w:rsidR="00143194" w:rsidRPr="0024788C">
        <w:rPr>
          <w:rFonts w:asciiTheme="majorBidi" w:hAnsiTheme="majorBidi" w:cstheme="majorBidi"/>
          <w:bCs/>
          <w:sz w:val="28"/>
          <w:szCs w:val="28"/>
        </w:rPr>
        <w:t>митральный стеноз</w:t>
      </w:r>
      <w:r w:rsidR="00143194" w:rsidRPr="0024788C">
        <w:rPr>
          <w:rFonts w:asciiTheme="majorBidi" w:hAnsiTheme="majorBidi" w:cstheme="majorBidi"/>
          <w:sz w:val="28"/>
          <w:szCs w:val="28"/>
        </w:rPr>
        <w:t xml:space="preserve">, </w:t>
      </w:r>
      <w:r w:rsidR="00143194" w:rsidRPr="0024788C">
        <w:rPr>
          <w:rFonts w:asciiTheme="majorBidi" w:hAnsiTheme="majorBidi" w:cstheme="majorBidi"/>
          <w:bCs/>
          <w:sz w:val="28"/>
          <w:szCs w:val="28"/>
        </w:rPr>
        <w:t>хроническая обструктивная болезнь легких</w:t>
      </w:r>
      <w:r w:rsidR="00143194" w:rsidRPr="0024788C">
        <w:rPr>
          <w:rFonts w:asciiTheme="majorBidi" w:hAnsiTheme="majorBidi" w:cstheme="majorBidi"/>
          <w:sz w:val="28"/>
          <w:szCs w:val="28"/>
        </w:rPr>
        <w:t xml:space="preserve"> или </w:t>
      </w:r>
      <w:r w:rsidR="00143194" w:rsidRPr="0024788C">
        <w:rPr>
          <w:rFonts w:asciiTheme="majorBidi" w:hAnsiTheme="majorBidi" w:cstheme="majorBidi"/>
          <w:bCs/>
          <w:sz w:val="28"/>
          <w:szCs w:val="28"/>
        </w:rPr>
        <w:t>эмфизема</w:t>
      </w:r>
      <w:r w:rsidR="00143194" w:rsidRPr="0024788C">
        <w:rPr>
          <w:rFonts w:asciiTheme="majorBidi" w:hAnsiTheme="majorBidi" w:cstheme="majorBidi"/>
          <w:sz w:val="28"/>
          <w:szCs w:val="28"/>
        </w:rPr>
        <w:t xml:space="preserve"> [</w:t>
      </w:r>
      <w:r w:rsidR="00646F55" w:rsidRPr="0024788C">
        <w:rPr>
          <w:rFonts w:asciiTheme="majorBidi" w:hAnsiTheme="majorBidi" w:cstheme="majorBidi"/>
          <w:sz w:val="28"/>
          <w:szCs w:val="28"/>
        </w:rPr>
        <w:t>35</w:t>
      </w:r>
      <w:r w:rsidR="00143194" w:rsidRPr="0024788C">
        <w:rPr>
          <w:rFonts w:asciiTheme="majorBidi" w:hAnsiTheme="majorBidi" w:cstheme="majorBidi"/>
          <w:sz w:val="28"/>
          <w:szCs w:val="28"/>
        </w:rPr>
        <w:t>].</w:t>
      </w:r>
    </w:p>
    <w:p w14:paraId="44C4C969" w14:textId="2ADBDF9E" w:rsidR="00143194" w:rsidRPr="00143194" w:rsidRDefault="00143194" w:rsidP="00FB58F4">
      <w:pPr>
        <w:spacing w:after="0" w:line="240" w:lineRule="auto"/>
        <w:ind w:firstLine="567"/>
        <w:contextualSpacing/>
        <w:jc w:val="both"/>
        <w:rPr>
          <w:rFonts w:asciiTheme="majorBidi" w:hAnsiTheme="majorBidi" w:cstheme="majorBidi"/>
          <w:sz w:val="28"/>
          <w:szCs w:val="28"/>
        </w:rPr>
      </w:pPr>
      <w:r w:rsidRPr="00143194">
        <w:rPr>
          <w:rFonts w:asciiTheme="majorBidi" w:hAnsiTheme="majorBidi" w:cstheme="majorBidi"/>
          <w:sz w:val="28"/>
          <w:szCs w:val="28"/>
        </w:rPr>
        <w:t xml:space="preserve">Постепенно в клинической практике </w:t>
      </w:r>
      <w:r w:rsidR="003F1EC3">
        <w:rPr>
          <w:rFonts w:asciiTheme="majorBidi" w:hAnsiTheme="majorBidi" w:cstheme="majorBidi"/>
          <w:sz w:val="28"/>
          <w:szCs w:val="28"/>
        </w:rPr>
        <w:t xml:space="preserve">было принято </w:t>
      </w:r>
      <w:r w:rsidRPr="00143194">
        <w:rPr>
          <w:rFonts w:asciiTheme="majorBidi" w:hAnsiTheme="majorBidi" w:cstheme="majorBidi"/>
          <w:sz w:val="28"/>
          <w:szCs w:val="28"/>
        </w:rPr>
        <w:t xml:space="preserve">деление ЛГ на </w:t>
      </w:r>
      <w:r w:rsidRPr="00143194">
        <w:rPr>
          <w:rFonts w:asciiTheme="majorBidi" w:hAnsiTheme="majorBidi" w:cstheme="majorBidi"/>
          <w:bCs/>
          <w:sz w:val="28"/>
          <w:szCs w:val="28"/>
        </w:rPr>
        <w:t>первичную</w:t>
      </w:r>
      <w:r w:rsidRPr="00143194">
        <w:rPr>
          <w:rFonts w:asciiTheme="majorBidi" w:hAnsiTheme="majorBidi" w:cstheme="majorBidi"/>
          <w:sz w:val="28"/>
          <w:szCs w:val="28"/>
        </w:rPr>
        <w:t xml:space="preserve"> (без выявленного этиологического фактора) и </w:t>
      </w:r>
      <w:r w:rsidRPr="00143194">
        <w:rPr>
          <w:rFonts w:asciiTheme="majorBidi" w:hAnsiTheme="majorBidi" w:cstheme="majorBidi"/>
          <w:bCs/>
          <w:sz w:val="28"/>
          <w:szCs w:val="28"/>
        </w:rPr>
        <w:t>вторичную</w:t>
      </w:r>
      <w:r w:rsidRPr="00143194">
        <w:rPr>
          <w:rFonts w:asciiTheme="majorBidi" w:hAnsiTheme="majorBidi" w:cstheme="majorBidi"/>
          <w:sz w:val="28"/>
          <w:szCs w:val="28"/>
        </w:rPr>
        <w:t xml:space="preserve"> (развивающуюся на фоне других заболеваний). Однако со временем такая терминология перестала отражать истинную клинико-патофизиологическую сущность состояния. В связи с этим, начиная с 1973 </w:t>
      </w:r>
      <w:r w:rsidR="003F1EC3" w:rsidRPr="00143194">
        <w:rPr>
          <w:rFonts w:asciiTheme="majorBidi" w:hAnsiTheme="majorBidi" w:cstheme="majorBidi"/>
          <w:sz w:val="28"/>
          <w:szCs w:val="28"/>
        </w:rPr>
        <w:t>г</w:t>
      </w:r>
      <w:r w:rsidR="003F1EC3">
        <w:rPr>
          <w:rFonts w:asciiTheme="majorBidi" w:hAnsiTheme="majorBidi" w:cstheme="majorBidi"/>
          <w:sz w:val="28"/>
          <w:szCs w:val="28"/>
        </w:rPr>
        <w:t>.</w:t>
      </w:r>
      <w:r w:rsidRPr="00143194">
        <w:rPr>
          <w:rFonts w:asciiTheme="majorBidi" w:hAnsiTheme="majorBidi" w:cstheme="majorBidi"/>
          <w:sz w:val="28"/>
          <w:szCs w:val="28"/>
        </w:rPr>
        <w:t xml:space="preserve">, </w:t>
      </w:r>
      <w:r w:rsidRPr="00143194">
        <w:rPr>
          <w:rFonts w:asciiTheme="majorBidi" w:hAnsiTheme="majorBidi" w:cstheme="majorBidi"/>
          <w:bCs/>
          <w:sz w:val="28"/>
          <w:szCs w:val="28"/>
        </w:rPr>
        <w:t>Всемирной организацией здравоохранения (ВОЗ)</w:t>
      </w:r>
      <w:r w:rsidRPr="00143194">
        <w:rPr>
          <w:rFonts w:asciiTheme="majorBidi" w:hAnsiTheme="majorBidi" w:cstheme="majorBidi"/>
          <w:sz w:val="28"/>
          <w:szCs w:val="28"/>
        </w:rPr>
        <w:t xml:space="preserve"> была инициирована работа экспертных групп по разработке и уточнению </w:t>
      </w:r>
      <w:r w:rsidRPr="00143194">
        <w:rPr>
          <w:rFonts w:asciiTheme="majorBidi" w:hAnsiTheme="majorBidi" w:cstheme="majorBidi"/>
          <w:bCs/>
          <w:sz w:val="28"/>
          <w:szCs w:val="28"/>
        </w:rPr>
        <w:t>классификационных подходов к легочной гипертензии</w:t>
      </w:r>
      <w:r w:rsidRPr="00143194">
        <w:rPr>
          <w:rFonts w:asciiTheme="majorBidi" w:hAnsiTheme="majorBidi" w:cstheme="majorBidi"/>
          <w:sz w:val="28"/>
          <w:szCs w:val="28"/>
        </w:rPr>
        <w:t>.</w:t>
      </w:r>
    </w:p>
    <w:p w14:paraId="4C6F8986" w14:textId="0F0AE227" w:rsidR="00143194" w:rsidRPr="00143194" w:rsidRDefault="00143194" w:rsidP="00FB58F4">
      <w:pPr>
        <w:spacing w:after="0" w:line="240" w:lineRule="auto"/>
        <w:ind w:firstLine="567"/>
        <w:contextualSpacing/>
        <w:jc w:val="both"/>
        <w:rPr>
          <w:rFonts w:asciiTheme="majorBidi" w:hAnsiTheme="majorBidi" w:cstheme="majorBidi"/>
          <w:sz w:val="28"/>
          <w:szCs w:val="28"/>
        </w:rPr>
      </w:pPr>
      <w:r w:rsidRPr="00143194">
        <w:rPr>
          <w:rFonts w:asciiTheme="majorBidi" w:hAnsiTheme="majorBidi" w:cstheme="majorBidi"/>
          <w:sz w:val="28"/>
          <w:szCs w:val="28"/>
        </w:rPr>
        <w:t xml:space="preserve">Современные схемы классификации ЛГ основываются не только на гемодинамических параметрах, но и на </w:t>
      </w:r>
      <w:r w:rsidRPr="00143194">
        <w:rPr>
          <w:rFonts w:asciiTheme="majorBidi" w:hAnsiTheme="majorBidi" w:cstheme="majorBidi"/>
          <w:bCs/>
          <w:sz w:val="28"/>
          <w:szCs w:val="28"/>
        </w:rPr>
        <w:t>этиологических, клинических и морфологических признаках</w:t>
      </w:r>
      <w:r w:rsidRPr="00143194">
        <w:rPr>
          <w:rFonts w:asciiTheme="majorBidi" w:hAnsiTheme="majorBidi" w:cstheme="majorBidi"/>
          <w:sz w:val="28"/>
          <w:szCs w:val="28"/>
        </w:rPr>
        <w:t xml:space="preserve">, что позволяет более точно определять тактику диагностики и лечения. Переход от терминов «первичная» и «вторичная» ЛГ к более точным определениям, таким как </w:t>
      </w:r>
      <w:r w:rsidRPr="00143194">
        <w:rPr>
          <w:rFonts w:asciiTheme="majorBidi" w:hAnsiTheme="majorBidi" w:cstheme="majorBidi"/>
          <w:bCs/>
          <w:sz w:val="28"/>
          <w:szCs w:val="28"/>
        </w:rPr>
        <w:t>«идиопатическая легочная артериальная гипертензия (ИЛАГ)</w:t>
      </w:r>
      <w:r w:rsidRPr="00143194">
        <w:rPr>
          <w:rFonts w:asciiTheme="majorBidi" w:hAnsiTheme="majorBidi" w:cstheme="majorBidi"/>
          <w:sz w:val="28"/>
          <w:szCs w:val="28"/>
        </w:rPr>
        <w:t xml:space="preserve">», обусловлен необходимостью избежать </w:t>
      </w:r>
      <w:r w:rsidRPr="00143194">
        <w:rPr>
          <w:rFonts w:asciiTheme="majorBidi" w:hAnsiTheme="majorBidi" w:cstheme="majorBidi"/>
          <w:bCs/>
          <w:sz w:val="28"/>
          <w:szCs w:val="28"/>
        </w:rPr>
        <w:t>некорректных обобщений</w:t>
      </w:r>
      <w:r w:rsidRPr="00143194">
        <w:rPr>
          <w:rFonts w:asciiTheme="majorBidi" w:hAnsiTheme="majorBidi" w:cstheme="majorBidi"/>
          <w:sz w:val="28"/>
          <w:szCs w:val="28"/>
        </w:rPr>
        <w:t xml:space="preserve">, которые могли бы вводить в заблуждение как клиницистов, так и пациентов. В частности, использование термина «вторичная ЛГ» необоснованно объединяет в одну категорию клинически разнородные состояния, такие как </w:t>
      </w:r>
      <w:r w:rsidR="00617D0C">
        <w:rPr>
          <w:rFonts w:asciiTheme="majorBidi" w:hAnsiTheme="majorBidi" w:cstheme="majorBidi"/>
          <w:sz w:val="28"/>
          <w:szCs w:val="28"/>
        </w:rPr>
        <w:t>хроническая обструктивная болезнь легких (</w:t>
      </w:r>
      <w:r w:rsidRPr="00143194">
        <w:rPr>
          <w:rFonts w:asciiTheme="majorBidi" w:hAnsiTheme="majorBidi" w:cstheme="majorBidi"/>
          <w:bCs/>
          <w:sz w:val="28"/>
          <w:szCs w:val="28"/>
        </w:rPr>
        <w:t>ХОБЛ</w:t>
      </w:r>
      <w:r w:rsidR="00617D0C">
        <w:rPr>
          <w:rFonts w:asciiTheme="majorBidi" w:hAnsiTheme="majorBidi" w:cstheme="majorBidi"/>
          <w:bCs/>
          <w:sz w:val="28"/>
          <w:szCs w:val="28"/>
        </w:rPr>
        <w:t>)</w:t>
      </w:r>
      <w:r w:rsidRPr="00143194">
        <w:rPr>
          <w:rFonts w:asciiTheme="majorBidi" w:hAnsiTheme="majorBidi" w:cstheme="majorBidi"/>
          <w:sz w:val="28"/>
          <w:szCs w:val="28"/>
        </w:rPr>
        <w:t xml:space="preserve">, </w:t>
      </w:r>
      <w:r w:rsidRPr="00143194">
        <w:rPr>
          <w:rFonts w:asciiTheme="majorBidi" w:hAnsiTheme="majorBidi" w:cstheme="majorBidi"/>
          <w:bCs/>
          <w:sz w:val="28"/>
          <w:szCs w:val="28"/>
        </w:rPr>
        <w:t>ХТЭЛГ</w:t>
      </w:r>
      <w:r w:rsidRPr="00143194">
        <w:rPr>
          <w:rFonts w:asciiTheme="majorBidi" w:hAnsiTheme="majorBidi" w:cstheme="majorBidi"/>
          <w:sz w:val="28"/>
          <w:szCs w:val="28"/>
        </w:rPr>
        <w:t xml:space="preserve"> и </w:t>
      </w:r>
      <w:r w:rsidR="003F1EC3" w:rsidRPr="00143194">
        <w:rPr>
          <w:rFonts w:asciiTheme="majorBidi" w:hAnsiTheme="majorBidi" w:cstheme="majorBidi"/>
          <w:bCs/>
          <w:sz w:val="28"/>
          <w:szCs w:val="28"/>
        </w:rPr>
        <w:t>врожд</w:t>
      </w:r>
      <w:r w:rsidR="003F1EC3">
        <w:rPr>
          <w:rFonts w:asciiTheme="majorBidi" w:hAnsiTheme="majorBidi" w:cstheme="majorBidi"/>
          <w:bCs/>
          <w:sz w:val="28"/>
          <w:szCs w:val="28"/>
        </w:rPr>
        <w:t>е</w:t>
      </w:r>
      <w:r w:rsidR="003F1EC3" w:rsidRPr="00143194">
        <w:rPr>
          <w:rFonts w:asciiTheme="majorBidi" w:hAnsiTheme="majorBidi" w:cstheme="majorBidi"/>
          <w:bCs/>
          <w:sz w:val="28"/>
          <w:szCs w:val="28"/>
        </w:rPr>
        <w:t xml:space="preserve">нные </w:t>
      </w:r>
      <w:r w:rsidRPr="00143194">
        <w:rPr>
          <w:rFonts w:asciiTheme="majorBidi" w:hAnsiTheme="majorBidi" w:cstheme="majorBidi"/>
          <w:bCs/>
          <w:sz w:val="28"/>
          <w:szCs w:val="28"/>
        </w:rPr>
        <w:t>пороки сердца</w:t>
      </w:r>
      <w:r w:rsidRPr="00143194">
        <w:rPr>
          <w:rFonts w:asciiTheme="majorBidi" w:hAnsiTheme="majorBidi" w:cstheme="majorBidi"/>
          <w:sz w:val="28"/>
          <w:szCs w:val="28"/>
        </w:rPr>
        <w:t>, патогенез и терапевтические подходы к которым существенно различаются.</w:t>
      </w:r>
    </w:p>
    <w:p w14:paraId="6DFBC559" w14:textId="77777777" w:rsidR="00143194" w:rsidRPr="00143194" w:rsidRDefault="00143194" w:rsidP="00FB58F4">
      <w:pPr>
        <w:spacing w:after="0" w:line="240" w:lineRule="auto"/>
        <w:ind w:firstLine="567"/>
        <w:contextualSpacing/>
        <w:jc w:val="both"/>
        <w:rPr>
          <w:rFonts w:asciiTheme="majorBidi" w:hAnsiTheme="majorBidi" w:cstheme="majorBidi"/>
          <w:sz w:val="28"/>
          <w:szCs w:val="28"/>
        </w:rPr>
      </w:pPr>
      <w:r w:rsidRPr="00143194">
        <w:rPr>
          <w:rFonts w:asciiTheme="majorBidi" w:hAnsiTheme="majorBidi" w:cstheme="majorBidi"/>
          <w:sz w:val="28"/>
          <w:szCs w:val="28"/>
        </w:rPr>
        <w:t xml:space="preserve">Таким образом, современная терминология ЛГ направлена на отражение </w:t>
      </w:r>
      <w:r w:rsidRPr="00143194">
        <w:rPr>
          <w:rFonts w:asciiTheme="majorBidi" w:hAnsiTheme="majorBidi" w:cstheme="majorBidi"/>
          <w:bCs/>
          <w:sz w:val="28"/>
          <w:szCs w:val="28"/>
        </w:rPr>
        <w:t>реальных патофизиологических механизмов</w:t>
      </w:r>
      <w:r w:rsidRPr="00143194">
        <w:rPr>
          <w:rFonts w:asciiTheme="majorBidi" w:hAnsiTheme="majorBidi" w:cstheme="majorBidi"/>
          <w:sz w:val="28"/>
          <w:szCs w:val="28"/>
        </w:rPr>
        <w:t xml:space="preserve">, лежащих в основе заболевания. Использование термина «идиопатическая ЛАГ» как обозначения формы с </w:t>
      </w:r>
      <w:r w:rsidRPr="00143194">
        <w:rPr>
          <w:rFonts w:asciiTheme="majorBidi" w:hAnsiTheme="majorBidi" w:cstheme="majorBidi"/>
          <w:bCs/>
          <w:sz w:val="28"/>
          <w:szCs w:val="28"/>
        </w:rPr>
        <w:t>неустановленной этиологией</w:t>
      </w:r>
      <w:r w:rsidRPr="00143194">
        <w:rPr>
          <w:rFonts w:asciiTheme="majorBidi" w:hAnsiTheme="majorBidi" w:cstheme="majorBidi"/>
          <w:sz w:val="28"/>
          <w:szCs w:val="28"/>
        </w:rPr>
        <w:t xml:space="preserve"> стало общепринятым в международной практике и зафиксировано в клинических рекомендациях.</w:t>
      </w:r>
    </w:p>
    <w:p w14:paraId="444199C9" w14:textId="15D51F85" w:rsidR="00014C14" w:rsidRDefault="00143194" w:rsidP="00F957BB">
      <w:pPr>
        <w:spacing w:after="0" w:line="240" w:lineRule="auto"/>
        <w:ind w:firstLine="567"/>
        <w:contextualSpacing/>
        <w:jc w:val="both"/>
        <w:rPr>
          <w:rFonts w:asciiTheme="majorBidi" w:hAnsiTheme="majorBidi" w:cstheme="majorBidi"/>
          <w:sz w:val="28"/>
          <w:szCs w:val="28"/>
        </w:rPr>
      </w:pPr>
      <w:r w:rsidRPr="00143194">
        <w:rPr>
          <w:rFonts w:asciiTheme="majorBidi" w:hAnsiTheme="majorBidi" w:cstheme="majorBidi"/>
          <w:sz w:val="28"/>
          <w:szCs w:val="28"/>
        </w:rPr>
        <w:t xml:space="preserve">Ключевой задачей актуальной </w:t>
      </w:r>
      <w:r w:rsidRPr="00143194">
        <w:rPr>
          <w:rFonts w:asciiTheme="majorBidi" w:hAnsiTheme="majorBidi" w:cstheme="majorBidi"/>
          <w:bCs/>
          <w:sz w:val="28"/>
          <w:szCs w:val="28"/>
        </w:rPr>
        <w:t>клинической классификации ЛГ</w:t>
      </w:r>
      <w:r w:rsidRPr="00143194">
        <w:rPr>
          <w:rFonts w:asciiTheme="majorBidi" w:hAnsiTheme="majorBidi" w:cstheme="majorBidi"/>
          <w:sz w:val="28"/>
          <w:szCs w:val="28"/>
        </w:rPr>
        <w:t xml:space="preserve"> является структурирование всех форм заболевания в зависимости от </w:t>
      </w:r>
      <w:r w:rsidRPr="00143194">
        <w:rPr>
          <w:rFonts w:asciiTheme="majorBidi" w:hAnsiTheme="majorBidi" w:cstheme="majorBidi"/>
          <w:bCs/>
          <w:sz w:val="28"/>
          <w:szCs w:val="28"/>
        </w:rPr>
        <w:t>механизмов развития, клинико-функциональных характеристик, гемодинамических параметров и предполагаемых терапевтических стратегий</w:t>
      </w:r>
      <w:r w:rsidRPr="00143194">
        <w:rPr>
          <w:rFonts w:asciiTheme="majorBidi" w:hAnsiTheme="majorBidi" w:cstheme="majorBidi"/>
          <w:sz w:val="28"/>
          <w:szCs w:val="28"/>
        </w:rPr>
        <w:t>. Актуальные версии классификации, в том числе адаптированные для педиатрической и взрослой популяции, представлены в таблице 1 [</w:t>
      </w:r>
      <w:r w:rsidR="00646F55">
        <w:rPr>
          <w:rFonts w:asciiTheme="majorBidi" w:hAnsiTheme="majorBidi" w:cstheme="majorBidi"/>
          <w:sz w:val="28"/>
          <w:szCs w:val="28"/>
        </w:rPr>
        <w:t>36</w:t>
      </w:r>
      <w:r w:rsidRPr="00143194">
        <w:rPr>
          <w:rFonts w:asciiTheme="majorBidi" w:hAnsiTheme="majorBidi" w:cstheme="majorBidi"/>
          <w:sz w:val="28"/>
          <w:szCs w:val="28"/>
        </w:rPr>
        <w:t>].</w:t>
      </w:r>
      <w:r w:rsidR="00014C14">
        <w:rPr>
          <w:rFonts w:asciiTheme="majorBidi" w:hAnsiTheme="majorBidi" w:cstheme="majorBidi"/>
          <w:sz w:val="28"/>
          <w:szCs w:val="28"/>
        </w:rPr>
        <w:br w:type="page"/>
      </w:r>
    </w:p>
    <w:p w14:paraId="0B2A72D2" w14:textId="7766213B" w:rsidR="003F1EC3" w:rsidRDefault="00F943F6" w:rsidP="00617D0C">
      <w:pPr>
        <w:ind w:firstLine="567"/>
        <w:contextualSpacing/>
        <w:jc w:val="both"/>
        <w:rPr>
          <w:rFonts w:asciiTheme="majorBidi" w:hAnsiTheme="majorBidi" w:cstheme="majorBidi"/>
          <w:sz w:val="28"/>
          <w:szCs w:val="28"/>
        </w:rPr>
      </w:pPr>
      <w:r w:rsidRPr="00137415">
        <w:rPr>
          <w:rFonts w:asciiTheme="majorBidi" w:hAnsiTheme="majorBidi" w:cstheme="majorBidi"/>
          <w:sz w:val="28"/>
          <w:szCs w:val="28"/>
        </w:rPr>
        <w:t>Таблица 1</w:t>
      </w:r>
      <w:r w:rsidR="004573F9" w:rsidRPr="00143194">
        <w:rPr>
          <w:rFonts w:asciiTheme="majorBidi" w:hAnsiTheme="majorBidi" w:cstheme="majorBidi"/>
          <w:sz w:val="28"/>
          <w:szCs w:val="28"/>
        </w:rPr>
        <w:t xml:space="preserve"> </w:t>
      </w:r>
      <w:r w:rsidR="006D00D2">
        <w:rPr>
          <w:rFonts w:asciiTheme="majorBidi" w:hAnsiTheme="majorBidi" w:cstheme="majorBidi"/>
          <w:sz w:val="28"/>
          <w:szCs w:val="28"/>
        </w:rPr>
        <w:t>–</w:t>
      </w:r>
      <w:r w:rsidRPr="00137415">
        <w:rPr>
          <w:rFonts w:asciiTheme="majorBidi" w:hAnsiTheme="majorBidi" w:cstheme="majorBidi"/>
          <w:sz w:val="28"/>
          <w:szCs w:val="28"/>
        </w:rPr>
        <w:t xml:space="preserve"> Клиническая классификация </w:t>
      </w:r>
      <w:r w:rsidR="00F36011">
        <w:rPr>
          <w:rFonts w:asciiTheme="majorBidi" w:hAnsiTheme="majorBidi" w:cstheme="majorBidi"/>
          <w:sz w:val="28"/>
          <w:szCs w:val="28"/>
        </w:rPr>
        <w:t>легочной гипертензии</w:t>
      </w:r>
    </w:p>
    <w:p w14:paraId="4ACD4A49" w14:textId="77777777" w:rsidR="00617D0C" w:rsidRPr="00143194" w:rsidRDefault="00617D0C" w:rsidP="00FB58F4">
      <w:pPr>
        <w:ind w:firstLine="567"/>
        <w:contextualSpacing/>
        <w:jc w:val="both"/>
        <w:rPr>
          <w:rFonts w:asciiTheme="majorBidi" w:hAnsiTheme="majorBidi" w:cstheme="majorBidi"/>
          <w:sz w:val="28"/>
          <w:szCs w:val="28"/>
        </w:rPr>
      </w:pPr>
    </w:p>
    <w:tbl>
      <w:tblPr>
        <w:tblStyle w:val="af1"/>
        <w:tblW w:w="0" w:type="auto"/>
        <w:tblLook w:val="04A0" w:firstRow="1" w:lastRow="0" w:firstColumn="1" w:lastColumn="0" w:noHBand="0" w:noVBand="1"/>
      </w:tblPr>
      <w:tblGrid>
        <w:gridCol w:w="9493"/>
      </w:tblGrid>
      <w:tr w:rsidR="00F943F6" w:rsidRPr="0011337B" w14:paraId="66AA4776" w14:textId="77777777" w:rsidTr="00FB58F4">
        <w:tc>
          <w:tcPr>
            <w:tcW w:w="9493" w:type="dxa"/>
          </w:tcPr>
          <w:p w14:paraId="2ADC7612" w14:textId="77777777" w:rsidR="00F943F6" w:rsidRPr="00137415" w:rsidRDefault="00F943F6">
            <w:pPr>
              <w:rPr>
                <w:rFonts w:asciiTheme="majorBidi" w:hAnsiTheme="majorBidi" w:cstheme="majorBidi"/>
                <w:b/>
                <w:bCs/>
                <w:sz w:val="28"/>
                <w:szCs w:val="28"/>
                <w:highlight w:val="darkCyan"/>
              </w:rPr>
            </w:pPr>
            <w:r w:rsidRPr="00137415">
              <w:rPr>
                <w:rFonts w:asciiTheme="majorBidi" w:hAnsiTheme="majorBidi" w:cstheme="majorBidi"/>
                <w:b/>
                <w:bCs/>
                <w:sz w:val="28"/>
                <w:szCs w:val="28"/>
                <w:lang w:val="en-US"/>
              </w:rPr>
              <w:t xml:space="preserve">1 </w:t>
            </w:r>
            <w:r w:rsidRPr="00137415">
              <w:rPr>
                <w:rFonts w:asciiTheme="majorBidi" w:hAnsiTheme="majorBidi" w:cstheme="majorBidi"/>
                <w:b/>
                <w:bCs/>
                <w:sz w:val="28"/>
                <w:szCs w:val="28"/>
              </w:rPr>
              <w:t>ЛАГ</w:t>
            </w:r>
          </w:p>
        </w:tc>
      </w:tr>
      <w:tr w:rsidR="00F943F6" w:rsidRPr="0011337B" w14:paraId="495DEEFC" w14:textId="77777777" w:rsidTr="00FB58F4">
        <w:tc>
          <w:tcPr>
            <w:tcW w:w="9493" w:type="dxa"/>
          </w:tcPr>
          <w:p w14:paraId="2D84592D" w14:textId="77777777" w:rsidR="00F943F6" w:rsidRPr="00137415" w:rsidRDefault="00F943F6">
            <w:pPr>
              <w:rPr>
                <w:rFonts w:asciiTheme="majorBidi" w:hAnsiTheme="majorBidi" w:cstheme="majorBidi"/>
                <w:sz w:val="28"/>
                <w:szCs w:val="28"/>
                <w:lang w:val="en-US"/>
              </w:rPr>
            </w:pPr>
            <w:r w:rsidRPr="00137415">
              <w:rPr>
                <w:rFonts w:asciiTheme="majorBidi" w:hAnsiTheme="majorBidi" w:cstheme="majorBidi"/>
                <w:sz w:val="28"/>
                <w:szCs w:val="28"/>
                <w:lang w:val="en-US"/>
              </w:rPr>
              <w:t> </w:t>
            </w:r>
            <w:r w:rsidRPr="00137415">
              <w:rPr>
                <w:rFonts w:asciiTheme="majorBidi" w:hAnsiTheme="majorBidi" w:cstheme="majorBidi"/>
                <w:b/>
                <w:bCs/>
                <w:sz w:val="28"/>
                <w:szCs w:val="28"/>
                <w:lang w:val="en-US"/>
              </w:rPr>
              <w:t>1.1 Идиопатическая легочная артериальная гипертензия</w:t>
            </w:r>
          </w:p>
        </w:tc>
      </w:tr>
      <w:tr w:rsidR="00F943F6" w:rsidRPr="00D907FF" w14:paraId="061A24F1" w14:textId="77777777" w:rsidTr="00FB58F4">
        <w:tc>
          <w:tcPr>
            <w:tcW w:w="9493" w:type="dxa"/>
          </w:tcPr>
          <w:p w14:paraId="33A61902" w14:textId="2F92B993" w:rsidR="00F943F6" w:rsidRPr="00137415" w:rsidRDefault="00F943F6">
            <w:pPr>
              <w:rPr>
                <w:rFonts w:asciiTheme="majorBidi" w:hAnsiTheme="majorBidi" w:cstheme="majorBidi"/>
                <w:sz w:val="28"/>
                <w:szCs w:val="28"/>
              </w:rPr>
            </w:pPr>
            <w:r w:rsidRPr="00137415">
              <w:rPr>
                <w:rFonts w:asciiTheme="majorBidi" w:hAnsiTheme="majorBidi" w:cstheme="majorBidi"/>
                <w:sz w:val="28"/>
                <w:szCs w:val="28"/>
              </w:rPr>
              <w:t> 1.2 Наследственная ЛАГ</w:t>
            </w:r>
            <w:r w:rsidR="00D907FF" w:rsidRPr="00137415">
              <w:rPr>
                <w:rFonts w:asciiTheme="majorBidi" w:hAnsiTheme="majorBidi" w:cstheme="majorBidi"/>
                <w:sz w:val="28"/>
                <w:szCs w:val="28"/>
              </w:rPr>
              <w:t xml:space="preserve"> (мутации BMPR2, другие)</w:t>
            </w:r>
          </w:p>
        </w:tc>
      </w:tr>
      <w:tr w:rsidR="00F943F6" w:rsidRPr="0011337B" w14:paraId="2D8573BE" w14:textId="77777777" w:rsidTr="00FB58F4">
        <w:tc>
          <w:tcPr>
            <w:tcW w:w="9493" w:type="dxa"/>
          </w:tcPr>
          <w:p w14:paraId="3407E268" w14:textId="77777777" w:rsidR="00F943F6" w:rsidRPr="00137415" w:rsidRDefault="00F943F6">
            <w:pPr>
              <w:rPr>
                <w:rFonts w:asciiTheme="majorBidi" w:hAnsiTheme="majorBidi" w:cstheme="majorBidi"/>
                <w:sz w:val="28"/>
                <w:szCs w:val="28"/>
              </w:rPr>
            </w:pPr>
            <w:r w:rsidRPr="00137415">
              <w:rPr>
                <w:rFonts w:asciiTheme="majorBidi" w:hAnsiTheme="majorBidi" w:cstheme="majorBidi"/>
                <w:sz w:val="28"/>
                <w:szCs w:val="28"/>
              </w:rPr>
              <w:t xml:space="preserve"> 1.3 ЛАГ, вызванная лекарственными средствами и токсинами </w:t>
            </w:r>
          </w:p>
        </w:tc>
      </w:tr>
      <w:tr w:rsidR="00F943F6" w:rsidRPr="0011337B" w14:paraId="2A9835A4" w14:textId="77777777" w:rsidTr="00FB58F4">
        <w:tc>
          <w:tcPr>
            <w:tcW w:w="9493" w:type="dxa"/>
          </w:tcPr>
          <w:p w14:paraId="73B61032" w14:textId="75947101" w:rsidR="00F943F6" w:rsidRPr="00137415" w:rsidRDefault="00F943F6">
            <w:pPr>
              <w:rPr>
                <w:rFonts w:asciiTheme="majorBidi" w:hAnsiTheme="majorBidi" w:cstheme="majorBidi"/>
                <w:sz w:val="28"/>
                <w:szCs w:val="28"/>
                <w:lang w:val="en-US"/>
              </w:rPr>
            </w:pPr>
            <w:r w:rsidRPr="00137415">
              <w:rPr>
                <w:rFonts w:asciiTheme="majorBidi" w:hAnsiTheme="majorBidi" w:cstheme="majorBidi"/>
                <w:sz w:val="28"/>
                <w:szCs w:val="28"/>
                <w:lang w:val="en-US"/>
              </w:rPr>
              <w:t xml:space="preserve"> 1.4 </w:t>
            </w:r>
            <w:r w:rsidR="00FB58F4">
              <w:rPr>
                <w:rFonts w:asciiTheme="majorBidi" w:hAnsiTheme="majorBidi" w:cstheme="majorBidi"/>
                <w:sz w:val="28"/>
                <w:szCs w:val="28"/>
              </w:rPr>
              <w:t>ЛАГ</w:t>
            </w:r>
            <w:r w:rsidRPr="00137415">
              <w:rPr>
                <w:rFonts w:asciiTheme="majorBidi" w:hAnsiTheme="majorBidi" w:cstheme="majorBidi"/>
                <w:sz w:val="28"/>
                <w:szCs w:val="28"/>
                <w:lang w:val="en-US"/>
              </w:rPr>
              <w:t>, связанная с:</w:t>
            </w:r>
          </w:p>
        </w:tc>
      </w:tr>
      <w:tr w:rsidR="00F943F6" w:rsidRPr="0011337B" w14:paraId="60A5DAA1" w14:textId="77777777" w:rsidTr="00FB58F4">
        <w:tc>
          <w:tcPr>
            <w:tcW w:w="9493" w:type="dxa"/>
          </w:tcPr>
          <w:p w14:paraId="2C4EA893" w14:textId="15FBFC83" w:rsidR="00F943F6" w:rsidRPr="00137415" w:rsidRDefault="00F943F6">
            <w:pPr>
              <w:rPr>
                <w:rFonts w:asciiTheme="majorBidi" w:hAnsiTheme="majorBidi" w:cstheme="majorBidi"/>
                <w:sz w:val="28"/>
                <w:szCs w:val="28"/>
                <w:lang w:val="en-US"/>
              </w:rPr>
            </w:pPr>
            <w:r w:rsidRPr="00137415">
              <w:rPr>
                <w:rFonts w:asciiTheme="majorBidi" w:hAnsiTheme="majorBidi" w:cstheme="majorBidi"/>
                <w:sz w:val="28"/>
                <w:szCs w:val="28"/>
                <w:lang w:val="en-US"/>
              </w:rPr>
              <w:t>  1.4.1 Заболевания</w:t>
            </w:r>
            <w:r w:rsidR="00617D0C">
              <w:rPr>
                <w:rFonts w:asciiTheme="majorBidi" w:hAnsiTheme="majorBidi" w:cstheme="majorBidi"/>
                <w:sz w:val="28"/>
                <w:szCs w:val="28"/>
              </w:rPr>
              <w:t>ми</w:t>
            </w:r>
            <w:r w:rsidRPr="00137415">
              <w:rPr>
                <w:rFonts w:asciiTheme="majorBidi" w:hAnsiTheme="majorBidi" w:cstheme="majorBidi"/>
                <w:sz w:val="28"/>
                <w:szCs w:val="28"/>
                <w:lang w:val="en-US"/>
              </w:rPr>
              <w:t xml:space="preserve"> соединительной ткани</w:t>
            </w:r>
          </w:p>
        </w:tc>
      </w:tr>
      <w:tr w:rsidR="00F943F6" w:rsidRPr="0011337B" w14:paraId="70EACBDF" w14:textId="77777777" w:rsidTr="00FB58F4">
        <w:trPr>
          <w:trHeight w:val="367"/>
        </w:trPr>
        <w:tc>
          <w:tcPr>
            <w:tcW w:w="9493" w:type="dxa"/>
          </w:tcPr>
          <w:p w14:paraId="55C13A6A" w14:textId="2AE61A37" w:rsidR="00F943F6" w:rsidRPr="00FB58F4" w:rsidRDefault="00F943F6" w:rsidP="00FB58F4">
            <w:pPr>
              <w:rPr>
                <w:rFonts w:asciiTheme="majorBidi" w:hAnsiTheme="majorBidi" w:cstheme="majorBidi"/>
                <w:sz w:val="28"/>
                <w:szCs w:val="28"/>
              </w:rPr>
            </w:pPr>
            <w:r w:rsidRPr="00137415">
              <w:rPr>
                <w:rFonts w:asciiTheme="majorBidi" w:hAnsiTheme="majorBidi" w:cstheme="majorBidi"/>
                <w:sz w:val="28"/>
                <w:szCs w:val="28"/>
                <w:lang w:val="en-US"/>
              </w:rPr>
              <w:t>  1.4.2 ВИЧ-</w:t>
            </w:r>
            <w:r w:rsidR="00617D0C" w:rsidRPr="00137415">
              <w:rPr>
                <w:rFonts w:asciiTheme="majorBidi" w:hAnsiTheme="majorBidi" w:cstheme="majorBidi"/>
                <w:sz w:val="28"/>
                <w:szCs w:val="28"/>
                <w:lang w:val="en-US"/>
              </w:rPr>
              <w:t>инфекци</w:t>
            </w:r>
            <w:r w:rsidR="00617D0C">
              <w:rPr>
                <w:rFonts w:asciiTheme="majorBidi" w:hAnsiTheme="majorBidi" w:cstheme="majorBidi"/>
                <w:sz w:val="28"/>
                <w:szCs w:val="28"/>
              </w:rPr>
              <w:t>ей</w:t>
            </w:r>
          </w:p>
        </w:tc>
      </w:tr>
      <w:tr w:rsidR="00F943F6" w:rsidRPr="0011337B" w14:paraId="52DB9F6F" w14:textId="77777777" w:rsidTr="00FB58F4">
        <w:tc>
          <w:tcPr>
            <w:tcW w:w="9493" w:type="dxa"/>
          </w:tcPr>
          <w:p w14:paraId="7A9C2245" w14:textId="05BDB5C3" w:rsidR="00F943F6" w:rsidRPr="00FB58F4" w:rsidRDefault="00F943F6" w:rsidP="00FB58F4">
            <w:pPr>
              <w:rPr>
                <w:rFonts w:asciiTheme="majorBidi" w:hAnsiTheme="majorBidi" w:cstheme="majorBidi"/>
                <w:sz w:val="28"/>
                <w:szCs w:val="28"/>
              </w:rPr>
            </w:pPr>
            <w:r w:rsidRPr="00137415">
              <w:rPr>
                <w:rFonts w:asciiTheme="majorBidi" w:hAnsiTheme="majorBidi" w:cstheme="majorBidi"/>
                <w:sz w:val="28"/>
                <w:szCs w:val="28"/>
                <w:lang w:val="en-US"/>
              </w:rPr>
              <w:t xml:space="preserve">  1.4.3 </w:t>
            </w:r>
            <w:r w:rsidR="00617D0C" w:rsidRPr="00137415">
              <w:rPr>
                <w:rFonts w:asciiTheme="majorBidi" w:hAnsiTheme="majorBidi" w:cstheme="majorBidi"/>
                <w:sz w:val="28"/>
                <w:szCs w:val="28"/>
                <w:lang w:val="en-US"/>
              </w:rPr>
              <w:t>Портальн</w:t>
            </w:r>
            <w:r w:rsidR="00617D0C">
              <w:rPr>
                <w:rFonts w:asciiTheme="majorBidi" w:hAnsiTheme="majorBidi" w:cstheme="majorBidi"/>
                <w:sz w:val="28"/>
                <w:szCs w:val="28"/>
              </w:rPr>
              <w:t>ой</w:t>
            </w:r>
            <w:r w:rsidR="00617D0C" w:rsidRPr="00137415">
              <w:rPr>
                <w:rFonts w:asciiTheme="majorBidi" w:hAnsiTheme="majorBidi" w:cstheme="majorBidi"/>
                <w:sz w:val="28"/>
                <w:szCs w:val="28"/>
                <w:lang w:val="en-US"/>
              </w:rPr>
              <w:t xml:space="preserve"> гипертензи</w:t>
            </w:r>
            <w:r w:rsidR="00617D0C">
              <w:rPr>
                <w:rFonts w:asciiTheme="majorBidi" w:hAnsiTheme="majorBidi" w:cstheme="majorBidi"/>
                <w:sz w:val="28"/>
                <w:szCs w:val="28"/>
              </w:rPr>
              <w:t>ей</w:t>
            </w:r>
          </w:p>
        </w:tc>
      </w:tr>
      <w:tr w:rsidR="00F943F6" w:rsidRPr="0011337B" w14:paraId="2C3A1AF2" w14:textId="77777777" w:rsidTr="00FB58F4">
        <w:tc>
          <w:tcPr>
            <w:tcW w:w="9493" w:type="dxa"/>
          </w:tcPr>
          <w:p w14:paraId="4E805498" w14:textId="59F2B58E" w:rsidR="00F943F6" w:rsidRPr="00137415" w:rsidRDefault="00F943F6">
            <w:pPr>
              <w:rPr>
                <w:rFonts w:asciiTheme="majorBidi" w:hAnsiTheme="majorBidi" w:cstheme="majorBidi"/>
                <w:sz w:val="28"/>
                <w:szCs w:val="28"/>
                <w:lang w:val="en-US"/>
              </w:rPr>
            </w:pPr>
            <w:r w:rsidRPr="00137415">
              <w:rPr>
                <w:rFonts w:asciiTheme="majorBidi" w:hAnsiTheme="majorBidi" w:cstheme="majorBidi"/>
                <w:sz w:val="28"/>
                <w:szCs w:val="28"/>
                <w:lang w:val="en-US"/>
              </w:rPr>
              <w:t xml:space="preserve">  1.4.4 </w:t>
            </w:r>
            <w:r w:rsidR="00617D0C" w:rsidRPr="00137415">
              <w:rPr>
                <w:rFonts w:asciiTheme="majorBidi" w:hAnsiTheme="majorBidi" w:cstheme="majorBidi"/>
                <w:sz w:val="28"/>
                <w:szCs w:val="28"/>
                <w:lang w:val="en-US"/>
              </w:rPr>
              <w:t>Врожденны</w:t>
            </w:r>
            <w:r w:rsidR="00617D0C">
              <w:rPr>
                <w:rFonts w:asciiTheme="majorBidi" w:hAnsiTheme="majorBidi" w:cstheme="majorBidi"/>
                <w:sz w:val="28"/>
                <w:szCs w:val="28"/>
              </w:rPr>
              <w:t>м</w:t>
            </w:r>
            <w:r w:rsidR="00617D0C" w:rsidRPr="00137415">
              <w:rPr>
                <w:rFonts w:asciiTheme="majorBidi" w:hAnsiTheme="majorBidi" w:cstheme="majorBidi"/>
                <w:sz w:val="28"/>
                <w:szCs w:val="28"/>
                <w:lang w:val="en-US"/>
              </w:rPr>
              <w:t xml:space="preserve"> </w:t>
            </w:r>
            <w:r w:rsidRPr="00137415">
              <w:rPr>
                <w:rFonts w:asciiTheme="majorBidi" w:hAnsiTheme="majorBidi" w:cstheme="majorBidi"/>
                <w:sz w:val="28"/>
                <w:szCs w:val="28"/>
                <w:lang w:val="en-US"/>
              </w:rPr>
              <w:t>порок</w:t>
            </w:r>
            <w:r w:rsidR="00617D0C">
              <w:rPr>
                <w:rFonts w:asciiTheme="majorBidi" w:hAnsiTheme="majorBidi" w:cstheme="majorBidi"/>
                <w:sz w:val="28"/>
                <w:szCs w:val="28"/>
              </w:rPr>
              <w:t>ом</w:t>
            </w:r>
            <w:r w:rsidRPr="00137415">
              <w:rPr>
                <w:rFonts w:asciiTheme="majorBidi" w:hAnsiTheme="majorBidi" w:cstheme="majorBidi"/>
                <w:sz w:val="28"/>
                <w:szCs w:val="28"/>
                <w:lang w:val="en-US"/>
              </w:rPr>
              <w:t xml:space="preserve"> сердца</w:t>
            </w:r>
          </w:p>
        </w:tc>
      </w:tr>
      <w:tr w:rsidR="00F943F6" w:rsidRPr="0011337B" w14:paraId="46E6E169" w14:textId="77777777" w:rsidTr="00FB58F4">
        <w:tc>
          <w:tcPr>
            <w:tcW w:w="9493" w:type="dxa"/>
          </w:tcPr>
          <w:p w14:paraId="4C287394" w14:textId="7C62D7D8" w:rsidR="00F943F6" w:rsidRPr="00FB58F4" w:rsidRDefault="00F943F6" w:rsidP="00FB58F4">
            <w:pPr>
              <w:rPr>
                <w:rFonts w:asciiTheme="majorBidi" w:hAnsiTheme="majorBidi" w:cstheme="majorBidi"/>
                <w:sz w:val="28"/>
                <w:szCs w:val="28"/>
              </w:rPr>
            </w:pPr>
            <w:r w:rsidRPr="00137415">
              <w:rPr>
                <w:rFonts w:asciiTheme="majorBidi" w:hAnsiTheme="majorBidi" w:cstheme="majorBidi"/>
                <w:sz w:val="28"/>
                <w:szCs w:val="28"/>
                <w:lang w:val="en-US"/>
              </w:rPr>
              <w:t>  1.4.5 Шистосомоз</w:t>
            </w:r>
            <w:r w:rsidR="00617D0C">
              <w:rPr>
                <w:rFonts w:asciiTheme="majorBidi" w:hAnsiTheme="majorBidi" w:cstheme="majorBidi"/>
                <w:sz w:val="28"/>
                <w:szCs w:val="28"/>
              </w:rPr>
              <w:t>ом</w:t>
            </w:r>
          </w:p>
        </w:tc>
      </w:tr>
      <w:tr w:rsidR="00F943F6" w:rsidRPr="0011337B" w14:paraId="33440621" w14:textId="77777777" w:rsidTr="00FB58F4">
        <w:tc>
          <w:tcPr>
            <w:tcW w:w="9493" w:type="dxa"/>
          </w:tcPr>
          <w:p w14:paraId="22626186" w14:textId="5AC03A75" w:rsidR="00F943F6" w:rsidRPr="00137415" w:rsidRDefault="00F943F6">
            <w:pPr>
              <w:rPr>
                <w:rFonts w:asciiTheme="majorBidi" w:hAnsiTheme="majorBidi" w:cstheme="majorBidi"/>
                <w:sz w:val="28"/>
                <w:szCs w:val="28"/>
              </w:rPr>
            </w:pPr>
            <w:r w:rsidRPr="00137415">
              <w:rPr>
                <w:rFonts w:asciiTheme="majorBidi" w:hAnsiTheme="majorBidi" w:cstheme="majorBidi"/>
                <w:sz w:val="28"/>
                <w:szCs w:val="28"/>
              </w:rPr>
              <w:t> 1.5 Пациенты с ЛАГ, долгосрочно реагирующие на блокаторы кальциевых каналов</w:t>
            </w:r>
          </w:p>
        </w:tc>
      </w:tr>
      <w:tr w:rsidR="00F943F6" w:rsidRPr="0011337B" w14:paraId="087681DD" w14:textId="77777777" w:rsidTr="00FB58F4">
        <w:tc>
          <w:tcPr>
            <w:tcW w:w="9493" w:type="dxa"/>
          </w:tcPr>
          <w:p w14:paraId="53ABFF85" w14:textId="73789BAA" w:rsidR="00F943F6" w:rsidRPr="00137415" w:rsidRDefault="00F943F6">
            <w:pPr>
              <w:rPr>
                <w:rFonts w:asciiTheme="majorBidi" w:hAnsiTheme="majorBidi" w:cstheme="majorBidi"/>
                <w:sz w:val="28"/>
                <w:szCs w:val="28"/>
              </w:rPr>
            </w:pPr>
            <w:r w:rsidRPr="00137415">
              <w:rPr>
                <w:rFonts w:asciiTheme="majorBidi" w:hAnsiTheme="majorBidi" w:cstheme="majorBidi"/>
                <w:sz w:val="28"/>
                <w:szCs w:val="28"/>
              </w:rPr>
              <w:t> 1.6 ЛАГ с явными признаками поражения вен/капилляров (</w:t>
            </w:r>
            <w:r w:rsidR="00FB58F4">
              <w:rPr>
                <w:rFonts w:asciiTheme="majorBidi" w:hAnsiTheme="majorBidi" w:cstheme="majorBidi"/>
                <w:sz w:val="28"/>
                <w:szCs w:val="28"/>
              </w:rPr>
              <w:t>ВОБЛ</w:t>
            </w:r>
            <w:r w:rsidRPr="00137415">
              <w:rPr>
                <w:rFonts w:asciiTheme="majorBidi" w:hAnsiTheme="majorBidi" w:cstheme="majorBidi"/>
                <w:sz w:val="28"/>
                <w:szCs w:val="28"/>
              </w:rPr>
              <w:t>/</w:t>
            </w:r>
            <w:r w:rsidR="00FB58F4">
              <w:rPr>
                <w:rFonts w:asciiTheme="majorBidi" w:hAnsiTheme="majorBidi" w:cstheme="majorBidi"/>
                <w:sz w:val="28"/>
                <w:szCs w:val="28"/>
              </w:rPr>
              <w:t>ЛКГ</w:t>
            </w:r>
            <w:r w:rsidRPr="00137415">
              <w:rPr>
                <w:rFonts w:asciiTheme="majorBidi" w:hAnsiTheme="majorBidi" w:cstheme="majorBidi"/>
                <w:sz w:val="28"/>
                <w:szCs w:val="28"/>
              </w:rPr>
              <w:t>)</w:t>
            </w:r>
          </w:p>
        </w:tc>
      </w:tr>
      <w:tr w:rsidR="00F943F6" w:rsidRPr="0011337B" w14:paraId="281A8C27" w14:textId="77777777" w:rsidTr="00FB58F4">
        <w:tc>
          <w:tcPr>
            <w:tcW w:w="9493" w:type="dxa"/>
          </w:tcPr>
          <w:p w14:paraId="4560A804" w14:textId="77777777" w:rsidR="00F943F6" w:rsidRPr="00137415" w:rsidRDefault="00F943F6">
            <w:pPr>
              <w:rPr>
                <w:rFonts w:asciiTheme="majorBidi" w:hAnsiTheme="majorBidi" w:cstheme="majorBidi"/>
                <w:sz w:val="28"/>
                <w:szCs w:val="28"/>
                <w:lang w:val="en-US"/>
              </w:rPr>
            </w:pPr>
            <w:r w:rsidRPr="00137415">
              <w:rPr>
                <w:rFonts w:asciiTheme="majorBidi" w:hAnsiTheme="majorBidi" w:cstheme="majorBidi"/>
                <w:sz w:val="28"/>
                <w:szCs w:val="28"/>
                <w:lang w:val="en-US"/>
              </w:rPr>
              <w:t> 1.7 Синдром персистирующей ЛГ новорожденных</w:t>
            </w:r>
          </w:p>
        </w:tc>
      </w:tr>
      <w:tr w:rsidR="00F943F6" w:rsidRPr="0011337B" w14:paraId="3F7DCB29" w14:textId="77777777" w:rsidTr="00FB58F4">
        <w:tc>
          <w:tcPr>
            <w:tcW w:w="9493" w:type="dxa"/>
          </w:tcPr>
          <w:p w14:paraId="1D7F80D2" w14:textId="77777777" w:rsidR="00F943F6" w:rsidRPr="00137415" w:rsidRDefault="00F943F6">
            <w:pPr>
              <w:rPr>
                <w:rFonts w:asciiTheme="majorBidi" w:hAnsiTheme="majorBidi" w:cstheme="majorBidi"/>
                <w:sz w:val="28"/>
                <w:szCs w:val="28"/>
              </w:rPr>
            </w:pPr>
            <w:r w:rsidRPr="00137415">
              <w:rPr>
                <w:rFonts w:asciiTheme="majorBidi" w:hAnsiTheme="majorBidi" w:cstheme="majorBidi"/>
                <w:sz w:val="28"/>
                <w:szCs w:val="28"/>
              </w:rPr>
              <w:t>2 ЛГ из-за заболевания левых отделов сердца</w:t>
            </w:r>
          </w:p>
        </w:tc>
      </w:tr>
      <w:tr w:rsidR="00F943F6" w:rsidRPr="0011337B" w14:paraId="6FCB6DF3" w14:textId="77777777" w:rsidTr="00FB58F4">
        <w:tc>
          <w:tcPr>
            <w:tcW w:w="9493" w:type="dxa"/>
          </w:tcPr>
          <w:p w14:paraId="57E7B9B0" w14:textId="77777777" w:rsidR="00F943F6" w:rsidRPr="00137415" w:rsidRDefault="00F943F6">
            <w:pPr>
              <w:rPr>
                <w:rFonts w:asciiTheme="majorBidi" w:hAnsiTheme="majorBidi" w:cstheme="majorBidi"/>
                <w:sz w:val="28"/>
                <w:szCs w:val="28"/>
              </w:rPr>
            </w:pPr>
            <w:r w:rsidRPr="00137415">
              <w:rPr>
                <w:rFonts w:asciiTheme="majorBidi" w:hAnsiTheme="majorBidi" w:cstheme="majorBidi"/>
                <w:sz w:val="28"/>
                <w:szCs w:val="28"/>
              </w:rPr>
              <w:t> 2.1 ЛГ вследствие сердечной недостаточности с сохраненной фракцией выброса левого желудочка</w:t>
            </w:r>
          </w:p>
        </w:tc>
      </w:tr>
      <w:tr w:rsidR="00F943F6" w:rsidRPr="0011337B" w14:paraId="19C9E566" w14:textId="77777777" w:rsidTr="00FB58F4">
        <w:tc>
          <w:tcPr>
            <w:tcW w:w="9493" w:type="dxa"/>
          </w:tcPr>
          <w:p w14:paraId="6A45FB63" w14:textId="77777777" w:rsidR="00F943F6" w:rsidRPr="00137415" w:rsidRDefault="00F943F6">
            <w:pPr>
              <w:rPr>
                <w:rFonts w:asciiTheme="majorBidi" w:hAnsiTheme="majorBidi" w:cstheme="majorBidi"/>
                <w:sz w:val="28"/>
                <w:szCs w:val="28"/>
              </w:rPr>
            </w:pPr>
            <w:r w:rsidRPr="00137415">
              <w:rPr>
                <w:rFonts w:asciiTheme="majorBidi" w:hAnsiTheme="majorBidi" w:cstheme="majorBidi"/>
                <w:sz w:val="28"/>
                <w:szCs w:val="28"/>
              </w:rPr>
              <w:t> 2.2 ЛГ вследствие сердечной недостаточности со сниженной фракцией выброса левого желудочка</w:t>
            </w:r>
          </w:p>
        </w:tc>
      </w:tr>
      <w:tr w:rsidR="00F943F6" w:rsidRPr="0011337B" w14:paraId="48B8F8FF" w14:textId="77777777" w:rsidTr="00FB58F4">
        <w:tc>
          <w:tcPr>
            <w:tcW w:w="9493" w:type="dxa"/>
          </w:tcPr>
          <w:p w14:paraId="71724B20" w14:textId="77777777" w:rsidR="00F943F6" w:rsidRPr="00137415" w:rsidRDefault="00F943F6">
            <w:pPr>
              <w:rPr>
                <w:rFonts w:asciiTheme="majorBidi" w:hAnsiTheme="majorBidi" w:cstheme="majorBidi"/>
                <w:sz w:val="28"/>
                <w:szCs w:val="28"/>
                <w:lang w:val="en-US"/>
              </w:rPr>
            </w:pPr>
            <w:r w:rsidRPr="00137415">
              <w:rPr>
                <w:rFonts w:asciiTheme="majorBidi" w:hAnsiTheme="majorBidi" w:cstheme="majorBidi"/>
                <w:sz w:val="28"/>
                <w:szCs w:val="28"/>
                <w:lang w:val="en-US"/>
              </w:rPr>
              <w:t> 2.3 Пороки клапанов сердца</w:t>
            </w:r>
          </w:p>
        </w:tc>
      </w:tr>
      <w:tr w:rsidR="00F943F6" w:rsidRPr="0011337B" w14:paraId="3ED4FF38" w14:textId="77777777" w:rsidTr="00FB58F4">
        <w:tc>
          <w:tcPr>
            <w:tcW w:w="9493" w:type="dxa"/>
          </w:tcPr>
          <w:p w14:paraId="7B35178A" w14:textId="77777777" w:rsidR="00F943F6" w:rsidRPr="00137415" w:rsidRDefault="00F943F6">
            <w:pPr>
              <w:rPr>
                <w:rFonts w:asciiTheme="majorBidi" w:hAnsiTheme="majorBidi" w:cstheme="majorBidi"/>
                <w:sz w:val="28"/>
                <w:szCs w:val="28"/>
              </w:rPr>
            </w:pPr>
            <w:r w:rsidRPr="00137415">
              <w:rPr>
                <w:rFonts w:asciiTheme="majorBidi" w:hAnsiTheme="majorBidi" w:cstheme="majorBidi"/>
                <w:sz w:val="28"/>
                <w:szCs w:val="28"/>
              </w:rPr>
              <w:t> 2.4 Врожденные/приобретенные сердечно-сосудистые заболевания, приводящие к посткапиллярной ЛГ</w:t>
            </w:r>
          </w:p>
        </w:tc>
      </w:tr>
      <w:tr w:rsidR="00F943F6" w:rsidRPr="0011337B" w14:paraId="71058828" w14:textId="77777777" w:rsidTr="00FB58F4">
        <w:tc>
          <w:tcPr>
            <w:tcW w:w="9493" w:type="dxa"/>
          </w:tcPr>
          <w:p w14:paraId="0C4FEB60" w14:textId="77777777" w:rsidR="00F943F6" w:rsidRPr="00137415" w:rsidRDefault="00F943F6">
            <w:pPr>
              <w:rPr>
                <w:rFonts w:asciiTheme="majorBidi" w:hAnsiTheme="majorBidi" w:cstheme="majorBidi"/>
                <w:sz w:val="28"/>
                <w:szCs w:val="28"/>
              </w:rPr>
            </w:pPr>
            <w:r w:rsidRPr="00137415">
              <w:rPr>
                <w:rFonts w:asciiTheme="majorBidi" w:hAnsiTheme="majorBidi" w:cstheme="majorBidi"/>
                <w:sz w:val="28"/>
                <w:szCs w:val="28"/>
              </w:rPr>
              <w:t>3 ЛГ из-за заболеваний легких и/или гипоксии</w:t>
            </w:r>
          </w:p>
        </w:tc>
      </w:tr>
      <w:tr w:rsidR="00F943F6" w:rsidRPr="0011337B" w14:paraId="09F0F52C" w14:textId="77777777" w:rsidTr="00FB58F4">
        <w:tc>
          <w:tcPr>
            <w:tcW w:w="9493" w:type="dxa"/>
          </w:tcPr>
          <w:p w14:paraId="7C454EE7" w14:textId="77777777" w:rsidR="00F943F6" w:rsidRPr="00137415" w:rsidRDefault="00F943F6">
            <w:pPr>
              <w:rPr>
                <w:rFonts w:asciiTheme="majorBidi" w:hAnsiTheme="majorBidi" w:cstheme="majorBidi"/>
                <w:sz w:val="28"/>
                <w:szCs w:val="28"/>
                <w:lang w:val="en-US"/>
              </w:rPr>
            </w:pPr>
            <w:r w:rsidRPr="00137415">
              <w:rPr>
                <w:rFonts w:asciiTheme="majorBidi" w:hAnsiTheme="majorBidi" w:cstheme="majorBidi"/>
                <w:sz w:val="28"/>
                <w:szCs w:val="28"/>
                <w:lang w:val="en-US"/>
              </w:rPr>
              <w:t> 3.1 Обструктивная болезнь легких</w:t>
            </w:r>
          </w:p>
        </w:tc>
      </w:tr>
      <w:tr w:rsidR="00F943F6" w:rsidRPr="0011337B" w14:paraId="4E3CC68E" w14:textId="77777777" w:rsidTr="00FB58F4">
        <w:tc>
          <w:tcPr>
            <w:tcW w:w="9493" w:type="dxa"/>
          </w:tcPr>
          <w:p w14:paraId="7BFA5932" w14:textId="77777777" w:rsidR="00F943F6" w:rsidRPr="00137415" w:rsidRDefault="00F943F6">
            <w:pPr>
              <w:rPr>
                <w:rFonts w:asciiTheme="majorBidi" w:hAnsiTheme="majorBidi" w:cstheme="majorBidi"/>
                <w:sz w:val="28"/>
                <w:szCs w:val="28"/>
                <w:lang w:val="en-US"/>
              </w:rPr>
            </w:pPr>
            <w:r w:rsidRPr="00137415">
              <w:rPr>
                <w:rFonts w:asciiTheme="majorBidi" w:hAnsiTheme="majorBidi" w:cstheme="majorBidi"/>
                <w:sz w:val="28"/>
                <w:szCs w:val="28"/>
                <w:lang w:val="en-US"/>
              </w:rPr>
              <w:t> 3.2 Рестриктивное заболевание легких</w:t>
            </w:r>
          </w:p>
        </w:tc>
      </w:tr>
      <w:tr w:rsidR="00F943F6" w:rsidRPr="0011337B" w14:paraId="0BBC2C61" w14:textId="77777777" w:rsidTr="00FB58F4">
        <w:tc>
          <w:tcPr>
            <w:tcW w:w="9493" w:type="dxa"/>
          </w:tcPr>
          <w:p w14:paraId="0C9A04F0" w14:textId="77777777" w:rsidR="00F943F6" w:rsidRPr="00137415" w:rsidRDefault="00F943F6">
            <w:pPr>
              <w:rPr>
                <w:rFonts w:asciiTheme="majorBidi" w:hAnsiTheme="majorBidi" w:cstheme="majorBidi"/>
                <w:sz w:val="28"/>
                <w:szCs w:val="28"/>
              </w:rPr>
            </w:pPr>
            <w:r w:rsidRPr="00137415">
              <w:rPr>
                <w:rFonts w:asciiTheme="majorBidi" w:hAnsiTheme="majorBidi" w:cstheme="majorBidi"/>
                <w:sz w:val="28"/>
                <w:szCs w:val="28"/>
              </w:rPr>
              <w:t> 3.3 Другие заболевания легких со смешанным рестриктивно-обструктивным характером</w:t>
            </w:r>
          </w:p>
        </w:tc>
      </w:tr>
      <w:tr w:rsidR="00F943F6" w:rsidRPr="0011337B" w14:paraId="7657D457" w14:textId="77777777" w:rsidTr="00FB58F4">
        <w:tc>
          <w:tcPr>
            <w:tcW w:w="9493" w:type="dxa"/>
          </w:tcPr>
          <w:p w14:paraId="4CFF39C3" w14:textId="77777777" w:rsidR="00F943F6" w:rsidRPr="00137415" w:rsidRDefault="00F943F6">
            <w:pPr>
              <w:rPr>
                <w:rFonts w:asciiTheme="majorBidi" w:hAnsiTheme="majorBidi" w:cstheme="majorBidi"/>
                <w:sz w:val="28"/>
                <w:szCs w:val="28"/>
                <w:lang w:val="en-US"/>
              </w:rPr>
            </w:pPr>
            <w:r w:rsidRPr="00137415">
              <w:rPr>
                <w:rFonts w:asciiTheme="majorBidi" w:hAnsiTheme="majorBidi" w:cstheme="majorBidi"/>
                <w:sz w:val="28"/>
                <w:szCs w:val="28"/>
                <w:lang w:val="en-US"/>
              </w:rPr>
              <w:t> 3.4 Гипоксия без заболевания легких</w:t>
            </w:r>
          </w:p>
        </w:tc>
      </w:tr>
      <w:tr w:rsidR="00F943F6" w:rsidRPr="0011337B" w14:paraId="3C79B217" w14:textId="77777777" w:rsidTr="00FB58F4">
        <w:tc>
          <w:tcPr>
            <w:tcW w:w="9493" w:type="dxa"/>
          </w:tcPr>
          <w:p w14:paraId="2279FA07" w14:textId="77777777" w:rsidR="00F943F6" w:rsidRPr="00137415" w:rsidRDefault="00F943F6">
            <w:pPr>
              <w:rPr>
                <w:rFonts w:asciiTheme="majorBidi" w:hAnsiTheme="majorBidi" w:cstheme="majorBidi"/>
                <w:sz w:val="28"/>
                <w:szCs w:val="28"/>
                <w:lang w:val="en-US"/>
              </w:rPr>
            </w:pPr>
            <w:r w:rsidRPr="00137415">
              <w:rPr>
                <w:rFonts w:asciiTheme="majorBidi" w:hAnsiTheme="majorBidi" w:cstheme="majorBidi"/>
                <w:sz w:val="28"/>
                <w:szCs w:val="28"/>
                <w:lang w:val="en-US"/>
              </w:rPr>
              <w:t> 3.5 Нарушения развития легких</w:t>
            </w:r>
          </w:p>
        </w:tc>
      </w:tr>
      <w:tr w:rsidR="00F943F6" w:rsidRPr="0011337B" w14:paraId="7A89ED00" w14:textId="77777777" w:rsidTr="00FB58F4">
        <w:tc>
          <w:tcPr>
            <w:tcW w:w="9493" w:type="dxa"/>
          </w:tcPr>
          <w:p w14:paraId="23B1E424" w14:textId="77777777" w:rsidR="00F943F6" w:rsidRPr="00137415" w:rsidRDefault="00F943F6">
            <w:pPr>
              <w:rPr>
                <w:rFonts w:asciiTheme="majorBidi" w:hAnsiTheme="majorBidi" w:cstheme="majorBidi"/>
                <w:sz w:val="28"/>
                <w:szCs w:val="28"/>
              </w:rPr>
            </w:pPr>
            <w:r w:rsidRPr="00137415">
              <w:rPr>
                <w:rFonts w:asciiTheme="majorBidi" w:hAnsiTheme="majorBidi" w:cstheme="majorBidi"/>
                <w:sz w:val="28"/>
                <w:szCs w:val="28"/>
              </w:rPr>
              <w:t xml:space="preserve">4 ЛГ вследствие обструкции легочной артерии </w:t>
            </w:r>
          </w:p>
        </w:tc>
      </w:tr>
      <w:tr w:rsidR="00F943F6" w:rsidRPr="0011337B" w14:paraId="395C99B6" w14:textId="77777777" w:rsidTr="00FB58F4">
        <w:tc>
          <w:tcPr>
            <w:tcW w:w="9493" w:type="dxa"/>
          </w:tcPr>
          <w:p w14:paraId="1856147C" w14:textId="77777777" w:rsidR="00F943F6" w:rsidRPr="00137415" w:rsidRDefault="00F943F6">
            <w:pPr>
              <w:rPr>
                <w:rFonts w:asciiTheme="majorBidi" w:hAnsiTheme="majorBidi" w:cstheme="majorBidi"/>
                <w:sz w:val="28"/>
                <w:szCs w:val="28"/>
                <w:lang w:val="en-US"/>
              </w:rPr>
            </w:pPr>
            <w:r w:rsidRPr="00137415">
              <w:rPr>
                <w:rFonts w:asciiTheme="majorBidi" w:hAnsiTheme="majorBidi" w:cstheme="majorBidi"/>
                <w:sz w:val="28"/>
                <w:szCs w:val="28"/>
                <w:lang w:val="en-US"/>
              </w:rPr>
              <w:t> 4.1 Хроническая тромбоэмболическая ЛГ</w:t>
            </w:r>
          </w:p>
        </w:tc>
      </w:tr>
      <w:tr w:rsidR="00F943F6" w:rsidRPr="0011337B" w14:paraId="79A09CD7" w14:textId="77777777" w:rsidTr="00FB58F4">
        <w:tc>
          <w:tcPr>
            <w:tcW w:w="9493" w:type="dxa"/>
          </w:tcPr>
          <w:p w14:paraId="3081AB97" w14:textId="77777777" w:rsidR="00F943F6" w:rsidRPr="00137415" w:rsidRDefault="00F943F6">
            <w:pPr>
              <w:rPr>
                <w:rFonts w:asciiTheme="majorBidi" w:hAnsiTheme="majorBidi" w:cstheme="majorBidi"/>
                <w:sz w:val="28"/>
                <w:szCs w:val="28"/>
                <w:lang w:val="en-US"/>
              </w:rPr>
            </w:pPr>
            <w:r w:rsidRPr="00137415">
              <w:rPr>
                <w:rFonts w:asciiTheme="majorBidi" w:hAnsiTheme="majorBidi" w:cstheme="majorBidi"/>
                <w:sz w:val="28"/>
                <w:szCs w:val="28"/>
                <w:lang w:val="en-US"/>
              </w:rPr>
              <w:t> 4.2 Другие обструкции легочной артерии</w:t>
            </w:r>
          </w:p>
        </w:tc>
      </w:tr>
      <w:tr w:rsidR="00F943F6" w:rsidRPr="0011337B" w14:paraId="23C1030B" w14:textId="77777777" w:rsidTr="00FB58F4">
        <w:tc>
          <w:tcPr>
            <w:tcW w:w="9493" w:type="dxa"/>
          </w:tcPr>
          <w:p w14:paraId="21ADCDE8" w14:textId="77777777" w:rsidR="00F943F6" w:rsidRPr="00137415" w:rsidRDefault="00F943F6">
            <w:pPr>
              <w:rPr>
                <w:rFonts w:asciiTheme="majorBidi" w:hAnsiTheme="majorBidi" w:cstheme="majorBidi"/>
                <w:sz w:val="28"/>
                <w:szCs w:val="28"/>
              </w:rPr>
            </w:pPr>
            <w:r w:rsidRPr="00137415">
              <w:rPr>
                <w:rFonts w:asciiTheme="majorBidi" w:hAnsiTheme="majorBidi" w:cstheme="majorBidi"/>
                <w:sz w:val="28"/>
                <w:szCs w:val="28"/>
              </w:rPr>
              <w:t>5 ЛГ с неясными и/или многофакторными механизмами</w:t>
            </w:r>
          </w:p>
        </w:tc>
      </w:tr>
      <w:tr w:rsidR="00F943F6" w:rsidRPr="0011337B" w14:paraId="5FEBBC84" w14:textId="77777777" w:rsidTr="00FB58F4">
        <w:tc>
          <w:tcPr>
            <w:tcW w:w="9493" w:type="dxa"/>
          </w:tcPr>
          <w:p w14:paraId="3E9E7498" w14:textId="77777777" w:rsidR="00F943F6" w:rsidRPr="00137415" w:rsidRDefault="00F943F6">
            <w:pPr>
              <w:rPr>
                <w:rFonts w:asciiTheme="majorBidi" w:hAnsiTheme="majorBidi" w:cstheme="majorBidi"/>
                <w:sz w:val="28"/>
                <w:szCs w:val="28"/>
                <w:lang w:val="en-US"/>
              </w:rPr>
            </w:pPr>
            <w:r w:rsidRPr="00137415">
              <w:rPr>
                <w:rFonts w:asciiTheme="majorBidi" w:hAnsiTheme="majorBidi" w:cstheme="majorBidi"/>
                <w:sz w:val="28"/>
                <w:szCs w:val="28"/>
                <w:lang w:val="en-US"/>
              </w:rPr>
              <w:t> 5.1 Гематологические нарушения</w:t>
            </w:r>
          </w:p>
        </w:tc>
      </w:tr>
      <w:tr w:rsidR="00F943F6" w:rsidRPr="0011337B" w14:paraId="6C44311D" w14:textId="77777777" w:rsidTr="00FB58F4">
        <w:tc>
          <w:tcPr>
            <w:tcW w:w="9493" w:type="dxa"/>
          </w:tcPr>
          <w:p w14:paraId="71ABF0DD" w14:textId="77777777" w:rsidR="00F943F6" w:rsidRPr="00137415" w:rsidRDefault="00F943F6">
            <w:pPr>
              <w:rPr>
                <w:rFonts w:asciiTheme="majorBidi" w:hAnsiTheme="majorBidi" w:cstheme="majorBidi"/>
                <w:sz w:val="28"/>
                <w:szCs w:val="28"/>
                <w:lang w:val="en-US"/>
              </w:rPr>
            </w:pPr>
            <w:r w:rsidRPr="00137415">
              <w:rPr>
                <w:rFonts w:asciiTheme="majorBidi" w:hAnsiTheme="majorBidi" w:cstheme="majorBidi"/>
                <w:sz w:val="28"/>
                <w:szCs w:val="28"/>
                <w:lang w:val="en-US"/>
              </w:rPr>
              <w:t> 5.2 Системные и метаболические нарушения</w:t>
            </w:r>
          </w:p>
        </w:tc>
      </w:tr>
      <w:tr w:rsidR="00F943F6" w:rsidRPr="0011337B" w14:paraId="69DC30D2" w14:textId="77777777" w:rsidTr="00FB58F4">
        <w:tc>
          <w:tcPr>
            <w:tcW w:w="9493" w:type="dxa"/>
          </w:tcPr>
          <w:p w14:paraId="0F1D15DB" w14:textId="77777777" w:rsidR="00F943F6" w:rsidRPr="00137415" w:rsidRDefault="00F943F6">
            <w:pPr>
              <w:rPr>
                <w:rFonts w:asciiTheme="majorBidi" w:hAnsiTheme="majorBidi" w:cstheme="majorBidi"/>
                <w:sz w:val="28"/>
                <w:szCs w:val="28"/>
                <w:lang w:val="en-US"/>
              </w:rPr>
            </w:pPr>
            <w:r w:rsidRPr="00137415">
              <w:rPr>
                <w:rFonts w:asciiTheme="majorBidi" w:hAnsiTheme="majorBidi" w:cstheme="majorBidi"/>
                <w:sz w:val="28"/>
                <w:szCs w:val="28"/>
                <w:lang w:val="en-US"/>
              </w:rPr>
              <w:t> 5.3 Другое</w:t>
            </w:r>
          </w:p>
        </w:tc>
      </w:tr>
      <w:tr w:rsidR="00F943F6" w:rsidRPr="0011337B" w14:paraId="11159F33" w14:textId="77777777" w:rsidTr="00FB58F4">
        <w:tc>
          <w:tcPr>
            <w:tcW w:w="9493" w:type="dxa"/>
          </w:tcPr>
          <w:p w14:paraId="3F49E652" w14:textId="77777777" w:rsidR="00F943F6" w:rsidRPr="00137415" w:rsidRDefault="00F943F6">
            <w:pPr>
              <w:rPr>
                <w:rFonts w:asciiTheme="majorBidi" w:hAnsiTheme="majorBidi" w:cstheme="majorBidi"/>
                <w:sz w:val="28"/>
                <w:szCs w:val="28"/>
                <w:lang w:val="en-US"/>
              </w:rPr>
            </w:pPr>
            <w:r w:rsidRPr="00137415">
              <w:rPr>
                <w:rFonts w:asciiTheme="majorBidi" w:hAnsiTheme="majorBidi" w:cstheme="majorBidi"/>
                <w:sz w:val="28"/>
                <w:szCs w:val="28"/>
                <w:lang w:val="en-US"/>
              </w:rPr>
              <w:t> 5.4 Сложный врожденный порок сердца</w:t>
            </w:r>
          </w:p>
        </w:tc>
      </w:tr>
    </w:tbl>
    <w:p w14:paraId="27EF754A" w14:textId="77777777" w:rsidR="001E1693" w:rsidRDefault="001E1693" w:rsidP="00FB58F4">
      <w:pPr>
        <w:spacing w:after="0" w:line="240" w:lineRule="auto"/>
        <w:ind w:firstLine="567"/>
        <w:jc w:val="both"/>
        <w:rPr>
          <w:rFonts w:asciiTheme="majorBidi" w:eastAsiaTheme="minorHAnsi" w:hAnsiTheme="majorBidi" w:cstheme="majorBidi"/>
          <w:sz w:val="28"/>
          <w:szCs w:val="28"/>
        </w:rPr>
      </w:pPr>
    </w:p>
    <w:p w14:paraId="2AD4A4D6" w14:textId="1A3BB197" w:rsidR="00D17D69" w:rsidRDefault="005C32B0" w:rsidP="00B251C9">
      <w:pPr>
        <w:spacing w:after="0" w:line="240" w:lineRule="auto"/>
        <w:ind w:firstLine="567"/>
        <w:jc w:val="both"/>
        <w:rPr>
          <w:rFonts w:asciiTheme="majorBidi" w:eastAsiaTheme="minorHAnsi" w:hAnsiTheme="majorBidi" w:cstheme="majorBidi"/>
          <w:sz w:val="28"/>
          <w:szCs w:val="28"/>
        </w:rPr>
      </w:pPr>
      <w:r w:rsidRPr="00D6662B">
        <w:rPr>
          <w:rFonts w:asciiTheme="majorBidi" w:eastAsiaTheme="minorHAnsi" w:hAnsiTheme="majorBidi" w:cstheme="majorBidi"/>
          <w:sz w:val="28"/>
          <w:szCs w:val="28"/>
        </w:rPr>
        <w:t xml:space="preserve">В таблице 2 </w:t>
      </w:r>
      <w:r w:rsidR="0042469A">
        <w:rPr>
          <w:rFonts w:asciiTheme="majorBidi" w:eastAsiaTheme="minorHAnsi" w:hAnsiTheme="majorBidi" w:cstheme="majorBidi"/>
          <w:sz w:val="28"/>
          <w:szCs w:val="28"/>
        </w:rPr>
        <w:t>приведена</w:t>
      </w:r>
      <w:r w:rsidR="0042469A" w:rsidRPr="00D6662B">
        <w:rPr>
          <w:rFonts w:asciiTheme="majorBidi" w:eastAsiaTheme="minorHAnsi" w:hAnsiTheme="majorBidi" w:cstheme="majorBidi"/>
          <w:sz w:val="28"/>
          <w:szCs w:val="28"/>
        </w:rPr>
        <w:t xml:space="preserve"> </w:t>
      </w:r>
      <w:r w:rsidRPr="00D6662B">
        <w:rPr>
          <w:rFonts w:asciiTheme="majorBidi" w:eastAsiaTheme="minorHAnsi" w:hAnsiTheme="majorBidi" w:cstheme="majorBidi"/>
          <w:sz w:val="28"/>
          <w:szCs w:val="28"/>
        </w:rPr>
        <w:t xml:space="preserve">классификация ЛГ по </w:t>
      </w:r>
      <w:r w:rsidR="0042469A" w:rsidRPr="0042469A">
        <w:rPr>
          <w:rFonts w:asciiTheme="majorBidi" w:eastAsiaTheme="minorHAnsi" w:hAnsiTheme="majorBidi" w:cstheme="majorBidi"/>
          <w:sz w:val="28"/>
          <w:szCs w:val="28"/>
        </w:rPr>
        <w:t>Международна</w:t>
      </w:r>
      <w:r w:rsidR="0042469A">
        <w:rPr>
          <w:rFonts w:asciiTheme="majorBidi" w:eastAsiaTheme="minorHAnsi" w:hAnsiTheme="majorBidi" w:cstheme="majorBidi"/>
          <w:sz w:val="28"/>
          <w:szCs w:val="28"/>
        </w:rPr>
        <w:t>ой</w:t>
      </w:r>
      <w:r w:rsidR="0042469A" w:rsidRPr="0042469A">
        <w:rPr>
          <w:rFonts w:asciiTheme="majorBidi" w:eastAsiaTheme="minorHAnsi" w:hAnsiTheme="majorBidi" w:cstheme="majorBidi"/>
          <w:sz w:val="28"/>
          <w:szCs w:val="28"/>
        </w:rPr>
        <w:t xml:space="preserve"> классификаци</w:t>
      </w:r>
      <w:r w:rsidR="0042469A">
        <w:rPr>
          <w:rFonts w:asciiTheme="majorBidi" w:eastAsiaTheme="minorHAnsi" w:hAnsiTheme="majorBidi" w:cstheme="majorBidi"/>
          <w:sz w:val="28"/>
          <w:szCs w:val="28"/>
        </w:rPr>
        <w:t>и</w:t>
      </w:r>
      <w:r w:rsidR="0042469A" w:rsidRPr="0042469A">
        <w:rPr>
          <w:rFonts w:asciiTheme="majorBidi" w:eastAsiaTheme="minorHAnsi" w:hAnsiTheme="majorBidi" w:cstheme="majorBidi"/>
          <w:sz w:val="28"/>
          <w:szCs w:val="28"/>
        </w:rPr>
        <w:t xml:space="preserve"> болезней 10 пересмотра</w:t>
      </w:r>
      <w:r w:rsidR="0042469A">
        <w:rPr>
          <w:rFonts w:asciiTheme="majorBidi" w:eastAsiaTheme="minorHAnsi" w:hAnsiTheme="majorBidi" w:cstheme="majorBidi"/>
          <w:sz w:val="28"/>
          <w:szCs w:val="28"/>
        </w:rPr>
        <w:t xml:space="preserve"> </w:t>
      </w:r>
      <w:r w:rsidRPr="00D6662B">
        <w:rPr>
          <w:rFonts w:asciiTheme="majorBidi" w:eastAsiaTheme="minorHAnsi" w:hAnsiTheme="majorBidi" w:cstheme="majorBidi"/>
          <w:sz w:val="28"/>
          <w:szCs w:val="28"/>
        </w:rPr>
        <w:t>(МКБ-10)</w:t>
      </w:r>
      <w:r w:rsidR="001C4FBA">
        <w:rPr>
          <w:rFonts w:asciiTheme="majorBidi" w:eastAsiaTheme="minorHAnsi" w:hAnsiTheme="majorBidi" w:cstheme="majorBidi"/>
          <w:sz w:val="28"/>
          <w:szCs w:val="28"/>
        </w:rPr>
        <w:t xml:space="preserve"> </w:t>
      </w:r>
      <w:r w:rsidR="001C4FBA" w:rsidRPr="00143194">
        <w:rPr>
          <w:rFonts w:asciiTheme="majorBidi" w:hAnsiTheme="majorBidi" w:cstheme="majorBidi"/>
          <w:sz w:val="28"/>
          <w:szCs w:val="28"/>
        </w:rPr>
        <w:t>[</w:t>
      </w:r>
      <w:r w:rsidR="001C4FBA">
        <w:rPr>
          <w:rFonts w:asciiTheme="majorBidi" w:hAnsiTheme="majorBidi" w:cstheme="majorBidi"/>
          <w:sz w:val="28"/>
          <w:szCs w:val="28"/>
        </w:rPr>
        <w:t>37</w:t>
      </w:r>
      <w:r w:rsidR="001C4FBA" w:rsidRPr="00143194">
        <w:rPr>
          <w:rFonts w:asciiTheme="majorBidi" w:hAnsiTheme="majorBidi" w:cstheme="majorBidi"/>
          <w:sz w:val="28"/>
          <w:szCs w:val="28"/>
        </w:rPr>
        <w:t>]</w:t>
      </w:r>
      <w:r w:rsidR="00D6662B" w:rsidRPr="00D6662B">
        <w:rPr>
          <w:rFonts w:asciiTheme="majorBidi" w:eastAsiaTheme="minorHAnsi" w:hAnsiTheme="majorBidi" w:cstheme="majorBidi"/>
          <w:sz w:val="28"/>
          <w:szCs w:val="28"/>
        </w:rPr>
        <w:t>.</w:t>
      </w:r>
      <w:r w:rsidR="00D17D69">
        <w:rPr>
          <w:rFonts w:asciiTheme="majorBidi" w:eastAsiaTheme="minorHAnsi" w:hAnsiTheme="majorBidi" w:cstheme="majorBidi"/>
          <w:sz w:val="28"/>
          <w:szCs w:val="28"/>
        </w:rPr>
        <w:br w:type="page"/>
      </w:r>
    </w:p>
    <w:p w14:paraId="6C415686" w14:textId="31E94AD1" w:rsidR="005C32B0" w:rsidRPr="0084258A" w:rsidRDefault="005C32B0" w:rsidP="00FB58F4">
      <w:pPr>
        <w:spacing w:line="240" w:lineRule="auto"/>
        <w:ind w:firstLine="567"/>
        <w:contextualSpacing/>
        <w:jc w:val="both"/>
        <w:rPr>
          <w:rFonts w:asciiTheme="majorBidi" w:eastAsiaTheme="minorHAnsi" w:hAnsiTheme="majorBidi" w:cstheme="majorBidi"/>
          <w:sz w:val="28"/>
          <w:szCs w:val="28"/>
        </w:rPr>
      </w:pPr>
      <w:r w:rsidRPr="00137415">
        <w:rPr>
          <w:rFonts w:asciiTheme="majorBidi" w:eastAsiaTheme="minorHAnsi" w:hAnsiTheme="majorBidi" w:cstheme="majorBidi"/>
          <w:sz w:val="28"/>
          <w:szCs w:val="28"/>
        </w:rPr>
        <w:t>Таблица</w:t>
      </w:r>
      <w:r w:rsidR="004573F9" w:rsidRPr="00137415">
        <w:rPr>
          <w:rFonts w:asciiTheme="majorBidi" w:eastAsiaTheme="minorHAnsi" w:hAnsiTheme="majorBidi" w:cstheme="majorBidi"/>
          <w:sz w:val="28"/>
          <w:szCs w:val="28"/>
        </w:rPr>
        <w:t xml:space="preserve"> </w:t>
      </w:r>
      <w:r w:rsidRPr="00137415">
        <w:rPr>
          <w:rFonts w:asciiTheme="majorBidi" w:eastAsiaTheme="minorHAnsi" w:hAnsiTheme="majorBidi" w:cstheme="majorBidi"/>
          <w:sz w:val="28"/>
          <w:szCs w:val="28"/>
        </w:rPr>
        <w:t>2</w:t>
      </w:r>
      <w:r w:rsidR="004573F9" w:rsidRPr="00137415">
        <w:rPr>
          <w:rFonts w:asciiTheme="majorBidi" w:eastAsiaTheme="minorHAnsi" w:hAnsiTheme="majorBidi" w:cstheme="majorBidi"/>
          <w:sz w:val="28"/>
          <w:szCs w:val="28"/>
        </w:rPr>
        <w:t xml:space="preserve"> </w:t>
      </w:r>
      <w:r w:rsidR="006D00D2">
        <w:rPr>
          <w:rFonts w:asciiTheme="majorBidi" w:eastAsiaTheme="minorHAnsi" w:hAnsiTheme="majorBidi" w:cstheme="majorBidi"/>
          <w:sz w:val="28"/>
          <w:szCs w:val="28"/>
        </w:rPr>
        <w:t>–</w:t>
      </w:r>
      <w:r w:rsidRPr="00137415">
        <w:rPr>
          <w:rFonts w:asciiTheme="majorBidi" w:eastAsiaTheme="minorHAnsi" w:hAnsiTheme="majorBidi" w:cstheme="majorBidi"/>
          <w:sz w:val="28"/>
          <w:szCs w:val="28"/>
        </w:rPr>
        <w:t xml:space="preserve"> Классификация </w:t>
      </w:r>
      <w:r w:rsidR="00F36011">
        <w:rPr>
          <w:rFonts w:asciiTheme="majorBidi" w:eastAsiaTheme="minorHAnsi" w:hAnsiTheme="majorBidi" w:cstheme="majorBidi"/>
          <w:sz w:val="28"/>
          <w:szCs w:val="28"/>
        </w:rPr>
        <w:t>легочной гипертензии</w:t>
      </w:r>
      <w:r w:rsidRPr="00137415">
        <w:rPr>
          <w:rFonts w:asciiTheme="majorBidi" w:eastAsiaTheme="minorHAnsi" w:hAnsiTheme="majorBidi" w:cstheme="majorBidi"/>
          <w:sz w:val="28"/>
          <w:szCs w:val="28"/>
        </w:rPr>
        <w:t xml:space="preserve"> по </w:t>
      </w:r>
      <w:r w:rsidR="0042469A" w:rsidRPr="00137415">
        <w:rPr>
          <w:rFonts w:asciiTheme="majorBidi" w:eastAsiaTheme="minorHAnsi" w:hAnsiTheme="majorBidi" w:cstheme="majorBidi"/>
          <w:sz w:val="28"/>
          <w:szCs w:val="28"/>
        </w:rPr>
        <w:t>МКБ</w:t>
      </w:r>
      <w:r w:rsidR="0042469A">
        <w:rPr>
          <w:rFonts w:asciiTheme="majorBidi" w:eastAsiaTheme="minorHAnsi" w:hAnsiTheme="majorBidi" w:cstheme="majorBidi"/>
          <w:sz w:val="28"/>
          <w:szCs w:val="28"/>
        </w:rPr>
        <w:t>-</w:t>
      </w:r>
      <w:r w:rsidRPr="00137415">
        <w:rPr>
          <w:rFonts w:asciiTheme="majorBidi" w:eastAsiaTheme="minorHAnsi" w:hAnsiTheme="majorBidi" w:cstheme="majorBidi"/>
          <w:sz w:val="28"/>
          <w:szCs w:val="28"/>
        </w:rPr>
        <w:t>10</w:t>
      </w:r>
    </w:p>
    <w:p w14:paraId="788DEB01" w14:textId="77777777" w:rsidR="004573F9" w:rsidRPr="0084258A" w:rsidRDefault="004573F9" w:rsidP="001B7A0A">
      <w:pPr>
        <w:spacing w:line="240" w:lineRule="auto"/>
        <w:contextualSpacing/>
        <w:jc w:val="both"/>
        <w:rPr>
          <w:rFonts w:asciiTheme="majorBidi" w:eastAsiaTheme="minorHAnsi" w:hAnsiTheme="majorBidi" w:cstheme="majorBidi"/>
          <w:sz w:val="28"/>
          <w:szCs w:val="28"/>
        </w:rPr>
      </w:pPr>
    </w:p>
    <w:tbl>
      <w:tblPr>
        <w:tblStyle w:val="af1"/>
        <w:tblW w:w="9747" w:type="dxa"/>
        <w:tblLook w:val="04A0" w:firstRow="1" w:lastRow="0" w:firstColumn="1" w:lastColumn="0" w:noHBand="0" w:noVBand="1"/>
      </w:tblPr>
      <w:tblGrid>
        <w:gridCol w:w="1271"/>
        <w:gridCol w:w="1559"/>
        <w:gridCol w:w="6917"/>
      </w:tblGrid>
      <w:tr w:rsidR="005C32B0" w:rsidRPr="00137415" w14:paraId="7859C6DA" w14:textId="77777777" w:rsidTr="00F957BB">
        <w:tc>
          <w:tcPr>
            <w:tcW w:w="1271" w:type="dxa"/>
          </w:tcPr>
          <w:p w14:paraId="21A13669" w14:textId="77777777" w:rsidR="005C32B0" w:rsidRPr="00137415" w:rsidRDefault="005C32B0" w:rsidP="001B7A0A">
            <w:pPr>
              <w:contextualSpacing/>
              <w:rPr>
                <w:sz w:val="28"/>
                <w:szCs w:val="28"/>
              </w:rPr>
            </w:pPr>
            <w:r w:rsidRPr="00137415">
              <w:rPr>
                <w:sz w:val="28"/>
                <w:szCs w:val="28"/>
              </w:rPr>
              <w:t xml:space="preserve">Класс </w:t>
            </w:r>
          </w:p>
        </w:tc>
        <w:tc>
          <w:tcPr>
            <w:tcW w:w="1559" w:type="dxa"/>
          </w:tcPr>
          <w:p w14:paraId="40B12AFE" w14:textId="77777777" w:rsidR="005C32B0" w:rsidRPr="00137415" w:rsidRDefault="005C32B0" w:rsidP="001B7A0A">
            <w:pPr>
              <w:contextualSpacing/>
              <w:rPr>
                <w:sz w:val="28"/>
                <w:szCs w:val="28"/>
              </w:rPr>
            </w:pPr>
            <w:r w:rsidRPr="00137415">
              <w:rPr>
                <w:sz w:val="28"/>
                <w:szCs w:val="28"/>
              </w:rPr>
              <w:t>I00-I99</w:t>
            </w:r>
          </w:p>
        </w:tc>
        <w:tc>
          <w:tcPr>
            <w:tcW w:w="6917" w:type="dxa"/>
          </w:tcPr>
          <w:p w14:paraId="67CB2BBC" w14:textId="77777777" w:rsidR="005C32B0" w:rsidRPr="00137415" w:rsidRDefault="005C32B0" w:rsidP="001B7A0A">
            <w:pPr>
              <w:contextualSpacing/>
              <w:rPr>
                <w:sz w:val="28"/>
                <w:szCs w:val="28"/>
              </w:rPr>
            </w:pPr>
            <w:r w:rsidRPr="00137415">
              <w:rPr>
                <w:sz w:val="28"/>
                <w:szCs w:val="28"/>
              </w:rPr>
              <w:t>Болезни системы кровообращения</w:t>
            </w:r>
          </w:p>
        </w:tc>
      </w:tr>
      <w:tr w:rsidR="005C32B0" w:rsidRPr="00137415" w14:paraId="178FC953" w14:textId="77777777" w:rsidTr="00F957BB">
        <w:tc>
          <w:tcPr>
            <w:tcW w:w="1271" w:type="dxa"/>
          </w:tcPr>
          <w:p w14:paraId="272E8731" w14:textId="179F025C" w:rsidR="005C32B0" w:rsidRPr="00137415" w:rsidRDefault="005C32B0" w:rsidP="005C3496">
            <w:pPr>
              <w:rPr>
                <w:sz w:val="28"/>
                <w:szCs w:val="28"/>
              </w:rPr>
            </w:pPr>
            <w:r w:rsidRPr="00137415">
              <w:rPr>
                <w:sz w:val="28"/>
                <w:szCs w:val="28"/>
              </w:rPr>
              <w:t>Блок</w:t>
            </w:r>
          </w:p>
        </w:tc>
        <w:tc>
          <w:tcPr>
            <w:tcW w:w="1559" w:type="dxa"/>
          </w:tcPr>
          <w:p w14:paraId="3F052F27" w14:textId="77777777" w:rsidR="005C32B0" w:rsidRPr="00137415" w:rsidRDefault="005C32B0" w:rsidP="005C3496">
            <w:pPr>
              <w:rPr>
                <w:sz w:val="28"/>
                <w:szCs w:val="28"/>
              </w:rPr>
            </w:pPr>
            <w:r w:rsidRPr="00137415">
              <w:rPr>
                <w:sz w:val="28"/>
                <w:szCs w:val="28"/>
              </w:rPr>
              <w:t>I26-I28</w:t>
            </w:r>
          </w:p>
        </w:tc>
        <w:tc>
          <w:tcPr>
            <w:tcW w:w="6917" w:type="dxa"/>
          </w:tcPr>
          <w:p w14:paraId="44EEC887" w14:textId="77777777" w:rsidR="005C32B0" w:rsidRPr="00137415" w:rsidRDefault="005C32B0" w:rsidP="005C3496">
            <w:pPr>
              <w:rPr>
                <w:sz w:val="28"/>
                <w:szCs w:val="28"/>
              </w:rPr>
            </w:pPr>
            <w:r w:rsidRPr="00137415">
              <w:rPr>
                <w:sz w:val="28"/>
                <w:szCs w:val="28"/>
              </w:rPr>
              <w:t>Легочное сердце и нарушения легочного кровообращения</w:t>
            </w:r>
          </w:p>
        </w:tc>
      </w:tr>
      <w:tr w:rsidR="00617D0C" w:rsidRPr="00137415" w14:paraId="3B382F76" w14:textId="77777777" w:rsidTr="00F957BB">
        <w:tc>
          <w:tcPr>
            <w:tcW w:w="1271" w:type="dxa"/>
            <w:vMerge w:val="restart"/>
            <w:vAlign w:val="center"/>
          </w:tcPr>
          <w:p w14:paraId="022B264F" w14:textId="77777777" w:rsidR="00617D0C" w:rsidRPr="00137415" w:rsidRDefault="00617D0C">
            <w:pPr>
              <w:rPr>
                <w:sz w:val="28"/>
                <w:szCs w:val="28"/>
              </w:rPr>
            </w:pPr>
            <w:r w:rsidRPr="00137415">
              <w:rPr>
                <w:sz w:val="28"/>
                <w:szCs w:val="28"/>
              </w:rPr>
              <w:t>Код</w:t>
            </w:r>
          </w:p>
        </w:tc>
        <w:tc>
          <w:tcPr>
            <w:tcW w:w="1559" w:type="dxa"/>
          </w:tcPr>
          <w:p w14:paraId="4C695E2B" w14:textId="77777777" w:rsidR="00617D0C" w:rsidRPr="00137415" w:rsidRDefault="00617D0C" w:rsidP="005C3496">
            <w:pPr>
              <w:rPr>
                <w:sz w:val="28"/>
                <w:szCs w:val="28"/>
              </w:rPr>
            </w:pPr>
            <w:r w:rsidRPr="00137415">
              <w:rPr>
                <w:sz w:val="28"/>
                <w:szCs w:val="28"/>
              </w:rPr>
              <w:t xml:space="preserve">I27 </w:t>
            </w:r>
          </w:p>
        </w:tc>
        <w:tc>
          <w:tcPr>
            <w:tcW w:w="6917" w:type="dxa"/>
          </w:tcPr>
          <w:p w14:paraId="014E7DAE" w14:textId="77777777" w:rsidR="00617D0C" w:rsidRPr="00137415" w:rsidRDefault="00617D0C" w:rsidP="005C3496">
            <w:pPr>
              <w:rPr>
                <w:sz w:val="28"/>
                <w:szCs w:val="28"/>
              </w:rPr>
            </w:pPr>
            <w:r w:rsidRPr="00137415">
              <w:rPr>
                <w:sz w:val="28"/>
                <w:szCs w:val="28"/>
              </w:rPr>
              <w:t>Другие формы легочно-сердечной недостаточности</w:t>
            </w:r>
          </w:p>
        </w:tc>
      </w:tr>
      <w:tr w:rsidR="00617D0C" w:rsidRPr="00137415" w14:paraId="3698B06C" w14:textId="77777777" w:rsidTr="00F957BB">
        <w:tc>
          <w:tcPr>
            <w:tcW w:w="1271" w:type="dxa"/>
            <w:vMerge/>
          </w:tcPr>
          <w:p w14:paraId="7581A4FF" w14:textId="77777777" w:rsidR="00617D0C" w:rsidRPr="00137415" w:rsidRDefault="00617D0C" w:rsidP="005C3496">
            <w:pPr>
              <w:rPr>
                <w:sz w:val="28"/>
                <w:szCs w:val="28"/>
              </w:rPr>
            </w:pPr>
          </w:p>
        </w:tc>
        <w:tc>
          <w:tcPr>
            <w:tcW w:w="1559" w:type="dxa"/>
          </w:tcPr>
          <w:p w14:paraId="09A3BBDB" w14:textId="77777777" w:rsidR="00617D0C" w:rsidRPr="00137415" w:rsidRDefault="00617D0C" w:rsidP="005C3496">
            <w:pPr>
              <w:rPr>
                <w:b/>
                <w:bCs/>
                <w:sz w:val="28"/>
                <w:szCs w:val="28"/>
              </w:rPr>
            </w:pPr>
            <w:r w:rsidRPr="00137415">
              <w:rPr>
                <w:b/>
                <w:bCs/>
                <w:sz w:val="28"/>
                <w:szCs w:val="28"/>
              </w:rPr>
              <w:t>I27.0</w:t>
            </w:r>
          </w:p>
        </w:tc>
        <w:tc>
          <w:tcPr>
            <w:tcW w:w="6917" w:type="dxa"/>
          </w:tcPr>
          <w:p w14:paraId="696A85B7" w14:textId="77777777" w:rsidR="00617D0C" w:rsidRPr="00137415" w:rsidRDefault="00617D0C" w:rsidP="005C3496">
            <w:pPr>
              <w:rPr>
                <w:b/>
                <w:bCs/>
                <w:sz w:val="28"/>
                <w:szCs w:val="28"/>
              </w:rPr>
            </w:pPr>
            <w:r w:rsidRPr="00137415">
              <w:rPr>
                <w:b/>
                <w:bCs/>
                <w:sz w:val="28"/>
                <w:szCs w:val="28"/>
              </w:rPr>
              <w:t>Первичная легочная гипертензия</w:t>
            </w:r>
          </w:p>
        </w:tc>
      </w:tr>
      <w:tr w:rsidR="00617D0C" w:rsidRPr="00137415" w14:paraId="0783AB43" w14:textId="77777777" w:rsidTr="00F957BB">
        <w:tc>
          <w:tcPr>
            <w:tcW w:w="1271" w:type="dxa"/>
            <w:vMerge/>
          </w:tcPr>
          <w:p w14:paraId="1AB4EB24" w14:textId="77777777" w:rsidR="00617D0C" w:rsidRPr="00137415" w:rsidRDefault="00617D0C" w:rsidP="005C3496">
            <w:pPr>
              <w:rPr>
                <w:sz w:val="28"/>
                <w:szCs w:val="28"/>
              </w:rPr>
            </w:pPr>
          </w:p>
        </w:tc>
        <w:tc>
          <w:tcPr>
            <w:tcW w:w="1559" w:type="dxa"/>
          </w:tcPr>
          <w:p w14:paraId="29AD77A1" w14:textId="77777777" w:rsidR="00617D0C" w:rsidRPr="00137415" w:rsidRDefault="00617D0C" w:rsidP="005C3496">
            <w:pPr>
              <w:rPr>
                <w:sz w:val="28"/>
                <w:szCs w:val="28"/>
              </w:rPr>
            </w:pPr>
            <w:r w:rsidRPr="00137415">
              <w:rPr>
                <w:sz w:val="28"/>
                <w:szCs w:val="28"/>
              </w:rPr>
              <w:t>I27.2</w:t>
            </w:r>
          </w:p>
        </w:tc>
        <w:tc>
          <w:tcPr>
            <w:tcW w:w="6917" w:type="dxa"/>
          </w:tcPr>
          <w:p w14:paraId="7ED33420" w14:textId="77777777" w:rsidR="00617D0C" w:rsidRPr="00137415" w:rsidRDefault="00617D0C" w:rsidP="005C3496">
            <w:pPr>
              <w:rPr>
                <w:sz w:val="28"/>
                <w:szCs w:val="28"/>
              </w:rPr>
            </w:pPr>
            <w:r w:rsidRPr="00137415">
              <w:rPr>
                <w:sz w:val="28"/>
                <w:szCs w:val="28"/>
              </w:rPr>
              <w:t>Другая вторичная легочная гипертензия</w:t>
            </w:r>
          </w:p>
        </w:tc>
      </w:tr>
      <w:tr w:rsidR="00617D0C" w:rsidRPr="00137415" w14:paraId="755A75AC" w14:textId="77777777" w:rsidTr="00F957BB">
        <w:tc>
          <w:tcPr>
            <w:tcW w:w="1271" w:type="dxa"/>
            <w:vMerge/>
          </w:tcPr>
          <w:p w14:paraId="614DD1B9" w14:textId="77777777" w:rsidR="00617D0C" w:rsidRPr="00137415" w:rsidRDefault="00617D0C" w:rsidP="005C3496">
            <w:pPr>
              <w:rPr>
                <w:sz w:val="28"/>
                <w:szCs w:val="28"/>
              </w:rPr>
            </w:pPr>
          </w:p>
        </w:tc>
        <w:tc>
          <w:tcPr>
            <w:tcW w:w="1559" w:type="dxa"/>
          </w:tcPr>
          <w:p w14:paraId="0173A2BE" w14:textId="77777777" w:rsidR="00617D0C" w:rsidRPr="00137415" w:rsidRDefault="00617D0C" w:rsidP="005C3496">
            <w:pPr>
              <w:rPr>
                <w:sz w:val="28"/>
                <w:szCs w:val="28"/>
              </w:rPr>
            </w:pPr>
            <w:r w:rsidRPr="00137415">
              <w:rPr>
                <w:sz w:val="28"/>
                <w:szCs w:val="28"/>
              </w:rPr>
              <w:t>I.27.8</w:t>
            </w:r>
          </w:p>
        </w:tc>
        <w:tc>
          <w:tcPr>
            <w:tcW w:w="6917" w:type="dxa"/>
          </w:tcPr>
          <w:p w14:paraId="4C370227" w14:textId="77777777" w:rsidR="00617D0C" w:rsidRPr="00137415" w:rsidRDefault="00617D0C" w:rsidP="005C3496">
            <w:pPr>
              <w:rPr>
                <w:sz w:val="28"/>
                <w:szCs w:val="28"/>
              </w:rPr>
            </w:pPr>
            <w:r w:rsidRPr="00137415">
              <w:rPr>
                <w:sz w:val="28"/>
                <w:szCs w:val="28"/>
              </w:rPr>
              <w:t>Другие уточненные формы легочно-сердечной недостаточности</w:t>
            </w:r>
          </w:p>
        </w:tc>
      </w:tr>
    </w:tbl>
    <w:p w14:paraId="51D89166" w14:textId="77777777" w:rsidR="00143194" w:rsidRDefault="00143194" w:rsidP="00143194">
      <w:pPr>
        <w:spacing w:before="240"/>
        <w:contextualSpacing/>
        <w:jc w:val="both"/>
        <w:rPr>
          <w:rFonts w:asciiTheme="majorBidi" w:hAnsiTheme="majorBidi" w:cstheme="majorBidi"/>
          <w:sz w:val="28"/>
          <w:szCs w:val="28"/>
        </w:rPr>
      </w:pPr>
    </w:p>
    <w:p w14:paraId="0A3F5EA6" w14:textId="5B28083C" w:rsidR="006D00D2" w:rsidRDefault="00143194">
      <w:pPr>
        <w:spacing w:after="0" w:line="240" w:lineRule="auto"/>
        <w:ind w:firstLine="567"/>
        <w:contextualSpacing/>
        <w:jc w:val="both"/>
        <w:rPr>
          <w:rFonts w:asciiTheme="majorBidi" w:hAnsiTheme="majorBidi" w:cstheme="majorBidi"/>
          <w:sz w:val="28"/>
          <w:szCs w:val="28"/>
        </w:rPr>
      </w:pPr>
      <w:r w:rsidRPr="00143194">
        <w:rPr>
          <w:rFonts w:asciiTheme="majorBidi" w:hAnsiTheme="majorBidi" w:cstheme="majorBidi"/>
          <w:bCs/>
          <w:sz w:val="28"/>
          <w:szCs w:val="28"/>
        </w:rPr>
        <w:t>Гемодинамические параметры</w:t>
      </w:r>
      <w:r w:rsidRPr="00143194">
        <w:rPr>
          <w:rFonts w:asciiTheme="majorBidi" w:hAnsiTheme="majorBidi" w:cstheme="majorBidi"/>
          <w:sz w:val="28"/>
          <w:szCs w:val="28"/>
        </w:rPr>
        <w:t xml:space="preserve"> играют центральную роль в диагностике и стратификации ЛГ. Согласно международной классификации, ЛГ, включая ХТЭЛГ, относится к прекапиллярному типу, поскольку патологические изменения затрагивают преимущественно </w:t>
      </w:r>
      <w:r w:rsidRPr="00143194">
        <w:rPr>
          <w:rFonts w:asciiTheme="majorBidi" w:hAnsiTheme="majorBidi" w:cstheme="majorBidi"/>
          <w:bCs/>
          <w:sz w:val="28"/>
          <w:szCs w:val="28"/>
        </w:rPr>
        <w:t>досинусоидальную часть сосудистого русла легких</w:t>
      </w:r>
      <w:r w:rsidRPr="00143194">
        <w:rPr>
          <w:rFonts w:asciiTheme="majorBidi" w:hAnsiTheme="majorBidi" w:cstheme="majorBidi"/>
          <w:sz w:val="28"/>
          <w:szCs w:val="28"/>
        </w:rPr>
        <w:t xml:space="preserve">. Первоначально на первом Всемирном симпозиуме по ЛГ в 1973 </w:t>
      </w:r>
      <w:r w:rsidR="00617D0C" w:rsidRPr="00143194">
        <w:rPr>
          <w:rFonts w:asciiTheme="majorBidi" w:hAnsiTheme="majorBidi" w:cstheme="majorBidi"/>
          <w:sz w:val="28"/>
          <w:szCs w:val="28"/>
        </w:rPr>
        <w:t>г</w:t>
      </w:r>
      <w:r w:rsidR="00617D0C">
        <w:rPr>
          <w:rFonts w:asciiTheme="majorBidi" w:hAnsiTheme="majorBidi" w:cstheme="majorBidi"/>
          <w:sz w:val="28"/>
          <w:szCs w:val="28"/>
        </w:rPr>
        <w:t>.</w:t>
      </w:r>
      <w:r w:rsidR="00617D0C" w:rsidRPr="00143194">
        <w:rPr>
          <w:rFonts w:asciiTheme="majorBidi" w:hAnsiTheme="majorBidi" w:cstheme="majorBidi"/>
          <w:sz w:val="28"/>
          <w:szCs w:val="28"/>
        </w:rPr>
        <w:t xml:space="preserve"> </w:t>
      </w:r>
      <w:r w:rsidRPr="00143194">
        <w:rPr>
          <w:rFonts w:asciiTheme="majorBidi" w:hAnsiTheme="majorBidi" w:cstheme="majorBidi"/>
          <w:sz w:val="28"/>
          <w:szCs w:val="28"/>
        </w:rPr>
        <w:t>порог среднего давления в легочной артерии (</w:t>
      </w:r>
      <w:r w:rsidRPr="00143194">
        <w:rPr>
          <w:rFonts w:asciiTheme="majorBidi" w:hAnsiTheme="majorBidi" w:cstheme="majorBidi"/>
          <w:sz w:val="28"/>
          <w:szCs w:val="28"/>
          <w:lang w:val="en-US"/>
        </w:rPr>
        <w:t>mPAP</w:t>
      </w:r>
      <w:r w:rsidRPr="00143194">
        <w:rPr>
          <w:rFonts w:asciiTheme="majorBidi" w:hAnsiTheme="majorBidi" w:cstheme="majorBidi"/>
          <w:sz w:val="28"/>
          <w:szCs w:val="28"/>
        </w:rPr>
        <w:t>) для диагностики ЛГ был условно установлен на уровне ≥25 мм рт. ст</w:t>
      </w:r>
      <w:r w:rsidR="006D00D2" w:rsidRPr="00143194">
        <w:rPr>
          <w:rFonts w:asciiTheme="majorBidi" w:hAnsiTheme="majorBidi" w:cstheme="majorBidi"/>
          <w:sz w:val="28"/>
          <w:szCs w:val="28"/>
        </w:rPr>
        <w:t>.</w:t>
      </w:r>
    </w:p>
    <w:p w14:paraId="1417FDB4" w14:textId="325F39F6" w:rsidR="00143194" w:rsidRDefault="00143194">
      <w:pPr>
        <w:spacing w:after="0" w:line="240" w:lineRule="auto"/>
        <w:ind w:firstLine="567"/>
        <w:contextualSpacing/>
        <w:jc w:val="both"/>
        <w:rPr>
          <w:rFonts w:asciiTheme="majorBidi" w:hAnsiTheme="majorBidi" w:cstheme="majorBidi"/>
          <w:sz w:val="28"/>
          <w:szCs w:val="28"/>
        </w:rPr>
      </w:pPr>
      <w:r w:rsidRPr="00143194">
        <w:rPr>
          <w:rFonts w:asciiTheme="majorBidi" w:hAnsiTheme="majorBidi" w:cstheme="majorBidi"/>
          <w:sz w:val="28"/>
          <w:szCs w:val="28"/>
        </w:rPr>
        <w:t>Однако</w:t>
      </w:r>
      <w:r w:rsidR="00617D0C">
        <w:rPr>
          <w:rFonts w:asciiTheme="majorBidi" w:hAnsiTheme="majorBidi" w:cstheme="majorBidi"/>
          <w:sz w:val="28"/>
          <w:szCs w:val="28"/>
        </w:rPr>
        <w:t xml:space="preserve"> </w:t>
      </w:r>
      <w:r w:rsidRPr="00143194">
        <w:rPr>
          <w:rFonts w:asciiTheme="majorBidi" w:hAnsiTheme="majorBidi" w:cstheme="majorBidi"/>
          <w:sz w:val="28"/>
          <w:szCs w:val="28"/>
        </w:rPr>
        <w:t xml:space="preserve">на основании более поздних данных крупных когортных исследований, это значение было пересмотрено. В актуальных рекомендациях </w:t>
      </w:r>
      <w:r w:rsidRPr="00143194">
        <w:rPr>
          <w:rFonts w:asciiTheme="majorBidi" w:hAnsiTheme="majorBidi" w:cstheme="majorBidi"/>
          <w:bCs/>
          <w:sz w:val="28"/>
          <w:szCs w:val="28"/>
        </w:rPr>
        <w:t>Европейского общества кардиологов (</w:t>
      </w:r>
      <w:r w:rsidRPr="00143194">
        <w:rPr>
          <w:rFonts w:asciiTheme="majorBidi" w:hAnsiTheme="majorBidi" w:cstheme="majorBidi"/>
          <w:bCs/>
          <w:sz w:val="28"/>
          <w:szCs w:val="28"/>
          <w:lang w:val="en-US"/>
        </w:rPr>
        <w:t>ESC</w:t>
      </w:r>
      <w:r w:rsidRPr="00143194">
        <w:rPr>
          <w:rFonts w:asciiTheme="majorBidi" w:hAnsiTheme="majorBidi" w:cstheme="majorBidi"/>
          <w:bCs/>
          <w:sz w:val="28"/>
          <w:szCs w:val="28"/>
        </w:rPr>
        <w:t>)</w:t>
      </w:r>
      <w:r w:rsidRPr="00143194">
        <w:rPr>
          <w:rFonts w:asciiTheme="majorBidi" w:hAnsiTheme="majorBidi" w:cstheme="majorBidi"/>
          <w:sz w:val="28"/>
          <w:szCs w:val="28"/>
        </w:rPr>
        <w:t xml:space="preserve"> и </w:t>
      </w:r>
      <w:r w:rsidRPr="00143194">
        <w:rPr>
          <w:rFonts w:asciiTheme="majorBidi" w:hAnsiTheme="majorBidi" w:cstheme="majorBidi"/>
          <w:bCs/>
          <w:sz w:val="28"/>
          <w:szCs w:val="28"/>
        </w:rPr>
        <w:t>Европейского респираторного общества (</w:t>
      </w:r>
      <w:r w:rsidRPr="00143194">
        <w:rPr>
          <w:rFonts w:asciiTheme="majorBidi" w:hAnsiTheme="majorBidi" w:cstheme="majorBidi"/>
          <w:bCs/>
          <w:sz w:val="28"/>
          <w:szCs w:val="28"/>
          <w:lang w:val="en-US"/>
        </w:rPr>
        <w:t>ERS</w:t>
      </w:r>
      <w:r w:rsidRPr="00143194">
        <w:rPr>
          <w:rFonts w:asciiTheme="majorBidi" w:hAnsiTheme="majorBidi" w:cstheme="majorBidi"/>
          <w:bCs/>
          <w:sz w:val="28"/>
          <w:szCs w:val="28"/>
        </w:rPr>
        <w:t>)</w:t>
      </w:r>
      <w:r w:rsidRPr="00143194">
        <w:rPr>
          <w:rFonts w:asciiTheme="majorBidi" w:hAnsiTheme="majorBidi" w:cstheme="majorBidi"/>
          <w:sz w:val="28"/>
          <w:szCs w:val="28"/>
        </w:rPr>
        <w:t xml:space="preserve"> </w:t>
      </w:r>
      <w:r w:rsidR="008A57CC" w:rsidRPr="00143194">
        <w:rPr>
          <w:rFonts w:asciiTheme="majorBidi" w:hAnsiTheme="majorBidi" w:cstheme="majorBidi"/>
          <w:sz w:val="28"/>
          <w:szCs w:val="28"/>
        </w:rPr>
        <w:t xml:space="preserve">ЛГ </w:t>
      </w:r>
      <w:r w:rsidRPr="00143194">
        <w:rPr>
          <w:rFonts w:asciiTheme="majorBidi" w:hAnsiTheme="majorBidi" w:cstheme="majorBidi"/>
          <w:sz w:val="28"/>
          <w:szCs w:val="28"/>
        </w:rPr>
        <w:t xml:space="preserve">определяется как состояние с </w:t>
      </w:r>
      <w:r w:rsidRPr="00143194">
        <w:rPr>
          <w:rFonts w:asciiTheme="majorBidi" w:hAnsiTheme="majorBidi" w:cstheme="majorBidi"/>
          <w:bCs/>
          <w:sz w:val="28"/>
          <w:szCs w:val="28"/>
          <w:lang w:val="en-US"/>
        </w:rPr>
        <w:t>mPAP</w:t>
      </w:r>
      <w:r w:rsidRPr="00143194">
        <w:rPr>
          <w:rFonts w:asciiTheme="majorBidi" w:hAnsiTheme="majorBidi" w:cstheme="majorBidi"/>
          <w:bCs/>
          <w:sz w:val="28"/>
          <w:szCs w:val="28"/>
        </w:rPr>
        <w:t xml:space="preserve"> &gt;20 мм рт. ст. в покое</w:t>
      </w:r>
      <w:r w:rsidRPr="00143194">
        <w:rPr>
          <w:rFonts w:asciiTheme="majorBidi" w:hAnsiTheme="majorBidi" w:cstheme="majorBidi"/>
          <w:sz w:val="28"/>
          <w:szCs w:val="28"/>
        </w:rPr>
        <w:t>, при этом параметры сосудистого сопротивления (</w:t>
      </w:r>
      <w:r w:rsidRPr="00143194">
        <w:rPr>
          <w:rFonts w:asciiTheme="majorBidi" w:hAnsiTheme="majorBidi" w:cstheme="majorBidi"/>
          <w:sz w:val="28"/>
          <w:szCs w:val="28"/>
          <w:lang w:val="en-US"/>
        </w:rPr>
        <w:t>PVR</w:t>
      </w:r>
      <w:r w:rsidRPr="00143194">
        <w:rPr>
          <w:rFonts w:asciiTheme="majorBidi" w:hAnsiTheme="majorBidi" w:cstheme="majorBidi"/>
          <w:sz w:val="28"/>
          <w:szCs w:val="28"/>
        </w:rPr>
        <w:t>) ≥2 единиц Вуда и давление заклинивания в легочной артерии (</w:t>
      </w:r>
      <w:r w:rsidRPr="00143194">
        <w:rPr>
          <w:rFonts w:asciiTheme="majorBidi" w:hAnsiTheme="majorBidi" w:cstheme="majorBidi"/>
          <w:sz w:val="28"/>
          <w:szCs w:val="28"/>
          <w:lang w:val="en-US"/>
        </w:rPr>
        <w:t>PAWP</w:t>
      </w:r>
      <w:r w:rsidRPr="00143194">
        <w:rPr>
          <w:rFonts w:asciiTheme="majorBidi" w:hAnsiTheme="majorBidi" w:cstheme="majorBidi"/>
          <w:sz w:val="28"/>
          <w:szCs w:val="28"/>
        </w:rPr>
        <w:t xml:space="preserve">) &lt;15 мм рт. ст. указывают на </w:t>
      </w:r>
      <w:r w:rsidRPr="00143194">
        <w:rPr>
          <w:rFonts w:asciiTheme="majorBidi" w:hAnsiTheme="majorBidi" w:cstheme="majorBidi"/>
          <w:bCs/>
          <w:sz w:val="28"/>
          <w:szCs w:val="28"/>
        </w:rPr>
        <w:t>преобладание прекапиллярного компонента</w:t>
      </w:r>
      <w:r w:rsidRPr="00143194">
        <w:rPr>
          <w:rFonts w:asciiTheme="majorBidi" w:hAnsiTheme="majorBidi" w:cstheme="majorBidi"/>
          <w:sz w:val="28"/>
          <w:szCs w:val="28"/>
        </w:rPr>
        <w:t>, что имеет принципиальное значение для выбора терапии.</w:t>
      </w:r>
    </w:p>
    <w:p w14:paraId="2D6900F2" w14:textId="77777777" w:rsidR="0042469A" w:rsidRDefault="0042469A">
      <w:pPr>
        <w:spacing w:after="0" w:line="240" w:lineRule="auto"/>
        <w:ind w:firstLine="567"/>
        <w:contextualSpacing/>
        <w:jc w:val="both"/>
        <w:rPr>
          <w:rFonts w:asciiTheme="majorBidi" w:hAnsiTheme="majorBidi" w:cstheme="majorBidi"/>
          <w:sz w:val="28"/>
          <w:szCs w:val="28"/>
        </w:rPr>
      </w:pPr>
    </w:p>
    <w:p w14:paraId="3FD229B9" w14:textId="701A596B" w:rsidR="00804C0A" w:rsidRPr="00F957BB" w:rsidRDefault="00804C0A" w:rsidP="00FB58F4">
      <w:pPr>
        <w:spacing w:after="0" w:line="240" w:lineRule="auto"/>
        <w:ind w:firstLine="567"/>
        <w:contextualSpacing/>
        <w:jc w:val="both"/>
        <w:rPr>
          <w:rFonts w:asciiTheme="majorBidi" w:hAnsiTheme="majorBidi" w:cstheme="majorBidi"/>
          <w:b/>
          <w:bCs/>
          <w:sz w:val="28"/>
          <w:szCs w:val="28"/>
        </w:rPr>
      </w:pPr>
      <w:r>
        <w:rPr>
          <w:rFonts w:asciiTheme="majorBidi" w:hAnsiTheme="majorBidi" w:cstheme="majorBidi"/>
          <w:b/>
          <w:bCs/>
          <w:sz w:val="28"/>
          <w:szCs w:val="28"/>
        </w:rPr>
        <w:t>Эпидемиология</w:t>
      </w:r>
    </w:p>
    <w:p w14:paraId="6CC154E0" w14:textId="0F253FAF" w:rsidR="0042469A" w:rsidRDefault="00143194" w:rsidP="0042469A">
      <w:pPr>
        <w:spacing w:after="0" w:line="240" w:lineRule="auto"/>
        <w:ind w:firstLine="567"/>
        <w:contextualSpacing/>
        <w:jc w:val="both"/>
        <w:rPr>
          <w:rFonts w:asciiTheme="majorBidi" w:hAnsiTheme="majorBidi" w:cstheme="majorBidi"/>
          <w:sz w:val="28"/>
          <w:szCs w:val="28"/>
        </w:rPr>
      </w:pPr>
      <w:r w:rsidRPr="00143194">
        <w:rPr>
          <w:rFonts w:asciiTheme="majorBidi" w:hAnsiTheme="majorBidi" w:cstheme="majorBidi"/>
          <w:sz w:val="28"/>
          <w:szCs w:val="28"/>
        </w:rPr>
        <w:t>ИЛАГ относится к категории редких заболеваний, что значительно затрудняет точную оценку ее распространенности и заболеваемости.</w:t>
      </w:r>
      <w:r w:rsidR="0042469A">
        <w:rPr>
          <w:rFonts w:asciiTheme="majorBidi" w:hAnsiTheme="majorBidi" w:cstheme="majorBidi"/>
          <w:sz w:val="28"/>
          <w:szCs w:val="28"/>
        </w:rPr>
        <w:t xml:space="preserve"> </w:t>
      </w:r>
      <w:r w:rsidR="0042469A" w:rsidRPr="007E2E35">
        <w:rPr>
          <w:rFonts w:asciiTheme="majorBidi" w:hAnsiTheme="majorBidi" w:cstheme="majorBidi"/>
          <w:sz w:val="28"/>
          <w:szCs w:val="28"/>
        </w:rPr>
        <w:t>в</w:t>
      </w:r>
      <w:r w:rsidR="0042469A">
        <w:rPr>
          <w:rFonts w:asciiTheme="majorBidi" w:hAnsiTheme="majorBidi" w:cstheme="majorBidi"/>
          <w:sz w:val="28"/>
          <w:szCs w:val="28"/>
        </w:rPr>
        <w:t xml:space="preserve"> </w:t>
      </w:r>
      <w:r w:rsidR="0042469A" w:rsidRPr="007E2E35">
        <w:rPr>
          <w:rFonts w:asciiTheme="majorBidi" w:hAnsiTheme="majorBidi" w:cstheme="majorBidi"/>
          <w:sz w:val="28"/>
          <w:szCs w:val="28"/>
        </w:rPr>
        <w:t xml:space="preserve">рамках исследования </w:t>
      </w:r>
      <w:r w:rsidR="0042469A">
        <w:rPr>
          <w:rFonts w:asciiTheme="majorBidi" w:hAnsiTheme="majorBidi" w:cstheme="majorBidi"/>
          <w:sz w:val="28"/>
          <w:szCs w:val="28"/>
        </w:rPr>
        <w:t>были изучены</w:t>
      </w:r>
      <w:r w:rsidR="00804C0A" w:rsidRPr="007E2E35">
        <w:rPr>
          <w:rFonts w:asciiTheme="majorBidi" w:hAnsiTheme="majorBidi" w:cstheme="majorBidi"/>
          <w:sz w:val="28"/>
          <w:szCs w:val="28"/>
        </w:rPr>
        <w:t xml:space="preserve"> все доступные эпидемиологические данные о распространенности, заболеваемости и 5-летней выживаемости </w:t>
      </w:r>
      <w:r w:rsidR="0042469A">
        <w:rPr>
          <w:rFonts w:asciiTheme="majorBidi" w:hAnsiTheme="majorBidi" w:cstheme="majorBidi"/>
          <w:sz w:val="28"/>
          <w:szCs w:val="28"/>
        </w:rPr>
        <w:t xml:space="preserve">пациентов с </w:t>
      </w:r>
      <w:r w:rsidR="00804C0A" w:rsidRPr="007E2E35">
        <w:rPr>
          <w:rFonts w:asciiTheme="majorBidi" w:hAnsiTheme="majorBidi" w:cstheme="majorBidi"/>
          <w:sz w:val="28"/>
          <w:szCs w:val="28"/>
        </w:rPr>
        <w:t xml:space="preserve">ИЛАГ. Популяция пациентов с диагнозом ИЛАГ неоднородна, </w:t>
      </w:r>
      <w:r w:rsidR="0042469A">
        <w:rPr>
          <w:rFonts w:asciiTheme="majorBidi" w:hAnsiTheme="majorBidi" w:cstheme="majorBidi"/>
          <w:sz w:val="28"/>
          <w:szCs w:val="28"/>
        </w:rPr>
        <w:t>и</w:t>
      </w:r>
      <w:r w:rsidR="00804C0A" w:rsidRPr="007E2E35">
        <w:rPr>
          <w:rFonts w:asciiTheme="majorBidi" w:hAnsiTheme="majorBidi" w:cstheme="majorBidi"/>
          <w:sz w:val="28"/>
          <w:szCs w:val="28"/>
        </w:rPr>
        <w:t xml:space="preserve"> заболеваемость и распространенность </w:t>
      </w:r>
      <w:r w:rsidR="0042469A">
        <w:rPr>
          <w:rFonts w:asciiTheme="majorBidi" w:hAnsiTheme="majorBidi" w:cstheme="majorBidi"/>
          <w:sz w:val="28"/>
          <w:szCs w:val="28"/>
        </w:rPr>
        <w:t>увеличиваются</w:t>
      </w:r>
      <w:r w:rsidR="00804C0A" w:rsidRPr="007E2E35">
        <w:rPr>
          <w:rFonts w:asciiTheme="majorBidi" w:hAnsiTheme="majorBidi" w:cstheme="majorBidi"/>
          <w:sz w:val="28"/>
          <w:szCs w:val="28"/>
        </w:rPr>
        <w:t xml:space="preserve"> с годами. </w:t>
      </w:r>
      <w:r w:rsidR="0042469A">
        <w:rPr>
          <w:rFonts w:asciiTheme="majorBidi" w:hAnsiTheme="majorBidi" w:cstheme="majorBidi"/>
          <w:sz w:val="28"/>
          <w:szCs w:val="28"/>
        </w:rPr>
        <w:t xml:space="preserve">результаты анализа </w:t>
      </w:r>
      <w:r w:rsidR="00804C0A" w:rsidRPr="007E2E35">
        <w:rPr>
          <w:rFonts w:asciiTheme="majorBidi" w:hAnsiTheme="majorBidi" w:cstheme="majorBidi"/>
          <w:sz w:val="28"/>
          <w:szCs w:val="28"/>
        </w:rPr>
        <w:t xml:space="preserve">заболеваемости и распространенности </w:t>
      </w:r>
      <w:r w:rsidR="00804C0A">
        <w:rPr>
          <w:rFonts w:asciiTheme="majorBidi" w:hAnsiTheme="majorBidi" w:cstheme="majorBidi"/>
          <w:sz w:val="28"/>
          <w:szCs w:val="28"/>
        </w:rPr>
        <w:t xml:space="preserve">ИЛАГ </w:t>
      </w:r>
      <w:r w:rsidR="00804C0A" w:rsidRPr="007E2E35">
        <w:rPr>
          <w:rFonts w:asciiTheme="majorBidi" w:hAnsiTheme="majorBidi" w:cstheme="majorBidi"/>
          <w:sz w:val="28"/>
          <w:szCs w:val="28"/>
        </w:rPr>
        <w:t>были опубликованы в нескольких европейских</w:t>
      </w:r>
      <w:r w:rsidR="00804C0A">
        <w:rPr>
          <w:rFonts w:asciiTheme="majorBidi" w:hAnsiTheme="majorBidi" w:cstheme="majorBidi"/>
          <w:sz w:val="28"/>
          <w:szCs w:val="28"/>
        </w:rPr>
        <w:t xml:space="preserve"> и азиатских странах.</w:t>
      </w:r>
    </w:p>
    <w:p w14:paraId="27EA8F89" w14:textId="70614405" w:rsidR="0042469A" w:rsidRPr="00143194" w:rsidRDefault="00804C0A" w:rsidP="00F957BB">
      <w:pPr>
        <w:spacing w:after="0" w:line="240" w:lineRule="auto"/>
        <w:ind w:firstLine="567"/>
        <w:contextualSpacing/>
        <w:jc w:val="both"/>
        <w:rPr>
          <w:rFonts w:asciiTheme="majorBidi" w:hAnsiTheme="majorBidi" w:cstheme="majorBidi"/>
          <w:sz w:val="28"/>
          <w:szCs w:val="28"/>
        </w:rPr>
      </w:pPr>
      <w:r w:rsidRPr="00D6662B">
        <w:rPr>
          <w:rFonts w:asciiTheme="majorBidi" w:hAnsiTheme="majorBidi" w:cstheme="majorBidi"/>
          <w:sz w:val="28"/>
          <w:szCs w:val="28"/>
        </w:rPr>
        <w:t>Данные из одиннадцати основных регистров показывают, что заболеваемость ЛГ составляет 2,0</w:t>
      </w:r>
      <w:r w:rsidR="0042469A">
        <w:rPr>
          <w:rFonts w:asciiTheme="majorBidi" w:hAnsiTheme="majorBidi" w:cstheme="majorBidi"/>
          <w:sz w:val="28"/>
          <w:szCs w:val="28"/>
        </w:rPr>
        <w:t xml:space="preserve"> – </w:t>
      </w:r>
      <w:r w:rsidRPr="00D6662B">
        <w:rPr>
          <w:rFonts w:asciiTheme="majorBidi" w:hAnsiTheme="majorBidi" w:cstheme="majorBidi"/>
          <w:sz w:val="28"/>
          <w:szCs w:val="28"/>
        </w:rPr>
        <w:t xml:space="preserve">7,6 случаев на миллион взрослых в год, а распространенность </w:t>
      </w:r>
      <w:r w:rsidR="0042469A">
        <w:rPr>
          <w:rFonts w:asciiTheme="majorBidi" w:hAnsiTheme="majorBidi" w:cstheme="majorBidi"/>
          <w:sz w:val="28"/>
          <w:szCs w:val="28"/>
        </w:rPr>
        <w:t>–</w:t>
      </w:r>
      <w:r w:rsidRPr="00D6662B">
        <w:rPr>
          <w:rFonts w:asciiTheme="majorBidi" w:hAnsiTheme="majorBidi" w:cstheme="majorBidi"/>
          <w:sz w:val="28"/>
          <w:szCs w:val="28"/>
        </w:rPr>
        <w:t xml:space="preserve"> 10,6</w:t>
      </w:r>
      <w:r w:rsidR="0042469A">
        <w:rPr>
          <w:rFonts w:asciiTheme="majorBidi" w:hAnsiTheme="majorBidi" w:cstheme="majorBidi"/>
          <w:sz w:val="28"/>
          <w:szCs w:val="28"/>
        </w:rPr>
        <w:t xml:space="preserve"> – </w:t>
      </w:r>
      <w:r w:rsidRPr="00D6662B">
        <w:rPr>
          <w:rFonts w:asciiTheme="majorBidi" w:hAnsiTheme="majorBidi" w:cstheme="majorBidi"/>
          <w:sz w:val="28"/>
          <w:szCs w:val="28"/>
        </w:rPr>
        <w:t>26 случаев на миллион взрослых [</w:t>
      </w:r>
      <w:r w:rsidR="00AB3F06">
        <w:rPr>
          <w:rFonts w:asciiTheme="majorBidi" w:hAnsiTheme="majorBidi" w:cstheme="majorBidi"/>
          <w:sz w:val="28"/>
          <w:szCs w:val="28"/>
        </w:rPr>
        <w:t>38</w:t>
      </w:r>
      <w:r w:rsidRPr="00D6662B">
        <w:rPr>
          <w:rFonts w:asciiTheme="majorBidi" w:hAnsiTheme="majorBidi" w:cstheme="majorBidi"/>
          <w:sz w:val="28"/>
          <w:szCs w:val="28"/>
        </w:rPr>
        <w:t>].</w:t>
      </w:r>
      <w:r w:rsidR="0042469A">
        <w:rPr>
          <w:rFonts w:asciiTheme="majorBidi" w:hAnsiTheme="majorBidi" w:cstheme="majorBidi"/>
          <w:b/>
          <w:bCs/>
          <w:sz w:val="28"/>
          <w:szCs w:val="28"/>
        </w:rPr>
        <w:t xml:space="preserve"> </w:t>
      </w:r>
      <w:r w:rsidRPr="00D6662B">
        <w:rPr>
          <w:rFonts w:asciiTheme="majorBidi" w:hAnsiTheme="majorBidi" w:cstheme="majorBidi"/>
          <w:sz w:val="28"/>
          <w:szCs w:val="28"/>
        </w:rPr>
        <w:t xml:space="preserve">Медианная выживаемость </w:t>
      </w:r>
      <w:r w:rsidR="0042469A">
        <w:rPr>
          <w:rFonts w:asciiTheme="majorBidi" w:hAnsiTheme="majorBidi" w:cstheme="majorBidi"/>
          <w:sz w:val="28"/>
          <w:szCs w:val="28"/>
        </w:rPr>
        <w:t xml:space="preserve">при </w:t>
      </w:r>
      <w:r w:rsidRPr="00D6662B">
        <w:rPr>
          <w:rFonts w:asciiTheme="majorBidi" w:hAnsiTheme="majorBidi" w:cstheme="majorBidi"/>
          <w:sz w:val="28"/>
          <w:szCs w:val="28"/>
        </w:rPr>
        <w:t>ЛГ выросла с 2,8 лет году до 6 лет в современных наборах данных [</w:t>
      </w:r>
      <w:r w:rsidR="00AB3F06">
        <w:rPr>
          <w:rFonts w:asciiTheme="majorBidi" w:hAnsiTheme="majorBidi" w:cstheme="majorBidi"/>
          <w:sz w:val="28"/>
          <w:szCs w:val="28"/>
        </w:rPr>
        <w:t>39</w:t>
      </w:r>
      <w:r w:rsidRPr="00D6662B">
        <w:rPr>
          <w:rFonts w:asciiTheme="majorBidi" w:hAnsiTheme="majorBidi" w:cstheme="majorBidi"/>
          <w:sz w:val="28"/>
          <w:szCs w:val="28"/>
        </w:rPr>
        <w:t>,</w:t>
      </w:r>
      <w:r w:rsidR="0042469A">
        <w:rPr>
          <w:rFonts w:asciiTheme="majorBidi" w:hAnsiTheme="majorBidi" w:cstheme="majorBidi"/>
          <w:sz w:val="28"/>
          <w:szCs w:val="28"/>
        </w:rPr>
        <w:t xml:space="preserve"> </w:t>
      </w:r>
      <w:r w:rsidR="00AB3F06">
        <w:rPr>
          <w:rFonts w:asciiTheme="majorBidi" w:hAnsiTheme="majorBidi" w:cstheme="majorBidi"/>
          <w:sz w:val="28"/>
          <w:szCs w:val="28"/>
        </w:rPr>
        <w:t>40</w:t>
      </w:r>
      <w:r w:rsidRPr="00D6662B">
        <w:rPr>
          <w:rFonts w:asciiTheme="majorBidi" w:hAnsiTheme="majorBidi" w:cstheme="majorBidi"/>
          <w:sz w:val="28"/>
          <w:szCs w:val="28"/>
        </w:rPr>
        <w:t>].</w:t>
      </w:r>
    </w:p>
    <w:p w14:paraId="0012BAD1" w14:textId="7FE7B670" w:rsidR="006D00D2" w:rsidRDefault="00143194" w:rsidP="0042469A">
      <w:pPr>
        <w:spacing w:after="0" w:line="240" w:lineRule="auto"/>
        <w:ind w:firstLine="567"/>
        <w:contextualSpacing/>
        <w:jc w:val="both"/>
        <w:rPr>
          <w:rFonts w:asciiTheme="majorBidi" w:hAnsiTheme="majorBidi" w:cstheme="majorBidi"/>
          <w:sz w:val="28"/>
          <w:szCs w:val="28"/>
        </w:rPr>
      </w:pPr>
      <w:r w:rsidRPr="00143194">
        <w:rPr>
          <w:rFonts w:asciiTheme="majorBidi" w:hAnsiTheme="majorBidi" w:cstheme="majorBidi"/>
          <w:sz w:val="28"/>
          <w:szCs w:val="28"/>
        </w:rPr>
        <w:t xml:space="preserve">Одной из характерных черт ИЛАГ является выраженное </w:t>
      </w:r>
      <w:r w:rsidRPr="00143194">
        <w:rPr>
          <w:rFonts w:asciiTheme="majorBidi" w:hAnsiTheme="majorBidi" w:cstheme="majorBidi"/>
          <w:bCs/>
          <w:sz w:val="28"/>
          <w:szCs w:val="28"/>
        </w:rPr>
        <w:t xml:space="preserve">преобладание </w:t>
      </w:r>
      <w:r w:rsidR="0042469A">
        <w:rPr>
          <w:rFonts w:asciiTheme="majorBidi" w:hAnsiTheme="majorBidi" w:cstheme="majorBidi"/>
          <w:bCs/>
          <w:sz w:val="28"/>
          <w:szCs w:val="28"/>
        </w:rPr>
        <w:t xml:space="preserve">пациентов </w:t>
      </w:r>
      <w:r w:rsidRPr="00143194">
        <w:rPr>
          <w:rFonts w:asciiTheme="majorBidi" w:hAnsiTheme="majorBidi" w:cstheme="majorBidi"/>
          <w:bCs/>
          <w:sz w:val="28"/>
          <w:szCs w:val="28"/>
        </w:rPr>
        <w:t>женского пола</w:t>
      </w:r>
      <w:r w:rsidRPr="00143194">
        <w:rPr>
          <w:rFonts w:asciiTheme="majorBidi" w:hAnsiTheme="majorBidi" w:cstheme="majorBidi"/>
          <w:sz w:val="28"/>
          <w:szCs w:val="28"/>
        </w:rPr>
        <w:t xml:space="preserve">, в то время как у мужчин заболевание встречается реже, но протекает с </w:t>
      </w:r>
      <w:r w:rsidRPr="00143194">
        <w:rPr>
          <w:rFonts w:asciiTheme="majorBidi" w:hAnsiTheme="majorBidi" w:cstheme="majorBidi"/>
          <w:bCs/>
          <w:sz w:val="28"/>
          <w:szCs w:val="28"/>
        </w:rPr>
        <w:t>более неблагоприятным прогнозом</w:t>
      </w:r>
      <w:r w:rsidRPr="00143194">
        <w:rPr>
          <w:rFonts w:asciiTheme="majorBidi" w:hAnsiTheme="majorBidi" w:cstheme="majorBidi"/>
          <w:sz w:val="28"/>
          <w:szCs w:val="28"/>
        </w:rPr>
        <w:t xml:space="preserve"> [</w:t>
      </w:r>
      <w:r w:rsidR="00646F55">
        <w:rPr>
          <w:rFonts w:asciiTheme="majorBidi" w:hAnsiTheme="majorBidi" w:cstheme="majorBidi"/>
          <w:sz w:val="28"/>
          <w:szCs w:val="28"/>
        </w:rPr>
        <w:t>41</w:t>
      </w:r>
      <w:r w:rsidR="008A57CC">
        <w:rPr>
          <w:rFonts w:asciiTheme="majorBidi" w:hAnsiTheme="majorBidi" w:cstheme="majorBidi"/>
          <w:sz w:val="28"/>
          <w:szCs w:val="28"/>
        </w:rPr>
        <w:t xml:space="preserve">, </w:t>
      </w:r>
      <w:r w:rsidR="00646F55">
        <w:rPr>
          <w:rFonts w:asciiTheme="majorBidi" w:hAnsiTheme="majorBidi" w:cstheme="majorBidi"/>
          <w:sz w:val="28"/>
          <w:szCs w:val="28"/>
        </w:rPr>
        <w:t>42</w:t>
      </w:r>
      <w:r w:rsidR="008A57CC">
        <w:rPr>
          <w:rFonts w:asciiTheme="majorBidi" w:hAnsiTheme="majorBidi" w:cstheme="majorBidi"/>
          <w:sz w:val="28"/>
          <w:szCs w:val="28"/>
        </w:rPr>
        <w:t xml:space="preserve">, </w:t>
      </w:r>
      <w:r w:rsidR="00646F55">
        <w:rPr>
          <w:rFonts w:asciiTheme="majorBidi" w:hAnsiTheme="majorBidi" w:cstheme="majorBidi"/>
          <w:sz w:val="28"/>
          <w:szCs w:val="28"/>
        </w:rPr>
        <w:t>43</w:t>
      </w:r>
      <w:r w:rsidR="008A57CC">
        <w:rPr>
          <w:rFonts w:asciiTheme="majorBidi" w:hAnsiTheme="majorBidi" w:cstheme="majorBidi"/>
          <w:sz w:val="28"/>
          <w:szCs w:val="28"/>
        </w:rPr>
        <w:t xml:space="preserve">, </w:t>
      </w:r>
      <w:r w:rsidR="00646F55">
        <w:rPr>
          <w:rFonts w:asciiTheme="majorBidi" w:hAnsiTheme="majorBidi" w:cstheme="majorBidi"/>
          <w:sz w:val="28"/>
          <w:szCs w:val="28"/>
        </w:rPr>
        <w:t>44</w:t>
      </w:r>
      <w:r w:rsidR="00AB3F06">
        <w:rPr>
          <w:rFonts w:asciiTheme="majorBidi" w:hAnsiTheme="majorBidi" w:cstheme="majorBidi"/>
          <w:sz w:val="28"/>
          <w:szCs w:val="28"/>
        </w:rPr>
        <w:t>, 45</w:t>
      </w:r>
      <w:r w:rsidRPr="00143194">
        <w:rPr>
          <w:rFonts w:asciiTheme="majorBidi" w:hAnsiTheme="majorBidi" w:cstheme="majorBidi"/>
          <w:sz w:val="28"/>
          <w:szCs w:val="28"/>
        </w:rPr>
        <w:t xml:space="preserve">]. </w:t>
      </w:r>
      <w:r w:rsidR="00E8002B" w:rsidRPr="00D6662B">
        <w:rPr>
          <w:rFonts w:asciiTheme="majorBidi" w:hAnsiTheme="majorBidi" w:cstheme="majorBidi"/>
          <w:sz w:val="28"/>
          <w:szCs w:val="28"/>
        </w:rPr>
        <w:t>Согласно регистрам Европейских стран (Франция, Великобритания, Ирландия), Соединенных Штатов Америки и Российской Федерации наиболее распространенной формой ЛАГ является ИЛАГ [</w:t>
      </w:r>
      <w:r w:rsidR="00AB3F06">
        <w:rPr>
          <w:rFonts w:asciiTheme="majorBidi" w:hAnsiTheme="majorBidi" w:cstheme="majorBidi"/>
          <w:sz w:val="28"/>
          <w:szCs w:val="28"/>
        </w:rPr>
        <w:t>46</w:t>
      </w:r>
      <w:r w:rsidR="00E8002B" w:rsidRPr="00D6662B">
        <w:rPr>
          <w:rFonts w:asciiTheme="majorBidi" w:hAnsiTheme="majorBidi" w:cstheme="majorBidi"/>
          <w:sz w:val="28"/>
          <w:szCs w:val="28"/>
        </w:rPr>
        <w:t>,</w:t>
      </w:r>
      <w:r w:rsidR="0042469A">
        <w:rPr>
          <w:rFonts w:asciiTheme="majorBidi" w:hAnsiTheme="majorBidi" w:cstheme="majorBidi"/>
          <w:sz w:val="28"/>
          <w:szCs w:val="28"/>
        </w:rPr>
        <w:t xml:space="preserve"> </w:t>
      </w:r>
      <w:r w:rsidR="00AB3F06">
        <w:rPr>
          <w:rFonts w:asciiTheme="majorBidi" w:hAnsiTheme="majorBidi" w:cstheme="majorBidi"/>
          <w:sz w:val="28"/>
          <w:szCs w:val="28"/>
        </w:rPr>
        <w:t>47</w:t>
      </w:r>
      <w:r w:rsidR="00E8002B" w:rsidRPr="00D6662B">
        <w:rPr>
          <w:rFonts w:asciiTheme="majorBidi" w:hAnsiTheme="majorBidi" w:cstheme="majorBidi"/>
          <w:sz w:val="28"/>
          <w:szCs w:val="28"/>
        </w:rPr>
        <w:t>].</w:t>
      </w:r>
    </w:p>
    <w:p w14:paraId="46222B14" w14:textId="32A4EC23" w:rsidR="00143194" w:rsidRPr="0024788C" w:rsidRDefault="0042469A" w:rsidP="0024788C">
      <w:pPr>
        <w:spacing w:after="0" w:line="240" w:lineRule="auto"/>
        <w:ind w:right="-1" w:firstLine="567"/>
        <w:contextualSpacing/>
        <w:jc w:val="both"/>
        <w:rPr>
          <w:rFonts w:asciiTheme="majorBidi" w:hAnsiTheme="majorBidi" w:cstheme="majorBidi"/>
          <w:spacing w:val="-4"/>
          <w:sz w:val="28"/>
          <w:szCs w:val="28"/>
        </w:rPr>
      </w:pPr>
      <w:r w:rsidRPr="0024788C">
        <w:rPr>
          <w:rFonts w:asciiTheme="majorBidi" w:hAnsiTheme="majorBidi" w:cstheme="majorBidi"/>
          <w:spacing w:val="-4"/>
          <w:sz w:val="28"/>
          <w:szCs w:val="28"/>
        </w:rPr>
        <w:t xml:space="preserve">По </w:t>
      </w:r>
      <w:r w:rsidR="00E8002B" w:rsidRPr="0024788C">
        <w:rPr>
          <w:rFonts w:asciiTheme="majorBidi" w:hAnsiTheme="majorBidi" w:cstheme="majorBidi"/>
          <w:spacing w:val="-4"/>
          <w:sz w:val="28"/>
          <w:szCs w:val="28"/>
        </w:rPr>
        <w:t>данным Ежегодного бюллетеня экспертного совета по редким заболеваниям комитета за 2020</w:t>
      </w:r>
      <w:r w:rsidRPr="0024788C">
        <w:rPr>
          <w:rFonts w:asciiTheme="majorBidi" w:hAnsiTheme="majorBidi" w:cstheme="majorBidi"/>
          <w:spacing w:val="-4"/>
          <w:sz w:val="28"/>
          <w:szCs w:val="28"/>
        </w:rPr>
        <w:t xml:space="preserve"> </w:t>
      </w:r>
      <w:r w:rsidR="00E8002B" w:rsidRPr="0024788C">
        <w:rPr>
          <w:rFonts w:asciiTheme="majorBidi" w:hAnsiTheme="majorBidi" w:cstheme="majorBidi"/>
          <w:spacing w:val="-4"/>
          <w:sz w:val="28"/>
          <w:szCs w:val="28"/>
        </w:rPr>
        <w:t>г</w:t>
      </w:r>
      <w:r w:rsidRPr="0024788C">
        <w:rPr>
          <w:rFonts w:asciiTheme="majorBidi" w:hAnsiTheme="majorBidi" w:cstheme="majorBidi"/>
          <w:spacing w:val="-4"/>
          <w:sz w:val="28"/>
          <w:szCs w:val="28"/>
        </w:rPr>
        <w:t>.</w:t>
      </w:r>
      <w:r w:rsidR="00E8002B" w:rsidRPr="0024788C">
        <w:rPr>
          <w:rFonts w:asciiTheme="majorBidi" w:hAnsiTheme="majorBidi" w:cstheme="majorBidi"/>
          <w:spacing w:val="-4"/>
          <w:sz w:val="28"/>
          <w:szCs w:val="28"/>
        </w:rPr>
        <w:t xml:space="preserve"> </w:t>
      </w:r>
      <w:r w:rsidRPr="0024788C">
        <w:rPr>
          <w:rFonts w:asciiTheme="majorBidi" w:hAnsiTheme="majorBidi" w:cstheme="majorBidi"/>
          <w:spacing w:val="-4"/>
          <w:sz w:val="28"/>
          <w:szCs w:val="28"/>
        </w:rPr>
        <w:t xml:space="preserve">в </w:t>
      </w:r>
      <w:r w:rsidR="00E8002B" w:rsidRPr="0024788C">
        <w:rPr>
          <w:rFonts w:asciiTheme="majorBidi" w:hAnsiTheme="majorBidi" w:cstheme="majorBidi"/>
          <w:spacing w:val="-4"/>
          <w:sz w:val="28"/>
          <w:szCs w:val="28"/>
        </w:rPr>
        <w:t>Российской Федерации насчитывалось 1</w:t>
      </w:r>
      <w:r w:rsidRPr="0024788C">
        <w:rPr>
          <w:rFonts w:asciiTheme="majorBidi" w:hAnsiTheme="majorBidi" w:cstheme="majorBidi"/>
          <w:spacing w:val="-4"/>
          <w:sz w:val="28"/>
          <w:szCs w:val="28"/>
        </w:rPr>
        <w:t xml:space="preserve"> </w:t>
      </w:r>
      <w:r w:rsidR="00E8002B" w:rsidRPr="0024788C">
        <w:rPr>
          <w:rFonts w:asciiTheme="majorBidi" w:hAnsiTheme="majorBidi" w:cstheme="majorBidi"/>
          <w:spacing w:val="-4"/>
          <w:sz w:val="28"/>
          <w:szCs w:val="28"/>
        </w:rPr>
        <w:t>025 пациентов с</w:t>
      </w:r>
      <w:r w:rsidRPr="0024788C">
        <w:rPr>
          <w:rFonts w:asciiTheme="majorBidi" w:hAnsiTheme="majorBidi" w:cstheme="majorBidi"/>
          <w:spacing w:val="-4"/>
          <w:sz w:val="28"/>
          <w:szCs w:val="28"/>
        </w:rPr>
        <w:t xml:space="preserve"> </w:t>
      </w:r>
      <w:r w:rsidR="00E8002B" w:rsidRPr="0024788C">
        <w:rPr>
          <w:rFonts w:asciiTheme="majorBidi" w:hAnsiTheme="majorBidi" w:cstheme="majorBidi"/>
          <w:spacing w:val="-4"/>
          <w:sz w:val="28"/>
          <w:szCs w:val="28"/>
        </w:rPr>
        <w:t xml:space="preserve">ИЛАГ, из которых 835 взрослые и 190 дети </w:t>
      </w:r>
      <w:r w:rsidR="00E8002B" w:rsidRPr="0024788C">
        <w:rPr>
          <w:rFonts w:asciiTheme="majorBidi" w:hAnsiTheme="majorBidi" w:cstheme="majorBidi"/>
          <w:color w:val="000000" w:themeColor="text1"/>
          <w:spacing w:val="-4"/>
          <w:sz w:val="28"/>
          <w:szCs w:val="28"/>
        </w:rPr>
        <w:t>[</w:t>
      </w:r>
      <w:r w:rsidR="00AB3F06" w:rsidRPr="0024788C">
        <w:rPr>
          <w:rFonts w:asciiTheme="majorBidi" w:hAnsiTheme="majorBidi" w:cstheme="majorBidi"/>
          <w:color w:val="000000" w:themeColor="text1"/>
          <w:spacing w:val="-4"/>
          <w:sz w:val="28"/>
          <w:szCs w:val="28"/>
        </w:rPr>
        <w:t>4</w:t>
      </w:r>
      <w:r w:rsidR="00AB3F06">
        <w:rPr>
          <w:rFonts w:asciiTheme="majorBidi" w:hAnsiTheme="majorBidi" w:cstheme="majorBidi"/>
          <w:color w:val="000000" w:themeColor="text1"/>
          <w:spacing w:val="-4"/>
          <w:sz w:val="28"/>
          <w:szCs w:val="28"/>
        </w:rPr>
        <w:t>8</w:t>
      </w:r>
      <w:r w:rsidR="00E8002B" w:rsidRPr="0024788C">
        <w:rPr>
          <w:rFonts w:asciiTheme="majorBidi" w:hAnsiTheme="majorBidi" w:cstheme="majorBidi"/>
          <w:color w:val="000000" w:themeColor="text1"/>
          <w:spacing w:val="-4"/>
          <w:sz w:val="28"/>
          <w:szCs w:val="28"/>
        </w:rPr>
        <w:t>].</w:t>
      </w:r>
      <w:r w:rsidR="00E8002B" w:rsidRPr="0024788C">
        <w:rPr>
          <w:rFonts w:asciiTheme="majorBidi" w:hAnsiTheme="majorBidi" w:cstheme="majorBidi"/>
          <w:color w:val="000000" w:themeColor="text1"/>
          <w:spacing w:val="-4"/>
        </w:rPr>
        <w:t xml:space="preserve"> </w:t>
      </w:r>
      <w:r w:rsidRPr="0024788C">
        <w:rPr>
          <w:rFonts w:asciiTheme="majorBidi" w:hAnsiTheme="majorBidi" w:cstheme="majorBidi"/>
          <w:spacing w:val="-4"/>
          <w:sz w:val="28"/>
          <w:szCs w:val="28"/>
        </w:rPr>
        <w:t xml:space="preserve">Время </w:t>
      </w:r>
      <w:r w:rsidR="00E8002B" w:rsidRPr="0024788C">
        <w:rPr>
          <w:rFonts w:asciiTheme="majorBidi" w:hAnsiTheme="majorBidi" w:cstheme="majorBidi"/>
          <w:spacing w:val="-4"/>
          <w:sz w:val="28"/>
          <w:szCs w:val="28"/>
        </w:rPr>
        <w:t xml:space="preserve">с момента появления жалоб до установления диагноза </w:t>
      </w:r>
      <w:r w:rsidRPr="0024788C">
        <w:rPr>
          <w:rFonts w:asciiTheme="majorBidi" w:hAnsiTheme="majorBidi" w:cstheme="majorBidi"/>
          <w:spacing w:val="-4"/>
          <w:sz w:val="28"/>
          <w:szCs w:val="28"/>
        </w:rPr>
        <w:t xml:space="preserve">– </w:t>
      </w:r>
      <w:r w:rsidR="00E8002B" w:rsidRPr="0024788C">
        <w:rPr>
          <w:rFonts w:asciiTheme="majorBidi" w:hAnsiTheme="majorBidi" w:cstheme="majorBidi"/>
          <w:spacing w:val="-4"/>
          <w:sz w:val="28"/>
          <w:szCs w:val="28"/>
        </w:rPr>
        <w:t xml:space="preserve">около 2 лет. ИЛАГ составляет 41,5% всех форм ЛАГ [7]. </w:t>
      </w:r>
      <w:r w:rsidR="00E8002B" w:rsidRPr="0024788C">
        <w:rPr>
          <w:rFonts w:asciiTheme="majorBidi" w:hAnsiTheme="majorBidi" w:cstheme="majorBidi"/>
          <w:bCs/>
          <w:spacing w:val="-4"/>
          <w:sz w:val="28"/>
          <w:szCs w:val="28"/>
        </w:rPr>
        <w:t>В</w:t>
      </w:r>
      <w:r w:rsidR="00143194" w:rsidRPr="0024788C">
        <w:rPr>
          <w:rFonts w:asciiTheme="majorBidi" w:hAnsiTheme="majorBidi" w:cstheme="majorBidi"/>
          <w:bCs/>
          <w:spacing w:val="-4"/>
          <w:sz w:val="28"/>
          <w:szCs w:val="28"/>
        </w:rPr>
        <w:t xml:space="preserve"> Европе и США частота ЛАГ составляет от 15 до 50 случаев на миллион населения</w:t>
      </w:r>
      <w:r w:rsidR="00143194" w:rsidRPr="0024788C">
        <w:rPr>
          <w:rFonts w:asciiTheme="majorBidi" w:hAnsiTheme="majorBidi" w:cstheme="majorBidi"/>
          <w:spacing w:val="-4"/>
          <w:sz w:val="28"/>
          <w:szCs w:val="28"/>
        </w:rPr>
        <w:t xml:space="preserve">, включая ИЛАГ, наследственные формы и ЛАГ, ассоциированную с </w:t>
      </w:r>
      <w:r w:rsidR="008A57CC" w:rsidRPr="0024788C">
        <w:rPr>
          <w:rFonts w:asciiTheme="majorBidi" w:hAnsiTheme="majorBidi" w:cstheme="majorBidi"/>
          <w:spacing w:val="-4"/>
          <w:sz w:val="28"/>
          <w:szCs w:val="28"/>
        </w:rPr>
        <w:t xml:space="preserve">приемом </w:t>
      </w:r>
      <w:r w:rsidR="00143194" w:rsidRPr="0024788C">
        <w:rPr>
          <w:rFonts w:asciiTheme="majorBidi" w:hAnsiTheme="majorBidi" w:cstheme="majorBidi"/>
          <w:spacing w:val="-4"/>
          <w:sz w:val="28"/>
          <w:szCs w:val="28"/>
        </w:rPr>
        <w:t>анорексигенов [</w:t>
      </w:r>
      <w:r w:rsidR="00AB3F06" w:rsidRPr="0024788C">
        <w:rPr>
          <w:rFonts w:asciiTheme="majorBidi" w:hAnsiTheme="majorBidi" w:cstheme="majorBidi"/>
          <w:spacing w:val="-4"/>
          <w:sz w:val="28"/>
          <w:szCs w:val="28"/>
        </w:rPr>
        <w:t>4</w:t>
      </w:r>
      <w:r w:rsidR="00AB3F06">
        <w:rPr>
          <w:rFonts w:asciiTheme="majorBidi" w:hAnsiTheme="majorBidi" w:cstheme="majorBidi"/>
          <w:spacing w:val="-4"/>
          <w:sz w:val="28"/>
          <w:szCs w:val="28"/>
        </w:rPr>
        <w:t>9</w:t>
      </w:r>
      <w:r w:rsidR="00143194" w:rsidRPr="0024788C">
        <w:rPr>
          <w:rFonts w:asciiTheme="majorBidi" w:hAnsiTheme="majorBidi" w:cstheme="majorBidi"/>
          <w:spacing w:val="-4"/>
          <w:sz w:val="28"/>
          <w:szCs w:val="28"/>
        </w:rPr>
        <w:t>].</w:t>
      </w:r>
    </w:p>
    <w:p w14:paraId="27DB74BC" w14:textId="2EC62352" w:rsidR="00143194" w:rsidRPr="00143194" w:rsidRDefault="008A57CC" w:rsidP="00F957BB">
      <w:pPr>
        <w:spacing w:after="0" w:line="240" w:lineRule="auto"/>
        <w:ind w:firstLine="567"/>
        <w:contextualSpacing/>
        <w:jc w:val="both"/>
        <w:rPr>
          <w:rFonts w:asciiTheme="majorBidi" w:hAnsiTheme="majorBidi" w:cstheme="majorBidi"/>
          <w:sz w:val="28"/>
          <w:szCs w:val="28"/>
        </w:rPr>
      </w:pPr>
      <w:r>
        <w:rPr>
          <w:rFonts w:asciiTheme="majorBidi" w:hAnsiTheme="majorBidi" w:cstheme="majorBidi"/>
          <w:sz w:val="28"/>
          <w:szCs w:val="28"/>
        </w:rPr>
        <w:t>Необходимо</w:t>
      </w:r>
      <w:r w:rsidRPr="00143194">
        <w:rPr>
          <w:rFonts w:asciiTheme="majorBidi" w:hAnsiTheme="majorBidi" w:cstheme="majorBidi"/>
          <w:sz w:val="28"/>
          <w:szCs w:val="28"/>
        </w:rPr>
        <w:t xml:space="preserve"> </w:t>
      </w:r>
      <w:r w:rsidR="00143194" w:rsidRPr="00143194">
        <w:rPr>
          <w:rFonts w:asciiTheme="majorBidi" w:hAnsiTheme="majorBidi" w:cstheme="majorBidi"/>
          <w:sz w:val="28"/>
          <w:szCs w:val="28"/>
        </w:rPr>
        <w:t xml:space="preserve">отметить тенденцию к увеличению среднего возраста постановки диагноза. Так, в первом американском регистре </w:t>
      </w:r>
      <w:r w:rsidR="00143194" w:rsidRPr="00143194">
        <w:rPr>
          <w:rFonts w:asciiTheme="majorBidi" w:hAnsiTheme="majorBidi" w:cstheme="majorBidi"/>
          <w:bCs/>
          <w:sz w:val="28"/>
          <w:szCs w:val="28"/>
          <w:lang w:val="en-US"/>
        </w:rPr>
        <w:t>NIH</w:t>
      </w:r>
      <w:r w:rsidR="00143194" w:rsidRPr="00143194">
        <w:rPr>
          <w:rFonts w:asciiTheme="majorBidi" w:hAnsiTheme="majorBidi" w:cstheme="majorBidi"/>
          <w:sz w:val="28"/>
          <w:szCs w:val="28"/>
        </w:rPr>
        <w:t xml:space="preserve"> он </w:t>
      </w:r>
      <w:r w:rsidR="0042469A" w:rsidRPr="00143194">
        <w:rPr>
          <w:rFonts w:asciiTheme="majorBidi" w:hAnsiTheme="majorBidi" w:cstheme="majorBidi"/>
          <w:sz w:val="28"/>
          <w:szCs w:val="28"/>
        </w:rPr>
        <w:t>средн</w:t>
      </w:r>
      <w:r w:rsidR="0042469A">
        <w:rPr>
          <w:rFonts w:asciiTheme="majorBidi" w:hAnsiTheme="majorBidi" w:cstheme="majorBidi"/>
          <w:sz w:val="28"/>
          <w:szCs w:val="28"/>
        </w:rPr>
        <w:t xml:space="preserve">ий </w:t>
      </w:r>
      <w:r w:rsidR="0042469A" w:rsidRPr="00143194">
        <w:rPr>
          <w:rFonts w:asciiTheme="majorBidi" w:hAnsiTheme="majorBidi" w:cstheme="majorBidi"/>
          <w:sz w:val="28"/>
          <w:szCs w:val="28"/>
        </w:rPr>
        <w:t>возраст</w:t>
      </w:r>
      <w:r w:rsidR="0042469A">
        <w:rPr>
          <w:rFonts w:asciiTheme="majorBidi" w:hAnsiTheme="majorBidi" w:cstheme="majorBidi"/>
          <w:sz w:val="28"/>
          <w:szCs w:val="28"/>
        </w:rPr>
        <w:t xml:space="preserve"> </w:t>
      </w:r>
      <w:r w:rsidR="0042469A" w:rsidRPr="00143194">
        <w:rPr>
          <w:rFonts w:asciiTheme="majorBidi" w:hAnsiTheme="majorBidi" w:cstheme="majorBidi"/>
          <w:sz w:val="28"/>
          <w:szCs w:val="28"/>
        </w:rPr>
        <w:t xml:space="preserve">постановки диагноза </w:t>
      </w:r>
      <w:r w:rsidR="00143194" w:rsidRPr="00143194">
        <w:rPr>
          <w:rFonts w:asciiTheme="majorBidi" w:hAnsiTheme="majorBidi" w:cstheme="majorBidi"/>
          <w:sz w:val="28"/>
          <w:szCs w:val="28"/>
        </w:rPr>
        <w:t xml:space="preserve">составлял </w:t>
      </w:r>
      <w:r w:rsidR="00143194" w:rsidRPr="00143194">
        <w:rPr>
          <w:rFonts w:asciiTheme="majorBidi" w:hAnsiTheme="majorBidi" w:cstheme="majorBidi"/>
          <w:bCs/>
          <w:sz w:val="28"/>
          <w:szCs w:val="28"/>
        </w:rPr>
        <w:t>36±15 лет</w:t>
      </w:r>
      <w:r w:rsidR="00143194" w:rsidRPr="00143194">
        <w:rPr>
          <w:rFonts w:asciiTheme="majorBidi" w:hAnsiTheme="majorBidi" w:cstheme="majorBidi"/>
          <w:sz w:val="28"/>
          <w:szCs w:val="28"/>
        </w:rPr>
        <w:t xml:space="preserve">, в то время как в более поздних европейских исследованиях (например, </w:t>
      </w:r>
      <w:r w:rsidR="00143194" w:rsidRPr="00143194">
        <w:rPr>
          <w:rFonts w:asciiTheme="majorBidi" w:hAnsiTheme="majorBidi" w:cstheme="majorBidi"/>
          <w:sz w:val="28"/>
          <w:szCs w:val="28"/>
          <w:lang w:val="en-US"/>
        </w:rPr>
        <w:t>COMPERA</w:t>
      </w:r>
      <w:r w:rsidR="00143194" w:rsidRPr="00143194">
        <w:rPr>
          <w:rFonts w:asciiTheme="majorBidi" w:hAnsiTheme="majorBidi" w:cstheme="majorBidi"/>
          <w:sz w:val="28"/>
          <w:szCs w:val="28"/>
        </w:rPr>
        <w:t xml:space="preserve">) медианный возраст увеличился до </w:t>
      </w:r>
      <w:r w:rsidR="00143194" w:rsidRPr="00143194">
        <w:rPr>
          <w:rFonts w:asciiTheme="majorBidi" w:hAnsiTheme="majorBidi" w:cstheme="majorBidi"/>
          <w:bCs/>
          <w:sz w:val="28"/>
          <w:szCs w:val="28"/>
        </w:rPr>
        <w:t>&gt;65 лет</w:t>
      </w:r>
      <w:r w:rsidR="00143194" w:rsidRPr="00143194">
        <w:rPr>
          <w:rFonts w:asciiTheme="majorBidi" w:hAnsiTheme="majorBidi" w:cstheme="majorBidi"/>
          <w:sz w:val="28"/>
          <w:szCs w:val="28"/>
        </w:rPr>
        <w:t xml:space="preserve"> [</w:t>
      </w:r>
      <w:r w:rsidR="00646F55">
        <w:rPr>
          <w:rFonts w:asciiTheme="majorBidi" w:hAnsiTheme="majorBidi" w:cstheme="majorBidi"/>
          <w:sz w:val="28"/>
          <w:szCs w:val="28"/>
        </w:rPr>
        <w:t>5</w:t>
      </w:r>
      <w:r>
        <w:rPr>
          <w:rFonts w:asciiTheme="majorBidi" w:hAnsiTheme="majorBidi" w:cstheme="majorBidi"/>
          <w:sz w:val="28"/>
          <w:szCs w:val="28"/>
        </w:rPr>
        <w:t xml:space="preserve">0, </w:t>
      </w:r>
      <w:r w:rsidR="00646F55">
        <w:rPr>
          <w:rFonts w:asciiTheme="majorBidi" w:hAnsiTheme="majorBidi" w:cstheme="majorBidi"/>
          <w:sz w:val="28"/>
          <w:szCs w:val="28"/>
        </w:rPr>
        <w:t>5</w:t>
      </w:r>
      <w:r w:rsidR="00646F55" w:rsidRPr="00143194">
        <w:rPr>
          <w:rFonts w:asciiTheme="majorBidi" w:hAnsiTheme="majorBidi" w:cstheme="majorBidi"/>
          <w:sz w:val="28"/>
          <w:szCs w:val="28"/>
        </w:rPr>
        <w:t>1</w:t>
      </w:r>
      <w:r w:rsidR="00AB3F06">
        <w:rPr>
          <w:rFonts w:asciiTheme="majorBidi" w:hAnsiTheme="majorBidi" w:cstheme="majorBidi"/>
          <w:sz w:val="28"/>
          <w:szCs w:val="28"/>
        </w:rPr>
        <w:t>, 52</w:t>
      </w:r>
      <w:r w:rsidR="00143194" w:rsidRPr="00143194">
        <w:rPr>
          <w:rFonts w:asciiTheme="majorBidi" w:hAnsiTheme="majorBidi" w:cstheme="majorBidi"/>
          <w:sz w:val="28"/>
          <w:szCs w:val="28"/>
        </w:rPr>
        <w:t xml:space="preserve">]. Эта динамика может быть обусловлена </w:t>
      </w:r>
      <w:r w:rsidR="00143194" w:rsidRPr="00143194">
        <w:rPr>
          <w:rFonts w:asciiTheme="majorBidi" w:hAnsiTheme="majorBidi" w:cstheme="majorBidi"/>
          <w:bCs/>
          <w:sz w:val="28"/>
          <w:szCs w:val="28"/>
        </w:rPr>
        <w:t>улучшением методов неинвазивной диагностики</w:t>
      </w:r>
      <w:r w:rsidR="00143194" w:rsidRPr="00143194">
        <w:rPr>
          <w:rFonts w:asciiTheme="majorBidi" w:hAnsiTheme="majorBidi" w:cstheme="majorBidi"/>
          <w:sz w:val="28"/>
          <w:szCs w:val="28"/>
        </w:rPr>
        <w:t xml:space="preserve">, </w:t>
      </w:r>
      <w:r w:rsidR="00143194" w:rsidRPr="00143194">
        <w:rPr>
          <w:rFonts w:asciiTheme="majorBidi" w:hAnsiTheme="majorBidi" w:cstheme="majorBidi"/>
          <w:bCs/>
          <w:sz w:val="28"/>
          <w:szCs w:val="28"/>
        </w:rPr>
        <w:t>повышенной клинической настороженностью</w:t>
      </w:r>
      <w:r w:rsidR="00143194" w:rsidRPr="00143194">
        <w:rPr>
          <w:rFonts w:asciiTheme="majorBidi" w:hAnsiTheme="majorBidi" w:cstheme="majorBidi"/>
          <w:sz w:val="28"/>
          <w:szCs w:val="28"/>
        </w:rPr>
        <w:t xml:space="preserve"> врачей, а также </w:t>
      </w:r>
      <w:r w:rsidR="00143194" w:rsidRPr="00143194">
        <w:rPr>
          <w:rFonts w:asciiTheme="majorBidi" w:hAnsiTheme="majorBidi" w:cstheme="majorBidi"/>
          <w:bCs/>
          <w:sz w:val="28"/>
          <w:szCs w:val="28"/>
        </w:rPr>
        <w:t>перекрестной диагностикой у пожилых пациентов</w:t>
      </w:r>
      <w:r w:rsidR="00143194" w:rsidRPr="00143194">
        <w:rPr>
          <w:rFonts w:asciiTheme="majorBidi" w:hAnsiTheme="majorBidi" w:cstheme="majorBidi"/>
          <w:sz w:val="28"/>
          <w:szCs w:val="28"/>
        </w:rPr>
        <w:t xml:space="preserve">, ранее </w:t>
      </w:r>
      <w:r w:rsidRPr="00143194">
        <w:rPr>
          <w:rFonts w:asciiTheme="majorBidi" w:hAnsiTheme="majorBidi" w:cstheme="majorBidi"/>
          <w:sz w:val="28"/>
          <w:szCs w:val="28"/>
        </w:rPr>
        <w:t>отнес</w:t>
      </w:r>
      <w:r>
        <w:rPr>
          <w:rFonts w:asciiTheme="majorBidi" w:hAnsiTheme="majorBidi" w:cstheme="majorBidi"/>
          <w:sz w:val="28"/>
          <w:szCs w:val="28"/>
        </w:rPr>
        <w:t>е</w:t>
      </w:r>
      <w:r w:rsidRPr="00143194">
        <w:rPr>
          <w:rFonts w:asciiTheme="majorBidi" w:hAnsiTheme="majorBidi" w:cstheme="majorBidi"/>
          <w:sz w:val="28"/>
          <w:szCs w:val="28"/>
        </w:rPr>
        <w:t xml:space="preserve">нных </w:t>
      </w:r>
      <w:r w:rsidR="00143194" w:rsidRPr="00143194">
        <w:rPr>
          <w:rFonts w:asciiTheme="majorBidi" w:hAnsiTheme="majorBidi" w:cstheme="majorBidi"/>
          <w:sz w:val="28"/>
          <w:szCs w:val="28"/>
        </w:rPr>
        <w:t xml:space="preserve">к другим нозологиям. В то же время в Китае возраст пациентов с ИЛАГ по-прежнему составляет около </w:t>
      </w:r>
      <w:r w:rsidR="00143194" w:rsidRPr="00143194">
        <w:rPr>
          <w:rFonts w:asciiTheme="majorBidi" w:hAnsiTheme="majorBidi" w:cstheme="majorBidi"/>
          <w:bCs/>
          <w:sz w:val="28"/>
          <w:szCs w:val="28"/>
        </w:rPr>
        <w:t>33±15 лет</w:t>
      </w:r>
      <w:r w:rsidR="00143194" w:rsidRPr="00143194">
        <w:rPr>
          <w:rFonts w:asciiTheme="majorBidi" w:hAnsiTheme="majorBidi" w:cstheme="majorBidi"/>
          <w:sz w:val="28"/>
          <w:szCs w:val="28"/>
        </w:rPr>
        <w:t>, что соответствует ранним данным из США [</w:t>
      </w:r>
      <w:r w:rsidR="00AB3F06">
        <w:rPr>
          <w:rFonts w:asciiTheme="majorBidi" w:hAnsiTheme="majorBidi" w:cstheme="majorBidi"/>
          <w:sz w:val="28"/>
          <w:szCs w:val="28"/>
        </w:rPr>
        <w:t>53</w:t>
      </w:r>
      <w:r w:rsidR="00143194" w:rsidRPr="00143194">
        <w:rPr>
          <w:rFonts w:asciiTheme="majorBidi" w:hAnsiTheme="majorBidi" w:cstheme="majorBidi"/>
          <w:sz w:val="28"/>
          <w:szCs w:val="28"/>
        </w:rPr>
        <w:t>].</w:t>
      </w:r>
    </w:p>
    <w:p w14:paraId="12E04E5B" w14:textId="441AFF52" w:rsidR="006D00D2" w:rsidRDefault="00143194" w:rsidP="0042469A">
      <w:pPr>
        <w:spacing w:after="0" w:line="240" w:lineRule="auto"/>
        <w:ind w:firstLine="567"/>
        <w:jc w:val="both"/>
        <w:rPr>
          <w:rFonts w:asciiTheme="majorBidi" w:hAnsiTheme="majorBidi" w:cstheme="majorBidi"/>
          <w:sz w:val="28"/>
          <w:szCs w:val="28"/>
        </w:rPr>
      </w:pPr>
      <w:r w:rsidRPr="00143194">
        <w:rPr>
          <w:rFonts w:asciiTheme="majorBidi" w:hAnsiTheme="majorBidi" w:cstheme="majorBidi"/>
          <w:sz w:val="28"/>
          <w:szCs w:val="28"/>
        </w:rPr>
        <w:t xml:space="preserve">В Республике Казахстан до настоящего времени </w:t>
      </w:r>
      <w:r w:rsidRPr="00143194">
        <w:rPr>
          <w:rFonts w:asciiTheme="majorBidi" w:hAnsiTheme="majorBidi" w:cstheme="majorBidi"/>
          <w:bCs/>
          <w:sz w:val="28"/>
          <w:szCs w:val="28"/>
        </w:rPr>
        <w:t>не создан национальный реестр пациентов с ЛГ</w:t>
      </w:r>
      <w:r w:rsidRPr="00143194">
        <w:rPr>
          <w:rFonts w:asciiTheme="majorBidi" w:hAnsiTheme="majorBidi" w:cstheme="majorBidi"/>
          <w:sz w:val="28"/>
          <w:szCs w:val="28"/>
        </w:rPr>
        <w:t xml:space="preserve">, что существенно ограничивает возможности </w:t>
      </w:r>
      <w:r w:rsidRPr="00143194">
        <w:rPr>
          <w:rFonts w:asciiTheme="majorBidi" w:hAnsiTheme="majorBidi" w:cstheme="majorBidi"/>
          <w:bCs/>
          <w:sz w:val="28"/>
          <w:szCs w:val="28"/>
        </w:rPr>
        <w:t>эпидемиологического анализа</w:t>
      </w:r>
      <w:r w:rsidRPr="00143194">
        <w:rPr>
          <w:rFonts w:asciiTheme="majorBidi" w:hAnsiTheme="majorBidi" w:cstheme="majorBidi"/>
          <w:sz w:val="28"/>
          <w:szCs w:val="28"/>
        </w:rPr>
        <w:t xml:space="preserve"> и оценки эффективности лечебно-диагностических мероприятий. Ведение баз данных осуществляется только </w:t>
      </w:r>
      <w:r w:rsidRPr="00143194">
        <w:rPr>
          <w:rFonts w:asciiTheme="majorBidi" w:hAnsiTheme="majorBidi" w:cstheme="majorBidi"/>
          <w:bCs/>
          <w:sz w:val="28"/>
          <w:szCs w:val="28"/>
        </w:rPr>
        <w:t>отдельными специализированными центрами</w:t>
      </w:r>
      <w:r w:rsidRPr="00143194">
        <w:rPr>
          <w:rFonts w:asciiTheme="majorBidi" w:hAnsiTheme="majorBidi" w:cstheme="majorBidi"/>
          <w:sz w:val="28"/>
          <w:szCs w:val="28"/>
        </w:rPr>
        <w:t>, без интеграции в общенациональную систему мониторинга [</w:t>
      </w:r>
      <w:r w:rsidR="00AB3F06">
        <w:rPr>
          <w:rFonts w:asciiTheme="majorBidi" w:hAnsiTheme="majorBidi" w:cstheme="majorBidi"/>
          <w:sz w:val="28"/>
          <w:szCs w:val="28"/>
        </w:rPr>
        <w:t>54</w:t>
      </w:r>
      <w:r w:rsidRPr="00143194">
        <w:rPr>
          <w:rFonts w:asciiTheme="majorBidi" w:hAnsiTheme="majorBidi" w:cstheme="majorBidi"/>
          <w:sz w:val="28"/>
          <w:szCs w:val="28"/>
        </w:rPr>
        <w:t>].</w:t>
      </w:r>
    </w:p>
    <w:p w14:paraId="46E7C1C2" w14:textId="10EAF339" w:rsidR="0042796E" w:rsidRDefault="0042796E" w:rsidP="00F957BB">
      <w:pPr>
        <w:spacing w:after="0" w:line="240" w:lineRule="auto"/>
        <w:ind w:firstLine="567"/>
        <w:jc w:val="both"/>
        <w:rPr>
          <w:rFonts w:asciiTheme="majorBidi" w:hAnsiTheme="majorBidi" w:cstheme="majorBidi"/>
          <w:sz w:val="28"/>
          <w:szCs w:val="28"/>
        </w:rPr>
      </w:pPr>
      <w:r w:rsidRPr="00E947D6">
        <w:rPr>
          <w:rFonts w:asciiTheme="majorBidi" w:hAnsiTheme="majorBidi" w:cstheme="majorBidi"/>
          <w:sz w:val="28"/>
          <w:szCs w:val="28"/>
        </w:rPr>
        <w:t>Одной из целей</w:t>
      </w:r>
      <w:r>
        <w:rPr>
          <w:rFonts w:asciiTheme="majorBidi" w:hAnsiTheme="majorBidi" w:cstheme="majorBidi"/>
          <w:sz w:val="28"/>
          <w:szCs w:val="28"/>
        </w:rPr>
        <w:t xml:space="preserve"> здравоохранения</w:t>
      </w:r>
      <w:r w:rsidRPr="00E947D6">
        <w:rPr>
          <w:rFonts w:asciiTheme="majorBidi" w:hAnsiTheme="majorBidi" w:cstheme="majorBidi"/>
          <w:sz w:val="28"/>
          <w:szCs w:val="28"/>
        </w:rPr>
        <w:t xml:space="preserve"> является усиление национального потенциала в области</w:t>
      </w:r>
      <w:r>
        <w:rPr>
          <w:rFonts w:asciiTheme="majorBidi" w:hAnsiTheme="majorBidi" w:cstheme="majorBidi"/>
          <w:sz w:val="28"/>
          <w:szCs w:val="28"/>
        </w:rPr>
        <w:t xml:space="preserve"> диагностики</w:t>
      </w:r>
      <w:r w:rsidRPr="00E947D6">
        <w:rPr>
          <w:rFonts w:asciiTheme="majorBidi" w:hAnsiTheme="majorBidi" w:cstheme="majorBidi"/>
          <w:sz w:val="28"/>
          <w:szCs w:val="28"/>
        </w:rPr>
        <w:t xml:space="preserve">, анализа и дальнейшего использования </w:t>
      </w:r>
      <w:r>
        <w:rPr>
          <w:rFonts w:asciiTheme="majorBidi" w:hAnsiTheme="majorBidi" w:cstheme="majorBidi"/>
          <w:sz w:val="28"/>
          <w:szCs w:val="28"/>
        </w:rPr>
        <w:t xml:space="preserve">показательных </w:t>
      </w:r>
      <w:r w:rsidRPr="00E947D6">
        <w:rPr>
          <w:rFonts w:asciiTheme="majorBidi" w:hAnsiTheme="majorBidi" w:cstheme="majorBidi"/>
          <w:sz w:val="28"/>
          <w:szCs w:val="28"/>
        </w:rPr>
        <w:t xml:space="preserve">данных о бремени и тенденции </w:t>
      </w:r>
      <w:r>
        <w:rPr>
          <w:rFonts w:asciiTheme="majorBidi" w:hAnsiTheme="majorBidi" w:cstheme="majorBidi"/>
          <w:sz w:val="28"/>
          <w:szCs w:val="28"/>
        </w:rPr>
        <w:t>легочной гипертензии</w:t>
      </w:r>
      <w:r w:rsidRPr="00E947D6">
        <w:rPr>
          <w:rFonts w:asciiTheme="majorBidi" w:hAnsiTheme="majorBidi" w:cstheme="majorBidi"/>
          <w:sz w:val="28"/>
          <w:szCs w:val="28"/>
        </w:rPr>
        <w:t xml:space="preserve"> и основны</w:t>
      </w:r>
      <w:r>
        <w:rPr>
          <w:rFonts w:asciiTheme="majorBidi" w:hAnsiTheme="majorBidi" w:cstheme="majorBidi"/>
          <w:sz w:val="28"/>
          <w:szCs w:val="28"/>
        </w:rPr>
        <w:t>х</w:t>
      </w:r>
      <w:r w:rsidRPr="00E947D6">
        <w:rPr>
          <w:rFonts w:asciiTheme="majorBidi" w:hAnsiTheme="majorBidi" w:cstheme="majorBidi"/>
          <w:sz w:val="28"/>
          <w:szCs w:val="28"/>
        </w:rPr>
        <w:t xml:space="preserve"> фактор</w:t>
      </w:r>
      <w:r>
        <w:rPr>
          <w:rFonts w:asciiTheme="majorBidi" w:hAnsiTheme="majorBidi" w:cstheme="majorBidi"/>
          <w:sz w:val="28"/>
          <w:szCs w:val="28"/>
        </w:rPr>
        <w:t>ов</w:t>
      </w:r>
      <w:r w:rsidRPr="00E947D6">
        <w:rPr>
          <w:rFonts w:asciiTheme="majorBidi" w:hAnsiTheme="majorBidi" w:cstheme="majorBidi"/>
          <w:sz w:val="28"/>
          <w:szCs w:val="28"/>
        </w:rPr>
        <w:t xml:space="preserve"> риска</w:t>
      </w:r>
      <w:r w:rsidR="006110AE" w:rsidRPr="006110AE">
        <w:rPr>
          <w:rFonts w:asciiTheme="majorBidi" w:hAnsiTheme="majorBidi" w:cstheme="majorBidi"/>
          <w:sz w:val="28"/>
          <w:szCs w:val="28"/>
        </w:rPr>
        <w:t xml:space="preserve"> </w:t>
      </w:r>
      <w:r w:rsidR="006110AE">
        <w:rPr>
          <w:rFonts w:asciiTheme="majorBidi" w:hAnsiTheme="majorBidi" w:cstheme="majorBidi"/>
          <w:sz w:val="28"/>
          <w:szCs w:val="28"/>
        </w:rPr>
        <w:t>ее развития</w:t>
      </w:r>
      <w:r>
        <w:rPr>
          <w:rFonts w:asciiTheme="majorBidi" w:hAnsiTheme="majorBidi" w:cstheme="majorBidi"/>
          <w:sz w:val="28"/>
          <w:szCs w:val="28"/>
        </w:rPr>
        <w:t>, н</w:t>
      </w:r>
      <w:r w:rsidRPr="00E947D6">
        <w:rPr>
          <w:rFonts w:asciiTheme="majorBidi" w:hAnsiTheme="majorBidi" w:cstheme="majorBidi"/>
          <w:sz w:val="28"/>
          <w:szCs w:val="28"/>
        </w:rPr>
        <w:t>емаловажн</w:t>
      </w:r>
      <w:r w:rsidR="006110AE">
        <w:rPr>
          <w:rFonts w:asciiTheme="majorBidi" w:hAnsiTheme="majorBidi" w:cstheme="majorBidi"/>
          <w:sz w:val="28"/>
          <w:szCs w:val="28"/>
        </w:rPr>
        <w:t>ую</w:t>
      </w:r>
      <w:r w:rsidRPr="00E947D6">
        <w:rPr>
          <w:rFonts w:asciiTheme="majorBidi" w:hAnsiTheme="majorBidi" w:cstheme="majorBidi"/>
          <w:sz w:val="28"/>
          <w:szCs w:val="28"/>
        </w:rPr>
        <w:t xml:space="preserve"> </w:t>
      </w:r>
      <w:r w:rsidR="006110AE">
        <w:rPr>
          <w:rFonts w:asciiTheme="majorBidi" w:hAnsiTheme="majorBidi" w:cstheme="majorBidi"/>
          <w:sz w:val="28"/>
          <w:szCs w:val="28"/>
        </w:rPr>
        <w:t>роль играет в этом</w:t>
      </w:r>
      <w:r w:rsidRPr="00E947D6">
        <w:rPr>
          <w:rFonts w:asciiTheme="majorBidi" w:hAnsiTheme="majorBidi" w:cstheme="majorBidi"/>
          <w:sz w:val="28"/>
          <w:szCs w:val="28"/>
        </w:rPr>
        <w:t xml:space="preserve"> разработка, поддержка и укрепление регистра </w:t>
      </w:r>
      <w:r>
        <w:rPr>
          <w:rFonts w:asciiTheme="majorBidi" w:hAnsiTheme="majorBidi" w:cstheme="majorBidi"/>
          <w:sz w:val="28"/>
          <w:szCs w:val="28"/>
        </w:rPr>
        <w:t>легочной гипертензии</w:t>
      </w:r>
      <w:r w:rsidRPr="00E947D6">
        <w:rPr>
          <w:rFonts w:asciiTheme="majorBidi" w:hAnsiTheme="majorBidi" w:cstheme="majorBidi"/>
          <w:sz w:val="28"/>
          <w:szCs w:val="28"/>
        </w:rPr>
        <w:t>.</w:t>
      </w:r>
    </w:p>
    <w:p w14:paraId="020504F1" w14:textId="40A0DC06" w:rsidR="00DE09D6" w:rsidRDefault="008A57CC" w:rsidP="00DE09D6">
      <w:pPr>
        <w:spacing w:after="0" w:line="240" w:lineRule="auto"/>
        <w:ind w:firstLine="708"/>
        <w:contextualSpacing/>
        <w:jc w:val="both"/>
        <w:rPr>
          <w:rFonts w:asciiTheme="majorBidi" w:hAnsiTheme="majorBidi" w:cstheme="majorBidi"/>
          <w:sz w:val="28"/>
          <w:szCs w:val="28"/>
        </w:rPr>
      </w:pPr>
      <w:r>
        <w:rPr>
          <w:rFonts w:asciiTheme="majorBidi" w:hAnsiTheme="majorBidi" w:cstheme="majorBidi"/>
          <w:sz w:val="28"/>
          <w:szCs w:val="28"/>
        </w:rPr>
        <w:t>Н</w:t>
      </w:r>
      <w:r w:rsidR="00143194" w:rsidRPr="00143194">
        <w:rPr>
          <w:rFonts w:asciiTheme="majorBidi" w:hAnsiTheme="majorBidi" w:cstheme="majorBidi"/>
          <w:sz w:val="28"/>
          <w:szCs w:val="28"/>
        </w:rPr>
        <w:t>аучные</w:t>
      </w:r>
      <w:r>
        <w:rPr>
          <w:rFonts w:asciiTheme="majorBidi" w:hAnsiTheme="majorBidi" w:cstheme="majorBidi"/>
          <w:sz w:val="28"/>
          <w:szCs w:val="28"/>
        </w:rPr>
        <w:t xml:space="preserve"> </w:t>
      </w:r>
      <w:r w:rsidR="00143194" w:rsidRPr="00143194">
        <w:rPr>
          <w:rFonts w:asciiTheme="majorBidi" w:hAnsiTheme="majorBidi" w:cstheme="majorBidi"/>
          <w:sz w:val="28"/>
          <w:szCs w:val="28"/>
        </w:rPr>
        <w:t xml:space="preserve">исследования последних десятилетий свидетельствуют о </w:t>
      </w:r>
      <w:r w:rsidR="00143194" w:rsidRPr="00143194">
        <w:rPr>
          <w:rFonts w:asciiTheme="majorBidi" w:hAnsiTheme="majorBidi" w:cstheme="majorBidi"/>
          <w:bCs/>
          <w:sz w:val="28"/>
          <w:szCs w:val="28"/>
        </w:rPr>
        <w:t>сложной</w:t>
      </w:r>
      <w:r w:rsidR="0042469A">
        <w:rPr>
          <w:rFonts w:asciiTheme="majorBidi" w:hAnsiTheme="majorBidi" w:cstheme="majorBidi"/>
          <w:bCs/>
          <w:sz w:val="28"/>
          <w:szCs w:val="28"/>
        </w:rPr>
        <w:t xml:space="preserve"> и </w:t>
      </w:r>
      <w:r w:rsidR="00143194" w:rsidRPr="00143194">
        <w:rPr>
          <w:rFonts w:asciiTheme="majorBidi" w:hAnsiTheme="majorBidi" w:cstheme="majorBidi"/>
          <w:bCs/>
          <w:sz w:val="28"/>
          <w:szCs w:val="28"/>
        </w:rPr>
        <w:t>мультифакторной природе ЛАГ</w:t>
      </w:r>
      <w:r w:rsidR="00143194" w:rsidRPr="00143194">
        <w:rPr>
          <w:rFonts w:asciiTheme="majorBidi" w:hAnsiTheme="majorBidi" w:cstheme="majorBidi"/>
          <w:sz w:val="28"/>
          <w:szCs w:val="28"/>
        </w:rPr>
        <w:t xml:space="preserve">, включая </w:t>
      </w:r>
      <w:r w:rsidR="00143194" w:rsidRPr="00143194">
        <w:rPr>
          <w:rFonts w:asciiTheme="majorBidi" w:hAnsiTheme="majorBidi" w:cstheme="majorBidi"/>
          <w:bCs/>
          <w:sz w:val="28"/>
          <w:szCs w:val="28"/>
        </w:rPr>
        <w:t>экологические, генетические, метаболические и гипоксические компоненты</w:t>
      </w:r>
      <w:r w:rsidR="00143194" w:rsidRPr="00143194">
        <w:rPr>
          <w:rFonts w:asciiTheme="majorBidi" w:hAnsiTheme="majorBidi" w:cstheme="majorBidi"/>
          <w:sz w:val="28"/>
          <w:szCs w:val="28"/>
        </w:rPr>
        <w:t xml:space="preserve">, взаимодействие которых приводит к </w:t>
      </w:r>
      <w:r w:rsidR="00143194" w:rsidRPr="00143194">
        <w:rPr>
          <w:rFonts w:asciiTheme="majorBidi" w:hAnsiTheme="majorBidi" w:cstheme="majorBidi"/>
          <w:bCs/>
          <w:sz w:val="28"/>
          <w:szCs w:val="28"/>
        </w:rPr>
        <w:t>избыточному оксидативному стрессу</w:t>
      </w:r>
      <w:r w:rsidR="00143194" w:rsidRPr="00143194">
        <w:rPr>
          <w:rFonts w:asciiTheme="majorBidi" w:hAnsiTheme="majorBidi" w:cstheme="majorBidi"/>
          <w:sz w:val="28"/>
          <w:szCs w:val="28"/>
        </w:rPr>
        <w:t xml:space="preserve">, </w:t>
      </w:r>
      <w:r w:rsidR="00143194" w:rsidRPr="00143194">
        <w:rPr>
          <w:rFonts w:asciiTheme="majorBidi" w:hAnsiTheme="majorBidi" w:cstheme="majorBidi"/>
          <w:bCs/>
          <w:sz w:val="28"/>
          <w:szCs w:val="28"/>
        </w:rPr>
        <w:t>воспалительным изменениям</w:t>
      </w:r>
      <w:r w:rsidR="00143194" w:rsidRPr="00143194">
        <w:rPr>
          <w:rFonts w:asciiTheme="majorBidi" w:hAnsiTheme="majorBidi" w:cstheme="majorBidi"/>
          <w:sz w:val="28"/>
          <w:szCs w:val="28"/>
        </w:rPr>
        <w:t xml:space="preserve">, а также нарушению </w:t>
      </w:r>
      <w:r w:rsidR="00143194" w:rsidRPr="00143194">
        <w:rPr>
          <w:rFonts w:asciiTheme="majorBidi" w:hAnsiTheme="majorBidi" w:cstheme="majorBidi"/>
          <w:bCs/>
          <w:sz w:val="28"/>
          <w:szCs w:val="28"/>
        </w:rPr>
        <w:t>сосудистого тонуса и метаболизма</w:t>
      </w:r>
      <w:r w:rsidR="00143194" w:rsidRPr="00143194">
        <w:rPr>
          <w:rFonts w:asciiTheme="majorBidi" w:hAnsiTheme="majorBidi" w:cstheme="majorBidi"/>
          <w:sz w:val="28"/>
          <w:szCs w:val="28"/>
        </w:rPr>
        <w:t xml:space="preserve">. Эти процессы вызывают патологическое </w:t>
      </w:r>
      <w:r w:rsidR="00143194" w:rsidRPr="00143194">
        <w:rPr>
          <w:rFonts w:asciiTheme="majorBidi" w:hAnsiTheme="majorBidi" w:cstheme="majorBidi"/>
          <w:bCs/>
          <w:sz w:val="28"/>
          <w:szCs w:val="28"/>
        </w:rPr>
        <w:t>ремоделирование сосудистой стенки</w:t>
      </w:r>
      <w:r w:rsidR="00143194" w:rsidRPr="00143194">
        <w:rPr>
          <w:rFonts w:asciiTheme="majorBidi" w:hAnsiTheme="majorBidi" w:cstheme="majorBidi"/>
          <w:sz w:val="28"/>
          <w:szCs w:val="28"/>
        </w:rPr>
        <w:t>, затрагивая преимущественно артериолы малого и среднего калибра</w:t>
      </w:r>
      <w:r w:rsidR="001D2AC7">
        <w:rPr>
          <w:rFonts w:asciiTheme="majorBidi" w:hAnsiTheme="majorBidi" w:cstheme="majorBidi"/>
          <w:sz w:val="28"/>
          <w:szCs w:val="28"/>
        </w:rPr>
        <w:t xml:space="preserve"> (рисунок 1)</w:t>
      </w:r>
      <w:r w:rsidR="00623C65" w:rsidRPr="00597833">
        <w:rPr>
          <w:rFonts w:asciiTheme="majorBidi" w:hAnsiTheme="majorBidi" w:cstheme="majorBidi"/>
          <w:sz w:val="28"/>
          <w:szCs w:val="28"/>
        </w:rPr>
        <w:t xml:space="preserve"> [</w:t>
      </w:r>
      <w:r w:rsidR="00AB3F06" w:rsidRPr="00597833">
        <w:rPr>
          <w:rFonts w:asciiTheme="majorBidi" w:hAnsiTheme="majorBidi" w:cstheme="majorBidi"/>
          <w:sz w:val="28"/>
          <w:szCs w:val="28"/>
        </w:rPr>
        <w:t>5</w:t>
      </w:r>
      <w:r w:rsidR="00AB3F06">
        <w:rPr>
          <w:rFonts w:asciiTheme="majorBidi" w:hAnsiTheme="majorBidi" w:cstheme="majorBidi"/>
          <w:sz w:val="28"/>
          <w:szCs w:val="28"/>
        </w:rPr>
        <w:t>5</w:t>
      </w:r>
      <w:r w:rsidR="00623C65" w:rsidRPr="00597833">
        <w:rPr>
          <w:rFonts w:asciiTheme="majorBidi" w:hAnsiTheme="majorBidi" w:cstheme="majorBidi"/>
          <w:sz w:val="28"/>
          <w:szCs w:val="28"/>
        </w:rPr>
        <w:t>]</w:t>
      </w:r>
      <w:r w:rsidR="00143194" w:rsidRPr="00143194">
        <w:rPr>
          <w:rFonts w:asciiTheme="majorBidi" w:hAnsiTheme="majorBidi" w:cstheme="majorBidi"/>
          <w:sz w:val="28"/>
          <w:szCs w:val="28"/>
        </w:rPr>
        <w:t>.</w:t>
      </w:r>
    </w:p>
    <w:p w14:paraId="471E8055" w14:textId="0157026F" w:rsidR="00DE09D6" w:rsidRPr="00143194" w:rsidRDefault="00DE09D6" w:rsidP="00DE09D6">
      <w:pPr>
        <w:spacing w:after="0" w:line="240" w:lineRule="auto"/>
        <w:ind w:firstLine="708"/>
        <w:contextualSpacing/>
        <w:jc w:val="both"/>
        <w:rPr>
          <w:rFonts w:asciiTheme="majorBidi" w:hAnsiTheme="majorBidi" w:cstheme="majorBidi"/>
          <w:sz w:val="28"/>
          <w:szCs w:val="28"/>
        </w:rPr>
      </w:pPr>
      <w:r w:rsidRPr="00143194">
        <w:rPr>
          <w:rFonts w:asciiTheme="majorBidi" w:hAnsiTheme="majorBidi" w:cstheme="majorBidi"/>
          <w:sz w:val="28"/>
          <w:szCs w:val="28"/>
        </w:rPr>
        <w:t xml:space="preserve">Несмотря на разнообразие потенциальных триггеров, ключевые механизмы включают </w:t>
      </w:r>
      <w:r>
        <w:rPr>
          <w:rFonts w:asciiTheme="majorBidi" w:hAnsiTheme="majorBidi" w:cstheme="majorBidi"/>
          <w:sz w:val="28"/>
          <w:szCs w:val="28"/>
        </w:rPr>
        <w:t xml:space="preserve">в себя </w:t>
      </w:r>
      <w:r w:rsidRPr="00143194">
        <w:rPr>
          <w:rFonts w:asciiTheme="majorBidi" w:hAnsiTheme="majorBidi" w:cstheme="majorBidi"/>
          <w:bCs/>
          <w:sz w:val="28"/>
          <w:szCs w:val="28"/>
        </w:rPr>
        <w:t>стойкую вазоконстрикцию</w:t>
      </w:r>
      <w:r w:rsidRPr="00143194">
        <w:rPr>
          <w:rFonts w:asciiTheme="majorBidi" w:hAnsiTheme="majorBidi" w:cstheme="majorBidi"/>
          <w:sz w:val="28"/>
          <w:szCs w:val="28"/>
        </w:rPr>
        <w:t xml:space="preserve">, </w:t>
      </w:r>
      <w:r w:rsidRPr="00143194">
        <w:rPr>
          <w:rFonts w:asciiTheme="majorBidi" w:hAnsiTheme="majorBidi" w:cstheme="majorBidi"/>
          <w:bCs/>
          <w:sz w:val="28"/>
          <w:szCs w:val="28"/>
        </w:rPr>
        <w:t>дисфункцию гладкомышечных клеток</w:t>
      </w:r>
      <w:r w:rsidRPr="00143194">
        <w:rPr>
          <w:rFonts w:asciiTheme="majorBidi" w:hAnsiTheme="majorBidi" w:cstheme="majorBidi"/>
          <w:sz w:val="28"/>
          <w:szCs w:val="28"/>
        </w:rPr>
        <w:t xml:space="preserve">, </w:t>
      </w:r>
      <w:r w:rsidRPr="00143194">
        <w:rPr>
          <w:rFonts w:asciiTheme="majorBidi" w:hAnsiTheme="majorBidi" w:cstheme="majorBidi"/>
          <w:bCs/>
          <w:sz w:val="28"/>
          <w:szCs w:val="28"/>
        </w:rPr>
        <w:t>эндотелиальную пролиферацию</w:t>
      </w:r>
      <w:r w:rsidRPr="00143194">
        <w:rPr>
          <w:rFonts w:asciiTheme="majorBidi" w:hAnsiTheme="majorBidi" w:cstheme="majorBidi"/>
          <w:sz w:val="28"/>
          <w:szCs w:val="28"/>
        </w:rPr>
        <w:t xml:space="preserve">, </w:t>
      </w:r>
      <w:r w:rsidRPr="00143194">
        <w:rPr>
          <w:rFonts w:asciiTheme="majorBidi" w:hAnsiTheme="majorBidi" w:cstheme="majorBidi"/>
          <w:bCs/>
          <w:sz w:val="28"/>
          <w:szCs w:val="28"/>
        </w:rPr>
        <w:t>фиброз сосудистой стенки</w:t>
      </w:r>
      <w:r w:rsidRPr="00143194">
        <w:rPr>
          <w:rFonts w:asciiTheme="majorBidi" w:hAnsiTheme="majorBidi" w:cstheme="majorBidi"/>
          <w:sz w:val="28"/>
          <w:szCs w:val="28"/>
        </w:rPr>
        <w:t xml:space="preserve"> и </w:t>
      </w:r>
      <w:r w:rsidRPr="00143194">
        <w:rPr>
          <w:rFonts w:asciiTheme="majorBidi" w:hAnsiTheme="majorBidi" w:cstheme="majorBidi"/>
          <w:bCs/>
          <w:sz w:val="28"/>
          <w:szCs w:val="28"/>
        </w:rPr>
        <w:t>формирование микротромбов</w:t>
      </w:r>
      <w:r w:rsidRPr="00143194">
        <w:rPr>
          <w:rFonts w:asciiTheme="majorBidi" w:hAnsiTheme="majorBidi" w:cstheme="majorBidi"/>
          <w:sz w:val="28"/>
          <w:szCs w:val="28"/>
        </w:rPr>
        <w:t xml:space="preserve">. Данные механизмы лежат в основе прогрессирующего характера заболевания и представляют </w:t>
      </w:r>
      <w:r w:rsidRPr="00143194">
        <w:rPr>
          <w:rFonts w:asciiTheme="majorBidi" w:hAnsiTheme="majorBidi" w:cstheme="majorBidi"/>
          <w:bCs/>
          <w:sz w:val="28"/>
          <w:szCs w:val="28"/>
        </w:rPr>
        <w:t>основу для разработки новых таргетных подходов к лечению</w:t>
      </w:r>
      <w:r w:rsidRPr="00143194">
        <w:rPr>
          <w:rFonts w:asciiTheme="majorBidi" w:hAnsiTheme="majorBidi" w:cstheme="majorBidi"/>
          <w:sz w:val="28"/>
          <w:szCs w:val="28"/>
        </w:rPr>
        <w:t>.</w:t>
      </w:r>
    </w:p>
    <w:p w14:paraId="1344A97A" w14:textId="6B6B948F" w:rsidR="00D17D69" w:rsidRDefault="00D17D69" w:rsidP="00B251C9">
      <w:pPr>
        <w:spacing w:after="0" w:line="240" w:lineRule="auto"/>
        <w:ind w:firstLine="567"/>
        <w:contextualSpacing/>
        <w:jc w:val="both"/>
        <w:rPr>
          <w:rFonts w:asciiTheme="majorBidi" w:hAnsiTheme="majorBidi" w:cstheme="majorBidi"/>
          <w:sz w:val="28"/>
          <w:szCs w:val="28"/>
        </w:rPr>
      </w:pPr>
      <w:r>
        <w:rPr>
          <w:rFonts w:asciiTheme="majorBidi" w:hAnsiTheme="majorBidi" w:cstheme="majorBidi"/>
          <w:sz w:val="28"/>
          <w:szCs w:val="28"/>
        </w:rPr>
        <w:br w:type="page"/>
      </w:r>
    </w:p>
    <w:p w14:paraId="0D8660AC" w14:textId="28EAA78D" w:rsidR="001D2AC7" w:rsidRPr="00143194" w:rsidRDefault="00EB2E97" w:rsidP="00F957BB">
      <w:pPr>
        <w:spacing w:after="0" w:line="240" w:lineRule="auto"/>
        <w:contextualSpacing/>
        <w:jc w:val="both"/>
        <w:rPr>
          <w:rFonts w:asciiTheme="majorBidi" w:hAnsiTheme="majorBidi" w:cstheme="majorBidi"/>
          <w:sz w:val="28"/>
          <w:szCs w:val="28"/>
        </w:rPr>
      </w:pPr>
      <w:r w:rsidRPr="00F957BB">
        <w:rPr>
          <w:rFonts w:asciiTheme="majorBidi" w:hAnsiTheme="majorBidi" w:cstheme="majorBidi"/>
          <w:noProof/>
          <w:sz w:val="28"/>
          <w:szCs w:val="28"/>
          <w:lang w:eastAsia="ru-RU"/>
        </w:rPr>
        <w:drawing>
          <wp:inline distT="0" distB="0" distL="0" distR="0" wp14:anchorId="4D2AA0E4" wp14:editId="0B1B6947">
            <wp:extent cx="6120130" cy="4573905"/>
            <wp:effectExtent l="0" t="0" r="1270" b="0"/>
            <wp:docPr id="21073729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372939" name=""/>
                    <pic:cNvPicPr/>
                  </pic:nvPicPr>
                  <pic:blipFill>
                    <a:blip r:embed="rId9"/>
                    <a:stretch>
                      <a:fillRect/>
                    </a:stretch>
                  </pic:blipFill>
                  <pic:spPr>
                    <a:xfrm>
                      <a:off x="0" y="0"/>
                      <a:ext cx="6120130" cy="4573905"/>
                    </a:xfrm>
                    <a:prstGeom prst="rect">
                      <a:avLst/>
                    </a:prstGeom>
                  </pic:spPr>
                </pic:pic>
              </a:graphicData>
            </a:graphic>
          </wp:inline>
        </w:drawing>
      </w:r>
    </w:p>
    <w:p w14:paraId="5B05D729" w14:textId="7CE6E972" w:rsidR="001D2AC7" w:rsidRPr="00E5036A" w:rsidRDefault="001D2AC7" w:rsidP="00F957BB">
      <w:pPr>
        <w:spacing w:after="0" w:line="240" w:lineRule="auto"/>
        <w:jc w:val="center"/>
        <w:rPr>
          <w:rFonts w:asciiTheme="majorBidi" w:eastAsia="Times New Roman" w:hAnsiTheme="majorBidi"/>
          <w:spacing w:val="-4"/>
          <w:kern w:val="0"/>
          <w:sz w:val="28"/>
          <w:szCs w:val="28"/>
          <w14:ligatures w14:val="none"/>
        </w:rPr>
      </w:pPr>
      <w:r w:rsidRPr="00F957BB">
        <w:rPr>
          <w:rFonts w:asciiTheme="majorBidi" w:hAnsiTheme="majorBidi" w:cstheme="majorBidi"/>
          <w:spacing w:val="-4"/>
          <w:sz w:val="28"/>
          <w:szCs w:val="28"/>
        </w:rPr>
        <w:t>Рисунок 1 – Схематический патогенез легочной артериальной гипертензии</w:t>
      </w:r>
      <w:r w:rsidR="006D00D2" w:rsidRPr="00E5036A">
        <w:rPr>
          <w:rFonts w:asciiTheme="majorBidi" w:hAnsiTheme="majorBidi" w:cstheme="majorBidi"/>
          <w:spacing w:val="-4"/>
          <w:sz w:val="28"/>
          <w:szCs w:val="28"/>
        </w:rPr>
        <w:t>. А</w:t>
      </w:r>
      <w:r w:rsidRPr="00E5036A">
        <w:rPr>
          <w:rFonts w:asciiTheme="majorBidi" w:hAnsiTheme="majorBidi" w:cstheme="majorBidi"/>
          <w:spacing w:val="-4"/>
          <w:sz w:val="28"/>
          <w:szCs w:val="28"/>
        </w:rPr>
        <w:t xml:space="preserve">даптировано: </w:t>
      </w:r>
      <w:r w:rsidRPr="00E5036A">
        <w:rPr>
          <w:rFonts w:asciiTheme="majorBidi" w:eastAsia="Times New Roman" w:hAnsiTheme="majorBidi"/>
          <w:spacing w:val="-4"/>
          <w:kern w:val="0"/>
          <w:sz w:val="28"/>
          <w:szCs w:val="28"/>
          <w14:ligatures w14:val="none"/>
        </w:rPr>
        <w:t xml:space="preserve">Евразийские рекомендации по диагностике и лечению </w:t>
      </w:r>
      <w:r w:rsidR="006D00D2" w:rsidRPr="00E5036A">
        <w:rPr>
          <w:rFonts w:asciiTheme="majorBidi" w:eastAsia="Times New Roman" w:hAnsiTheme="majorBidi"/>
          <w:spacing w:val="-4"/>
          <w:kern w:val="0"/>
          <w:sz w:val="28"/>
          <w:szCs w:val="28"/>
          <w14:ligatures w14:val="none"/>
        </w:rPr>
        <w:t>ЛГ</w:t>
      </w:r>
      <w:r w:rsidRPr="00E5036A">
        <w:rPr>
          <w:rFonts w:asciiTheme="majorBidi" w:eastAsia="Times New Roman" w:hAnsiTheme="majorBidi"/>
          <w:spacing w:val="-4"/>
          <w:kern w:val="0"/>
          <w:sz w:val="28"/>
          <w:szCs w:val="28"/>
          <w14:ligatures w14:val="none"/>
        </w:rPr>
        <w:t xml:space="preserve"> (202</w:t>
      </w:r>
      <w:r w:rsidRPr="00E5036A">
        <w:rPr>
          <w:rFonts w:asciiTheme="majorBidi" w:hAnsiTheme="majorBidi"/>
          <w:spacing w:val="-4"/>
          <w:sz w:val="28"/>
          <w:szCs w:val="28"/>
        </w:rPr>
        <w:t>0</w:t>
      </w:r>
      <w:r w:rsidR="006D00D2" w:rsidRPr="00E5036A">
        <w:rPr>
          <w:rFonts w:asciiTheme="majorBidi" w:hAnsiTheme="majorBidi"/>
          <w:spacing w:val="-4"/>
          <w:sz w:val="28"/>
          <w:szCs w:val="28"/>
        </w:rPr>
        <w:t xml:space="preserve"> </w:t>
      </w:r>
      <w:r w:rsidRPr="00E5036A">
        <w:rPr>
          <w:rFonts w:asciiTheme="majorBidi" w:hAnsiTheme="majorBidi"/>
          <w:spacing w:val="-4"/>
          <w:sz w:val="28"/>
          <w:szCs w:val="28"/>
        </w:rPr>
        <w:t>г</w:t>
      </w:r>
      <w:r w:rsidR="006D00D2" w:rsidRPr="00E5036A">
        <w:rPr>
          <w:rFonts w:asciiTheme="majorBidi" w:hAnsiTheme="majorBidi"/>
          <w:spacing w:val="-4"/>
          <w:sz w:val="28"/>
          <w:szCs w:val="28"/>
        </w:rPr>
        <w:t>.</w:t>
      </w:r>
      <w:r w:rsidRPr="00E5036A">
        <w:rPr>
          <w:rFonts w:asciiTheme="majorBidi" w:eastAsia="Times New Roman" w:hAnsiTheme="majorBidi"/>
          <w:spacing w:val="-4"/>
          <w:kern w:val="0"/>
          <w:sz w:val="28"/>
          <w:szCs w:val="28"/>
          <w14:ligatures w14:val="none"/>
        </w:rPr>
        <w:t>)</w:t>
      </w:r>
    </w:p>
    <w:p w14:paraId="2622F46A" w14:textId="77777777" w:rsidR="00FB0B07" w:rsidRPr="00FB0B07" w:rsidRDefault="00FB0B07" w:rsidP="00FB58F4">
      <w:pPr>
        <w:spacing w:after="0" w:line="240" w:lineRule="auto"/>
        <w:contextualSpacing/>
        <w:jc w:val="both"/>
        <w:rPr>
          <w:rFonts w:asciiTheme="majorBidi" w:hAnsiTheme="majorBidi" w:cstheme="majorBidi"/>
          <w:sz w:val="28"/>
          <w:szCs w:val="28"/>
        </w:rPr>
      </w:pPr>
    </w:p>
    <w:p w14:paraId="677BFA10" w14:textId="0B10BD91" w:rsidR="00605CB2" w:rsidRDefault="00D85B46" w:rsidP="00FB58F4">
      <w:pPr>
        <w:spacing w:after="0" w:line="240" w:lineRule="auto"/>
        <w:contextualSpacing/>
        <w:jc w:val="both"/>
        <w:outlineLvl w:val="1"/>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1.2</w:t>
      </w:r>
      <w:r w:rsidR="00FB0B07">
        <w:rPr>
          <w:rFonts w:asciiTheme="majorBidi" w:hAnsiTheme="majorBidi" w:cstheme="majorBidi"/>
          <w:b/>
          <w:bCs/>
          <w:color w:val="000000" w:themeColor="text1"/>
          <w:sz w:val="28"/>
          <w:szCs w:val="28"/>
        </w:rPr>
        <w:t xml:space="preserve"> </w:t>
      </w:r>
      <w:r w:rsidR="00605CB2" w:rsidRPr="00605CB2">
        <w:rPr>
          <w:rFonts w:asciiTheme="majorBidi" w:hAnsiTheme="majorBidi" w:cstheme="majorBidi"/>
          <w:b/>
          <w:bCs/>
          <w:color w:val="000000" w:themeColor="text1"/>
          <w:sz w:val="28"/>
          <w:szCs w:val="28"/>
        </w:rPr>
        <w:t xml:space="preserve">Роль гена BMPR2 в риске развития </w:t>
      </w:r>
      <w:r w:rsidR="00605CB2">
        <w:rPr>
          <w:rFonts w:asciiTheme="majorBidi" w:hAnsiTheme="majorBidi" w:cstheme="majorBidi"/>
          <w:b/>
          <w:bCs/>
          <w:color w:val="000000" w:themeColor="text1"/>
          <w:sz w:val="28"/>
          <w:szCs w:val="28"/>
        </w:rPr>
        <w:t>ИЛАГ</w:t>
      </w:r>
    </w:p>
    <w:p w14:paraId="5CF8BC3A" w14:textId="77777777" w:rsidR="008A57CC" w:rsidRPr="00D85B46" w:rsidRDefault="008A57CC" w:rsidP="00FB58F4">
      <w:pPr>
        <w:spacing w:after="0" w:line="240" w:lineRule="auto"/>
        <w:contextualSpacing/>
        <w:jc w:val="both"/>
        <w:rPr>
          <w:rFonts w:asciiTheme="majorBidi" w:hAnsiTheme="majorBidi" w:cstheme="majorBidi"/>
          <w:b/>
          <w:bCs/>
          <w:color w:val="000000" w:themeColor="text1"/>
          <w:sz w:val="28"/>
          <w:szCs w:val="28"/>
        </w:rPr>
      </w:pPr>
    </w:p>
    <w:p w14:paraId="1A40B205" w14:textId="45086632" w:rsidR="00143194" w:rsidRPr="00FB58F4" w:rsidRDefault="00143194" w:rsidP="00FB58F4">
      <w:pPr>
        <w:spacing w:after="0" w:line="240" w:lineRule="auto"/>
        <w:ind w:firstLine="709"/>
        <w:contextualSpacing/>
        <w:jc w:val="both"/>
        <w:rPr>
          <w:rFonts w:asciiTheme="majorBidi" w:hAnsiTheme="majorBidi" w:cstheme="majorBidi"/>
          <w:spacing w:val="-2"/>
          <w:sz w:val="28"/>
          <w:szCs w:val="28"/>
        </w:rPr>
      </w:pPr>
      <w:r w:rsidRPr="00FB58F4">
        <w:rPr>
          <w:rFonts w:asciiTheme="majorBidi" w:hAnsiTheme="majorBidi" w:cstheme="majorBidi"/>
          <w:spacing w:val="-2"/>
          <w:sz w:val="28"/>
          <w:szCs w:val="28"/>
        </w:rPr>
        <w:t xml:space="preserve">Современные исследования подчеркивают мультифакторную природу </w:t>
      </w:r>
      <w:r w:rsidR="008A57CC" w:rsidRPr="00FB58F4">
        <w:rPr>
          <w:rFonts w:asciiTheme="majorBidi" w:hAnsiTheme="majorBidi" w:cstheme="majorBidi"/>
          <w:spacing w:val="-2"/>
          <w:sz w:val="28"/>
          <w:szCs w:val="28"/>
        </w:rPr>
        <w:t>ЛАГ</w:t>
      </w:r>
      <w:r w:rsidRPr="00FB58F4">
        <w:rPr>
          <w:rFonts w:asciiTheme="majorBidi" w:hAnsiTheme="majorBidi" w:cstheme="majorBidi"/>
          <w:spacing w:val="-2"/>
          <w:sz w:val="28"/>
          <w:szCs w:val="28"/>
        </w:rPr>
        <w:t>, в развитии которой ключевую роль играют нарушения молекулярной сигнализации. Среди ведущих механизмов патогенеза выделяются: потеря функциональной активности рецепторов костного морфогенетического белка типа 2 (BMPR2), дисфункция легочного эндотелия, изменения в межклеточных взаимодействиях сосудистой стенки, а также активация воспалительных каскадов.</w:t>
      </w:r>
    </w:p>
    <w:p w14:paraId="1EB25BDB" w14:textId="76D6D7AC" w:rsidR="00143194" w:rsidRPr="00143194" w:rsidRDefault="00143194" w:rsidP="00FB58F4">
      <w:pPr>
        <w:spacing w:after="0" w:line="240" w:lineRule="auto"/>
        <w:ind w:firstLine="709"/>
        <w:contextualSpacing/>
        <w:jc w:val="both"/>
        <w:rPr>
          <w:rFonts w:asciiTheme="majorBidi" w:hAnsiTheme="majorBidi" w:cstheme="majorBidi"/>
          <w:sz w:val="28"/>
          <w:szCs w:val="28"/>
        </w:rPr>
      </w:pPr>
      <w:r w:rsidRPr="00143194">
        <w:rPr>
          <w:rFonts w:asciiTheme="majorBidi" w:hAnsiTheme="majorBidi" w:cstheme="majorBidi"/>
          <w:sz w:val="28"/>
          <w:szCs w:val="28"/>
        </w:rPr>
        <w:t>Ген BMPR2, расположенный на хромосоме 2q33, кодирует рецептор из семейства трансформирующего фактора роста бета (TGF-β) и участвует в регуляции клеточного роста, апоптоза и ангиогенеза. На сегодняшний день он признан одним из первых идентифицированных генетических детерминант, ассоциированных с ЛАГ. По данным многочисленных международных исследований, мутации в данном гене выявляются у до 75% пациентов с наследственной формой ЛАГ и у 20</w:t>
      </w:r>
      <w:r w:rsidR="008A57CC">
        <w:rPr>
          <w:rFonts w:asciiTheme="majorBidi" w:hAnsiTheme="majorBidi" w:cstheme="majorBidi"/>
          <w:sz w:val="28"/>
          <w:szCs w:val="28"/>
        </w:rPr>
        <w:t>-</w:t>
      </w:r>
      <w:r w:rsidRPr="00143194">
        <w:rPr>
          <w:rFonts w:asciiTheme="majorBidi" w:hAnsiTheme="majorBidi" w:cstheme="majorBidi"/>
          <w:sz w:val="28"/>
          <w:szCs w:val="28"/>
        </w:rPr>
        <w:t>40% больных с идиопатическ</w:t>
      </w:r>
      <w:r>
        <w:rPr>
          <w:rFonts w:asciiTheme="majorBidi" w:hAnsiTheme="majorBidi" w:cstheme="majorBidi"/>
          <w:sz w:val="28"/>
          <w:szCs w:val="28"/>
        </w:rPr>
        <w:t>ой формой заболевания [</w:t>
      </w:r>
      <w:r w:rsidR="00646F55">
        <w:rPr>
          <w:rFonts w:asciiTheme="majorBidi" w:hAnsiTheme="majorBidi" w:cstheme="majorBidi"/>
          <w:sz w:val="28"/>
          <w:szCs w:val="28"/>
        </w:rPr>
        <w:t>5</w:t>
      </w:r>
      <w:r w:rsidR="00797483">
        <w:rPr>
          <w:rFonts w:asciiTheme="majorBidi" w:hAnsiTheme="majorBidi" w:cstheme="majorBidi"/>
          <w:sz w:val="28"/>
          <w:szCs w:val="28"/>
        </w:rPr>
        <w:t>6</w:t>
      </w:r>
      <w:r>
        <w:rPr>
          <w:rFonts w:asciiTheme="majorBidi" w:hAnsiTheme="majorBidi" w:cstheme="majorBidi"/>
          <w:sz w:val="28"/>
          <w:szCs w:val="28"/>
        </w:rPr>
        <w:t xml:space="preserve">, </w:t>
      </w:r>
      <w:r w:rsidR="00646F55">
        <w:rPr>
          <w:rFonts w:asciiTheme="majorBidi" w:hAnsiTheme="majorBidi" w:cstheme="majorBidi"/>
          <w:sz w:val="28"/>
          <w:szCs w:val="28"/>
        </w:rPr>
        <w:t>5</w:t>
      </w:r>
      <w:r w:rsidR="00797483">
        <w:rPr>
          <w:rFonts w:asciiTheme="majorBidi" w:hAnsiTheme="majorBidi" w:cstheme="majorBidi"/>
          <w:sz w:val="28"/>
          <w:szCs w:val="28"/>
        </w:rPr>
        <w:t>7</w:t>
      </w:r>
      <w:r w:rsidR="00AB3F06">
        <w:rPr>
          <w:rFonts w:asciiTheme="majorBidi" w:hAnsiTheme="majorBidi" w:cstheme="majorBidi"/>
          <w:sz w:val="28"/>
          <w:szCs w:val="28"/>
        </w:rPr>
        <w:t>, 58</w:t>
      </w:r>
      <w:r>
        <w:rPr>
          <w:rFonts w:asciiTheme="majorBidi" w:hAnsiTheme="majorBidi" w:cstheme="majorBidi"/>
          <w:sz w:val="28"/>
          <w:szCs w:val="28"/>
        </w:rPr>
        <w:t>].</w:t>
      </w:r>
    </w:p>
    <w:p w14:paraId="6C736210" w14:textId="5CF21ED8" w:rsidR="00143194" w:rsidRPr="00143194" w:rsidRDefault="00143194" w:rsidP="00FB58F4">
      <w:pPr>
        <w:spacing w:after="0" w:line="240" w:lineRule="auto"/>
        <w:ind w:firstLine="709"/>
        <w:contextualSpacing/>
        <w:jc w:val="both"/>
        <w:rPr>
          <w:rFonts w:asciiTheme="majorBidi" w:hAnsiTheme="majorBidi" w:cstheme="majorBidi"/>
          <w:sz w:val="28"/>
          <w:szCs w:val="28"/>
        </w:rPr>
      </w:pPr>
      <w:r w:rsidRPr="00143194">
        <w:rPr>
          <w:rFonts w:asciiTheme="majorBidi" w:hAnsiTheme="majorBidi" w:cstheme="majorBidi"/>
          <w:sz w:val="28"/>
          <w:szCs w:val="28"/>
        </w:rPr>
        <w:t>Тем не менее, мутация в BMPR2 не объясняет всего спектра клинических проявлений заболевания, что предполагает участие дополнительных генетических, эпигенетических и средовых факторов в патогенезе ЛАГ [</w:t>
      </w:r>
      <w:r w:rsidR="00AB3F06">
        <w:rPr>
          <w:rFonts w:asciiTheme="majorBidi" w:hAnsiTheme="majorBidi" w:cstheme="majorBidi"/>
          <w:sz w:val="28"/>
          <w:szCs w:val="28"/>
        </w:rPr>
        <w:t>59</w:t>
      </w:r>
      <w:r w:rsidRPr="00143194">
        <w:rPr>
          <w:rFonts w:asciiTheme="majorBidi" w:hAnsiTheme="majorBidi" w:cstheme="majorBidi"/>
          <w:sz w:val="28"/>
          <w:szCs w:val="28"/>
        </w:rPr>
        <w:t>]. На текущий момент установлено участие более 16 различных генов, предрасполагающих к развитию ЛАГ. К ним, помимо BMPR2, относятся гены, кодирующие элементы сигнального пути TGF-β и его модуляторы: ACVRL1 (рецептор активина A тип 1), ENG (эндоглин), CAV1 (кавеолин-1), SMAD1, SMAD4, SMAD9, GDF2 (фактор дифферен</w:t>
      </w:r>
      <w:r>
        <w:rPr>
          <w:rFonts w:asciiTheme="majorBidi" w:hAnsiTheme="majorBidi" w:cstheme="majorBidi"/>
          <w:sz w:val="28"/>
          <w:szCs w:val="28"/>
        </w:rPr>
        <w:t>цировки роста 2) и другие [</w:t>
      </w:r>
      <w:r w:rsidR="00AB3F06">
        <w:rPr>
          <w:rFonts w:asciiTheme="majorBidi" w:hAnsiTheme="majorBidi" w:cstheme="majorBidi"/>
          <w:sz w:val="28"/>
          <w:szCs w:val="28"/>
        </w:rPr>
        <w:t>60</w:t>
      </w:r>
      <w:r>
        <w:rPr>
          <w:rFonts w:asciiTheme="majorBidi" w:hAnsiTheme="majorBidi" w:cstheme="majorBidi"/>
          <w:sz w:val="28"/>
          <w:szCs w:val="28"/>
        </w:rPr>
        <w:t>].</w:t>
      </w:r>
    </w:p>
    <w:p w14:paraId="05A14CB8" w14:textId="531FF7A0" w:rsidR="006110AE" w:rsidRDefault="00143194" w:rsidP="00FB58F4">
      <w:pPr>
        <w:spacing w:after="0" w:line="240" w:lineRule="auto"/>
        <w:ind w:firstLine="709"/>
        <w:contextualSpacing/>
        <w:jc w:val="both"/>
        <w:rPr>
          <w:rFonts w:asciiTheme="majorBidi" w:hAnsiTheme="majorBidi" w:cstheme="majorBidi"/>
          <w:sz w:val="28"/>
          <w:szCs w:val="28"/>
        </w:rPr>
      </w:pPr>
      <w:r w:rsidRPr="00143194">
        <w:rPr>
          <w:rFonts w:asciiTheme="majorBidi" w:hAnsiTheme="majorBidi" w:cstheme="majorBidi"/>
          <w:sz w:val="28"/>
          <w:szCs w:val="28"/>
        </w:rPr>
        <w:t xml:space="preserve">С 2015 </w:t>
      </w:r>
      <w:r w:rsidR="008A57CC" w:rsidRPr="00143194">
        <w:rPr>
          <w:rFonts w:asciiTheme="majorBidi" w:hAnsiTheme="majorBidi" w:cstheme="majorBidi"/>
          <w:sz w:val="28"/>
          <w:szCs w:val="28"/>
        </w:rPr>
        <w:t>г</w:t>
      </w:r>
      <w:r w:rsidR="008A57CC">
        <w:rPr>
          <w:rFonts w:asciiTheme="majorBidi" w:hAnsiTheme="majorBidi" w:cstheme="majorBidi"/>
          <w:sz w:val="28"/>
          <w:szCs w:val="28"/>
        </w:rPr>
        <w:t xml:space="preserve">. </w:t>
      </w:r>
      <w:r w:rsidRPr="00143194">
        <w:rPr>
          <w:rFonts w:asciiTheme="majorBidi" w:hAnsiTheme="majorBidi" w:cstheme="majorBidi"/>
          <w:sz w:val="28"/>
          <w:szCs w:val="28"/>
        </w:rPr>
        <w:t xml:space="preserve">генетическая диагностика стала неотъемлемой частью клинического протокола ведения больных с ЛАГ. Рекомендуется проведение скрининга у пациентов, а также у бессимптомных родственников первой степени родства для раннего выявления носительства предрасполагающих мутаций. Согласно европейским рекомендациям кардиологических и пульмонологических обществ (ESC/ERS), приоритетными для тестирования являются гены BMPR2, BMPR1B, SMAD, а при наличии дополнительных факторов риска </w:t>
      </w:r>
      <w:r w:rsidR="008A57CC">
        <w:rPr>
          <w:rFonts w:asciiTheme="majorBidi" w:hAnsiTheme="majorBidi" w:cstheme="majorBidi"/>
          <w:sz w:val="28"/>
          <w:szCs w:val="28"/>
        </w:rPr>
        <w:t>–</w:t>
      </w:r>
      <w:r w:rsidR="008A57CC" w:rsidRPr="00143194">
        <w:rPr>
          <w:rFonts w:asciiTheme="majorBidi" w:hAnsiTheme="majorBidi" w:cstheme="majorBidi"/>
          <w:sz w:val="28"/>
          <w:szCs w:val="28"/>
        </w:rPr>
        <w:t xml:space="preserve"> </w:t>
      </w:r>
      <w:r w:rsidRPr="00143194">
        <w:rPr>
          <w:rFonts w:asciiTheme="majorBidi" w:hAnsiTheme="majorBidi" w:cstheme="majorBidi"/>
          <w:sz w:val="28"/>
          <w:szCs w:val="28"/>
        </w:rPr>
        <w:t>также ACVRL1 и ENG</w:t>
      </w:r>
      <w:r w:rsidR="006110AE" w:rsidRPr="00143194">
        <w:rPr>
          <w:rFonts w:asciiTheme="majorBidi" w:hAnsiTheme="majorBidi" w:cstheme="majorBidi"/>
          <w:sz w:val="28"/>
          <w:szCs w:val="28"/>
        </w:rPr>
        <w:t>.</w:t>
      </w:r>
    </w:p>
    <w:p w14:paraId="7C484DDE" w14:textId="06F87B5D" w:rsidR="00143194" w:rsidRPr="00143194" w:rsidRDefault="00143194" w:rsidP="00FB58F4">
      <w:pPr>
        <w:spacing w:after="0" w:line="240" w:lineRule="auto"/>
        <w:ind w:firstLine="709"/>
        <w:contextualSpacing/>
        <w:jc w:val="both"/>
        <w:rPr>
          <w:rFonts w:asciiTheme="majorBidi" w:hAnsiTheme="majorBidi" w:cstheme="majorBidi"/>
          <w:sz w:val="28"/>
          <w:szCs w:val="28"/>
        </w:rPr>
      </w:pPr>
      <w:r w:rsidRPr="00143194">
        <w:rPr>
          <w:rFonts w:asciiTheme="majorBidi" w:hAnsiTheme="majorBidi" w:cstheme="majorBidi"/>
          <w:sz w:val="28"/>
          <w:szCs w:val="28"/>
        </w:rPr>
        <w:t>Национальный протокол диагностики и терапии ЛГ в Республике Казахстан также включает генетическое консультирование в обязательный алгоритм обследования пациентов с идиопатической и наследственной формами заболевания, а также их ближайших родственников, при наличии подтвержденной мутации.</w:t>
      </w:r>
    </w:p>
    <w:p w14:paraId="230BF16B" w14:textId="19A40BB2" w:rsidR="006110AE" w:rsidRDefault="00143194" w:rsidP="00FB58F4">
      <w:pPr>
        <w:spacing w:after="0" w:line="240" w:lineRule="auto"/>
        <w:ind w:firstLine="709"/>
        <w:contextualSpacing/>
        <w:jc w:val="both"/>
        <w:rPr>
          <w:rFonts w:asciiTheme="majorBidi" w:hAnsiTheme="majorBidi" w:cstheme="majorBidi"/>
          <w:sz w:val="28"/>
          <w:szCs w:val="28"/>
        </w:rPr>
      </w:pPr>
      <w:r w:rsidRPr="00143194">
        <w:rPr>
          <w:rFonts w:asciiTheme="majorBidi" w:hAnsiTheme="majorBidi" w:cstheme="majorBidi"/>
          <w:sz w:val="28"/>
          <w:szCs w:val="28"/>
        </w:rPr>
        <w:t xml:space="preserve">В последнее время международное экспертное сообщество разработало иерархию доказательств патогенности генов, </w:t>
      </w:r>
      <w:r w:rsidR="008A57CC" w:rsidRPr="00143194">
        <w:rPr>
          <w:rFonts w:asciiTheme="majorBidi" w:hAnsiTheme="majorBidi" w:cstheme="majorBidi"/>
          <w:sz w:val="28"/>
          <w:szCs w:val="28"/>
        </w:rPr>
        <w:t>вовлеч</w:t>
      </w:r>
      <w:r w:rsidR="008A57CC">
        <w:rPr>
          <w:rFonts w:asciiTheme="majorBidi" w:hAnsiTheme="majorBidi" w:cstheme="majorBidi"/>
          <w:sz w:val="28"/>
          <w:szCs w:val="28"/>
        </w:rPr>
        <w:t>е</w:t>
      </w:r>
      <w:r w:rsidR="008A57CC" w:rsidRPr="00143194">
        <w:rPr>
          <w:rFonts w:asciiTheme="majorBidi" w:hAnsiTheme="majorBidi" w:cstheme="majorBidi"/>
          <w:sz w:val="28"/>
          <w:szCs w:val="28"/>
        </w:rPr>
        <w:t xml:space="preserve">нных </w:t>
      </w:r>
      <w:r w:rsidRPr="00143194">
        <w:rPr>
          <w:rFonts w:asciiTheme="majorBidi" w:hAnsiTheme="majorBidi" w:cstheme="majorBidi"/>
          <w:sz w:val="28"/>
          <w:szCs w:val="28"/>
        </w:rPr>
        <w:t>в развитие ЛАГ. Согласно консенсусу, 12 генов, включая BMPR2, ACVRL1, ATP13A3, CAV1, EIF2AK4, ENG, GDF2, KCNK3, KDR, SMAD9, SOX17 и TBX4, отнесены к категории с высоким уровнем доказательств, в то время как гены ABCC8, GGCX и TET2 – к умеренному уровню, еще шесть генов классифицированы как имеющие ограниченные доказательства [</w:t>
      </w:r>
      <w:r w:rsidR="00AB3F06">
        <w:rPr>
          <w:rFonts w:asciiTheme="majorBidi" w:hAnsiTheme="majorBidi" w:cstheme="majorBidi"/>
          <w:sz w:val="28"/>
          <w:szCs w:val="28"/>
        </w:rPr>
        <w:t>61</w:t>
      </w:r>
      <w:r w:rsidRPr="00143194">
        <w:rPr>
          <w:rFonts w:asciiTheme="majorBidi" w:hAnsiTheme="majorBidi" w:cstheme="majorBidi"/>
          <w:sz w:val="28"/>
          <w:szCs w:val="28"/>
        </w:rPr>
        <w:t xml:space="preserve">]. </w:t>
      </w:r>
      <w:r w:rsidR="0073636E">
        <w:rPr>
          <w:rFonts w:asciiTheme="majorBidi" w:hAnsiTheme="majorBidi" w:cstheme="majorBidi"/>
          <w:sz w:val="28"/>
          <w:szCs w:val="28"/>
        </w:rPr>
        <w:t>Д</w:t>
      </w:r>
      <w:r w:rsidRPr="00143194">
        <w:rPr>
          <w:rFonts w:asciiTheme="majorBidi" w:hAnsiTheme="majorBidi" w:cstheme="majorBidi"/>
          <w:sz w:val="28"/>
          <w:szCs w:val="28"/>
        </w:rPr>
        <w:t>ефицит</w:t>
      </w:r>
      <w:r w:rsidR="0073636E">
        <w:rPr>
          <w:rFonts w:asciiTheme="majorBidi" w:hAnsiTheme="majorBidi" w:cstheme="majorBidi"/>
          <w:sz w:val="28"/>
          <w:szCs w:val="28"/>
        </w:rPr>
        <w:t xml:space="preserve"> </w:t>
      </w:r>
      <w:r w:rsidRPr="00143194">
        <w:rPr>
          <w:rFonts w:asciiTheme="majorBidi" w:hAnsiTheme="majorBidi" w:cstheme="majorBidi"/>
          <w:sz w:val="28"/>
          <w:szCs w:val="28"/>
        </w:rPr>
        <w:t>активности BMPR2 приводит к неадекватной активации сигнальных путей TGF-β, в частности, повышенной пролиферации гладкомышечных клеток сосудистой стенки легких и развитию сосудистой облитерации [</w:t>
      </w:r>
      <w:r w:rsidR="00BC27E6">
        <w:rPr>
          <w:rFonts w:asciiTheme="majorBidi" w:hAnsiTheme="majorBidi" w:cstheme="majorBidi"/>
          <w:sz w:val="28"/>
          <w:szCs w:val="28"/>
        </w:rPr>
        <w:t>6</w:t>
      </w:r>
      <w:r w:rsidR="00797483">
        <w:rPr>
          <w:rFonts w:asciiTheme="majorBidi" w:hAnsiTheme="majorBidi" w:cstheme="majorBidi"/>
          <w:sz w:val="28"/>
          <w:szCs w:val="28"/>
        </w:rPr>
        <w:t>2</w:t>
      </w:r>
      <w:r w:rsidR="0073636E">
        <w:rPr>
          <w:rFonts w:asciiTheme="majorBidi" w:hAnsiTheme="majorBidi" w:cstheme="majorBidi"/>
          <w:sz w:val="28"/>
          <w:szCs w:val="28"/>
        </w:rPr>
        <w:t xml:space="preserve">, </w:t>
      </w:r>
      <w:r w:rsidR="00BC27E6">
        <w:rPr>
          <w:rFonts w:asciiTheme="majorBidi" w:hAnsiTheme="majorBidi" w:cstheme="majorBidi"/>
          <w:sz w:val="28"/>
          <w:szCs w:val="28"/>
        </w:rPr>
        <w:t>6</w:t>
      </w:r>
      <w:r w:rsidR="00797483">
        <w:rPr>
          <w:rFonts w:asciiTheme="majorBidi" w:hAnsiTheme="majorBidi" w:cstheme="majorBidi"/>
          <w:sz w:val="28"/>
          <w:szCs w:val="28"/>
        </w:rPr>
        <w:t>3</w:t>
      </w:r>
      <w:r w:rsidR="0073636E">
        <w:rPr>
          <w:rFonts w:asciiTheme="majorBidi" w:hAnsiTheme="majorBidi" w:cstheme="majorBidi"/>
          <w:sz w:val="28"/>
          <w:szCs w:val="28"/>
        </w:rPr>
        <w:t xml:space="preserve">, </w:t>
      </w:r>
      <w:r w:rsidR="00BC27E6">
        <w:rPr>
          <w:rFonts w:asciiTheme="majorBidi" w:hAnsiTheme="majorBidi" w:cstheme="majorBidi"/>
          <w:sz w:val="28"/>
          <w:szCs w:val="28"/>
        </w:rPr>
        <w:t>6</w:t>
      </w:r>
      <w:r w:rsidR="00797483">
        <w:rPr>
          <w:rFonts w:asciiTheme="majorBidi" w:hAnsiTheme="majorBidi" w:cstheme="majorBidi"/>
          <w:sz w:val="28"/>
          <w:szCs w:val="28"/>
        </w:rPr>
        <w:t>4</w:t>
      </w:r>
      <w:r w:rsidR="0073636E">
        <w:rPr>
          <w:rFonts w:asciiTheme="majorBidi" w:hAnsiTheme="majorBidi" w:cstheme="majorBidi"/>
          <w:sz w:val="28"/>
          <w:szCs w:val="28"/>
        </w:rPr>
        <w:t xml:space="preserve">, </w:t>
      </w:r>
      <w:r w:rsidR="00BC27E6">
        <w:rPr>
          <w:rFonts w:asciiTheme="majorBidi" w:hAnsiTheme="majorBidi" w:cstheme="majorBidi"/>
          <w:sz w:val="28"/>
          <w:szCs w:val="28"/>
        </w:rPr>
        <w:t>6</w:t>
      </w:r>
      <w:r w:rsidR="00797483">
        <w:rPr>
          <w:rFonts w:asciiTheme="majorBidi" w:hAnsiTheme="majorBidi" w:cstheme="majorBidi"/>
          <w:sz w:val="28"/>
          <w:szCs w:val="28"/>
        </w:rPr>
        <w:t>5</w:t>
      </w:r>
      <w:r w:rsidR="00AB3F06">
        <w:rPr>
          <w:rFonts w:asciiTheme="majorBidi" w:hAnsiTheme="majorBidi" w:cstheme="majorBidi"/>
          <w:sz w:val="28"/>
          <w:szCs w:val="28"/>
        </w:rPr>
        <w:t>, 66</w:t>
      </w:r>
      <w:r w:rsidR="006110AE" w:rsidRPr="00143194">
        <w:rPr>
          <w:rFonts w:asciiTheme="majorBidi" w:hAnsiTheme="majorBidi" w:cstheme="majorBidi"/>
          <w:sz w:val="28"/>
          <w:szCs w:val="28"/>
        </w:rPr>
        <w:t>].</w:t>
      </w:r>
    </w:p>
    <w:p w14:paraId="681326A0" w14:textId="3746B626" w:rsidR="00143194" w:rsidRPr="00143194" w:rsidRDefault="00143194" w:rsidP="00FB58F4">
      <w:pPr>
        <w:spacing w:after="0" w:line="240" w:lineRule="auto"/>
        <w:ind w:firstLine="709"/>
        <w:contextualSpacing/>
        <w:jc w:val="both"/>
        <w:rPr>
          <w:rFonts w:asciiTheme="majorBidi" w:hAnsiTheme="majorBidi" w:cstheme="majorBidi"/>
          <w:sz w:val="28"/>
          <w:szCs w:val="28"/>
        </w:rPr>
      </w:pPr>
      <w:r w:rsidRPr="00143194">
        <w:rPr>
          <w:rFonts w:asciiTheme="majorBidi" w:hAnsiTheme="majorBidi" w:cstheme="majorBidi"/>
          <w:sz w:val="28"/>
          <w:szCs w:val="28"/>
        </w:rPr>
        <w:t>Масштабное исследование, проведенное международным консорциумом с участием 1</w:t>
      </w:r>
      <w:r w:rsidR="0073636E">
        <w:rPr>
          <w:rFonts w:asciiTheme="majorBidi" w:hAnsiTheme="majorBidi" w:cstheme="majorBidi"/>
          <w:sz w:val="28"/>
          <w:szCs w:val="28"/>
        </w:rPr>
        <w:t xml:space="preserve"> </w:t>
      </w:r>
      <w:r w:rsidRPr="00143194">
        <w:rPr>
          <w:rFonts w:asciiTheme="majorBidi" w:hAnsiTheme="majorBidi" w:cstheme="majorBidi"/>
          <w:sz w:val="28"/>
          <w:szCs w:val="28"/>
        </w:rPr>
        <w:t>550 пациентов из 8 когорт, показало, что у лиц с мутацией в BMPR2 заболевание манифестирует в более раннем возрасте, характеризуется агрессивным течением и имеет менее благоприятный прогноз, включая более высокую вероятность летального исхода или необходимости трансплантации легких [</w:t>
      </w:r>
      <w:r w:rsidR="001E220D">
        <w:rPr>
          <w:rFonts w:asciiTheme="majorBidi" w:hAnsiTheme="majorBidi" w:cstheme="majorBidi"/>
          <w:sz w:val="28"/>
          <w:szCs w:val="28"/>
        </w:rPr>
        <w:t>67</w:t>
      </w:r>
      <w:r w:rsidRPr="00143194">
        <w:rPr>
          <w:rFonts w:asciiTheme="majorBidi" w:hAnsiTheme="majorBidi" w:cstheme="majorBidi"/>
          <w:sz w:val="28"/>
          <w:szCs w:val="28"/>
        </w:rPr>
        <w:t>].</w:t>
      </w:r>
      <w:r w:rsidR="0073636E">
        <w:rPr>
          <w:rFonts w:asciiTheme="majorBidi" w:hAnsiTheme="majorBidi" w:cstheme="majorBidi"/>
          <w:sz w:val="28"/>
          <w:szCs w:val="28"/>
        </w:rPr>
        <w:t xml:space="preserve"> К тому же</w:t>
      </w:r>
      <w:r w:rsidRPr="00143194">
        <w:rPr>
          <w:rFonts w:asciiTheme="majorBidi" w:hAnsiTheme="majorBidi" w:cstheme="majorBidi"/>
          <w:sz w:val="28"/>
          <w:szCs w:val="28"/>
        </w:rPr>
        <w:t xml:space="preserve">, у пациентов с идентифицированной мутацией BMPR2 </w:t>
      </w:r>
      <w:r w:rsidR="006110AE">
        <w:rPr>
          <w:rFonts w:asciiTheme="majorBidi" w:hAnsiTheme="majorBidi" w:cstheme="majorBidi"/>
          <w:sz w:val="28"/>
          <w:szCs w:val="28"/>
        </w:rPr>
        <w:t xml:space="preserve">были </w:t>
      </w:r>
      <w:r w:rsidRPr="00143194">
        <w:rPr>
          <w:rFonts w:asciiTheme="majorBidi" w:hAnsiTheme="majorBidi" w:cstheme="majorBidi"/>
          <w:sz w:val="28"/>
          <w:szCs w:val="28"/>
        </w:rPr>
        <w:t>выявлены более тяжелые гемодинамические нарушения при первичном обследовании, а также худшие показатели выживаемости по сравнению с больными без мутаций [</w:t>
      </w:r>
      <w:r w:rsidR="001E220D">
        <w:rPr>
          <w:rFonts w:asciiTheme="majorBidi" w:hAnsiTheme="majorBidi" w:cstheme="majorBidi"/>
          <w:sz w:val="28"/>
          <w:szCs w:val="28"/>
        </w:rPr>
        <w:t>68</w:t>
      </w:r>
      <w:r w:rsidRPr="00143194">
        <w:rPr>
          <w:rFonts w:asciiTheme="majorBidi" w:hAnsiTheme="majorBidi" w:cstheme="majorBidi"/>
          <w:sz w:val="28"/>
          <w:szCs w:val="28"/>
        </w:rPr>
        <w:t>].</w:t>
      </w:r>
    </w:p>
    <w:p w14:paraId="7463E6E8" w14:textId="0BAA49F6" w:rsidR="00143194" w:rsidRPr="00F957BB" w:rsidRDefault="00143194" w:rsidP="00280884">
      <w:pPr>
        <w:spacing w:after="0" w:line="240" w:lineRule="auto"/>
        <w:ind w:firstLine="709"/>
        <w:contextualSpacing/>
        <w:jc w:val="both"/>
        <w:rPr>
          <w:rFonts w:asciiTheme="majorBidi" w:hAnsiTheme="majorBidi" w:cstheme="majorBidi"/>
          <w:color w:val="000000" w:themeColor="text1"/>
          <w:spacing w:val="2"/>
          <w:sz w:val="28"/>
          <w:szCs w:val="28"/>
        </w:rPr>
      </w:pPr>
      <w:r w:rsidRPr="00F957BB">
        <w:rPr>
          <w:rFonts w:asciiTheme="majorBidi" w:hAnsiTheme="majorBidi" w:cstheme="majorBidi"/>
          <w:spacing w:val="2"/>
          <w:sz w:val="28"/>
          <w:szCs w:val="28"/>
        </w:rPr>
        <w:t>По данным наблюдательных когорт, у бессимптомных носителей мутации BMPR2 ежегодный риск развития ЛАГ составляет около 2,3%, при этом у женщин риск манифестации заболевания превышает аналогичный у мужчин в 3</w:t>
      </w:r>
      <w:r w:rsidR="0073636E" w:rsidRPr="00F957BB">
        <w:rPr>
          <w:rFonts w:asciiTheme="majorBidi" w:hAnsiTheme="majorBidi" w:cstheme="majorBidi"/>
          <w:spacing w:val="2"/>
          <w:sz w:val="28"/>
          <w:szCs w:val="28"/>
        </w:rPr>
        <w:t>-</w:t>
      </w:r>
      <w:r w:rsidRPr="00F957BB">
        <w:rPr>
          <w:rFonts w:asciiTheme="majorBidi" w:hAnsiTheme="majorBidi" w:cstheme="majorBidi"/>
          <w:spacing w:val="2"/>
          <w:sz w:val="28"/>
          <w:szCs w:val="28"/>
        </w:rPr>
        <w:t>4 раза</w:t>
      </w:r>
      <w:r w:rsidR="0073636E" w:rsidRPr="00F957BB">
        <w:rPr>
          <w:rFonts w:asciiTheme="majorBidi" w:hAnsiTheme="majorBidi" w:cstheme="majorBidi"/>
          <w:spacing w:val="2"/>
          <w:sz w:val="28"/>
          <w:szCs w:val="28"/>
        </w:rPr>
        <w:t xml:space="preserve"> </w:t>
      </w:r>
      <w:r w:rsidR="00814A63" w:rsidRPr="00F957BB">
        <w:rPr>
          <w:rFonts w:asciiTheme="majorBidi" w:hAnsiTheme="majorBidi" w:cstheme="majorBidi"/>
          <w:spacing w:val="2"/>
          <w:sz w:val="28"/>
          <w:szCs w:val="28"/>
        </w:rPr>
        <w:t>[</w:t>
      </w:r>
      <w:r w:rsidR="001E220D">
        <w:rPr>
          <w:rFonts w:asciiTheme="majorBidi" w:hAnsiTheme="majorBidi" w:cstheme="majorBidi"/>
          <w:spacing w:val="2"/>
          <w:sz w:val="28"/>
          <w:szCs w:val="28"/>
        </w:rPr>
        <w:t>69</w:t>
      </w:r>
      <w:r w:rsidR="00814A63" w:rsidRPr="00F957BB">
        <w:rPr>
          <w:rFonts w:asciiTheme="majorBidi" w:hAnsiTheme="majorBidi" w:cstheme="majorBidi"/>
          <w:spacing w:val="2"/>
          <w:sz w:val="28"/>
          <w:szCs w:val="28"/>
        </w:rPr>
        <w:t>].</w:t>
      </w:r>
      <w:r w:rsidR="00814A63" w:rsidRPr="00F957BB">
        <w:rPr>
          <w:rFonts w:asciiTheme="majorBidi" w:hAnsiTheme="majorBidi" w:cstheme="majorBidi"/>
          <w:color w:val="000000" w:themeColor="text1"/>
          <w:spacing w:val="2"/>
          <w:sz w:val="28"/>
          <w:szCs w:val="28"/>
        </w:rPr>
        <w:t xml:space="preserve"> </w:t>
      </w:r>
      <w:r w:rsidRPr="00F957BB">
        <w:rPr>
          <w:rFonts w:asciiTheme="majorBidi" w:hAnsiTheme="majorBidi" w:cstheme="majorBidi"/>
          <w:color w:val="000000" w:themeColor="text1"/>
          <w:spacing w:val="2"/>
          <w:sz w:val="28"/>
          <w:szCs w:val="28"/>
        </w:rPr>
        <w:t xml:space="preserve">Применение генетического скрининга с целью идентификации носителей мутаций, прежде всего среди пациентов с установленным диагнозом ЛАГ, а также их ближайших родственников, приобретает </w:t>
      </w:r>
      <w:r w:rsidR="0073636E" w:rsidRPr="00F957BB">
        <w:rPr>
          <w:rFonts w:asciiTheme="majorBidi" w:hAnsiTheme="majorBidi" w:cstheme="majorBidi"/>
          <w:color w:val="000000" w:themeColor="text1"/>
          <w:spacing w:val="2"/>
          <w:sz w:val="28"/>
          <w:szCs w:val="28"/>
        </w:rPr>
        <w:t xml:space="preserve">все </w:t>
      </w:r>
      <w:r w:rsidRPr="00F957BB">
        <w:rPr>
          <w:rFonts w:asciiTheme="majorBidi" w:hAnsiTheme="majorBidi" w:cstheme="majorBidi"/>
          <w:color w:val="000000" w:themeColor="text1"/>
          <w:spacing w:val="2"/>
          <w:sz w:val="28"/>
          <w:szCs w:val="28"/>
        </w:rPr>
        <w:t>большее значение в современной стратегии диагностики и профилактики данного заболевания. Своевременное выявление генетически предрасположенных лиц, не проявляющих симптомов, в сочетании с регулярным мониторингом их состояния, способствует более ранней диагностике ЛАГ и потенциально снижает уровень заболеваемости и летальности [</w:t>
      </w:r>
      <w:r w:rsidR="001E220D">
        <w:rPr>
          <w:rFonts w:asciiTheme="majorBidi" w:hAnsiTheme="majorBidi" w:cstheme="majorBidi"/>
          <w:color w:val="000000" w:themeColor="text1"/>
          <w:spacing w:val="2"/>
          <w:sz w:val="28"/>
          <w:szCs w:val="28"/>
        </w:rPr>
        <w:t>70</w:t>
      </w:r>
      <w:r w:rsidRPr="00F957BB">
        <w:rPr>
          <w:rFonts w:asciiTheme="majorBidi" w:hAnsiTheme="majorBidi" w:cstheme="majorBidi"/>
          <w:color w:val="000000" w:themeColor="text1"/>
          <w:spacing w:val="2"/>
          <w:sz w:val="28"/>
          <w:szCs w:val="28"/>
        </w:rPr>
        <w:t>].</w:t>
      </w:r>
    </w:p>
    <w:p w14:paraId="379E4050" w14:textId="0A289310" w:rsidR="00143194" w:rsidRPr="00143194" w:rsidRDefault="0073636E" w:rsidP="00280884">
      <w:pPr>
        <w:spacing w:after="0" w:line="240" w:lineRule="auto"/>
        <w:ind w:firstLine="709"/>
        <w:contextualSpacing/>
        <w:jc w:val="both"/>
        <w:rPr>
          <w:rFonts w:asciiTheme="majorBidi" w:hAnsiTheme="majorBidi" w:cstheme="majorBidi"/>
          <w:color w:val="000000" w:themeColor="text1"/>
          <w:sz w:val="28"/>
          <w:szCs w:val="28"/>
        </w:rPr>
      </w:pPr>
      <w:r>
        <w:rPr>
          <w:rFonts w:asciiTheme="majorBidi" w:hAnsiTheme="majorBidi" w:cstheme="majorBidi"/>
          <w:color w:val="000000" w:themeColor="text1"/>
          <w:sz w:val="28"/>
          <w:szCs w:val="28"/>
        </w:rPr>
        <w:t>В</w:t>
      </w:r>
      <w:r w:rsidR="00143194" w:rsidRPr="00143194">
        <w:rPr>
          <w:rFonts w:asciiTheme="majorBidi" w:hAnsiTheme="majorBidi" w:cstheme="majorBidi"/>
          <w:color w:val="000000" w:themeColor="text1"/>
          <w:sz w:val="28"/>
          <w:szCs w:val="28"/>
        </w:rPr>
        <w:t xml:space="preserve"> 2020 </w:t>
      </w:r>
      <w:r w:rsidRPr="00143194">
        <w:rPr>
          <w:rFonts w:asciiTheme="majorBidi" w:hAnsiTheme="majorBidi" w:cstheme="majorBidi"/>
          <w:color w:val="000000" w:themeColor="text1"/>
          <w:sz w:val="28"/>
          <w:szCs w:val="28"/>
        </w:rPr>
        <w:t>г</w:t>
      </w:r>
      <w:r>
        <w:rPr>
          <w:rFonts w:asciiTheme="majorBidi" w:hAnsiTheme="majorBidi" w:cstheme="majorBidi"/>
          <w:color w:val="000000" w:themeColor="text1"/>
          <w:sz w:val="28"/>
          <w:szCs w:val="28"/>
        </w:rPr>
        <w:t>.</w:t>
      </w:r>
      <w:r w:rsidRPr="00143194">
        <w:rPr>
          <w:rFonts w:asciiTheme="majorBidi" w:hAnsiTheme="majorBidi" w:cstheme="majorBidi"/>
          <w:color w:val="000000" w:themeColor="text1"/>
          <w:sz w:val="28"/>
          <w:szCs w:val="28"/>
        </w:rPr>
        <w:t xml:space="preserve"> </w:t>
      </w:r>
      <w:r w:rsidR="00143194" w:rsidRPr="00143194">
        <w:rPr>
          <w:rFonts w:asciiTheme="majorBidi" w:hAnsiTheme="majorBidi" w:cstheme="majorBidi"/>
          <w:color w:val="000000" w:themeColor="text1"/>
          <w:sz w:val="28"/>
          <w:szCs w:val="28"/>
        </w:rPr>
        <w:t>специалисты Национального регистра легочной гипертензии США (</w:t>
      </w:r>
      <w:r w:rsidR="00143194" w:rsidRPr="00143194">
        <w:rPr>
          <w:rFonts w:asciiTheme="majorBidi" w:hAnsiTheme="majorBidi" w:cstheme="majorBidi"/>
          <w:color w:val="000000" w:themeColor="text1"/>
          <w:sz w:val="28"/>
          <w:szCs w:val="28"/>
          <w:lang w:val="en-US"/>
        </w:rPr>
        <w:t>USPHSR</w:t>
      </w:r>
      <w:r w:rsidR="00143194" w:rsidRPr="00143194">
        <w:rPr>
          <w:rFonts w:asciiTheme="majorBidi" w:hAnsiTheme="majorBidi" w:cstheme="majorBidi"/>
          <w:color w:val="000000" w:themeColor="text1"/>
          <w:sz w:val="28"/>
          <w:szCs w:val="28"/>
        </w:rPr>
        <w:t>) впервые представили данные, объединяющие клиническую и генетическую информацию. В рамках исследования было обследовано 499 пациентов с ЛАГ, из которых у 67 (13%) были обнаружены патогенные или потенциально патогенные мутации. Примечательно, что пересмотр диагнозов на основании генетического анализа привел к переклассификации 18% пациентов с ранее установленной ИЛАГ на наследственную форму ЛАГ (НЛАГ), а также 5% пациентов с АЛАГ [</w:t>
      </w:r>
      <w:r w:rsidR="001E220D">
        <w:rPr>
          <w:rFonts w:asciiTheme="majorBidi" w:hAnsiTheme="majorBidi" w:cstheme="majorBidi"/>
          <w:color w:val="000000" w:themeColor="text1"/>
          <w:sz w:val="28"/>
          <w:szCs w:val="28"/>
        </w:rPr>
        <w:t>71</w:t>
      </w:r>
      <w:r w:rsidR="00143194" w:rsidRPr="00143194">
        <w:rPr>
          <w:rFonts w:asciiTheme="majorBidi" w:hAnsiTheme="majorBidi" w:cstheme="majorBidi"/>
          <w:color w:val="000000" w:themeColor="text1"/>
          <w:sz w:val="28"/>
          <w:szCs w:val="28"/>
        </w:rPr>
        <w:t>].</w:t>
      </w:r>
    </w:p>
    <w:p w14:paraId="4D162031" w14:textId="5E626DA0" w:rsidR="00143194" w:rsidRPr="00143194" w:rsidRDefault="00143194" w:rsidP="00280884">
      <w:pPr>
        <w:spacing w:after="0" w:line="240" w:lineRule="auto"/>
        <w:ind w:firstLine="709"/>
        <w:contextualSpacing/>
        <w:jc w:val="both"/>
        <w:rPr>
          <w:rFonts w:asciiTheme="majorBidi" w:hAnsiTheme="majorBidi" w:cstheme="majorBidi"/>
          <w:color w:val="000000" w:themeColor="text1"/>
          <w:sz w:val="28"/>
          <w:szCs w:val="28"/>
        </w:rPr>
      </w:pPr>
      <w:r w:rsidRPr="00143194">
        <w:rPr>
          <w:rFonts w:asciiTheme="majorBidi" w:hAnsiTheme="majorBidi" w:cstheme="majorBidi"/>
          <w:color w:val="000000" w:themeColor="text1"/>
          <w:sz w:val="28"/>
          <w:szCs w:val="28"/>
        </w:rPr>
        <w:t xml:space="preserve">Особое значение придается мутациям в гене </w:t>
      </w:r>
      <w:r w:rsidRPr="00143194">
        <w:rPr>
          <w:rFonts w:asciiTheme="majorBidi" w:hAnsiTheme="majorBidi" w:cstheme="majorBidi"/>
          <w:bCs/>
          <w:color w:val="000000" w:themeColor="text1"/>
          <w:sz w:val="28"/>
          <w:szCs w:val="28"/>
          <w:lang w:val="en-US"/>
        </w:rPr>
        <w:t>BMPR</w:t>
      </w:r>
      <w:r w:rsidRPr="00143194">
        <w:rPr>
          <w:rFonts w:asciiTheme="majorBidi" w:hAnsiTheme="majorBidi" w:cstheme="majorBidi"/>
          <w:bCs/>
          <w:color w:val="000000" w:themeColor="text1"/>
          <w:sz w:val="28"/>
          <w:szCs w:val="28"/>
        </w:rPr>
        <w:t>2</w:t>
      </w:r>
      <w:r w:rsidRPr="00143194">
        <w:rPr>
          <w:rFonts w:asciiTheme="majorBidi" w:hAnsiTheme="majorBidi" w:cstheme="majorBidi"/>
          <w:color w:val="000000" w:themeColor="text1"/>
          <w:sz w:val="28"/>
          <w:szCs w:val="28"/>
        </w:rPr>
        <w:t>, которые рассматриваются как ключевой маркер при молекулярно-генетической верификации заболевания. Установление данной мутации имеет важное значение не только для выбора тактики индивидуального лечения, но и для проведения консультирования членов семьи пациента [</w:t>
      </w:r>
      <w:r w:rsidR="00BC27E6">
        <w:rPr>
          <w:rFonts w:asciiTheme="majorBidi" w:hAnsiTheme="majorBidi" w:cstheme="majorBidi"/>
          <w:color w:val="000000" w:themeColor="text1"/>
          <w:sz w:val="28"/>
          <w:szCs w:val="28"/>
        </w:rPr>
        <w:t>7</w:t>
      </w:r>
      <w:r w:rsidR="00797483">
        <w:rPr>
          <w:rFonts w:asciiTheme="majorBidi" w:hAnsiTheme="majorBidi" w:cstheme="majorBidi"/>
          <w:color w:val="000000" w:themeColor="text1"/>
          <w:sz w:val="28"/>
          <w:szCs w:val="28"/>
        </w:rPr>
        <w:t>2</w:t>
      </w:r>
      <w:r w:rsidR="00BC27E6">
        <w:rPr>
          <w:rFonts w:asciiTheme="majorBidi" w:hAnsiTheme="majorBidi" w:cstheme="majorBidi"/>
          <w:color w:val="000000" w:themeColor="text1"/>
          <w:sz w:val="28"/>
          <w:szCs w:val="28"/>
        </w:rPr>
        <w:t>, 7</w:t>
      </w:r>
      <w:r w:rsidR="00797483">
        <w:rPr>
          <w:rFonts w:asciiTheme="majorBidi" w:hAnsiTheme="majorBidi" w:cstheme="majorBidi"/>
          <w:color w:val="000000" w:themeColor="text1"/>
          <w:sz w:val="28"/>
          <w:szCs w:val="28"/>
        </w:rPr>
        <w:t>3</w:t>
      </w:r>
      <w:r w:rsidRPr="00143194">
        <w:rPr>
          <w:rFonts w:asciiTheme="majorBidi" w:hAnsiTheme="majorBidi" w:cstheme="majorBidi"/>
          <w:color w:val="000000" w:themeColor="text1"/>
          <w:sz w:val="28"/>
          <w:szCs w:val="28"/>
        </w:rPr>
        <w:t>].</w:t>
      </w:r>
    </w:p>
    <w:p w14:paraId="64DDDD8D" w14:textId="22C67B40" w:rsidR="00143194" w:rsidRPr="00143194" w:rsidRDefault="00143194" w:rsidP="00280884">
      <w:pPr>
        <w:spacing w:after="0" w:line="240" w:lineRule="auto"/>
        <w:ind w:firstLine="709"/>
        <w:contextualSpacing/>
        <w:jc w:val="both"/>
        <w:rPr>
          <w:rFonts w:asciiTheme="majorBidi" w:hAnsiTheme="majorBidi" w:cstheme="majorBidi"/>
          <w:color w:val="000000" w:themeColor="text1"/>
          <w:sz w:val="28"/>
          <w:szCs w:val="28"/>
        </w:rPr>
      </w:pPr>
      <w:r w:rsidRPr="00143194">
        <w:rPr>
          <w:rFonts w:asciiTheme="majorBidi" w:hAnsiTheme="majorBidi" w:cstheme="majorBidi"/>
          <w:color w:val="000000" w:themeColor="text1"/>
          <w:sz w:val="28"/>
          <w:szCs w:val="28"/>
        </w:rPr>
        <w:t>В одном из прецедентных исследований, проведенных Ж.</w:t>
      </w:r>
      <w:r w:rsidR="0073636E">
        <w:rPr>
          <w:rFonts w:asciiTheme="majorBidi" w:hAnsiTheme="majorBidi" w:cstheme="majorBidi"/>
          <w:color w:val="000000" w:themeColor="text1"/>
          <w:sz w:val="28"/>
          <w:szCs w:val="28"/>
        </w:rPr>
        <w:t xml:space="preserve"> </w:t>
      </w:r>
      <w:r w:rsidRPr="00143194">
        <w:rPr>
          <w:rFonts w:asciiTheme="majorBidi" w:hAnsiTheme="majorBidi" w:cstheme="majorBidi"/>
          <w:color w:val="000000" w:themeColor="text1"/>
          <w:sz w:val="28"/>
          <w:szCs w:val="28"/>
        </w:rPr>
        <w:t xml:space="preserve">Б. </w:t>
      </w:r>
      <w:r w:rsidR="0073636E" w:rsidRPr="00143194">
        <w:rPr>
          <w:rFonts w:asciiTheme="majorBidi" w:hAnsiTheme="majorBidi" w:cstheme="majorBidi"/>
          <w:color w:val="000000" w:themeColor="text1"/>
          <w:sz w:val="28"/>
          <w:szCs w:val="28"/>
        </w:rPr>
        <w:t xml:space="preserve">Бадламом </w:t>
      </w:r>
      <w:r w:rsidRPr="00143194">
        <w:rPr>
          <w:rFonts w:asciiTheme="majorBidi" w:hAnsiTheme="majorBidi" w:cstheme="majorBidi"/>
          <w:color w:val="000000" w:themeColor="text1"/>
          <w:sz w:val="28"/>
          <w:szCs w:val="28"/>
        </w:rPr>
        <w:t xml:space="preserve">и </w:t>
      </w:r>
      <w:r w:rsidR="0073636E">
        <w:rPr>
          <w:rFonts w:asciiTheme="majorBidi" w:hAnsiTheme="majorBidi" w:cstheme="majorBidi"/>
          <w:color w:val="000000" w:themeColor="text1"/>
          <w:sz w:val="28"/>
          <w:szCs w:val="28"/>
        </w:rPr>
        <w:t>соавт.</w:t>
      </w:r>
      <w:r w:rsidRPr="00143194">
        <w:rPr>
          <w:rFonts w:asciiTheme="majorBidi" w:hAnsiTheme="majorBidi" w:cstheme="majorBidi"/>
          <w:color w:val="000000" w:themeColor="text1"/>
          <w:sz w:val="28"/>
          <w:szCs w:val="28"/>
        </w:rPr>
        <w:t>, было установлено, что доля пациентов с диагнозом ИЛАГ сократилась с 44% до 36% после выполнения генетического анализа, в то время как число пациентов с НЛАГ увеличилось до 15% [</w:t>
      </w:r>
      <w:r w:rsidR="001E220D">
        <w:rPr>
          <w:rFonts w:asciiTheme="majorBidi" w:hAnsiTheme="majorBidi" w:cstheme="majorBidi"/>
          <w:color w:val="000000" w:themeColor="text1"/>
          <w:sz w:val="28"/>
          <w:szCs w:val="28"/>
        </w:rPr>
        <w:t>7</w:t>
      </w:r>
      <w:r w:rsidR="000C4B99" w:rsidRPr="0097436E">
        <w:rPr>
          <w:rFonts w:asciiTheme="majorBidi" w:hAnsiTheme="majorBidi" w:cstheme="majorBidi"/>
          <w:color w:val="000000" w:themeColor="text1"/>
          <w:sz w:val="28"/>
          <w:szCs w:val="28"/>
        </w:rPr>
        <w:t>4</w:t>
      </w:r>
      <w:r w:rsidRPr="00143194">
        <w:rPr>
          <w:rFonts w:asciiTheme="majorBidi" w:hAnsiTheme="majorBidi" w:cstheme="majorBidi"/>
          <w:color w:val="000000" w:themeColor="text1"/>
          <w:sz w:val="28"/>
          <w:szCs w:val="28"/>
        </w:rPr>
        <w:t>].</w:t>
      </w:r>
    </w:p>
    <w:p w14:paraId="2E895DB0" w14:textId="27F9D6A8" w:rsidR="00143194" w:rsidRPr="00F957BB" w:rsidRDefault="0073636E" w:rsidP="00280884">
      <w:pPr>
        <w:spacing w:after="0" w:line="240" w:lineRule="auto"/>
        <w:ind w:firstLine="709"/>
        <w:contextualSpacing/>
        <w:jc w:val="both"/>
        <w:rPr>
          <w:rFonts w:asciiTheme="majorBidi" w:hAnsiTheme="majorBidi" w:cstheme="majorBidi"/>
          <w:color w:val="000000" w:themeColor="text1"/>
          <w:spacing w:val="-4"/>
          <w:sz w:val="28"/>
          <w:szCs w:val="28"/>
        </w:rPr>
      </w:pPr>
      <w:r w:rsidRPr="00280884">
        <w:rPr>
          <w:rFonts w:asciiTheme="majorBidi" w:hAnsiTheme="majorBidi" w:cstheme="majorBidi"/>
          <w:color w:val="000000" w:themeColor="text1"/>
          <w:spacing w:val="-4"/>
          <w:sz w:val="28"/>
          <w:szCs w:val="28"/>
        </w:rPr>
        <w:t xml:space="preserve">Любопытные </w:t>
      </w:r>
      <w:r w:rsidR="00143194" w:rsidRPr="00280884">
        <w:rPr>
          <w:rFonts w:asciiTheme="majorBidi" w:hAnsiTheme="majorBidi" w:cstheme="majorBidi"/>
          <w:color w:val="000000" w:themeColor="text1"/>
          <w:spacing w:val="-4"/>
          <w:sz w:val="28"/>
          <w:szCs w:val="28"/>
        </w:rPr>
        <w:t xml:space="preserve">результаты продемонстрировало когортное исследование </w:t>
      </w:r>
      <w:r w:rsidR="00143194" w:rsidRPr="00280884">
        <w:rPr>
          <w:rFonts w:asciiTheme="majorBidi" w:hAnsiTheme="majorBidi" w:cstheme="majorBidi"/>
          <w:color w:val="000000" w:themeColor="text1"/>
          <w:spacing w:val="-4"/>
          <w:sz w:val="28"/>
          <w:szCs w:val="28"/>
          <w:lang w:val="en-US"/>
        </w:rPr>
        <w:t>DELPHI</w:t>
      </w:r>
      <w:r w:rsidR="00143194" w:rsidRPr="00280884">
        <w:rPr>
          <w:rFonts w:asciiTheme="majorBidi" w:hAnsiTheme="majorBidi" w:cstheme="majorBidi"/>
          <w:color w:val="000000" w:themeColor="text1"/>
          <w:spacing w:val="-4"/>
          <w:sz w:val="28"/>
          <w:szCs w:val="28"/>
        </w:rPr>
        <w:t xml:space="preserve">-2, в рамках которого в течение </w:t>
      </w:r>
      <w:r w:rsidRPr="00280884">
        <w:rPr>
          <w:rFonts w:asciiTheme="majorBidi" w:hAnsiTheme="majorBidi" w:cstheme="majorBidi"/>
          <w:color w:val="000000" w:themeColor="text1"/>
          <w:spacing w:val="-4"/>
          <w:sz w:val="28"/>
          <w:szCs w:val="28"/>
        </w:rPr>
        <w:t xml:space="preserve">2 </w:t>
      </w:r>
      <w:r w:rsidR="00143194" w:rsidRPr="00280884">
        <w:rPr>
          <w:rFonts w:asciiTheme="majorBidi" w:hAnsiTheme="majorBidi" w:cstheme="majorBidi"/>
          <w:color w:val="000000" w:themeColor="text1"/>
          <w:spacing w:val="-4"/>
          <w:sz w:val="28"/>
          <w:szCs w:val="28"/>
        </w:rPr>
        <w:t xml:space="preserve">и более лет наблюдались 55 бессимптомных носителей мутации </w:t>
      </w:r>
      <w:r w:rsidR="00143194" w:rsidRPr="00280884">
        <w:rPr>
          <w:rFonts w:asciiTheme="majorBidi" w:hAnsiTheme="majorBidi" w:cstheme="majorBidi"/>
          <w:bCs/>
          <w:color w:val="000000" w:themeColor="text1"/>
          <w:spacing w:val="-4"/>
          <w:sz w:val="28"/>
          <w:szCs w:val="28"/>
          <w:lang w:val="en-US"/>
        </w:rPr>
        <w:t>BMPR</w:t>
      </w:r>
      <w:r w:rsidR="00143194" w:rsidRPr="00280884">
        <w:rPr>
          <w:rFonts w:asciiTheme="majorBidi" w:hAnsiTheme="majorBidi" w:cstheme="majorBidi"/>
          <w:bCs/>
          <w:color w:val="000000" w:themeColor="text1"/>
          <w:spacing w:val="-4"/>
          <w:sz w:val="28"/>
          <w:szCs w:val="28"/>
        </w:rPr>
        <w:t>2</w:t>
      </w:r>
      <w:r w:rsidR="00143194" w:rsidRPr="00280884">
        <w:rPr>
          <w:rFonts w:asciiTheme="majorBidi" w:hAnsiTheme="majorBidi" w:cstheme="majorBidi"/>
          <w:color w:val="000000" w:themeColor="text1"/>
          <w:spacing w:val="-4"/>
          <w:sz w:val="28"/>
          <w:szCs w:val="28"/>
        </w:rPr>
        <w:t xml:space="preserve">. Участники дали согласие на проведение катетеризации правых отделов сердца (КПОС) на этапе включения, что позволило выявить начальные признаки ЛАГ у </w:t>
      </w:r>
      <w:r w:rsidRPr="00280884">
        <w:rPr>
          <w:rFonts w:asciiTheme="majorBidi" w:hAnsiTheme="majorBidi" w:cstheme="majorBidi"/>
          <w:color w:val="000000" w:themeColor="text1"/>
          <w:spacing w:val="-4"/>
          <w:sz w:val="28"/>
          <w:szCs w:val="28"/>
        </w:rPr>
        <w:t xml:space="preserve">2 </w:t>
      </w:r>
      <w:r w:rsidR="00143194" w:rsidRPr="00280884">
        <w:rPr>
          <w:rFonts w:asciiTheme="majorBidi" w:hAnsiTheme="majorBidi" w:cstheme="majorBidi"/>
          <w:color w:val="000000" w:themeColor="text1"/>
          <w:spacing w:val="-4"/>
          <w:sz w:val="28"/>
          <w:szCs w:val="28"/>
        </w:rPr>
        <w:t xml:space="preserve">испытуемых </w:t>
      </w:r>
      <w:r w:rsidRPr="00280884">
        <w:rPr>
          <w:rFonts w:asciiTheme="majorBidi" w:hAnsiTheme="majorBidi" w:cstheme="majorBidi"/>
          <w:color w:val="000000" w:themeColor="text1"/>
          <w:spacing w:val="-4"/>
          <w:sz w:val="28"/>
          <w:szCs w:val="28"/>
        </w:rPr>
        <w:t xml:space="preserve">еще </w:t>
      </w:r>
      <w:r w:rsidR="00143194" w:rsidRPr="00280884">
        <w:rPr>
          <w:rFonts w:asciiTheme="majorBidi" w:hAnsiTheme="majorBidi" w:cstheme="majorBidi"/>
          <w:color w:val="000000" w:themeColor="text1"/>
          <w:spacing w:val="-4"/>
          <w:sz w:val="28"/>
          <w:szCs w:val="28"/>
        </w:rPr>
        <w:t xml:space="preserve">до появления симптомов. </w:t>
      </w:r>
      <w:r w:rsidR="00A31D0E" w:rsidRPr="00D6662B">
        <w:rPr>
          <w:rFonts w:asciiTheme="majorBidi" w:hAnsiTheme="majorBidi" w:cstheme="majorBidi"/>
          <w:color w:val="000000" w:themeColor="text1"/>
          <w:sz w:val="28"/>
          <w:szCs w:val="28"/>
        </w:rPr>
        <w:t>Монтани</w:t>
      </w:r>
      <w:r w:rsidR="00A31D0E">
        <w:rPr>
          <w:rFonts w:asciiTheme="majorBidi" w:hAnsiTheme="majorBidi" w:cstheme="majorBidi"/>
          <w:color w:val="000000" w:themeColor="text1"/>
          <w:sz w:val="28"/>
          <w:szCs w:val="28"/>
        </w:rPr>
        <w:t xml:space="preserve"> </w:t>
      </w:r>
      <w:r w:rsidR="00A31D0E" w:rsidRPr="00D6662B">
        <w:rPr>
          <w:rFonts w:asciiTheme="majorBidi" w:hAnsiTheme="majorBidi" w:cstheme="majorBidi"/>
          <w:color w:val="000000" w:themeColor="text1"/>
          <w:sz w:val="28"/>
          <w:szCs w:val="28"/>
        </w:rPr>
        <w:t>и</w:t>
      </w:r>
      <w:r w:rsidR="00A31D0E">
        <w:rPr>
          <w:rFonts w:asciiTheme="majorBidi" w:hAnsiTheme="majorBidi" w:cstheme="majorBidi"/>
          <w:color w:val="000000" w:themeColor="text1"/>
          <w:sz w:val="28"/>
          <w:szCs w:val="28"/>
        </w:rPr>
        <w:t xml:space="preserve"> </w:t>
      </w:r>
      <w:r w:rsidR="00A31D0E" w:rsidRPr="00D6662B">
        <w:rPr>
          <w:rFonts w:asciiTheme="majorBidi" w:hAnsiTheme="majorBidi" w:cstheme="majorBidi"/>
          <w:color w:val="000000" w:themeColor="text1"/>
          <w:sz w:val="28"/>
          <w:szCs w:val="28"/>
        </w:rPr>
        <w:t>др.</w:t>
      </w:r>
      <w:r w:rsidR="00A31D0E">
        <w:rPr>
          <w:rFonts w:asciiTheme="majorBidi" w:hAnsiTheme="majorBidi" w:cstheme="majorBidi"/>
          <w:color w:val="000000" w:themeColor="text1"/>
          <w:sz w:val="28"/>
          <w:szCs w:val="28"/>
        </w:rPr>
        <w:t xml:space="preserve"> </w:t>
      </w:r>
      <w:r w:rsidR="00A31D0E" w:rsidRPr="00D6662B">
        <w:rPr>
          <w:rFonts w:asciiTheme="majorBidi" w:hAnsiTheme="majorBidi" w:cstheme="majorBidi"/>
          <w:color w:val="000000" w:themeColor="text1"/>
          <w:sz w:val="28"/>
          <w:szCs w:val="28"/>
        </w:rPr>
        <w:t>сообщают о результатах когорты (n=55) бессимптомных носителей мутации</w:t>
      </w:r>
      <w:r w:rsidR="00A31D0E">
        <w:rPr>
          <w:rFonts w:asciiTheme="majorBidi" w:hAnsiTheme="majorBidi" w:cstheme="majorBidi"/>
          <w:color w:val="000000" w:themeColor="text1"/>
          <w:sz w:val="28"/>
          <w:szCs w:val="28"/>
        </w:rPr>
        <w:t xml:space="preserve"> </w:t>
      </w:r>
      <w:r w:rsidR="00A31D0E" w:rsidRPr="00D6662B">
        <w:rPr>
          <w:rFonts w:asciiTheme="majorBidi" w:hAnsiTheme="majorBidi" w:cstheme="majorBidi"/>
          <w:color w:val="000000" w:themeColor="text1"/>
          <w:sz w:val="28"/>
          <w:szCs w:val="28"/>
        </w:rPr>
        <w:t>BMPR2, наблюдавшихся в течение как минимум 2 лет в рамках исследования DELPHI-2 [</w:t>
      </w:r>
      <w:r w:rsidR="001E220D">
        <w:rPr>
          <w:rFonts w:asciiTheme="majorBidi" w:hAnsiTheme="majorBidi" w:cstheme="majorBidi"/>
          <w:color w:val="000000" w:themeColor="text1"/>
          <w:sz w:val="28"/>
          <w:szCs w:val="28"/>
        </w:rPr>
        <w:t>7</w:t>
      </w:r>
      <w:r w:rsidR="000C4B99" w:rsidRPr="0097436E">
        <w:rPr>
          <w:rFonts w:asciiTheme="majorBidi" w:hAnsiTheme="majorBidi" w:cstheme="majorBidi"/>
          <w:color w:val="000000" w:themeColor="text1"/>
          <w:sz w:val="28"/>
          <w:szCs w:val="28"/>
        </w:rPr>
        <w:t>5</w:t>
      </w:r>
      <w:r w:rsidR="00A31D0E" w:rsidRPr="00D6662B">
        <w:rPr>
          <w:rFonts w:asciiTheme="majorBidi" w:hAnsiTheme="majorBidi" w:cstheme="majorBidi"/>
          <w:color w:val="000000" w:themeColor="text1"/>
          <w:sz w:val="28"/>
          <w:szCs w:val="28"/>
        </w:rPr>
        <w:t xml:space="preserve">]. Одной из </w:t>
      </w:r>
      <w:r w:rsidR="006110AE">
        <w:rPr>
          <w:rFonts w:asciiTheme="majorBidi" w:hAnsiTheme="majorBidi" w:cstheme="majorBidi"/>
          <w:color w:val="000000" w:themeColor="text1"/>
          <w:sz w:val="28"/>
          <w:szCs w:val="28"/>
        </w:rPr>
        <w:t>при</w:t>
      </w:r>
      <w:r w:rsidR="00A31D0E" w:rsidRPr="00D6662B">
        <w:rPr>
          <w:rFonts w:asciiTheme="majorBidi" w:hAnsiTheme="majorBidi" w:cstheme="majorBidi"/>
          <w:color w:val="000000" w:themeColor="text1"/>
          <w:sz w:val="28"/>
          <w:szCs w:val="28"/>
        </w:rPr>
        <w:t>мечательных особенностей этого исследования является то, что все эти бессимптомные субъекты согласились на КПОС при включении в исследование. Это выявило легкую ЛАГ в состоянии покоя у двух бессимптомных субъектов. В течение 2 лет обязательного наблюдения не было выявлено никаких дополнительных случаев. Однако 36 субъектов согласились на расширенное наблюдение в рамках обычного лечения. Среди этой группы три дополнительных случая ЛАГ были диагностированы в течение 6 лет после включения в исследование. В целом авторы обнаружили, что у 9,1% бессимптомных носителей мутации</w:t>
      </w:r>
      <w:r w:rsidR="00A31D0E">
        <w:rPr>
          <w:rFonts w:asciiTheme="majorBidi" w:hAnsiTheme="majorBidi" w:cstheme="majorBidi"/>
          <w:color w:val="000000" w:themeColor="text1"/>
          <w:sz w:val="28"/>
          <w:szCs w:val="28"/>
        </w:rPr>
        <w:t xml:space="preserve"> </w:t>
      </w:r>
      <w:r w:rsidR="00A31D0E" w:rsidRPr="00D6662B">
        <w:rPr>
          <w:rFonts w:asciiTheme="majorBidi" w:hAnsiTheme="majorBidi" w:cstheme="majorBidi"/>
          <w:color w:val="000000" w:themeColor="text1"/>
          <w:sz w:val="28"/>
          <w:szCs w:val="28"/>
        </w:rPr>
        <w:t>BMPR2 развилась ЛАГ, с более высоким риском у женщин (13,8%)</w:t>
      </w:r>
      <w:r w:rsidR="00A31D0E">
        <w:rPr>
          <w:rFonts w:asciiTheme="majorBidi" w:hAnsiTheme="majorBidi" w:cstheme="majorBidi"/>
          <w:color w:val="000000" w:themeColor="text1"/>
          <w:sz w:val="28"/>
          <w:szCs w:val="28"/>
        </w:rPr>
        <w:t xml:space="preserve"> </w:t>
      </w:r>
      <w:r w:rsidR="00A31D0E" w:rsidRPr="00D6662B">
        <w:rPr>
          <w:rFonts w:asciiTheme="majorBidi" w:hAnsiTheme="majorBidi" w:cstheme="majorBidi"/>
          <w:color w:val="000000" w:themeColor="text1"/>
          <w:sz w:val="28"/>
          <w:szCs w:val="28"/>
        </w:rPr>
        <w:t>по сравнению с</w:t>
      </w:r>
      <w:r w:rsidR="00A31D0E">
        <w:rPr>
          <w:rFonts w:asciiTheme="majorBidi" w:hAnsiTheme="majorBidi" w:cstheme="majorBidi"/>
          <w:color w:val="000000" w:themeColor="text1"/>
          <w:sz w:val="28"/>
          <w:szCs w:val="28"/>
        </w:rPr>
        <w:t xml:space="preserve"> </w:t>
      </w:r>
      <w:r w:rsidR="00A31D0E" w:rsidRPr="00D6662B">
        <w:rPr>
          <w:rFonts w:asciiTheme="majorBidi" w:hAnsiTheme="majorBidi" w:cstheme="majorBidi"/>
          <w:color w:val="000000" w:themeColor="text1"/>
          <w:sz w:val="28"/>
          <w:szCs w:val="28"/>
        </w:rPr>
        <w:t>мужчинами (3,8%), что составляет общую заболеваемость 2,3% в год. На первый взгляд это кажется небольшим числом, но последствия чрезвычайно важны: основываясь на этих данных, за 10-летний период мы могли бы ожидать, что у 23% носителей мутации</w:t>
      </w:r>
      <w:r w:rsidR="00A31D0E">
        <w:rPr>
          <w:rFonts w:asciiTheme="majorBidi" w:hAnsiTheme="majorBidi" w:cstheme="majorBidi"/>
          <w:color w:val="000000" w:themeColor="text1"/>
          <w:sz w:val="28"/>
          <w:szCs w:val="28"/>
        </w:rPr>
        <w:t xml:space="preserve"> </w:t>
      </w:r>
      <w:r w:rsidR="00A31D0E" w:rsidRPr="00D6662B">
        <w:rPr>
          <w:rFonts w:asciiTheme="majorBidi" w:hAnsiTheme="majorBidi" w:cstheme="majorBidi"/>
          <w:color w:val="000000" w:themeColor="text1"/>
          <w:sz w:val="28"/>
          <w:szCs w:val="28"/>
        </w:rPr>
        <w:t>BMPR2</w:t>
      </w:r>
      <w:r w:rsidR="00A31D0E">
        <w:rPr>
          <w:rFonts w:asciiTheme="majorBidi" w:hAnsiTheme="majorBidi" w:cstheme="majorBidi"/>
          <w:color w:val="000000" w:themeColor="text1"/>
          <w:sz w:val="28"/>
          <w:szCs w:val="28"/>
        </w:rPr>
        <w:t xml:space="preserve"> </w:t>
      </w:r>
      <w:r w:rsidR="00A31D0E" w:rsidRPr="00D6662B">
        <w:rPr>
          <w:rFonts w:asciiTheme="majorBidi" w:hAnsiTheme="majorBidi" w:cstheme="majorBidi"/>
          <w:color w:val="000000" w:themeColor="text1"/>
          <w:sz w:val="28"/>
          <w:szCs w:val="28"/>
        </w:rPr>
        <w:t>разовьется ЛАГ. Во-первых, это еще раз оправдывает принятие программ планового скрининга для бессимптомных носителей мутации</w:t>
      </w:r>
      <w:r w:rsidR="00A31D0E">
        <w:rPr>
          <w:rFonts w:asciiTheme="majorBidi" w:hAnsiTheme="majorBidi" w:cstheme="majorBidi"/>
          <w:color w:val="000000" w:themeColor="text1"/>
          <w:sz w:val="28"/>
          <w:szCs w:val="28"/>
        </w:rPr>
        <w:t xml:space="preserve"> </w:t>
      </w:r>
      <w:r w:rsidR="00A31D0E" w:rsidRPr="00D6662B">
        <w:rPr>
          <w:rFonts w:asciiTheme="majorBidi" w:hAnsiTheme="majorBidi" w:cstheme="majorBidi"/>
          <w:color w:val="000000" w:themeColor="text1"/>
          <w:sz w:val="28"/>
          <w:szCs w:val="28"/>
        </w:rPr>
        <w:t>BMPR2</w:t>
      </w:r>
      <w:r w:rsidR="00A31D0E">
        <w:rPr>
          <w:rFonts w:asciiTheme="majorBidi" w:hAnsiTheme="majorBidi" w:cstheme="majorBidi"/>
          <w:color w:val="000000" w:themeColor="text1"/>
          <w:sz w:val="28"/>
          <w:szCs w:val="28"/>
        </w:rPr>
        <w:t xml:space="preserve"> </w:t>
      </w:r>
      <w:r w:rsidR="00A31D0E" w:rsidRPr="00D6662B">
        <w:rPr>
          <w:rFonts w:asciiTheme="majorBidi" w:hAnsiTheme="majorBidi" w:cstheme="majorBidi"/>
          <w:color w:val="000000" w:themeColor="text1"/>
          <w:sz w:val="28"/>
          <w:szCs w:val="28"/>
        </w:rPr>
        <w:t>в качестве части клинической помощи, предоставляемой центрами легочной гипертензии. Во-вторых, если мы сможем обнаружить заболевание на ранней стадии у этих лиц, мы сможем оказать благоприятное влияние на течение заболевания [</w:t>
      </w:r>
      <w:r w:rsidR="001E220D">
        <w:rPr>
          <w:rFonts w:asciiTheme="majorBidi" w:hAnsiTheme="majorBidi" w:cstheme="majorBidi"/>
          <w:color w:val="000000" w:themeColor="text1"/>
          <w:sz w:val="28"/>
          <w:szCs w:val="28"/>
        </w:rPr>
        <w:t>7</w:t>
      </w:r>
      <w:r w:rsidR="000C4B99" w:rsidRPr="0097436E">
        <w:rPr>
          <w:rFonts w:asciiTheme="majorBidi" w:hAnsiTheme="majorBidi" w:cstheme="majorBidi"/>
          <w:color w:val="000000" w:themeColor="text1"/>
          <w:sz w:val="28"/>
          <w:szCs w:val="28"/>
        </w:rPr>
        <w:t>6</w:t>
      </w:r>
      <w:r w:rsidR="00A31D0E" w:rsidRPr="00D6662B">
        <w:rPr>
          <w:rFonts w:asciiTheme="majorBidi" w:hAnsiTheme="majorBidi" w:cstheme="majorBidi"/>
          <w:color w:val="000000" w:themeColor="text1"/>
          <w:sz w:val="28"/>
          <w:szCs w:val="28"/>
        </w:rPr>
        <w:t>].</w:t>
      </w:r>
    </w:p>
    <w:p w14:paraId="66DBFF41" w14:textId="77777777" w:rsidR="00143194" w:rsidRPr="00F957BB" w:rsidRDefault="00143194" w:rsidP="00280884">
      <w:pPr>
        <w:spacing w:after="0" w:line="240" w:lineRule="auto"/>
        <w:ind w:firstLine="709"/>
        <w:contextualSpacing/>
        <w:jc w:val="both"/>
        <w:rPr>
          <w:rFonts w:asciiTheme="majorBidi" w:hAnsiTheme="majorBidi" w:cstheme="majorBidi"/>
          <w:color w:val="000000" w:themeColor="text1"/>
          <w:spacing w:val="-4"/>
          <w:sz w:val="28"/>
          <w:szCs w:val="28"/>
        </w:rPr>
      </w:pPr>
      <w:r w:rsidRPr="00F957BB">
        <w:rPr>
          <w:rFonts w:asciiTheme="majorBidi" w:hAnsiTheme="majorBidi" w:cstheme="majorBidi"/>
          <w:color w:val="000000" w:themeColor="text1"/>
          <w:spacing w:val="-4"/>
          <w:sz w:val="28"/>
          <w:szCs w:val="28"/>
        </w:rPr>
        <w:t>Эти данные подчеркивают необходимость включения программ генетического скрининга в клиническую практику специализированных центров по лечению ЛАГ. Раннее выявление заболевания у генетически предрасположенных лиц позволяет своевременно начать терапию, потенциально улучшая прогноз.</w:t>
      </w:r>
    </w:p>
    <w:p w14:paraId="20DC440C" w14:textId="2924BDD7" w:rsidR="00143194" w:rsidRPr="00F957BB" w:rsidRDefault="00143194" w:rsidP="00280884">
      <w:pPr>
        <w:spacing w:after="0" w:line="240" w:lineRule="auto"/>
        <w:ind w:firstLine="709"/>
        <w:contextualSpacing/>
        <w:jc w:val="both"/>
        <w:rPr>
          <w:rFonts w:asciiTheme="majorBidi" w:hAnsiTheme="majorBidi" w:cstheme="majorBidi"/>
          <w:color w:val="000000" w:themeColor="text1"/>
          <w:spacing w:val="-2"/>
          <w:sz w:val="28"/>
          <w:szCs w:val="28"/>
        </w:rPr>
      </w:pPr>
      <w:r w:rsidRPr="00F957BB">
        <w:rPr>
          <w:rFonts w:asciiTheme="majorBidi" w:hAnsiTheme="majorBidi" w:cstheme="majorBidi"/>
          <w:color w:val="000000" w:themeColor="text1"/>
          <w:spacing w:val="-2"/>
          <w:sz w:val="28"/>
          <w:szCs w:val="28"/>
        </w:rPr>
        <w:t xml:space="preserve">По результатам обширного метаанализа, пациенты с мутацией </w:t>
      </w:r>
      <w:r w:rsidRPr="00F957BB">
        <w:rPr>
          <w:rFonts w:asciiTheme="majorBidi" w:hAnsiTheme="majorBidi" w:cstheme="majorBidi"/>
          <w:bCs/>
          <w:color w:val="000000" w:themeColor="text1"/>
          <w:spacing w:val="-2"/>
          <w:sz w:val="28"/>
          <w:szCs w:val="28"/>
          <w:lang w:val="en-US"/>
        </w:rPr>
        <w:t>BMPR</w:t>
      </w:r>
      <w:r w:rsidRPr="00F957BB">
        <w:rPr>
          <w:rFonts w:asciiTheme="majorBidi" w:hAnsiTheme="majorBidi" w:cstheme="majorBidi"/>
          <w:bCs/>
          <w:color w:val="000000" w:themeColor="text1"/>
          <w:spacing w:val="-2"/>
          <w:sz w:val="28"/>
          <w:szCs w:val="28"/>
        </w:rPr>
        <w:t>2</w:t>
      </w:r>
      <w:r w:rsidRPr="00F957BB">
        <w:rPr>
          <w:rFonts w:asciiTheme="majorBidi" w:hAnsiTheme="majorBidi" w:cstheme="majorBidi"/>
          <w:color w:val="000000" w:themeColor="text1"/>
          <w:spacing w:val="-2"/>
          <w:sz w:val="28"/>
          <w:szCs w:val="28"/>
        </w:rPr>
        <w:t xml:space="preserve"> имеют значительно худшие клинические перспективы. У таких пациентов чаще наблюдаются: выраженные гемодинамические нарушения (повышенное среднее давление в легочной артерии, увеличенное сосудистое сопротивление), снижение сердечного индекса, низкая вероятность ответа на вазодилататорную терапию, а также высокая вероятность необходимости трансплантации легких [</w:t>
      </w:r>
      <w:r w:rsidR="001E220D">
        <w:rPr>
          <w:rFonts w:asciiTheme="majorBidi" w:hAnsiTheme="majorBidi" w:cstheme="majorBidi"/>
          <w:color w:val="000000" w:themeColor="text1"/>
          <w:spacing w:val="-2"/>
          <w:sz w:val="28"/>
          <w:szCs w:val="28"/>
        </w:rPr>
        <w:t>7</w:t>
      </w:r>
      <w:r w:rsidR="000C4B99" w:rsidRPr="0097436E">
        <w:rPr>
          <w:rFonts w:asciiTheme="majorBidi" w:hAnsiTheme="majorBidi" w:cstheme="majorBidi"/>
          <w:color w:val="000000" w:themeColor="text1"/>
          <w:spacing w:val="-2"/>
          <w:sz w:val="28"/>
          <w:szCs w:val="28"/>
        </w:rPr>
        <w:t>7</w:t>
      </w:r>
      <w:r w:rsidRPr="00F957BB">
        <w:rPr>
          <w:rFonts w:asciiTheme="majorBidi" w:hAnsiTheme="majorBidi" w:cstheme="majorBidi"/>
          <w:color w:val="000000" w:themeColor="text1"/>
          <w:spacing w:val="-2"/>
          <w:sz w:val="28"/>
          <w:szCs w:val="28"/>
        </w:rPr>
        <w:t>].</w:t>
      </w:r>
    </w:p>
    <w:p w14:paraId="3D2B3542" w14:textId="33DEFD9C" w:rsidR="00143194" w:rsidRPr="00143194" w:rsidRDefault="00143194" w:rsidP="00280884">
      <w:pPr>
        <w:spacing w:after="0" w:line="240" w:lineRule="auto"/>
        <w:ind w:firstLine="709"/>
        <w:contextualSpacing/>
        <w:jc w:val="both"/>
        <w:rPr>
          <w:rFonts w:asciiTheme="majorBidi" w:hAnsiTheme="majorBidi" w:cstheme="majorBidi"/>
          <w:color w:val="000000" w:themeColor="text1"/>
          <w:sz w:val="28"/>
          <w:szCs w:val="28"/>
        </w:rPr>
      </w:pPr>
      <w:r w:rsidRPr="00143194">
        <w:rPr>
          <w:rFonts w:asciiTheme="majorBidi" w:hAnsiTheme="majorBidi" w:cstheme="majorBidi"/>
          <w:color w:val="000000" w:themeColor="text1"/>
          <w:sz w:val="28"/>
          <w:szCs w:val="28"/>
        </w:rPr>
        <w:t xml:space="preserve">Таким образом, </w:t>
      </w:r>
      <w:r w:rsidRPr="00143194">
        <w:rPr>
          <w:rFonts w:asciiTheme="majorBidi" w:hAnsiTheme="majorBidi" w:cstheme="majorBidi"/>
          <w:bCs/>
          <w:color w:val="000000" w:themeColor="text1"/>
          <w:sz w:val="28"/>
          <w:szCs w:val="28"/>
        </w:rPr>
        <w:t>генетический профиль ЛАГ является крайне сложным</w:t>
      </w:r>
      <w:r w:rsidRPr="00143194">
        <w:rPr>
          <w:rFonts w:asciiTheme="majorBidi" w:hAnsiTheme="majorBidi" w:cstheme="majorBidi"/>
          <w:color w:val="000000" w:themeColor="text1"/>
          <w:sz w:val="28"/>
          <w:szCs w:val="28"/>
        </w:rPr>
        <w:t xml:space="preserve">, учитывая разнообразие мутаций, их неполную пенетрантность и выраженные различия по полу в проявлении заболевания. В связи </w:t>
      </w:r>
      <w:r w:rsidR="0073636E">
        <w:rPr>
          <w:rFonts w:asciiTheme="majorBidi" w:hAnsiTheme="majorBidi" w:cstheme="majorBidi"/>
          <w:color w:val="000000" w:themeColor="text1"/>
          <w:sz w:val="28"/>
          <w:szCs w:val="28"/>
        </w:rPr>
        <w:t xml:space="preserve">с этим </w:t>
      </w:r>
      <w:r w:rsidRPr="00143194">
        <w:rPr>
          <w:rFonts w:asciiTheme="majorBidi" w:hAnsiTheme="majorBidi" w:cstheme="majorBidi"/>
          <w:color w:val="000000" w:themeColor="text1"/>
          <w:sz w:val="28"/>
          <w:szCs w:val="28"/>
        </w:rPr>
        <w:t>необходимы масштабные популяционные исследования с учетом этнических и региональных особенностей. Учитывая, что фенотипические проявления и прогностические характеристики генетических мутаций в казахской популяции на данный момент не исследованы, дальнейшее изучение этих аспектов представляется приоритетным направлением научных изысканий.</w:t>
      </w:r>
    </w:p>
    <w:p w14:paraId="50A240E7" w14:textId="77777777" w:rsidR="0012249E" w:rsidRPr="005B688E" w:rsidRDefault="0012249E" w:rsidP="00280884">
      <w:pPr>
        <w:spacing w:after="0" w:line="240" w:lineRule="auto"/>
        <w:ind w:firstLine="709"/>
        <w:contextualSpacing/>
        <w:jc w:val="both"/>
        <w:rPr>
          <w:rFonts w:asciiTheme="majorBidi" w:hAnsiTheme="majorBidi" w:cstheme="majorBidi"/>
          <w:color w:val="000000" w:themeColor="text1"/>
          <w:sz w:val="28"/>
          <w:szCs w:val="28"/>
        </w:rPr>
      </w:pPr>
    </w:p>
    <w:p w14:paraId="7F9F18B6" w14:textId="7B6958B6" w:rsidR="000175D8" w:rsidRDefault="0012249E" w:rsidP="00770240">
      <w:pPr>
        <w:spacing w:after="0" w:line="240" w:lineRule="auto"/>
        <w:contextualSpacing/>
        <w:jc w:val="both"/>
        <w:outlineLvl w:val="1"/>
        <w:rPr>
          <w:rFonts w:asciiTheme="majorBidi" w:hAnsiTheme="majorBidi" w:cstheme="majorBidi"/>
          <w:b/>
          <w:bCs/>
          <w:sz w:val="28"/>
          <w:szCs w:val="28"/>
        </w:rPr>
      </w:pPr>
      <w:r>
        <w:rPr>
          <w:rFonts w:asciiTheme="majorBidi" w:hAnsiTheme="majorBidi" w:cstheme="majorBidi"/>
          <w:b/>
          <w:bCs/>
          <w:sz w:val="28"/>
          <w:szCs w:val="28"/>
        </w:rPr>
        <w:t xml:space="preserve">1.3 </w:t>
      </w:r>
      <w:r w:rsidR="00536B7B" w:rsidRPr="00536B7B">
        <w:rPr>
          <w:rFonts w:asciiTheme="majorBidi" w:hAnsiTheme="majorBidi" w:cstheme="majorBidi"/>
          <w:b/>
          <w:bCs/>
          <w:sz w:val="28"/>
          <w:szCs w:val="28"/>
        </w:rPr>
        <w:t>Роль биомаркеров эндотелиальной дисфункции и воспаления в развитии ИЛАГ</w:t>
      </w:r>
    </w:p>
    <w:p w14:paraId="18CF22C7" w14:textId="77777777" w:rsidR="0012249E" w:rsidRPr="00D6662B" w:rsidRDefault="0012249E" w:rsidP="00770240">
      <w:pPr>
        <w:spacing w:after="0" w:line="240" w:lineRule="auto"/>
        <w:contextualSpacing/>
        <w:jc w:val="both"/>
        <w:rPr>
          <w:rFonts w:asciiTheme="majorBidi" w:hAnsiTheme="majorBidi" w:cstheme="majorBidi"/>
          <w:b/>
          <w:bCs/>
          <w:sz w:val="28"/>
          <w:szCs w:val="28"/>
        </w:rPr>
      </w:pPr>
    </w:p>
    <w:p w14:paraId="46A1DBA2" w14:textId="0C09DB94" w:rsidR="006110AE" w:rsidRDefault="00143194" w:rsidP="00770240">
      <w:pPr>
        <w:spacing w:after="0" w:line="240" w:lineRule="auto"/>
        <w:ind w:firstLine="709"/>
        <w:jc w:val="both"/>
        <w:rPr>
          <w:rFonts w:asciiTheme="majorBidi" w:hAnsiTheme="majorBidi" w:cstheme="majorBidi"/>
          <w:sz w:val="28"/>
          <w:szCs w:val="28"/>
        </w:rPr>
      </w:pPr>
      <w:r w:rsidRPr="00143194">
        <w:rPr>
          <w:rFonts w:asciiTheme="majorBidi" w:hAnsiTheme="majorBidi" w:cstheme="majorBidi"/>
          <w:sz w:val="28"/>
          <w:szCs w:val="28"/>
        </w:rPr>
        <w:t>На сегодняшний день биомаркеры рассматриваются как ценный неинвазивный инструмент в арсенале современной клинической диагностики, позволяющий проводить динамическое наблюдение за течением различных патологий, включая ЛГ</w:t>
      </w:r>
      <w:r w:rsidR="006110AE" w:rsidRPr="00143194">
        <w:rPr>
          <w:rFonts w:asciiTheme="majorBidi" w:hAnsiTheme="majorBidi" w:cstheme="majorBidi"/>
          <w:sz w:val="28"/>
          <w:szCs w:val="28"/>
        </w:rPr>
        <w:t>.</w:t>
      </w:r>
    </w:p>
    <w:p w14:paraId="65296BFD" w14:textId="71397290" w:rsidR="006110AE" w:rsidRDefault="00143194" w:rsidP="00770240">
      <w:pPr>
        <w:spacing w:after="0" w:line="240" w:lineRule="auto"/>
        <w:ind w:firstLine="709"/>
        <w:jc w:val="both"/>
        <w:rPr>
          <w:rFonts w:asciiTheme="majorBidi" w:hAnsiTheme="majorBidi" w:cstheme="majorBidi"/>
          <w:sz w:val="28"/>
          <w:szCs w:val="28"/>
        </w:rPr>
      </w:pPr>
      <w:r w:rsidRPr="00143194">
        <w:rPr>
          <w:rFonts w:asciiTheme="majorBidi" w:hAnsiTheme="majorBidi" w:cstheme="majorBidi"/>
          <w:sz w:val="28"/>
          <w:szCs w:val="28"/>
        </w:rPr>
        <w:t>Несмотря на активные научные поиски, специфический биомаркер, способный однозначно свидетельствовать о наличии ИЛАГ, пока не был идентифицирован. Идеальный биомаркер для ИЛАГ должен отражать ключевые аспекты патогенеза заболевания, определять его тяжесть, а также служить индикатором эффективности применяемой терапии</w:t>
      </w:r>
      <w:r w:rsidR="00461118">
        <w:rPr>
          <w:rFonts w:asciiTheme="majorBidi" w:hAnsiTheme="majorBidi" w:cstheme="majorBidi"/>
          <w:sz w:val="28"/>
          <w:szCs w:val="28"/>
        </w:rPr>
        <w:t xml:space="preserve"> и динамики состояния пациента</w:t>
      </w:r>
      <w:r w:rsidR="006110AE">
        <w:rPr>
          <w:rFonts w:asciiTheme="majorBidi" w:hAnsiTheme="majorBidi" w:cstheme="majorBidi"/>
          <w:sz w:val="28"/>
          <w:szCs w:val="28"/>
        </w:rPr>
        <w:t>.</w:t>
      </w:r>
    </w:p>
    <w:p w14:paraId="63021764" w14:textId="513E7C0A" w:rsidR="00143194" w:rsidRPr="00143194" w:rsidRDefault="00143194" w:rsidP="00770240">
      <w:pPr>
        <w:spacing w:after="0" w:line="240" w:lineRule="auto"/>
        <w:ind w:firstLine="709"/>
        <w:jc w:val="both"/>
        <w:rPr>
          <w:rFonts w:asciiTheme="majorBidi" w:hAnsiTheme="majorBidi" w:cstheme="majorBidi"/>
          <w:sz w:val="28"/>
          <w:szCs w:val="28"/>
        </w:rPr>
      </w:pPr>
      <w:r w:rsidRPr="00143194">
        <w:rPr>
          <w:rFonts w:asciiTheme="majorBidi" w:hAnsiTheme="majorBidi" w:cstheme="majorBidi"/>
          <w:sz w:val="28"/>
          <w:szCs w:val="28"/>
        </w:rPr>
        <w:t>Существующие биомаркеры ЛАГ традиционно классифицируются в зависимости от патофизиологических процессов, которые они отражают. К ним относятся:</w:t>
      </w:r>
    </w:p>
    <w:p w14:paraId="647F0C5C" w14:textId="44400F86" w:rsidR="00461118" w:rsidRDefault="0012249E" w:rsidP="0081122D">
      <w:pPr>
        <w:pStyle w:val="a7"/>
        <w:numPr>
          <w:ilvl w:val="0"/>
          <w:numId w:val="55"/>
        </w:numPr>
        <w:tabs>
          <w:tab w:val="left" w:pos="851"/>
        </w:tabs>
        <w:spacing w:after="0" w:line="240" w:lineRule="auto"/>
        <w:ind w:left="0" w:firstLine="567"/>
        <w:jc w:val="both"/>
        <w:rPr>
          <w:rFonts w:asciiTheme="majorBidi" w:hAnsiTheme="majorBidi" w:cstheme="majorBidi"/>
          <w:sz w:val="28"/>
          <w:szCs w:val="28"/>
        </w:rPr>
      </w:pPr>
      <w:r w:rsidRPr="0081122D">
        <w:rPr>
          <w:rFonts w:asciiTheme="majorBidi" w:hAnsiTheme="majorBidi" w:cstheme="majorBidi"/>
          <w:spacing w:val="-2"/>
          <w:sz w:val="28"/>
          <w:szCs w:val="28"/>
        </w:rPr>
        <w:t xml:space="preserve">маркеры </w:t>
      </w:r>
      <w:r w:rsidR="00143194" w:rsidRPr="0081122D">
        <w:rPr>
          <w:rFonts w:asciiTheme="majorBidi" w:hAnsiTheme="majorBidi" w:cstheme="majorBidi"/>
          <w:spacing w:val="-2"/>
          <w:sz w:val="28"/>
          <w:szCs w:val="28"/>
        </w:rPr>
        <w:t xml:space="preserve">сосудистой дисфункции: асимметричный диметиларгинин, </w:t>
      </w:r>
      <w:r w:rsidRPr="0081122D">
        <w:rPr>
          <w:rFonts w:asciiTheme="majorBidi" w:hAnsiTheme="majorBidi" w:cstheme="majorBidi"/>
          <w:spacing w:val="-2"/>
          <w:sz w:val="28"/>
          <w:szCs w:val="28"/>
        </w:rPr>
        <w:t>ЭТ</w:t>
      </w:r>
      <w:r w:rsidR="00143194" w:rsidRPr="0081122D">
        <w:rPr>
          <w:rFonts w:asciiTheme="majorBidi" w:hAnsiTheme="majorBidi" w:cstheme="majorBidi"/>
          <w:spacing w:val="-2"/>
          <w:sz w:val="28"/>
          <w:szCs w:val="28"/>
        </w:rPr>
        <w:t>-1, ангиопоэтины</w:t>
      </w:r>
      <w:r w:rsidR="00143194" w:rsidRPr="00461118">
        <w:rPr>
          <w:rFonts w:asciiTheme="majorBidi" w:hAnsiTheme="majorBidi" w:cstheme="majorBidi"/>
          <w:sz w:val="28"/>
          <w:szCs w:val="28"/>
        </w:rPr>
        <w:t>;</w:t>
      </w:r>
    </w:p>
    <w:p w14:paraId="63AD4B61" w14:textId="4BD6D2FA" w:rsidR="00461118" w:rsidRDefault="0012249E" w:rsidP="0081122D">
      <w:pPr>
        <w:pStyle w:val="a7"/>
        <w:numPr>
          <w:ilvl w:val="0"/>
          <w:numId w:val="55"/>
        </w:numPr>
        <w:tabs>
          <w:tab w:val="left" w:pos="851"/>
        </w:tabs>
        <w:spacing w:after="0" w:line="240" w:lineRule="auto"/>
        <w:ind w:left="0" w:firstLine="567"/>
        <w:jc w:val="both"/>
        <w:rPr>
          <w:rFonts w:asciiTheme="majorBidi" w:hAnsiTheme="majorBidi" w:cstheme="majorBidi"/>
          <w:sz w:val="28"/>
          <w:szCs w:val="28"/>
        </w:rPr>
      </w:pPr>
      <w:r>
        <w:rPr>
          <w:rFonts w:asciiTheme="majorBidi" w:hAnsiTheme="majorBidi" w:cstheme="majorBidi"/>
          <w:sz w:val="28"/>
          <w:szCs w:val="28"/>
        </w:rPr>
        <w:t>м</w:t>
      </w:r>
      <w:r w:rsidRPr="00461118">
        <w:rPr>
          <w:rFonts w:asciiTheme="majorBidi" w:hAnsiTheme="majorBidi" w:cstheme="majorBidi"/>
          <w:sz w:val="28"/>
          <w:szCs w:val="28"/>
        </w:rPr>
        <w:t xml:space="preserve">аркеры </w:t>
      </w:r>
      <w:r w:rsidR="00143194" w:rsidRPr="00461118">
        <w:rPr>
          <w:rFonts w:asciiTheme="majorBidi" w:hAnsiTheme="majorBidi" w:cstheme="majorBidi"/>
          <w:sz w:val="28"/>
          <w:szCs w:val="28"/>
        </w:rPr>
        <w:t>воспаления: СРБ, ИЛ-6;</w:t>
      </w:r>
    </w:p>
    <w:p w14:paraId="13032F00" w14:textId="247B82FE" w:rsidR="00461118" w:rsidRDefault="0012249E" w:rsidP="0081122D">
      <w:pPr>
        <w:pStyle w:val="a7"/>
        <w:numPr>
          <w:ilvl w:val="0"/>
          <w:numId w:val="55"/>
        </w:numPr>
        <w:tabs>
          <w:tab w:val="left" w:pos="851"/>
        </w:tabs>
        <w:spacing w:after="0" w:line="240" w:lineRule="auto"/>
        <w:ind w:left="0" w:firstLine="567"/>
        <w:jc w:val="both"/>
        <w:rPr>
          <w:rFonts w:asciiTheme="majorBidi" w:hAnsiTheme="majorBidi" w:cstheme="majorBidi"/>
          <w:sz w:val="28"/>
          <w:szCs w:val="28"/>
        </w:rPr>
      </w:pPr>
      <w:r>
        <w:rPr>
          <w:rFonts w:asciiTheme="majorBidi" w:hAnsiTheme="majorBidi" w:cstheme="majorBidi"/>
          <w:sz w:val="28"/>
          <w:szCs w:val="28"/>
        </w:rPr>
        <w:t>п</w:t>
      </w:r>
      <w:r w:rsidRPr="00461118">
        <w:rPr>
          <w:rFonts w:asciiTheme="majorBidi" w:hAnsiTheme="majorBidi" w:cstheme="majorBidi"/>
          <w:sz w:val="28"/>
          <w:szCs w:val="28"/>
        </w:rPr>
        <w:t xml:space="preserve">оказатели </w:t>
      </w:r>
      <w:r w:rsidR="00143194" w:rsidRPr="00461118">
        <w:rPr>
          <w:rFonts w:asciiTheme="majorBidi" w:hAnsiTheme="majorBidi" w:cstheme="majorBidi"/>
          <w:sz w:val="28"/>
          <w:szCs w:val="28"/>
        </w:rPr>
        <w:t>миокардиального стресса: мозговой натрийуретический пептид (BNP), N-терминальный проBNP (NT-proBNP), тропонины;</w:t>
      </w:r>
    </w:p>
    <w:p w14:paraId="52FD8DBB" w14:textId="632B357E" w:rsidR="00461118" w:rsidRDefault="0012249E" w:rsidP="0081122D">
      <w:pPr>
        <w:pStyle w:val="a7"/>
        <w:numPr>
          <w:ilvl w:val="0"/>
          <w:numId w:val="55"/>
        </w:numPr>
        <w:tabs>
          <w:tab w:val="left" w:pos="851"/>
        </w:tabs>
        <w:spacing w:after="0" w:line="240" w:lineRule="auto"/>
        <w:ind w:left="0" w:firstLine="567"/>
        <w:jc w:val="both"/>
        <w:rPr>
          <w:rFonts w:asciiTheme="majorBidi" w:hAnsiTheme="majorBidi" w:cstheme="majorBidi"/>
          <w:sz w:val="28"/>
          <w:szCs w:val="28"/>
        </w:rPr>
      </w:pPr>
      <w:r>
        <w:rPr>
          <w:rFonts w:asciiTheme="majorBidi" w:hAnsiTheme="majorBidi" w:cstheme="majorBidi"/>
          <w:sz w:val="28"/>
          <w:szCs w:val="28"/>
        </w:rPr>
        <w:t>м</w:t>
      </w:r>
      <w:r w:rsidRPr="00461118">
        <w:rPr>
          <w:rFonts w:asciiTheme="majorBidi" w:hAnsiTheme="majorBidi" w:cstheme="majorBidi"/>
          <w:sz w:val="28"/>
          <w:szCs w:val="28"/>
        </w:rPr>
        <w:t xml:space="preserve">аркеры </w:t>
      </w:r>
      <w:r w:rsidR="00143194" w:rsidRPr="00461118">
        <w:rPr>
          <w:rFonts w:asciiTheme="majorBidi" w:hAnsiTheme="majorBidi" w:cstheme="majorBidi"/>
          <w:sz w:val="28"/>
          <w:szCs w:val="28"/>
        </w:rPr>
        <w:t>тканевой гипоксии и нарушенного газообмена: пониженное парциальное давление углекислого газа (pCO₂), мочевая кислота, фактор дифференцировки роста 15, остеопонтин;</w:t>
      </w:r>
    </w:p>
    <w:p w14:paraId="30EC7665" w14:textId="25A92734" w:rsidR="00143194" w:rsidRPr="00461118" w:rsidRDefault="0012249E" w:rsidP="0081122D">
      <w:pPr>
        <w:pStyle w:val="a7"/>
        <w:numPr>
          <w:ilvl w:val="0"/>
          <w:numId w:val="55"/>
        </w:numPr>
        <w:tabs>
          <w:tab w:val="left" w:pos="851"/>
        </w:tabs>
        <w:spacing w:after="0" w:line="240" w:lineRule="auto"/>
        <w:ind w:left="0" w:firstLine="567"/>
        <w:jc w:val="both"/>
        <w:rPr>
          <w:rFonts w:asciiTheme="majorBidi" w:hAnsiTheme="majorBidi" w:cstheme="majorBidi"/>
          <w:sz w:val="28"/>
          <w:szCs w:val="28"/>
        </w:rPr>
      </w:pPr>
      <w:r>
        <w:rPr>
          <w:rFonts w:asciiTheme="majorBidi" w:hAnsiTheme="majorBidi" w:cstheme="majorBidi"/>
          <w:sz w:val="28"/>
          <w:szCs w:val="28"/>
        </w:rPr>
        <w:t>м</w:t>
      </w:r>
      <w:r w:rsidRPr="00461118">
        <w:rPr>
          <w:rFonts w:asciiTheme="majorBidi" w:hAnsiTheme="majorBidi" w:cstheme="majorBidi"/>
          <w:sz w:val="28"/>
          <w:szCs w:val="28"/>
        </w:rPr>
        <w:t xml:space="preserve">аркеры </w:t>
      </w:r>
      <w:r w:rsidR="00143194" w:rsidRPr="00461118">
        <w:rPr>
          <w:rFonts w:asciiTheme="majorBidi" w:hAnsiTheme="majorBidi" w:cstheme="majorBidi"/>
          <w:sz w:val="28"/>
          <w:szCs w:val="28"/>
        </w:rPr>
        <w:t>вторичного поражения орг</w:t>
      </w:r>
      <w:r w:rsidR="00461118" w:rsidRPr="00461118">
        <w:rPr>
          <w:rFonts w:asciiTheme="majorBidi" w:hAnsiTheme="majorBidi" w:cstheme="majorBidi"/>
          <w:sz w:val="28"/>
          <w:szCs w:val="28"/>
        </w:rPr>
        <w:t>анов: билирубин, креатинин [</w:t>
      </w:r>
      <w:r w:rsidR="001E220D">
        <w:rPr>
          <w:rFonts w:asciiTheme="majorBidi" w:hAnsiTheme="majorBidi" w:cstheme="majorBidi"/>
          <w:sz w:val="28"/>
          <w:szCs w:val="28"/>
        </w:rPr>
        <w:t>7</w:t>
      </w:r>
      <w:r w:rsidR="000C4B99" w:rsidRPr="0097436E">
        <w:rPr>
          <w:rFonts w:asciiTheme="majorBidi" w:hAnsiTheme="majorBidi" w:cstheme="majorBidi"/>
          <w:sz w:val="28"/>
          <w:szCs w:val="28"/>
        </w:rPr>
        <w:t>8</w:t>
      </w:r>
      <w:r w:rsidR="00461118" w:rsidRPr="00461118">
        <w:rPr>
          <w:rFonts w:asciiTheme="majorBidi" w:hAnsiTheme="majorBidi" w:cstheme="majorBidi"/>
          <w:sz w:val="28"/>
          <w:szCs w:val="28"/>
        </w:rPr>
        <w:t>].</w:t>
      </w:r>
    </w:p>
    <w:p w14:paraId="32CE9658" w14:textId="6551C35D" w:rsidR="00C15BC1" w:rsidRPr="00F957BB" w:rsidRDefault="00143194">
      <w:pPr>
        <w:spacing w:after="0" w:line="240" w:lineRule="auto"/>
        <w:ind w:firstLine="567"/>
        <w:jc w:val="both"/>
        <w:rPr>
          <w:rFonts w:asciiTheme="majorBidi" w:hAnsiTheme="majorBidi" w:cstheme="majorBidi"/>
          <w:sz w:val="28"/>
          <w:szCs w:val="28"/>
        </w:rPr>
      </w:pPr>
      <w:r w:rsidRPr="00143194">
        <w:rPr>
          <w:rFonts w:asciiTheme="majorBidi" w:hAnsiTheme="majorBidi" w:cstheme="majorBidi"/>
          <w:sz w:val="28"/>
          <w:szCs w:val="28"/>
        </w:rPr>
        <w:t>Несмотря на широкий спектр биомаркеров, лишь BNP и NT-proBNP в настоящее время признаны клинически значимыми и включены в алгоритмы стратификации риска, рекомендованные ESC и ERS [</w:t>
      </w:r>
      <w:r w:rsidR="000C4B99" w:rsidRPr="0097436E">
        <w:rPr>
          <w:rFonts w:asciiTheme="majorBidi" w:hAnsiTheme="majorBidi" w:cstheme="majorBidi"/>
          <w:sz w:val="28"/>
          <w:szCs w:val="28"/>
        </w:rPr>
        <w:t>79</w:t>
      </w:r>
      <w:r w:rsidRPr="00143194">
        <w:rPr>
          <w:rFonts w:asciiTheme="majorBidi" w:hAnsiTheme="majorBidi" w:cstheme="majorBidi"/>
          <w:sz w:val="28"/>
          <w:szCs w:val="28"/>
        </w:rPr>
        <w:t>]. Однако исследовательское сообщество продолжает поиски более специфических и чувствительных</w:t>
      </w:r>
      <w:r w:rsidR="00461118">
        <w:rPr>
          <w:rFonts w:asciiTheme="majorBidi" w:hAnsiTheme="majorBidi" w:cstheme="majorBidi"/>
          <w:sz w:val="28"/>
          <w:szCs w:val="28"/>
        </w:rPr>
        <w:t xml:space="preserve"> маркеров для диагностики ИЛАГ. </w:t>
      </w:r>
    </w:p>
    <w:p w14:paraId="32FF866A" w14:textId="0CC0BFF3" w:rsidR="006110AE" w:rsidRDefault="00143194">
      <w:pPr>
        <w:spacing w:after="0" w:line="240" w:lineRule="auto"/>
        <w:ind w:firstLine="567"/>
        <w:jc w:val="both"/>
        <w:rPr>
          <w:rFonts w:asciiTheme="majorBidi" w:hAnsiTheme="majorBidi" w:cstheme="majorBidi"/>
          <w:sz w:val="28"/>
          <w:szCs w:val="28"/>
        </w:rPr>
      </w:pPr>
      <w:r w:rsidRPr="00143194">
        <w:rPr>
          <w:rFonts w:asciiTheme="majorBidi" w:hAnsiTheme="majorBidi" w:cstheme="majorBidi"/>
          <w:sz w:val="28"/>
          <w:szCs w:val="28"/>
        </w:rPr>
        <w:t>Одним из ключевых процессов, лежащих в основе ИЛАГ, является воспаление, сопровождающееся гиперплазией гладкомышечных и эндотелиальных клеток, а также активным фиброзом стенок мелких легочных артерий. Существуют убедительные данные, указывающие на то, что воспалительные механизмы играют значительную роль в патогенезе ИЛАГ [</w:t>
      </w:r>
      <w:r w:rsidR="001E220D">
        <w:rPr>
          <w:rFonts w:asciiTheme="majorBidi" w:hAnsiTheme="majorBidi" w:cstheme="majorBidi"/>
          <w:sz w:val="28"/>
          <w:szCs w:val="28"/>
        </w:rPr>
        <w:t>8</w:t>
      </w:r>
      <w:r w:rsidR="000C4B99" w:rsidRPr="0097436E">
        <w:rPr>
          <w:rFonts w:asciiTheme="majorBidi" w:hAnsiTheme="majorBidi" w:cstheme="majorBidi"/>
          <w:sz w:val="28"/>
          <w:szCs w:val="28"/>
        </w:rPr>
        <w:t>0</w:t>
      </w:r>
      <w:r w:rsidRPr="00143194">
        <w:rPr>
          <w:rFonts w:asciiTheme="majorBidi" w:hAnsiTheme="majorBidi" w:cstheme="majorBidi"/>
          <w:sz w:val="28"/>
          <w:szCs w:val="28"/>
        </w:rPr>
        <w:t>]. Периваскулярное воспаление признано важной составляющей патологического процесса, хотя его точное значение в инициации и прогрессировании з</w:t>
      </w:r>
      <w:r w:rsidR="00461118">
        <w:rPr>
          <w:rFonts w:asciiTheme="majorBidi" w:hAnsiTheme="majorBidi" w:cstheme="majorBidi"/>
          <w:sz w:val="28"/>
          <w:szCs w:val="28"/>
        </w:rPr>
        <w:t xml:space="preserve">аболевания </w:t>
      </w:r>
      <w:r w:rsidR="0012249E">
        <w:rPr>
          <w:rFonts w:asciiTheme="majorBidi" w:hAnsiTheme="majorBidi" w:cstheme="majorBidi"/>
          <w:sz w:val="28"/>
          <w:szCs w:val="28"/>
        </w:rPr>
        <w:t xml:space="preserve">все еще </w:t>
      </w:r>
      <w:r w:rsidR="00461118">
        <w:rPr>
          <w:rFonts w:asciiTheme="majorBidi" w:hAnsiTheme="majorBidi" w:cstheme="majorBidi"/>
          <w:sz w:val="28"/>
          <w:szCs w:val="28"/>
        </w:rPr>
        <w:t>обсуждается.</w:t>
      </w:r>
    </w:p>
    <w:p w14:paraId="21907598" w14:textId="40D77990" w:rsidR="006110AE" w:rsidRPr="00EC30E5" w:rsidRDefault="00C15BC1">
      <w:pPr>
        <w:spacing w:after="0" w:line="240" w:lineRule="auto"/>
        <w:ind w:firstLine="567"/>
        <w:jc w:val="both"/>
        <w:rPr>
          <w:rFonts w:asciiTheme="majorBidi" w:hAnsiTheme="majorBidi" w:cstheme="majorBidi"/>
          <w:spacing w:val="-4"/>
          <w:sz w:val="28"/>
          <w:szCs w:val="28"/>
        </w:rPr>
      </w:pPr>
      <w:r w:rsidRPr="00EC30E5">
        <w:rPr>
          <w:rFonts w:asciiTheme="majorBidi" w:hAnsiTheme="majorBidi" w:cstheme="majorBidi"/>
          <w:spacing w:val="-4"/>
          <w:sz w:val="28"/>
          <w:szCs w:val="28"/>
        </w:rPr>
        <w:t>Большое количество исследований подтвердило роль интерлейкина – 6 (ИЛ-6) в патогенезе легочной гипертензии (ЛГ). В одном из исследовании сказано, что функция легких у пациентов с ЛАГ обратно коррелирует с повышенными концентрациями ИЛ-6 в сыворотке [</w:t>
      </w:r>
      <w:r w:rsidR="001E220D" w:rsidRPr="00EC30E5">
        <w:rPr>
          <w:rFonts w:asciiTheme="majorBidi" w:hAnsiTheme="majorBidi" w:cstheme="majorBidi"/>
          <w:spacing w:val="-4"/>
          <w:sz w:val="28"/>
          <w:szCs w:val="28"/>
        </w:rPr>
        <w:t>8</w:t>
      </w:r>
      <w:r w:rsidR="000C4B99" w:rsidRPr="0097436E">
        <w:rPr>
          <w:rFonts w:asciiTheme="majorBidi" w:hAnsiTheme="majorBidi" w:cstheme="majorBidi"/>
          <w:spacing w:val="-4"/>
          <w:sz w:val="28"/>
          <w:szCs w:val="28"/>
        </w:rPr>
        <w:t>1</w:t>
      </w:r>
      <w:r w:rsidRPr="00EC30E5">
        <w:rPr>
          <w:rFonts w:asciiTheme="majorBidi" w:hAnsiTheme="majorBidi" w:cstheme="majorBidi"/>
          <w:spacing w:val="-4"/>
          <w:sz w:val="28"/>
          <w:szCs w:val="28"/>
        </w:rPr>
        <w:t xml:space="preserve">]. </w:t>
      </w:r>
      <w:r w:rsidR="00143194" w:rsidRPr="00EC30E5">
        <w:rPr>
          <w:rFonts w:asciiTheme="majorBidi" w:hAnsiTheme="majorBidi" w:cstheme="majorBidi"/>
          <w:spacing w:val="-4"/>
          <w:sz w:val="28"/>
          <w:szCs w:val="28"/>
        </w:rPr>
        <w:t xml:space="preserve">Особое внимание уделяется ИЛ-6 </w:t>
      </w:r>
      <w:r w:rsidR="0012249E" w:rsidRPr="00EC30E5">
        <w:rPr>
          <w:rFonts w:asciiTheme="majorBidi" w:hAnsiTheme="majorBidi" w:cstheme="majorBidi"/>
          <w:spacing w:val="-4"/>
          <w:sz w:val="28"/>
          <w:szCs w:val="28"/>
        </w:rPr>
        <w:t xml:space="preserve">– </w:t>
      </w:r>
      <w:r w:rsidR="00143194" w:rsidRPr="00EC30E5">
        <w:rPr>
          <w:rFonts w:asciiTheme="majorBidi" w:hAnsiTheme="majorBidi" w:cstheme="majorBidi"/>
          <w:spacing w:val="-4"/>
          <w:sz w:val="28"/>
          <w:szCs w:val="28"/>
        </w:rPr>
        <w:t xml:space="preserve">плейотропному цитокину, кодируемому участком 7p15-21 хромосомы. Он представляет собой мономерный гликопротеин с </w:t>
      </w:r>
      <w:r w:rsidR="0012249E" w:rsidRPr="00EC30E5">
        <w:rPr>
          <w:rFonts w:asciiTheme="majorBidi" w:hAnsiTheme="majorBidi" w:cstheme="majorBidi"/>
          <w:spacing w:val="-4"/>
          <w:sz w:val="28"/>
          <w:szCs w:val="28"/>
        </w:rPr>
        <w:t xml:space="preserve">четырехспиральной </w:t>
      </w:r>
      <w:r w:rsidR="00143194" w:rsidRPr="00EC30E5">
        <w:rPr>
          <w:rFonts w:asciiTheme="majorBidi" w:hAnsiTheme="majorBidi" w:cstheme="majorBidi"/>
          <w:spacing w:val="-4"/>
          <w:sz w:val="28"/>
          <w:szCs w:val="28"/>
        </w:rPr>
        <w:t>структурой [</w:t>
      </w:r>
      <w:r w:rsidR="001E220D" w:rsidRPr="00EC30E5">
        <w:rPr>
          <w:rFonts w:asciiTheme="majorBidi" w:hAnsiTheme="majorBidi" w:cstheme="majorBidi"/>
          <w:spacing w:val="-4"/>
          <w:sz w:val="28"/>
          <w:szCs w:val="28"/>
        </w:rPr>
        <w:t>8</w:t>
      </w:r>
      <w:r w:rsidR="000C4B99" w:rsidRPr="0097436E">
        <w:rPr>
          <w:rFonts w:asciiTheme="majorBidi" w:hAnsiTheme="majorBidi" w:cstheme="majorBidi"/>
          <w:spacing w:val="-4"/>
          <w:sz w:val="28"/>
          <w:szCs w:val="28"/>
        </w:rPr>
        <w:t>2</w:t>
      </w:r>
      <w:r w:rsidR="00143194" w:rsidRPr="00EC30E5">
        <w:rPr>
          <w:rFonts w:asciiTheme="majorBidi" w:hAnsiTheme="majorBidi" w:cstheme="majorBidi"/>
          <w:spacing w:val="-4"/>
          <w:sz w:val="28"/>
          <w:szCs w:val="28"/>
        </w:rPr>
        <w:t>] и широко участвует в процессах иммунной и воспалительной регуляции. Ряд исследований подтвердили, что уровни ИЛ-6 в плазме значимо повышены как у пациентов с ЛАГ, так и у животных моделей заболевания [</w:t>
      </w:r>
      <w:r w:rsidR="001E220D" w:rsidRPr="00EC30E5">
        <w:rPr>
          <w:rFonts w:asciiTheme="majorBidi" w:hAnsiTheme="majorBidi" w:cstheme="majorBidi"/>
          <w:spacing w:val="-4"/>
          <w:sz w:val="28"/>
          <w:szCs w:val="28"/>
        </w:rPr>
        <w:t>8</w:t>
      </w:r>
      <w:r w:rsidR="000C4B99" w:rsidRPr="0097436E">
        <w:rPr>
          <w:rFonts w:asciiTheme="majorBidi" w:hAnsiTheme="majorBidi" w:cstheme="majorBidi"/>
          <w:spacing w:val="-4"/>
          <w:sz w:val="28"/>
          <w:szCs w:val="28"/>
        </w:rPr>
        <w:t>3</w:t>
      </w:r>
      <w:r w:rsidR="00143194" w:rsidRPr="00EC30E5">
        <w:rPr>
          <w:rFonts w:asciiTheme="majorBidi" w:hAnsiTheme="majorBidi" w:cstheme="majorBidi"/>
          <w:spacing w:val="-4"/>
          <w:sz w:val="28"/>
          <w:szCs w:val="28"/>
        </w:rPr>
        <w:t xml:space="preserve">, </w:t>
      </w:r>
      <w:r w:rsidR="001E220D" w:rsidRPr="00EC30E5">
        <w:rPr>
          <w:rFonts w:asciiTheme="majorBidi" w:hAnsiTheme="majorBidi" w:cstheme="majorBidi"/>
          <w:spacing w:val="-4"/>
          <w:sz w:val="28"/>
          <w:szCs w:val="28"/>
        </w:rPr>
        <w:t>8</w:t>
      </w:r>
      <w:r w:rsidR="000C4B99" w:rsidRPr="0097436E">
        <w:rPr>
          <w:rFonts w:asciiTheme="majorBidi" w:hAnsiTheme="majorBidi" w:cstheme="majorBidi"/>
          <w:spacing w:val="-4"/>
          <w:sz w:val="28"/>
          <w:szCs w:val="28"/>
        </w:rPr>
        <w:t>4</w:t>
      </w:r>
      <w:r w:rsidR="006110AE" w:rsidRPr="00EC30E5">
        <w:rPr>
          <w:rFonts w:asciiTheme="majorBidi" w:hAnsiTheme="majorBidi" w:cstheme="majorBidi"/>
          <w:spacing w:val="-4"/>
          <w:sz w:val="28"/>
          <w:szCs w:val="28"/>
        </w:rPr>
        <w:t>].</w:t>
      </w:r>
    </w:p>
    <w:p w14:paraId="439224DA" w14:textId="7A06008A" w:rsidR="00143194" w:rsidRPr="00461118" w:rsidRDefault="00C15BC1" w:rsidP="00F957BB">
      <w:pPr>
        <w:spacing w:after="0" w:line="240" w:lineRule="auto"/>
        <w:ind w:firstLine="567"/>
        <w:jc w:val="both"/>
        <w:rPr>
          <w:rFonts w:asciiTheme="majorBidi" w:hAnsiTheme="majorBidi" w:cstheme="majorBidi"/>
          <w:sz w:val="28"/>
          <w:szCs w:val="28"/>
        </w:rPr>
      </w:pPr>
      <w:r w:rsidRPr="00D6662B">
        <w:rPr>
          <w:rFonts w:asciiTheme="majorBidi" w:hAnsiTheme="majorBidi" w:cstheme="majorBidi"/>
          <w:sz w:val="28"/>
          <w:szCs w:val="28"/>
        </w:rPr>
        <w:t>Уровни циркулирующего ИЛ-6 у пациентов с ЛАГ могут быть полезным прогностическим маркером, поскольку несколько исследований показали сильную обратную корреляцию между уровнями ИЛ-6 в сыворотке крови и долгосрочными результатами выживания</w:t>
      </w:r>
      <w:r w:rsidR="00461118">
        <w:rPr>
          <w:rFonts w:asciiTheme="majorBidi" w:hAnsiTheme="majorBidi" w:cstheme="majorBidi"/>
          <w:sz w:val="28"/>
          <w:szCs w:val="28"/>
        </w:rPr>
        <w:t xml:space="preserve"> [</w:t>
      </w:r>
      <w:r w:rsidR="001E220D">
        <w:rPr>
          <w:rFonts w:asciiTheme="majorBidi" w:hAnsiTheme="majorBidi" w:cstheme="majorBidi"/>
          <w:sz w:val="28"/>
          <w:szCs w:val="28"/>
        </w:rPr>
        <w:t>8</w:t>
      </w:r>
      <w:r w:rsidR="000C4B99" w:rsidRPr="0097436E">
        <w:rPr>
          <w:rFonts w:asciiTheme="majorBidi" w:hAnsiTheme="majorBidi" w:cstheme="majorBidi"/>
          <w:sz w:val="28"/>
          <w:szCs w:val="28"/>
        </w:rPr>
        <w:t>5</w:t>
      </w:r>
      <w:r w:rsidR="00461118">
        <w:rPr>
          <w:rFonts w:asciiTheme="majorBidi" w:hAnsiTheme="majorBidi" w:cstheme="majorBidi"/>
          <w:sz w:val="28"/>
          <w:szCs w:val="28"/>
        </w:rPr>
        <w:t xml:space="preserve">]. </w:t>
      </w:r>
      <w:r w:rsidR="00143194" w:rsidRPr="00143194">
        <w:rPr>
          <w:rFonts w:asciiTheme="majorBidi" w:hAnsiTheme="majorBidi" w:cstheme="majorBidi"/>
          <w:sz w:val="28"/>
          <w:szCs w:val="28"/>
        </w:rPr>
        <w:t>Хотя ИЛ-6 может не всегда точно отражать текущую гемодинамическую нагрузку, он обладает прогностической ценностью в контексте дисфункции правого желудочка (ПЖ) [</w:t>
      </w:r>
      <w:r w:rsidR="001E220D">
        <w:rPr>
          <w:rFonts w:asciiTheme="majorBidi" w:hAnsiTheme="majorBidi" w:cstheme="majorBidi"/>
          <w:sz w:val="28"/>
          <w:szCs w:val="28"/>
        </w:rPr>
        <w:t>8</w:t>
      </w:r>
      <w:r w:rsidR="000C4B99" w:rsidRPr="0097436E">
        <w:rPr>
          <w:rFonts w:asciiTheme="majorBidi" w:hAnsiTheme="majorBidi" w:cstheme="majorBidi"/>
          <w:sz w:val="28"/>
          <w:szCs w:val="28"/>
        </w:rPr>
        <w:t>6</w:t>
      </w:r>
      <w:r w:rsidR="00143194" w:rsidRPr="00143194">
        <w:rPr>
          <w:rFonts w:asciiTheme="majorBidi" w:hAnsiTheme="majorBidi" w:cstheme="majorBidi"/>
          <w:sz w:val="28"/>
          <w:szCs w:val="28"/>
        </w:rPr>
        <w:t>]. Более того, исследования показали, что у пациентов с ИЛАГ наблюдается повышенная экспрессия рецепторов ИЛ-6 на поверхности эндотелиальных клеток, что способствует устойчивости к апоптозу и патологической пролиферации [</w:t>
      </w:r>
      <w:r w:rsidR="001E220D">
        <w:rPr>
          <w:rFonts w:asciiTheme="majorBidi" w:hAnsiTheme="majorBidi" w:cstheme="majorBidi"/>
          <w:sz w:val="28"/>
          <w:szCs w:val="28"/>
        </w:rPr>
        <w:t>8</w:t>
      </w:r>
      <w:r w:rsidR="000C4B99" w:rsidRPr="0097436E">
        <w:rPr>
          <w:rFonts w:asciiTheme="majorBidi" w:hAnsiTheme="majorBidi" w:cstheme="majorBidi"/>
          <w:sz w:val="28"/>
          <w:szCs w:val="28"/>
        </w:rPr>
        <w:t>7</w:t>
      </w:r>
      <w:r w:rsidR="00143194" w:rsidRPr="00143194">
        <w:rPr>
          <w:rFonts w:asciiTheme="majorBidi" w:hAnsiTheme="majorBidi" w:cstheme="majorBidi"/>
          <w:sz w:val="28"/>
          <w:szCs w:val="28"/>
        </w:rPr>
        <w:t xml:space="preserve">]. Эти изменения не были выявлены в </w:t>
      </w:r>
      <w:r w:rsidR="00143194" w:rsidRPr="00461118">
        <w:rPr>
          <w:rFonts w:asciiTheme="majorBidi" w:hAnsiTheme="majorBidi" w:cstheme="majorBidi"/>
          <w:sz w:val="28"/>
          <w:szCs w:val="28"/>
        </w:rPr>
        <w:t xml:space="preserve">контрольной группе, что подтверждает специфичность данного феномена. Работа Симпсона и </w:t>
      </w:r>
      <w:r w:rsidR="0012249E">
        <w:rPr>
          <w:rFonts w:asciiTheme="majorBidi" w:hAnsiTheme="majorBidi" w:cstheme="majorBidi"/>
          <w:sz w:val="28"/>
          <w:szCs w:val="28"/>
        </w:rPr>
        <w:t xml:space="preserve">соавт. </w:t>
      </w:r>
      <w:r w:rsidR="00143194" w:rsidRPr="00461118">
        <w:rPr>
          <w:rFonts w:asciiTheme="majorBidi" w:hAnsiTheme="majorBidi" w:cstheme="majorBidi"/>
          <w:sz w:val="28"/>
          <w:szCs w:val="28"/>
        </w:rPr>
        <w:t xml:space="preserve">подтвердила, что высокие уровни ИЛ-6 ассоциированы с ремоделированием легочных сосудов и </w:t>
      </w:r>
      <w:r w:rsidR="00461118" w:rsidRPr="00461118">
        <w:rPr>
          <w:rFonts w:asciiTheme="majorBidi" w:hAnsiTheme="majorBidi" w:cstheme="majorBidi"/>
          <w:sz w:val="28"/>
          <w:szCs w:val="28"/>
        </w:rPr>
        <w:t>неблагоприятным прогнозом [</w:t>
      </w:r>
      <w:r w:rsidR="001E220D">
        <w:rPr>
          <w:rFonts w:asciiTheme="majorBidi" w:hAnsiTheme="majorBidi" w:cstheme="majorBidi"/>
          <w:sz w:val="28"/>
          <w:szCs w:val="28"/>
        </w:rPr>
        <w:t>8</w:t>
      </w:r>
      <w:r w:rsidR="000C4B99" w:rsidRPr="0097436E">
        <w:rPr>
          <w:rFonts w:asciiTheme="majorBidi" w:hAnsiTheme="majorBidi" w:cstheme="majorBidi"/>
          <w:sz w:val="28"/>
          <w:szCs w:val="28"/>
        </w:rPr>
        <w:t>8</w:t>
      </w:r>
      <w:r w:rsidR="00461118" w:rsidRPr="00461118">
        <w:rPr>
          <w:rFonts w:asciiTheme="majorBidi" w:hAnsiTheme="majorBidi" w:cstheme="majorBidi"/>
          <w:sz w:val="28"/>
          <w:szCs w:val="28"/>
        </w:rPr>
        <w:t>].</w:t>
      </w:r>
    </w:p>
    <w:p w14:paraId="7BCE1CB0" w14:textId="534FA186" w:rsidR="006110AE" w:rsidRDefault="00143194">
      <w:pPr>
        <w:spacing w:after="0" w:line="240" w:lineRule="auto"/>
        <w:ind w:firstLine="567"/>
        <w:jc w:val="both"/>
        <w:rPr>
          <w:rFonts w:asciiTheme="majorBidi" w:hAnsiTheme="majorBidi" w:cstheme="majorBidi"/>
          <w:sz w:val="28"/>
          <w:szCs w:val="28"/>
        </w:rPr>
      </w:pPr>
      <w:r w:rsidRPr="00461118">
        <w:rPr>
          <w:rFonts w:asciiTheme="majorBidi" w:hAnsiTheme="majorBidi" w:cstheme="majorBidi"/>
          <w:sz w:val="28"/>
          <w:szCs w:val="28"/>
        </w:rPr>
        <w:t>Таким образом, ИЛ-6 рассматривается как перспективная диагностическая и терапевтическая мишень, особенно в контексте ЛАГ, ассоциированной с системными заболеваниями соединительной ткани. Увеличение концентрации ИЛ-6 может указывать на неблагоприятное течение болезни и быть маркером высокой веро</w:t>
      </w:r>
      <w:r w:rsidR="00461118" w:rsidRPr="00461118">
        <w:rPr>
          <w:rFonts w:asciiTheme="majorBidi" w:hAnsiTheme="majorBidi" w:cstheme="majorBidi"/>
          <w:sz w:val="28"/>
          <w:szCs w:val="28"/>
        </w:rPr>
        <w:t>ятности летального исхода [</w:t>
      </w:r>
      <w:r w:rsidR="000C4B99" w:rsidRPr="0097436E">
        <w:rPr>
          <w:rFonts w:asciiTheme="majorBidi" w:hAnsiTheme="majorBidi" w:cstheme="majorBidi"/>
          <w:sz w:val="28"/>
          <w:szCs w:val="28"/>
        </w:rPr>
        <w:t>89</w:t>
      </w:r>
      <w:r w:rsidR="006110AE" w:rsidRPr="00461118">
        <w:rPr>
          <w:rFonts w:asciiTheme="majorBidi" w:hAnsiTheme="majorBidi" w:cstheme="majorBidi"/>
          <w:sz w:val="28"/>
          <w:szCs w:val="28"/>
        </w:rPr>
        <w:t>].</w:t>
      </w:r>
    </w:p>
    <w:p w14:paraId="1FDA03AE" w14:textId="30F46108" w:rsidR="00084FF4" w:rsidRDefault="00143194" w:rsidP="00F957BB">
      <w:pPr>
        <w:spacing w:after="0" w:line="240" w:lineRule="auto"/>
        <w:ind w:firstLine="567"/>
        <w:jc w:val="both"/>
        <w:rPr>
          <w:rFonts w:asciiTheme="majorBidi" w:hAnsiTheme="majorBidi" w:cstheme="majorBidi"/>
          <w:sz w:val="28"/>
          <w:szCs w:val="28"/>
        </w:rPr>
      </w:pPr>
      <w:r w:rsidRPr="00461118">
        <w:rPr>
          <w:rFonts w:asciiTheme="majorBidi" w:hAnsiTheme="majorBidi" w:cstheme="majorBidi"/>
          <w:sz w:val="28"/>
          <w:szCs w:val="28"/>
        </w:rPr>
        <w:t xml:space="preserve">Другим значимым биомаркером воспаления является СРБ, обладающий как провоспалительными, так и противовоспалительными свойствами. Он традиционно используется как высокочувствительный маркер системного воспалительного ответа. Кварк и соавт. выявили, что у пациентов с ЛАГ и </w:t>
      </w:r>
      <w:r w:rsidR="00084FF4" w:rsidRPr="00084FF4">
        <w:rPr>
          <w:rFonts w:asciiTheme="majorBidi" w:hAnsiTheme="majorBidi" w:cstheme="majorBidi"/>
          <w:sz w:val="28"/>
          <w:szCs w:val="28"/>
        </w:rPr>
        <w:t>ХТЭЛГ</w:t>
      </w:r>
      <w:r w:rsidR="00084FF4" w:rsidRPr="00084FF4" w:rsidDel="00084FF4">
        <w:rPr>
          <w:rFonts w:asciiTheme="majorBidi" w:hAnsiTheme="majorBidi" w:cstheme="majorBidi"/>
          <w:sz w:val="28"/>
          <w:szCs w:val="28"/>
        </w:rPr>
        <w:t xml:space="preserve"> </w:t>
      </w:r>
      <w:r w:rsidRPr="00461118">
        <w:rPr>
          <w:rFonts w:asciiTheme="majorBidi" w:hAnsiTheme="majorBidi" w:cstheme="majorBidi"/>
          <w:sz w:val="28"/>
          <w:szCs w:val="28"/>
        </w:rPr>
        <w:t xml:space="preserve">уровень СРБ был существенно выше, чем в контрольной группе. Кроме того, </w:t>
      </w:r>
      <w:r w:rsidR="00084FF4" w:rsidRPr="00461118">
        <w:rPr>
          <w:rFonts w:asciiTheme="majorBidi" w:hAnsiTheme="majorBidi" w:cstheme="majorBidi"/>
          <w:sz w:val="28"/>
          <w:szCs w:val="28"/>
        </w:rPr>
        <w:t>концентрация</w:t>
      </w:r>
      <w:r w:rsidR="00084FF4">
        <w:rPr>
          <w:rFonts w:asciiTheme="majorBidi" w:hAnsiTheme="majorBidi" w:cstheme="majorBidi"/>
          <w:sz w:val="28"/>
          <w:szCs w:val="28"/>
        </w:rPr>
        <w:t xml:space="preserve"> </w:t>
      </w:r>
      <w:r w:rsidRPr="00461118">
        <w:rPr>
          <w:rFonts w:asciiTheme="majorBidi" w:hAnsiTheme="majorBidi" w:cstheme="majorBidi"/>
          <w:sz w:val="28"/>
          <w:szCs w:val="28"/>
        </w:rPr>
        <w:t>СРБ положительно коррелировала с функциональным классом по NYHA, повышением давления в правом предсердии, снижением толерантности к физической нагрузке (по 6-минутному тесту ходьбы), ответом на лечение и общей выживаемостью [</w:t>
      </w:r>
      <w:r w:rsidR="001E220D">
        <w:rPr>
          <w:rFonts w:asciiTheme="majorBidi" w:hAnsiTheme="majorBidi" w:cstheme="majorBidi"/>
          <w:sz w:val="28"/>
          <w:szCs w:val="28"/>
        </w:rPr>
        <w:t>9</w:t>
      </w:r>
      <w:r w:rsidR="000C4B99" w:rsidRPr="0097436E">
        <w:rPr>
          <w:rFonts w:asciiTheme="majorBidi" w:hAnsiTheme="majorBidi" w:cstheme="majorBidi"/>
          <w:sz w:val="28"/>
          <w:szCs w:val="28"/>
        </w:rPr>
        <w:t>0</w:t>
      </w:r>
      <w:r w:rsidRPr="00461118">
        <w:rPr>
          <w:rFonts w:asciiTheme="majorBidi" w:hAnsiTheme="majorBidi" w:cstheme="majorBidi"/>
          <w:sz w:val="28"/>
          <w:szCs w:val="28"/>
        </w:rPr>
        <w:t>].</w:t>
      </w:r>
    </w:p>
    <w:p w14:paraId="29AEB6BC" w14:textId="3BD7409B" w:rsidR="00461118" w:rsidRPr="0081122D" w:rsidRDefault="00461118" w:rsidP="0081122D">
      <w:pPr>
        <w:spacing w:after="0" w:line="240" w:lineRule="auto"/>
        <w:ind w:firstLine="709"/>
        <w:jc w:val="both"/>
        <w:rPr>
          <w:rFonts w:asciiTheme="majorBidi" w:hAnsiTheme="majorBidi" w:cstheme="majorBidi"/>
          <w:spacing w:val="-4"/>
          <w:sz w:val="28"/>
          <w:szCs w:val="28"/>
        </w:rPr>
      </w:pPr>
      <w:r w:rsidRPr="0081122D">
        <w:rPr>
          <w:rFonts w:asciiTheme="majorBidi" w:hAnsiTheme="majorBidi" w:cstheme="majorBidi"/>
          <w:spacing w:val="-4"/>
          <w:sz w:val="28"/>
          <w:szCs w:val="28"/>
        </w:rPr>
        <w:t xml:space="preserve">Открытый около четырех десятилетий назад, </w:t>
      </w:r>
      <w:r w:rsidRPr="0081122D">
        <w:rPr>
          <w:rFonts w:asciiTheme="majorBidi" w:hAnsiTheme="majorBidi" w:cstheme="majorBidi"/>
          <w:bCs/>
          <w:spacing w:val="-4"/>
          <w:sz w:val="28"/>
          <w:szCs w:val="28"/>
        </w:rPr>
        <w:t>ЭТ-1</w:t>
      </w:r>
      <w:r w:rsidRPr="0081122D">
        <w:rPr>
          <w:rFonts w:asciiTheme="majorBidi" w:hAnsiTheme="majorBidi" w:cstheme="majorBidi"/>
          <w:spacing w:val="-4"/>
          <w:sz w:val="28"/>
          <w:szCs w:val="28"/>
        </w:rPr>
        <w:t xml:space="preserve"> представляет собой мощный вазоконстрикторный пептид, который играет значимую роль как в нормальной физиологии, так и в развитии различных патологических состояний [</w:t>
      </w:r>
      <w:r w:rsidR="001E220D">
        <w:rPr>
          <w:rFonts w:asciiTheme="majorBidi" w:hAnsiTheme="majorBidi" w:cstheme="majorBidi"/>
          <w:spacing w:val="-4"/>
          <w:sz w:val="28"/>
          <w:szCs w:val="28"/>
        </w:rPr>
        <w:t>9</w:t>
      </w:r>
      <w:r w:rsidR="000C4B99" w:rsidRPr="0097436E">
        <w:rPr>
          <w:rFonts w:asciiTheme="majorBidi" w:hAnsiTheme="majorBidi" w:cstheme="majorBidi"/>
          <w:spacing w:val="-4"/>
          <w:sz w:val="28"/>
          <w:szCs w:val="28"/>
        </w:rPr>
        <w:t>1</w:t>
      </w:r>
      <w:r w:rsidRPr="0081122D">
        <w:rPr>
          <w:rFonts w:asciiTheme="majorBidi" w:hAnsiTheme="majorBidi" w:cstheme="majorBidi"/>
          <w:spacing w:val="-4"/>
          <w:sz w:val="28"/>
          <w:szCs w:val="28"/>
        </w:rPr>
        <w:t xml:space="preserve">]. В последнее время особое внимание уделяется его патогенетическому вкладу в развитие ЛАГ, что привело к активной разработке и применению </w:t>
      </w:r>
      <w:r w:rsidRPr="0081122D">
        <w:rPr>
          <w:rFonts w:asciiTheme="majorBidi" w:hAnsiTheme="majorBidi" w:cstheme="majorBidi"/>
          <w:bCs/>
          <w:spacing w:val="-4"/>
          <w:sz w:val="28"/>
          <w:szCs w:val="28"/>
        </w:rPr>
        <w:t>антагонистов рецепторов ЭТ-1</w:t>
      </w:r>
      <w:r w:rsidRPr="0081122D">
        <w:rPr>
          <w:rFonts w:asciiTheme="majorBidi" w:hAnsiTheme="majorBidi" w:cstheme="majorBidi"/>
          <w:spacing w:val="-4"/>
          <w:sz w:val="28"/>
          <w:szCs w:val="28"/>
        </w:rPr>
        <w:t>. Некоторые из них уже одобрены для клинического использования в терапии ЛАГ, в то время как испытания их эффективности при других заболеваниях оказались в основном безуспешными [</w:t>
      </w:r>
      <w:r w:rsidR="001E220D">
        <w:rPr>
          <w:rFonts w:asciiTheme="majorBidi" w:hAnsiTheme="majorBidi" w:cstheme="majorBidi"/>
          <w:spacing w:val="-4"/>
          <w:sz w:val="28"/>
          <w:szCs w:val="28"/>
        </w:rPr>
        <w:t>9</w:t>
      </w:r>
      <w:r w:rsidR="000C4B99" w:rsidRPr="0097436E">
        <w:rPr>
          <w:rFonts w:asciiTheme="majorBidi" w:hAnsiTheme="majorBidi" w:cstheme="majorBidi"/>
          <w:spacing w:val="-4"/>
          <w:sz w:val="28"/>
          <w:szCs w:val="28"/>
        </w:rPr>
        <w:t>2</w:t>
      </w:r>
      <w:r w:rsidRPr="0081122D">
        <w:rPr>
          <w:rFonts w:asciiTheme="majorBidi" w:hAnsiTheme="majorBidi" w:cstheme="majorBidi"/>
          <w:spacing w:val="-4"/>
          <w:sz w:val="28"/>
          <w:szCs w:val="28"/>
        </w:rPr>
        <w:t>].</w:t>
      </w:r>
    </w:p>
    <w:p w14:paraId="0F6B46C6" w14:textId="7879A306" w:rsidR="00461118" w:rsidRPr="00EC30E5" w:rsidRDefault="00461118" w:rsidP="0081122D">
      <w:pPr>
        <w:spacing w:after="0" w:line="240" w:lineRule="auto"/>
        <w:ind w:firstLine="567"/>
        <w:jc w:val="both"/>
        <w:rPr>
          <w:rFonts w:asciiTheme="majorBidi" w:hAnsiTheme="majorBidi" w:cstheme="majorBidi"/>
          <w:spacing w:val="2"/>
          <w:sz w:val="28"/>
          <w:szCs w:val="28"/>
        </w:rPr>
      </w:pPr>
      <w:r w:rsidRPr="00EC30E5">
        <w:rPr>
          <w:rFonts w:asciiTheme="majorBidi" w:hAnsiTheme="majorBidi" w:cstheme="majorBidi"/>
          <w:spacing w:val="2"/>
          <w:sz w:val="28"/>
          <w:szCs w:val="28"/>
        </w:rPr>
        <w:t>ЭТ-1 активно экспрессируется в легочной ткани, особенно в эпителиальных клетках дыхательной системы, где он участвует в нарушении сосудистой регуляции</w:t>
      </w:r>
      <w:r w:rsidR="00C15BC1" w:rsidRPr="00EC30E5">
        <w:rPr>
          <w:rFonts w:asciiTheme="majorBidi" w:hAnsiTheme="majorBidi" w:cstheme="majorBidi"/>
          <w:spacing w:val="2"/>
          <w:sz w:val="28"/>
          <w:szCs w:val="28"/>
        </w:rPr>
        <w:t xml:space="preserve"> [</w:t>
      </w:r>
      <w:r w:rsidR="001E220D" w:rsidRPr="00EC30E5">
        <w:rPr>
          <w:rFonts w:asciiTheme="majorBidi" w:hAnsiTheme="majorBidi" w:cstheme="majorBidi"/>
          <w:spacing w:val="2"/>
          <w:sz w:val="28"/>
          <w:szCs w:val="28"/>
        </w:rPr>
        <w:t>9</w:t>
      </w:r>
      <w:r w:rsidR="000C4B99" w:rsidRPr="0097436E">
        <w:rPr>
          <w:rFonts w:asciiTheme="majorBidi" w:hAnsiTheme="majorBidi" w:cstheme="majorBidi"/>
          <w:spacing w:val="2"/>
          <w:sz w:val="28"/>
          <w:szCs w:val="28"/>
        </w:rPr>
        <w:t>3</w:t>
      </w:r>
      <w:r w:rsidR="00C15BC1" w:rsidRPr="00EC30E5">
        <w:rPr>
          <w:rFonts w:asciiTheme="majorBidi" w:hAnsiTheme="majorBidi" w:cstheme="majorBidi"/>
          <w:spacing w:val="2"/>
          <w:sz w:val="28"/>
          <w:szCs w:val="28"/>
        </w:rPr>
        <w:t>]</w:t>
      </w:r>
      <w:r w:rsidRPr="00EC30E5">
        <w:rPr>
          <w:rFonts w:asciiTheme="majorBidi" w:hAnsiTheme="majorBidi" w:cstheme="majorBidi"/>
          <w:spacing w:val="2"/>
          <w:sz w:val="28"/>
          <w:szCs w:val="28"/>
        </w:rPr>
        <w:t>. По данным исследований, уровень мРНК ЭТ-1 в легких превышает аналогичные показатели в других органах в несколько раз, достигая минимум пятикратного значения [</w:t>
      </w:r>
      <w:r w:rsidR="001E220D" w:rsidRPr="00EC30E5">
        <w:rPr>
          <w:rFonts w:asciiTheme="majorBidi" w:hAnsiTheme="majorBidi" w:cstheme="majorBidi"/>
          <w:spacing w:val="2"/>
          <w:sz w:val="28"/>
          <w:szCs w:val="28"/>
        </w:rPr>
        <w:t>9</w:t>
      </w:r>
      <w:r w:rsidR="000C4B99" w:rsidRPr="0097436E">
        <w:rPr>
          <w:rFonts w:asciiTheme="majorBidi" w:hAnsiTheme="majorBidi" w:cstheme="majorBidi"/>
          <w:spacing w:val="2"/>
          <w:sz w:val="28"/>
          <w:szCs w:val="28"/>
        </w:rPr>
        <w:t>4</w:t>
      </w:r>
      <w:r w:rsidRPr="00EC30E5">
        <w:rPr>
          <w:rFonts w:asciiTheme="majorBidi" w:hAnsiTheme="majorBidi" w:cstheme="majorBidi"/>
          <w:spacing w:val="2"/>
          <w:sz w:val="28"/>
          <w:szCs w:val="28"/>
        </w:rPr>
        <w:t>]. Даже при низких концентрациях</w:t>
      </w:r>
      <w:r w:rsidR="006110AE" w:rsidRPr="00EC30E5">
        <w:rPr>
          <w:rFonts w:asciiTheme="majorBidi" w:hAnsiTheme="majorBidi" w:cstheme="majorBidi"/>
          <w:spacing w:val="2"/>
          <w:sz w:val="28"/>
          <w:szCs w:val="28"/>
        </w:rPr>
        <w:t xml:space="preserve"> </w:t>
      </w:r>
      <w:r w:rsidRPr="00EC30E5">
        <w:rPr>
          <w:rFonts w:asciiTheme="majorBidi" w:hAnsiTheme="majorBidi" w:cstheme="majorBidi"/>
          <w:spacing w:val="2"/>
          <w:sz w:val="28"/>
          <w:szCs w:val="28"/>
        </w:rPr>
        <w:t>ЭТ-1 способен вызывать длительный спазм как артериальных, так и венозных сосудов малого круга кровообращения, демонстрируя большую эффективность по сравнению с такими вазоактивными соединениями, как серотонин, норадреналин и тромбоксан А2 [</w:t>
      </w:r>
      <w:r w:rsidR="001E220D" w:rsidRPr="00EC30E5">
        <w:rPr>
          <w:rFonts w:asciiTheme="majorBidi" w:hAnsiTheme="majorBidi" w:cstheme="majorBidi"/>
          <w:spacing w:val="2"/>
          <w:sz w:val="28"/>
          <w:szCs w:val="28"/>
        </w:rPr>
        <w:t>9</w:t>
      </w:r>
      <w:r w:rsidR="000C4B99" w:rsidRPr="0097436E">
        <w:rPr>
          <w:rFonts w:asciiTheme="majorBidi" w:hAnsiTheme="majorBidi" w:cstheme="majorBidi"/>
          <w:spacing w:val="2"/>
          <w:sz w:val="28"/>
          <w:szCs w:val="28"/>
        </w:rPr>
        <w:t>5</w:t>
      </w:r>
      <w:r w:rsidRPr="00EC30E5">
        <w:rPr>
          <w:rFonts w:asciiTheme="majorBidi" w:hAnsiTheme="majorBidi" w:cstheme="majorBidi"/>
          <w:spacing w:val="2"/>
          <w:sz w:val="28"/>
          <w:szCs w:val="28"/>
        </w:rPr>
        <w:t>,</w:t>
      </w:r>
      <w:r w:rsidR="00084FF4" w:rsidRPr="00EC30E5">
        <w:rPr>
          <w:rFonts w:asciiTheme="majorBidi" w:hAnsiTheme="majorBidi" w:cstheme="majorBidi"/>
          <w:spacing w:val="2"/>
          <w:sz w:val="28"/>
          <w:szCs w:val="28"/>
        </w:rPr>
        <w:t xml:space="preserve"> </w:t>
      </w:r>
      <w:r w:rsidR="001E220D" w:rsidRPr="00EC30E5">
        <w:rPr>
          <w:rFonts w:asciiTheme="majorBidi" w:hAnsiTheme="majorBidi" w:cstheme="majorBidi"/>
          <w:spacing w:val="2"/>
          <w:sz w:val="28"/>
          <w:szCs w:val="28"/>
        </w:rPr>
        <w:t>9</w:t>
      </w:r>
      <w:r w:rsidR="000C4B99" w:rsidRPr="0097436E">
        <w:rPr>
          <w:rFonts w:asciiTheme="majorBidi" w:hAnsiTheme="majorBidi" w:cstheme="majorBidi"/>
          <w:spacing w:val="2"/>
          <w:sz w:val="28"/>
          <w:szCs w:val="28"/>
        </w:rPr>
        <w:t>6</w:t>
      </w:r>
      <w:r w:rsidRPr="00EC30E5">
        <w:rPr>
          <w:rFonts w:asciiTheme="majorBidi" w:hAnsiTheme="majorBidi" w:cstheme="majorBidi"/>
          <w:spacing w:val="2"/>
          <w:sz w:val="28"/>
          <w:szCs w:val="28"/>
        </w:rPr>
        <w:t xml:space="preserve">]. На фоне увеличенной экспрессии ЭТ-1 и его предшественника препроэндотелина-1 в гипертрофированных артериях у пациентов с ЛАГ, становится очевидным, что </w:t>
      </w:r>
      <w:r w:rsidRPr="00EC30E5">
        <w:rPr>
          <w:rFonts w:asciiTheme="majorBidi" w:hAnsiTheme="majorBidi" w:cstheme="majorBidi"/>
          <w:bCs/>
          <w:spacing w:val="2"/>
          <w:sz w:val="28"/>
          <w:szCs w:val="28"/>
        </w:rPr>
        <w:t>дисрегуляция эндотелиновой системы</w:t>
      </w:r>
      <w:r w:rsidRPr="00EC30E5">
        <w:rPr>
          <w:rFonts w:asciiTheme="majorBidi" w:hAnsiTheme="majorBidi" w:cstheme="majorBidi"/>
          <w:spacing w:val="2"/>
          <w:sz w:val="28"/>
          <w:szCs w:val="28"/>
        </w:rPr>
        <w:t xml:space="preserve"> является ключевым фактором в прогрессировании повышенного легочного сосудистого сопротивления и сосудистого ремоделирования [</w:t>
      </w:r>
      <w:r w:rsidR="001E220D" w:rsidRPr="00EC30E5">
        <w:rPr>
          <w:rFonts w:asciiTheme="majorBidi" w:hAnsiTheme="majorBidi" w:cstheme="majorBidi"/>
          <w:spacing w:val="2"/>
          <w:sz w:val="28"/>
          <w:szCs w:val="28"/>
        </w:rPr>
        <w:t>9</w:t>
      </w:r>
      <w:r w:rsidR="000C4B99" w:rsidRPr="0097436E">
        <w:rPr>
          <w:rFonts w:asciiTheme="majorBidi" w:hAnsiTheme="majorBidi" w:cstheme="majorBidi"/>
          <w:spacing w:val="2"/>
          <w:sz w:val="28"/>
          <w:szCs w:val="28"/>
        </w:rPr>
        <w:t>7</w:t>
      </w:r>
      <w:r w:rsidRPr="00EC30E5">
        <w:rPr>
          <w:rFonts w:asciiTheme="majorBidi" w:hAnsiTheme="majorBidi" w:cstheme="majorBidi"/>
          <w:spacing w:val="2"/>
          <w:sz w:val="28"/>
          <w:szCs w:val="28"/>
        </w:rPr>
        <w:t>].</w:t>
      </w:r>
      <w:r w:rsidR="00F61E9C" w:rsidRPr="00EC30E5">
        <w:rPr>
          <w:rFonts w:asciiTheme="majorBidi" w:hAnsiTheme="majorBidi" w:cstheme="majorBidi"/>
          <w:spacing w:val="2"/>
          <w:sz w:val="28"/>
          <w:szCs w:val="28"/>
        </w:rPr>
        <w:t xml:space="preserve"> Было показано, что мышечные артерии, наблюдаемые при ЛАГ, и сосудистые эндотелиальные клетки экспрессируют более высокие уровни ЭT-1 и препроэндотелина-1 по сравнению с нормальными легкими [</w:t>
      </w:r>
      <w:r w:rsidR="001E220D" w:rsidRPr="00EC30E5">
        <w:rPr>
          <w:rFonts w:asciiTheme="majorBidi" w:hAnsiTheme="majorBidi" w:cstheme="majorBidi"/>
          <w:spacing w:val="2"/>
          <w:sz w:val="28"/>
          <w:szCs w:val="28"/>
        </w:rPr>
        <w:t>9</w:t>
      </w:r>
      <w:r w:rsidR="000C4B99" w:rsidRPr="0097436E">
        <w:rPr>
          <w:rFonts w:asciiTheme="majorBidi" w:hAnsiTheme="majorBidi" w:cstheme="majorBidi"/>
          <w:spacing w:val="2"/>
          <w:sz w:val="28"/>
          <w:szCs w:val="28"/>
        </w:rPr>
        <w:t>8</w:t>
      </w:r>
      <w:r w:rsidR="00F61E9C" w:rsidRPr="00EC30E5">
        <w:rPr>
          <w:rFonts w:asciiTheme="majorBidi" w:hAnsiTheme="majorBidi" w:cstheme="majorBidi"/>
          <w:spacing w:val="2"/>
          <w:sz w:val="28"/>
          <w:szCs w:val="28"/>
        </w:rPr>
        <w:t>].</w:t>
      </w:r>
    </w:p>
    <w:p w14:paraId="6390E644" w14:textId="4D9A9AEC" w:rsidR="006110AE" w:rsidRDefault="00084FF4" w:rsidP="0081122D">
      <w:pPr>
        <w:spacing w:after="0" w:line="240" w:lineRule="auto"/>
        <w:ind w:firstLine="567"/>
        <w:jc w:val="both"/>
        <w:rPr>
          <w:rFonts w:asciiTheme="majorBidi" w:hAnsiTheme="majorBidi" w:cstheme="majorBidi"/>
          <w:spacing w:val="-2"/>
          <w:sz w:val="28"/>
          <w:szCs w:val="28"/>
        </w:rPr>
      </w:pPr>
      <w:r w:rsidRPr="00F957BB">
        <w:rPr>
          <w:rFonts w:asciiTheme="majorBidi" w:hAnsiTheme="majorBidi" w:cstheme="majorBidi"/>
          <w:spacing w:val="-2"/>
          <w:sz w:val="28"/>
          <w:szCs w:val="28"/>
        </w:rPr>
        <w:t>Примечательно</w:t>
      </w:r>
      <w:r w:rsidR="00461118" w:rsidRPr="00F957BB">
        <w:rPr>
          <w:rFonts w:asciiTheme="majorBidi" w:hAnsiTheme="majorBidi" w:cstheme="majorBidi"/>
          <w:spacing w:val="-2"/>
          <w:sz w:val="28"/>
          <w:szCs w:val="28"/>
        </w:rPr>
        <w:t xml:space="preserve">, что ЭТ-1 может взаимодействовать с молекулами, связанными с рецептором </w:t>
      </w:r>
      <w:r w:rsidR="00461118" w:rsidRPr="00F957BB">
        <w:rPr>
          <w:rFonts w:asciiTheme="majorBidi" w:hAnsiTheme="majorBidi" w:cstheme="majorBidi"/>
          <w:spacing w:val="-2"/>
          <w:sz w:val="28"/>
          <w:szCs w:val="28"/>
          <w:lang w:val="en-US"/>
        </w:rPr>
        <w:t>BMPR</w:t>
      </w:r>
      <w:r w:rsidR="00461118" w:rsidRPr="00F957BB">
        <w:rPr>
          <w:rFonts w:asciiTheme="majorBidi" w:hAnsiTheme="majorBidi" w:cstheme="majorBidi"/>
          <w:spacing w:val="-2"/>
          <w:sz w:val="28"/>
          <w:szCs w:val="28"/>
        </w:rPr>
        <w:t xml:space="preserve">2, функциональность которого часто нарушается вследствие генных мутаций (в том числе миссенс, нонсенс и делеции), затрагивающих критически важные области белка. Это вмешательство препятствует нормальному лиганд-связыванию и снижает активность киназного домена. Некоторые лигандные молекулы, такие как </w:t>
      </w:r>
      <w:r w:rsidR="00461118" w:rsidRPr="00F957BB">
        <w:rPr>
          <w:rFonts w:asciiTheme="majorBidi" w:hAnsiTheme="majorBidi" w:cstheme="majorBidi"/>
          <w:bCs/>
          <w:spacing w:val="-2"/>
          <w:sz w:val="28"/>
          <w:szCs w:val="28"/>
          <w:lang w:val="en-US"/>
        </w:rPr>
        <w:t>BMP</w:t>
      </w:r>
      <w:r w:rsidR="00461118" w:rsidRPr="00F957BB">
        <w:rPr>
          <w:rFonts w:asciiTheme="majorBidi" w:hAnsiTheme="majorBidi" w:cstheme="majorBidi"/>
          <w:bCs/>
          <w:spacing w:val="-2"/>
          <w:sz w:val="28"/>
          <w:szCs w:val="28"/>
        </w:rPr>
        <w:t xml:space="preserve">7 и частично </w:t>
      </w:r>
      <w:r w:rsidR="00461118" w:rsidRPr="00F957BB">
        <w:rPr>
          <w:rFonts w:asciiTheme="majorBidi" w:hAnsiTheme="majorBidi" w:cstheme="majorBidi"/>
          <w:bCs/>
          <w:spacing w:val="-2"/>
          <w:sz w:val="28"/>
          <w:szCs w:val="28"/>
          <w:lang w:val="en-US"/>
        </w:rPr>
        <w:t>BMP</w:t>
      </w:r>
      <w:r w:rsidR="00461118" w:rsidRPr="00F957BB">
        <w:rPr>
          <w:rFonts w:asciiTheme="majorBidi" w:hAnsiTheme="majorBidi" w:cstheme="majorBidi"/>
          <w:bCs/>
          <w:spacing w:val="-2"/>
          <w:sz w:val="28"/>
          <w:szCs w:val="28"/>
        </w:rPr>
        <w:t>4</w:t>
      </w:r>
      <w:r w:rsidR="00461118" w:rsidRPr="00F957BB">
        <w:rPr>
          <w:rFonts w:asciiTheme="majorBidi" w:hAnsiTheme="majorBidi" w:cstheme="majorBidi"/>
          <w:spacing w:val="-2"/>
          <w:sz w:val="28"/>
          <w:szCs w:val="28"/>
        </w:rPr>
        <w:t>, способны модулировать сосудистый тонус, подавляя выработку ЭТ-1 гладкомышечными клетками и снижая чувствительность сосудистой стенки к его воздействию</w:t>
      </w:r>
      <w:r w:rsidR="006110AE" w:rsidRPr="00F957BB">
        <w:rPr>
          <w:rFonts w:asciiTheme="majorBidi" w:hAnsiTheme="majorBidi" w:cstheme="majorBidi"/>
          <w:spacing w:val="-2"/>
          <w:sz w:val="28"/>
          <w:szCs w:val="28"/>
        </w:rPr>
        <w:t>.</w:t>
      </w:r>
    </w:p>
    <w:p w14:paraId="3621370B" w14:textId="767F573B" w:rsidR="006110AE" w:rsidRDefault="0098563E" w:rsidP="0081122D">
      <w:pPr>
        <w:spacing w:after="0" w:line="240" w:lineRule="auto"/>
        <w:ind w:firstLine="567"/>
        <w:jc w:val="both"/>
        <w:rPr>
          <w:rFonts w:asciiTheme="majorBidi" w:hAnsiTheme="majorBidi" w:cstheme="majorBidi"/>
          <w:spacing w:val="-2"/>
          <w:sz w:val="28"/>
          <w:szCs w:val="28"/>
        </w:rPr>
      </w:pPr>
      <w:r w:rsidRPr="00F957BB">
        <w:rPr>
          <w:rFonts w:asciiTheme="majorBidi" w:hAnsiTheme="majorBidi" w:cstheme="majorBidi"/>
          <w:spacing w:val="-2"/>
          <w:sz w:val="28"/>
          <w:szCs w:val="28"/>
        </w:rPr>
        <w:t>Благодаря множеству доказанных патогенетических эффектов</w:t>
      </w:r>
      <w:r w:rsidR="00461118" w:rsidRPr="00F957BB">
        <w:rPr>
          <w:rFonts w:asciiTheme="majorBidi" w:hAnsiTheme="majorBidi" w:cstheme="majorBidi"/>
          <w:spacing w:val="-2"/>
          <w:sz w:val="28"/>
          <w:szCs w:val="28"/>
        </w:rPr>
        <w:t xml:space="preserve"> </w:t>
      </w:r>
      <w:r w:rsidR="00084FF4" w:rsidRPr="00F957BB">
        <w:rPr>
          <w:rFonts w:asciiTheme="majorBidi" w:hAnsiTheme="majorBidi" w:cstheme="majorBidi"/>
          <w:bCs/>
          <w:spacing w:val="-2"/>
          <w:sz w:val="28"/>
          <w:szCs w:val="28"/>
        </w:rPr>
        <w:t>ЭТ</w:t>
      </w:r>
      <w:r w:rsidR="00461118" w:rsidRPr="00F957BB">
        <w:rPr>
          <w:rFonts w:asciiTheme="majorBidi" w:hAnsiTheme="majorBidi" w:cstheme="majorBidi"/>
          <w:bCs/>
          <w:spacing w:val="-2"/>
          <w:sz w:val="28"/>
          <w:szCs w:val="28"/>
        </w:rPr>
        <w:t>-1 рассматривается как ключевой биомаркер</w:t>
      </w:r>
      <w:r w:rsidR="00461118" w:rsidRPr="00F957BB">
        <w:rPr>
          <w:rFonts w:asciiTheme="majorBidi" w:hAnsiTheme="majorBidi" w:cstheme="majorBidi"/>
          <w:spacing w:val="-2"/>
          <w:sz w:val="28"/>
          <w:szCs w:val="28"/>
        </w:rPr>
        <w:t xml:space="preserve"> при ИЛАГ и представляет интерес в качестве терапевтической мишени [</w:t>
      </w:r>
      <w:r w:rsidR="000C4B99" w:rsidRPr="0097436E">
        <w:rPr>
          <w:rFonts w:asciiTheme="majorBidi" w:hAnsiTheme="majorBidi" w:cstheme="majorBidi"/>
          <w:spacing w:val="-2"/>
          <w:sz w:val="28"/>
          <w:szCs w:val="28"/>
        </w:rPr>
        <w:t>99</w:t>
      </w:r>
      <w:r w:rsidR="00461118" w:rsidRPr="00F957BB">
        <w:rPr>
          <w:rFonts w:asciiTheme="majorBidi" w:hAnsiTheme="majorBidi" w:cstheme="majorBidi"/>
          <w:spacing w:val="-2"/>
          <w:sz w:val="28"/>
          <w:szCs w:val="28"/>
        </w:rPr>
        <w:t xml:space="preserve">]. ЭТ-1 реализует свои эффекты через связывание с двумя типами рецепторов: </w:t>
      </w:r>
      <w:r w:rsidR="00461118" w:rsidRPr="00F957BB">
        <w:rPr>
          <w:rFonts w:asciiTheme="majorBidi" w:hAnsiTheme="majorBidi" w:cstheme="majorBidi"/>
          <w:bCs/>
          <w:spacing w:val="-2"/>
          <w:sz w:val="28"/>
          <w:szCs w:val="28"/>
        </w:rPr>
        <w:t>ЭТ-А</w:t>
      </w:r>
      <w:r w:rsidR="00461118" w:rsidRPr="00F957BB">
        <w:rPr>
          <w:rFonts w:asciiTheme="majorBidi" w:hAnsiTheme="majorBidi" w:cstheme="majorBidi"/>
          <w:spacing w:val="-2"/>
          <w:sz w:val="28"/>
          <w:szCs w:val="28"/>
        </w:rPr>
        <w:t xml:space="preserve">, локализованных преимущественно в гладкомышечных клетках (ГМК), и </w:t>
      </w:r>
      <w:r w:rsidR="00461118" w:rsidRPr="00F957BB">
        <w:rPr>
          <w:rFonts w:asciiTheme="majorBidi" w:hAnsiTheme="majorBidi" w:cstheme="majorBidi"/>
          <w:bCs/>
          <w:spacing w:val="-2"/>
          <w:sz w:val="28"/>
          <w:szCs w:val="28"/>
        </w:rPr>
        <w:t>ЭТ-В</w:t>
      </w:r>
      <w:r w:rsidR="00461118" w:rsidRPr="00F957BB">
        <w:rPr>
          <w:rFonts w:asciiTheme="majorBidi" w:hAnsiTheme="majorBidi" w:cstheme="majorBidi"/>
          <w:spacing w:val="-2"/>
          <w:sz w:val="28"/>
          <w:szCs w:val="28"/>
        </w:rPr>
        <w:t>, представленных как в ГМК, так и в эндотелии. Активация этих рецепторов приводит к выраженной вазоконстрикции и пролиферативным изменениям в стенке легочной артерии</w:t>
      </w:r>
      <w:r w:rsidR="006110AE" w:rsidRPr="00F957BB">
        <w:rPr>
          <w:rFonts w:asciiTheme="majorBidi" w:hAnsiTheme="majorBidi" w:cstheme="majorBidi"/>
          <w:spacing w:val="-2"/>
          <w:sz w:val="28"/>
          <w:szCs w:val="28"/>
        </w:rPr>
        <w:t>.</w:t>
      </w:r>
    </w:p>
    <w:p w14:paraId="0BC89D4B" w14:textId="05DE2817" w:rsidR="006110AE" w:rsidRPr="00B34E7C" w:rsidRDefault="00461118" w:rsidP="0081122D">
      <w:pPr>
        <w:spacing w:after="0" w:line="240" w:lineRule="auto"/>
        <w:ind w:firstLine="567"/>
        <w:jc w:val="both"/>
        <w:rPr>
          <w:rFonts w:ascii="Times New Roman" w:hAnsi="Times New Roman" w:cs="Times New Roman"/>
          <w:sz w:val="28"/>
          <w:szCs w:val="28"/>
        </w:rPr>
      </w:pPr>
      <w:r w:rsidRPr="00EC30E5">
        <w:rPr>
          <w:rFonts w:asciiTheme="majorBidi" w:hAnsiTheme="majorBidi" w:cstheme="majorBidi"/>
          <w:spacing w:val="4"/>
          <w:sz w:val="28"/>
          <w:szCs w:val="28"/>
        </w:rPr>
        <w:t xml:space="preserve">Результаты исследований, </w:t>
      </w:r>
      <w:r w:rsidR="00084FF4" w:rsidRPr="00EC30E5">
        <w:rPr>
          <w:rFonts w:asciiTheme="majorBidi" w:hAnsiTheme="majorBidi" w:cstheme="majorBidi"/>
          <w:spacing w:val="4"/>
          <w:sz w:val="28"/>
          <w:szCs w:val="28"/>
        </w:rPr>
        <w:t xml:space="preserve">проведенных </w:t>
      </w:r>
      <w:r w:rsidRPr="00EC30E5">
        <w:rPr>
          <w:rFonts w:asciiTheme="majorBidi" w:hAnsiTheme="majorBidi" w:cstheme="majorBidi"/>
          <w:spacing w:val="4"/>
          <w:sz w:val="28"/>
          <w:szCs w:val="28"/>
        </w:rPr>
        <w:t>Рубенсом и соавт., подтвердили наличие статистически значимой корреляции между плазменными уровнями ЭТ-1 и</w:t>
      </w:r>
      <w:r w:rsidRPr="00EC30E5">
        <w:rPr>
          <w:rFonts w:asciiTheme="majorBidi" w:hAnsiTheme="majorBidi" w:cstheme="majorBidi"/>
          <w:sz w:val="28"/>
          <w:szCs w:val="28"/>
        </w:rPr>
        <w:t xml:space="preserve"> такими клинико-гемодинамическими показателями, как </w:t>
      </w:r>
      <w:r w:rsidRPr="00EC30E5">
        <w:rPr>
          <w:rFonts w:asciiTheme="majorBidi" w:hAnsiTheme="majorBidi" w:cstheme="majorBidi"/>
          <w:bCs/>
          <w:sz w:val="28"/>
          <w:szCs w:val="28"/>
        </w:rPr>
        <w:t>среднее давление в легочной артерии, легочное сосудистое сопротивление и сердечный индекс</w:t>
      </w:r>
      <w:r w:rsidRPr="00EC30E5">
        <w:rPr>
          <w:rFonts w:asciiTheme="majorBidi" w:hAnsiTheme="majorBidi" w:cstheme="majorBidi"/>
          <w:sz w:val="28"/>
          <w:szCs w:val="28"/>
        </w:rPr>
        <w:t xml:space="preserve">. Повышенные концентрации ЭТ-1 в плазме могут служить </w:t>
      </w:r>
      <w:r w:rsidRPr="00EC30E5">
        <w:rPr>
          <w:rFonts w:asciiTheme="majorBidi" w:hAnsiTheme="majorBidi" w:cstheme="majorBidi"/>
          <w:bCs/>
          <w:sz w:val="28"/>
          <w:szCs w:val="28"/>
        </w:rPr>
        <w:t>прогностическим фактором</w:t>
      </w:r>
      <w:r w:rsidRPr="00EC30E5">
        <w:rPr>
          <w:rFonts w:asciiTheme="majorBidi" w:hAnsiTheme="majorBidi" w:cstheme="majorBidi"/>
          <w:sz w:val="28"/>
          <w:szCs w:val="28"/>
        </w:rPr>
        <w:t xml:space="preserve"> у пациентов с ИЛАГ [</w:t>
      </w:r>
      <w:r w:rsidR="001E220D" w:rsidRPr="00EC30E5">
        <w:rPr>
          <w:rFonts w:asciiTheme="majorBidi" w:hAnsiTheme="majorBidi" w:cstheme="majorBidi"/>
          <w:sz w:val="28"/>
          <w:szCs w:val="28"/>
        </w:rPr>
        <w:t>10</w:t>
      </w:r>
      <w:r w:rsidR="00C13B16" w:rsidRPr="005F7CA1">
        <w:rPr>
          <w:rFonts w:asciiTheme="majorBidi" w:hAnsiTheme="majorBidi" w:cstheme="majorBidi"/>
          <w:sz w:val="28"/>
          <w:szCs w:val="28"/>
        </w:rPr>
        <w:t>0</w:t>
      </w:r>
      <w:r w:rsidRPr="00EC30E5">
        <w:rPr>
          <w:rFonts w:asciiTheme="majorBidi" w:hAnsiTheme="majorBidi" w:cstheme="majorBidi"/>
          <w:sz w:val="28"/>
          <w:szCs w:val="28"/>
        </w:rPr>
        <w:t xml:space="preserve">]. По данным лаборатории </w:t>
      </w:r>
      <w:r w:rsidR="00084FF4" w:rsidRPr="00EC30E5">
        <w:rPr>
          <w:rFonts w:asciiTheme="majorBidi" w:hAnsiTheme="majorBidi" w:cstheme="majorBidi"/>
          <w:sz w:val="28"/>
          <w:szCs w:val="28"/>
        </w:rPr>
        <w:t>«</w:t>
      </w:r>
      <w:r w:rsidRPr="00EC30E5">
        <w:rPr>
          <w:rFonts w:asciiTheme="majorBidi" w:hAnsiTheme="majorBidi" w:cstheme="majorBidi"/>
          <w:sz w:val="28"/>
          <w:szCs w:val="28"/>
        </w:rPr>
        <w:t>Кармина</w:t>
      </w:r>
      <w:r w:rsidR="00084FF4" w:rsidRPr="00EC30E5">
        <w:rPr>
          <w:rFonts w:asciiTheme="majorBidi" w:hAnsiTheme="majorBidi" w:cstheme="majorBidi"/>
          <w:sz w:val="28"/>
          <w:szCs w:val="28"/>
        </w:rPr>
        <w:t xml:space="preserve">», </w:t>
      </w:r>
      <w:r w:rsidRPr="00EC30E5">
        <w:rPr>
          <w:rFonts w:asciiTheme="majorBidi" w:hAnsiTheme="majorBidi" w:cstheme="majorBidi"/>
          <w:bCs/>
          <w:sz w:val="28"/>
          <w:szCs w:val="28"/>
        </w:rPr>
        <w:t>референтные значения ЭТ-1</w:t>
      </w:r>
      <w:r w:rsidRPr="00EC30E5">
        <w:rPr>
          <w:rFonts w:asciiTheme="majorBidi" w:hAnsiTheme="majorBidi" w:cstheme="majorBidi"/>
          <w:sz w:val="28"/>
          <w:szCs w:val="28"/>
        </w:rPr>
        <w:t xml:space="preserve"> составляют от 5 до 12 пг/мл. При этом установлено, что увеличение уровня ЭТ-1 в крови на каждые 1 пг/мл повышает риск летального исхода при ИЛАГ на 10% [</w:t>
      </w:r>
      <w:r w:rsidR="001E220D" w:rsidRPr="00EC30E5">
        <w:rPr>
          <w:rFonts w:asciiTheme="majorBidi" w:hAnsiTheme="majorBidi" w:cstheme="majorBidi"/>
          <w:sz w:val="28"/>
          <w:szCs w:val="28"/>
        </w:rPr>
        <w:t>10</w:t>
      </w:r>
      <w:r w:rsidR="00C13B16" w:rsidRPr="005F7CA1">
        <w:rPr>
          <w:rFonts w:asciiTheme="majorBidi" w:hAnsiTheme="majorBidi" w:cstheme="majorBidi"/>
          <w:sz w:val="28"/>
          <w:szCs w:val="28"/>
        </w:rPr>
        <w:t>1</w:t>
      </w:r>
      <w:r w:rsidRPr="00EC30E5">
        <w:rPr>
          <w:rFonts w:asciiTheme="majorBidi" w:hAnsiTheme="majorBidi" w:cstheme="majorBidi"/>
          <w:sz w:val="28"/>
          <w:szCs w:val="28"/>
        </w:rPr>
        <w:t>].</w:t>
      </w:r>
    </w:p>
    <w:p w14:paraId="6AFF5DEB" w14:textId="308EE1D8" w:rsidR="006110AE" w:rsidRPr="00E5036A" w:rsidRDefault="006110AE" w:rsidP="0081122D">
      <w:pPr>
        <w:spacing w:after="0" w:line="240" w:lineRule="auto"/>
        <w:ind w:firstLine="567"/>
        <w:jc w:val="both"/>
        <w:rPr>
          <w:rFonts w:asciiTheme="majorBidi" w:hAnsiTheme="majorBidi" w:cstheme="majorBidi"/>
          <w:spacing w:val="-2"/>
          <w:sz w:val="28"/>
          <w:szCs w:val="28"/>
        </w:rPr>
      </w:pPr>
      <w:r>
        <w:rPr>
          <w:rFonts w:ascii="Times New Roman" w:hAnsi="Times New Roman" w:cs="Times New Roman"/>
          <w:sz w:val="28"/>
          <w:szCs w:val="28"/>
        </w:rPr>
        <w:t>Следовательно</w:t>
      </w:r>
      <w:r w:rsidRPr="00003BA4">
        <w:rPr>
          <w:rFonts w:ascii="Times New Roman" w:hAnsi="Times New Roman" w:cs="Times New Roman"/>
          <w:sz w:val="28"/>
          <w:szCs w:val="28"/>
        </w:rPr>
        <w:t xml:space="preserve">, </w:t>
      </w:r>
      <w:r w:rsidRPr="00003BA4">
        <w:rPr>
          <w:rFonts w:ascii="Times New Roman" w:hAnsi="Times New Roman" w:cs="Times New Roman"/>
          <w:bCs/>
          <w:sz w:val="28"/>
          <w:szCs w:val="28"/>
        </w:rPr>
        <w:t>включение биомаркеров крови в диагностический и прогностический алгоритм</w:t>
      </w:r>
      <w:r w:rsidRPr="00003BA4">
        <w:rPr>
          <w:rFonts w:ascii="Times New Roman" w:hAnsi="Times New Roman" w:cs="Times New Roman"/>
          <w:sz w:val="28"/>
          <w:szCs w:val="28"/>
        </w:rPr>
        <w:t xml:space="preserve"> может существенно повысить точность оценки риска и упростить динамическое наблюдение за пациентами с ИЛАГ. Такие подходы позволяют не только чаще проводить неинвазивный мониторинг, но и улучшать качество дистанционного контроля состояния больных, а также оперативно корректировать терапевтическую стратегию.</w:t>
      </w:r>
    </w:p>
    <w:p w14:paraId="04EE0005" w14:textId="53BE6A6B" w:rsidR="009150CA" w:rsidRPr="00F957BB" w:rsidRDefault="006110AE" w:rsidP="00F957BB">
      <w:pPr>
        <w:spacing w:after="0" w:line="240" w:lineRule="auto"/>
        <w:ind w:firstLine="567"/>
        <w:jc w:val="both"/>
        <w:rPr>
          <w:sz w:val="28"/>
          <w:szCs w:val="28"/>
        </w:rPr>
      </w:pPr>
      <w:r>
        <w:rPr>
          <w:rFonts w:ascii="Times New Roman" w:hAnsi="Times New Roman" w:cs="Times New Roman"/>
          <w:sz w:val="28"/>
          <w:szCs w:val="28"/>
        </w:rPr>
        <w:t>Таким образом</w:t>
      </w:r>
      <w:r w:rsidR="009150CA" w:rsidRPr="00E5036A">
        <w:rPr>
          <w:rFonts w:ascii="Times New Roman" w:hAnsi="Times New Roman" w:cs="Times New Roman"/>
          <w:sz w:val="28"/>
          <w:szCs w:val="28"/>
        </w:rPr>
        <w:t xml:space="preserve">, научно-исследовательскими интересами </w:t>
      </w:r>
      <w:r>
        <w:rPr>
          <w:rFonts w:ascii="Times New Roman" w:hAnsi="Times New Roman" w:cs="Times New Roman"/>
          <w:sz w:val="28"/>
          <w:szCs w:val="28"/>
        </w:rPr>
        <w:t xml:space="preserve">настоящей </w:t>
      </w:r>
      <w:r w:rsidR="009150CA" w:rsidRPr="00F957BB">
        <w:rPr>
          <w:rFonts w:ascii="Times New Roman" w:hAnsi="Times New Roman" w:cs="Times New Roman"/>
          <w:sz w:val="28"/>
          <w:szCs w:val="28"/>
        </w:rPr>
        <w:t>докторской диссертации явились вопросы изучения значимости биомаркеров эндотелиальной дисфункции и воспаления у пациентов с ИЛАГ.</w:t>
      </w:r>
    </w:p>
    <w:p w14:paraId="03B0E69C" w14:textId="77777777" w:rsidR="00461118" w:rsidRPr="00CC4C50" w:rsidRDefault="00461118" w:rsidP="00770240">
      <w:pPr>
        <w:spacing w:after="0" w:line="240" w:lineRule="auto"/>
        <w:ind w:firstLine="709"/>
        <w:jc w:val="both"/>
        <w:rPr>
          <w:rFonts w:asciiTheme="majorBidi" w:hAnsiTheme="majorBidi" w:cstheme="majorBidi"/>
          <w:sz w:val="28"/>
          <w:szCs w:val="28"/>
        </w:rPr>
      </w:pPr>
    </w:p>
    <w:p w14:paraId="70165BA2" w14:textId="66A4D563" w:rsidR="009F6DAA" w:rsidRPr="00D6662B" w:rsidRDefault="006603E3" w:rsidP="00770240">
      <w:pPr>
        <w:pStyle w:val="a7"/>
        <w:spacing w:after="0" w:line="240" w:lineRule="auto"/>
        <w:ind w:left="0"/>
        <w:jc w:val="both"/>
        <w:outlineLvl w:val="1"/>
        <w:rPr>
          <w:rFonts w:asciiTheme="majorBidi" w:hAnsiTheme="majorBidi" w:cstheme="majorBidi"/>
          <w:b/>
          <w:bCs/>
          <w:sz w:val="28"/>
          <w:szCs w:val="28"/>
        </w:rPr>
      </w:pPr>
      <w:r w:rsidRPr="00770240">
        <w:rPr>
          <w:rFonts w:asciiTheme="majorBidi" w:hAnsiTheme="majorBidi" w:cstheme="majorBidi"/>
          <w:b/>
          <w:bCs/>
          <w:sz w:val="28"/>
          <w:szCs w:val="28"/>
        </w:rPr>
        <w:t>1.</w:t>
      </w:r>
      <w:r w:rsidR="00114CA1">
        <w:rPr>
          <w:rFonts w:asciiTheme="majorBidi" w:hAnsiTheme="majorBidi" w:cstheme="majorBidi"/>
          <w:b/>
          <w:bCs/>
          <w:sz w:val="28"/>
          <w:szCs w:val="28"/>
        </w:rPr>
        <w:t>4</w:t>
      </w:r>
      <w:r w:rsidRPr="00770240">
        <w:rPr>
          <w:rFonts w:asciiTheme="majorBidi" w:hAnsiTheme="majorBidi" w:cstheme="majorBidi"/>
          <w:b/>
          <w:bCs/>
          <w:sz w:val="28"/>
          <w:szCs w:val="28"/>
        </w:rPr>
        <w:t xml:space="preserve"> </w:t>
      </w:r>
      <w:r w:rsidR="00536B7B" w:rsidRPr="00536B7B">
        <w:rPr>
          <w:rFonts w:asciiTheme="majorBidi" w:hAnsiTheme="majorBidi" w:cstheme="majorBidi"/>
          <w:b/>
          <w:bCs/>
          <w:sz w:val="28"/>
          <w:szCs w:val="28"/>
        </w:rPr>
        <w:t>Инструментальные методы диагностики ИЛАГ</w:t>
      </w:r>
    </w:p>
    <w:p w14:paraId="15152D31" w14:textId="77777777" w:rsidR="006603E3" w:rsidRDefault="006603E3">
      <w:pPr>
        <w:spacing w:after="0" w:line="240" w:lineRule="auto"/>
        <w:ind w:firstLine="709"/>
        <w:contextualSpacing/>
        <w:jc w:val="both"/>
        <w:rPr>
          <w:rFonts w:asciiTheme="majorBidi" w:hAnsiTheme="majorBidi" w:cstheme="majorBidi"/>
          <w:sz w:val="28"/>
          <w:szCs w:val="28"/>
        </w:rPr>
      </w:pPr>
    </w:p>
    <w:p w14:paraId="6EA48F84" w14:textId="7B27B1C1" w:rsidR="00461118" w:rsidRPr="00EC30E5" w:rsidRDefault="00461118" w:rsidP="00770240">
      <w:pPr>
        <w:spacing w:after="0" w:line="240" w:lineRule="auto"/>
        <w:ind w:firstLine="567"/>
        <w:contextualSpacing/>
        <w:jc w:val="both"/>
        <w:rPr>
          <w:rFonts w:asciiTheme="majorBidi" w:hAnsiTheme="majorBidi" w:cstheme="majorBidi"/>
          <w:spacing w:val="4"/>
          <w:sz w:val="28"/>
          <w:szCs w:val="28"/>
        </w:rPr>
      </w:pPr>
      <w:r w:rsidRPr="00EC30E5">
        <w:rPr>
          <w:rFonts w:asciiTheme="majorBidi" w:hAnsiTheme="majorBidi" w:cstheme="majorBidi"/>
          <w:spacing w:val="4"/>
          <w:sz w:val="28"/>
          <w:szCs w:val="28"/>
        </w:rPr>
        <w:t xml:space="preserve">Для эффективного управления ИЛАГ ключевое значение имеет </w:t>
      </w:r>
      <w:r w:rsidRPr="00EC30E5">
        <w:rPr>
          <w:rFonts w:asciiTheme="majorBidi" w:hAnsiTheme="majorBidi" w:cstheme="majorBidi"/>
          <w:bCs/>
          <w:spacing w:val="4"/>
          <w:sz w:val="28"/>
          <w:szCs w:val="28"/>
        </w:rPr>
        <w:t>раннее выявление заболевания и незамедлительное начало терапии</w:t>
      </w:r>
      <w:r w:rsidRPr="00EC30E5">
        <w:rPr>
          <w:rFonts w:asciiTheme="majorBidi" w:hAnsiTheme="majorBidi" w:cstheme="majorBidi"/>
          <w:spacing w:val="4"/>
          <w:sz w:val="28"/>
          <w:szCs w:val="28"/>
        </w:rPr>
        <w:t xml:space="preserve">. Однако клиническая диагностика осложняется неспецифичностью симптоматики, часто имитирующей другие кардиореспираторные или системные патологии. Жалобы на </w:t>
      </w:r>
      <w:r w:rsidRPr="00EC30E5">
        <w:rPr>
          <w:rFonts w:asciiTheme="majorBidi" w:hAnsiTheme="majorBidi" w:cstheme="majorBidi"/>
          <w:bCs/>
          <w:spacing w:val="4"/>
          <w:sz w:val="28"/>
          <w:szCs w:val="28"/>
        </w:rPr>
        <w:t>одышку, утомляемость, слабость, тахикардию</w:t>
      </w:r>
      <w:r w:rsidRPr="00EC30E5">
        <w:rPr>
          <w:rFonts w:asciiTheme="majorBidi" w:hAnsiTheme="majorBidi" w:cstheme="majorBidi"/>
          <w:spacing w:val="4"/>
          <w:sz w:val="28"/>
          <w:szCs w:val="28"/>
        </w:rPr>
        <w:t xml:space="preserve"> и ощущение нехватки воздуха наблюдаются при множестве состояний, что способствует </w:t>
      </w:r>
      <w:r w:rsidRPr="00EC30E5">
        <w:rPr>
          <w:rFonts w:asciiTheme="majorBidi" w:hAnsiTheme="majorBidi" w:cstheme="majorBidi"/>
          <w:bCs/>
          <w:spacing w:val="4"/>
          <w:sz w:val="28"/>
          <w:szCs w:val="28"/>
        </w:rPr>
        <w:t>задержке установления точного диагноза</w:t>
      </w:r>
      <w:r w:rsidRPr="00EC30E5">
        <w:rPr>
          <w:rFonts w:asciiTheme="majorBidi" w:hAnsiTheme="majorBidi" w:cstheme="majorBidi"/>
          <w:spacing w:val="4"/>
          <w:sz w:val="28"/>
          <w:szCs w:val="28"/>
        </w:rPr>
        <w:t xml:space="preserve"> и может привести к неадекватной терапии [</w:t>
      </w:r>
      <w:r w:rsidR="001E220D" w:rsidRPr="00EC30E5">
        <w:rPr>
          <w:rFonts w:asciiTheme="majorBidi" w:hAnsiTheme="majorBidi" w:cstheme="majorBidi"/>
          <w:spacing w:val="4"/>
          <w:sz w:val="28"/>
          <w:szCs w:val="28"/>
        </w:rPr>
        <w:t>10</w:t>
      </w:r>
      <w:r w:rsidR="00C13B16" w:rsidRPr="005F7CA1">
        <w:rPr>
          <w:rFonts w:asciiTheme="majorBidi" w:hAnsiTheme="majorBidi" w:cstheme="majorBidi"/>
          <w:spacing w:val="4"/>
          <w:sz w:val="28"/>
          <w:szCs w:val="28"/>
        </w:rPr>
        <w:t>2</w:t>
      </w:r>
      <w:r w:rsidRPr="00EC30E5">
        <w:rPr>
          <w:rFonts w:asciiTheme="majorBidi" w:hAnsiTheme="majorBidi" w:cstheme="majorBidi"/>
          <w:spacing w:val="4"/>
          <w:sz w:val="28"/>
          <w:szCs w:val="28"/>
        </w:rPr>
        <w:t>].</w:t>
      </w:r>
    </w:p>
    <w:p w14:paraId="3A22A37B" w14:textId="4650F75E" w:rsidR="00461118" w:rsidRPr="00EC30E5" w:rsidRDefault="00461118" w:rsidP="00770240">
      <w:pPr>
        <w:spacing w:after="0" w:line="240" w:lineRule="auto"/>
        <w:ind w:firstLine="567"/>
        <w:contextualSpacing/>
        <w:jc w:val="both"/>
        <w:rPr>
          <w:rFonts w:asciiTheme="majorBidi" w:hAnsiTheme="majorBidi" w:cstheme="majorBidi"/>
          <w:spacing w:val="4"/>
          <w:sz w:val="28"/>
          <w:szCs w:val="28"/>
        </w:rPr>
      </w:pPr>
      <w:r w:rsidRPr="00EC30E5">
        <w:rPr>
          <w:rFonts w:asciiTheme="majorBidi" w:hAnsiTheme="majorBidi" w:cstheme="majorBidi"/>
          <w:spacing w:val="4"/>
          <w:sz w:val="28"/>
          <w:szCs w:val="28"/>
        </w:rPr>
        <w:t xml:space="preserve">В связи с этим актуальной задачей </w:t>
      </w:r>
      <w:r w:rsidR="006603E3" w:rsidRPr="00EC30E5">
        <w:rPr>
          <w:rFonts w:asciiTheme="majorBidi" w:hAnsiTheme="majorBidi" w:cstheme="majorBidi"/>
          <w:spacing w:val="4"/>
          <w:sz w:val="28"/>
          <w:szCs w:val="28"/>
        </w:rPr>
        <w:t xml:space="preserve">становится </w:t>
      </w:r>
      <w:r w:rsidRPr="00EC30E5">
        <w:rPr>
          <w:rFonts w:asciiTheme="majorBidi" w:hAnsiTheme="majorBidi" w:cstheme="majorBidi"/>
          <w:bCs/>
          <w:spacing w:val="4"/>
          <w:sz w:val="28"/>
          <w:szCs w:val="28"/>
        </w:rPr>
        <w:t>снижение диагностического порога для направления пациентов</w:t>
      </w:r>
      <w:r w:rsidRPr="00EC30E5">
        <w:rPr>
          <w:rFonts w:asciiTheme="majorBidi" w:hAnsiTheme="majorBidi" w:cstheme="majorBidi"/>
          <w:spacing w:val="4"/>
          <w:sz w:val="28"/>
          <w:szCs w:val="28"/>
        </w:rPr>
        <w:t xml:space="preserve"> с подозрением на ЛАГ в специализированные медицинские учреждения. Хотя </w:t>
      </w:r>
      <w:r w:rsidRPr="00EC30E5">
        <w:rPr>
          <w:rFonts w:asciiTheme="majorBidi" w:hAnsiTheme="majorBidi" w:cstheme="majorBidi"/>
          <w:bCs/>
          <w:spacing w:val="4"/>
          <w:sz w:val="28"/>
          <w:szCs w:val="28"/>
        </w:rPr>
        <w:t>КПОС</w:t>
      </w:r>
      <w:r w:rsidRPr="00EC30E5">
        <w:rPr>
          <w:rFonts w:asciiTheme="majorBidi" w:hAnsiTheme="majorBidi" w:cstheme="majorBidi"/>
          <w:spacing w:val="4"/>
          <w:sz w:val="28"/>
          <w:szCs w:val="28"/>
        </w:rPr>
        <w:t xml:space="preserve"> остается эталонным методом диагностики, </w:t>
      </w:r>
      <w:r w:rsidRPr="00EC30E5">
        <w:rPr>
          <w:rFonts w:asciiTheme="majorBidi" w:hAnsiTheme="majorBidi" w:cstheme="majorBidi"/>
          <w:bCs/>
          <w:spacing w:val="4"/>
          <w:sz w:val="28"/>
          <w:szCs w:val="28"/>
        </w:rPr>
        <w:t>неинвазивные инструменты</w:t>
      </w:r>
      <w:r w:rsidRPr="00EC30E5">
        <w:rPr>
          <w:rFonts w:asciiTheme="majorBidi" w:hAnsiTheme="majorBidi" w:cstheme="majorBidi"/>
          <w:spacing w:val="4"/>
          <w:sz w:val="28"/>
          <w:szCs w:val="28"/>
        </w:rPr>
        <w:t xml:space="preserve">, такие как </w:t>
      </w:r>
      <w:r w:rsidRPr="00EC30E5">
        <w:rPr>
          <w:rFonts w:asciiTheme="majorBidi" w:hAnsiTheme="majorBidi" w:cstheme="majorBidi"/>
          <w:bCs/>
          <w:spacing w:val="4"/>
          <w:sz w:val="28"/>
          <w:szCs w:val="28"/>
        </w:rPr>
        <w:t>ЭХОКГ</w:t>
      </w:r>
      <w:r w:rsidRPr="00EC30E5">
        <w:rPr>
          <w:rFonts w:asciiTheme="majorBidi" w:hAnsiTheme="majorBidi" w:cstheme="majorBidi"/>
          <w:spacing w:val="4"/>
          <w:sz w:val="28"/>
          <w:szCs w:val="28"/>
        </w:rPr>
        <w:t>, обладают высокой ценностью как на этапе скрининга, так и для оценки тяжести состояния.</w:t>
      </w:r>
    </w:p>
    <w:p w14:paraId="5DE66825" w14:textId="1966DA35" w:rsidR="00461118" w:rsidRPr="00461118" w:rsidRDefault="00461118" w:rsidP="00770240">
      <w:pPr>
        <w:spacing w:after="0" w:line="240" w:lineRule="auto"/>
        <w:ind w:firstLine="567"/>
        <w:contextualSpacing/>
        <w:jc w:val="both"/>
        <w:rPr>
          <w:rFonts w:asciiTheme="majorBidi" w:hAnsiTheme="majorBidi" w:cstheme="majorBidi"/>
          <w:sz w:val="28"/>
          <w:szCs w:val="28"/>
        </w:rPr>
      </w:pPr>
      <w:r w:rsidRPr="00461118">
        <w:rPr>
          <w:rFonts w:asciiTheme="majorBidi" w:hAnsiTheme="majorBidi" w:cstheme="majorBidi"/>
          <w:sz w:val="28"/>
          <w:szCs w:val="28"/>
        </w:rPr>
        <w:t xml:space="preserve">ЭХОКГ, являясь доступным и информативным методом, позволяет косвенно судить о </w:t>
      </w:r>
      <w:r w:rsidRPr="00461118">
        <w:rPr>
          <w:rFonts w:asciiTheme="majorBidi" w:hAnsiTheme="majorBidi" w:cstheme="majorBidi"/>
          <w:bCs/>
          <w:sz w:val="28"/>
          <w:szCs w:val="28"/>
        </w:rPr>
        <w:t>легочном артериальном давлении</w:t>
      </w:r>
      <w:r w:rsidRPr="00461118">
        <w:rPr>
          <w:rFonts w:asciiTheme="majorBidi" w:hAnsiTheme="majorBidi" w:cstheme="majorBidi"/>
          <w:sz w:val="28"/>
          <w:szCs w:val="28"/>
        </w:rPr>
        <w:t xml:space="preserve">, а также предоставляет ценную информацию о </w:t>
      </w:r>
      <w:r w:rsidRPr="00461118">
        <w:rPr>
          <w:rFonts w:asciiTheme="majorBidi" w:hAnsiTheme="majorBidi" w:cstheme="majorBidi"/>
          <w:bCs/>
          <w:sz w:val="28"/>
          <w:szCs w:val="28"/>
        </w:rPr>
        <w:t>морфофункциональных характеристиках правого и левого желудочков</w:t>
      </w:r>
      <w:r w:rsidRPr="00461118">
        <w:rPr>
          <w:rFonts w:asciiTheme="majorBidi" w:hAnsiTheme="majorBidi" w:cstheme="majorBidi"/>
          <w:sz w:val="28"/>
          <w:szCs w:val="28"/>
        </w:rPr>
        <w:t>, клапанных аппаратов и легочной гемодинамики [</w:t>
      </w:r>
      <w:r w:rsidR="001E220D">
        <w:rPr>
          <w:rFonts w:asciiTheme="majorBidi" w:hAnsiTheme="majorBidi" w:cstheme="majorBidi"/>
          <w:sz w:val="28"/>
          <w:szCs w:val="28"/>
        </w:rPr>
        <w:t>10</w:t>
      </w:r>
      <w:r w:rsidR="00C13B16" w:rsidRPr="005F7CA1">
        <w:rPr>
          <w:rFonts w:asciiTheme="majorBidi" w:hAnsiTheme="majorBidi" w:cstheme="majorBidi"/>
          <w:sz w:val="28"/>
          <w:szCs w:val="28"/>
        </w:rPr>
        <w:t>3</w:t>
      </w:r>
      <w:r w:rsidRPr="00461118">
        <w:rPr>
          <w:rFonts w:asciiTheme="majorBidi" w:hAnsiTheme="majorBidi" w:cstheme="majorBidi"/>
          <w:sz w:val="28"/>
          <w:szCs w:val="28"/>
        </w:rPr>
        <w:t>,</w:t>
      </w:r>
      <w:r w:rsidR="00E64ECC" w:rsidRPr="00770240">
        <w:rPr>
          <w:rFonts w:asciiTheme="majorBidi" w:hAnsiTheme="majorBidi" w:cstheme="majorBidi"/>
          <w:sz w:val="28"/>
          <w:szCs w:val="28"/>
        </w:rPr>
        <w:t xml:space="preserve"> </w:t>
      </w:r>
      <w:r w:rsidR="001E220D">
        <w:rPr>
          <w:rFonts w:asciiTheme="majorBidi" w:hAnsiTheme="majorBidi" w:cstheme="majorBidi"/>
          <w:sz w:val="28"/>
          <w:szCs w:val="28"/>
        </w:rPr>
        <w:t>10</w:t>
      </w:r>
      <w:r w:rsidR="00C13B16" w:rsidRPr="005F7CA1">
        <w:rPr>
          <w:rFonts w:asciiTheme="majorBidi" w:hAnsiTheme="majorBidi" w:cstheme="majorBidi"/>
          <w:sz w:val="28"/>
          <w:szCs w:val="28"/>
        </w:rPr>
        <w:t>4</w:t>
      </w:r>
      <w:r w:rsidRPr="00461118">
        <w:rPr>
          <w:rFonts w:asciiTheme="majorBidi" w:hAnsiTheme="majorBidi" w:cstheme="majorBidi"/>
          <w:sz w:val="28"/>
          <w:szCs w:val="28"/>
        </w:rPr>
        <w:t>]. Этот метод применяется не только на этапе постановки диагноза, но и при динамическом мониторинге состояния пациента, оценке эффективности терапии и прогнозировании исходов.</w:t>
      </w:r>
    </w:p>
    <w:p w14:paraId="6B3631B3" w14:textId="78921E67" w:rsidR="00461118" w:rsidRPr="00F957BB" w:rsidRDefault="00461118" w:rsidP="00770240">
      <w:pPr>
        <w:spacing w:after="0" w:line="240" w:lineRule="auto"/>
        <w:ind w:firstLine="567"/>
        <w:contextualSpacing/>
        <w:jc w:val="both"/>
        <w:rPr>
          <w:rFonts w:ascii="Times New Roman" w:hAnsi="Times New Roman" w:cs="Times New Roman"/>
          <w:spacing w:val="2"/>
          <w:sz w:val="28"/>
          <w:szCs w:val="28"/>
        </w:rPr>
      </w:pPr>
      <w:r w:rsidRPr="00F957BB">
        <w:rPr>
          <w:rFonts w:ascii="Times New Roman" w:hAnsi="Times New Roman" w:cs="Times New Roman"/>
          <w:spacing w:val="2"/>
          <w:sz w:val="28"/>
          <w:szCs w:val="28"/>
        </w:rPr>
        <w:t xml:space="preserve">Одним из прогностически значимых эхокардиографических показателей является </w:t>
      </w:r>
      <w:r w:rsidRPr="00F957BB">
        <w:rPr>
          <w:rFonts w:ascii="Times New Roman" w:hAnsi="Times New Roman" w:cs="Times New Roman"/>
          <w:bCs/>
          <w:spacing w:val="2"/>
          <w:sz w:val="28"/>
          <w:szCs w:val="28"/>
        </w:rPr>
        <w:t>отношение размеров правого и левого желудочков в диастолу (ПЖ/ЛЖ)</w:t>
      </w:r>
      <w:r w:rsidRPr="00F957BB">
        <w:rPr>
          <w:rFonts w:ascii="Times New Roman" w:hAnsi="Times New Roman" w:cs="Times New Roman"/>
          <w:spacing w:val="2"/>
          <w:sz w:val="28"/>
          <w:szCs w:val="28"/>
        </w:rPr>
        <w:t xml:space="preserve">. </w:t>
      </w:r>
      <w:r w:rsidRPr="00F957BB">
        <w:rPr>
          <w:rFonts w:ascii="Times New Roman" w:hAnsi="Times New Roman" w:cs="Times New Roman" w:hint="cs"/>
          <w:spacing w:val="2"/>
          <w:sz w:val="28"/>
          <w:szCs w:val="28"/>
        </w:rPr>
        <w:t>Согласно</w:t>
      </w:r>
      <w:r w:rsidRPr="00F957BB">
        <w:rPr>
          <w:rFonts w:ascii="Times New Roman" w:hAnsi="Times New Roman" w:cs="Times New Roman"/>
          <w:spacing w:val="2"/>
          <w:sz w:val="28"/>
          <w:szCs w:val="28"/>
        </w:rPr>
        <w:t xml:space="preserve"> </w:t>
      </w:r>
      <w:r w:rsidRPr="00F957BB">
        <w:rPr>
          <w:rFonts w:ascii="Times New Roman" w:hAnsi="Times New Roman" w:cs="Times New Roman" w:hint="cs"/>
          <w:spacing w:val="2"/>
          <w:sz w:val="28"/>
          <w:szCs w:val="28"/>
        </w:rPr>
        <w:t>исследованию</w:t>
      </w:r>
      <w:r w:rsidRPr="00F957BB">
        <w:rPr>
          <w:rFonts w:ascii="Times New Roman" w:hAnsi="Times New Roman" w:cs="Times New Roman"/>
          <w:spacing w:val="2"/>
          <w:sz w:val="28"/>
          <w:szCs w:val="28"/>
        </w:rPr>
        <w:t xml:space="preserve"> </w:t>
      </w:r>
      <w:r w:rsidRPr="00F957BB">
        <w:rPr>
          <w:rFonts w:ascii="Times New Roman" w:hAnsi="Times New Roman" w:cs="Times New Roman" w:hint="cs"/>
          <w:spacing w:val="2"/>
          <w:sz w:val="28"/>
          <w:szCs w:val="28"/>
        </w:rPr>
        <w:t>Цзэна</w:t>
      </w:r>
      <w:r w:rsidRPr="00F957BB">
        <w:rPr>
          <w:rFonts w:ascii="Times New Roman" w:hAnsi="Times New Roman" w:cs="Times New Roman"/>
          <w:spacing w:val="2"/>
          <w:sz w:val="28"/>
          <w:szCs w:val="28"/>
        </w:rPr>
        <w:t xml:space="preserve"> </w:t>
      </w:r>
      <w:r w:rsidRPr="00F957BB">
        <w:rPr>
          <w:rFonts w:ascii="Times New Roman" w:hAnsi="Times New Roman" w:cs="Times New Roman" w:hint="cs"/>
          <w:spacing w:val="2"/>
          <w:sz w:val="28"/>
          <w:szCs w:val="28"/>
        </w:rPr>
        <w:t>и</w:t>
      </w:r>
      <w:r w:rsidRPr="00F957BB">
        <w:rPr>
          <w:rFonts w:ascii="Times New Roman" w:hAnsi="Times New Roman" w:cs="Times New Roman"/>
          <w:spacing w:val="2"/>
          <w:sz w:val="28"/>
          <w:szCs w:val="28"/>
        </w:rPr>
        <w:t xml:space="preserve"> </w:t>
      </w:r>
      <w:r w:rsidRPr="00F957BB">
        <w:rPr>
          <w:rFonts w:ascii="Times New Roman" w:hAnsi="Times New Roman" w:cs="Times New Roman" w:hint="cs"/>
          <w:spacing w:val="2"/>
          <w:sz w:val="28"/>
          <w:szCs w:val="28"/>
        </w:rPr>
        <w:t>соавт</w:t>
      </w:r>
      <w:r w:rsidRPr="00F957BB">
        <w:rPr>
          <w:rFonts w:ascii="Times New Roman" w:hAnsi="Times New Roman" w:cs="Times New Roman"/>
          <w:spacing w:val="2"/>
          <w:sz w:val="28"/>
          <w:szCs w:val="28"/>
        </w:rPr>
        <w:t xml:space="preserve">., </w:t>
      </w:r>
      <w:r w:rsidRPr="00F957BB">
        <w:rPr>
          <w:rFonts w:ascii="Times New Roman" w:hAnsi="Times New Roman" w:cs="Times New Roman" w:hint="cs"/>
          <w:spacing w:val="2"/>
          <w:sz w:val="28"/>
          <w:szCs w:val="28"/>
        </w:rPr>
        <w:t>значение</w:t>
      </w:r>
      <w:r w:rsidRPr="00F957BB">
        <w:rPr>
          <w:rFonts w:ascii="Times New Roman" w:hAnsi="Times New Roman" w:cs="Times New Roman"/>
          <w:spacing w:val="2"/>
          <w:sz w:val="28"/>
          <w:szCs w:val="28"/>
        </w:rPr>
        <w:t xml:space="preserve"> </w:t>
      </w:r>
      <w:r w:rsidRPr="00F957BB">
        <w:rPr>
          <w:rFonts w:ascii="Times New Roman" w:hAnsi="Times New Roman" w:cs="Times New Roman" w:hint="cs"/>
          <w:spacing w:val="2"/>
          <w:sz w:val="28"/>
          <w:szCs w:val="28"/>
        </w:rPr>
        <w:t>ПЖ</w:t>
      </w:r>
      <w:r w:rsidRPr="00F957BB">
        <w:rPr>
          <w:rFonts w:ascii="Times New Roman" w:hAnsi="Times New Roman" w:cs="Times New Roman"/>
          <w:spacing w:val="2"/>
          <w:sz w:val="28"/>
          <w:szCs w:val="28"/>
        </w:rPr>
        <w:t>/</w:t>
      </w:r>
      <w:r w:rsidRPr="00F957BB">
        <w:rPr>
          <w:rFonts w:ascii="Times New Roman" w:hAnsi="Times New Roman" w:cs="Times New Roman" w:hint="cs"/>
          <w:spacing w:val="2"/>
          <w:sz w:val="28"/>
          <w:szCs w:val="28"/>
        </w:rPr>
        <w:t>ЛЖ</w:t>
      </w:r>
      <w:r w:rsidRPr="00F957BB">
        <w:rPr>
          <w:rFonts w:ascii="Times New Roman" w:hAnsi="Times New Roman" w:cs="Times New Roman"/>
          <w:spacing w:val="2"/>
          <w:sz w:val="28"/>
          <w:szCs w:val="28"/>
        </w:rPr>
        <w:t xml:space="preserve"> ≥0,84 </w:t>
      </w:r>
      <w:r w:rsidRPr="00F957BB">
        <w:rPr>
          <w:rFonts w:ascii="Times New Roman" w:hAnsi="Times New Roman" w:cs="Times New Roman" w:hint="cs"/>
          <w:spacing w:val="2"/>
          <w:sz w:val="28"/>
          <w:szCs w:val="28"/>
        </w:rPr>
        <w:t>ассоциируется</w:t>
      </w:r>
      <w:r w:rsidRPr="00F957BB">
        <w:rPr>
          <w:rFonts w:ascii="Times New Roman" w:hAnsi="Times New Roman" w:cs="Times New Roman"/>
          <w:spacing w:val="2"/>
          <w:sz w:val="28"/>
          <w:szCs w:val="28"/>
        </w:rPr>
        <w:t xml:space="preserve"> </w:t>
      </w:r>
      <w:r w:rsidRPr="00F957BB">
        <w:rPr>
          <w:rFonts w:ascii="Times New Roman" w:hAnsi="Times New Roman" w:cs="Times New Roman" w:hint="cs"/>
          <w:spacing w:val="2"/>
          <w:sz w:val="28"/>
          <w:szCs w:val="28"/>
        </w:rPr>
        <w:t>с</w:t>
      </w:r>
      <w:r w:rsidRPr="00F957BB">
        <w:rPr>
          <w:rFonts w:ascii="Times New Roman" w:hAnsi="Times New Roman" w:cs="Times New Roman"/>
          <w:spacing w:val="2"/>
          <w:sz w:val="28"/>
          <w:szCs w:val="28"/>
        </w:rPr>
        <w:t xml:space="preserve"> </w:t>
      </w:r>
      <w:r w:rsidRPr="00F957BB">
        <w:rPr>
          <w:rFonts w:ascii="Times New Roman" w:hAnsi="Times New Roman" w:cs="Times New Roman" w:hint="cs"/>
          <w:spacing w:val="2"/>
          <w:sz w:val="28"/>
          <w:szCs w:val="28"/>
        </w:rPr>
        <w:t>повышенным</w:t>
      </w:r>
      <w:r w:rsidRPr="00F957BB">
        <w:rPr>
          <w:rFonts w:ascii="Times New Roman" w:hAnsi="Times New Roman" w:cs="Times New Roman"/>
          <w:spacing w:val="2"/>
          <w:sz w:val="28"/>
          <w:szCs w:val="28"/>
        </w:rPr>
        <w:t xml:space="preserve"> </w:t>
      </w:r>
      <w:r w:rsidRPr="00F957BB">
        <w:rPr>
          <w:rFonts w:ascii="Times New Roman" w:hAnsi="Times New Roman" w:cs="Times New Roman" w:hint="cs"/>
          <w:spacing w:val="2"/>
          <w:sz w:val="28"/>
          <w:szCs w:val="28"/>
        </w:rPr>
        <w:t>риском</w:t>
      </w:r>
      <w:r w:rsidRPr="00F957BB">
        <w:rPr>
          <w:rFonts w:ascii="Times New Roman" w:hAnsi="Times New Roman" w:cs="Times New Roman"/>
          <w:spacing w:val="2"/>
          <w:sz w:val="28"/>
          <w:szCs w:val="28"/>
        </w:rPr>
        <w:t xml:space="preserve"> </w:t>
      </w:r>
      <w:r w:rsidRPr="00F957BB">
        <w:rPr>
          <w:rFonts w:ascii="Times New Roman" w:hAnsi="Times New Roman" w:cs="Times New Roman" w:hint="cs"/>
          <w:spacing w:val="2"/>
          <w:sz w:val="28"/>
          <w:szCs w:val="28"/>
        </w:rPr>
        <w:t>летального</w:t>
      </w:r>
      <w:r w:rsidRPr="00F957BB">
        <w:rPr>
          <w:rFonts w:ascii="Times New Roman" w:hAnsi="Times New Roman" w:cs="Times New Roman"/>
          <w:spacing w:val="2"/>
          <w:sz w:val="28"/>
          <w:szCs w:val="28"/>
        </w:rPr>
        <w:t xml:space="preserve"> </w:t>
      </w:r>
      <w:r w:rsidRPr="00F957BB">
        <w:rPr>
          <w:rFonts w:ascii="Times New Roman" w:hAnsi="Times New Roman" w:cs="Times New Roman" w:hint="cs"/>
          <w:spacing w:val="2"/>
          <w:sz w:val="28"/>
          <w:szCs w:val="28"/>
        </w:rPr>
        <w:t>исхода</w:t>
      </w:r>
      <w:r w:rsidRPr="00F957BB">
        <w:rPr>
          <w:rFonts w:ascii="Times New Roman" w:hAnsi="Times New Roman" w:cs="Times New Roman"/>
          <w:spacing w:val="2"/>
          <w:sz w:val="28"/>
          <w:szCs w:val="28"/>
        </w:rPr>
        <w:t xml:space="preserve"> </w:t>
      </w:r>
      <w:r w:rsidRPr="00F957BB">
        <w:rPr>
          <w:rFonts w:ascii="Times New Roman" w:hAnsi="Times New Roman" w:cs="Times New Roman" w:hint="cs"/>
          <w:spacing w:val="2"/>
          <w:sz w:val="28"/>
          <w:szCs w:val="28"/>
        </w:rPr>
        <w:t>при</w:t>
      </w:r>
      <w:r w:rsidRPr="00F957BB">
        <w:rPr>
          <w:rFonts w:ascii="Times New Roman" w:hAnsi="Times New Roman" w:cs="Times New Roman"/>
          <w:spacing w:val="2"/>
          <w:sz w:val="28"/>
          <w:szCs w:val="28"/>
        </w:rPr>
        <w:t xml:space="preserve"> </w:t>
      </w:r>
      <w:r w:rsidRPr="00F957BB">
        <w:rPr>
          <w:rFonts w:ascii="Times New Roman" w:hAnsi="Times New Roman" w:cs="Times New Roman" w:hint="cs"/>
          <w:spacing w:val="2"/>
          <w:sz w:val="28"/>
          <w:szCs w:val="28"/>
        </w:rPr>
        <w:t>ИЛАГ</w:t>
      </w:r>
      <w:r w:rsidRPr="00F957BB">
        <w:rPr>
          <w:rFonts w:ascii="Times New Roman" w:hAnsi="Times New Roman" w:cs="Times New Roman"/>
          <w:spacing w:val="2"/>
          <w:sz w:val="28"/>
          <w:szCs w:val="28"/>
        </w:rPr>
        <w:t xml:space="preserve"> </w:t>
      </w:r>
      <w:r w:rsidRPr="00F957BB">
        <w:rPr>
          <w:rFonts w:ascii="Times New Roman" w:hAnsi="Times New Roman" w:cs="Times New Roman" w:hint="cs"/>
          <w:spacing w:val="2"/>
          <w:sz w:val="28"/>
          <w:szCs w:val="28"/>
        </w:rPr>
        <w:t>и</w:t>
      </w:r>
      <w:r w:rsidRPr="00F957BB">
        <w:rPr>
          <w:rFonts w:ascii="Times New Roman" w:hAnsi="Times New Roman" w:cs="Times New Roman"/>
          <w:spacing w:val="2"/>
          <w:sz w:val="28"/>
          <w:szCs w:val="28"/>
        </w:rPr>
        <w:t xml:space="preserve"> </w:t>
      </w:r>
      <w:r w:rsidRPr="00F957BB">
        <w:rPr>
          <w:rFonts w:ascii="Times New Roman" w:hAnsi="Times New Roman" w:cs="Times New Roman" w:hint="cs"/>
          <w:spacing w:val="2"/>
          <w:sz w:val="28"/>
          <w:szCs w:val="28"/>
        </w:rPr>
        <w:t>обладает</w:t>
      </w:r>
      <w:r w:rsidRPr="00F957BB">
        <w:rPr>
          <w:rFonts w:ascii="Times New Roman" w:hAnsi="Times New Roman" w:cs="Times New Roman"/>
          <w:spacing w:val="2"/>
          <w:sz w:val="28"/>
          <w:szCs w:val="28"/>
        </w:rPr>
        <w:t xml:space="preserve"> </w:t>
      </w:r>
      <w:r w:rsidRPr="00F957BB">
        <w:rPr>
          <w:rFonts w:ascii="Times New Roman" w:hAnsi="Times New Roman" w:cs="Times New Roman"/>
          <w:bCs/>
          <w:spacing w:val="2"/>
          <w:sz w:val="28"/>
          <w:szCs w:val="28"/>
        </w:rPr>
        <w:t>чувствительностью 85,2%</w:t>
      </w:r>
      <w:r w:rsidRPr="00F957BB">
        <w:rPr>
          <w:rFonts w:ascii="Times New Roman" w:hAnsi="Times New Roman" w:cs="Times New Roman"/>
          <w:spacing w:val="2"/>
          <w:sz w:val="28"/>
          <w:szCs w:val="28"/>
        </w:rPr>
        <w:t xml:space="preserve"> при специфичности 51,5% [</w:t>
      </w:r>
      <w:r w:rsidR="001E220D" w:rsidRPr="00E5036A">
        <w:rPr>
          <w:rFonts w:ascii="Times New Roman" w:hAnsi="Times New Roman" w:cs="Times New Roman"/>
          <w:spacing w:val="2"/>
          <w:sz w:val="28"/>
          <w:szCs w:val="28"/>
        </w:rPr>
        <w:t>10</w:t>
      </w:r>
      <w:r w:rsidR="00C13B16" w:rsidRPr="005F7CA1">
        <w:rPr>
          <w:rFonts w:ascii="Times New Roman" w:hAnsi="Times New Roman" w:cs="Times New Roman"/>
          <w:spacing w:val="2"/>
          <w:sz w:val="28"/>
          <w:szCs w:val="28"/>
        </w:rPr>
        <w:t>5</w:t>
      </w:r>
      <w:r w:rsidRPr="00F957BB">
        <w:rPr>
          <w:rFonts w:ascii="Times New Roman" w:hAnsi="Times New Roman" w:cs="Times New Roman"/>
          <w:spacing w:val="2"/>
          <w:sz w:val="28"/>
          <w:szCs w:val="28"/>
        </w:rPr>
        <w:t xml:space="preserve">]. Кроме того, наличие </w:t>
      </w:r>
      <w:r w:rsidRPr="00F957BB">
        <w:rPr>
          <w:rFonts w:ascii="Times New Roman" w:hAnsi="Times New Roman" w:cs="Times New Roman"/>
          <w:bCs/>
          <w:spacing w:val="2"/>
          <w:sz w:val="28"/>
          <w:szCs w:val="28"/>
        </w:rPr>
        <w:t>перикардиального выпота</w:t>
      </w:r>
      <w:r w:rsidRPr="00F957BB">
        <w:rPr>
          <w:rFonts w:ascii="Times New Roman" w:hAnsi="Times New Roman" w:cs="Times New Roman"/>
          <w:spacing w:val="2"/>
          <w:sz w:val="28"/>
          <w:szCs w:val="28"/>
        </w:rPr>
        <w:t xml:space="preserve">, определяемое по данным </w:t>
      </w:r>
      <w:r w:rsidR="004D46FD" w:rsidRPr="00E5036A">
        <w:rPr>
          <w:rFonts w:ascii="Times New Roman" w:hAnsi="Times New Roman" w:cs="Times New Roman"/>
          <w:spacing w:val="2"/>
          <w:sz w:val="28"/>
          <w:szCs w:val="28"/>
        </w:rPr>
        <w:t xml:space="preserve">результатов </w:t>
      </w:r>
      <w:r w:rsidRPr="00F957BB">
        <w:rPr>
          <w:rFonts w:ascii="Times New Roman" w:hAnsi="Times New Roman" w:cs="Times New Roman"/>
          <w:spacing w:val="2"/>
          <w:sz w:val="28"/>
          <w:szCs w:val="28"/>
        </w:rPr>
        <w:t xml:space="preserve">ЭХОКГ, также является </w:t>
      </w:r>
      <w:r w:rsidRPr="00F957BB">
        <w:rPr>
          <w:rFonts w:ascii="Times New Roman" w:hAnsi="Times New Roman" w:cs="Times New Roman"/>
          <w:bCs/>
          <w:spacing w:val="2"/>
          <w:sz w:val="28"/>
          <w:szCs w:val="28"/>
        </w:rPr>
        <w:t>независимым фактором плохого прогноза</w:t>
      </w:r>
      <w:r w:rsidRPr="00F957BB">
        <w:rPr>
          <w:rFonts w:ascii="Times New Roman" w:hAnsi="Times New Roman" w:cs="Times New Roman"/>
          <w:spacing w:val="2"/>
          <w:sz w:val="28"/>
          <w:szCs w:val="28"/>
        </w:rPr>
        <w:t xml:space="preserve"> при этом заболевании [</w:t>
      </w:r>
      <w:r w:rsidR="001E220D" w:rsidRPr="00E5036A">
        <w:rPr>
          <w:rFonts w:ascii="Times New Roman" w:hAnsi="Times New Roman" w:cs="Times New Roman"/>
          <w:spacing w:val="2"/>
          <w:sz w:val="28"/>
          <w:szCs w:val="28"/>
        </w:rPr>
        <w:t>10</w:t>
      </w:r>
      <w:r w:rsidR="00C13B16" w:rsidRPr="005F7CA1">
        <w:rPr>
          <w:rFonts w:ascii="Times New Roman" w:hAnsi="Times New Roman" w:cs="Times New Roman"/>
          <w:spacing w:val="2"/>
          <w:sz w:val="28"/>
          <w:szCs w:val="28"/>
        </w:rPr>
        <w:t>6</w:t>
      </w:r>
      <w:r w:rsidRPr="00F957BB">
        <w:rPr>
          <w:rFonts w:ascii="Times New Roman" w:hAnsi="Times New Roman" w:cs="Times New Roman"/>
          <w:spacing w:val="2"/>
          <w:sz w:val="28"/>
          <w:szCs w:val="28"/>
        </w:rPr>
        <w:t>].</w:t>
      </w:r>
    </w:p>
    <w:p w14:paraId="1E5580D3" w14:textId="7E655244" w:rsidR="008B33E2" w:rsidRDefault="00461118" w:rsidP="0081122D">
      <w:pPr>
        <w:spacing w:after="0" w:line="240" w:lineRule="auto"/>
        <w:ind w:firstLine="567"/>
        <w:contextualSpacing/>
        <w:jc w:val="both"/>
        <w:rPr>
          <w:rFonts w:asciiTheme="majorBidi" w:hAnsiTheme="majorBidi" w:cstheme="majorBidi"/>
          <w:sz w:val="28"/>
          <w:szCs w:val="28"/>
        </w:rPr>
      </w:pPr>
      <w:r w:rsidRPr="00461118">
        <w:rPr>
          <w:rFonts w:asciiTheme="majorBidi" w:hAnsiTheme="majorBidi" w:cstheme="majorBidi"/>
          <w:sz w:val="28"/>
          <w:szCs w:val="28"/>
        </w:rPr>
        <w:t xml:space="preserve">Таким образом, </w:t>
      </w:r>
      <w:r w:rsidRPr="00461118">
        <w:rPr>
          <w:rFonts w:asciiTheme="majorBidi" w:hAnsiTheme="majorBidi" w:cstheme="majorBidi"/>
          <w:bCs/>
          <w:sz w:val="28"/>
          <w:szCs w:val="28"/>
        </w:rPr>
        <w:t xml:space="preserve">своевременное проведение </w:t>
      </w:r>
      <w:r w:rsidR="00E64ECC" w:rsidRPr="00461118">
        <w:rPr>
          <w:rFonts w:asciiTheme="majorBidi" w:hAnsiTheme="majorBidi" w:cstheme="majorBidi"/>
          <w:sz w:val="28"/>
          <w:szCs w:val="28"/>
        </w:rPr>
        <w:t xml:space="preserve">ЭХОКГ </w:t>
      </w:r>
      <w:r w:rsidRPr="00461118">
        <w:rPr>
          <w:rFonts w:asciiTheme="majorBidi" w:hAnsiTheme="majorBidi" w:cstheme="majorBidi"/>
          <w:sz w:val="28"/>
          <w:szCs w:val="28"/>
        </w:rPr>
        <w:t xml:space="preserve">у пациентов с подозрением на ИЛАГ становится важнейшим звеном в клиническом алгоритме диагностики. Важно разрабатывать и внедрять </w:t>
      </w:r>
      <w:r w:rsidR="00E64ECC" w:rsidRPr="00461118">
        <w:rPr>
          <w:rFonts w:asciiTheme="majorBidi" w:hAnsiTheme="majorBidi" w:cstheme="majorBidi"/>
          <w:bCs/>
          <w:sz w:val="28"/>
          <w:szCs w:val="28"/>
        </w:rPr>
        <w:t>ч</w:t>
      </w:r>
      <w:r w:rsidR="00E64ECC">
        <w:rPr>
          <w:rFonts w:asciiTheme="majorBidi" w:hAnsiTheme="majorBidi" w:cstheme="majorBidi"/>
          <w:bCs/>
          <w:sz w:val="28"/>
          <w:szCs w:val="28"/>
        </w:rPr>
        <w:t>е</w:t>
      </w:r>
      <w:r w:rsidR="00E64ECC" w:rsidRPr="00461118">
        <w:rPr>
          <w:rFonts w:asciiTheme="majorBidi" w:hAnsiTheme="majorBidi" w:cstheme="majorBidi"/>
          <w:bCs/>
          <w:sz w:val="28"/>
          <w:szCs w:val="28"/>
        </w:rPr>
        <w:t xml:space="preserve">ткие </w:t>
      </w:r>
      <w:r w:rsidRPr="00461118">
        <w:rPr>
          <w:rFonts w:asciiTheme="majorBidi" w:hAnsiTheme="majorBidi" w:cstheme="majorBidi"/>
          <w:bCs/>
          <w:sz w:val="28"/>
          <w:szCs w:val="28"/>
        </w:rPr>
        <w:t xml:space="preserve">показания и критерии для </w:t>
      </w:r>
      <w:r w:rsidR="00E64ECC" w:rsidRPr="00461118">
        <w:rPr>
          <w:rFonts w:asciiTheme="majorBidi" w:hAnsiTheme="majorBidi" w:cstheme="majorBidi"/>
          <w:sz w:val="28"/>
          <w:szCs w:val="28"/>
        </w:rPr>
        <w:t>ЭХОКГ</w:t>
      </w:r>
      <w:r w:rsidRPr="00461118">
        <w:rPr>
          <w:rFonts w:asciiTheme="majorBidi" w:hAnsiTheme="majorBidi" w:cstheme="majorBidi"/>
          <w:sz w:val="28"/>
          <w:szCs w:val="28"/>
        </w:rPr>
        <w:t xml:space="preserve">, что особенно актуально в условиях первичного звена здравоохранения. </w:t>
      </w:r>
    </w:p>
    <w:p w14:paraId="7D26C1A6" w14:textId="393B8074" w:rsidR="00617D0C" w:rsidRPr="00461118" w:rsidRDefault="00461118" w:rsidP="0081122D">
      <w:pPr>
        <w:spacing w:after="0" w:line="240" w:lineRule="auto"/>
        <w:ind w:firstLine="567"/>
        <w:contextualSpacing/>
        <w:jc w:val="both"/>
        <w:rPr>
          <w:rFonts w:asciiTheme="majorBidi" w:hAnsiTheme="majorBidi" w:cstheme="majorBidi"/>
          <w:sz w:val="28"/>
          <w:szCs w:val="28"/>
        </w:rPr>
      </w:pPr>
      <w:r w:rsidRPr="00461118">
        <w:rPr>
          <w:rFonts w:asciiTheme="majorBidi" w:hAnsiTheme="majorBidi" w:cstheme="majorBidi"/>
          <w:sz w:val="28"/>
          <w:szCs w:val="28"/>
        </w:rPr>
        <w:t xml:space="preserve">В таблице 3 представлены </w:t>
      </w:r>
      <w:r w:rsidRPr="00461118">
        <w:rPr>
          <w:rFonts w:asciiTheme="majorBidi" w:hAnsiTheme="majorBidi" w:cstheme="majorBidi"/>
          <w:bCs/>
          <w:sz w:val="28"/>
          <w:szCs w:val="28"/>
        </w:rPr>
        <w:t>основные эхокардиографические параметры</w:t>
      </w:r>
      <w:r w:rsidRPr="00461118">
        <w:rPr>
          <w:rFonts w:asciiTheme="majorBidi" w:hAnsiTheme="majorBidi" w:cstheme="majorBidi"/>
          <w:sz w:val="28"/>
          <w:szCs w:val="28"/>
        </w:rPr>
        <w:t xml:space="preserve">, включая </w:t>
      </w:r>
      <w:r w:rsidRPr="00461118">
        <w:rPr>
          <w:rFonts w:asciiTheme="majorBidi" w:hAnsiTheme="majorBidi" w:cstheme="majorBidi"/>
          <w:bCs/>
          <w:sz w:val="28"/>
          <w:szCs w:val="28"/>
        </w:rPr>
        <w:t>скорость трикуспидальной регургитации</w:t>
      </w:r>
      <w:r w:rsidRPr="00461118">
        <w:rPr>
          <w:rFonts w:asciiTheme="majorBidi" w:hAnsiTheme="majorBidi" w:cstheme="majorBidi"/>
          <w:sz w:val="28"/>
          <w:szCs w:val="28"/>
        </w:rPr>
        <w:t xml:space="preserve"> и расчетное давление в легочной артерии, которые применяются для оценки вероятности ЛГ и необходимости дальнейшего обследования.</w:t>
      </w:r>
    </w:p>
    <w:p w14:paraId="0B6FFA84" w14:textId="1318EDCC" w:rsidR="00461118" w:rsidRPr="00461118" w:rsidRDefault="00461118" w:rsidP="00F957BB">
      <w:pPr>
        <w:spacing w:after="0" w:line="240" w:lineRule="auto"/>
        <w:ind w:firstLine="567"/>
        <w:jc w:val="both"/>
        <w:rPr>
          <w:rFonts w:asciiTheme="majorBidi" w:hAnsiTheme="majorBidi" w:cstheme="majorBidi"/>
          <w:bCs/>
          <w:sz w:val="28"/>
          <w:szCs w:val="28"/>
        </w:rPr>
      </w:pPr>
      <w:r w:rsidRPr="00461118">
        <w:rPr>
          <w:rFonts w:asciiTheme="majorBidi" w:hAnsiTheme="majorBidi" w:cstheme="majorBidi"/>
          <w:bCs/>
          <w:sz w:val="28"/>
          <w:szCs w:val="28"/>
        </w:rPr>
        <w:t xml:space="preserve">Дополнительные эхокардиографические признаки, используемые для оценки вероятности ЛГ, помимо измерения скорости трикуспидальной регургитации, включают </w:t>
      </w:r>
      <w:r w:rsidR="00E64ECC">
        <w:rPr>
          <w:rFonts w:asciiTheme="majorBidi" w:hAnsiTheme="majorBidi" w:cstheme="majorBidi"/>
          <w:bCs/>
          <w:sz w:val="28"/>
          <w:szCs w:val="28"/>
        </w:rPr>
        <w:t xml:space="preserve">в себя </w:t>
      </w:r>
      <w:r w:rsidRPr="00461118">
        <w:rPr>
          <w:rFonts w:asciiTheme="majorBidi" w:hAnsiTheme="majorBidi" w:cstheme="majorBidi"/>
          <w:bCs/>
          <w:sz w:val="28"/>
          <w:szCs w:val="28"/>
        </w:rPr>
        <w:t>ряд морфофункциональных параметров правых и левых отделов сердца. Среди них важное диагностическое значение имеют:</w:t>
      </w:r>
    </w:p>
    <w:p w14:paraId="75DD3572" w14:textId="10C2EB89" w:rsidR="00461118" w:rsidRPr="00461118" w:rsidRDefault="00E64ECC" w:rsidP="00280884">
      <w:pPr>
        <w:pStyle w:val="a7"/>
        <w:numPr>
          <w:ilvl w:val="0"/>
          <w:numId w:val="57"/>
        </w:numPr>
        <w:tabs>
          <w:tab w:val="left" w:pos="851"/>
        </w:tabs>
        <w:spacing w:after="0" w:line="240" w:lineRule="auto"/>
        <w:ind w:left="0" w:firstLine="567"/>
        <w:jc w:val="both"/>
        <w:rPr>
          <w:rFonts w:asciiTheme="majorBidi" w:hAnsiTheme="majorBidi" w:cstheme="majorBidi"/>
          <w:bCs/>
          <w:sz w:val="28"/>
          <w:szCs w:val="28"/>
        </w:rPr>
      </w:pPr>
      <w:r w:rsidRPr="00461118">
        <w:rPr>
          <w:rFonts w:asciiTheme="majorBidi" w:hAnsiTheme="majorBidi" w:cstheme="majorBidi"/>
          <w:bCs/>
          <w:sz w:val="28"/>
          <w:szCs w:val="28"/>
        </w:rPr>
        <w:t xml:space="preserve">соотношение </w:t>
      </w:r>
      <w:r w:rsidR="00461118" w:rsidRPr="00461118">
        <w:rPr>
          <w:rFonts w:asciiTheme="majorBidi" w:hAnsiTheme="majorBidi" w:cstheme="majorBidi"/>
          <w:bCs/>
          <w:sz w:val="28"/>
          <w:szCs w:val="28"/>
        </w:rPr>
        <w:t>диастолических размеров правого и левого желудочков (дПЖ/дЛЖ &gt; 1,0), указывающее на дилатацию правого желудочка;</w:t>
      </w:r>
    </w:p>
    <w:p w14:paraId="6C86F078" w14:textId="49A53DDF" w:rsidR="00461118" w:rsidRPr="00461118" w:rsidRDefault="00E64ECC" w:rsidP="00280884">
      <w:pPr>
        <w:pStyle w:val="a7"/>
        <w:numPr>
          <w:ilvl w:val="0"/>
          <w:numId w:val="57"/>
        </w:numPr>
        <w:tabs>
          <w:tab w:val="left" w:pos="851"/>
        </w:tabs>
        <w:spacing w:after="0" w:line="240" w:lineRule="auto"/>
        <w:ind w:left="0" w:firstLine="567"/>
        <w:jc w:val="both"/>
        <w:rPr>
          <w:rFonts w:asciiTheme="majorBidi" w:hAnsiTheme="majorBidi" w:cstheme="majorBidi"/>
          <w:bCs/>
          <w:sz w:val="28"/>
          <w:szCs w:val="28"/>
        </w:rPr>
      </w:pPr>
      <w:r w:rsidRPr="00461118">
        <w:rPr>
          <w:rFonts w:asciiTheme="majorBidi" w:hAnsiTheme="majorBidi" w:cstheme="majorBidi"/>
          <w:bCs/>
          <w:sz w:val="28"/>
          <w:szCs w:val="28"/>
        </w:rPr>
        <w:t xml:space="preserve">индекс </w:t>
      </w:r>
      <w:r w:rsidR="00461118" w:rsidRPr="00461118">
        <w:rPr>
          <w:rFonts w:asciiTheme="majorBidi" w:hAnsiTheme="majorBidi" w:cstheme="majorBidi"/>
          <w:bCs/>
          <w:sz w:val="28"/>
          <w:szCs w:val="28"/>
        </w:rPr>
        <w:t>эксцентричности левого желудочка (ИЭЛЖ &gt; 1,1), отражающий деформацию межжелудочковой перегородки;</w:t>
      </w:r>
    </w:p>
    <w:p w14:paraId="046D419F" w14:textId="73793DCE" w:rsidR="00461118" w:rsidRPr="00461118" w:rsidRDefault="00E64ECC" w:rsidP="00280884">
      <w:pPr>
        <w:pStyle w:val="a7"/>
        <w:numPr>
          <w:ilvl w:val="0"/>
          <w:numId w:val="57"/>
        </w:numPr>
        <w:tabs>
          <w:tab w:val="left" w:pos="851"/>
        </w:tabs>
        <w:spacing w:after="0" w:line="240" w:lineRule="auto"/>
        <w:ind w:left="0" w:firstLine="567"/>
        <w:jc w:val="both"/>
        <w:rPr>
          <w:rFonts w:asciiTheme="majorBidi" w:hAnsiTheme="majorBidi" w:cstheme="majorBidi"/>
          <w:bCs/>
          <w:sz w:val="28"/>
          <w:szCs w:val="28"/>
        </w:rPr>
      </w:pPr>
      <w:r w:rsidRPr="00461118">
        <w:rPr>
          <w:rFonts w:asciiTheme="majorBidi" w:hAnsiTheme="majorBidi" w:cstheme="majorBidi"/>
          <w:bCs/>
          <w:sz w:val="28"/>
          <w:szCs w:val="28"/>
        </w:rPr>
        <w:t xml:space="preserve">время </w:t>
      </w:r>
      <w:r w:rsidR="00461118" w:rsidRPr="00461118">
        <w:rPr>
          <w:rFonts w:asciiTheme="majorBidi" w:hAnsiTheme="majorBidi" w:cstheme="majorBidi"/>
          <w:bCs/>
          <w:sz w:val="28"/>
          <w:szCs w:val="28"/>
        </w:rPr>
        <w:t>ускорения кровотока в выносящем тракте ПЖ менее 105 мс и/или наличие среднесистолического прикрытия легочного клапана, что указывает на повышение давления в легочной артерии;</w:t>
      </w:r>
    </w:p>
    <w:p w14:paraId="07FAC56A" w14:textId="2858A72A" w:rsidR="00461118" w:rsidRPr="00461118" w:rsidRDefault="00E64ECC" w:rsidP="00280884">
      <w:pPr>
        <w:pStyle w:val="a7"/>
        <w:numPr>
          <w:ilvl w:val="0"/>
          <w:numId w:val="57"/>
        </w:numPr>
        <w:tabs>
          <w:tab w:val="left" w:pos="851"/>
        </w:tabs>
        <w:spacing w:after="0" w:line="240" w:lineRule="auto"/>
        <w:ind w:left="0" w:firstLine="567"/>
        <w:jc w:val="both"/>
        <w:rPr>
          <w:rFonts w:asciiTheme="majorBidi" w:hAnsiTheme="majorBidi" w:cstheme="majorBidi"/>
          <w:bCs/>
          <w:sz w:val="28"/>
          <w:szCs w:val="28"/>
        </w:rPr>
      </w:pPr>
      <w:r w:rsidRPr="00461118">
        <w:rPr>
          <w:rFonts w:asciiTheme="majorBidi" w:hAnsiTheme="majorBidi" w:cstheme="majorBidi"/>
          <w:bCs/>
          <w:sz w:val="28"/>
          <w:szCs w:val="28"/>
        </w:rPr>
        <w:t xml:space="preserve">скорость </w:t>
      </w:r>
      <w:r w:rsidR="00461118" w:rsidRPr="00461118">
        <w:rPr>
          <w:rFonts w:asciiTheme="majorBidi" w:hAnsiTheme="majorBidi" w:cstheme="majorBidi"/>
          <w:bCs/>
          <w:sz w:val="28"/>
          <w:szCs w:val="28"/>
        </w:rPr>
        <w:t>ранней диастолической регургитации через клапан легочной артерии более 2,2 м/с;</w:t>
      </w:r>
    </w:p>
    <w:p w14:paraId="583B9CFE" w14:textId="7DCBB5E7" w:rsidR="00461118" w:rsidRPr="00461118" w:rsidRDefault="00E64ECC" w:rsidP="00280884">
      <w:pPr>
        <w:pStyle w:val="a7"/>
        <w:numPr>
          <w:ilvl w:val="0"/>
          <w:numId w:val="57"/>
        </w:numPr>
        <w:tabs>
          <w:tab w:val="left" w:pos="851"/>
        </w:tabs>
        <w:spacing w:after="0" w:line="240" w:lineRule="auto"/>
        <w:ind w:left="0" w:firstLine="567"/>
        <w:jc w:val="both"/>
        <w:rPr>
          <w:rFonts w:asciiTheme="majorBidi" w:hAnsiTheme="majorBidi" w:cstheme="majorBidi"/>
          <w:bCs/>
          <w:sz w:val="28"/>
          <w:szCs w:val="28"/>
        </w:rPr>
      </w:pPr>
      <w:r w:rsidRPr="00461118">
        <w:rPr>
          <w:rFonts w:asciiTheme="majorBidi" w:hAnsiTheme="majorBidi" w:cstheme="majorBidi"/>
          <w:bCs/>
          <w:sz w:val="28"/>
          <w:szCs w:val="28"/>
        </w:rPr>
        <w:t xml:space="preserve">расширение </w:t>
      </w:r>
      <w:r w:rsidR="00461118" w:rsidRPr="00461118">
        <w:rPr>
          <w:rFonts w:asciiTheme="majorBidi" w:hAnsiTheme="majorBidi" w:cstheme="majorBidi"/>
          <w:bCs/>
          <w:sz w:val="28"/>
          <w:szCs w:val="28"/>
        </w:rPr>
        <w:t>ствола легочной артерии (диаметр более 25 мм);</w:t>
      </w:r>
    </w:p>
    <w:p w14:paraId="0DC3DE8A" w14:textId="4232F0B2" w:rsidR="00461118" w:rsidRPr="00461118" w:rsidRDefault="00E64ECC" w:rsidP="00280884">
      <w:pPr>
        <w:pStyle w:val="a7"/>
        <w:numPr>
          <w:ilvl w:val="0"/>
          <w:numId w:val="57"/>
        </w:numPr>
        <w:tabs>
          <w:tab w:val="left" w:pos="851"/>
        </w:tabs>
        <w:spacing w:after="0" w:line="240" w:lineRule="auto"/>
        <w:ind w:left="0" w:firstLine="567"/>
        <w:jc w:val="both"/>
        <w:rPr>
          <w:rFonts w:asciiTheme="majorBidi" w:hAnsiTheme="majorBidi" w:cstheme="majorBidi"/>
          <w:bCs/>
          <w:sz w:val="28"/>
          <w:szCs w:val="28"/>
        </w:rPr>
      </w:pPr>
      <w:r w:rsidRPr="00461118">
        <w:rPr>
          <w:rFonts w:asciiTheme="majorBidi" w:hAnsiTheme="majorBidi" w:cstheme="majorBidi"/>
          <w:bCs/>
          <w:sz w:val="28"/>
          <w:szCs w:val="28"/>
        </w:rPr>
        <w:t xml:space="preserve">амплитуда </w:t>
      </w:r>
      <w:r w:rsidR="00461118" w:rsidRPr="00461118">
        <w:rPr>
          <w:rFonts w:asciiTheme="majorBidi" w:hAnsiTheme="majorBidi" w:cstheme="majorBidi"/>
          <w:bCs/>
          <w:sz w:val="28"/>
          <w:szCs w:val="28"/>
        </w:rPr>
        <w:t>систолического движения стенки правого предсердия (</w:t>
      </w:r>
      <w:r w:rsidR="00461118" w:rsidRPr="00461118">
        <w:rPr>
          <w:rFonts w:asciiTheme="majorBidi" w:hAnsiTheme="majorBidi" w:cstheme="majorBidi"/>
          <w:bCs/>
          <w:sz w:val="28"/>
          <w:szCs w:val="28"/>
          <w:lang w:val="en-US"/>
        </w:rPr>
        <w:t>S</w:t>
      </w:r>
      <w:r w:rsidR="00461118" w:rsidRPr="00461118">
        <w:rPr>
          <w:rFonts w:asciiTheme="majorBidi" w:hAnsiTheme="majorBidi" w:cstheme="majorBidi"/>
          <w:bCs/>
          <w:sz w:val="28"/>
          <w:szCs w:val="28"/>
        </w:rPr>
        <w:t xml:space="preserve"> ПП) более 18 мм.</w:t>
      </w:r>
    </w:p>
    <w:p w14:paraId="2F8CA461" w14:textId="02CAB34E" w:rsidR="00537A01" w:rsidRDefault="00461118" w:rsidP="00F957BB">
      <w:pPr>
        <w:pStyle w:val="a7"/>
        <w:spacing w:after="0" w:line="240" w:lineRule="auto"/>
        <w:ind w:left="0" w:firstLine="567"/>
        <w:jc w:val="both"/>
        <w:rPr>
          <w:rFonts w:asciiTheme="majorBidi" w:hAnsiTheme="majorBidi" w:cstheme="majorBidi"/>
          <w:bCs/>
          <w:sz w:val="28"/>
          <w:szCs w:val="28"/>
        </w:rPr>
      </w:pPr>
      <w:r w:rsidRPr="00461118">
        <w:rPr>
          <w:rFonts w:asciiTheme="majorBidi" w:hAnsiTheme="majorBidi" w:cstheme="majorBidi"/>
          <w:bCs/>
          <w:sz w:val="28"/>
          <w:szCs w:val="28"/>
        </w:rPr>
        <w:t xml:space="preserve">Эти параметры существенно усиливают диагностическую значимость эхокардиографического скрининга и позволяют более точно стратифицировать риск наличия </w:t>
      </w:r>
      <w:r w:rsidR="00E64ECC" w:rsidRPr="00461118">
        <w:rPr>
          <w:rFonts w:asciiTheme="majorBidi" w:hAnsiTheme="majorBidi" w:cstheme="majorBidi"/>
          <w:bCs/>
          <w:sz w:val="28"/>
          <w:szCs w:val="28"/>
        </w:rPr>
        <w:t>ЛГ</w:t>
      </w:r>
      <w:r w:rsidRPr="00461118">
        <w:rPr>
          <w:rFonts w:asciiTheme="majorBidi" w:hAnsiTheme="majorBidi" w:cstheme="majorBidi"/>
          <w:bCs/>
          <w:sz w:val="28"/>
          <w:szCs w:val="28"/>
        </w:rPr>
        <w:t>.</w:t>
      </w:r>
    </w:p>
    <w:p w14:paraId="56062D43" w14:textId="77777777" w:rsidR="001E220D" w:rsidRDefault="001E220D" w:rsidP="001E220D">
      <w:pPr>
        <w:spacing w:after="0" w:line="240" w:lineRule="auto"/>
        <w:ind w:firstLine="567"/>
        <w:jc w:val="both"/>
        <w:rPr>
          <w:rFonts w:asciiTheme="majorBidi" w:hAnsiTheme="majorBidi" w:cstheme="majorBidi"/>
          <w:bCs/>
          <w:sz w:val="28"/>
          <w:szCs w:val="28"/>
        </w:rPr>
      </w:pPr>
      <w:r w:rsidRPr="00461118">
        <w:rPr>
          <w:rFonts w:asciiTheme="majorBidi" w:hAnsiTheme="majorBidi" w:cstheme="majorBidi"/>
          <w:bCs/>
          <w:sz w:val="28"/>
          <w:szCs w:val="28"/>
        </w:rPr>
        <w:t>Для окончательного подтверждения диагноза ИЛАГ и определения степени выраженности гемодинамических нарушений золотым стандартом остается КПОС. Проведение этой процедуры должно осуществляться в условиях специализированных экспертных центров, обладающих необходимыми техническими и методологическими ресурсами.</w:t>
      </w:r>
    </w:p>
    <w:p w14:paraId="4603529C" w14:textId="761FD514" w:rsidR="001E220D" w:rsidRPr="00F957BB" w:rsidRDefault="001E220D" w:rsidP="001E220D">
      <w:pPr>
        <w:spacing w:after="0" w:line="240" w:lineRule="auto"/>
        <w:ind w:firstLine="567"/>
        <w:jc w:val="both"/>
        <w:rPr>
          <w:rFonts w:asciiTheme="majorBidi" w:hAnsiTheme="majorBidi" w:cstheme="majorBidi"/>
        </w:rPr>
      </w:pPr>
      <w:r w:rsidRPr="00D6662B">
        <w:rPr>
          <w:rFonts w:asciiTheme="majorBidi" w:hAnsiTheme="majorBidi" w:cstheme="majorBidi"/>
          <w:sz w:val="28"/>
          <w:szCs w:val="28"/>
        </w:rPr>
        <w:t>Для комплексной оценки гемодинамики необходимо оценивать следующие параметры: среднее ДПП, ДЛА (систолическое, диастолическое, среднее), ДЗЛА, СВ (оценка методом термодилюции или по Фику в случаях наличия системно-легочных шунтов), СИ, легочное и системное сосудистое сопротивление, насыщение кислородом артериальной и венозной крови, а также крови из верхней полой вены для исключения системно-легочных шунтов. ЛАГ определяется при ср.ДЛА &gt;25 мм рт. ст., ДЗЛА 240 мм</w:t>
      </w:r>
      <w:r>
        <w:rPr>
          <w:rFonts w:asciiTheme="majorBidi" w:hAnsiTheme="majorBidi" w:cstheme="majorBidi"/>
          <w:sz w:val="28"/>
          <w:szCs w:val="28"/>
        </w:rPr>
        <w:t xml:space="preserve"> </w:t>
      </w:r>
      <w:r w:rsidRPr="00D6662B">
        <w:rPr>
          <w:rFonts w:asciiTheme="majorBidi" w:hAnsiTheme="majorBidi" w:cstheme="majorBidi"/>
          <w:sz w:val="28"/>
          <w:szCs w:val="28"/>
        </w:rPr>
        <w:t xml:space="preserve">рт. ст./л/мин (3 </w:t>
      </w:r>
      <w:r>
        <w:rPr>
          <w:rFonts w:asciiTheme="majorBidi" w:hAnsiTheme="majorBidi" w:cstheme="majorBidi"/>
          <w:sz w:val="28"/>
          <w:szCs w:val="28"/>
        </w:rPr>
        <w:t>единицы</w:t>
      </w:r>
      <w:r w:rsidRPr="00D6662B">
        <w:rPr>
          <w:rFonts w:asciiTheme="majorBidi" w:hAnsiTheme="majorBidi" w:cstheme="majorBidi"/>
          <w:sz w:val="28"/>
          <w:szCs w:val="28"/>
        </w:rPr>
        <w:t xml:space="preserve"> Вуда) при манометрии в покое </w:t>
      </w:r>
      <w:r w:rsidRPr="00F957BB">
        <w:rPr>
          <w:rFonts w:asciiTheme="majorBidi" w:hAnsiTheme="majorBidi" w:cstheme="majorBidi"/>
          <w:sz w:val="28"/>
          <w:szCs w:val="28"/>
        </w:rPr>
        <w:t>[</w:t>
      </w:r>
      <w:r>
        <w:rPr>
          <w:rFonts w:asciiTheme="majorBidi" w:hAnsiTheme="majorBidi" w:cstheme="majorBidi"/>
          <w:sz w:val="28"/>
          <w:szCs w:val="28"/>
        </w:rPr>
        <w:t>10</w:t>
      </w:r>
      <w:r w:rsidR="00C13B16" w:rsidRPr="005F7CA1">
        <w:rPr>
          <w:rFonts w:asciiTheme="majorBidi" w:hAnsiTheme="majorBidi" w:cstheme="majorBidi"/>
          <w:sz w:val="28"/>
          <w:szCs w:val="28"/>
        </w:rPr>
        <w:t>7</w:t>
      </w:r>
      <w:r w:rsidRPr="00E5036A">
        <w:rPr>
          <w:rFonts w:asciiTheme="majorBidi" w:hAnsiTheme="majorBidi" w:cstheme="majorBidi"/>
          <w:sz w:val="28"/>
          <w:szCs w:val="28"/>
        </w:rPr>
        <w:t>].</w:t>
      </w:r>
    </w:p>
    <w:p w14:paraId="08ACC1F5" w14:textId="77777777" w:rsidR="001E220D" w:rsidRPr="00EC30E5" w:rsidRDefault="001E220D" w:rsidP="00EC30E5">
      <w:pPr>
        <w:spacing w:after="0" w:line="240" w:lineRule="auto"/>
        <w:jc w:val="both"/>
        <w:rPr>
          <w:rFonts w:asciiTheme="majorBidi" w:hAnsiTheme="majorBidi" w:cstheme="majorBidi"/>
          <w:bCs/>
          <w:sz w:val="28"/>
          <w:szCs w:val="28"/>
        </w:rPr>
      </w:pPr>
    </w:p>
    <w:p w14:paraId="560EA370" w14:textId="69DFACF9" w:rsidR="008B33E2" w:rsidRDefault="008B33E2" w:rsidP="00EC30E5">
      <w:pPr>
        <w:spacing w:after="0" w:line="240" w:lineRule="auto"/>
        <w:ind w:left="567"/>
        <w:contextualSpacing/>
        <w:jc w:val="both"/>
        <w:rPr>
          <w:rFonts w:asciiTheme="majorBidi" w:hAnsiTheme="majorBidi" w:cstheme="majorBidi"/>
          <w:sz w:val="28"/>
          <w:szCs w:val="28"/>
        </w:rPr>
      </w:pPr>
      <w:r w:rsidRPr="00137415">
        <w:rPr>
          <w:rFonts w:asciiTheme="majorBidi" w:hAnsiTheme="majorBidi" w:cstheme="majorBidi"/>
          <w:sz w:val="28"/>
          <w:szCs w:val="28"/>
        </w:rPr>
        <w:t xml:space="preserve">Таблица 3 </w:t>
      </w:r>
      <w:r w:rsidR="006D00D2">
        <w:rPr>
          <w:rFonts w:asciiTheme="majorBidi" w:hAnsiTheme="majorBidi" w:cstheme="majorBidi"/>
          <w:sz w:val="28"/>
          <w:szCs w:val="28"/>
        </w:rPr>
        <w:t>–</w:t>
      </w:r>
      <w:r w:rsidRPr="00137415">
        <w:rPr>
          <w:rFonts w:asciiTheme="majorBidi" w:hAnsiTheme="majorBidi" w:cstheme="majorBidi"/>
          <w:sz w:val="28"/>
          <w:szCs w:val="28"/>
        </w:rPr>
        <w:t xml:space="preserve"> Вероятность </w:t>
      </w:r>
      <w:r w:rsidR="006D00D2">
        <w:rPr>
          <w:rFonts w:asciiTheme="majorBidi" w:hAnsiTheme="majorBidi" w:cstheme="majorBidi"/>
          <w:sz w:val="28"/>
          <w:szCs w:val="28"/>
        </w:rPr>
        <w:t xml:space="preserve">развития </w:t>
      </w:r>
      <w:r w:rsidR="00F36011">
        <w:rPr>
          <w:rFonts w:asciiTheme="majorBidi" w:hAnsiTheme="majorBidi" w:cstheme="majorBidi"/>
          <w:sz w:val="28"/>
          <w:szCs w:val="28"/>
        </w:rPr>
        <w:t>легочной гипертензии</w:t>
      </w:r>
      <w:r w:rsidRPr="00137415">
        <w:rPr>
          <w:rFonts w:asciiTheme="majorBidi" w:hAnsiTheme="majorBidi" w:cstheme="majorBidi"/>
          <w:sz w:val="28"/>
          <w:szCs w:val="28"/>
        </w:rPr>
        <w:t xml:space="preserve"> по ЭХОКГ</w:t>
      </w:r>
      <w:r w:rsidR="006D00D2">
        <w:rPr>
          <w:rFonts w:asciiTheme="majorBidi" w:hAnsiTheme="majorBidi" w:cstheme="majorBidi"/>
          <w:sz w:val="28"/>
          <w:szCs w:val="28"/>
        </w:rPr>
        <w:t>-признакам</w:t>
      </w:r>
    </w:p>
    <w:p w14:paraId="0AA0EC7D" w14:textId="77777777" w:rsidR="008B33E2" w:rsidRPr="00137415" w:rsidRDefault="008B33E2" w:rsidP="008B33E2">
      <w:pPr>
        <w:spacing w:after="0" w:line="240" w:lineRule="auto"/>
        <w:ind w:firstLine="709"/>
        <w:contextualSpacing/>
        <w:jc w:val="both"/>
        <w:rPr>
          <w:rFonts w:asciiTheme="majorBidi" w:hAnsiTheme="majorBidi" w:cstheme="majorBidi"/>
          <w:sz w:val="28"/>
          <w:szCs w:val="28"/>
        </w:rPr>
      </w:pPr>
    </w:p>
    <w:tbl>
      <w:tblPr>
        <w:tblStyle w:val="13"/>
        <w:tblW w:w="9634" w:type="dxa"/>
        <w:tblLook w:val="04A0" w:firstRow="1" w:lastRow="0" w:firstColumn="1" w:lastColumn="0" w:noHBand="0" w:noVBand="1"/>
      </w:tblPr>
      <w:tblGrid>
        <w:gridCol w:w="3085"/>
        <w:gridCol w:w="3827"/>
        <w:gridCol w:w="2722"/>
      </w:tblGrid>
      <w:tr w:rsidR="008B33E2" w:rsidRPr="00137415" w14:paraId="2E800F45" w14:textId="77777777" w:rsidTr="00F957BB">
        <w:trPr>
          <w:trHeight w:val="258"/>
        </w:trPr>
        <w:tc>
          <w:tcPr>
            <w:tcW w:w="3085" w:type="dxa"/>
            <w:vAlign w:val="center"/>
          </w:tcPr>
          <w:p w14:paraId="5A9D20FE" w14:textId="77777777" w:rsidR="008B33E2" w:rsidRPr="00F957BB" w:rsidRDefault="008B33E2" w:rsidP="00387E1D">
            <w:pPr>
              <w:rPr>
                <w:rFonts w:asciiTheme="majorBidi" w:hAnsiTheme="majorBidi" w:cstheme="majorBidi"/>
                <w:b/>
              </w:rPr>
            </w:pPr>
            <w:r w:rsidRPr="00F957BB">
              <w:rPr>
                <w:rFonts w:asciiTheme="majorBidi" w:hAnsiTheme="majorBidi" w:cstheme="majorBidi"/>
                <w:b/>
              </w:rPr>
              <w:t xml:space="preserve">Пиковая скорость </w:t>
            </w:r>
            <w:r w:rsidRPr="00F957BB">
              <w:rPr>
                <w:rFonts w:asciiTheme="majorBidi" w:hAnsiTheme="majorBidi" w:cstheme="majorBidi"/>
                <w:b/>
                <w:lang w:val="en-US"/>
              </w:rPr>
              <w:t>TR</w:t>
            </w:r>
            <w:r w:rsidRPr="00F957BB">
              <w:rPr>
                <w:rFonts w:asciiTheme="majorBidi" w:hAnsiTheme="majorBidi" w:cstheme="majorBidi"/>
                <w:b/>
              </w:rPr>
              <w:t>, м/с</w:t>
            </w:r>
          </w:p>
        </w:tc>
        <w:tc>
          <w:tcPr>
            <w:tcW w:w="3827" w:type="dxa"/>
            <w:vAlign w:val="center"/>
          </w:tcPr>
          <w:p w14:paraId="5907A935" w14:textId="14BA3625" w:rsidR="008B33E2" w:rsidRPr="00F957BB" w:rsidRDefault="008B33E2" w:rsidP="00B251C9">
            <w:pPr>
              <w:jc w:val="center"/>
              <w:rPr>
                <w:rFonts w:asciiTheme="majorBidi" w:hAnsiTheme="majorBidi" w:cstheme="majorBidi"/>
                <w:b/>
              </w:rPr>
            </w:pPr>
            <w:r w:rsidRPr="00F957BB">
              <w:rPr>
                <w:rFonts w:asciiTheme="majorBidi" w:hAnsiTheme="majorBidi" w:cstheme="majorBidi"/>
                <w:b/>
              </w:rPr>
              <w:t>Наличие других ЭХОКГ</w:t>
            </w:r>
            <w:r w:rsidR="006D00D2" w:rsidRPr="00F957BB">
              <w:rPr>
                <w:rFonts w:asciiTheme="majorBidi" w:hAnsiTheme="majorBidi" w:cstheme="majorBidi"/>
                <w:b/>
              </w:rPr>
              <w:t>-</w:t>
            </w:r>
            <w:r w:rsidRPr="00F957BB">
              <w:rPr>
                <w:rFonts w:asciiTheme="majorBidi" w:hAnsiTheme="majorBidi" w:cstheme="majorBidi"/>
                <w:b/>
              </w:rPr>
              <w:t>признаков</w:t>
            </w:r>
          </w:p>
        </w:tc>
        <w:tc>
          <w:tcPr>
            <w:tcW w:w="2722" w:type="dxa"/>
            <w:vAlign w:val="center"/>
          </w:tcPr>
          <w:p w14:paraId="15F3368A" w14:textId="77777777" w:rsidR="008B33E2" w:rsidRPr="00F957BB" w:rsidRDefault="008B33E2" w:rsidP="00B251C9">
            <w:pPr>
              <w:jc w:val="center"/>
              <w:rPr>
                <w:rFonts w:asciiTheme="majorBidi" w:hAnsiTheme="majorBidi" w:cstheme="majorBidi"/>
                <w:b/>
              </w:rPr>
            </w:pPr>
            <w:r w:rsidRPr="00F957BB">
              <w:rPr>
                <w:rFonts w:asciiTheme="majorBidi" w:hAnsiTheme="majorBidi" w:cstheme="majorBidi"/>
                <w:b/>
              </w:rPr>
              <w:t>Вероятность ЛГ</w:t>
            </w:r>
          </w:p>
        </w:tc>
      </w:tr>
      <w:tr w:rsidR="008B33E2" w:rsidRPr="00137415" w14:paraId="617BAC2E" w14:textId="77777777" w:rsidTr="00F957BB">
        <w:trPr>
          <w:trHeight w:val="262"/>
        </w:trPr>
        <w:tc>
          <w:tcPr>
            <w:tcW w:w="3085" w:type="dxa"/>
            <w:vAlign w:val="center"/>
          </w:tcPr>
          <w:p w14:paraId="01D69A52" w14:textId="77777777" w:rsidR="008B33E2" w:rsidRPr="00F957BB" w:rsidRDefault="008B33E2" w:rsidP="00387E1D">
            <w:pPr>
              <w:rPr>
                <w:rFonts w:asciiTheme="majorBidi" w:hAnsiTheme="majorBidi" w:cstheme="majorBidi"/>
                <w:lang w:val="en-US"/>
              </w:rPr>
            </w:pPr>
            <w:r w:rsidRPr="00F957BB">
              <w:rPr>
                <w:rFonts w:asciiTheme="majorBidi" w:hAnsiTheme="majorBidi" w:cstheme="majorBidi"/>
              </w:rPr>
              <w:sym w:font="Symbol" w:char="F0A3"/>
            </w:r>
            <w:r w:rsidRPr="00F957BB">
              <w:rPr>
                <w:rFonts w:asciiTheme="majorBidi" w:hAnsiTheme="majorBidi" w:cstheme="majorBidi"/>
              </w:rPr>
              <w:t>2</w:t>
            </w:r>
            <w:r w:rsidRPr="00F957BB">
              <w:rPr>
                <w:rFonts w:asciiTheme="majorBidi" w:hAnsiTheme="majorBidi" w:cstheme="majorBidi"/>
                <w:lang w:val="en-US"/>
              </w:rPr>
              <w:t>,8</w:t>
            </w:r>
          </w:p>
        </w:tc>
        <w:tc>
          <w:tcPr>
            <w:tcW w:w="3827" w:type="dxa"/>
            <w:vAlign w:val="center"/>
          </w:tcPr>
          <w:p w14:paraId="20EADD82" w14:textId="77777777" w:rsidR="008B33E2" w:rsidRPr="00F957BB" w:rsidRDefault="008B33E2" w:rsidP="00B251C9">
            <w:pPr>
              <w:jc w:val="center"/>
              <w:rPr>
                <w:rFonts w:asciiTheme="majorBidi" w:hAnsiTheme="majorBidi" w:cstheme="majorBidi"/>
              </w:rPr>
            </w:pPr>
            <w:r w:rsidRPr="00F957BB">
              <w:rPr>
                <w:rFonts w:asciiTheme="majorBidi" w:hAnsiTheme="majorBidi" w:cstheme="majorBidi"/>
              </w:rPr>
              <w:t>нет</w:t>
            </w:r>
          </w:p>
        </w:tc>
        <w:tc>
          <w:tcPr>
            <w:tcW w:w="2722" w:type="dxa"/>
            <w:vAlign w:val="center"/>
          </w:tcPr>
          <w:p w14:paraId="6D409406" w14:textId="77777777" w:rsidR="008B33E2" w:rsidRPr="00F957BB" w:rsidRDefault="008B33E2" w:rsidP="00B251C9">
            <w:pPr>
              <w:jc w:val="center"/>
              <w:rPr>
                <w:rFonts w:asciiTheme="majorBidi" w:hAnsiTheme="majorBidi" w:cstheme="majorBidi"/>
              </w:rPr>
            </w:pPr>
            <w:r w:rsidRPr="00F957BB">
              <w:rPr>
                <w:rFonts w:asciiTheme="majorBidi" w:hAnsiTheme="majorBidi" w:cstheme="majorBidi"/>
              </w:rPr>
              <w:t>низкая</w:t>
            </w:r>
          </w:p>
        </w:tc>
      </w:tr>
      <w:tr w:rsidR="008B33E2" w:rsidRPr="00137415" w14:paraId="477857C4" w14:textId="77777777" w:rsidTr="00F957BB">
        <w:trPr>
          <w:trHeight w:val="252"/>
        </w:trPr>
        <w:tc>
          <w:tcPr>
            <w:tcW w:w="3085" w:type="dxa"/>
            <w:vAlign w:val="center"/>
          </w:tcPr>
          <w:p w14:paraId="6089403E" w14:textId="77777777" w:rsidR="008B33E2" w:rsidRPr="00F957BB" w:rsidRDefault="008B33E2" w:rsidP="00387E1D">
            <w:pPr>
              <w:rPr>
                <w:rFonts w:asciiTheme="majorBidi" w:hAnsiTheme="majorBidi" w:cstheme="majorBidi"/>
              </w:rPr>
            </w:pPr>
            <w:r w:rsidRPr="00F957BB">
              <w:rPr>
                <w:rFonts w:asciiTheme="majorBidi" w:hAnsiTheme="majorBidi" w:cstheme="majorBidi"/>
              </w:rPr>
              <w:sym w:font="Symbol" w:char="F0A3"/>
            </w:r>
            <w:r w:rsidRPr="00F957BB">
              <w:rPr>
                <w:rFonts w:asciiTheme="majorBidi" w:hAnsiTheme="majorBidi" w:cstheme="majorBidi"/>
              </w:rPr>
              <w:t>2</w:t>
            </w:r>
            <w:r w:rsidRPr="00F957BB">
              <w:rPr>
                <w:rFonts w:asciiTheme="majorBidi" w:hAnsiTheme="majorBidi" w:cstheme="majorBidi"/>
                <w:lang w:val="en-US"/>
              </w:rPr>
              <w:t>,8</w:t>
            </w:r>
          </w:p>
        </w:tc>
        <w:tc>
          <w:tcPr>
            <w:tcW w:w="3827" w:type="dxa"/>
            <w:vAlign w:val="center"/>
          </w:tcPr>
          <w:p w14:paraId="0C727B12" w14:textId="77777777" w:rsidR="008B33E2" w:rsidRPr="00F957BB" w:rsidRDefault="008B33E2" w:rsidP="00B251C9">
            <w:pPr>
              <w:jc w:val="center"/>
              <w:rPr>
                <w:rFonts w:asciiTheme="majorBidi" w:hAnsiTheme="majorBidi" w:cstheme="majorBidi"/>
              </w:rPr>
            </w:pPr>
            <w:r w:rsidRPr="00F957BB">
              <w:rPr>
                <w:rFonts w:asciiTheme="majorBidi" w:hAnsiTheme="majorBidi" w:cstheme="majorBidi"/>
              </w:rPr>
              <w:t>есть</w:t>
            </w:r>
          </w:p>
        </w:tc>
        <w:tc>
          <w:tcPr>
            <w:tcW w:w="2722" w:type="dxa"/>
            <w:vMerge w:val="restart"/>
            <w:vAlign w:val="center"/>
          </w:tcPr>
          <w:p w14:paraId="1EE80E46" w14:textId="77777777" w:rsidR="008B33E2" w:rsidRPr="00F957BB" w:rsidRDefault="008B33E2" w:rsidP="00B251C9">
            <w:pPr>
              <w:jc w:val="center"/>
              <w:rPr>
                <w:rFonts w:asciiTheme="majorBidi" w:hAnsiTheme="majorBidi" w:cstheme="majorBidi"/>
              </w:rPr>
            </w:pPr>
            <w:r w:rsidRPr="00F957BB">
              <w:rPr>
                <w:rFonts w:asciiTheme="majorBidi" w:hAnsiTheme="majorBidi" w:cstheme="majorBidi"/>
              </w:rPr>
              <w:t>умеренная</w:t>
            </w:r>
          </w:p>
        </w:tc>
      </w:tr>
      <w:tr w:rsidR="008B33E2" w:rsidRPr="00137415" w14:paraId="427093DF" w14:textId="77777777" w:rsidTr="00F957BB">
        <w:trPr>
          <w:trHeight w:val="213"/>
        </w:trPr>
        <w:tc>
          <w:tcPr>
            <w:tcW w:w="3085" w:type="dxa"/>
            <w:vAlign w:val="center"/>
          </w:tcPr>
          <w:p w14:paraId="6ECBC6DA" w14:textId="77777777" w:rsidR="008B33E2" w:rsidRPr="00F957BB" w:rsidRDefault="008B33E2" w:rsidP="00387E1D">
            <w:pPr>
              <w:rPr>
                <w:rFonts w:asciiTheme="majorBidi" w:hAnsiTheme="majorBidi" w:cstheme="majorBidi"/>
              </w:rPr>
            </w:pPr>
            <w:r w:rsidRPr="00F957BB">
              <w:rPr>
                <w:rFonts w:asciiTheme="majorBidi" w:hAnsiTheme="majorBidi" w:cstheme="majorBidi"/>
              </w:rPr>
              <w:t>2,9-3,4</w:t>
            </w:r>
          </w:p>
        </w:tc>
        <w:tc>
          <w:tcPr>
            <w:tcW w:w="3827" w:type="dxa"/>
            <w:vAlign w:val="center"/>
          </w:tcPr>
          <w:p w14:paraId="1A98926F" w14:textId="77777777" w:rsidR="008B33E2" w:rsidRPr="00F957BB" w:rsidRDefault="008B33E2" w:rsidP="00B251C9">
            <w:pPr>
              <w:jc w:val="center"/>
              <w:rPr>
                <w:rFonts w:asciiTheme="majorBidi" w:hAnsiTheme="majorBidi" w:cstheme="majorBidi"/>
              </w:rPr>
            </w:pPr>
            <w:r w:rsidRPr="00F957BB">
              <w:rPr>
                <w:rFonts w:asciiTheme="majorBidi" w:hAnsiTheme="majorBidi" w:cstheme="majorBidi"/>
              </w:rPr>
              <w:t>нет</w:t>
            </w:r>
          </w:p>
        </w:tc>
        <w:tc>
          <w:tcPr>
            <w:tcW w:w="2722" w:type="dxa"/>
            <w:vMerge/>
            <w:vAlign w:val="center"/>
          </w:tcPr>
          <w:p w14:paraId="6A365BE7" w14:textId="77777777" w:rsidR="008B33E2" w:rsidRPr="00F957BB" w:rsidRDefault="008B33E2" w:rsidP="00B251C9">
            <w:pPr>
              <w:jc w:val="center"/>
              <w:rPr>
                <w:rFonts w:asciiTheme="majorBidi" w:hAnsiTheme="majorBidi" w:cstheme="majorBidi"/>
              </w:rPr>
            </w:pPr>
          </w:p>
        </w:tc>
      </w:tr>
      <w:tr w:rsidR="008B33E2" w:rsidRPr="00137415" w14:paraId="159D9AA8" w14:textId="77777777" w:rsidTr="00F957BB">
        <w:trPr>
          <w:trHeight w:val="218"/>
        </w:trPr>
        <w:tc>
          <w:tcPr>
            <w:tcW w:w="3085" w:type="dxa"/>
            <w:vAlign w:val="center"/>
          </w:tcPr>
          <w:p w14:paraId="73E59B83" w14:textId="77777777" w:rsidR="008B33E2" w:rsidRPr="00F957BB" w:rsidRDefault="008B33E2" w:rsidP="00387E1D">
            <w:pPr>
              <w:rPr>
                <w:rFonts w:asciiTheme="majorBidi" w:hAnsiTheme="majorBidi" w:cstheme="majorBidi"/>
              </w:rPr>
            </w:pPr>
            <w:r w:rsidRPr="00F957BB">
              <w:rPr>
                <w:rFonts w:asciiTheme="majorBidi" w:hAnsiTheme="majorBidi" w:cstheme="majorBidi"/>
              </w:rPr>
              <w:t>2,9-3,4</w:t>
            </w:r>
          </w:p>
        </w:tc>
        <w:tc>
          <w:tcPr>
            <w:tcW w:w="3827" w:type="dxa"/>
            <w:vAlign w:val="center"/>
          </w:tcPr>
          <w:p w14:paraId="4A8BF80F" w14:textId="77777777" w:rsidR="008B33E2" w:rsidRPr="00F957BB" w:rsidRDefault="008B33E2" w:rsidP="00B251C9">
            <w:pPr>
              <w:jc w:val="center"/>
              <w:rPr>
                <w:rFonts w:asciiTheme="majorBidi" w:hAnsiTheme="majorBidi" w:cstheme="majorBidi"/>
              </w:rPr>
            </w:pPr>
            <w:r w:rsidRPr="00F957BB">
              <w:rPr>
                <w:rFonts w:asciiTheme="majorBidi" w:hAnsiTheme="majorBidi" w:cstheme="majorBidi"/>
              </w:rPr>
              <w:t>есть</w:t>
            </w:r>
          </w:p>
        </w:tc>
        <w:tc>
          <w:tcPr>
            <w:tcW w:w="2722" w:type="dxa"/>
            <w:vMerge w:val="restart"/>
            <w:vAlign w:val="center"/>
          </w:tcPr>
          <w:p w14:paraId="76B840DF" w14:textId="77777777" w:rsidR="008B33E2" w:rsidRPr="00F957BB" w:rsidRDefault="008B33E2" w:rsidP="00B251C9">
            <w:pPr>
              <w:jc w:val="center"/>
              <w:rPr>
                <w:rFonts w:asciiTheme="majorBidi" w:hAnsiTheme="majorBidi" w:cstheme="majorBidi"/>
              </w:rPr>
            </w:pPr>
            <w:r w:rsidRPr="00F957BB">
              <w:rPr>
                <w:rFonts w:asciiTheme="majorBidi" w:hAnsiTheme="majorBidi" w:cstheme="majorBidi"/>
              </w:rPr>
              <w:t>высокая</w:t>
            </w:r>
          </w:p>
        </w:tc>
      </w:tr>
      <w:tr w:rsidR="008B33E2" w14:paraId="2E0EEB76" w14:textId="77777777" w:rsidTr="00F957BB">
        <w:trPr>
          <w:trHeight w:val="325"/>
        </w:trPr>
        <w:tc>
          <w:tcPr>
            <w:tcW w:w="3085" w:type="dxa"/>
            <w:vAlign w:val="center"/>
          </w:tcPr>
          <w:p w14:paraId="5A42EB62" w14:textId="77777777" w:rsidR="008B33E2" w:rsidRDefault="008B33E2" w:rsidP="00387E1D">
            <w:pPr>
              <w:rPr>
                <w:rFonts w:asciiTheme="majorBidi" w:hAnsiTheme="majorBidi" w:cstheme="majorBidi"/>
              </w:rPr>
            </w:pPr>
            <w:r>
              <w:rPr>
                <w:rFonts w:asciiTheme="majorBidi" w:hAnsiTheme="majorBidi" w:cstheme="majorBidi"/>
              </w:rPr>
              <w:sym w:font="Symbol" w:char="F03E"/>
            </w:r>
            <w:r>
              <w:rPr>
                <w:rFonts w:asciiTheme="majorBidi" w:hAnsiTheme="majorBidi" w:cstheme="majorBidi"/>
              </w:rPr>
              <w:t>3,4</w:t>
            </w:r>
          </w:p>
        </w:tc>
        <w:tc>
          <w:tcPr>
            <w:tcW w:w="3827" w:type="dxa"/>
            <w:vAlign w:val="center"/>
          </w:tcPr>
          <w:p w14:paraId="544CEBF6" w14:textId="77777777" w:rsidR="008B33E2" w:rsidRDefault="008B33E2" w:rsidP="00B251C9">
            <w:pPr>
              <w:jc w:val="center"/>
              <w:rPr>
                <w:rFonts w:asciiTheme="majorBidi" w:hAnsiTheme="majorBidi" w:cstheme="majorBidi"/>
              </w:rPr>
            </w:pPr>
            <w:r>
              <w:rPr>
                <w:rFonts w:asciiTheme="majorBidi" w:hAnsiTheme="majorBidi" w:cstheme="majorBidi"/>
              </w:rPr>
              <w:t>не требуется</w:t>
            </w:r>
          </w:p>
        </w:tc>
        <w:tc>
          <w:tcPr>
            <w:tcW w:w="2722" w:type="dxa"/>
            <w:vMerge/>
          </w:tcPr>
          <w:p w14:paraId="260522A5" w14:textId="77777777" w:rsidR="008B33E2" w:rsidRDefault="008B33E2" w:rsidP="00B251C9">
            <w:pPr>
              <w:rPr>
                <w:rFonts w:asciiTheme="majorBidi" w:hAnsiTheme="majorBidi" w:cstheme="majorBidi"/>
              </w:rPr>
            </w:pPr>
          </w:p>
        </w:tc>
      </w:tr>
      <w:tr w:rsidR="008B33E2" w:rsidRPr="00D31444" w14:paraId="7ACB144B" w14:textId="77777777" w:rsidTr="00BF623D">
        <w:trPr>
          <w:trHeight w:val="438"/>
        </w:trPr>
        <w:tc>
          <w:tcPr>
            <w:tcW w:w="9634" w:type="dxa"/>
            <w:gridSpan w:val="3"/>
          </w:tcPr>
          <w:p w14:paraId="0D6BC757" w14:textId="77777777" w:rsidR="008B33E2" w:rsidRPr="00A956DC" w:rsidRDefault="008B33E2" w:rsidP="00387E1D">
            <w:pPr>
              <w:rPr>
                <w:rFonts w:asciiTheme="majorBidi" w:hAnsiTheme="majorBidi" w:cstheme="majorBidi"/>
                <w:sz w:val="16"/>
                <w:szCs w:val="16"/>
                <w:lang w:val="en-US"/>
              </w:rPr>
            </w:pPr>
            <w:r w:rsidRPr="000F21CE">
              <w:rPr>
                <w:rFonts w:asciiTheme="majorBidi" w:hAnsiTheme="majorBidi" w:cstheme="majorBidi"/>
                <w:sz w:val="16"/>
                <w:szCs w:val="16"/>
                <w:lang w:val="en-US"/>
              </w:rPr>
              <w:t>2022 ESC/ERS Guidelines for the diagnosis and treatment of pulmonary hypertension [published correction appears in Eur Heart J. 2023 Apr 17;44(15):1312</w:t>
            </w:r>
          </w:p>
        </w:tc>
      </w:tr>
    </w:tbl>
    <w:p w14:paraId="0786B65C" w14:textId="77777777" w:rsidR="008B33E2" w:rsidRPr="00280884" w:rsidRDefault="008B33E2" w:rsidP="0081122D">
      <w:pPr>
        <w:spacing w:after="0" w:line="240" w:lineRule="auto"/>
        <w:jc w:val="both"/>
        <w:rPr>
          <w:rFonts w:asciiTheme="majorBidi" w:hAnsiTheme="majorBidi" w:cstheme="majorBidi"/>
          <w:bCs/>
          <w:sz w:val="28"/>
          <w:szCs w:val="28"/>
          <w:lang w:val="en-US"/>
        </w:rPr>
      </w:pPr>
    </w:p>
    <w:p w14:paraId="3FC9DA25" w14:textId="44FBC2B2" w:rsidR="001E220D" w:rsidRDefault="006D00D2" w:rsidP="0081122D">
      <w:pPr>
        <w:spacing w:after="0" w:line="240" w:lineRule="auto"/>
        <w:ind w:firstLine="707"/>
        <w:jc w:val="both"/>
        <w:rPr>
          <w:rFonts w:asciiTheme="majorBidi" w:hAnsiTheme="majorBidi" w:cstheme="majorBidi"/>
          <w:sz w:val="28"/>
          <w:szCs w:val="28"/>
        </w:rPr>
      </w:pPr>
      <w:r>
        <w:rPr>
          <w:rFonts w:asciiTheme="majorBidi" w:hAnsiTheme="majorBidi" w:cstheme="majorBidi"/>
          <w:sz w:val="28"/>
          <w:szCs w:val="28"/>
        </w:rPr>
        <w:t>Таким образом, н</w:t>
      </w:r>
      <w:r w:rsidR="00461118" w:rsidRPr="00461118">
        <w:rPr>
          <w:rFonts w:asciiTheme="majorBidi" w:hAnsiTheme="majorBidi" w:cstheme="majorBidi"/>
          <w:sz w:val="28"/>
          <w:szCs w:val="28"/>
        </w:rPr>
        <w:t>а сегодняшний день можно выделить три ключевые, до конца не решенные проблемы, с которыми сталкиваются пациенты, страдающие ИЛАГ</w:t>
      </w:r>
      <w:r w:rsidR="001E220D" w:rsidRPr="00461118">
        <w:rPr>
          <w:rFonts w:asciiTheme="majorBidi" w:hAnsiTheme="majorBidi" w:cstheme="majorBidi"/>
          <w:sz w:val="28"/>
          <w:szCs w:val="28"/>
        </w:rPr>
        <w:t>.</w:t>
      </w:r>
    </w:p>
    <w:p w14:paraId="1B77145C" w14:textId="0968F245" w:rsidR="001E220D" w:rsidRPr="00EC30E5" w:rsidRDefault="00461118" w:rsidP="0081122D">
      <w:pPr>
        <w:spacing w:after="0" w:line="240" w:lineRule="auto"/>
        <w:ind w:firstLine="707"/>
        <w:jc w:val="both"/>
        <w:rPr>
          <w:rFonts w:asciiTheme="majorBidi" w:hAnsiTheme="majorBidi" w:cstheme="majorBidi"/>
          <w:spacing w:val="2"/>
          <w:sz w:val="28"/>
          <w:szCs w:val="28"/>
        </w:rPr>
      </w:pPr>
      <w:r w:rsidRPr="00EC30E5">
        <w:rPr>
          <w:rFonts w:asciiTheme="majorBidi" w:hAnsiTheme="majorBidi" w:cstheme="majorBidi"/>
          <w:spacing w:val="2"/>
          <w:sz w:val="28"/>
          <w:szCs w:val="28"/>
        </w:rPr>
        <w:t xml:space="preserve">Во-первых, </w:t>
      </w:r>
      <w:r w:rsidR="00114CA1" w:rsidRPr="00EC30E5">
        <w:rPr>
          <w:rFonts w:asciiTheme="majorBidi" w:hAnsiTheme="majorBidi" w:cstheme="majorBidi"/>
          <w:spacing w:val="2"/>
          <w:sz w:val="28"/>
          <w:szCs w:val="28"/>
        </w:rPr>
        <w:t xml:space="preserve">остается </w:t>
      </w:r>
      <w:r w:rsidRPr="00EC30E5">
        <w:rPr>
          <w:rFonts w:asciiTheme="majorBidi" w:hAnsiTheme="majorBidi" w:cstheme="majorBidi"/>
          <w:spacing w:val="2"/>
          <w:sz w:val="28"/>
          <w:szCs w:val="28"/>
        </w:rPr>
        <w:t xml:space="preserve">крайне затруднительным проведение точной дифференциальной диагностики, направленной на установление первопричин </w:t>
      </w:r>
      <w:r w:rsidR="00114CA1" w:rsidRPr="00EC30E5">
        <w:rPr>
          <w:rFonts w:asciiTheme="majorBidi" w:hAnsiTheme="majorBidi" w:cstheme="majorBidi"/>
          <w:spacing w:val="2"/>
          <w:sz w:val="28"/>
          <w:szCs w:val="28"/>
        </w:rPr>
        <w:t>ЛАГ</w:t>
      </w:r>
      <w:r w:rsidRPr="00EC30E5">
        <w:rPr>
          <w:rFonts w:asciiTheme="majorBidi" w:hAnsiTheme="majorBidi" w:cstheme="majorBidi"/>
          <w:spacing w:val="2"/>
          <w:sz w:val="28"/>
          <w:szCs w:val="28"/>
        </w:rPr>
        <w:t>, особенно на фоне множества перекрывающихся клинических форм</w:t>
      </w:r>
      <w:r w:rsidR="001E220D" w:rsidRPr="00EC30E5">
        <w:rPr>
          <w:rFonts w:asciiTheme="majorBidi" w:hAnsiTheme="majorBidi" w:cstheme="majorBidi"/>
          <w:spacing w:val="2"/>
          <w:sz w:val="28"/>
          <w:szCs w:val="28"/>
        </w:rPr>
        <w:t>.</w:t>
      </w:r>
    </w:p>
    <w:p w14:paraId="3B97218E" w14:textId="1A22FF1C" w:rsidR="001E220D" w:rsidRPr="00EC30E5" w:rsidRDefault="00461118" w:rsidP="0081122D">
      <w:pPr>
        <w:spacing w:after="0" w:line="240" w:lineRule="auto"/>
        <w:ind w:firstLine="707"/>
        <w:jc w:val="both"/>
        <w:rPr>
          <w:rFonts w:asciiTheme="majorBidi" w:hAnsiTheme="majorBidi" w:cstheme="majorBidi"/>
          <w:spacing w:val="2"/>
          <w:sz w:val="28"/>
          <w:szCs w:val="28"/>
        </w:rPr>
      </w:pPr>
      <w:r w:rsidRPr="00EC30E5">
        <w:rPr>
          <w:rFonts w:asciiTheme="majorBidi" w:hAnsiTheme="majorBidi" w:cstheme="majorBidi"/>
          <w:spacing w:val="2"/>
          <w:sz w:val="28"/>
          <w:szCs w:val="28"/>
        </w:rPr>
        <w:t>Во-вторых, необходима своевременная и точная оценка тяжести заболевания, что имеет критическое значение при определении терапевтической тактики и включении пациентов в соответствующие протоколы лечения</w:t>
      </w:r>
      <w:r w:rsidR="001E220D" w:rsidRPr="00EC30E5">
        <w:rPr>
          <w:rFonts w:asciiTheme="majorBidi" w:hAnsiTheme="majorBidi" w:cstheme="majorBidi"/>
          <w:spacing w:val="2"/>
          <w:sz w:val="28"/>
          <w:szCs w:val="28"/>
        </w:rPr>
        <w:t>.</w:t>
      </w:r>
    </w:p>
    <w:p w14:paraId="1C206B99" w14:textId="114E7F99" w:rsidR="00461118" w:rsidRPr="00EC30E5" w:rsidRDefault="00461118" w:rsidP="0081122D">
      <w:pPr>
        <w:spacing w:after="0" w:line="240" w:lineRule="auto"/>
        <w:ind w:firstLine="707"/>
        <w:jc w:val="both"/>
        <w:rPr>
          <w:rFonts w:asciiTheme="majorBidi" w:hAnsiTheme="majorBidi" w:cstheme="majorBidi"/>
          <w:spacing w:val="2"/>
          <w:sz w:val="28"/>
          <w:szCs w:val="28"/>
        </w:rPr>
      </w:pPr>
      <w:r w:rsidRPr="00EC30E5">
        <w:rPr>
          <w:rFonts w:asciiTheme="majorBidi" w:hAnsiTheme="majorBidi" w:cstheme="majorBidi"/>
          <w:spacing w:val="2"/>
          <w:sz w:val="28"/>
          <w:szCs w:val="28"/>
        </w:rPr>
        <w:t xml:space="preserve">В-третьих, несмотря на прогресс в патогенетически ориентированной терапии, исходы лечения </w:t>
      </w:r>
      <w:r w:rsidR="00C67E26" w:rsidRPr="00EC30E5">
        <w:rPr>
          <w:rFonts w:asciiTheme="majorBidi" w:hAnsiTheme="majorBidi" w:cstheme="majorBidi"/>
          <w:spacing w:val="2"/>
          <w:sz w:val="28"/>
          <w:szCs w:val="28"/>
        </w:rPr>
        <w:t>ид</w:t>
      </w:r>
      <w:r w:rsidR="00B25622">
        <w:rPr>
          <w:rFonts w:asciiTheme="majorBidi" w:hAnsiTheme="majorBidi" w:cstheme="majorBidi"/>
          <w:spacing w:val="2"/>
          <w:sz w:val="28"/>
          <w:szCs w:val="28"/>
        </w:rPr>
        <w:t>и</w:t>
      </w:r>
      <w:r w:rsidR="00C67E26" w:rsidRPr="00EC30E5">
        <w:rPr>
          <w:rFonts w:asciiTheme="majorBidi" w:hAnsiTheme="majorBidi" w:cstheme="majorBidi"/>
          <w:spacing w:val="2"/>
          <w:sz w:val="28"/>
          <w:szCs w:val="28"/>
        </w:rPr>
        <w:t>опатической легочной</w:t>
      </w:r>
      <w:r w:rsidR="00B25622">
        <w:rPr>
          <w:rFonts w:asciiTheme="majorBidi" w:hAnsiTheme="majorBidi" w:cstheme="majorBidi"/>
          <w:spacing w:val="2"/>
          <w:sz w:val="28"/>
          <w:szCs w:val="28"/>
        </w:rPr>
        <w:t xml:space="preserve"> артериальной</w:t>
      </w:r>
      <w:r w:rsidR="00C67E26" w:rsidRPr="00EC30E5">
        <w:rPr>
          <w:rFonts w:asciiTheme="majorBidi" w:hAnsiTheme="majorBidi" w:cstheme="majorBidi"/>
          <w:spacing w:val="2"/>
          <w:sz w:val="28"/>
          <w:szCs w:val="28"/>
        </w:rPr>
        <w:t xml:space="preserve"> гипертензии </w:t>
      </w:r>
      <w:r w:rsidRPr="00EC30E5">
        <w:rPr>
          <w:rFonts w:asciiTheme="majorBidi" w:hAnsiTheme="majorBidi" w:cstheme="majorBidi"/>
          <w:spacing w:val="2"/>
          <w:sz w:val="28"/>
          <w:szCs w:val="28"/>
        </w:rPr>
        <w:t xml:space="preserve">по-прежнему остаются недостаточно предсказуемыми, а общий прогноз для многих пациентов </w:t>
      </w:r>
      <w:r w:rsidR="00114CA1" w:rsidRPr="00EC30E5">
        <w:rPr>
          <w:rFonts w:asciiTheme="majorBidi" w:hAnsiTheme="majorBidi" w:cstheme="majorBidi"/>
          <w:spacing w:val="2"/>
          <w:sz w:val="28"/>
          <w:szCs w:val="28"/>
        </w:rPr>
        <w:t xml:space="preserve">– </w:t>
      </w:r>
      <w:r w:rsidRPr="00EC30E5">
        <w:rPr>
          <w:rFonts w:asciiTheme="majorBidi" w:hAnsiTheme="majorBidi" w:cstheme="majorBidi"/>
          <w:spacing w:val="2"/>
          <w:sz w:val="28"/>
          <w:szCs w:val="28"/>
        </w:rPr>
        <w:t>неблагоприятным.</w:t>
      </w:r>
    </w:p>
    <w:p w14:paraId="1A4B31C5" w14:textId="0633FA95" w:rsidR="00461118" w:rsidRPr="00EC30E5" w:rsidRDefault="00461118" w:rsidP="0081122D">
      <w:pPr>
        <w:spacing w:after="0" w:line="240" w:lineRule="auto"/>
        <w:ind w:firstLine="708"/>
        <w:jc w:val="both"/>
        <w:rPr>
          <w:rFonts w:asciiTheme="majorBidi" w:hAnsiTheme="majorBidi" w:cstheme="majorBidi"/>
          <w:spacing w:val="4"/>
          <w:sz w:val="28"/>
          <w:szCs w:val="28"/>
        </w:rPr>
      </w:pPr>
      <w:r w:rsidRPr="00EC30E5">
        <w:rPr>
          <w:rFonts w:asciiTheme="majorBidi" w:hAnsiTheme="majorBidi" w:cstheme="majorBidi"/>
          <w:spacing w:val="4"/>
          <w:sz w:val="28"/>
          <w:szCs w:val="28"/>
        </w:rPr>
        <w:t xml:space="preserve">В связи с этим ранняя верификация диагноза становится краеугольным камнем в улучшении выживаемости и качества жизни больных с ИЛАГ. Комплексный подход к диагностике, включающий </w:t>
      </w:r>
      <w:r w:rsidR="00114CA1" w:rsidRPr="00EC30E5">
        <w:rPr>
          <w:rFonts w:asciiTheme="majorBidi" w:hAnsiTheme="majorBidi" w:cstheme="majorBidi"/>
          <w:spacing w:val="4"/>
          <w:sz w:val="28"/>
          <w:szCs w:val="28"/>
        </w:rPr>
        <w:t xml:space="preserve">в себя </w:t>
      </w:r>
      <w:r w:rsidRPr="00EC30E5">
        <w:rPr>
          <w:rFonts w:asciiTheme="majorBidi" w:hAnsiTheme="majorBidi" w:cstheme="majorBidi"/>
          <w:spacing w:val="4"/>
          <w:sz w:val="28"/>
          <w:szCs w:val="28"/>
        </w:rPr>
        <w:t>инструментальные методы, молекулярно-биологические маркеры и генетический скрининг, обеспечивает возможность раннего начала медикаментозной терапии, оценки индивидуального риска, предупреждения прогрессирования патологического процесса, а также реализации вторичной профилактики.</w:t>
      </w:r>
    </w:p>
    <w:p w14:paraId="24B2526C" w14:textId="0E04F811" w:rsidR="00461118" w:rsidRPr="00EC30E5" w:rsidRDefault="00461118" w:rsidP="0081122D">
      <w:pPr>
        <w:spacing w:after="0" w:line="240" w:lineRule="auto"/>
        <w:ind w:firstLine="708"/>
        <w:jc w:val="both"/>
        <w:rPr>
          <w:rFonts w:asciiTheme="majorBidi" w:hAnsiTheme="majorBidi" w:cstheme="majorBidi"/>
          <w:spacing w:val="4"/>
          <w:sz w:val="28"/>
          <w:szCs w:val="28"/>
        </w:rPr>
      </w:pPr>
      <w:r w:rsidRPr="00EC30E5">
        <w:rPr>
          <w:rFonts w:asciiTheme="majorBidi" w:hAnsiTheme="majorBidi" w:cstheme="majorBidi"/>
          <w:spacing w:val="4"/>
          <w:sz w:val="28"/>
          <w:szCs w:val="28"/>
        </w:rPr>
        <w:t xml:space="preserve">Особое значение приобретает изучение ассоциаций между генетическим полиморфизмом и специфическими молекулярными профилями, варьирующимися в зависимости от этнической принадлежности пациента. Это подчеркивает необходимость дальнейших многоцентровых исследований, направленных на деконструкцию и анализ совокупного влияния генетических и молекулярных факторов, участвующих в развитии ИЛАГ, учитывая сложность </w:t>
      </w:r>
      <w:r w:rsidR="00114CA1" w:rsidRPr="00EC30E5">
        <w:rPr>
          <w:rFonts w:asciiTheme="majorBidi" w:hAnsiTheme="majorBidi" w:cstheme="majorBidi"/>
          <w:spacing w:val="4"/>
          <w:sz w:val="28"/>
          <w:szCs w:val="28"/>
        </w:rPr>
        <w:t xml:space="preserve">ее </w:t>
      </w:r>
      <w:r w:rsidRPr="00EC30E5">
        <w:rPr>
          <w:rFonts w:asciiTheme="majorBidi" w:hAnsiTheme="majorBidi" w:cstheme="majorBidi"/>
          <w:spacing w:val="4"/>
          <w:sz w:val="28"/>
          <w:szCs w:val="28"/>
        </w:rPr>
        <w:t>этиопатогенеза.</w:t>
      </w:r>
    </w:p>
    <w:p w14:paraId="210AAF1A" w14:textId="6FAD51A8" w:rsidR="00461118" w:rsidRPr="00EC30E5" w:rsidRDefault="00114CA1" w:rsidP="0081122D">
      <w:pPr>
        <w:spacing w:after="0" w:line="240" w:lineRule="auto"/>
        <w:ind w:firstLine="708"/>
        <w:jc w:val="both"/>
        <w:rPr>
          <w:rFonts w:asciiTheme="majorBidi" w:hAnsiTheme="majorBidi" w:cstheme="majorBidi"/>
          <w:spacing w:val="4"/>
          <w:sz w:val="28"/>
          <w:szCs w:val="28"/>
        </w:rPr>
      </w:pPr>
      <w:r w:rsidRPr="00EC30E5">
        <w:rPr>
          <w:rFonts w:asciiTheme="majorBidi" w:hAnsiTheme="majorBidi" w:cstheme="majorBidi"/>
          <w:spacing w:val="4"/>
          <w:sz w:val="28"/>
          <w:szCs w:val="28"/>
        </w:rPr>
        <w:t xml:space="preserve">Углубленное </w:t>
      </w:r>
      <w:r w:rsidR="00461118" w:rsidRPr="00EC30E5">
        <w:rPr>
          <w:rFonts w:asciiTheme="majorBidi" w:hAnsiTheme="majorBidi" w:cstheme="majorBidi"/>
          <w:spacing w:val="4"/>
          <w:sz w:val="28"/>
          <w:szCs w:val="28"/>
        </w:rPr>
        <w:t>понимание этих механизмов позволит на более раннем этапе прогнозировать потенциальные осложнения и клинические исходы, повысить эффективность лечебных стратегий и сформировать базу для разработки персонализированных терапевтических подходов, включая идентификацию новых лекарственных мишеней.</w:t>
      </w:r>
    </w:p>
    <w:p w14:paraId="481B06D2" w14:textId="0A984E0B" w:rsidR="00114CA1" w:rsidRDefault="00114CA1">
      <w:pPr>
        <w:rPr>
          <w:rFonts w:asciiTheme="majorBidi" w:hAnsiTheme="majorBidi" w:cstheme="majorBidi"/>
          <w:sz w:val="28"/>
          <w:szCs w:val="28"/>
        </w:rPr>
      </w:pPr>
      <w:r>
        <w:rPr>
          <w:rFonts w:asciiTheme="majorBidi" w:hAnsiTheme="majorBidi" w:cstheme="majorBidi"/>
          <w:sz w:val="28"/>
          <w:szCs w:val="28"/>
        </w:rPr>
        <w:br w:type="page"/>
      </w:r>
    </w:p>
    <w:p w14:paraId="299C88D3" w14:textId="58C42D43" w:rsidR="00F27BDE" w:rsidRPr="00F27BDE" w:rsidRDefault="00F27BDE" w:rsidP="00280884">
      <w:pPr>
        <w:spacing w:after="0" w:line="240" w:lineRule="auto"/>
        <w:jc w:val="both"/>
        <w:outlineLvl w:val="0"/>
        <w:rPr>
          <w:rFonts w:asciiTheme="majorBidi" w:eastAsia="Times New Roman" w:hAnsiTheme="majorBidi" w:cstheme="majorBidi"/>
          <w:b/>
          <w:bCs/>
          <w:kern w:val="0"/>
          <w:sz w:val="28"/>
          <w:szCs w:val="28"/>
          <w:lang w:eastAsia="en-US"/>
          <w14:ligatures w14:val="none"/>
        </w:rPr>
      </w:pPr>
      <w:r w:rsidRPr="00F27BDE">
        <w:rPr>
          <w:rFonts w:asciiTheme="majorBidi" w:eastAsia="Times New Roman" w:hAnsiTheme="majorBidi" w:cstheme="majorBidi"/>
          <w:b/>
          <w:bCs/>
          <w:kern w:val="0"/>
          <w:sz w:val="28"/>
          <w:szCs w:val="28"/>
          <w:lang w:eastAsia="en-US"/>
          <w14:ligatures w14:val="none"/>
        </w:rPr>
        <w:t>2</w:t>
      </w:r>
      <w:r w:rsidR="000D0C63">
        <w:rPr>
          <w:rFonts w:asciiTheme="majorBidi" w:eastAsia="Times New Roman" w:hAnsiTheme="majorBidi" w:cstheme="majorBidi"/>
          <w:b/>
          <w:bCs/>
          <w:kern w:val="0"/>
          <w:sz w:val="28"/>
          <w:szCs w:val="28"/>
          <w:lang w:eastAsia="en-US"/>
          <w14:ligatures w14:val="none"/>
        </w:rPr>
        <w:t xml:space="preserve"> </w:t>
      </w:r>
      <w:r w:rsidRPr="00F27BDE">
        <w:rPr>
          <w:rFonts w:asciiTheme="majorBidi" w:eastAsia="Times New Roman" w:hAnsiTheme="majorBidi" w:cstheme="majorBidi"/>
          <w:b/>
          <w:bCs/>
          <w:kern w:val="0"/>
          <w:sz w:val="28"/>
          <w:szCs w:val="28"/>
          <w:lang w:eastAsia="en-US"/>
          <w14:ligatures w14:val="none"/>
        </w:rPr>
        <w:t>МАТЕРИАЛЫ И МЕТОДЫ ИССЛЕДОВАНИЯ</w:t>
      </w:r>
    </w:p>
    <w:p w14:paraId="7539D519" w14:textId="77777777" w:rsidR="00F27BDE" w:rsidRPr="00F27BDE" w:rsidRDefault="00F27BDE" w:rsidP="00280884">
      <w:pPr>
        <w:spacing w:after="0" w:line="240" w:lineRule="auto"/>
        <w:jc w:val="both"/>
        <w:outlineLvl w:val="1"/>
        <w:rPr>
          <w:rFonts w:asciiTheme="majorBidi" w:eastAsia="Times New Roman" w:hAnsiTheme="majorBidi" w:cstheme="majorBidi"/>
          <w:b/>
          <w:bCs/>
          <w:kern w:val="0"/>
          <w:sz w:val="28"/>
          <w:szCs w:val="28"/>
          <w:lang w:eastAsia="en-US"/>
          <w14:ligatures w14:val="none"/>
        </w:rPr>
      </w:pPr>
      <w:r w:rsidRPr="00F27BDE">
        <w:rPr>
          <w:rFonts w:asciiTheme="majorBidi" w:eastAsia="Times New Roman" w:hAnsiTheme="majorBidi" w:cstheme="majorBidi"/>
          <w:b/>
          <w:bCs/>
          <w:kern w:val="0"/>
          <w:sz w:val="28"/>
          <w:szCs w:val="28"/>
          <w:lang w:eastAsia="en-US"/>
          <w14:ligatures w14:val="none"/>
        </w:rPr>
        <w:t>2.1. Дизайн исследования</w:t>
      </w:r>
    </w:p>
    <w:p w14:paraId="46B1271A" w14:textId="77777777" w:rsidR="00F27BDE" w:rsidRPr="00F27BDE" w:rsidRDefault="00F27BDE" w:rsidP="00280884">
      <w:pPr>
        <w:spacing w:after="0" w:line="240" w:lineRule="auto"/>
        <w:jc w:val="both"/>
        <w:outlineLvl w:val="2"/>
        <w:rPr>
          <w:rFonts w:asciiTheme="majorBidi" w:eastAsia="Times New Roman" w:hAnsiTheme="majorBidi" w:cstheme="majorBidi"/>
          <w:b/>
          <w:bCs/>
          <w:kern w:val="0"/>
          <w:sz w:val="28"/>
          <w:szCs w:val="28"/>
          <w:lang w:eastAsia="en-US"/>
          <w14:ligatures w14:val="none"/>
        </w:rPr>
      </w:pPr>
      <w:r w:rsidRPr="00F27BDE">
        <w:rPr>
          <w:rFonts w:asciiTheme="majorBidi" w:eastAsia="Times New Roman" w:hAnsiTheme="majorBidi" w:cstheme="majorBidi"/>
          <w:b/>
          <w:bCs/>
          <w:kern w:val="0"/>
          <w:sz w:val="28"/>
          <w:szCs w:val="28"/>
          <w:lang w:eastAsia="en-US"/>
          <w14:ligatures w14:val="none"/>
        </w:rPr>
        <w:t>2.1.1 Этапы реализации исследования</w:t>
      </w:r>
    </w:p>
    <w:p w14:paraId="75600AF4" w14:textId="77777777" w:rsidR="00114CA1" w:rsidRDefault="00114CA1" w:rsidP="00114CA1">
      <w:pPr>
        <w:spacing w:after="0" w:line="240" w:lineRule="auto"/>
        <w:ind w:firstLine="708"/>
        <w:jc w:val="both"/>
        <w:rPr>
          <w:rFonts w:asciiTheme="majorBidi" w:eastAsia="Times New Roman" w:hAnsiTheme="majorBidi" w:cstheme="majorBidi"/>
          <w:bCs/>
          <w:kern w:val="0"/>
          <w:sz w:val="28"/>
          <w:szCs w:val="28"/>
          <w:lang w:eastAsia="en-US"/>
          <w14:ligatures w14:val="none"/>
        </w:rPr>
      </w:pPr>
    </w:p>
    <w:p w14:paraId="13C7EBC6" w14:textId="732397E1" w:rsidR="00EF1680" w:rsidRDefault="00F27BDE">
      <w:pPr>
        <w:spacing w:after="0" w:line="240" w:lineRule="auto"/>
        <w:ind w:firstLine="708"/>
        <w:jc w:val="both"/>
        <w:rPr>
          <w:rFonts w:asciiTheme="majorBidi" w:eastAsia="Times New Roman" w:hAnsiTheme="majorBidi" w:cstheme="majorBidi"/>
          <w:bCs/>
          <w:spacing w:val="-2"/>
          <w:kern w:val="0"/>
          <w:sz w:val="28"/>
          <w:szCs w:val="28"/>
          <w:lang w:eastAsia="en-US"/>
          <w14:ligatures w14:val="none"/>
        </w:rPr>
      </w:pPr>
      <w:r w:rsidRPr="00280884">
        <w:rPr>
          <w:rFonts w:asciiTheme="majorBidi" w:eastAsia="Times New Roman" w:hAnsiTheme="majorBidi" w:cstheme="majorBidi"/>
          <w:bCs/>
          <w:spacing w:val="-2"/>
          <w:kern w:val="0"/>
          <w:sz w:val="28"/>
          <w:szCs w:val="28"/>
          <w:lang w:eastAsia="en-US"/>
          <w14:ligatures w14:val="none"/>
        </w:rPr>
        <w:t xml:space="preserve">В соответствии с поставленными задачами было </w:t>
      </w:r>
      <w:r w:rsidR="00114CA1" w:rsidRPr="00280884">
        <w:rPr>
          <w:rFonts w:asciiTheme="majorBidi" w:eastAsia="Times New Roman" w:hAnsiTheme="majorBidi" w:cstheme="majorBidi"/>
          <w:bCs/>
          <w:spacing w:val="-2"/>
          <w:kern w:val="0"/>
          <w:sz w:val="28"/>
          <w:szCs w:val="28"/>
          <w:lang w:eastAsia="en-US"/>
          <w14:ligatures w14:val="none"/>
        </w:rPr>
        <w:t xml:space="preserve">проведено </w:t>
      </w:r>
      <w:r w:rsidRPr="00280884">
        <w:rPr>
          <w:rFonts w:asciiTheme="majorBidi" w:eastAsia="Times New Roman" w:hAnsiTheme="majorBidi" w:cstheme="majorBidi"/>
          <w:bCs/>
          <w:spacing w:val="-2"/>
          <w:kern w:val="0"/>
          <w:sz w:val="28"/>
          <w:szCs w:val="28"/>
          <w:lang w:eastAsia="en-US"/>
          <w14:ligatures w14:val="none"/>
        </w:rPr>
        <w:t>исследование, состоящее из двух логически взаимосвязанных этапов</w:t>
      </w:r>
      <w:r w:rsidR="00EF1680" w:rsidRPr="00280884">
        <w:rPr>
          <w:rFonts w:asciiTheme="majorBidi" w:eastAsia="Times New Roman" w:hAnsiTheme="majorBidi" w:cstheme="majorBidi"/>
          <w:bCs/>
          <w:spacing w:val="-2"/>
          <w:kern w:val="0"/>
          <w:sz w:val="28"/>
          <w:szCs w:val="28"/>
          <w:lang w:eastAsia="en-US"/>
          <w14:ligatures w14:val="none"/>
        </w:rPr>
        <w:t>.</w:t>
      </w:r>
    </w:p>
    <w:p w14:paraId="29B43B43" w14:textId="7BAB6C49" w:rsidR="00F27BDE" w:rsidRPr="00280884" w:rsidRDefault="00F27BDE" w:rsidP="00280884">
      <w:pPr>
        <w:spacing w:after="0" w:line="240" w:lineRule="auto"/>
        <w:ind w:firstLine="708"/>
        <w:jc w:val="both"/>
        <w:rPr>
          <w:rFonts w:asciiTheme="majorBidi" w:eastAsia="Times New Roman" w:hAnsiTheme="majorBidi" w:cstheme="majorBidi"/>
          <w:bCs/>
          <w:spacing w:val="-2"/>
          <w:kern w:val="0"/>
          <w:sz w:val="28"/>
          <w:szCs w:val="28"/>
          <w:lang w:eastAsia="en-US"/>
          <w14:ligatures w14:val="none"/>
        </w:rPr>
      </w:pPr>
      <w:r w:rsidRPr="00280884">
        <w:rPr>
          <w:rFonts w:asciiTheme="majorBidi" w:eastAsia="Times New Roman" w:hAnsiTheme="majorBidi" w:cstheme="majorBidi"/>
          <w:bCs/>
          <w:spacing w:val="-2"/>
          <w:kern w:val="0"/>
          <w:sz w:val="28"/>
          <w:szCs w:val="28"/>
          <w:lang w:eastAsia="en-US"/>
          <w14:ligatures w14:val="none"/>
        </w:rPr>
        <w:t xml:space="preserve">Первый этап </w:t>
      </w:r>
      <w:r w:rsidR="00114CA1" w:rsidRPr="00280884">
        <w:rPr>
          <w:rFonts w:asciiTheme="majorBidi" w:eastAsia="Times New Roman" w:hAnsiTheme="majorBidi" w:cstheme="majorBidi"/>
          <w:bCs/>
          <w:spacing w:val="-2"/>
          <w:kern w:val="0"/>
          <w:sz w:val="28"/>
          <w:szCs w:val="28"/>
          <w:lang w:eastAsia="en-US"/>
          <w14:ligatures w14:val="none"/>
        </w:rPr>
        <w:t xml:space="preserve">представлял из себя </w:t>
      </w:r>
      <w:r w:rsidRPr="00280884">
        <w:rPr>
          <w:rFonts w:asciiTheme="majorBidi" w:eastAsia="Times New Roman" w:hAnsiTheme="majorBidi" w:cstheme="majorBidi"/>
          <w:bCs/>
          <w:spacing w:val="-2"/>
          <w:kern w:val="0"/>
          <w:sz w:val="28"/>
          <w:szCs w:val="28"/>
          <w:lang w:eastAsia="en-US"/>
          <w14:ligatures w14:val="none"/>
        </w:rPr>
        <w:t xml:space="preserve">ретроспективный анализ. На данной стадии </w:t>
      </w:r>
      <w:r w:rsidR="00114CA1" w:rsidRPr="00280884">
        <w:rPr>
          <w:rFonts w:asciiTheme="majorBidi" w:eastAsia="Times New Roman" w:hAnsiTheme="majorBidi" w:cstheme="majorBidi"/>
          <w:bCs/>
          <w:spacing w:val="-2"/>
          <w:kern w:val="0"/>
          <w:sz w:val="28"/>
          <w:szCs w:val="28"/>
          <w:lang w:eastAsia="en-US"/>
          <w14:ligatures w14:val="none"/>
        </w:rPr>
        <w:t xml:space="preserve">был осуществлен </w:t>
      </w:r>
      <w:r w:rsidRPr="00280884">
        <w:rPr>
          <w:rFonts w:asciiTheme="majorBidi" w:eastAsia="Times New Roman" w:hAnsiTheme="majorBidi" w:cstheme="majorBidi"/>
          <w:bCs/>
          <w:spacing w:val="-2"/>
          <w:kern w:val="0"/>
          <w:sz w:val="28"/>
          <w:szCs w:val="28"/>
          <w:lang w:eastAsia="en-US"/>
          <w14:ligatures w14:val="none"/>
        </w:rPr>
        <w:t>подбор пациентов с ИЛАГ, прошедших диагностику и лечение в условиях специализированного Национального научного кардиохирургического центра (г. Астана) за период 2016</w:t>
      </w:r>
      <w:r w:rsidR="00114CA1" w:rsidRPr="00280884">
        <w:rPr>
          <w:rFonts w:asciiTheme="majorBidi" w:eastAsia="Times New Roman" w:hAnsiTheme="majorBidi" w:cstheme="majorBidi"/>
          <w:bCs/>
          <w:spacing w:val="-2"/>
          <w:kern w:val="0"/>
          <w:sz w:val="28"/>
          <w:szCs w:val="28"/>
          <w:lang w:eastAsia="en-US"/>
          <w14:ligatures w14:val="none"/>
        </w:rPr>
        <w:t xml:space="preserve"> </w:t>
      </w:r>
      <w:r w:rsidRPr="00280884">
        <w:rPr>
          <w:rFonts w:asciiTheme="majorBidi" w:eastAsia="Times New Roman" w:hAnsiTheme="majorBidi" w:cstheme="majorBidi"/>
          <w:bCs/>
          <w:spacing w:val="-2"/>
          <w:kern w:val="0"/>
          <w:sz w:val="28"/>
          <w:szCs w:val="28"/>
          <w:lang w:eastAsia="en-US"/>
          <w14:ligatures w14:val="none"/>
        </w:rPr>
        <w:t>–</w:t>
      </w:r>
      <w:r w:rsidR="00114CA1" w:rsidRPr="00280884">
        <w:rPr>
          <w:rFonts w:asciiTheme="majorBidi" w:eastAsia="Times New Roman" w:hAnsiTheme="majorBidi" w:cstheme="majorBidi"/>
          <w:bCs/>
          <w:spacing w:val="-2"/>
          <w:kern w:val="0"/>
          <w:sz w:val="28"/>
          <w:szCs w:val="28"/>
          <w:lang w:eastAsia="en-US"/>
          <w14:ligatures w14:val="none"/>
        </w:rPr>
        <w:t xml:space="preserve"> </w:t>
      </w:r>
      <w:r w:rsidRPr="00280884">
        <w:rPr>
          <w:rFonts w:asciiTheme="majorBidi" w:eastAsia="Times New Roman" w:hAnsiTheme="majorBidi" w:cstheme="majorBidi"/>
          <w:bCs/>
          <w:spacing w:val="-2"/>
          <w:kern w:val="0"/>
          <w:sz w:val="28"/>
          <w:szCs w:val="28"/>
          <w:lang w:eastAsia="en-US"/>
          <w14:ligatures w14:val="none"/>
        </w:rPr>
        <w:t xml:space="preserve">2021 гг. Все пациенты были подвергнуты комплексному клинико-функциональному обследованию, что позволило исключить наличие иных этиологических форм </w:t>
      </w:r>
      <w:r w:rsidR="00114CA1" w:rsidRPr="00280884">
        <w:rPr>
          <w:rFonts w:asciiTheme="majorBidi" w:eastAsia="Times New Roman" w:hAnsiTheme="majorBidi" w:cstheme="majorBidi"/>
          <w:bCs/>
          <w:spacing w:val="-2"/>
          <w:kern w:val="0"/>
          <w:sz w:val="28"/>
          <w:szCs w:val="28"/>
          <w:lang w:eastAsia="en-US"/>
          <w14:ligatures w14:val="none"/>
        </w:rPr>
        <w:t>ЛГ</w:t>
      </w:r>
      <w:r w:rsidRPr="00280884">
        <w:rPr>
          <w:rFonts w:asciiTheme="majorBidi" w:eastAsia="Times New Roman" w:hAnsiTheme="majorBidi" w:cstheme="majorBidi"/>
          <w:bCs/>
          <w:spacing w:val="-2"/>
          <w:kern w:val="0"/>
          <w:sz w:val="28"/>
          <w:szCs w:val="28"/>
          <w:lang w:eastAsia="en-US"/>
          <w14:ligatures w14:val="none"/>
        </w:rPr>
        <w:t xml:space="preserve">. Для подтверждения диагноза каждому пациенту проводилась КПОС в соответствии с казахстанскими клиническими протоколами и рекомендациями </w:t>
      </w:r>
      <w:r w:rsidR="00114CA1" w:rsidRPr="00280884">
        <w:rPr>
          <w:rFonts w:asciiTheme="majorBidi" w:eastAsia="Times New Roman" w:hAnsiTheme="majorBidi" w:cstheme="majorBidi"/>
          <w:bCs/>
          <w:spacing w:val="-2"/>
          <w:kern w:val="0"/>
          <w:sz w:val="28"/>
          <w:szCs w:val="28"/>
          <w:lang w:eastAsia="en-US"/>
          <w14:ligatures w14:val="none"/>
        </w:rPr>
        <w:t>ESC</w:t>
      </w:r>
      <w:r w:rsidRPr="00280884">
        <w:rPr>
          <w:rFonts w:asciiTheme="majorBidi" w:eastAsia="Times New Roman" w:hAnsiTheme="majorBidi" w:cstheme="majorBidi"/>
          <w:bCs/>
          <w:spacing w:val="-2"/>
          <w:kern w:val="0"/>
          <w:sz w:val="28"/>
          <w:szCs w:val="28"/>
          <w:lang w:eastAsia="en-US"/>
          <w14:ligatures w14:val="none"/>
        </w:rPr>
        <w:t xml:space="preserve">. На основе медицинской документации была сформирована генеральная совокупность пациентов с подтвержденной ИЛАГ </w:t>
      </w:r>
      <w:r w:rsidR="00114CA1" w:rsidRPr="00280884">
        <w:rPr>
          <w:rFonts w:asciiTheme="majorBidi" w:eastAsia="Times New Roman" w:hAnsiTheme="majorBidi" w:cstheme="majorBidi"/>
          <w:bCs/>
          <w:spacing w:val="-2"/>
          <w:kern w:val="0"/>
          <w:sz w:val="28"/>
          <w:szCs w:val="28"/>
          <w:lang w:eastAsia="en-US"/>
          <w14:ligatures w14:val="none"/>
        </w:rPr>
        <w:t xml:space="preserve">– всего было </w:t>
      </w:r>
      <w:r w:rsidRPr="00280884">
        <w:rPr>
          <w:rFonts w:asciiTheme="majorBidi" w:eastAsia="Times New Roman" w:hAnsiTheme="majorBidi" w:cstheme="majorBidi"/>
          <w:bCs/>
          <w:spacing w:val="-2"/>
          <w:kern w:val="0"/>
          <w:sz w:val="28"/>
          <w:szCs w:val="28"/>
          <w:lang w:eastAsia="en-US"/>
          <w14:ligatures w14:val="none"/>
        </w:rPr>
        <w:t>выявлено 65 случаев.</w:t>
      </w:r>
    </w:p>
    <w:p w14:paraId="02523849" w14:textId="1EC040DC" w:rsidR="00F27BDE" w:rsidRPr="00F27BDE" w:rsidRDefault="00F27BDE" w:rsidP="00280884">
      <w:pPr>
        <w:spacing w:after="0" w:line="240" w:lineRule="auto"/>
        <w:ind w:firstLine="708"/>
        <w:jc w:val="both"/>
        <w:rPr>
          <w:rFonts w:asciiTheme="majorBidi" w:eastAsia="Times New Roman" w:hAnsiTheme="majorBidi" w:cstheme="majorBidi"/>
          <w:bCs/>
          <w:kern w:val="0"/>
          <w:sz w:val="28"/>
          <w:szCs w:val="28"/>
          <w:lang w:eastAsia="en-US"/>
          <w14:ligatures w14:val="none"/>
        </w:rPr>
      </w:pPr>
      <w:r w:rsidRPr="00F27BDE">
        <w:rPr>
          <w:rFonts w:asciiTheme="majorBidi" w:eastAsia="Times New Roman" w:hAnsiTheme="majorBidi" w:cstheme="majorBidi"/>
          <w:bCs/>
          <w:kern w:val="0"/>
          <w:sz w:val="28"/>
          <w:szCs w:val="28"/>
          <w:lang w:eastAsia="en-US"/>
          <w14:ligatures w14:val="none"/>
        </w:rPr>
        <w:t xml:space="preserve">Затем, используя данные Регистра прикрепленного населения (РГН), была сформирована выборочная совокупность из 59 пациентов, соответствующих критериям включения. После получения добровольного согласия пациентами заполнялись анкеты, каждому участнику присваивался индивидуальный код. Все данные </w:t>
      </w:r>
      <w:r w:rsidR="00A9374E">
        <w:rPr>
          <w:rFonts w:asciiTheme="majorBidi" w:eastAsia="Times New Roman" w:hAnsiTheme="majorBidi" w:cstheme="majorBidi"/>
          <w:bCs/>
          <w:kern w:val="0"/>
          <w:sz w:val="28"/>
          <w:szCs w:val="28"/>
          <w:lang w:eastAsia="en-US"/>
          <w14:ligatures w14:val="none"/>
        </w:rPr>
        <w:t>были внесены</w:t>
      </w:r>
      <w:r w:rsidR="00A9374E" w:rsidRPr="00F27BDE">
        <w:rPr>
          <w:rFonts w:asciiTheme="majorBidi" w:eastAsia="Times New Roman" w:hAnsiTheme="majorBidi" w:cstheme="majorBidi"/>
          <w:bCs/>
          <w:kern w:val="0"/>
          <w:sz w:val="28"/>
          <w:szCs w:val="28"/>
          <w:lang w:eastAsia="en-US"/>
          <w14:ligatures w14:val="none"/>
        </w:rPr>
        <w:t xml:space="preserve"> </w:t>
      </w:r>
      <w:r w:rsidRPr="00F27BDE">
        <w:rPr>
          <w:rFonts w:asciiTheme="majorBidi" w:eastAsia="Times New Roman" w:hAnsiTheme="majorBidi" w:cstheme="majorBidi"/>
          <w:bCs/>
          <w:kern w:val="0"/>
          <w:sz w:val="28"/>
          <w:szCs w:val="28"/>
          <w:lang w:eastAsia="en-US"/>
          <w14:ligatures w14:val="none"/>
        </w:rPr>
        <w:t>в электронную базу с ограниченным доступом</w:t>
      </w:r>
      <w:r w:rsidR="00A9374E">
        <w:rPr>
          <w:rFonts w:asciiTheme="majorBidi" w:eastAsia="Times New Roman" w:hAnsiTheme="majorBidi" w:cstheme="majorBidi"/>
          <w:bCs/>
          <w:kern w:val="0"/>
          <w:sz w:val="28"/>
          <w:szCs w:val="28"/>
          <w:lang w:eastAsia="en-US"/>
          <w14:ligatures w14:val="none"/>
        </w:rPr>
        <w:t>,</w:t>
      </w:r>
      <w:r w:rsidRPr="00F27BDE">
        <w:rPr>
          <w:rFonts w:asciiTheme="majorBidi" w:eastAsia="Times New Roman" w:hAnsiTheme="majorBidi" w:cstheme="majorBidi"/>
          <w:bCs/>
          <w:kern w:val="0"/>
          <w:sz w:val="28"/>
          <w:szCs w:val="28"/>
          <w:lang w:eastAsia="en-US"/>
          <w14:ligatures w14:val="none"/>
        </w:rPr>
        <w:t xml:space="preserve"> доступ имел только основн</w:t>
      </w:r>
      <w:r w:rsidR="000724C6">
        <w:rPr>
          <w:rFonts w:asciiTheme="majorBidi" w:eastAsia="Times New Roman" w:hAnsiTheme="majorBidi" w:cstheme="majorBidi"/>
          <w:bCs/>
          <w:kern w:val="0"/>
          <w:sz w:val="28"/>
          <w:szCs w:val="28"/>
          <w:lang w:eastAsia="en-US"/>
          <w14:ligatures w14:val="none"/>
        </w:rPr>
        <w:t>ые</w:t>
      </w:r>
      <w:r w:rsidRPr="00F27BDE">
        <w:rPr>
          <w:rFonts w:asciiTheme="majorBidi" w:eastAsia="Times New Roman" w:hAnsiTheme="majorBidi" w:cstheme="majorBidi"/>
          <w:bCs/>
          <w:kern w:val="0"/>
          <w:sz w:val="28"/>
          <w:szCs w:val="28"/>
          <w:lang w:eastAsia="en-US"/>
          <w14:ligatures w14:val="none"/>
        </w:rPr>
        <w:t xml:space="preserve"> исследовател</w:t>
      </w:r>
      <w:r w:rsidR="000724C6">
        <w:rPr>
          <w:rFonts w:asciiTheme="majorBidi" w:eastAsia="Times New Roman" w:hAnsiTheme="majorBidi" w:cstheme="majorBidi"/>
          <w:bCs/>
          <w:kern w:val="0"/>
          <w:sz w:val="28"/>
          <w:szCs w:val="28"/>
          <w:lang w:eastAsia="en-US"/>
          <w14:ligatures w14:val="none"/>
        </w:rPr>
        <w:t>и</w:t>
      </w:r>
      <w:r w:rsidRPr="00F27BDE">
        <w:rPr>
          <w:rFonts w:asciiTheme="majorBidi" w:eastAsia="Times New Roman" w:hAnsiTheme="majorBidi" w:cstheme="majorBidi"/>
          <w:bCs/>
          <w:kern w:val="0"/>
          <w:sz w:val="28"/>
          <w:szCs w:val="28"/>
          <w:lang w:eastAsia="en-US"/>
          <w14:ligatures w14:val="none"/>
        </w:rPr>
        <w:t>, что обеспечивало соблюдение конфиденциальности.</w:t>
      </w:r>
    </w:p>
    <w:p w14:paraId="2745EBD0" w14:textId="77777777" w:rsidR="00F27BDE" w:rsidRPr="00F27BDE" w:rsidRDefault="00F27BDE" w:rsidP="00280884">
      <w:pPr>
        <w:spacing w:after="0" w:line="240" w:lineRule="auto"/>
        <w:ind w:firstLine="567"/>
        <w:jc w:val="both"/>
        <w:rPr>
          <w:rFonts w:asciiTheme="majorBidi" w:eastAsia="Times New Roman" w:hAnsiTheme="majorBidi" w:cstheme="majorBidi"/>
          <w:bCs/>
          <w:kern w:val="0"/>
          <w:sz w:val="28"/>
          <w:szCs w:val="28"/>
          <w:lang w:eastAsia="en-US"/>
          <w14:ligatures w14:val="none"/>
        </w:rPr>
      </w:pPr>
      <w:r w:rsidRPr="00F27BDE">
        <w:rPr>
          <w:rFonts w:asciiTheme="majorBidi" w:eastAsia="Times New Roman" w:hAnsiTheme="majorBidi" w:cstheme="majorBidi"/>
          <w:bCs/>
          <w:kern w:val="0"/>
          <w:sz w:val="28"/>
          <w:szCs w:val="28"/>
          <w:lang w:eastAsia="en-US"/>
          <w14:ligatures w14:val="none"/>
        </w:rPr>
        <w:t>Критерии включения:</w:t>
      </w:r>
    </w:p>
    <w:p w14:paraId="0D6C7508" w14:textId="67227DAF" w:rsidR="00845E97" w:rsidRPr="00845E97" w:rsidRDefault="00E01C14" w:rsidP="00280884">
      <w:pPr>
        <w:pStyle w:val="a7"/>
        <w:numPr>
          <w:ilvl w:val="0"/>
          <w:numId w:val="58"/>
        </w:numPr>
        <w:tabs>
          <w:tab w:val="left" w:pos="851"/>
        </w:tabs>
        <w:spacing w:after="0" w:line="240" w:lineRule="auto"/>
        <w:ind w:left="0" w:firstLine="567"/>
        <w:jc w:val="both"/>
        <w:rPr>
          <w:rFonts w:asciiTheme="majorBidi" w:eastAsia="Times New Roman" w:hAnsiTheme="majorBidi" w:cstheme="majorBidi"/>
          <w:bCs/>
          <w:kern w:val="0"/>
          <w:sz w:val="28"/>
          <w:szCs w:val="28"/>
          <w:lang w:eastAsia="en-US"/>
          <w14:ligatures w14:val="none"/>
        </w:rPr>
      </w:pPr>
      <w:r w:rsidRPr="00845E97">
        <w:rPr>
          <w:rFonts w:asciiTheme="majorBidi" w:eastAsia="Times New Roman" w:hAnsiTheme="majorBidi" w:cstheme="majorBidi"/>
          <w:bCs/>
          <w:kern w:val="0"/>
          <w:sz w:val="28"/>
          <w:szCs w:val="28"/>
          <w:lang w:eastAsia="en-US"/>
          <w14:ligatures w14:val="none"/>
        </w:rPr>
        <w:t xml:space="preserve">подтвержденный </w:t>
      </w:r>
      <w:r w:rsidR="00F27BDE" w:rsidRPr="00845E97">
        <w:rPr>
          <w:rFonts w:asciiTheme="majorBidi" w:eastAsia="Times New Roman" w:hAnsiTheme="majorBidi" w:cstheme="majorBidi"/>
          <w:bCs/>
          <w:kern w:val="0"/>
          <w:sz w:val="28"/>
          <w:szCs w:val="28"/>
          <w:lang w:eastAsia="en-US"/>
          <w14:ligatures w14:val="none"/>
        </w:rPr>
        <w:t>диагноз ИЛАГ;</w:t>
      </w:r>
    </w:p>
    <w:p w14:paraId="45BC9F15" w14:textId="6E5A7693" w:rsidR="00F27BDE" w:rsidRPr="00845E97" w:rsidRDefault="00845E97">
      <w:pPr>
        <w:pStyle w:val="a7"/>
        <w:numPr>
          <w:ilvl w:val="0"/>
          <w:numId w:val="58"/>
        </w:numPr>
        <w:tabs>
          <w:tab w:val="left" w:pos="851"/>
        </w:tabs>
        <w:spacing w:after="0" w:line="240" w:lineRule="auto"/>
        <w:ind w:left="0" w:firstLine="567"/>
        <w:jc w:val="both"/>
        <w:rPr>
          <w:rFonts w:asciiTheme="majorBidi" w:eastAsia="Times New Roman" w:hAnsiTheme="majorBidi" w:cstheme="majorBidi"/>
          <w:bCs/>
          <w:kern w:val="0"/>
          <w:sz w:val="28"/>
          <w:szCs w:val="28"/>
          <w:lang w:eastAsia="en-US"/>
          <w14:ligatures w14:val="none"/>
        </w:rPr>
      </w:pPr>
      <w:r w:rsidRPr="00F957BB">
        <w:rPr>
          <w:rFonts w:asciiTheme="majorBidi" w:eastAsia="Times New Roman" w:hAnsiTheme="majorBidi" w:cstheme="majorBidi"/>
          <w:bCs/>
          <w:kern w:val="0"/>
          <w:sz w:val="28"/>
          <w:szCs w:val="28"/>
          <w:lang w:eastAsia="en-US"/>
          <w14:ligatures w14:val="none"/>
        </w:rPr>
        <w:t>мужчины и женщины в возрасте от 18 до 65 лет</w:t>
      </w:r>
      <w:r w:rsidR="00F27BDE" w:rsidRPr="00845E97">
        <w:rPr>
          <w:rFonts w:asciiTheme="majorBidi" w:eastAsia="Times New Roman" w:hAnsiTheme="majorBidi" w:cstheme="majorBidi"/>
          <w:bCs/>
          <w:kern w:val="0"/>
          <w:sz w:val="28"/>
          <w:szCs w:val="28"/>
          <w:lang w:eastAsia="en-US"/>
          <w14:ligatures w14:val="none"/>
        </w:rPr>
        <w:t>;</w:t>
      </w:r>
    </w:p>
    <w:p w14:paraId="4D18D058" w14:textId="1DE1CCF6" w:rsidR="00F27BDE" w:rsidRDefault="00E01C14" w:rsidP="00280884">
      <w:pPr>
        <w:pStyle w:val="a7"/>
        <w:numPr>
          <w:ilvl w:val="0"/>
          <w:numId w:val="58"/>
        </w:numPr>
        <w:tabs>
          <w:tab w:val="left" w:pos="851"/>
        </w:tabs>
        <w:spacing w:after="0" w:line="240" w:lineRule="auto"/>
        <w:ind w:left="0" w:firstLine="567"/>
        <w:jc w:val="both"/>
        <w:rPr>
          <w:rFonts w:asciiTheme="majorBidi" w:eastAsia="Times New Roman" w:hAnsiTheme="majorBidi" w:cstheme="majorBidi"/>
          <w:bCs/>
          <w:kern w:val="0"/>
          <w:sz w:val="28"/>
          <w:szCs w:val="28"/>
          <w:lang w:eastAsia="en-US"/>
          <w14:ligatures w14:val="none"/>
        </w:rPr>
      </w:pPr>
      <w:r>
        <w:rPr>
          <w:rFonts w:asciiTheme="majorBidi" w:eastAsia="Times New Roman" w:hAnsiTheme="majorBidi" w:cstheme="majorBidi"/>
          <w:bCs/>
          <w:kern w:val="0"/>
          <w:sz w:val="28"/>
          <w:szCs w:val="28"/>
          <w:lang w:eastAsia="en-US"/>
          <w14:ligatures w14:val="none"/>
        </w:rPr>
        <w:t>э</w:t>
      </w:r>
      <w:r w:rsidRPr="00F27BDE">
        <w:rPr>
          <w:rFonts w:asciiTheme="majorBidi" w:eastAsia="Times New Roman" w:hAnsiTheme="majorBidi" w:cstheme="majorBidi"/>
          <w:bCs/>
          <w:kern w:val="0"/>
          <w:sz w:val="28"/>
          <w:szCs w:val="28"/>
          <w:lang w:eastAsia="en-US"/>
          <w14:ligatures w14:val="none"/>
        </w:rPr>
        <w:t xml:space="preserve">тническая </w:t>
      </w:r>
      <w:r w:rsidR="00F27BDE" w:rsidRPr="00F27BDE">
        <w:rPr>
          <w:rFonts w:asciiTheme="majorBidi" w:eastAsia="Times New Roman" w:hAnsiTheme="majorBidi" w:cstheme="majorBidi"/>
          <w:bCs/>
          <w:kern w:val="0"/>
          <w:sz w:val="28"/>
          <w:szCs w:val="28"/>
          <w:lang w:eastAsia="en-US"/>
          <w14:ligatures w14:val="none"/>
        </w:rPr>
        <w:t xml:space="preserve">принадлежность </w:t>
      </w:r>
      <w:r>
        <w:rPr>
          <w:rFonts w:asciiTheme="majorBidi" w:eastAsia="Times New Roman" w:hAnsiTheme="majorBidi" w:cstheme="majorBidi"/>
          <w:bCs/>
          <w:kern w:val="0"/>
          <w:sz w:val="28"/>
          <w:szCs w:val="28"/>
          <w:lang w:eastAsia="en-US"/>
          <w14:ligatures w14:val="none"/>
        </w:rPr>
        <w:t>–</w:t>
      </w:r>
      <w:r w:rsidRPr="00F27BDE">
        <w:rPr>
          <w:rFonts w:asciiTheme="majorBidi" w:eastAsia="Times New Roman" w:hAnsiTheme="majorBidi" w:cstheme="majorBidi"/>
          <w:bCs/>
          <w:kern w:val="0"/>
          <w:sz w:val="28"/>
          <w:szCs w:val="28"/>
          <w:lang w:eastAsia="en-US"/>
          <w14:ligatures w14:val="none"/>
        </w:rPr>
        <w:t xml:space="preserve"> </w:t>
      </w:r>
      <w:r w:rsidR="00F27BDE" w:rsidRPr="00F27BDE">
        <w:rPr>
          <w:rFonts w:asciiTheme="majorBidi" w:eastAsia="Times New Roman" w:hAnsiTheme="majorBidi" w:cstheme="majorBidi"/>
          <w:bCs/>
          <w:kern w:val="0"/>
          <w:sz w:val="28"/>
          <w:szCs w:val="28"/>
          <w:lang w:eastAsia="en-US"/>
          <w14:ligatures w14:val="none"/>
        </w:rPr>
        <w:t>казахи;</w:t>
      </w:r>
    </w:p>
    <w:p w14:paraId="66F5E79C" w14:textId="0F94AD7C" w:rsidR="00F27BDE" w:rsidRPr="00F27BDE" w:rsidRDefault="00E01C14" w:rsidP="00280884">
      <w:pPr>
        <w:pStyle w:val="a7"/>
        <w:numPr>
          <w:ilvl w:val="0"/>
          <w:numId w:val="58"/>
        </w:numPr>
        <w:tabs>
          <w:tab w:val="left" w:pos="851"/>
        </w:tabs>
        <w:spacing w:after="0" w:line="240" w:lineRule="auto"/>
        <w:ind w:left="0" w:firstLine="567"/>
        <w:jc w:val="both"/>
        <w:rPr>
          <w:rFonts w:asciiTheme="majorBidi" w:eastAsia="Times New Roman" w:hAnsiTheme="majorBidi" w:cstheme="majorBidi"/>
          <w:bCs/>
          <w:kern w:val="0"/>
          <w:sz w:val="28"/>
          <w:szCs w:val="28"/>
          <w:lang w:eastAsia="en-US"/>
          <w14:ligatures w14:val="none"/>
        </w:rPr>
      </w:pPr>
      <w:r>
        <w:rPr>
          <w:rFonts w:asciiTheme="majorBidi" w:eastAsia="Times New Roman" w:hAnsiTheme="majorBidi" w:cstheme="majorBidi"/>
          <w:bCs/>
          <w:kern w:val="0"/>
          <w:sz w:val="28"/>
          <w:szCs w:val="28"/>
          <w:lang w:eastAsia="en-US"/>
          <w14:ligatures w14:val="none"/>
        </w:rPr>
        <w:t>п</w:t>
      </w:r>
      <w:r w:rsidRPr="00F27BDE">
        <w:rPr>
          <w:rFonts w:asciiTheme="majorBidi" w:eastAsia="Times New Roman" w:hAnsiTheme="majorBidi" w:cstheme="majorBidi"/>
          <w:bCs/>
          <w:kern w:val="0"/>
          <w:sz w:val="28"/>
          <w:szCs w:val="28"/>
          <w:lang w:eastAsia="en-US"/>
          <w14:ligatures w14:val="none"/>
        </w:rPr>
        <w:t xml:space="preserve">одписанное </w:t>
      </w:r>
      <w:r w:rsidR="00F27BDE" w:rsidRPr="00F27BDE">
        <w:rPr>
          <w:rFonts w:asciiTheme="majorBidi" w:eastAsia="Times New Roman" w:hAnsiTheme="majorBidi" w:cstheme="majorBidi"/>
          <w:bCs/>
          <w:kern w:val="0"/>
          <w:sz w:val="28"/>
          <w:szCs w:val="28"/>
          <w:lang w:eastAsia="en-US"/>
          <w14:ligatures w14:val="none"/>
        </w:rPr>
        <w:t>информированное согласие.</w:t>
      </w:r>
    </w:p>
    <w:p w14:paraId="02C33E8A" w14:textId="77777777" w:rsidR="00F27BDE" w:rsidRPr="00F27BDE" w:rsidRDefault="00F27BDE" w:rsidP="00F957BB">
      <w:pPr>
        <w:spacing w:after="0" w:line="240" w:lineRule="auto"/>
        <w:ind w:firstLine="567"/>
        <w:jc w:val="both"/>
        <w:rPr>
          <w:rFonts w:asciiTheme="majorBidi" w:eastAsia="Times New Roman" w:hAnsiTheme="majorBidi" w:cstheme="majorBidi"/>
          <w:bCs/>
          <w:kern w:val="0"/>
          <w:sz w:val="28"/>
          <w:szCs w:val="28"/>
          <w:lang w:eastAsia="en-US"/>
          <w14:ligatures w14:val="none"/>
        </w:rPr>
      </w:pPr>
      <w:r w:rsidRPr="00F27BDE">
        <w:rPr>
          <w:rFonts w:asciiTheme="majorBidi" w:eastAsia="Times New Roman" w:hAnsiTheme="majorBidi" w:cstheme="majorBidi"/>
          <w:bCs/>
          <w:kern w:val="0"/>
          <w:sz w:val="28"/>
          <w:szCs w:val="28"/>
          <w:lang w:eastAsia="en-US"/>
          <w14:ligatures w14:val="none"/>
        </w:rPr>
        <w:t>Критерии исключения:</w:t>
      </w:r>
    </w:p>
    <w:p w14:paraId="31253F25" w14:textId="15BF031F" w:rsidR="00F27BDE" w:rsidRDefault="00E01C14" w:rsidP="00280884">
      <w:pPr>
        <w:pStyle w:val="a7"/>
        <w:numPr>
          <w:ilvl w:val="0"/>
          <w:numId w:val="59"/>
        </w:numPr>
        <w:tabs>
          <w:tab w:val="left" w:pos="851"/>
        </w:tabs>
        <w:spacing w:after="0" w:line="240" w:lineRule="auto"/>
        <w:ind w:left="0" w:firstLine="567"/>
        <w:jc w:val="both"/>
        <w:rPr>
          <w:rFonts w:asciiTheme="majorBidi" w:eastAsia="Times New Roman" w:hAnsiTheme="majorBidi" w:cstheme="majorBidi"/>
          <w:bCs/>
          <w:kern w:val="0"/>
          <w:sz w:val="28"/>
          <w:szCs w:val="28"/>
          <w:lang w:eastAsia="en-US"/>
          <w14:ligatures w14:val="none"/>
        </w:rPr>
      </w:pPr>
      <w:r w:rsidRPr="00F27BDE">
        <w:rPr>
          <w:rFonts w:asciiTheme="majorBidi" w:eastAsia="Times New Roman" w:hAnsiTheme="majorBidi" w:cstheme="majorBidi"/>
          <w:bCs/>
          <w:kern w:val="0"/>
          <w:sz w:val="28"/>
          <w:szCs w:val="28"/>
          <w:lang w:eastAsia="en-US"/>
          <w14:ligatures w14:val="none"/>
        </w:rPr>
        <w:t xml:space="preserve">вторичные </w:t>
      </w:r>
      <w:r w:rsidR="00F27BDE" w:rsidRPr="00F27BDE">
        <w:rPr>
          <w:rFonts w:asciiTheme="majorBidi" w:eastAsia="Times New Roman" w:hAnsiTheme="majorBidi" w:cstheme="majorBidi"/>
          <w:bCs/>
          <w:kern w:val="0"/>
          <w:sz w:val="28"/>
          <w:szCs w:val="28"/>
          <w:lang w:eastAsia="en-US"/>
          <w14:ligatures w14:val="none"/>
        </w:rPr>
        <w:t>формы ЛГ (пороки развития легких, портальная гипертензия, диафрагмальная грыжа, кардиомиопатии, патологии левых отделов сердца, системные заболевания соединительной ткани);</w:t>
      </w:r>
    </w:p>
    <w:p w14:paraId="636581AD" w14:textId="258C8FED" w:rsidR="00F27BDE" w:rsidRDefault="00E01C14" w:rsidP="00280884">
      <w:pPr>
        <w:pStyle w:val="a7"/>
        <w:numPr>
          <w:ilvl w:val="0"/>
          <w:numId w:val="59"/>
        </w:numPr>
        <w:tabs>
          <w:tab w:val="left" w:pos="851"/>
        </w:tabs>
        <w:spacing w:after="0" w:line="240" w:lineRule="auto"/>
        <w:ind w:left="0" w:firstLine="567"/>
        <w:jc w:val="both"/>
        <w:rPr>
          <w:rFonts w:asciiTheme="majorBidi" w:eastAsia="Times New Roman" w:hAnsiTheme="majorBidi" w:cstheme="majorBidi"/>
          <w:bCs/>
          <w:kern w:val="0"/>
          <w:sz w:val="28"/>
          <w:szCs w:val="28"/>
          <w:lang w:eastAsia="en-US"/>
          <w14:ligatures w14:val="none"/>
        </w:rPr>
      </w:pPr>
      <w:r>
        <w:rPr>
          <w:rFonts w:asciiTheme="majorBidi" w:eastAsia="Times New Roman" w:hAnsiTheme="majorBidi" w:cstheme="majorBidi"/>
          <w:bCs/>
          <w:kern w:val="0"/>
          <w:sz w:val="28"/>
          <w:szCs w:val="28"/>
          <w:lang w:eastAsia="en-US"/>
          <w14:ligatures w14:val="none"/>
        </w:rPr>
        <w:t>о</w:t>
      </w:r>
      <w:r w:rsidRPr="00F27BDE">
        <w:rPr>
          <w:rFonts w:asciiTheme="majorBidi" w:eastAsia="Times New Roman" w:hAnsiTheme="majorBidi" w:cstheme="majorBidi"/>
          <w:bCs/>
          <w:kern w:val="0"/>
          <w:sz w:val="28"/>
          <w:szCs w:val="28"/>
          <w:lang w:eastAsia="en-US"/>
          <w14:ligatures w14:val="none"/>
        </w:rPr>
        <w:t>тсутствие подтверждающе</w:t>
      </w:r>
      <w:r>
        <w:rPr>
          <w:rFonts w:asciiTheme="majorBidi" w:eastAsia="Times New Roman" w:hAnsiTheme="majorBidi" w:cstheme="majorBidi"/>
          <w:bCs/>
          <w:kern w:val="0"/>
          <w:sz w:val="28"/>
          <w:szCs w:val="28"/>
          <w:lang w:eastAsia="en-US"/>
          <w14:ligatures w14:val="none"/>
        </w:rPr>
        <w:t>й</w:t>
      </w:r>
      <w:r w:rsidRPr="00F27BDE">
        <w:rPr>
          <w:rFonts w:asciiTheme="majorBidi" w:eastAsia="Times New Roman" w:hAnsiTheme="majorBidi" w:cstheme="majorBidi"/>
          <w:bCs/>
          <w:kern w:val="0"/>
          <w:sz w:val="28"/>
          <w:szCs w:val="28"/>
          <w:lang w:eastAsia="en-US"/>
          <w14:ligatures w14:val="none"/>
        </w:rPr>
        <w:t xml:space="preserve"> </w:t>
      </w:r>
      <w:r w:rsidR="00F27BDE" w:rsidRPr="00F27BDE">
        <w:rPr>
          <w:rFonts w:asciiTheme="majorBidi" w:eastAsia="Times New Roman" w:hAnsiTheme="majorBidi" w:cstheme="majorBidi"/>
          <w:bCs/>
          <w:kern w:val="0"/>
          <w:sz w:val="28"/>
          <w:szCs w:val="28"/>
          <w:lang w:eastAsia="en-US"/>
          <w14:ligatures w14:val="none"/>
        </w:rPr>
        <w:t>КПОС;</w:t>
      </w:r>
    </w:p>
    <w:p w14:paraId="05C662A0" w14:textId="1C7A3EA8" w:rsidR="00F27BDE" w:rsidRDefault="00E01C14" w:rsidP="00280884">
      <w:pPr>
        <w:pStyle w:val="a7"/>
        <w:numPr>
          <w:ilvl w:val="0"/>
          <w:numId w:val="59"/>
        </w:numPr>
        <w:tabs>
          <w:tab w:val="left" w:pos="851"/>
        </w:tabs>
        <w:spacing w:after="0" w:line="240" w:lineRule="auto"/>
        <w:ind w:left="0" w:firstLine="567"/>
        <w:jc w:val="both"/>
        <w:rPr>
          <w:rFonts w:asciiTheme="majorBidi" w:eastAsia="Times New Roman" w:hAnsiTheme="majorBidi" w:cstheme="majorBidi"/>
          <w:bCs/>
          <w:kern w:val="0"/>
          <w:sz w:val="28"/>
          <w:szCs w:val="28"/>
          <w:lang w:eastAsia="en-US"/>
          <w14:ligatures w14:val="none"/>
        </w:rPr>
      </w:pPr>
      <w:r>
        <w:rPr>
          <w:rFonts w:asciiTheme="majorBidi" w:eastAsia="Times New Roman" w:hAnsiTheme="majorBidi" w:cstheme="majorBidi"/>
          <w:bCs/>
          <w:kern w:val="0"/>
          <w:sz w:val="28"/>
          <w:szCs w:val="28"/>
          <w:lang w:eastAsia="en-US"/>
          <w14:ligatures w14:val="none"/>
        </w:rPr>
        <w:t>д</w:t>
      </w:r>
      <w:r w:rsidRPr="00F27BDE">
        <w:rPr>
          <w:rFonts w:asciiTheme="majorBidi" w:eastAsia="Times New Roman" w:hAnsiTheme="majorBidi" w:cstheme="majorBidi"/>
          <w:bCs/>
          <w:kern w:val="0"/>
          <w:sz w:val="28"/>
          <w:szCs w:val="28"/>
          <w:lang w:eastAsia="en-US"/>
          <w14:ligatures w14:val="none"/>
        </w:rPr>
        <w:t xml:space="preserve">екомпенсация </w:t>
      </w:r>
      <w:r w:rsidR="00F27BDE" w:rsidRPr="00F27BDE">
        <w:rPr>
          <w:rFonts w:asciiTheme="majorBidi" w:eastAsia="Times New Roman" w:hAnsiTheme="majorBidi" w:cstheme="majorBidi"/>
          <w:bCs/>
          <w:kern w:val="0"/>
          <w:sz w:val="28"/>
          <w:szCs w:val="28"/>
          <w:lang w:eastAsia="en-US"/>
          <w14:ligatures w14:val="none"/>
        </w:rPr>
        <w:t>хронической сердечной недостаточности;</w:t>
      </w:r>
    </w:p>
    <w:p w14:paraId="528E6842" w14:textId="18C2786B" w:rsidR="00F27BDE" w:rsidRDefault="00E01C14" w:rsidP="00280884">
      <w:pPr>
        <w:pStyle w:val="a7"/>
        <w:numPr>
          <w:ilvl w:val="0"/>
          <w:numId w:val="59"/>
        </w:numPr>
        <w:tabs>
          <w:tab w:val="left" w:pos="851"/>
        </w:tabs>
        <w:spacing w:after="0" w:line="240" w:lineRule="auto"/>
        <w:ind w:left="0" w:firstLine="567"/>
        <w:jc w:val="both"/>
        <w:rPr>
          <w:rFonts w:asciiTheme="majorBidi" w:eastAsia="Times New Roman" w:hAnsiTheme="majorBidi" w:cstheme="majorBidi"/>
          <w:bCs/>
          <w:kern w:val="0"/>
          <w:sz w:val="28"/>
          <w:szCs w:val="28"/>
          <w:lang w:eastAsia="en-US"/>
          <w14:ligatures w14:val="none"/>
        </w:rPr>
      </w:pPr>
      <w:r>
        <w:rPr>
          <w:rFonts w:asciiTheme="majorBidi" w:eastAsia="Times New Roman" w:hAnsiTheme="majorBidi" w:cstheme="majorBidi"/>
          <w:bCs/>
          <w:kern w:val="0"/>
          <w:sz w:val="28"/>
          <w:szCs w:val="28"/>
          <w:lang w:eastAsia="en-US"/>
          <w14:ligatures w14:val="none"/>
        </w:rPr>
        <w:t>о</w:t>
      </w:r>
      <w:r w:rsidRPr="00F27BDE">
        <w:rPr>
          <w:rFonts w:asciiTheme="majorBidi" w:eastAsia="Times New Roman" w:hAnsiTheme="majorBidi" w:cstheme="majorBidi"/>
          <w:bCs/>
          <w:kern w:val="0"/>
          <w:sz w:val="28"/>
          <w:szCs w:val="28"/>
          <w:lang w:eastAsia="en-US"/>
          <w14:ligatures w14:val="none"/>
        </w:rPr>
        <w:t xml:space="preserve">стрый </w:t>
      </w:r>
      <w:r w:rsidR="00F27BDE" w:rsidRPr="00F27BDE">
        <w:rPr>
          <w:rFonts w:asciiTheme="majorBidi" w:eastAsia="Times New Roman" w:hAnsiTheme="majorBidi" w:cstheme="majorBidi"/>
          <w:bCs/>
          <w:kern w:val="0"/>
          <w:sz w:val="28"/>
          <w:szCs w:val="28"/>
          <w:lang w:eastAsia="en-US"/>
          <w14:ligatures w14:val="none"/>
        </w:rPr>
        <w:t>инфаркт миокарда;</w:t>
      </w:r>
    </w:p>
    <w:p w14:paraId="5CB8ADC6" w14:textId="77925BFD" w:rsidR="00F27BDE" w:rsidRDefault="00E01C14" w:rsidP="00280884">
      <w:pPr>
        <w:pStyle w:val="a7"/>
        <w:numPr>
          <w:ilvl w:val="0"/>
          <w:numId w:val="59"/>
        </w:numPr>
        <w:tabs>
          <w:tab w:val="left" w:pos="851"/>
        </w:tabs>
        <w:spacing w:after="0" w:line="240" w:lineRule="auto"/>
        <w:ind w:left="0" w:firstLine="567"/>
        <w:jc w:val="both"/>
        <w:rPr>
          <w:rFonts w:asciiTheme="majorBidi" w:eastAsia="Times New Roman" w:hAnsiTheme="majorBidi" w:cstheme="majorBidi"/>
          <w:bCs/>
          <w:kern w:val="0"/>
          <w:sz w:val="28"/>
          <w:szCs w:val="28"/>
          <w:lang w:eastAsia="en-US"/>
          <w14:ligatures w14:val="none"/>
        </w:rPr>
      </w:pPr>
      <w:r>
        <w:rPr>
          <w:rFonts w:asciiTheme="majorBidi" w:eastAsia="Times New Roman" w:hAnsiTheme="majorBidi" w:cstheme="majorBidi"/>
          <w:bCs/>
          <w:kern w:val="0"/>
          <w:sz w:val="28"/>
          <w:szCs w:val="28"/>
          <w:lang w:eastAsia="en-US"/>
          <w14:ligatures w14:val="none"/>
        </w:rPr>
        <w:t>а</w:t>
      </w:r>
      <w:r w:rsidRPr="00F27BDE">
        <w:rPr>
          <w:rFonts w:asciiTheme="majorBidi" w:eastAsia="Times New Roman" w:hAnsiTheme="majorBidi" w:cstheme="majorBidi"/>
          <w:bCs/>
          <w:kern w:val="0"/>
          <w:sz w:val="28"/>
          <w:szCs w:val="28"/>
          <w:lang w:eastAsia="en-US"/>
          <w14:ligatures w14:val="none"/>
        </w:rPr>
        <w:t xml:space="preserve">ктивный </w:t>
      </w:r>
      <w:r w:rsidR="00F27BDE" w:rsidRPr="00F27BDE">
        <w:rPr>
          <w:rFonts w:asciiTheme="majorBidi" w:eastAsia="Times New Roman" w:hAnsiTheme="majorBidi" w:cstheme="majorBidi"/>
          <w:bCs/>
          <w:kern w:val="0"/>
          <w:sz w:val="28"/>
          <w:szCs w:val="28"/>
          <w:lang w:eastAsia="en-US"/>
          <w14:ligatures w14:val="none"/>
        </w:rPr>
        <w:t>инфекционный процесс;</w:t>
      </w:r>
    </w:p>
    <w:p w14:paraId="25F78C2E" w14:textId="44DFDED0" w:rsidR="00F27BDE" w:rsidRDefault="00E01C14" w:rsidP="00280884">
      <w:pPr>
        <w:pStyle w:val="a7"/>
        <w:numPr>
          <w:ilvl w:val="0"/>
          <w:numId w:val="59"/>
        </w:numPr>
        <w:tabs>
          <w:tab w:val="left" w:pos="851"/>
        </w:tabs>
        <w:spacing w:after="0" w:line="240" w:lineRule="auto"/>
        <w:ind w:left="0" w:firstLine="567"/>
        <w:jc w:val="both"/>
        <w:rPr>
          <w:rFonts w:asciiTheme="majorBidi" w:eastAsia="Times New Roman" w:hAnsiTheme="majorBidi" w:cstheme="majorBidi"/>
          <w:bCs/>
          <w:kern w:val="0"/>
          <w:sz w:val="28"/>
          <w:szCs w:val="28"/>
          <w:lang w:eastAsia="en-US"/>
          <w14:ligatures w14:val="none"/>
        </w:rPr>
      </w:pPr>
      <w:r>
        <w:rPr>
          <w:rFonts w:asciiTheme="majorBidi" w:eastAsia="Times New Roman" w:hAnsiTheme="majorBidi" w:cstheme="majorBidi"/>
          <w:bCs/>
          <w:kern w:val="0"/>
          <w:sz w:val="28"/>
          <w:szCs w:val="28"/>
          <w:lang w:eastAsia="en-US"/>
          <w14:ligatures w14:val="none"/>
        </w:rPr>
        <w:t>н</w:t>
      </w:r>
      <w:r w:rsidRPr="00F27BDE">
        <w:rPr>
          <w:rFonts w:asciiTheme="majorBidi" w:eastAsia="Times New Roman" w:hAnsiTheme="majorBidi" w:cstheme="majorBidi"/>
          <w:bCs/>
          <w:kern w:val="0"/>
          <w:sz w:val="28"/>
          <w:szCs w:val="28"/>
          <w:lang w:eastAsia="en-US"/>
          <w14:ligatures w14:val="none"/>
        </w:rPr>
        <w:t xml:space="preserve">аличие </w:t>
      </w:r>
      <w:r w:rsidR="00F27BDE" w:rsidRPr="00F27BDE">
        <w:rPr>
          <w:rFonts w:asciiTheme="majorBidi" w:eastAsia="Times New Roman" w:hAnsiTheme="majorBidi" w:cstheme="majorBidi"/>
          <w:bCs/>
          <w:kern w:val="0"/>
          <w:sz w:val="28"/>
          <w:szCs w:val="28"/>
          <w:lang w:eastAsia="en-US"/>
          <w14:ligatures w14:val="none"/>
        </w:rPr>
        <w:t>тяжелой некардиальной сопутствующей патологии.</w:t>
      </w:r>
    </w:p>
    <w:p w14:paraId="5DFAD3F1" w14:textId="77777777" w:rsidR="00F27BDE" w:rsidRDefault="00F27BDE" w:rsidP="00280884">
      <w:pPr>
        <w:pStyle w:val="a7"/>
        <w:tabs>
          <w:tab w:val="left" w:pos="851"/>
        </w:tabs>
        <w:spacing w:after="0" w:line="240" w:lineRule="auto"/>
        <w:ind w:left="567"/>
        <w:jc w:val="both"/>
        <w:rPr>
          <w:rFonts w:asciiTheme="majorBidi" w:eastAsia="Times New Roman" w:hAnsiTheme="majorBidi" w:cstheme="majorBidi"/>
          <w:bCs/>
          <w:kern w:val="0"/>
          <w:sz w:val="28"/>
          <w:szCs w:val="28"/>
          <w:lang w:eastAsia="en-US"/>
          <w14:ligatures w14:val="none"/>
        </w:rPr>
      </w:pPr>
      <w:r w:rsidRPr="00F27BDE">
        <w:rPr>
          <w:rFonts w:asciiTheme="majorBidi" w:eastAsia="Times New Roman" w:hAnsiTheme="majorBidi" w:cstheme="majorBidi"/>
          <w:bCs/>
          <w:kern w:val="0"/>
          <w:sz w:val="28"/>
          <w:szCs w:val="28"/>
          <w:lang w:eastAsia="en-US"/>
          <w14:ligatures w14:val="none"/>
        </w:rPr>
        <w:t>Критерии включения в контрольную группу:</w:t>
      </w:r>
    </w:p>
    <w:p w14:paraId="18F7CCA8" w14:textId="5B73AC99" w:rsidR="00F27BDE" w:rsidRDefault="007C0975" w:rsidP="00280884">
      <w:pPr>
        <w:pStyle w:val="a7"/>
        <w:numPr>
          <w:ilvl w:val="0"/>
          <w:numId w:val="59"/>
        </w:numPr>
        <w:tabs>
          <w:tab w:val="left" w:pos="851"/>
        </w:tabs>
        <w:spacing w:after="0" w:line="240" w:lineRule="auto"/>
        <w:ind w:left="0" w:firstLine="567"/>
        <w:jc w:val="both"/>
        <w:rPr>
          <w:rFonts w:asciiTheme="majorBidi" w:eastAsia="Times New Roman" w:hAnsiTheme="majorBidi" w:cstheme="majorBidi"/>
          <w:bCs/>
          <w:kern w:val="0"/>
          <w:sz w:val="28"/>
          <w:szCs w:val="28"/>
          <w:lang w:eastAsia="en-US"/>
          <w14:ligatures w14:val="none"/>
        </w:rPr>
      </w:pPr>
      <w:r>
        <w:rPr>
          <w:rFonts w:asciiTheme="majorBidi" w:eastAsia="Times New Roman" w:hAnsiTheme="majorBidi" w:cstheme="majorBidi"/>
          <w:bCs/>
          <w:kern w:val="0"/>
          <w:sz w:val="28"/>
          <w:szCs w:val="28"/>
          <w:lang w:eastAsia="en-US"/>
          <w14:ligatures w14:val="none"/>
        </w:rPr>
        <w:t>м</w:t>
      </w:r>
      <w:r w:rsidRPr="00F27BDE">
        <w:rPr>
          <w:rFonts w:asciiTheme="majorBidi" w:eastAsia="Times New Roman" w:hAnsiTheme="majorBidi" w:cstheme="majorBidi"/>
          <w:bCs/>
          <w:kern w:val="0"/>
          <w:sz w:val="28"/>
          <w:szCs w:val="28"/>
          <w:lang w:eastAsia="en-US"/>
          <w14:ligatures w14:val="none"/>
        </w:rPr>
        <w:t xml:space="preserve">ужчины </w:t>
      </w:r>
      <w:r w:rsidR="00F27BDE" w:rsidRPr="00F27BDE">
        <w:rPr>
          <w:rFonts w:asciiTheme="majorBidi" w:eastAsia="Times New Roman" w:hAnsiTheme="majorBidi" w:cstheme="majorBidi"/>
          <w:bCs/>
          <w:kern w:val="0"/>
          <w:sz w:val="28"/>
          <w:szCs w:val="28"/>
          <w:lang w:eastAsia="en-US"/>
          <w14:ligatures w14:val="none"/>
        </w:rPr>
        <w:t>и женщины в возрасте от 18 до 65 лет;</w:t>
      </w:r>
    </w:p>
    <w:p w14:paraId="569DD65F" w14:textId="0D3F06CF" w:rsidR="00F27BDE" w:rsidRDefault="007C0975" w:rsidP="00280884">
      <w:pPr>
        <w:pStyle w:val="a7"/>
        <w:numPr>
          <w:ilvl w:val="0"/>
          <w:numId w:val="59"/>
        </w:numPr>
        <w:tabs>
          <w:tab w:val="left" w:pos="851"/>
        </w:tabs>
        <w:spacing w:after="0" w:line="240" w:lineRule="auto"/>
        <w:ind w:left="0" w:firstLine="567"/>
        <w:jc w:val="both"/>
        <w:rPr>
          <w:rFonts w:asciiTheme="majorBidi" w:eastAsia="Times New Roman" w:hAnsiTheme="majorBidi" w:cstheme="majorBidi"/>
          <w:bCs/>
          <w:kern w:val="0"/>
          <w:sz w:val="28"/>
          <w:szCs w:val="28"/>
          <w:lang w:eastAsia="en-US"/>
          <w14:ligatures w14:val="none"/>
        </w:rPr>
      </w:pPr>
      <w:r>
        <w:rPr>
          <w:rFonts w:asciiTheme="majorBidi" w:eastAsia="Times New Roman" w:hAnsiTheme="majorBidi" w:cstheme="majorBidi"/>
          <w:bCs/>
          <w:kern w:val="0"/>
          <w:sz w:val="28"/>
          <w:szCs w:val="28"/>
          <w:lang w:eastAsia="en-US"/>
          <w14:ligatures w14:val="none"/>
        </w:rPr>
        <w:t>о</w:t>
      </w:r>
      <w:r w:rsidRPr="00F27BDE">
        <w:rPr>
          <w:rFonts w:asciiTheme="majorBidi" w:eastAsia="Times New Roman" w:hAnsiTheme="majorBidi" w:cstheme="majorBidi"/>
          <w:bCs/>
          <w:kern w:val="0"/>
          <w:sz w:val="28"/>
          <w:szCs w:val="28"/>
          <w:lang w:eastAsia="en-US"/>
          <w14:ligatures w14:val="none"/>
        </w:rPr>
        <w:t xml:space="preserve">тсутствие </w:t>
      </w:r>
      <w:r w:rsidR="00F27BDE" w:rsidRPr="00F27BDE">
        <w:rPr>
          <w:rFonts w:asciiTheme="majorBidi" w:eastAsia="Times New Roman" w:hAnsiTheme="majorBidi" w:cstheme="majorBidi"/>
          <w:bCs/>
          <w:kern w:val="0"/>
          <w:sz w:val="28"/>
          <w:szCs w:val="28"/>
          <w:lang w:eastAsia="en-US"/>
          <w14:ligatures w14:val="none"/>
        </w:rPr>
        <w:t>хронических заболеваний, в том числе ЛАГ;</w:t>
      </w:r>
    </w:p>
    <w:p w14:paraId="49F32609" w14:textId="41DB6053" w:rsidR="00F27BDE" w:rsidRPr="00F27BDE" w:rsidRDefault="007C0975" w:rsidP="00280884">
      <w:pPr>
        <w:pStyle w:val="a7"/>
        <w:numPr>
          <w:ilvl w:val="0"/>
          <w:numId w:val="59"/>
        </w:numPr>
        <w:tabs>
          <w:tab w:val="left" w:pos="851"/>
        </w:tabs>
        <w:spacing w:after="0" w:line="240" w:lineRule="auto"/>
        <w:ind w:left="0" w:firstLine="567"/>
        <w:jc w:val="both"/>
        <w:rPr>
          <w:rFonts w:asciiTheme="majorBidi" w:eastAsia="Times New Roman" w:hAnsiTheme="majorBidi" w:cstheme="majorBidi"/>
          <w:bCs/>
          <w:kern w:val="0"/>
          <w:sz w:val="28"/>
          <w:szCs w:val="28"/>
          <w:lang w:eastAsia="en-US"/>
          <w14:ligatures w14:val="none"/>
        </w:rPr>
      </w:pPr>
      <w:r>
        <w:rPr>
          <w:rFonts w:asciiTheme="majorBidi" w:eastAsia="Times New Roman" w:hAnsiTheme="majorBidi" w:cstheme="majorBidi"/>
          <w:bCs/>
          <w:kern w:val="0"/>
          <w:sz w:val="28"/>
          <w:szCs w:val="28"/>
          <w:lang w:eastAsia="en-US"/>
          <w14:ligatures w14:val="none"/>
        </w:rPr>
        <w:t>д</w:t>
      </w:r>
      <w:r w:rsidRPr="00F27BDE">
        <w:rPr>
          <w:rFonts w:asciiTheme="majorBidi" w:eastAsia="Times New Roman" w:hAnsiTheme="majorBidi" w:cstheme="majorBidi"/>
          <w:bCs/>
          <w:kern w:val="0"/>
          <w:sz w:val="28"/>
          <w:szCs w:val="28"/>
          <w:lang w:eastAsia="en-US"/>
          <w14:ligatures w14:val="none"/>
        </w:rPr>
        <w:t xml:space="preserve">обровольное </w:t>
      </w:r>
      <w:r w:rsidR="00F27BDE" w:rsidRPr="00F27BDE">
        <w:rPr>
          <w:rFonts w:asciiTheme="majorBidi" w:eastAsia="Times New Roman" w:hAnsiTheme="majorBidi" w:cstheme="majorBidi"/>
          <w:bCs/>
          <w:kern w:val="0"/>
          <w:sz w:val="28"/>
          <w:szCs w:val="28"/>
          <w:lang w:eastAsia="en-US"/>
          <w14:ligatures w14:val="none"/>
        </w:rPr>
        <w:t>согласие на участие.</w:t>
      </w:r>
    </w:p>
    <w:p w14:paraId="68FD791A" w14:textId="521FDD52" w:rsidR="00EF1680" w:rsidRPr="00F27BDE" w:rsidRDefault="00F27BDE" w:rsidP="00153C12">
      <w:pPr>
        <w:spacing w:after="0" w:line="240" w:lineRule="auto"/>
        <w:ind w:firstLine="567"/>
        <w:jc w:val="both"/>
        <w:rPr>
          <w:rFonts w:asciiTheme="majorBidi" w:eastAsia="Times New Roman" w:hAnsiTheme="majorBidi" w:cstheme="majorBidi"/>
          <w:bCs/>
          <w:kern w:val="0"/>
          <w:sz w:val="28"/>
          <w:szCs w:val="28"/>
          <w:lang w:eastAsia="en-US"/>
          <w14:ligatures w14:val="none"/>
        </w:rPr>
      </w:pPr>
      <w:r w:rsidRPr="00F27BDE">
        <w:rPr>
          <w:rFonts w:asciiTheme="majorBidi" w:eastAsia="Times New Roman" w:hAnsiTheme="majorBidi" w:cstheme="majorBidi"/>
          <w:bCs/>
          <w:kern w:val="0"/>
          <w:sz w:val="28"/>
          <w:szCs w:val="28"/>
          <w:lang w:eastAsia="en-US"/>
          <w14:ligatures w14:val="none"/>
        </w:rPr>
        <w:t xml:space="preserve">Итоговая выборка включала </w:t>
      </w:r>
      <w:r w:rsidR="007C0975">
        <w:rPr>
          <w:rFonts w:asciiTheme="majorBidi" w:eastAsia="Times New Roman" w:hAnsiTheme="majorBidi" w:cstheme="majorBidi"/>
          <w:bCs/>
          <w:kern w:val="0"/>
          <w:sz w:val="28"/>
          <w:szCs w:val="28"/>
          <w:lang w:eastAsia="en-US"/>
          <w14:ligatures w14:val="none"/>
        </w:rPr>
        <w:t xml:space="preserve">в себя </w:t>
      </w:r>
      <w:r w:rsidRPr="00F27BDE">
        <w:rPr>
          <w:rFonts w:asciiTheme="majorBidi" w:eastAsia="Times New Roman" w:hAnsiTheme="majorBidi" w:cstheme="majorBidi"/>
          <w:bCs/>
          <w:kern w:val="0"/>
          <w:sz w:val="28"/>
          <w:szCs w:val="28"/>
          <w:lang w:eastAsia="en-US"/>
          <w14:ligatures w14:val="none"/>
        </w:rPr>
        <w:t xml:space="preserve">53 пациента с ИЛАГ (основная группа) и 125 практически здоровых лиц (контрольная группа), сопоставимых по полу и возрасту, не имеющих в анамнезе </w:t>
      </w:r>
      <w:r w:rsidR="007C0975">
        <w:rPr>
          <w:rFonts w:asciiTheme="majorBidi" w:eastAsia="Times New Roman" w:hAnsiTheme="majorBidi" w:cstheme="majorBidi"/>
          <w:bCs/>
          <w:kern w:val="0"/>
          <w:sz w:val="28"/>
          <w:szCs w:val="28"/>
          <w:lang w:eastAsia="en-US"/>
          <w14:ligatures w14:val="none"/>
        </w:rPr>
        <w:t xml:space="preserve">ЛГ </w:t>
      </w:r>
      <w:r w:rsidRPr="00F27BDE">
        <w:rPr>
          <w:rFonts w:asciiTheme="majorBidi" w:eastAsia="Times New Roman" w:hAnsiTheme="majorBidi" w:cstheme="majorBidi"/>
          <w:bCs/>
          <w:kern w:val="0"/>
          <w:sz w:val="28"/>
          <w:szCs w:val="28"/>
          <w:lang w:eastAsia="en-US"/>
          <w14:ligatures w14:val="none"/>
        </w:rPr>
        <w:t>или других сердечно-сосудистых заболеваний. Все участники относились к казахской этнической группе и проживали на территории Республики Казахстан.</w:t>
      </w:r>
    </w:p>
    <w:p w14:paraId="0C9B7BFE" w14:textId="5FA1AFD5" w:rsidR="00F27BDE" w:rsidRPr="00F27BDE" w:rsidRDefault="00F27BDE" w:rsidP="00EC30E5">
      <w:pPr>
        <w:spacing w:after="0" w:line="240" w:lineRule="auto"/>
        <w:ind w:firstLine="567"/>
        <w:jc w:val="both"/>
        <w:rPr>
          <w:rFonts w:asciiTheme="majorBidi" w:eastAsia="Times New Roman" w:hAnsiTheme="majorBidi" w:cstheme="majorBidi"/>
          <w:bCs/>
          <w:kern w:val="0"/>
          <w:sz w:val="28"/>
          <w:szCs w:val="28"/>
          <w:lang w:eastAsia="en-US"/>
          <w14:ligatures w14:val="none"/>
        </w:rPr>
      </w:pPr>
      <w:r w:rsidRPr="00F27BDE">
        <w:rPr>
          <w:rFonts w:asciiTheme="majorBidi" w:eastAsia="Times New Roman" w:hAnsiTheme="majorBidi" w:cstheme="majorBidi"/>
          <w:bCs/>
          <w:kern w:val="0"/>
          <w:sz w:val="28"/>
          <w:szCs w:val="28"/>
          <w:lang w:eastAsia="en-US"/>
          <w14:ligatures w14:val="none"/>
        </w:rPr>
        <w:t xml:space="preserve">На </w:t>
      </w:r>
      <w:r w:rsidR="00EF1680">
        <w:rPr>
          <w:rFonts w:asciiTheme="majorBidi" w:eastAsia="Times New Roman" w:hAnsiTheme="majorBidi" w:cstheme="majorBidi"/>
          <w:bCs/>
          <w:kern w:val="0"/>
          <w:sz w:val="28"/>
          <w:szCs w:val="28"/>
          <w:lang w:eastAsia="en-US"/>
          <w14:ligatures w14:val="none"/>
        </w:rPr>
        <w:t>втором</w:t>
      </w:r>
      <w:r w:rsidR="00EF1680" w:rsidRPr="00F27BDE">
        <w:rPr>
          <w:rFonts w:asciiTheme="majorBidi" w:eastAsia="Times New Roman" w:hAnsiTheme="majorBidi" w:cstheme="majorBidi"/>
          <w:bCs/>
          <w:kern w:val="0"/>
          <w:sz w:val="28"/>
          <w:szCs w:val="28"/>
          <w:lang w:eastAsia="en-US"/>
          <w14:ligatures w14:val="none"/>
        </w:rPr>
        <w:t xml:space="preserve"> </w:t>
      </w:r>
      <w:r w:rsidRPr="00F27BDE">
        <w:rPr>
          <w:rFonts w:asciiTheme="majorBidi" w:eastAsia="Times New Roman" w:hAnsiTheme="majorBidi" w:cstheme="majorBidi"/>
          <w:bCs/>
          <w:kern w:val="0"/>
          <w:sz w:val="28"/>
          <w:szCs w:val="28"/>
          <w:lang w:eastAsia="en-US"/>
          <w14:ligatures w14:val="none"/>
        </w:rPr>
        <w:t xml:space="preserve">этапе </w:t>
      </w:r>
      <w:r w:rsidR="007C0975">
        <w:rPr>
          <w:rFonts w:asciiTheme="majorBidi" w:eastAsia="Times New Roman" w:hAnsiTheme="majorBidi" w:cstheme="majorBidi"/>
          <w:bCs/>
          <w:kern w:val="0"/>
          <w:sz w:val="28"/>
          <w:szCs w:val="28"/>
          <w:lang w:eastAsia="en-US"/>
          <w14:ligatures w14:val="none"/>
        </w:rPr>
        <w:t xml:space="preserve">были </w:t>
      </w:r>
      <w:r w:rsidR="007C0975" w:rsidRPr="00F27BDE">
        <w:rPr>
          <w:rFonts w:asciiTheme="majorBidi" w:eastAsia="Times New Roman" w:hAnsiTheme="majorBidi" w:cstheme="majorBidi"/>
          <w:bCs/>
          <w:kern w:val="0"/>
          <w:sz w:val="28"/>
          <w:szCs w:val="28"/>
          <w:lang w:eastAsia="en-US"/>
          <w14:ligatures w14:val="none"/>
        </w:rPr>
        <w:t>пров</w:t>
      </w:r>
      <w:r w:rsidR="007C0975">
        <w:rPr>
          <w:rFonts w:asciiTheme="majorBidi" w:eastAsia="Times New Roman" w:hAnsiTheme="majorBidi" w:cstheme="majorBidi"/>
          <w:bCs/>
          <w:kern w:val="0"/>
          <w:sz w:val="28"/>
          <w:szCs w:val="28"/>
          <w:lang w:eastAsia="en-US"/>
          <w14:ligatures w14:val="none"/>
        </w:rPr>
        <w:t xml:space="preserve">едены </w:t>
      </w:r>
      <w:r w:rsidRPr="00F27BDE">
        <w:rPr>
          <w:rFonts w:asciiTheme="majorBidi" w:eastAsia="Times New Roman" w:hAnsiTheme="majorBidi" w:cstheme="majorBidi"/>
          <w:bCs/>
          <w:kern w:val="0"/>
          <w:sz w:val="28"/>
          <w:szCs w:val="28"/>
          <w:lang w:eastAsia="en-US"/>
          <w14:ligatures w14:val="none"/>
        </w:rPr>
        <w:t xml:space="preserve">генетические и биохимические анализы. Исследование соответствовало принципам биоэтики </w:t>
      </w:r>
      <w:r w:rsidR="007C0975">
        <w:rPr>
          <w:rFonts w:asciiTheme="majorBidi" w:eastAsia="Times New Roman" w:hAnsiTheme="majorBidi" w:cstheme="majorBidi"/>
          <w:bCs/>
          <w:kern w:val="0"/>
          <w:sz w:val="28"/>
          <w:szCs w:val="28"/>
          <w:lang w:eastAsia="en-US"/>
          <w14:ligatures w14:val="none"/>
        </w:rPr>
        <w:t>–</w:t>
      </w:r>
      <w:r w:rsidR="007C0975" w:rsidRPr="00F27BDE">
        <w:rPr>
          <w:rFonts w:asciiTheme="majorBidi" w:eastAsia="Times New Roman" w:hAnsiTheme="majorBidi" w:cstheme="majorBidi"/>
          <w:bCs/>
          <w:kern w:val="0"/>
          <w:sz w:val="28"/>
          <w:szCs w:val="28"/>
          <w:lang w:eastAsia="en-US"/>
          <w14:ligatures w14:val="none"/>
        </w:rPr>
        <w:t xml:space="preserve"> каждому</w:t>
      </w:r>
      <w:r w:rsidR="007C0975">
        <w:rPr>
          <w:rFonts w:asciiTheme="majorBidi" w:eastAsia="Times New Roman" w:hAnsiTheme="majorBidi" w:cstheme="majorBidi"/>
          <w:bCs/>
          <w:kern w:val="0"/>
          <w:sz w:val="28"/>
          <w:szCs w:val="28"/>
          <w:lang w:eastAsia="en-US"/>
          <w14:ligatures w14:val="none"/>
        </w:rPr>
        <w:t xml:space="preserve"> </w:t>
      </w:r>
      <w:r w:rsidRPr="00F27BDE">
        <w:rPr>
          <w:rFonts w:asciiTheme="majorBidi" w:eastAsia="Times New Roman" w:hAnsiTheme="majorBidi" w:cstheme="majorBidi"/>
          <w:bCs/>
          <w:kern w:val="0"/>
          <w:sz w:val="28"/>
          <w:szCs w:val="28"/>
          <w:lang w:eastAsia="en-US"/>
          <w14:ligatures w14:val="none"/>
        </w:rPr>
        <w:t>пациенту разъяснялась суть и цели работы, после чего п</w:t>
      </w:r>
      <w:r w:rsidR="000724C6">
        <w:rPr>
          <w:rFonts w:asciiTheme="majorBidi" w:eastAsia="Times New Roman" w:hAnsiTheme="majorBidi" w:cstheme="majorBidi"/>
          <w:bCs/>
          <w:kern w:val="0"/>
          <w:sz w:val="28"/>
          <w:szCs w:val="28"/>
          <w:lang w:eastAsia="en-US"/>
          <w14:ligatures w14:val="none"/>
        </w:rPr>
        <w:t>олучен</w:t>
      </w:r>
      <w:r w:rsidRPr="00F27BDE">
        <w:rPr>
          <w:rFonts w:asciiTheme="majorBidi" w:eastAsia="Times New Roman" w:hAnsiTheme="majorBidi" w:cstheme="majorBidi"/>
          <w:bCs/>
          <w:kern w:val="0"/>
          <w:sz w:val="28"/>
          <w:szCs w:val="28"/>
          <w:lang w:eastAsia="en-US"/>
          <w14:ligatures w14:val="none"/>
        </w:rPr>
        <w:t xml:space="preserve"> письменно</w:t>
      </w:r>
      <w:r w:rsidR="000724C6">
        <w:rPr>
          <w:rFonts w:asciiTheme="majorBidi" w:eastAsia="Times New Roman" w:hAnsiTheme="majorBidi" w:cstheme="majorBidi"/>
          <w:bCs/>
          <w:kern w:val="0"/>
          <w:sz w:val="28"/>
          <w:szCs w:val="28"/>
          <w:lang w:eastAsia="en-US"/>
          <w14:ligatures w14:val="none"/>
        </w:rPr>
        <w:t>е информированное</w:t>
      </w:r>
      <w:r w:rsidRPr="00F27BDE">
        <w:rPr>
          <w:rFonts w:asciiTheme="majorBidi" w:eastAsia="Times New Roman" w:hAnsiTheme="majorBidi" w:cstheme="majorBidi"/>
          <w:bCs/>
          <w:kern w:val="0"/>
          <w:sz w:val="28"/>
          <w:szCs w:val="28"/>
          <w:lang w:eastAsia="en-US"/>
          <w14:ligatures w14:val="none"/>
        </w:rPr>
        <w:t xml:space="preserve"> согласи</w:t>
      </w:r>
      <w:r w:rsidR="000724C6">
        <w:rPr>
          <w:rFonts w:asciiTheme="majorBidi" w:eastAsia="Times New Roman" w:hAnsiTheme="majorBidi" w:cstheme="majorBidi"/>
          <w:bCs/>
          <w:kern w:val="0"/>
          <w:sz w:val="28"/>
          <w:szCs w:val="28"/>
          <w:lang w:eastAsia="en-US"/>
          <w14:ligatures w14:val="none"/>
        </w:rPr>
        <w:t>е каждого участника исследования</w:t>
      </w:r>
      <w:r w:rsidRPr="00F27BDE">
        <w:rPr>
          <w:rFonts w:asciiTheme="majorBidi" w:eastAsia="Times New Roman" w:hAnsiTheme="majorBidi" w:cstheme="majorBidi"/>
          <w:bCs/>
          <w:kern w:val="0"/>
          <w:sz w:val="28"/>
          <w:szCs w:val="28"/>
          <w:lang w:eastAsia="en-US"/>
          <w14:ligatures w14:val="none"/>
        </w:rPr>
        <w:t>. Участие в исследовании было исключительно добровольным.</w:t>
      </w:r>
      <w:r>
        <w:rPr>
          <w:rFonts w:asciiTheme="majorBidi" w:eastAsia="Times New Roman" w:hAnsiTheme="majorBidi" w:cstheme="majorBidi"/>
          <w:bCs/>
          <w:kern w:val="0"/>
          <w:sz w:val="28"/>
          <w:szCs w:val="28"/>
          <w:lang w:eastAsia="en-US"/>
          <w14:ligatures w14:val="none"/>
        </w:rPr>
        <w:t xml:space="preserve"> </w:t>
      </w:r>
      <w:r w:rsidRPr="00F27BDE">
        <w:rPr>
          <w:rFonts w:asciiTheme="majorBidi" w:eastAsia="Times New Roman" w:hAnsiTheme="majorBidi" w:cstheme="majorBidi"/>
          <w:bCs/>
          <w:kern w:val="0"/>
          <w:sz w:val="28"/>
          <w:szCs w:val="28"/>
          <w:lang w:eastAsia="en-US"/>
          <w14:ligatures w14:val="none"/>
        </w:rPr>
        <w:t xml:space="preserve">Схематический дизайн исследования представлен на рисунке </w:t>
      </w:r>
      <w:r w:rsidR="0003204A">
        <w:rPr>
          <w:rFonts w:asciiTheme="majorBidi" w:eastAsia="Times New Roman" w:hAnsiTheme="majorBidi" w:cstheme="majorBidi"/>
          <w:bCs/>
          <w:kern w:val="0"/>
          <w:sz w:val="28"/>
          <w:szCs w:val="28"/>
          <w:lang w:eastAsia="en-US"/>
          <w14:ligatures w14:val="none"/>
        </w:rPr>
        <w:t>2</w:t>
      </w:r>
      <w:r w:rsidRPr="00F27BDE">
        <w:rPr>
          <w:rFonts w:asciiTheme="majorBidi" w:eastAsia="Times New Roman" w:hAnsiTheme="majorBidi" w:cstheme="majorBidi"/>
          <w:bCs/>
          <w:kern w:val="0"/>
          <w:sz w:val="28"/>
          <w:szCs w:val="28"/>
          <w:lang w:eastAsia="en-US"/>
          <w14:ligatures w14:val="none"/>
        </w:rPr>
        <w:t>.</w:t>
      </w:r>
    </w:p>
    <w:p w14:paraId="4CDB9A92" w14:textId="77777777" w:rsidR="00B21B48" w:rsidRPr="00EC30E5" w:rsidRDefault="00B21B48" w:rsidP="00280884">
      <w:pPr>
        <w:spacing w:after="0" w:line="240" w:lineRule="auto"/>
        <w:jc w:val="both"/>
        <w:rPr>
          <w:sz w:val="28"/>
          <w:szCs w:val="28"/>
          <w:lang w:eastAsia="en-US"/>
        </w:rPr>
      </w:pPr>
    </w:p>
    <w:p w14:paraId="6A0C7CB0" w14:textId="6F2473BF" w:rsidR="007C0975" w:rsidRDefault="00F63422" w:rsidP="00280884">
      <w:pPr>
        <w:spacing w:after="0" w:line="240" w:lineRule="auto"/>
        <w:jc w:val="both"/>
        <w:rPr>
          <w:lang w:eastAsia="en-US"/>
        </w:rPr>
      </w:pPr>
      <w:r w:rsidRPr="00F63422">
        <w:rPr>
          <w:noProof/>
          <w:lang w:eastAsia="ru-RU"/>
        </w:rPr>
        <w:drawing>
          <wp:inline distT="0" distB="0" distL="0" distR="0" wp14:anchorId="7D0BB961" wp14:editId="03BA043A">
            <wp:extent cx="6120130" cy="3282950"/>
            <wp:effectExtent l="0" t="0" r="1270" b="6350"/>
            <wp:docPr id="1756514902" name="Рисунок 1" descr="Изображение выглядит как текст, снимок экрана, че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14902" name="Рисунок 1" descr="Изображение выглядит как текст, снимок экрана, чек, диаграмма&#10;&#10;Автоматически созданное описание"/>
                    <pic:cNvPicPr/>
                  </pic:nvPicPr>
                  <pic:blipFill>
                    <a:blip r:embed="rId10"/>
                    <a:stretch>
                      <a:fillRect/>
                    </a:stretch>
                  </pic:blipFill>
                  <pic:spPr>
                    <a:xfrm>
                      <a:off x="0" y="0"/>
                      <a:ext cx="6120130" cy="3282950"/>
                    </a:xfrm>
                    <a:prstGeom prst="rect">
                      <a:avLst/>
                    </a:prstGeom>
                  </pic:spPr>
                </pic:pic>
              </a:graphicData>
            </a:graphic>
          </wp:inline>
        </w:drawing>
      </w:r>
    </w:p>
    <w:p w14:paraId="2653F758" w14:textId="77777777" w:rsidR="007C0975" w:rsidRDefault="007C0975" w:rsidP="00F957BB">
      <w:pPr>
        <w:spacing w:after="0" w:line="240" w:lineRule="auto"/>
        <w:rPr>
          <w:rFonts w:ascii="Times New Roman" w:eastAsia="Times New Roman" w:hAnsi="Times New Roman" w:cs="Times New Roman"/>
          <w:spacing w:val="-2"/>
          <w:kern w:val="0"/>
          <w:sz w:val="28"/>
          <w:szCs w:val="28"/>
          <w:lang w:eastAsia="en-US"/>
          <w14:ligatures w14:val="none"/>
        </w:rPr>
      </w:pPr>
    </w:p>
    <w:p w14:paraId="261137C4" w14:textId="6235BB61" w:rsidR="007C0975" w:rsidRPr="00F27BDE" w:rsidRDefault="007C0975" w:rsidP="00280884">
      <w:pPr>
        <w:spacing w:after="0" w:line="240" w:lineRule="auto"/>
        <w:jc w:val="center"/>
        <w:rPr>
          <w:lang w:eastAsia="en-US"/>
        </w:rPr>
      </w:pPr>
      <w:r>
        <w:rPr>
          <w:rFonts w:ascii="Times New Roman" w:eastAsia="Times New Roman" w:hAnsi="Times New Roman" w:cs="Times New Roman"/>
          <w:spacing w:val="-2"/>
          <w:kern w:val="0"/>
          <w:sz w:val="28"/>
          <w:szCs w:val="28"/>
          <w:lang w:eastAsia="en-US"/>
          <w14:ligatures w14:val="none"/>
        </w:rPr>
        <w:t xml:space="preserve">Рисунок </w:t>
      </w:r>
      <w:r w:rsidR="0003204A">
        <w:rPr>
          <w:rFonts w:ascii="Times New Roman" w:eastAsia="Times New Roman" w:hAnsi="Times New Roman" w:cs="Times New Roman"/>
          <w:spacing w:val="-2"/>
          <w:kern w:val="0"/>
          <w:sz w:val="28"/>
          <w:szCs w:val="28"/>
          <w:lang w:eastAsia="en-US"/>
          <w14:ligatures w14:val="none"/>
        </w:rPr>
        <w:t>2</w:t>
      </w:r>
      <w:r>
        <w:rPr>
          <w:rFonts w:ascii="Times New Roman" w:eastAsia="Times New Roman" w:hAnsi="Times New Roman" w:cs="Times New Roman"/>
          <w:spacing w:val="-2"/>
          <w:kern w:val="0"/>
          <w:sz w:val="28"/>
          <w:szCs w:val="28"/>
          <w:lang w:eastAsia="en-US"/>
          <w14:ligatures w14:val="none"/>
        </w:rPr>
        <w:t xml:space="preserve"> – Дизайн исследования</w:t>
      </w:r>
    </w:p>
    <w:p w14:paraId="75EA234F" w14:textId="77777777" w:rsidR="007C0975" w:rsidRDefault="007C0975" w:rsidP="007C0975">
      <w:pPr>
        <w:spacing w:after="0" w:line="240" w:lineRule="auto"/>
        <w:contextualSpacing/>
        <w:jc w:val="both"/>
        <w:rPr>
          <w:rFonts w:asciiTheme="majorBidi" w:hAnsiTheme="majorBidi" w:cstheme="majorBidi"/>
          <w:b/>
          <w:bCs/>
          <w:sz w:val="28"/>
          <w:szCs w:val="28"/>
        </w:rPr>
      </w:pPr>
    </w:p>
    <w:p w14:paraId="4F7C03FC" w14:textId="16F2A67F" w:rsidR="00F27BDE" w:rsidRPr="00F27BDE" w:rsidRDefault="00F27BDE" w:rsidP="00280884">
      <w:pPr>
        <w:spacing w:after="0" w:line="240" w:lineRule="auto"/>
        <w:contextualSpacing/>
        <w:jc w:val="both"/>
        <w:outlineLvl w:val="1"/>
        <w:rPr>
          <w:rFonts w:asciiTheme="majorBidi" w:hAnsiTheme="majorBidi" w:cstheme="majorBidi"/>
          <w:sz w:val="28"/>
          <w:szCs w:val="28"/>
        </w:rPr>
      </w:pPr>
      <w:r w:rsidRPr="00F27BDE">
        <w:rPr>
          <w:rFonts w:asciiTheme="majorBidi" w:hAnsiTheme="majorBidi" w:cstheme="majorBidi"/>
          <w:b/>
          <w:bCs/>
          <w:sz w:val="28"/>
          <w:szCs w:val="28"/>
        </w:rPr>
        <w:t>2.2 Проведение клинико-инструментальных и лабораторных исследований</w:t>
      </w:r>
    </w:p>
    <w:p w14:paraId="095A1ABC" w14:textId="77777777" w:rsidR="007C0975" w:rsidRDefault="007C0975" w:rsidP="00114CA1">
      <w:pPr>
        <w:spacing w:after="0" w:line="240" w:lineRule="auto"/>
        <w:ind w:firstLine="708"/>
        <w:contextualSpacing/>
        <w:jc w:val="both"/>
        <w:rPr>
          <w:rFonts w:asciiTheme="majorBidi" w:hAnsiTheme="majorBidi" w:cstheme="majorBidi"/>
          <w:sz w:val="28"/>
          <w:szCs w:val="28"/>
        </w:rPr>
      </w:pPr>
    </w:p>
    <w:p w14:paraId="4533458B" w14:textId="0571D261" w:rsidR="007C0975" w:rsidRPr="00F27BDE" w:rsidRDefault="00F27BDE" w:rsidP="00280884">
      <w:pPr>
        <w:spacing w:after="0" w:line="240" w:lineRule="auto"/>
        <w:ind w:firstLine="567"/>
        <w:contextualSpacing/>
        <w:jc w:val="both"/>
        <w:rPr>
          <w:rFonts w:asciiTheme="majorBidi" w:hAnsiTheme="majorBidi" w:cstheme="majorBidi"/>
          <w:sz w:val="28"/>
          <w:szCs w:val="28"/>
        </w:rPr>
      </w:pPr>
      <w:r w:rsidRPr="00F27BDE">
        <w:rPr>
          <w:rFonts w:asciiTheme="majorBidi" w:hAnsiTheme="majorBidi" w:cstheme="majorBidi"/>
          <w:sz w:val="28"/>
          <w:szCs w:val="28"/>
        </w:rPr>
        <w:t xml:space="preserve">Диссертационная работа выполнялась на базе кафедры внутренних болезней, в Лаборатории коллективного пользования НАО «КМУ» и в </w:t>
      </w:r>
      <w:r w:rsidR="007C0975" w:rsidRPr="00F27BDE">
        <w:rPr>
          <w:rFonts w:asciiTheme="majorBidi" w:hAnsiTheme="majorBidi" w:cstheme="majorBidi"/>
          <w:sz w:val="28"/>
          <w:szCs w:val="28"/>
        </w:rPr>
        <w:t xml:space="preserve">Лаборатории </w:t>
      </w:r>
      <w:r w:rsidR="007C0975">
        <w:rPr>
          <w:rFonts w:asciiTheme="majorBidi" w:hAnsiTheme="majorBidi" w:cstheme="majorBidi"/>
          <w:sz w:val="28"/>
          <w:szCs w:val="28"/>
        </w:rPr>
        <w:t>п</w:t>
      </w:r>
      <w:r w:rsidRPr="00F27BDE">
        <w:rPr>
          <w:rFonts w:asciiTheme="majorBidi" w:hAnsiTheme="majorBidi" w:cstheme="majorBidi"/>
          <w:sz w:val="28"/>
          <w:szCs w:val="28"/>
        </w:rPr>
        <w:t xml:space="preserve">ерсонализированной и геномной </w:t>
      </w:r>
      <w:r w:rsidR="005904BB">
        <w:rPr>
          <w:rFonts w:asciiTheme="majorBidi" w:hAnsiTheme="majorBidi" w:cstheme="majorBidi"/>
          <w:sz w:val="28"/>
          <w:szCs w:val="28"/>
        </w:rPr>
        <w:t>диагностики</w:t>
      </w:r>
      <w:r w:rsidRPr="00F27BDE">
        <w:rPr>
          <w:rFonts w:asciiTheme="majorBidi" w:hAnsiTheme="majorBidi" w:cstheme="majorBidi"/>
          <w:sz w:val="28"/>
          <w:szCs w:val="28"/>
        </w:rPr>
        <w:t xml:space="preserve"> Медицинского </w:t>
      </w:r>
      <w:r w:rsidR="007C0975">
        <w:rPr>
          <w:rFonts w:asciiTheme="majorBidi" w:hAnsiTheme="majorBidi" w:cstheme="majorBidi"/>
          <w:sz w:val="28"/>
          <w:szCs w:val="28"/>
        </w:rPr>
        <w:t>ц</w:t>
      </w:r>
      <w:r w:rsidR="007C0975" w:rsidRPr="00F27BDE">
        <w:rPr>
          <w:rFonts w:asciiTheme="majorBidi" w:hAnsiTheme="majorBidi" w:cstheme="majorBidi"/>
          <w:sz w:val="28"/>
          <w:szCs w:val="28"/>
        </w:rPr>
        <w:t xml:space="preserve">ентра </w:t>
      </w:r>
      <w:r w:rsidRPr="00F27BDE">
        <w:rPr>
          <w:rFonts w:asciiTheme="majorBidi" w:hAnsiTheme="majorBidi" w:cstheme="majorBidi"/>
          <w:sz w:val="28"/>
          <w:szCs w:val="28"/>
        </w:rPr>
        <w:t xml:space="preserve">Управления </w:t>
      </w:r>
      <w:r w:rsidR="007C0975">
        <w:rPr>
          <w:rFonts w:asciiTheme="majorBidi" w:hAnsiTheme="majorBidi" w:cstheme="majorBidi"/>
          <w:sz w:val="28"/>
          <w:szCs w:val="28"/>
        </w:rPr>
        <w:t>д</w:t>
      </w:r>
      <w:r w:rsidR="007C0975" w:rsidRPr="00F27BDE">
        <w:rPr>
          <w:rFonts w:asciiTheme="majorBidi" w:hAnsiTheme="majorBidi" w:cstheme="majorBidi"/>
          <w:sz w:val="28"/>
          <w:szCs w:val="28"/>
        </w:rPr>
        <w:t xml:space="preserve">елами </w:t>
      </w:r>
      <w:r w:rsidRPr="00F27BDE">
        <w:rPr>
          <w:rFonts w:asciiTheme="majorBidi" w:hAnsiTheme="majorBidi" w:cstheme="majorBidi"/>
          <w:sz w:val="28"/>
          <w:szCs w:val="28"/>
        </w:rPr>
        <w:t xml:space="preserve">Президента Республики Казахстан </w:t>
      </w:r>
      <w:r w:rsidR="007C0975">
        <w:rPr>
          <w:rFonts w:asciiTheme="majorBidi" w:hAnsiTheme="majorBidi" w:cstheme="majorBidi"/>
          <w:sz w:val="28"/>
          <w:szCs w:val="28"/>
        </w:rPr>
        <w:t xml:space="preserve">(г. Астана, Республика Казахстан) </w:t>
      </w:r>
      <w:r w:rsidRPr="00F27BDE">
        <w:rPr>
          <w:rFonts w:asciiTheme="majorBidi" w:hAnsiTheme="majorBidi" w:cstheme="majorBidi"/>
          <w:sz w:val="28"/>
          <w:szCs w:val="28"/>
        </w:rPr>
        <w:t>в период с 2020 по 2023 годы.</w:t>
      </w:r>
    </w:p>
    <w:p w14:paraId="0492A91D" w14:textId="2987F300" w:rsidR="007C0975" w:rsidRPr="00F27BDE" w:rsidRDefault="00F27BDE" w:rsidP="00280884">
      <w:pPr>
        <w:spacing w:after="0" w:line="240" w:lineRule="auto"/>
        <w:ind w:firstLine="567"/>
        <w:contextualSpacing/>
        <w:jc w:val="both"/>
        <w:rPr>
          <w:rFonts w:asciiTheme="majorBidi" w:hAnsiTheme="majorBidi" w:cstheme="majorBidi"/>
          <w:sz w:val="28"/>
          <w:szCs w:val="28"/>
        </w:rPr>
      </w:pPr>
      <w:r w:rsidRPr="00F27BDE">
        <w:rPr>
          <w:rFonts w:asciiTheme="majorBidi" w:hAnsiTheme="majorBidi" w:cstheme="majorBidi"/>
          <w:sz w:val="28"/>
          <w:szCs w:val="28"/>
        </w:rPr>
        <w:t xml:space="preserve">Первоначально был </w:t>
      </w:r>
      <w:r w:rsidR="007C0975" w:rsidRPr="00F27BDE">
        <w:rPr>
          <w:rFonts w:asciiTheme="majorBidi" w:hAnsiTheme="majorBidi" w:cstheme="majorBidi"/>
          <w:sz w:val="28"/>
          <w:szCs w:val="28"/>
        </w:rPr>
        <w:t>провед</w:t>
      </w:r>
      <w:r w:rsidR="007C0975">
        <w:rPr>
          <w:rFonts w:asciiTheme="majorBidi" w:hAnsiTheme="majorBidi" w:cstheme="majorBidi"/>
          <w:sz w:val="28"/>
          <w:szCs w:val="28"/>
        </w:rPr>
        <w:t>е</w:t>
      </w:r>
      <w:r w:rsidR="007C0975" w:rsidRPr="00F27BDE">
        <w:rPr>
          <w:rFonts w:asciiTheme="majorBidi" w:hAnsiTheme="majorBidi" w:cstheme="majorBidi"/>
          <w:sz w:val="28"/>
          <w:szCs w:val="28"/>
        </w:rPr>
        <w:t xml:space="preserve">н </w:t>
      </w:r>
      <w:r w:rsidRPr="00F27BDE">
        <w:rPr>
          <w:rFonts w:asciiTheme="majorBidi" w:hAnsiTheme="majorBidi" w:cstheme="majorBidi"/>
          <w:sz w:val="28"/>
          <w:szCs w:val="28"/>
        </w:rPr>
        <w:t xml:space="preserve">анализ медицинской документации (выписных эпикризов) и анкетирование пациентов. Стационарные эпикризы всех участников исследования послужили источником информации о результатах клинико-инструментального обследования, включая клинические параметры, уровень </w:t>
      </w:r>
      <w:r w:rsidRPr="00F27BDE">
        <w:rPr>
          <w:rFonts w:asciiTheme="majorBidi" w:hAnsiTheme="majorBidi" w:cstheme="majorBidi"/>
          <w:sz w:val="28"/>
          <w:szCs w:val="28"/>
          <w:lang w:val="en-US"/>
        </w:rPr>
        <w:t>NT</w:t>
      </w:r>
      <w:r w:rsidRPr="00F27BDE">
        <w:rPr>
          <w:rFonts w:asciiTheme="majorBidi" w:hAnsiTheme="majorBidi" w:cstheme="majorBidi"/>
          <w:sz w:val="28"/>
          <w:szCs w:val="28"/>
        </w:rPr>
        <w:t>-</w:t>
      </w:r>
      <w:r w:rsidRPr="00F27BDE">
        <w:rPr>
          <w:rFonts w:asciiTheme="majorBidi" w:hAnsiTheme="majorBidi" w:cstheme="majorBidi"/>
          <w:sz w:val="28"/>
          <w:szCs w:val="28"/>
          <w:lang w:val="en-US"/>
        </w:rPr>
        <w:t>proBNP</w:t>
      </w:r>
      <w:r w:rsidRPr="00F27BDE">
        <w:rPr>
          <w:rFonts w:asciiTheme="majorBidi" w:hAnsiTheme="majorBidi" w:cstheme="majorBidi"/>
          <w:sz w:val="28"/>
          <w:szCs w:val="28"/>
        </w:rPr>
        <w:t xml:space="preserve"> и данные визуализирующих методов диагностики (КПОС, ЭХОКГ).</w:t>
      </w:r>
    </w:p>
    <w:p w14:paraId="1CBF9C4E" w14:textId="0546574E" w:rsidR="007C0975" w:rsidRPr="00F27BDE" w:rsidRDefault="00F27BDE" w:rsidP="00280884">
      <w:pPr>
        <w:spacing w:after="0" w:line="240" w:lineRule="auto"/>
        <w:ind w:firstLine="567"/>
        <w:contextualSpacing/>
        <w:jc w:val="both"/>
        <w:rPr>
          <w:rFonts w:asciiTheme="majorBidi" w:hAnsiTheme="majorBidi" w:cstheme="majorBidi"/>
          <w:sz w:val="28"/>
          <w:szCs w:val="28"/>
        </w:rPr>
      </w:pPr>
      <w:r w:rsidRPr="00F27BDE">
        <w:rPr>
          <w:rFonts w:asciiTheme="majorBidi" w:hAnsiTheme="majorBidi" w:cstheme="majorBidi"/>
          <w:sz w:val="28"/>
          <w:szCs w:val="28"/>
        </w:rPr>
        <w:t>По данным ЭХОКГ оценивались следующие показатели: фракция выброса левого желудочка (ФВЛЖ), расчетное давление в легочной артерии (РСДЛА), фракция изменения площади правого желудочка (</w:t>
      </w:r>
      <w:r w:rsidR="000213E7">
        <w:rPr>
          <w:rFonts w:asciiTheme="majorBidi" w:hAnsiTheme="majorBidi" w:cstheme="majorBidi"/>
          <w:sz w:val="28"/>
          <w:szCs w:val="28"/>
        </w:rPr>
        <w:t>ФИПЛЖ</w:t>
      </w:r>
      <w:r w:rsidRPr="00F27BDE">
        <w:rPr>
          <w:rFonts w:asciiTheme="majorBidi" w:hAnsiTheme="majorBidi" w:cstheme="majorBidi"/>
          <w:sz w:val="28"/>
          <w:szCs w:val="28"/>
        </w:rPr>
        <w:t>), амплитуда систолической экскурсии плоскости трехстворчатого клапана (</w:t>
      </w:r>
      <w:r w:rsidR="000213E7">
        <w:rPr>
          <w:rFonts w:asciiTheme="majorBidi" w:hAnsiTheme="majorBidi" w:cstheme="majorBidi"/>
          <w:sz w:val="28"/>
          <w:szCs w:val="28"/>
        </w:rPr>
        <w:t>АСЭПТК</w:t>
      </w:r>
      <w:r w:rsidRPr="00F27BDE">
        <w:rPr>
          <w:rFonts w:asciiTheme="majorBidi" w:hAnsiTheme="majorBidi" w:cstheme="majorBidi"/>
          <w:sz w:val="28"/>
          <w:szCs w:val="28"/>
        </w:rPr>
        <w:t>), систолическая площадь правого предсердия (пППс), диаметр легочной артерии (</w:t>
      </w:r>
      <w:r w:rsidR="007C0975">
        <w:rPr>
          <w:rFonts w:asciiTheme="majorBidi" w:hAnsiTheme="majorBidi" w:cstheme="majorBidi"/>
          <w:sz w:val="28"/>
          <w:szCs w:val="28"/>
        </w:rPr>
        <w:t>Д</w:t>
      </w:r>
      <w:r w:rsidR="007C0975" w:rsidRPr="00F27BDE">
        <w:rPr>
          <w:rFonts w:asciiTheme="majorBidi" w:hAnsiTheme="majorBidi" w:cstheme="majorBidi"/>
          <w:sz w:val="28"/>
          <w:szCs w:val="28"/>
        </w:rPr>
        <w:t>ЛА</w:t>
      </w:r>
      <w:r w:rsidRPr="00F27BDE">
        <w:rPr>
          <w:rFonts w:asciiTheme="majorBidi" w:hAnsiTheme="majorBidi" w:cstheme="majorBidi"/>
          <w:sz w:val="28"/>
          <w:szCs w:val="28"/>
        </w:rPr>
        <w:t>), наличие выпота в перикарде.</w:t>
      </w:r>
    </w:p>
    <w:p w14:paraId="6DC09BE0" w14:textId="13098513" w:rsidR="007C0975" w:rsidRPr="00F27BDE" w:rsidRDefault="00F27BDE" w:rsidP="00280884">
      <w:pPr>
        <w:spacing w:after="0" w:line="240" w:lineRule="auto"/>
        <w:ind w:firstLine="567"/>
        <w:contextualSpacing/>
        <w:jc w:val="both"/>
        <w:rPr>
          <w:rFonts w:asciiTheme="majorBidi" w:hAnsiTheme="majorBidi" w:cstheme="majorBidi"/>
          <w:sz w:val="28"/>
          <w:szCs w:val="28"/>
        </w:rPr>
      </w:pPr>
      <w:r w:rsidRPr="00F27BDE">
        <w:rPr>
          <w:rFonts w:asciiTheme="majorBidi" w:hAnsiTheme="majorBidi" w:cstheme="majorBidi"/>
          <w:sz w:val="28"/>
          <w:szCs w:val="28"/>
        </w:rPr>
        <w:t>Согласно результатам КПОС учитывались</w:t>
      </w:r>
      <w:r w:rsidR="007C0975">
        <w:rPr>
          <w:rFonts w:asciiTheme="majorBidi" w:hAnsiTheme="majorBidi" w:cstheme="majorBidi"/>
          <w:sz w:val="28"/>
          <w:szCs w:val="28"/>
        </w:rPr>
        <w:t xml:space="preserve"> </w:t>
      </w:r>
      <w:r w:rsidRPr="00F27BDE">
        <w:rPr>
          <w:rFonts w:asciiTheme="majorBidi" w:hAnsiTheme="majorBidi" w:cstheme="majorBidi"/>
          <w:sz w:val="28"/>
          <w:szCs w:val="28"/>
        </w:rPr>
        <w:t>среднее давление в правом предсердии (</w:t>
      </w:r>
      <w:r w:rsidRPr="00F27BDE">
        <w:rPr>
          <w:rFonts w:asciiTheme="majorBidi" w:hAnsiTheme="majorBidi" w:cstheme="majorBidi"/>
          <w:sz w:val="28"/>
          <w:szCs w:val="28"/>
          <w:lang w:val="en-US"/>
        </w:rPr>
        <w:t>mRAP</w:t>
      </w:r>
      <w:r w:rsidRPr="00F27BDE">
        <w:rPr>
          <w:rFonts w:asciiTheme="majorBidi" w:hAnsiTheme="majorBidi" w:cstheme="majorBidi"/>
          <w:sz w:val="28"/>
          <w:szCs w:val="28"/>
        </w:rPr>
        <w:t>), среднее давление в легочной артерии (</w:t>
      </w:r>
      <w:r w:rsidRPr="00F27BDE">
        <w:rPr>
          <w:rFonts w:asciiTheme="majorBidi" w:hAnsiTheme="majorBidi" w:cstheme="majorBidi"/>
          <w:sz w:val="28"/>
          <w:szCs w:val="28"/>
          <w:lang w:val="en-US"/>
        </w:rPr>
        <w:t>mPAP</w:t>
      </w:r>
      <w:r w:rsidRPr="00F27BDE">
        <w:rPr>
          <w:rFonts w:asciiTheme="majorBidi" w:hAnsiTheme="majorBidi" w:cstheme="majorBidi"/>
          <w:sz w:val="28"/>
          <w:szCs w:val="28"/>
        </w:rPr>
        <w:t>), сердечный индекс по методу Фика (</w:t>
      </w:r>
      <w:r w:rsidR="00A10B48" w:rsidRPr="00A10B48">
        <w:rPr>
          <w:rFonts w:asciiTheme="majorBidi" w:hAnsiTheme="majorBidi" w:cstheme="majorBidi"/>
          <w:sz w:val="28"/>
          <w:szCs w:val="28"/>
          <w:lang w:val="en-US"/>
        </w:rPr>
        <w:t>Fick</w:t>
      </w:r>
      <w:r w:rsidR="00A10B48" w:rsidRPr="00280884">
        <w:rPr>
          <w:rFonts w:asciiTheme="majorBidi" w:hAnsiTheme="majorBidi" w:cstheme="majorBidi"/>
          <w:sz w:val="28"/>
          <w:szCs w:val="28"/>
        </w:rPr>
        <w:t xml:space="preserve"> </w:t>
      </w:r>
      <w:r w:rsidR="00A10B48" w:rsidRPr="00A10B48">
        <w:rPr>
          <w:rFonts w:asciiTheme="majorBidi" w:hAnsiTheme="majorBidi" w:cstheme="majorBidi"/>
          <w:sz w:val="28"/>
          <w:szCs w:val="28"/>
          <w:lang w:val="en-US"/>
        </w:rPr>
        <w:t>CI</w:t>
      </w:r>
      <w:r w:rsidRPr="00F27BDE">
        <w:rPr>
          <w:rFonts w:asciiTheme="majorBidi" w:hAnsiTheme="majorBidi" w:cstheme="majorBidi"/>
          <w:sz w:val="28"/>
          <w:szCs w:val="28"/>
        </w:rPr>
        <w:t>), легочное сосудистое сопротивление (</w:t>
      </w:r>
      <w:r w:rsidRPr="00F27BDE">
        <w:rPr>
          <w:rFonts w:asciiTheme="majorBidi" w:hAnsiTheme="majorBidi" w:cstheme="majorBidi"/>
          <w:sz w:val="28"/>
          <w:szCs w:val="28"/>
          <w:lang w:val="en-US"/>
        </w:rPr>
        <w:t>PVR</w:t>
      </w:r>
      <w:r w:rsidRPr="00F27BDE">
        <w:rPr>
          <w:rFonts w:asciiTheme="majorBidi" w:hAnsiTheme="majorBidi" w:cstheme="majorBidi"/>
          <w:sz w:val="28"/>
          <w:szCs w:val="28"/>
        </w:rPr>
        <w:t>), индекс системного сосудистого сопротивления (</w:t>
      </w:r>
      <w:r w:rsidRPr="00F27BDE">
        <w:rPr>
          <w:rFonts w:asciiTheme="majorBidi" w:hAnsiTheme="majorBidi" w:cstheme="majorBidi"/>
          <w:sz w:val="28"/>
          <w:szCs w:val="28"/>
          <w:lang w:val="en-US"/>
        </w:rPr>
        <w:t>SVR</w:t>
      </w:r>
      <w:r w:rsidRPr="00F27BDE">
        <w:rPr>
          <w:rFonts w:asciiTheme="majorBidi" w:hAnsiTheme="majorBidi" w:cstheme="majorBidi"/>
          <w:sz w:val="28"/>
          <w:szCs w:val="28"/>
        </w:rPr>
        <w:t>(</w:t>
      </w:r>
      <w:r w:rsidRPr="00F27BDE">
        <w:rPr>
          <w:rFonts w:asciiTheme="majorBidi" w:hAnsiTheme="majorBidi" w:cstheme="majorBidi"/>
          <w:sz w:val="28"/>
          <w:szCs w:val="28"/>
          <w:lang w:val="en-US"/>
        </w:rPr>
        <w:t>I</w:t>
      </w:r>
      <w:r w:rsidRPr="00F27BDE">
        <w:rPr>
          <w:rFonts w:asciiTheme="majorBidi" w:hAnsiTheme="majorBidi" w:cstheme="majorBidi"/>
          <w:sz w:val="28"/>
          <w:szCs w:val="28"/>
        </w:rPr>
        <w:t>), уровень смешанного венозного насыщения кислородом (</w:t>
      </w:r>
      <w:r w:rsidRPr="00F27BDE">
        <w:rPr>
          <w:rFonts w:asciiTheme="majorBidi" w:hAnsiTheme="majorBidi" w:cstheme="majorBidi"/>
          <w:sz w:val="28"/>
          <w:szCs w:val="28"/>
          <w:lang w:val="en-US"/>
        </w:rPr>
        <w:t>SvO</w:t>
      </w:r>
      <w:r w:rsidRPr="00F27BDE">
        <w:rPr>
          <w:rFonts w:asciiTheme="majorBidi" w:hAnsiTheme="majorBidi" w:cstheme="majorBidi"/>
          <w:sz w:val="28"/>
          <w:szCs w:val="28"/>
        </w:rPr>
        <w:t>2), а также данные вазореактивного теста (положительный/отрицательный результат).</w:t>
      </w:r>
    </w:p>
    <w:p w14:paraId="5A4817C1" w14:textId="77777777" w:rsidR="00F27BDE" w:rsidRPr="00F27BDE" w:rsidRDefault="00F27BDE" w:rsidP="00280884">
      <w:pPr>
        <w:spacing w:after="0" w:line="240" w:lineRule="auto"/>
        <w:ind w:firstLine="567"/>
        <w:contextualSpacing/>
        <w:jc w:val="both"/>
        <w:rPr>
          <w:rFonts w:asciiTheme="majorBidi" w:hAnsiTheme="majorBidi" w:cstheme="majorBidi"/>
          <w:sz w:val="28"/>
          <w:szCs w:val="28"/>
        </w:rPr>
      </w:pPr>
      <w:r w:rsidRPr="00F27BDE">
        <w:rPr>
          <w:rFonts w:asciiTheme="majorBidi" w:hAnsiTheme="majorBidi" w:cstheme="majorBidi"/>
          <w:sz w:val="28"/>
          <w:szCs w:val="28"/>
        </w:rPr>
        <w:t>На следующем этапе проводился забор венозной крови у участников обеих групп для выполнения молекулярно-генетических анализов. После центрифугирования клетки осаждались, затем сохранялись в микропробирках до момента анализа.</w:t>
      </w:r>
    </w:p>
    <w:p w14:paraId="685B7075" w14:textId="77777777" w:rsidR="007C0975" w:rsidRDefault="007C0975" w:rsidP="007C0975">
      <w:pPr>
        <w:spacing w:after="0" w:line="240" w:lineRule="auto"/>
        <w:contextualSpacing/>
        <w:jc w:val="both"/>
        <w:rPr>
          <w:rFonts w:asciiTheme="majorBidi" w:hAnsiTheme="majorBidi" w:cstheme="majorBidi"/>
          <w:b/>
          <w:bCs/>
          <w:sz w:val="28"/>
          <w:szCs w:val="28"/>
        </w:rPr>
      </w:pPr>
    </w:p>
    <w:p w14:paraId="1AC41CAF" w14:textId="125F32D2" w:rsidR="00F27BDE" w:rsidRDefault="00F27BDE" w:rsidP="00280884">
      <w:pPr>
        <w:spacing w:after="0" w:line="240" w:lineRule="auto"/>
        <w:contextualSpacing/>
        <w:jc w:val="both"/>
        <w:outlineLvl w:val="2"/>
        <w:rPr>
          <w:rFonts w:asciiTheme="majorBidi" w:hAnsiTheme="majorBidi" w:cstheme="majorBidi"/>
          <w:b/>
          <w:bCs/>
          <w:sz w:val="28"/>
          <w:szCs w:val="28"/>
        </w:rPr>
      </w:pPr>
      <w:r w:rsidRPr="00F27BDE">
        <w:rPr>
          <w:rFonts w:asciiTheme="majorBidi" w:hAnsiTheme="majorBidi" w:cstheme="majorBidi"/>
          <w:b/>
          <w:bCs/>
          <w:sz w:val="28"/>
          <w:szCs w:val="28"/>
        </w:rPr>
        <w:t>2.2.1 Анкетирование</w:t>
      </w:r>
    </w:p>
    <w:p w14:paraId="692D663F" w14:textId="77777777" w:rsidR="007C0975" w:rsidRPr="00F27BDE" w:rsidRDefault="007C0975" w:rsidP="00280884">
      <w:pPr>
        <w:spacing w:after="0" w:line="240" w:lineRule="auto"/>
        <w:contextualSpacing/>
        <w:jc w:val="both"/>
        <w:rPr>
          <w:rFonts w:asciiTheme="majorBidi" w:hAnsiTheme="majorBidi" w:cstheme="majorBidi"/>
          <w:sz w:val="28"/>
          <w:szCs w:val="28"/>
        </w:rPr>
      </w:pPr>
    </w:p>
    <w:p w14:paraId="708D29AE" w14:textId="6F42F162" w:rsidR="00F27BDE" w:rsidRPr="00F27BDE" w:rsidRDefault="00F27BDE" w:rsidP="00280884">
      <w:pPr>
        <w:spacing w:after="0" w:line="240" w:lineRule="auto"/>
        <w:ind w:firstLine="708"/>
        <w:contextualSpacing/>
        <w:jc w:val="both"/>
        <w:rPr>
          <w:rFonts w:asciiTheme="majorBidi" w:hAnsiTheme="majorBidi" w:cstheme="majorBidi"/>
          <w:sz w:val="28"/>
          <w:szCs w:val="28"/>
        </w:rPr>
      </w:pPr>
      <w:r w:rsidRPr="00F27BDE">
        <w:rPr>
          <w:rFonts w:asciiTheme="majorBidi" w:hAnsiTheme="majorBidi" w:cstheme="majorBidi"/>
          <w:sz w:val="28"/>
          <w:szCs w:val="28"/>
        </w:rPr>
        <w:t>Для пациентов с ИЛАГ был разработан специализированный опросник (см. Приложения 1</w:t>
      </w:r>
      <w:r w:rsidR="005904BB">
        <w:rPr>
          <w:rFonts w:asciiTheme="majorBidi" w:hAnsiTheme="majorBidi" w:cstheme="majorBidi"/>
          <w:sz w:val="28"/>
          <w:szCs w:val="28"/>
        </w:rPr>
        <w:t>,</w:t>
      </w:r>
      <w:r w:rsidRPr="00F27BDE">
        <w:rPr>
          <w:rFonts w:asciiTheme="majorBidi" w:hAnsiTheme="majorBidi" w:cstheme="majorBidi"/>
          <w:sz w:val="28"/>
          <w:szCs w:val="28"/>
        </w:rPr>
        <w:t xml:space="preserve"> 2), включающий </w:t>
      </w:r>
      <w:r w:rsidR="005904BB">
        <w:rPr>
          <w:rFonts w:asciiTheme="majorBidi" w:hAnsiTheme="majorBidi" w:cstheme="majorBidi"/>
          <w:sz w:val="28"/>
          <w:szCs w:val="28"/>
        </w:rPr>
        <w:t xml:space="preserve">в себя </w:t>
      </w:r>
      <w:r w:rsidRPr="00F27BDE">
        <w:rPr>
          <w:rFonts w:asciiTheme="majorBidi" w:hAnsiTheme="majorBidi" w:cstheme="majorBidi"/>
          <w:sz w:val="28"/>
          <w:szCs w:val="28"/>
        </w:rPr>
        <w:t>паспортный блок, раздел о первых проявлениях заболевания, возрасте начала симптомов и моменте постановки диагноза, вероятных причин заболевания, характере диагностических мероприятий на амбулаторном этапе, а также блок вопросов, отражающих психоэмоциональное состояние. При анкетировании использовались как данные самозаполнения пациентом, так и информация из амбулаторных карт и выписных эпикризов.</w:t>
      </w:r>
    </w:p>
    <w:p w14:paraId="0BD93E60" w14:textId="77777777" w:rsidR="007C0975" w:rsidRDefault="007C0975" w:rsidP="007C0975">
      <w:pPr>
        <w:spacing w:after="0" w:line="240" w:lineRule="auto"/>
        <w:contextualSpacing/>
        <w:jc w:val="both"/>
        <w:rPr>
          <w:rFonts w:asciiTheme="majorBidi" w:hAnsiTheme="majorBidi" w:cstheme="majorBidi"/>
          <w:b/>
          <w:bCs/>
          <w:sz w:val="28"/>
          <w:szCs w:val="28"/>
        </w:rPr>
      </w:pPr>
    </w:p>
    <w:p w14:paraId="7284FCAE" w14:textId="32FCDC94" w:rsidR="00F27BDE" w:rsidRDefault="00F27BDE" w:rsidP="00280884">
      <w:pPr>
        <w:spacing w:after="0" w:line="240" w:lineRule="auto"/>
        <w:contextualSpacing/>
        <w:jc w:val="both"/>
        <w:outlineLvl w:val="1"/>
        <w:rPr>
          <w:rFonts w:asciiTheme="majorBidi" w:hAnsiTheme="majorBidi" w:cstheme="majorBidi"/>
          <w:b/>
          <w:bCs/>
          <w:sz w:val="28"/>
          <w:szCs w:val="28"/>
        </w:rPr>
      </w:pPr>
      <w:r w:rsidRPr="00F27BDE">
        <w:rPr>
          <w:rFonts w:asciiTheme="majorBidi" w:hAnsiTheme="majorBidi" w:cstheme="majorBidi"/>
          <w:b/>
          <w:bCs/>
          <w:sz w:val="28"/>
          <w:szCs w:val="28"/>
        </w:rPr>
        <w:t xml:space="preserve">2.3 </w:t>
      </w:r>
      <w:r w:rsidR="00EF1680" w:rsidRPr="00EF1680">
        <w:rPr>
          <w:rFonts w:asciiTheme="majorBidi" w:hAnsiTheme="majorBidi" w:cstheme="majorBidi"/>
          <w:b/>
          <w:bCs/>
          <w:sz w:val="28"/>
          <w:szCs w:val="28"/>
        </w:rPr>
        <w:t>Генетическое исследование для определения полиморфизма гена BMPR2 (выделение человеческого ДНК ручным методом)</w:t>
      </w:r>
    </w:p>
    <w:p w14:paraId="13B3F133" w14:textId="77777777" w:rsidR="005904BB" w:rsidRPr="00F27BDE" w:rsidRDefault="005904BB" w:rsidP="00280884">
      <w:pPr>
        <w:spacing w:after="0" w:line="240" w:lineRule="auto"/>
        <w:contextualSpacing/>
        <w:jc w:val="both"/>
        <w:rPr>
          <w:rFonts w:asciiTheme="majorBidi" w:hAnsiTheme="majorBidi" w:cstheme="majorBidi"/>
          <w:sz w:val="28"/>
          <w:szCs w:val="28"/>
        </w:rPr>
      </w:pPr>
    </w:p>
    <w:p w14:paraId="6BB0424B" w14:textId="05C591FC" w:rsidR="005904BB" w:rsidRPr="00F27BDE" w:rsidRDefault="00F27BDE" w:rsidP="00280884">
      <w:pPr>
        <w:spacing w:after="0" w:line="240" w:lineRule="auto"/>
        <w:ind w:firstLine="708"/>
        <w:contextualSpacing/>
        <w:jc w:val="both"/>
        <w:rPr>
          <w:rFonts w:asciiTheme="majorBidi" w:hAnsiTheme="majorBidi" w:cstheme="majorBidi"/>
          <w:sz w:val="28"/>
          <w:szCs w:val="28"/>
        </w:rPr>
      </w:pPr>
      <w:r w:rsidRPr="00F27BDE">
        <w:rPr>
          <w:rFonts w:asciiTheme="majorBidi" w:hAnsiTheme="majorBidi" w:cstheme="majorBidi"/>
          <w:sz w:val="28"/>
          <w:szCs w:val="28"/>
        </w:rPr>
        <w:t xml:space="preserve">Генетическое исследование проводилось в </w:t>
      </w:r>
      <w:r w:rsidR="005904BB">
        <w:rPr>
          <w:rFonts w:asciiTheme="majorBidi" w:hAnsiTheme="majorBidi" w:cstheme="majorBidi"/>
          <w:sz w:val="28"/>
          <w:szCs w:val="28"/>
        </w:rPr>
        <w:t>Л</w:t>
      </w:r>
      <w:r w:rsidR="005904BB" w:rsidRPr="00F27BDE">
        <w:rPr>
          <w:rFonts w:asciiTheme="majorBidi" w:hAnsiTheme="majorBidi" w:cstheme="majorBidi"/>
          <w:sz w:val="28"/>
          <w:szCs w:val="28"/>
        </w:rPr>
        <w:t xml:space="preserve">аборатории </w:t>
      </w:r>
      <w:r w:rsidR="005904BB" w:rsidRPr="005904BB">
        <w:rPr>
          <w:rFonts w:asciiTheme="majorBidi" w:hAnsiTheme="majorBidi" w:cstheme="majorBidi"/>
          <w:sz w:val="28"/>
          <w:szCs w:val="28"/>
        </w:rPr>
        <w:t>персонализированной геномной диагностики</w:t>
      </w:r>
      <w:r w:rsidR="005904BB" w:rsidRPr="005904BB" w:rsidDel="005904BB">
        <w:rPr>
          <w:rFonts w:asciiTheme="majorBidi" w:hAnsiTheme="majorBidi" w:cstheme="majorBidi"/>
          <w:sz w:val="28"/>
          <w:szCs w:val="28"/>
        </w:rPr>
        <w:t xml:space="preserve"> </w:t>
      </w:r>
      <w:r w:rsidRPr="00F27BDE">
        <w:rPr>
          <w:rFonts w:asciiTheme="majorBidi" w:hAnsiTheme="majorBidi" w:cstheme="majorBidi"/>
          <w:sz w:val="28"/>
          <w:szCs w:val="28"/>
        </w:rPr>
        <w:t>Медицинско</w:t>
      </w:r>
      <w:r w:rsidR="005904BB">
        <w:rPr>
          <w:rFonts w:asciiTheme="majorBidi" w:hAnsiTheme="majorBidi" w:cstheme="majorBidi"/>
          <w:sz w:val="28"/>
          <w:szCs w:val="28"/>
        </w:rPr>
        <w:t>го</w:t>
      </w:r>
      <w:r w:rsidRPr="00F27BDE">
        <w:rPr>
          <w:rFonts w:asciiTheme="majorBidi" w:hAnsiTheme="majorBidi" w:cstheme="majorBidi"/>
          <w:sz w:val="28"/>
          <w:szCs w:val="28"/>
        </w:rPr>
        <w:t xml:space="preserve"> </w:t>
      </w:r>
      <w:r w:rsidR="005904BB">
        <w:rPr>
          <w:rFonts w:asciiTheme="majorBidi" w:hAnsiTheme="majorBidi" w:cstheme="majorBidi"/>
          <w:sz w:val="28"/>
          <w:szCs w:val="28"/>
        </w:rPr>
        <w:t>ц</w:t>
      </w:r>
      <w:r w:rsidR="005904BB" w:rsidRPr="00F27BDE">
        <w:rPr>
          <w:rFonts w:asciiTheme="majorBidi" w:hAnsiTheme="majorBidi" w:cstheme="majorBidi"/>
          <w:sz w:val="28"/>
          <w:szCs w:val="28"/>
        </w:rPr>
        <w:t>ентр</w:t>
      </w:r>
      <w:r w:rsidR="005904BB">
        <w:rPr>
          <w:rFonts w:asciiTheme="majorBidi" w:hAnsiTheme="majorBidi" w:cstheme="majorBidi"/>
          <w:sz w:val="28"/>
          <w:szCs w:val="28"/>
        </w:rPr>
        <w:t xml:space="preserve">а </w:t>
      </w:r>
      <w:r w:rsidRPr="00F27BDE">
        <w:rPr>
          <w:rFonts w:asciiTheme="majorBidi" w:hAnsiTheme="majorBidi" w:cstheme="majorBidi"/>
          <w:sz w:val="28"/>
          <w:szCs w:val="28"/>
        </w:rPr>
        <w:t xml:space="preserve">Управления </w:t>
      </w:r>
      <w:r w:rsidR="005904BB">
        <w:rPr>
          <w:rFonts w:asciiTheme="majorBidi" w:hAnsiTheme="majorBidi" w:cstheme="majorBidi"/>
          <w:sz w:val="28"/>
          <w:szCs w:val="28"/>
        </w:rPr>
        <w:t>д</w:t>
      </w:r>
      <w:r w:rsidR="005904BB" w:rsidRPr="00F27BDE">
        <w:rPr>
          <w:rFonts w:asciiTheme="majorBidi" w:hAnsiTheme="majorBidi" w:cstheme="majorBidi"/>
          <w:sz w:val="28"/>
          <w:szCs w:val="28"/>
        </w:rPr>
        <w:t xml:space="preserve">елами </w:t>
      </w:r>
      <w:r w:rsidRPr="00F27BDE">
        <w:rPr>
          <w:rFonts w:asciiTheme="majorBidi" w:hAnsiTheme="majorBidi" w:cstheme="majorBidi"/>
          <w:sz w:val="28"/>
          <w:szCs w:val="28"/>
        </w:rPr>
        <w:t>Президента Республики Казахстан</w:t>
      </w:r>
      <w:r w:rsidR="005904BB">
        <w:rPr>
          <w:rFonts w:asciiTheme="majorBidi" w:hAnsiTheme="majorBidi" w:cstheme="majorBidi"/>
          <w:sz w:val="28"/>
          <w:szCs w:val="28"/>
        </w:rPr>
        <w:t xml:space="preserve"> (г. Астана, Республика Казахстан)</w:t>
      </w:r>
      <w:r w:rsidRPr="00F27BDE">
        <w:rPr>
          <w:rFonts w:asciiTheme="majorBidi" w:hAnsiTheme="majorBidi" w:cstheme="majorBidi"/>
          <w:sz w:val="28"/>
          <w:szCs w:val="28"/>
        </w:rPr>
        <w:t>. Объектом анализа выступала венозная кровь, собранная у пациентов основной и контрольной групп.</w:t>
      </w:r>
    </w:p>
    <w:p w14:paraId="62656DF1" w14:textId="101E6A7D" w:rsidR="00F27BDE" w:rsidRPr="00F27BDE" w:rsidRDefault="00F27BDE" w:rsidP="00280884">
      <w:pPr>
        <w:spacing w:after="0" w:line="240" w:lineRule="auto"/>
        <w:ind w:firstLine="708"/>
        <w:contextualSpacing/>
        <w:jc w:val="both"/>
        <w:rPr>
          <w:rFonts w:asciiTheme="majorBidi" w:hAnsiTheme="majorBidi" w:cstheme="majorBidi"/>
          <w:sz w:val="28"/>
          <w:szCs w:val="28"/>
        </w:rPr>
      </w:pPr>
      <w:r w:rsidRPr="00F27BDE">
        <w:rPr>
          <w:rFonts w:asciiTheme="majorBidi" w:hAnsiTheme="majorBidi" w:cstheme="majorBidi"/>
          <w:sz w:val="28"/>
          <w:szCs w:val="28"/>
        </w:rPr>
        <w:t xml:space="preserve">Забор крови для ДНК-анализа осуществлялся однократно при включении пациента в исследование. Образцы крови </w:t>
      </w:r>
      <w:r w:rsidR="005904BB" w:rsidRPr="00F27BDE">
        <w:rPr>
          <w:rFonts w:asciiTheme="majorBidi" w:hAnsiTheme="majorBidi" w:cstheme="majorBidi"/>
          <w:sz w:val="28"/>
          <w:szCs w:val="28"/>
        </w:rPr>
        <w:t>брали</w:t>
      </w:r>
      <w:r w:rsidR="005904BB">
        <w:rPr>
          <w:rFonts w:asciiTheme="majorBidi" w:hAnsiTheme="majorBidi" w:cstheme="majorBidi"/>
          <w:sz w:val="28"/>
          <w:szCs w:val="28"/>
        </w:rPr>
        <w:t xml:space="preserve"> </w:t>
      </w:r>
      <w:r w:rsidRPr="00F27BDE">
        <w:rPr>
          <w:rFonts w:asciiTheme="majorBidi" w:hAnsiTheme="majorBidi" w:cstheme="majorBidi"/>
          <w:sz w:val="28"/>
          <w:szCs w:val="28"/>
        </w:rPr>
        <w:t xml:space="preserve">из локтевой вены и </w:t>
      </w:r>
      <w:r w:rsidR="005904BB" w:rsidRPr="00F27BDE">
        <w:rPr>
          <w:rFonts w:asciiTheme="majorBidi" w:hAnsiTheme="majorBidi" w:cstheme="majorBidi"/>
          <w:sz w:val="28"/>
          <w:szCs w:val="28"/>
        </w:rPr>
        <w:t>помещали</w:t>
      </w:r>
      <w:r w:rsidR="005904BB">
        <w:rPr>
          <w:rFonts w:asciiTheme="majorBidi" w:hAnsiTheme="majorBidi" w:cstheme="majorBidi"/>
          <w:sz w:val="28"/>
          <w:szCs w:val="28"/>
        </w:rPr>
        <w:t xml:space="preserve"> </w:t>
      </w:r>
      <w:r w:rsidRPr="00F27BDE">
        <w:rPr>
          <w:rFonts w:asciiTheme="majorBidi" w:hAnsiTheme="majorBidi" w:cstheme="majorBidi"/>
          <w:sz w:val="28"/>
          <w:szCs w:val="28"/>
        </w:rPr>
        <w:t xml:space="preserve">в вакутейнеры </w:t>
      </w:r>
      <w:r w:rsidRPr="00F27BDE">
        <w:rPr>
          <w:rFonts w:asciiTheme="majorBidi" w:hAnsiTheme="majorBidi" w:cstheme="majorBidi"/>
          <w:sz w:val="28"/>
          <w:szCs w:val="28"/>
          <w:lang w:val="en-US"/>
        </w:rPr>
        <w:t>Becton</w:t>
      </w:r>
      <w:r w:rsidRPr="00F27BDE">
        <w:rPr>
          <w:rFonts w:asciiTheme="majorBidi" w:hAnsiTheme="majorBidi" w:cstheme="majorBidi"/>
          <w:sz w:val="28"/>
          <w:szCs w:val="28"/>
        </w:rPr>
        <w:t xml:space="preserve"> </w:t>
      </w:r>
      <w:r w:rsidRPr="00F27BDE">
        <w:rPr>
          <w:rFonts w:asciiTheme="majorBidi" w:hAnsiTheme="majorBidi" w:cstheme="majorBidi"/>
          <w:sz w:val="28"/>
          <w:szCs w:val="28"/>
          <w:lang w:val="en-US"/>
        </w:rPr>
        <w:t>Dickinson</w:t>
      </w:r>
      <w:r w:rsidRPr="00F27BDE">
        <w:rPr>
          <w:rFonts w:asciiTheme="majorBidi" w:hAnsiTheme="majorBidi" w:cstheme="majorBidi"/>
          <w:sz w:val="28"/>
          <w:szCs w:val="28"/>
        </w:rPr>
        <w:t xml:space="preserve"> объемом 2,7 мл, содержащие </w:t>
      </w:r>
      <w:r w:rsidR="005904BB" w:rsidRPr="005904BB">
        <w:rPr>
          <w:rFonts w:asciiTheme="majorBidi" w:hAnsiTheme="majorBidi" w:cstheme="majorBidi"/>
          <w:sz w:val="28"/>
          <w:szCs w:val="28"/>
        </w:rPr>
        <w:t xml:space="preserve">этилендиаминтетрауксусная кислота </w:t>
      </w:r>
      <w:r w:rsidR="005904BB">
        <w:rPr>
          <w:rFonts w:asciiTheme="majorBidi" w:hAnsiTheme="majorBidi" w:cstheme="majorBidi"/>
          <w:sz w:val="28"/>
          <w:szCs w:val="28"/>
        </w:rPr>
        <w:t>(</w:t>
      </w:r>
      <w:r w:rsidRPr="00F27BDE">
        <w:rPr>
          <w:rFonts w:asciiTheme="majorBidi" w:hAnsiTheme="majorBidi" w:cstheme="majorBidi"/>
          <w:sz w:val="28"/>
          <w:szCs w:val="28"/>
        </w:rPr>
        <w:t>ЭДТА</w:t>
      </w:r>
      <w:r w:rsidR="005904BB">
        <w:rPr>
          <w:rFonts w:asciiTheme="majorBidi" w:hAnsiTheme="majorBidi" w:cstheme="majorBidi"/>
          <w:sz w:val="28"/>
          <w:szCs w:val="28"/>
        </w:rPr>
        <w:t>)</w:t>
      </w:r>
      <w:r w:rsidRPr="00F27BDE">
        <w:rPr>
          <w:rFonts w:asciiTheme="majorBidi" w:hAnsiTheme="majorBidi" w:cstheme="majorBidi"/>
          <w:sz w:val="28"/>
          <w:szCs w:val="28"/>
        </w:rPr>
        <w:t xml:space="preserve"> (антикоагулянт). После взятия пробирки многократно переворачивались для предотвращения свертывания.</w:t>
      </w:r>
    </w:p>
    <w:p w14:paraId="429DB984" w14:textId="33C38B52" w:rsidR="00DE09D6" w:rsidRDefault="00F27BDE" w:rsidP="00280884">
      <w:pPr>
        <w:spacing w:after="0" w:line="240" w:lineRule="auto"/>
        <w:ind w:firstLine="567"/>
        <w:contextualSpacing/>
        <w:jc w:val="both"/>
        <w:rPr>
          <w:rFonts w:asciiTheme="majorBidi" w:hAnsiTheme="majorBidi" w:cstheme="majorBidi"/>
          <w:sz w:val="28"/>
          <w:szCs w:val="28"/>
        </w:rPr>
      </w:pPr>
      <w:r w:rsidRPr="00F27BDE">
        <w:rPr>
          <w:rFonts w:asciiTheme="majorBidi" w:hAnsiTheme="majorBidi" w:cstheme="majorBidi"/>
          <w:sz w:val="28"/>
          <w:szCs w:val="28"/>
        </w:rPr>
        <w:t xml:space="preserve">Геномную ДНК выделяли из цельной антикоагулированной крови с применением набора </w:t>
      </w:r>
      <w:r w:rsidRPr="00F27BDE">
        <w:rPr>
          <w:rFonts w:asciiTheme="majorBidi" w:hAnsiTheme="majorBidi" w:cstheme="majorBidi"/>
          <w:sz w:val="28"/>
          <w:szCs w:val="28"/>
          <w:lang w:val="en-US"/>
        </w:rPr>
        <w:t>PureLink</w:t>
      </w:r>
      <w:r w:rsidRPr="00280884">
        <w:rPr>
          <w:rFonts w:asciiTheme="majorBidi" w:hAnsiTheme="majorBidi" w:cstheme="majorBidi"/>
          <w:sz w:val="28"/>
          <w:szCs w:val="28"/>
          <w:vertAlign w:val="superscript"/>
        </w:rPr>
        <w:t>®</w:t>
      </w:r>
      <w:r w:rsidRPr="00F27BDE">
        <w:rPr>
          <w:rFonts w:asciiTheme="majorBidi" w:hAnsiTheme="majorBidi" w:cstheme="majorBidi"/>
          <w:sz w:val="28"/>
          <w:szCs w:val="28"/>
        </w:rPr>
        <w:t xml:space="preserve"> </w:t>
      </w:r>
      <w:r w:rsidRPr="00F27BDE">
        <w:rPr>
          <w:rFonts w:asciiTheme="majorBidi" w:hAnsiTheme="majorBidi" w:cstheme="majorBidi"/>
          <w:sz w:val="28"/>
          <w:szCs w:val="28"/>
          <w:lang w:val="en-US"/>
        </w:rPr>
        <w:t>Genomic</w:t>
      </w:r>
      <w:r w:rsidRPr="00F27BDE">
        <w:rPr>
          <w:rFonts w:asciiTheme="majorBidi" w:hAnsiTheme="majorBidi" w:cstheme="majorBidi"/>
          <w:sz w:val="28"/>
          <w:szCs w:val="28"/>
        </w:rPr>
        <w:t xml:space="preserve"> </w:t>
      </w:r>
      <w:r w:rsidRPr="00F27BDE">
        <w:rPr>
          <w:rFonts w:asciiTheme="majorBidi" w:hAnsiTheme="majorBidi" w:cstheme="majorBidi"/>
          <w:sz w:val="28"/>
          <w:szCs w:val="28"/>
          <w:lang w:val="en-US"/>
        </w:rPr>
        <w:t>DNA</w:t>
      </w:r>
      <w:r w:rsidRPr="00F27BDE">
        <w:rPr>
          <w:rFonts w:asciiTheme="majorBidi" w:hAnsiTheme="majorBidi" w:cstheme="majorBidi"/>
          <w:sz w:val="28"/>
          <w:szCs w:val="28"/>
        </w:rPr>
        <w:t xml:space="preserve"> </w:t>
      </w:r>
      <w:r w:rsidRPr="00F27BDE">
        <w:rPr>
          <w:rFonts w:asciiTheme="majorBidi" w:hAnsiTheme="majorBidi" w:cstheme="majorBidi"/>
          <w:sz w:val="28"/>
          <w:szCs w:val="28"/>
          <w:lang w:val="en-US"/>
        </w:rPr>
        <w:t>Kits</w:t>
      </w:r>
      <w:r w:rsidRPr="00F27BDE">
        <w:rPr>
          <w:rFonts w:asciiTheme="majorBidi" w:hAnsiTheme="majorBidi" w:cstheme="majorBidi"/>
          <w:sz w:val="28"/>
          <w:szCs w:val="28"/>
        </w:rPr>
        <w:t xml:space="preserve"> (</w:t>
      </w:r>
      <w:r w:rsidRPr="00F27BDE">
        <w:rPr>
          <w:rFonts w:asciiTheme="majorBidi" w:hAnsiTheme="majorBidi" w:cstheme="majorBidi"/>
          <w:sz w:val="28"/>
          <w:szCs w:val="28"/>
          <w:lang w:val="en-US"/>
        </w:rPr>
        <w:t>K</w:t>
      </w:r>
      <w:r w:rsidRPr="00F27BDE">
        <w:rPr>
          <w:rFonts w:asciiTheme="majorBidi" w:hAnsiTheme="majorBidi" w:cstheme="majorBidi"/>
          <w:sz w:val="28"/>
          <w:szCs w:val="28"/>
        </w:rPr>
        <w:t xml:space="preserve">1820-02, США) согласно стандартному протоколу производителя. Перед началом процедуры </w:t>
      </w:r>
      <w:r w:rsidR="00FD2671" w:rsidRPr="00F27BDE">
        <w:rPr>
          <w:rFonts w:asciiTheme="majorBidi" w:hAnsiTheme="majorBidi" w:cstheme="majorBidi"/>
          <w:sz w:val="28"/>
          <w:szCs w:val="28"/>
        </w:rPr>
        <w:t>активировал</w:t>
      </w:r>
      <w:r w:rsidR="00FD2671">
        <w:rPr>
          <w:rFonts w:asciiTheme="majorBidi" w:hAnsiTheme="majorBidi" w:cstheme="majorBidi"/>
          <w:sz w:val="28"/>
          <w:szCs w:val="28"/>
        </w:rPr>
        <w:t xml:space="preserve">и </w:t>
      </w:r>
      <w:r w:rsidRPr="00F27BDE">
        <w:rPr>
          <w:rFonts w:asciiTheme="majorBidi" w:hAnsiTheme="majorBidi" w:cstheme="majorBidi"/>
          <w:sz w:val="28"/>
          <w:szCs w:val="28"/>
        </w:rPr>
        <w:t>термостат, установленный на 55</w:t>
      </w:r>
      <w:r w:rsidR="00FD2671">
        <w:rPr>
          <w:rFonts w:asciiTheme="majorBidi" w:hAnsiTheme="majorBidi" w:cstheme="majorBidi"/>
          <w:sz w:val="28"/>
          <w:szCs w:val="28"/>
        </w:rPr>
        <w:t xml:space="preserve"> </w:t>
      </w:r>
      <w:r w:rsidRPr="00F27BDE">
        <w:rPr>
          <w:rFonts w:asciiTheme="majorBidi" w:hAnsiTheme="majorBidi" w:cstheme="majorBidi"/>
          <w:sz w:val="28"/>
          <w:szCs w:val="28"/>
        </w:rPr>
        <w:t>°</w:t>
      </w:r>
      <w:r w:rsidRPr="00F27BDE">
        <w:rPr>
          <w:rFonts w:asciiTheme="majorBidi" w:hAnsiTheme="majorBidi" w:cstheme="majorBidi"/>
          <w:sz w:val="28"/>
          <w:szCs w:val="28"/>
          <w:lang w:val="en-US"/>
        </w:rPr>
        <w:t>C</w:t>
      </w:r>
      <w:r w:rsidRPr="00F27BDE">
        <w:rPr>
          <w:rFonts w:asciiTheme="majorBidi" w:hAnsiTheme="majorBidi" w:cstheme="majorBidi"/>
          <w:sz w:val="28"/>
          <w:szCs w:val="28"/>
        </w:rPr>
        <w:t xml:space="preserve">. </w:t>
      </w:r>
      <w:r w:rsidR="00FD2671">
        <w:rPr>
          <w:rFonts w:asciiTheme="majorBidi" w:hAnsiTheme="majorBidi" w:cstheme="majorBidi"/>
          <w:sz w:val="28"/>
          <w:szCs w:val="28"/>
        </w:rPr>
        <w:t>П</w:t>
      </w:r>
      <w:r w:rsidRPr="00F27BDE">
        <w:rPr>
          <w:rFonts w:asciiTheme="majorBidi" w:hAnsiTheme="majorBidi" w:cstheme="majorBidi"/>
          <w:sz w:val="28"/>
          <w:szCs w:val="28"/>
        </w:rPr>
        <w:t xml:space="preserve">редварительно </w:t>
      </w:r>
      <w:r w:rsidR="00FD2671">
        <w:rPr>
          <w:rFonts w:asciiTheme="majorBidi" w:hAnsiTheme="majorBidi" w:cstheme="majorBidi"/>
          <w:sz w:val="28"/>
          <w:szCs w:val="28"/>
        </w:rPr>
        <w:t>подготавливали</w:t>
      </w:r>
      <w:r w:rsidR="00FD2671" w:rsidRPr="00F27BDE">
        <w:rPr>
          <w:rFonts w:asciiTheme="majorBidi" w:hAnsiTheme="majorBidi" w:cstheme="majorBidi"/>
          <w:sz w:val="28"/>
          <w:szCs w:val="28"/>
        </w:rPr>
        <w:t xml:space="preserve"> </w:t>
      </w:r>
      <w:r w:rsidRPr="00F27BDE">
        <w:rPr>
          <w:rFonts w:asciiTheme="majorBidi" w:hAnsiTheme="majorBidi" w:cstheme="majorBidi"/>
          <w:sz w:val="28"/>
          <w:szCs w:val="28"/>
        </w:rPr>
        <w:t xml:space="preserve">растворы для промывания: 75 мкл 96% этанола добавляли в </w:t>
      </w:r>
      <w:r w:rsidRPr="00F27BDE">
        <w:rPr>
          <w:rFonts w:asciiTheme="majorBidi" w:hAnsiTheme="majorBidi" w:cstheme="majorBidi"/>
          <w:sz w:val="28"/>
          <w:szCs w:val="28"/>
          <w:lang w:val="en-US"/>
        </w:rPr>
        <w:t>Wash</w:t>
      </w:r>
      <w:r w:rsidRPr="00F27BDE">
        <w:rPr>
          <w:rFonts w:asciiTheme="majorBidi" w:hAnsiTheme="majorBidi" w:cstheme="majorBidi"/>
          <w:sz w:val="28"/>
          <w:szCs w:val="28"/>
        </w:rPr>
        <w:t xml:space="preserve"> </w:t>
      </w:r>
      <w:r w:rsidRPr="00F27BDE">
        <w:rPr>
          <w:rFonts w:asciiTheme="majorBidi" w:hAnsiTheme="majorBidi" w:cstheme="majorBidi"/>
          <w:sz w:val="28"/>
          <w:szCs w:val="28"/>
          <w:lang w:val="en-US"/>
        </w:rPr>
        <w:t>Buffer</w:t>
      </w:r>
      <w:r w:rsidRPr="00F27BDE">
        <w:rPr>
          <w:rFonts w:asciiTheme="majorBidi" w:hAnsiTheme="majorBidi" w:cstheme="majorBidi"/>
          <w:sz w:val="28"/>
          <w:szCs w:val="28"/>
        </w:rPr>
        <w:t xml:space="preserve"> 1, и 87,5 мкл </w:t>
      </w:r>
      <w:r w:rsidR="00B92A5B">
        <w:rPr>
          <w:rFonts w:asciiTheme="majorBidi" w:hAnsiTheme="majorBidi" w:cstheme="majorBidi"/>
          <w:sz w:val="28"/>
          <w:szCs w:val="28"/>
        </w:rPr>
        <w:t>–</w:t>
      </w:r>
      <w:r w:rsidR="00B92A5B" w:rsidRPr="00F27BDE">
        <w:rPr>
          <w:rFonts w:asciiTheme="majorBidi" w:hAnsiTheme="majorBidi" w:cstheme="majorBidi"/>
          <w:sz w:val="28"/>
          <w:szCs w:val="28"/>
        </w:rPr>
        <w:t xml:space="preserve"> в</w:t>
      </w:r>
      <w:r w:rsidR="00B92A5B">
        <w:rPr>
          <w:rFonts w:asciiTheme="majorBidi" w:hAnsiTheme="majorBidi" w:cstheme="majorBidi"/>
          <w:sz w:val="28"/>
          <w:szCs w:val="28"/>
        </w:rPr>
        <w:t xml:space="preserve"> </w:t>
      </w:r>
      <w:r w:rsidRPr="00F27BDE">
        <w:rPr>
          <w:rFonts w:asciiTheme="majorBidi" w:hAnsiTheme="majorBidi" w:cstheme="majorBidi"/>
          <w:sz w:val="28"/>
          <w:szCs w:val="28"/>
          <w:lang w:val="en-US"/>
        </w:rPr>
        <w:t>Wash</w:t>
      </w:r>
      <w:r w:rsidRPr="00F27BDE">
        <w:rPr>
          <w:rFonts w:asciiTheme="majorBidi" w:hAnsiTheme="majorBidi" w:cstheme="majorBidi"/>
          <w:sz w:val="28"/>
          <w:szCs w:val="28"/>
        </w:rPr>
        <w:t xml:space="preserve"> </w:t>
      </w:r>
      <w:r w:rsidRPr="00F27BDE">
        <w:rPr>
          <w:rFonts w:asciiTheme="majorBidi" w:hAnsiTheme="majorBidi" w:cstheme="majorBidi"/>
          <w:sz w:val="28"/>
          <w:szCs w:val="28"/>
          <w:lang w:val="en-US"/>
        </w:rPr>
        <w:t>Buffer</w:t>
      </w:r>
      <w:r w:rsidRPr="00F27BDE">
        <w:rPr>
          <w:rFonts w:asciiTheme="majorBidi" w:hAnsiTheme="majorBidi" w:cstheme="majorBidi"/>
          <w:sz w:val="28"/>
          <w:szCs w:val="28"/>
        </w:rPr>
        <w:t xml:space="preserve"> 2.</w:t>
      </w:r>
      <w:r w:rsidR="00DE09D6">
        <w:rPr>
          <w:rFonts w:asciiTheme="majorBidi" w:hAnsiTheme="majorBidi" w:cstheme="majorBidi"/>
          <w:sz w:val="28"/>
          <w:szCs w:val="28"/>
        </w:rPr>
        <w:t xml:space="preserve"> </w:t>
      </w:r>
    </w:p>
    <w:p w14:paraId="5B4766E6" w14:textId="1A156A5A" w:rsidR="00F27BDE" w:rsidRPr="00F27BDE" w:rsidRDefault="00F27BDE" w:rsidP="00280884">
      <w:pPr>
        <w:spacing w:after="0" w:line="240" w:lineRule="auto"/>
        <w:ind w:firstLine="567"/>
        <w:contextualSpacing/>
        <w:jc w:val="both"/>
        <w:rPr>
          <w:rFonts w:asciiTheme="majorBidi" w:hAnsiTheme="majorBidi" w:cstheme="majorBidi"/>
          <w:sz w:val="28"/>
          <w:szCs w:val="28"/>
        </w:rPr>
      </w:pPr>
      <w:r w:rsidRPr="00F27BDE">
        <w:rPr>
          <w:rFonts w:asciiTheme="majorBidi" w:hAnsiTheme="majorBidi" w:cstheme="majorBidi"/>
          <w:sz w:val="28"/>
          <w:szCs w:val="28"/>
        </w:rPr>
        <w:t xml:space="preserve">Все манипуляции проводились в стерильных условиях </w:t>
      </w:r>
      <w:r w:rsidR="00FD2671">
        <w:rPr>
          <w:rFonts w:asciiTheme="majorBidi" w:hAnsiTheme="majorBidi" w:cstheme="majorBidi"/>
          <w:sz w:val="28"/>
          <w:szCs w:val="28"/>
        </w:rPr>
        <w:t>–</w:t>
      </w:r>
      <w:r w:rsidR="00FD2671" w:rsidRPr="00F27BDE">
        <w:rPr>
          <w:rFonts w:asciiTheme="majorBidi" w:hAnsiTheme="majorBidi" w:cstheme="majorBidi"/>
          <w:sz w:val="28"/>
          <w:szCs w:val="28"/>
        </w:rPr>
        <w:t xml:space="preserve"> в</w:t>
      </w:r>
      <w:r w:rsidR="00FD2671">
        <w:rPr>
          <w:rFonts w:asciiTheme="majorBidi" w:hAnsiTheme="majorBidi" w:cstheme="majorBidi"/>
          <w:sz w:val="28"/>
          <w:szCs w:val="28"/>
        </w:rPr>
        <w:t xml:space="preserve"> </w:t>
      </w:r>
      <w:r w:rsidRPr="00F27BDE">
        <w:rPr>
          <w:rFonts w:asciiTheme="majorBidi" w:hAnsiTheme="majorBidi" w:cstheme="majorBidi"/>
          <w:sz w:val="28"/>
          <w:szCs w:val="28"/>
        </w:rPr>
        <w:t>защитном боксе с использованием одноразовых наконечников и микроцентрифужных пробирок.</w:t>
      </w:r>
      <w:r>
        <w:rPr>
          <w:rFonts w:asciiTheme="majorBidi" w:hAnsiTheme="majorBidi" w:cstheme="majorBidi"/>
          <w:sz w:val="28"/>
          <w:szCs w:val="28"/>
        </w:rPr>
        <w:t xml:space="preserve"> </w:t>
      </w:r>
      <w:r w:rsidRPr="00F27BDE">
        <w:rPr>
          <w:rFonts w:asciiTheme="majorBidi" w:hAnsiTheme="majorBidi" w:cstheme="majorBidi"/>
          <w:sz w:val="28"/>
          <w:szCs w:val="28"/>
        </w:rPr>
        <w:t xml:space="preserve">Протокол выделения геномной ДНК </w:t>
      </w:r>
      <w:r w:rsidR="00FD2671" w:rsidRPr="00F27BDE">
        <w:rPr>
          <w:rFonts w:asciiTheme="majorBidi" w:hAnsiTheme="majorBidi" w:cstheme="majorBidi"/>
          <w:sz w:val="28"/>
          <w:szCs w:val="28"/>
        </w:rPr>
        <w:t>привед</w:t>
      </w:r>
      <w:r w:rsidR="00FD2671">
        <w:rPr>
          <w:rFonts w:asciiTheme="majorBidi" w:hAnsiTheme="majorBidi" w:cstheme="majorBidi"/>
          <w:sz w:val="28"/>
          <w:szCs w:val="28"/>
        </w:rPr>
        <w:t>е</w:t>
      </w:r>
      <w:r w:rsidR="00FD2671" w:rsidRPr="00F27BDE">
        <w:rPr>
          <w:rFonts w:asciiTheme="majorBidi" w:hAnsiTheme="majorBidi" w:cstheme="majorBidi"/>
          <w:sz w:val="28"/>
          <w:szCs w:val="28"/>
        </w:rPr>
        <w:t xml:space="preserve">н </w:t>
      </w:r>
      <w:r w:rsidRPr="00F27BDE">
        <w:rPr>
          <w:rFonts w:asciiTheme="majorBidi" w:hAnsiTheme="majorBidi" w:cstheme="majorBidi"/>
          <w:sz w:val="28"/>
          <w:szCs w:val="28"/>
        </w:rPr>
        <w:t>ниже.</w:t>
      </w:r>
    </w:p>
    <w:p w14:paraId="659CA78D" w14:textId="77777777" w:rsidR="0077374E" w:rsidRDefault="0077374E">
      <w:pPr>
        <w:spacing w:after="0" w:line="240" w:lineRule="auto"/>
        <w:ind w:firstLine="567"/>
        <w:contextualSpacing/>
        <w:jc w:val="both"/>
        <w:rPr>
          <w:rFonts w:asciiTheme="majorBidi" w:hAnsiTheme="majorBidi" w:cstheme="majorBidi"/>
          <w:b/>
          <w:sz w:val="28"/>
          <w:szCs w:val="28"/>
        </w:rPr>
      </w:pPr>
    </w:p>
    <w:p w14:paraId="31E8849B" w14:textId="040C4416" w:rsidR="00F40218" w:rsidRPr="00D6662B" w:rsidRDefault="00F40218" w:rsidP="00280884">
      <w:pPr>
        <w:spacing w:after="0" w:line="240" w:lineRule="auto"/>
        <w:ind w:firstLine="567"/>
        <w:contextualSpacing/>
        <w:jc w:val="both"/>
        <w:rPr>
          <w:rFonts w:asciiTheme="majorBidi" w:hAnsiTheme="majorBidi" w:cstheme="majorBidi"/>
          <w:b/>
          <w:sz w:val="28"/>
          <w:szCs w:val="28"/>
        </w:rPr>
      </w:pPr>
      <w:r w:rsidRPr="00D6662B">
        <w:rPr>
          <w:rFonts w:asciiTheme="majorBidi" w:hAnsiTheme="majorBidi" w:cstheme="majorBidi"/>
          <w:b/>
          <w:sz w:val="28"/>
          <w:szCs w:val="28"/>
        </w:rPr>
        <w:t>Протокол выделения ДНК</w:t>
      </w:r>
      <w:r w:rsidR="00942B5A" w:rsidRPr="00D6662B">
        <w:rPr>
          <w:rFonts w:asciiTheme="majorBidi" w:hAnsiTheme="majorBidi" w:cstheme="majorBidi"/>
          <w:b/>
          <w:sz w:val="28"/>
          <w:szCs w:val="28"/>
        </w:rPr>
        <w:t xml:space="preserve"> </w:t>
      </w:r>
      <w:r w:rsidR="001031CE" w:rsidRPr="00D6662B">
        <w:rPr>
          <w:rFonts w:asciiTheme="majorBidi" w:hAnsiTheme="majorBidi" w:cstheme="majorBidi"/>
          <w:b/>
          <w:sz w:val="28"/>
          <w:szCs w:val="28"/>
        </w:rPr>
        <w:t xml:space="preserve">ручным </w:t>
      </w:r>
      <w:r w:rsidR="00942B5A" w:rsidRPr="00D6662B">
        <w:rPr>
          <w:rFonts w:asciiTheme="majorBidi" w:hAnsiTheme="majorBidi" w:cstheme="majorBidi"/>
          <w:b/>
          <w:sz w:val="28"/>
          <w:szCs w:val="28"/>
        </w:rPr>
        <w:t>методом</w:t>
      </w:r>
      <w:r w:rsidR="00B764A9" w:rsidRPr="00D6662B">
        <w:rPr>
          <w:rFonts w:asciiTheme="majorBidi" w:hAnsiTheme="majorBidi" w:cstheme="majorBidi"/>
          <w:b/>
          <w:color w:val="000000" w:themeColor="text1"/>
          <w:sz w:val="28"/>
          <w:szCs w:val="28"/>
        </w:rPr>
        <w:t>:</w:t>
      </w:r>
    </w:p>
    <w:p w14:paraId="65394A88" w14:textId="77777777" w:rsidR="009308E7" w:rsidRPr="009308E7" w:rsidRDefault="009308E7" w:rsidP="00280884">
      <w:pPr>
        <w:spacing w:after="0" w:line="240" w:lineRule="auto"/>
        <w:ind w:firstLine="567"/>
        <w:jc w:val="both"/>
        <w:rPr>
          <w:rFonts w:asciiTheme="majorBidi" w:hAnsiTheme="majorBidi" w:cstheme="majorBidi"/>
          <w:sz w:val="28"/>
          <w:szCs w:val="28"/>
        </w:rPr>
      </w:pPr>
      <w:r w:rsidRPr="009308E7">
        <w:rPr>
          <w:rFonts w:asciiTheme="majorBidi" w:hAnsiTheme="majorBidi" w:cstheme="majorBidi"/>
          <w:sz w:val="28"/>
          <w:szCs w:val="28"/>
        </w:rPr>
        <w:t>Для выделения геномной ДНК вручную применялся следующий пошаговый протокол:</w:t>
      </w:r>
    </w:p>
    <w:p w14:paraId="61ED3BF7" w14:textId="6DBBC2C6" w:rsidR="009308E7" w:rsidRPr="009308E7" w:rsidRDefault="009308E7" w:rsidP="00280884">
      <w:pPr>
        <w:numPr>
          <w:ilvl w:val="0"/>
          <w:numId w:val="45"/>
        </w:numPr>
        <w:tabs>
          <w:tab w:val="clear" w:pos="720"/>
          <w:tab w:val="num" w:pos="993"/>
        </w:tabs>
        <w:spacing w:after="0" w:line="240" w:lineRule="auto"/>
        <w:ind w:left="0" w:firstLine="567"/>
        <w:jc w:val="both"/>
        <w:rPr>
          <w:rFonts w:asciiTheme="majorBidi" w:hAnsiTheme="majorBidi" w:cstheme="majorBidi"/>
          <w:sz w:val="28"/>
          <w:szCs w:val="28"/>
        </w:rPr>
      </w:pPr>
      <w:r w:rsidRPr="009308E7">
        <w:rPr>
          <w:rFonts w:asciiTheme="majorBidi" w:hAnsiTheme="majorBidi" w:cstheme="majorBidi"/>
          <w:sz w:val="28"/>
          <w:szCs w:val="28"/>
        </w:rPr>
        <w:t xml:space="preserve">В стерильную промаркированную микроцентрифужную пробирку </w:t>
      </w:r>
      <w:r w:rsidR="00FD2671" w:rsidRPr="009308E7">
        <w:rPr>
          <w:rFonts w:asciiTheme="majorBidi" w:hAnsiTheme="majorBidi" w:cstheme="majorBidi"/>
          <w:sz w:val="28"/>
          <w:szCs w:val="28"/>
        </w:rPr>
        <w:t>объ</w:t>
      </w:r>
      <w:r w:rsidR="00FD2671">
        <w:rPr>
          <w:rFonts w:asciiTheme="majorBidi" w:hAnsiTheme="majorBidi" w:cstheme="majorBidi"/>
          <w:sz w:val="28"/>
          <w:szCs w:val="28"/>
        </w:rPr>
        <w:t>е</w:t>
      </w:r>
      <w:r w:rsidR="00FD2671" w:rsidRPr="009308E7">
        <w:rPr>
          <w:rFonts w:asciiTheme="majorBidi" w:hAnsiTheme="majorBidi" w:cstheme="majorBidi"/>
          <w:sz w:val="28"/>
          <w:szCs w:val="28"/>
        </w:rPr>
        <w:t xml:space="preserve">мом </w:t>
      </w:r>
      <w:r w:rsidRPr="009308E7">
        <w:rPr>
          <w:rFonts w:asciiTheme="majorBidi" w:hAnsiTheme="majorBidi" w:cstheme="majorBidi"/>
          <w:sz w:val="28"/>
          <w:szCs w:val="28"/>
        </w:rPr>
        <w:t>1,5 мл вносили 200 мкл цельной венозной крови.</w:t>
      </w:r>
    </w:p>
    <w:p w14:paraId="65225688" w14:textId="77777777" w:rsidR="009308E7" w:rsidRPr="009308E7" w:rsidRDefault="009308E7" w:rsidP="00280884">
      <w:pPr>
        <w:numPr>
          <w:ilvl w:val="0"/>
          <w:numId w:val="45"/>
        </w:numPr>
        <w:tabs>
          <w:tab w:val="clear" w:pos="720"/>
          <w:tab w:val="num" w:pos="993"/>
        </w:tabs>
        <w:spacing w:after="0" w:line="240" w:lineRule="auto"/>
        <w:ind w:left="0" w:firstLine="567"/>
        <w:jc w:val="both"/>
        <w:rPr>
          <w:rFonts w:asciiTheme="majorBidi" w:hAnsiTheme="majorBidi" w:cstheme="majorBidi"/>
          <w:sz w:val="28"/>
          <w:szCs w:val="28"/>
        </w:rPr>
      </w:pPr>
      <w:r w:rsidRPr="009308E7">
        <w:rPr>
          <w:rFonts w:asciiTheme="majorBidi" w:hAnsiTheme="majorBidi" w:cstheme="majorBidi"/>
          <w:sz w:val="28"/>
          <w:szCs w:val="28"/>
        </w:rPr>
        <w:t xml:space="preserve">К образцу добавляли 20 мкл фермента </w:t>
      </w:r>
      <w:r w:rsidRPr="009308E7">
        <w:rPr>
          <w:rFonts w:asciiTheme="majorBidi" w:hAnsiTheme="majorBidi" w:cstheme="majorBidi"/>
          <w:sz w:val="28"/>
          <w:szCs w:val="28"/>
          <w:lang w:val="en-US"/>
        </w:rPr>
        <w:t>Proteinase</w:t>
      </w:r>
      <w:r w:rsidRPr="009308E7">
        <w:rPr>
          <w:rFonts w:asciiTheme="majorBidi" w:hAnsiTheme="majorBidi" w:cstheme="majorBidi"/>
          <w:sz w:val="28"/>
          <w:szCs w:val="28"/>
        </w:rPr>
        <w:t xml:space="preserve"> </w:t>
      </w:r>
      <w:r w:rsidRPr="009308E7">
        <w:rPr>
          <w:rFonts w:asciiTheme="majorBidi" w:hAnsiTheme="majorBidi" w:cstheme="majorBidi"/>
          <w:sz w:val="28"/>
          <w:szCs w:val="28"/>
          <w:lang w:val="en-US"/>
        </w:rPr>
        <w:t>K</w:t>
      </w:r>
      <w:r w:rsidRPr="009308E7">
        <w:rPr>
          <w:rFonts w:asciiTheme="majorBidi" w:hAnsiTheme="majorBidi" w:cstheme="majorBidi"/>
          <w:sz w:val="28"/>
          <w:szCs w:val="28"/>
        </w:rPr>
        <w:t>.</w:t>
      </w:r>
    </w:p>
    <w:p w14:paraId="715E9D82" w14:textId="77777777" w:rsidR="009308E7" w:rsidRPr="009308E7" w:rsidRDefault="009308E7" w:rsidP="00280884">
      <w:pPr>
        <w:numPr>
          <w:ilvl w:val="0"/>
          <w:numId w:val="45"/>
        </w:numPr>
        <w:tabs>
          <w:tab w:val="clear" w:pos="720"/>
          <w:tab w:val="num" w:pos="993"/>
        </w:tabs>
        <w:spacing w:after="0" w:line="240" w:lineRule="auto"/>
        <w:ind w:left="0" w:firstLine="567"/>
        <w:jc w:val="both"/>
        <w:rPr>
          <w:rFonts w:asciiTheme="majorBidi" w:hAnsiTheme="majorBidi" w:cstheme="majorBidi"/>
          <w:sz w:val="28"/>
          <w:szCs w:val="28"/>
        </w:rPr>
      </w:pPr>
      <w:r w:rsidRPr="009308E7">
        <w:rPr>
          <w:rFonts w:asciiTheme="majorBidi" w:hAnsiTheme="majorBidi" w:cstheme="majorBidi"/>
          <w:sz w:val="28"/>
          <w:szCs w:val="28"/>
        </w:rPr>
        <w:t xml:space="preserve">Вносили 20 мкл раствора </w:t>
      </w:r>
      <w:r w:rsidRPr="009308E7">
        <w:rPr>
          <w:rFonts w:asciiTheme="majorBidi" w:hAnsiTheme="majorBidi" w:cstheme="majorBidi"/>
          <w:sz w:val="28"/>
          <w:szCs w:val="28"/>
          <w:lang w:val="en-US"/>
        </w:rPr>
        <w:t>RNase</w:t>
      </w:r>
      <w:r w:rsidRPr="009308E7">
        <w:rPr>
          <w:rFonts w:asciiTheme="majorBidi" w:hAnsiTheme="majorBidi" w:cstheme="majorBidi"/>
          <w:sz w:val="28"/>
          <w:szCs w:val="28"/>
        </w:rPr>
        <w:t xml:space="preserve"> </w:t>
      </w:r>
      <w:r w:rsidRPr="009308E7">
        <w:rPr>
          <w:rFonts w:asciiTheme="majorBidi" w:hAnsiTheme="majorBidi" w:cstheme="majorBidi"/>
          <w:sz w:val="28"/>
          <w:szCs w:val="28"/>
          <w:lang w:val="en-US"/>
        </w:rPr>
        <w:t>A</w:t>
      </w:r>
      <w:r w:rsidRPr="009308E7">
        <w:rPr>
          <w:rFonts w:asciiTheme="majorBidi" w:hAnsiTheme="majorBidi" w:cstheme="majorBidi"/>
          <w:sz w:val="28"/>
          <w:szCs w:val="28"/>
        </w:rPr>
        <w:t xml:space="preserve"> и коротко перемешивали (вортексировали).</w:t>
      </w:r>
    </w:p>
    <w:p w14:paraId="55CD78F7" w14:textId="77777777" w:rsidR="009308E7" w:rsidRPr="009308E7" w:rsidRDefault="009308E7" w:rsidP="00280884">
      <w:pPr>
        <w:numPr>
          <w:ilvl w:val="0"/>
          <w:numId w:val="45"/>
        </w:numPr>
        <w:tabs>
          <w:tab w:val="clear" w:pos="720"/>
          <w:tab w:val="num" w:pos="993"/>
        </w:tabs>
        <w:spacing w:after="0" w:line="240" w:lineRule="auto"/>
        <w:ind w:left="0" w:firstLine="567"/>
        <w:jc w:val="both"/>
        <w:rPr>
          <w:rFonts w:asciiTheme="majorBidi" w:hAnsiTheme="majorBidi" w:cstheme="majorBidi"/>
          <w:sz w:val="28"/>
          <w:szCs w:val="28"/>
        </w:rPr>
      </w:pPr>
      <w:r w:rsidRPr="009308E7">
        <w:rPr>
          <w:rFonts w:asciiTheme="majorBidi" w:hAnsiTheme="majorBidi" w:cstheme="majorBidi"/>
          <w:sz w:val="28"/>
          <w:szCs w:val="28"/>
        </w:rPr>
        <w:t>Смесь инкубировали при комнатной температуре в течение 2 минут.</w:t>
      </w:r>
    </w:p>
    <w:p w14:paraId="46A67592" w14:textId="77777777" w:rsidR="009308E7" w:rsidRPr="009308E7" w:rsidRDefault="009308E7" w:rsidP="00280884">
      <w:pPr>
        <w:numPr>
          <w:ilvl w:val="0"/>
          <w:numId w:val="45"/>
        </w:numPr>
        <w:tabs>
          <w:tab w:val="clear" w:pos="720"/>
          <w:tab w:val="num" w:pos="993"/>
        </w:tabs>
        <w:spacing w:after="0" w:line="240" w:lineRule="auto"/>
        <w:ind w:left="0" w:firstLine="567"/>
        <w:jc w:val="both"/>
        <w:rPr>
          <w:rFonts w:asciiTheme="majorBidi" w:hAnsiTheme="majorBidi" w:cstheme="majorBidi"/>
          <w:sz w:val="28"/>
          <w:szCs w:val="28"/>
        </w:rPr>
      </w:pPr>
      <w:r w:rsidRPr="009308E7">
        <w:rPr>
          <w:rFonts w:asciiTheme="majorBidi" w:hAnsiTheme="majorBidi" w:cstheme="majorBidi"/>
          <w:sz w:val="28"/>
          <w:szCs w:val="28"/>
        </w:rPr>
        <w:t xml:space="preserve">Затем добавляли 200 мкл раствора </w:t>
      </w:r>
      <w:r w:rsidRPr="009308E7">
        <w:rPr>
          <w:rFonts w:asciiTheme="majorBidi" w:hAnsiTheme="majorBidi" w:cstheme="majorBidi"/>
          <w:sz w:val="28"/>
          <w:szCs w:val="28"/>
          <w:lang w:val="en-US"/>
        </w:rPr>
        <w:t>PureLink</w:t>
      </w:r>
      <w:r w:rsidRPr="00280884">
        <w:rPr>
          <w:rFonts w:asciiTheme="majorBidi" w:hAnsiTheme="majorBidi" w:cstheme="majorBidi"/>
          <w:sz w:val="28"/>
          <w:szCs w:val="28"/>
          <w:vertAlign w:val="superscript"/>
        </w:rPr>
        <w:t>®</w:t>
      </w:r>
      <w:r w:rsidRPr="009308E7">
        <w:rPr>
          <w:rFonts w:asciiTheme="majorBidi" w:hAnsiTheme="majorBidi" w:cstheme="majorBidi"/>
          <w:sz w:val="28"/>
          <w:szCs w:val="28"/>
        </w:rPr>
        <w:t xml:space="preserve"> </w:t>
      </w:r>
      <w:r w:rsidRPr="009308E7">
        <w:rPr>
          <w:rFonts w:asciiTheme="majorBidi" w:hAnsiTheme="majorBidi" w:cstheme="majorBidi"/>
          <w:sz w:val="28"/>
          <w:szCs w:val="28"/>
          <w:lang w:val="en-US"/>
        </w:rPr>
        <w:t>Genomic</w:t>
      </w:r>
      <w:r w:rsidRPr="009308E7">
        <w:rPr>
          <w:rFonts w:asciiTheme="majorBidi" w:hAnsiTheme="majorBidi" w:cstheme="majorBidi"/>
          <w:sz w:val="28"/>
          <w:szCs w:val="28"/>
        </w:rPr>
        <w:t xml:space="preserve"> </w:t>
      </w:r>
      <w:r w:rsidRPr="009308E7">
        <w:rPr>
          <w:rFonts w:asciiTheme="majorBidi" w:hAnsiTheme="majorBidi" w:cstheme="majorBidi"/>
          <w:sz w:val="28"/>
          <w:szCs w:val="28"/>
          <w:lang w:val="en-US"/>
        </w:rPr>
        <w:t>Lysis</w:t>
      </w:r>
      <w:r w:rsidRPr="009308E7">
        <w:rPr>
          <w:rFonts w:asciiTheme="majorBidi" w:hAnsiTheme="majorBidi" w:cstheme="majorBidi"/>
          <w:sz w:val="28"/>
          <w:szCs w:val="28"/>
        </w:rPr>
        <w:t>/</w:t>
      </w:r>
      <w:r w:rsidRPr="009308E7">
        <w:rPr>
          <w:rFonts w:asciiTheme="majorBidi" w:hAnsiTheme="majorBidi" w:cstheme="majorBidi"/>
          <w:sz w:val="28"/>
          <w:szCs w:val="28"/>
          <w:lang w:val="en-US"/>
        </w:rPr>
        <w:t>Binding</w:t>
      </w:r>
      <w:r w:rsidRPr="009308E7">
        <w:rPr>
          <w:rFonts w:asciiTheme="majorBidi" w:hAnsiTheme="majorBidi" w:cstheme="majorBidi"/>
          <w:sz w:val="28"/>
          <w:szCs w:val="28"/>
        </w:rPr>
        <w:t xml:space="preserve"> </w:t>
      </w:r>
      <w:r w:rsidRPr="009308E7">
        <w:rPr>
          <w:rFonts w:asciiTheme="majorBidi" w:hAnsiTheme="majorBidi" w:cstheme="majorBidi"/>
          <w:sz w:val="28"/>
          <w:szCs w:val="28"/>
          <w:lang w:val="en-US"/>
        </w:rPr>
        <w:t>Buffer</w:t>
      </w:r>
      <w:r w:rsidRPr="009308E7">
        <w:rPr>
          <w:rFonts w:asciiTheme="majorBidi" w:hAnsiTheme="majorBidi" w:cstheme="majorBidi"/>
          <w:sz w:val="28"/>
          <w:szCs w:val="28"/>
        </w:rPr>
        <w:t>, повторно вортексировали до получения однородной суспензии.</w:t>
      </w:r>
    </w:p>
    <w:p w14:paraId="7AF933B5" w14:textId="510AF757" w:rsidR="009308E7" w:rsidRPr="00280884" w:rsidRDefault="009308E7" w:rsidP="00280884">
      <w:pPr>
        <w:numPr>
          <w:ilvl w:val="0"/>
          <w:numId w:val="45"/>
        </w:numPr>
        <w:tabs>
          <w:tab w:val="clear" w:pos="720"/>
          <w:tab w:val="num" w:pos="993"/>
        </w:tabs>
        <w:spacing w:after="0" w:line="240" w:lineRule="auto"/>
        <w:ind w:left="0" w:firstLine="567"/>
        <w:jc w:val="both"/>
        <w:rPr>
          <w:rFonts w:asciiTheme="majorBidi" w:hAnsiTheme="majorBidi" w:cstheme="majorBidi"/>
          <w:spacing w:val="-2"/>
          <w:sz w:val="28"/>
          <w:szCs w:val="28"/>
        </w:rPr>
      </w:pPr>
      <w:r w:rsidRPr="00280884">
        <w:rPr>
          <w:rFonts w:asciiTheme="majorBidi" w:hAnsiTheme="majorBidi" w:cstheme="majorBidi"/>
          <w:spacing w:val="-2"/>
          <w:sz w:val="28"/>
          <w:szCs w:val="28"/>
        </w:rPr>
        <w:t xml:space="preserve">Полученную смесь инкубировали при температуре </w:t>
      </w:r>
      <w:r w:rsidR="00FD2671" w:rsidRPr="00280884">
        <w:rPr>
          <w:rFonts w:asciiTheme="majorBidi" w:hAnsiTheme="majorBidi" w:cstheme="majorBidi"/>
          <w:spacing w:val="-2"/>
          <w:sz w:val="28"/>
          <w:szCs w:val="28"/>
        </w:rPr>
        <w:t xml:space="preserve">55 </w:t>
      </w:r>
      <w:r w:rsidRPr="00280884">
        <w:rPr>
          <w:rFonts w:asciiTheme="majorBidi" w:hAnsiTheme="majorBidi" w:cstheme="majorBidi"/>
          <w:spacing w:val="-2"/>
          <w:sz w:val="28"/>
          <w:szCs w:val="28"/>
        </w:rPr>
        <w:t>°</w:t>
      </w:r>
      <w:r w:rsidRPr="00280884">
        <w:rPr>
          <w:rFonts w:asciiTheme="majorBidi" w:hAnsiTheme="majorBidi" w:cstheme="majorBidi"/>
          <w:spacing w:val="-2"/>
          <w:sz w:val="28"/>
          <w:szCs w:val="28"/>
          <w:lang w:val="en-US"/>
        </w:rPr>
        <w:t>C</w:t>
      </w:r>
      <w:r w:rsidRPr="00280884">
        <w:rPr>
          <w:rFonts w:asciiTheme="majorBidi" w:hAnsiTheme="majorBidi" w:cstheme="majorBidi"/>
          <w:spacing w:val="-2"/>
          <w:sz w:val="28"/>
          <w:szCs w:val="28"/>
        </w:rPr>
        <w:t xml:space="preserve"> в течение 10 мин.</w:t>
      </w:r>
    </w:p>
    <w:p w14:paraId="4541A682" w14:textId="77777777" w:rsidR="009308E7" w:rsidRPr="009308E7" w:rsidRDefault="009308E7" w:rsidP="00280884">
      <w:pPr>
        <w:numPr>
          <w:ilvl w:val="0"/>
          <w:numId w:val="45"/>
        </w:numPr>
        <w:tabs>
          <w:tab w:val="clear" w:pos="720"/>
          <w:tab w:val="num" w:pos="993"/>
        </w:tabs>
        <w:spacing w:after="0" w:line="240" w:lineRule="auto"/>
        <w:ind w:left="0" w:firstLine="567"/>
        <w:jc w:val="both"/>
        <w:rPr>
          <w:rFonts w:asciiTheme="majorBidi" w:hAnsiTheme="majorBidi" w:cstheme="majorBidi"/>
          <w:sz w:val="28"/>
          <w:szCs w:val="28"/>
        </w:rPr>
      </w:pPr>
      <w:r w:rsidRPr="009308E7">
        <w:rPr>
          <w:rFonts w:asciiTheme="majorBidi" w:hAnsiTheme="majorBidi" w:cstheme="majorBidi"/>
          <w:sz w:val="28"/>
          <w:szCs w:val="28"/>
        </w:rPr>
        <w:t>После инкубации добавляли 200 мкл 96% этанола и вновь перемешивали до гомогенного состояния.</w:t>
      </w:r>
    </w:p>
    <w:p w14:paraId="029D9788" w14:textId="5D24FEEF" w:rsidR="009308E7" w:rsidRPr="009308E7" w:rsidRDefault="00FD2671" w:rsidP="00280884">
      <w:pPr>
        <w:numPr>
          <w:ilvl w:val="0"/>
          <w:numId w:val="45"/>
        </w:numPr>
        <w:tabs>
          <w:tab w:val="clear" w:pos="720"/>
          <w:tab w:val="num" w:pos="993"/>
        </w:tabs>
        <w:spacing w:after="0" w:line="240" w:lineRule="auto"/>
        <w:ind w:left="0" w:firstLine="567"/>
        <w:jc w:val="both"/>
        <w:rPr>
          <w:rFonts w:asciiTheme="majorBidi" w:hAnsiTheme="majorBidi" w:cstheme="majorBidi"/>
          <w:sz w:val="28"/>
          <w:szCs w:val="28"/>
        </w:rPr>
      </w:pPr>
      <w:r w:rsidRPr="009308E7">
        <w:rPr>
          <w:rFonts w:asciiTheme="majorBidi" w:hAnsiTheme="majorBidi" w:cstheme="majorBidi"/>
          <w:sz w:val="28"/>
          <w:szCs w:val="28"/>
        </w:rPr>
        <w:t>Подготавливал</w:t>
      </w:r>
      <w:r>
        <w:rPr>
          <w:rFonts w:asciiTheme="majorBidi" w:hAnsiTheme="majorBidi" w:cstheme="majorBidi"/>
          <w:sz w:val="28"/>
          <w:szCs w:val="28"/>
        </w:rPr>
        <w:t>и</w:t>
      </w:r>
      <w:r w:rsidRPr="009308E7">
        <w:rPr>
          <w:rFonts w:asciiTheme="majorBidi" w:hAnsiTheme="majorBidi" w:cstheme="majorBidi"/>
          <w:sz w:val="28"/>
          <w:szCs w:val="28"/>
        </w:rPr>
        <w:t xml:space="preserve"> </w:t>
      </w:r>
      <w:r w:rsidR="009308E7" w:rsidRPr="009308E7">
        <w:rPr>
          <w:rFonts w:asciiTheme="majorBidi" w:hAnsiTheme="majorBidi" w:cstheme="majorBidi"/>
          <w:sz w:val="28"/>
          <w:szCs w:val="28"/>
        </w:rPr>
        <w:t xml:space="preserve">и </w:t>
      </w:r>
      <w:r w:rsidRPr="009308E7">
        <w:rPr>
          <w:rFonts w:asciiTheme="majorBidi" w:hAnsiTheme="majorBidi" w:cstheme="majorBidi"/>
          <w:sz w:val="28"/>
          <w:szCs w:val="28"/>
        </w:rPr>
        <w:t>маркировал</w:t>
      </w:r>
      <w:r>
        <w:rPr>
          <w:rFonts w:asciiTheme="majorBidi" w:hAnsiTheme="majorBidi" w:cstheme="majorBidi"/>
          <w:sz w:val="28"/>
          <w:szCs w:val="28"/>
        </w:rPr>
        <w:t xml:space="preserve">и </w:t>
      </w:r>
      <w:r w:rsidR="009308E7" w:rsidRPr="009308E7">
        <w:rPr>
          <w:rFonts w:asciiTheme="majorBidi" w:hAnsiTheme="majorBidi" w:cstheme="majorBidi"/>
          <w:sz w:val="28"/>
          <w:szCs w:val="28"/>
        </w:rPr>
        <w:t>спин-</w:t>
      </w:r>
      <w:r w:rsidRPr="009308E7">
        <w:rPr>
          <w:rFonts w:asciiTheme="majorBidi" w:hAnsiTheme="majorBidi" w:cstheme="majorBidi"/>
          <w:sz w:val="28"/>
          <w:szCs w:val="28"/>
        </w:rPr>
        <w:t>колонк</w:t>
      </w:r>
      <w:r>
        <w:rPr>
          <w:rFonts w:asciiTheme="majorBidi" w:hAnsiTheme="majorBidi" w:cstheme="majorBidi"/>
          <w:sz w:val="28"/>
          <w:szCs w:val="28"/>
        </w:rPr>
        <w:t>у</w:t>
      </w:r>
      <w:r w:rsidRPr="009308E7">
        <w:rPr>
          <w:rFonts w:asciiTheme="majorBidi" w:hAnsiTheme="majorBidi" w:cstheme="majorBidi"/>
          <w:sz w:val="28"/>
          <w:szCs w:val="28"/>
        </w:rPr>
        <w:t xml:space="preserve"> </w:t>
      </w:r>
      <w:r w:rsidR="009308E7" w:rsidRPr="009308E7">
        <w:rPr>
          <w:rFonts w:asciiTheme="majorBidi" w:hAnsiTheme="majorBidi" w:cstheme="majorBidi"/>
          <w:sz w:val="28"/>
          <w:szCs w:val="28"/>
          <w:lang w:val="en-US"/>
        </w:rPr>
        <w:t>PureLink</w:t>
      </w:r>
      <w:r w:rsidR="009308E7" w:rsidRPr="00B65CC7">
        <w:rPr>
          <w:rFonts w:asciiTheme="majorBidi" w:hAnsiTheme="majorBidi" w:cstheme="majorBidi"/>
          <w:sz w:val="28"/>
          <w:szCs w:val="28"/>
          <w:vertAlign w:val="superscript"/>
        </w:rPr>
        <w:t>®</w:t>
      </w:r>
      <w:r w:rsidR="009308E7" w:rsidRPr="009308E7">
        <w:rPr>
          <w:rFonts w:asciiTheme="majorBidi" w:hAnsiTheme="majorBidi" w:cstheme="majorBidi"/>
          <w:sz w:val="28"/>
          <w:szCs w:val="28"/>
        </w:rPr>
        <w:t>.</w:t>
      </w:r>
    </w:p>
    <w:p w14:paraId="72CAE8C3" w14:textId="503657D0" w:rsidR="009308E7" w:rsidRPr="009308E7" w:rsidRDefault="009308E7" w:rsidP="00280884">
      <w:pPr>
        <w:numPr>
          <w:ilvl w:val="0"/>
          <w:numId w:val="45"/>
        </w:numPr>
        <w:tabs>
          <w:tab w:val="clear" w:pos="720"/>
          <w:tab w:val="num" w:pos="993"/>
        </w:tabs>
        <w:spacing w:after="0" w:line="240" w:lineRule="auto"/>
        <w:ind w:left="0" w:firstLine="567"/>
        <w:jc w:val="both"/>
        <w:rPr>
          <w:rFonts w:asciiTheme="majorBidi" w:hAnsiTheme="majorBidi" w:cstheme="majorBidi"/>
          <w:sz w:val="28"/>
          <w:szCs w:val="28"/>
        </w:rPr>
      </w:pPr>
      <w:r w:rsidRPr="009308E7">
        <w:rPr>
          <w:rFonts w:asciiTheme="majorBidi" w:hAnsiTheme="majorBidi" w:cstheme="majorBidi"/>
          <w:sz w:val="28"/>
          <w:szCs w:val="28"/>
        </w:rPr>
        <w:t xml:space="preserve">Весь </w:t>
      </w:r>
      <w:r w:rsidR="00FD2671" w:rsidRPr="009308E7">
        <w:rPr>
          <w:rFonts w:asciiTheme="majorBidi" w:hAnsiTheme="majorBidi" w:cstheme="majorBidi"/>
          <w:sz w:val="28"/>
          <w:szCs w:val="28"/>
        </w:rPr>
        <w:t>объ</w:t>
      </w:r>
      <w:r w:rsidR="00FD2671">
        <w:rPr>
          <w:rFonts w:asciiTheme="majorBidi" w:hAnsiTheme="majorBidi" w:cstheme="majorBidi"/>
          <w:sz w:val="28"/>
          <w:szCs w:val="28"/>
        </w:rPr>
        <w:t>е</w:t>
      </w:r>
      <w:r w:rsidR="00FD2671" w:rsidRPr="009308E7">
        <w:rPr>
          <w:rFonts w:asciiTheme="majorBidi" w:hAnsiTheme="majorBidi" w:cstheme="majorBidi"/>
          <w:sz w:val="28"/>
          <w:szCs w:val="28"/>
        </w:rPr>
        <w:t xml:space="preserve">м </w:t>
      </w:r>
      <w:r w:rsidRPr="009308E7">
        <w:rPr>
          <w:rFonts w:asciiTheme="majorBidi" w:hAnsiTheme="majorBidi" w:cstheme="majorBidi"/>
          <w:sz w:val="28"/>
          <w:szCs w:val="28"/>
        </w:rPr>
        <w:t>лизата (~640 мкл) переносили в спин-колонку.</w:t>
      </w:r>
    </w:p>
    <w:p w14:paraId="6D506F0F" w14:textId="46FB50AE" w:rsidR="009308E7" w:rsidRPr="009308E7" w:rsidRDefault="009308E7" w:rsidP="00280884">
      <w:pPr>
        <w:numPr>
          <w:ilvl w:val="0"/>
          <w:numId w:val="45"/>
        </w:numPr>
        <w:tabs>
          <w:tab w:val="clear" w:pos="720"/>
          <w:tab w:val="num" w:pos="993"/>
        </w:tabs>
        <w:spacing w:after="0" w:line="240" w:lineRule="auto"/>
        <w:ind w:left="0" w:firstLine="567"/>
        <w:jc w:val="both"/>
        <w:rPr>
          <w:rFonts w:asciiTheme="majorBidi" w:hAnsiTheme="majorBidi" w:cstheme="majorBidi"/>
          <w:sz w:val="28"/>
          <w:szCs w:val="28"/>
        </w:rPr>
      </w:pPr>
      <w:r w:rsidRPr="009308E7">
        <w:rPr>
          <w:rFonts w:asciiTheme="majorBidi" w:hAnsiTheme="majorBidi" w:cstheme="majorBidi"/>
          <w:sz w:val="28"/>
          <w:szCs w:val="28"/>
        </w:rPr>
        <w:t>Проводили центрифугирование при 7</w:t>
      </w:r>
      <w:r w:rsidR="00FD2671">
        <w:rPr>
          <w:rFonts w:asciiTheme="majorBidi" w:hAnsiTheme="majorBidi" w:cstheme="majorBidi"/>
          <w:sz w:val="28"/>
          <w:szCs w:val="28"/>
        </w:rPr>
        <w:t xml:space="preserve"> </w:t>
      </w:r>
      <w:r w:rsidRPr="009308E7">
        <w:rPr>
          <w:rFonts w:asciiTheme="majorBidi" w:hAnsiTheme="majorBidi" w:cstheme="majorBidi"/>
          <w:sz w:val="28"/>
          <w:szCs w:val="28"/>
        </w:rPr>
        <w:t>000 об/мин при комнатной температуре.</w:t>
      </w:r>
    </w:p>
    <w:p w14:paraId="41C18AB6" w14:textId="77777777" w:rsidR="009308E7" w:rsidRPr="009308E7" w:rsidRDefault="009308E7" w:rsidP="00280884">
      <w:pPr>
        <w:numPr>
          <w:ilvl w:val="0"/>
          <w:numId w:val="45"/>
        </w:numPr>
        <w:tabs>
          <w:tab w:val="clear" w:pos="720"/>
          <w:tab w:val="num" w:pos="993"/>
        </w:tabs>
        <w:spacing w:after="0" w:line="240" w:lineRule="auto"/>
        <w:ind w:left="0" w:firstLine="567"/>
        <w:jc w:val="both"/>
        <w:rPr>
          <w:rFonts w:asciiTheme="majorBidi" w:hAnsiTheme="majorBidi" w:cstheme="majorBidi"/>
          <w:sz w:val="28"/>
          <w:szCs w:val="28"/>
        </w:rPr>
      </w:pPr>
      <w:r w:rsidRPr="009308E7">
        <w:rPr>
          <w:rFonts w:asciiTheme="majorBidi" w:hAnsiTheme="majorBidi" w:cstheme="majorBidi"/>
          <w:sz w:val="28"/>
          <w:szCs w:val="28"/>
        </w:rPr>
        <w:t>Колонку перемещали в чистую пробирку (</w:t>
      </w:r>
      <w:r w:rsidRPr="009308E7">
        <w:rPr>
          <w:rFonts w:asciiTheme="majorBidi" w:hAnsiTheme="majorBidi" w:cstheme="majorBidi"/>
          <w:sz w:val="28"/>
          <w:szCs w:val="28"/>
          <w:lang w:val="en-US"/>
        </w:rPr>
        <w:t>Collection</w:t>
      </w:r>
      <w:r w:rsidRPr="009308E7">
        <w:rPr>
          <w:rFonts w:asciiTheme="majorBidi" w:hAnsiTheme="majorBidi" w:cstheme="majorBidi"/>
          <w:sz w:val="28"/>
          <w:szCs w:val="28"/>
        </w:rPr>
        <w:t xml:space="preserve"> </w:t>
      </w:r>
      <w:r w:rsidRPr="009308E7">
        <w:rPr>
          <w:rFonts w:asciiTheme="majorBidi" w:hAnsiTheme="majorBidi" w:cstheme="majorBidi"/>
          <w:sz w:val="28"/>
          <w:szCs w:val="28"/>
          <w:lang w:val="en-US"/>
        </w:rPr>
        <w:t>Tube</w:t>
      </w:r>
      <w:r w:rsidRPr="009308E7">
        <w:rPr>
          <w:rFonts w:asciiTheme="majorBidi" w:hAnsiTheme="majorBidi" w:cstheme="majorBidi"/>
          <w:sz w:val="28"/>
          <w:szCs w:val="28"/>
        </w:rPr>
        <w:t>).</w:t>
      </w:r>
    </w:p>
    <w:p w14:paraId="38F33020" w14:textId="77777777" w:rsidR="009308E7" w:rsidRPr="009308E7" w:rsidRDefault="009308E7" w:rsidP="00280884">
      <w:pPr>
        <w:numPr>
          <w:ilvl w:val="0"/>
          <w:numId w:val="45"/>
        </w:numPr>
        <w:tabs>
          <w:tab w:val="clear" w:pos="720"/>
          <w:tab w:val="num" w:pos="993"/>
        </w:tabs>
        <w:spacing w:after="0" w:line="240" w:lineRule="auto"/>
        <w:ind w:left="0" w:firstLine="567"/>
        <w:jc w:val="both"/>
        <w:rPr>
          <w:rFonts w:asciiTheme="majorBidi" w:hAnsiTheme="majorBidi" w:cstheme="majorBidi"/>
          <w:sz w:val="28"/>
          <w:szCs w:val="28"/>
        </w:rPr>
      </w:pPr>
      <w:r w:rsidRPr="009308E7">
        <w:rPr>
          <w:rFonts w:asciiTheme="majorBidi" w:hAnsiTheme="majorBidi" w:cstheme="majorBidi"/>
          <w:sz w:val="28"/>
          <w:szCs w:val="28"/>
        </w:rPr>
        <w:t xml:space="preserve">В колонку добавляли 500 мкл раствора </w:t>
      </w:r>
      <w:r w:rsidRPr="009308E7">
        <w:rPr>
          <w:rFonts w:asciiTheme="majorBidi" w:hAnsiTheme="majorBidi" w:cstheme="majorBidi"/>
          <w:sz w:val="28"/>
          <w:szCs w:val="28"/>
          <w:lang w:val="en-US"/>
        </w:rPr>
        <w:t>Wash</w:t>
      </w:r>
      <w:r w:rsidRPr="009308E7">
        <w:rPr>
          <w:rFonts w:asciiTheme="majorBidi" w:hAnsiTheme="majorBidi" w:cstheme="majorBidi"/>
          <w:sz w:val="28"/>
          <w:szCs w:val="28"/>
        </w:rPr>
        <w:t xml:space="preserve"> </w:t>
      </w:r>
      <w:r w:rsidRPr="009308E7">
        <w:rPr>
          <w:rFonts w:asciiTheme="majorBidi" w:hAnsiTheme="majorBidi" w:cstheme="majorBidi"/>
          <w:sz w:val="28"/>
          <w:szCs w:val="28"/>
          <w:lang w:val="en-US"/>
        </w:rPr>
        <w:t>Buffer</w:t>
      </w:r>
      <w:r w:rsidRPr="009308E7">
        <w:rPr>
          <w:rFonts w:asciiTheme="majorBidi" w:hAnsiTheme="majorBidi" w:cstheme="majorBidi"/>
          <w:sz w:val="28"/>
          <w:szCs w:val="28"/>
        </w:rPr>
        <w:t xml:space="preserve"> 1.</w:t>
      </w:r>
    </w:p>
    <w:p w14:paraId="648A0474" w14:textId="77777777" w:rsidR="009308E7" w:rsidRPr="009308E7" w:rsidRDefault="009308E7" w:rsidP="00280884">
      <w:pPr>
        <w:numPr>
          <w:ilvl w:val="0"/>
          <w:numId w:val="45"/>
        </w:numPr>
        <w:tabs>
          <w:tab w:val="clear" w:pos="720"/>
          <w:tab w:val="num" w:pos="993"/>
        </w:tabs>
        <w:spacing w:after="0" w:line="240" w:lineRule="auto"/>
        <w:ind w:left="0" w:firstLine="567"/>
        <w:jc w:val="both"/>
        <w:rPr>
          <w:rFonts w:asciiTheme="majorBidi" w:hAnsiTheme="majorBidi" w:cstheme="majorBidi"/>
          <w:sz w:val="28"/>
          <w:szCs w:val="28"/>
        </w:rPr>
      </w:pPr>
      <w:r w:rsidRPr="009308E7">
        <w:rPr>
          <w:rFonts w:asciiTheme="majorBidi" w:hAnsiTheme="majorBidi" w:cstheme="majorBidi"/>
          <w:sz w:val="28"/>
          <w:szCs w:val="28"/>
        </w:rPr>
        <w:t>Повторно центрифугировали при тех же условиях.</w:t>
      </w:r>
    </w:p>
    <w:p w14:paraId="1DD9C543" w14:textId="77777777" w:rsidR="009308E7" w:rsidRPr="009308E7" w:rsidRDefault="009308E7" w:rsidP="00280884">
      <w:pPr>
        <w:numPr>
          <w:ilvl w:val="0"/>
          <w:numId w:val="45"/>
        </w:numPr>
        <w:tabs>
          <w:tab w:val="clear" w:pos="720"/>
          <w:tab w:val="num" w:pos="993"/>
        </w:tabs>
        <w:spacing w:after="0" w:line="240" w:lineRule="auto"/>
        <w:ind w:left="0" w:firstLine="567"/>
        <w:jc w:val="both"/>
        <w:rPr>
          <w:rFonts w:asciiTheme="majorBidi" w:hAnsiTheme="majorBidi" w:cstheme="majorBidi"/>
          <w:sz w:val="28"/>
          <w:szCs w:val="28"/>
        </w:rPr>
      </w:pPr>
      <w:r w:rsidRPr="009308E7">
        <w:rPr>
          <w:rFonts w:asciiTheme="majorBidi" w:hAnsiTheme="majorBidi" w:cstheme="majorBidi"/>
          <w:sz w:val="28"/>
          <w:szCs w:val="28"/>
        </w:rPr>
        <w:t>Переносили колонку в новую пробирку (</w:t>
      </w:r>
      <w:r w:rsidRPr="009308E7">
        <w:rPr>
          <w:rFonts w:asciiTheme="majorBidi" w:hAnsiTheme="majorBidi" w:cstheme="majorBidi"/>
          <w:sz w:val="28"/>
          <w:szCs w:val="28"/>
          <w:lang w:val="en-US"/>
        </w:rPr>
        <w:t>Collection</w:t>
      </w:r>
      <w:r w:rsidRPr="009308E7">
        <w:rPr>
          <w:rFonts w:asciiTheme="majorBidi" w:hAnsiTheme="majorBidi" w:cstheme="majorBidi"/>
          <w:sz w:val="28"/>
          <w:szCs w:val="28"/>
        </w:rPr>
        <w:t xml:space="preserve"> </w:t>
      </w:r>
      <w:r w:rsidRPr="009308E7">
        <w:rPr>
          <w:rFonts w:asciiTheme="majorBidi" w:hAnsiTheme="majorBidi" w:cstheme="majorBidi"/>
          <w:sz w:val="28"/>
          <w:szCs w:val="28"/>
          <w:lang w:val="en-US"/>
        </w:rPr>
        <w:t>Tube</w:t>
      </w:r>
      <w:r w:rsidRPr="009308E7">
        <w:rPr>
          <w:rFonts w:asciiTheme="majorBidi" w:hAnsiTheme="majorBidi" w:cstheme="majorBidi"/>
          <w:sz w:val="28"/>
          <w:szCs w:val="28"/>
        </w:rPr>
        <w:t>).</w:t>
      </w:r>
    </w:p>
    <w:p w14:paraId="46715D20" w14:textId="77777777" w:rsidR="009308E7" w:rsidRPr="009308E7" w:rsidRDefault="009308E7" w:rsidP="00280884">
      <w:pPr>
        <w:numPr>
          <w:ilvl w:val="0"/>
          <w:numId w:val="45"/>
        </w:numPr>
        <w:tabs>
          <w:tab w:val="clear" w:pos="720"/>
          <w:tab w:val="num" w:pos="993"/>
        </w:tabs>
        <w:spacing w:after="0" w:line="240" w:lineRule="auto"/>
        <w:ind w:left="0" w:firstLine="567"/>
        <w:jc w:val="both"/>
        <w:rPr>
          <w:rFonts w:asciiTheme="majorBidi" w:hAnsiTheme="majorBidi" w:cstheme="majorBidi"/>
          <w:sz w:val="28"/>
          <w:szCs w:val="28"/>
        </w:rPr>
      </w:pPr>
      <w:r w:rsidRPr="009308E7">
        <w:rPr>
          <w:rFonts w:asciiTheme="majorBidi" w:hAnsiTheme="majorBidi" w:cstheme="majorBidi"/>
          <w:sz w:val="28"/>
          <w:szCs w:val="28"/>
        </w:rPr>
        <w:t xml:space="preserve">Вносили 500 мкл раствора </w:t>
      </w:r>
      <w:r w:rsidRPr="009308E7">
        <w:rPr>
          <w:rFonts w:asciiTheme="majorBidi" w:hAnsiTheme="majorBidi" w:cstheme="majorBidi"/>
          <w:sz w:val="28"/>
          <w:szCs w:val="28"/>
          <w:lang w:val="en-US"/>
        </w:rPr>
        <w:t>Wash</w:t>
      </w:r>
      <w:r w:rsidRPr="009308E7">
        <w:rPr>
          <w:rFonts w:asciiTheme="majorBidi" w:hAnsiTheme="majorBidi" w:cstheme="majorBidi"/>
          <w:sz w:val="28"/>
          <w:szCs w:val="28"/>
        </w:rPr>
        <w:t xml:space="preserve"> </w:t>
      </w:r>
      <w:r w:rsidRPr="009308E7">
        <w:rPr>
          <w:rFonts w:asciiTheme="majorBidi" w:hAnsiTheme="majorBidi" w:cstheme="majorBidi"/>
          <w:sz w:val="28"/>
          <w:szCs w:val="28"/>
          <w:lang w:val="en-US"/>
        </w:rPr>
        <w:t>Buffer</w:t>
      </w:r>
      <w:r w:rsidRPr="009308E7">
        <w:rPr>
          <w:rFonts w:asciiTheme="majorBidi" w:hAnsiTheme="majorBidi" w:cstheme="majorBidi"/>
          <w:sz w:val="28"/>
          <w:szCs w:val="28"/>
        </w:rPr>
        <w:t xml:space="preserve"> 2.</w:t>
      </w:r>
    </w:p>
    <w:p w14:paraId="060E80E6" w14:textId="77777777" w:rsidR="009308E7" w:rsidRPr="009308E7" w:rsidRDefault="009308E7" w:rsidP="00280884">
      <w:pPr>
        <w:numPr>
          <w:ilvl w:val="0"/>
          <w:numId w:val="45"/>
        </w:numPr>
        <w:tabs>
          <w:tab w:val="clear" w:pos="720"/>
          <w:tab w:val="num" w:pos="993"/>
        </w:tabs>
        <w:spacing w:after="0" w:line="240" w:lineRule="auto"/>
        <w:ind w:left="0" w:firstLine="567"/>
        <w:jc w:val="both"/>
        <w:rPr>
          <w:rFonts w:asciiTheme="majorBidi" w:hAnsiTheme="majorBidi" w:cstheme="majorBidi"/>
          <w:sz w:val="28"/>
          <w:szCs w:val="28"/>
        </w:rPr>
      </w:pPr>
      <w:r w:rsidRPr="009308E7">
        <w:rPr>
          <w:rFonts w:asciiTheme="majorBidi" w:hAnsiTheme="majorBidi" w:cstheme="majorBidi"/>
          <w:sz w:val="28"/>
          <w:szCs w:val="28"/>
        </w:rPr>
        <w:t>Центрифугировали на максимальной скорости в течение 3 минут.</w:t>
      </w:r>
    </w:p>
    <w:p w14:paraId="7573BD16" w14:textId="77777777" w:rsidR="009308E7" w:rsidRPr="009308E7" w:rsidRDefault="009308E7" w:rsidP="00280884">
      <w:pPr>
        <w:numPr>
          <w:ilvl w:val="0"/>
          <w:numId w:val="45"/>
        </w:numPr>
        <w:tabs>
          <w:tab w:val="clear" w:pos="720"/>
          <w:tab w:val="num" w:pos="993"/>
        </w:tabs>
        <w:spacing w:after="0" w:line="240" w:lineRule="auto"/>
        <w:ind w:left="0" w:firstLine="567"/>
        <w:jc w:val="both"/>
        <w:rPr>
          <w:rFonts w:asciiTheme="majorBidi" w:hAnsiTheme="majorBidi" w:cstheme="majorBidi"/>
          <w:sz w:val="28"/>
          <w:szCs w:val="28"/>
        </w:rPr>
      </w:pPr>
      <w:r w:rsidRPr="009308E7">
        <w:rPr>
          <w:rFonts w:asciiTheme="majorBidi" w:hAnsiTheme="majorBidi" w:cstheme="majorBidi"/>
          <w:sz w:val="28"/>
          <w:szCs w:val="28"/>
        </w:rPr>
        <w:t xml:space="preserve">Колонку переносили в стерильную </w:t>
      </w:r>
      <w:r w:rsidRPr="009308E7">
        <w:rPr>
          <w:rFonts w:asciiTheme="majorBidi" w:hAnsiTheme="majorBidi" w:cstheme="majorBidi"/>
          <w:sz w:val="28"/>
          <w:szCs w:val="28"/>
          <w:lang w:val="en-US"/>
        </w:rPr>
        <w:t>RNase</w:t>
      </w:r>
      <w:r w:rsidRPr="009308E7">
        <w:rPr>
          <w:rFonts w:asciiTheme="majorBidi" w:hAnsiTheme="majorBidi" w:cstheme="majorBidi"/>
          <w:sz w:val="28"/>
          <w:szCs w:val="28"/>
        </w:rPr>
        <w:t>-свободную микроцентрифужную пробирку (объем 1,5 мл).</w:t>
      </w:r>
    </w:p>
    <w:p w14:paraId="7429E468" w14:textId="77777777" w:rsidR="009308E7" w:rsidRPr="00B25622" w:rsidRDefault="009308E7" w:rsidP="00280884">
      <w:pPr>
        <w:numPr>
          <w:ilvl w:val="0"/>
          <w:numId w:val="45"/>
        </w:numPr>
        <w:tabs>
          <w:tab w:val="clear" w:pos="720"/>
          <w:tab w:val="num" w:pos="993"/>
        </w:tabs>
        <w:spacing w:after="0" w:line="240" w:lineRule="auto"/>
        <w:ind w:left="0" w:firstLine="567"/>
        <w:jc w:val="both"/>
        <w:rPr>
          <w:rFonts w:asciiTheme="majorBidi" w:hAnsiTheme="majorBidi" w:cstheme="majorBidi"/>
          <w:sz w:val="28"/>
          <w:szCs w:val="28"/>
        </w:rPr>
      </w:pPr>
      <w:r w:rsidRPr="00F957BB">
        <w:rPr>
          <w:rFonts w:asciiTheme="majorBidi" w:hAnsiTheme="majorBidi" w:cstheme="majorBidi"/>
          <w:sz w:val="28"/>
          <w:szCs w:val="28"/>
        </w:rPr>
        <w:t>Вносили</w:t>
      </w:r>
      <w:r w:rsidRPr="00B25622">
        <w:rPr>
          <w:rFonts w:asciiTheme="majorBidi" w:hAnsiTheme="majorBidi" w:cstheme="majorBidi"/>
          <w:sz w:val="28"/>
          <w:szCs w:val="28"/>
        </w:rPr>
        <w:t xml:space="preserve"> 50 </w:t>
      </w:r>
      <w:r w:rsidRPr="00F957BB">
        <w:rPr>
          <w:rFonts w:asciiTheme="majorBidi" w:hAnsiTheme="majorBidi" w:cstheme="majorBidi"/>
          <w:sz w:val="28"/>
          <w:szCs w:val="28"/>
        </w:rPr>
        <w:t>мкл</w:t>
      </w:r>
      <w:r w:rsidRPr="00B25622">
        <w:rPr>
          <w:rFonts w:asciiTheme="majorBidi" w:hAnsiTheme="majorBidi" w:cstheme="majorBidi"/>
          <w:sz w:val="28"/>
          <w:szCs w:val="28"/>
        </w:rPr>
        <w:t xml:space="preserve"> </w:t>
      </w:r>
      <w:r w:rsidRPr="00F957BB">
        <w:rPr>
          <w:rFonts w:asciiTheme="majorBidi" w:hAnsiTheme="majorBidi" w:cstheme="majorBidi"/>
          <w:sz w:val="28"/>
          <w:szCs w:val="28"/>
        </w:rPr>
        <w:t>раствора</w:t>
      </w:r>
      <w:r w:rsidRPr="00B25622">
        <w:rPr>
          <w:rFonts w:asciiTheme="majorBidi" w:hAnsiTheme="majorBidi" w:cstheme="majorBidi"/>
          <w:sz w:val="28"/>
          <w:szCs w:val="28"/>
        </w:rPr>
        <w:t xml:space="preserve"> </w:t>
      </w:r>
      <w:r w:rsidRPr="009308E7">
        <w:rPr>
          <w:rFonts w:asciiTheme="majorBidi" w:hAnsiTheme="majorBidi" w:cstheme="majorBidi"/>
          <w:sz w:val="28"/>
          <w:szCs w:val="28"/>
          <w:lang w:val="en-US"/>
        </w:rPr>
        <w:t>PureLink</w:t>
      </w:r>
      <w:r w:rsidRPr="00EC30E5">
        <w:rPr>
          <w:rFonts w:asciiTheme="majorBidi" w:hAnsiTheme="majorBidi" w:cstheme="majorBidi"/>
          <w:sz w:val="28"/>
          <w:szCs w:val="28"/>
          <w:vertAlign w:val="superscript"/>
        </w:rPr>
        <w:t>®</w:t>
      </w:r>
      <w:r w:rsidRPr="00B25622">
        <w:rPr>
          <w:rFonts w:asciiTheme="majorBidi" w:hAnsiTheme="majorBidi" w:cstheme="majorBidi"/>
          <w:sz w:val="28"/>
          <w:szCs w:val="28"/>
        </w:rPr>
        <w:t xml:space="preserve"> </w:t>
      </w:r>
      <w:r w:rsidRPr="009308E7">
        <w:rPr>
          <w:rFonts w:asciiTheme="majorBidi" w:hAnsiTheme="majorBidi" w:cstheme="majorBidi"/>
          <w:sz w:val="28"/>
          <w:szCs w:val="28"/>
          <w:lang w:val="en-US"/>
        </w:rPr>
        <w:t>Genomic</w:t>
      </w:r>
      <w:r w:rsidRPr="00B25622">
        <w:rPr>
          <w:rFonts w:asciiTheme="majorBidi" w:hAnsiTheme="majorBidi" w:cstheme="majorBidi"/>
          <w:sz w:val="28"/>
          <w:szCs w:val="28"/>
        </w:rPr>
        <w:t xml:space="preserve"> </w:t>
      </w:r>
      <w:r w:rsidRPr="009308E7">
        <w:rPr>
          <w:rFonts w:asciiTheme="majorBidi" w:hAnsiTheme="majorBidi" w:cstheme="majorBidi"/>
          <w:sz w:val="28"/>
          <w:szCs w:val="28"/>
          <w:lang w:val="en-US"/>
        </w:rPr>
        <w:t>Elution</w:t>
      </w:r>
      <w:r w:rsidRPr="00B25622">
        <w:rPr>
          <w:rFonts w:asciiTheme="majorBidi" w:hAnsiTheme="majorBidi" w:cstheme="majorBidi"/>
          <w:sz w:val="28"/>
          <w:szCs w:val="28"/>
        </w:rPr>
        <w:t xml:space="preserve"> </w:t>
      </w:r>
      <w:r w:rsidRPr="009308E7">
        <w:rPr>
          <w:rFonts w:asciiTheme="majorBidi" w:hAnsiTheme="majorBidi" w:cstheme="majorBidi"/>
          <w:sz w:val="28"/>
          <w:szCs w:val="28"/>
          <w:lang w:val="en-US"/>
        </w:rPr>
        <w:t>Buffer</w:t>
      </w:r>
      <w:r w:rsidRPr="00B25622">
        <w:rPr>
          <w:rFonts w:asciiTheme="majorBidi" w:hAnsiTheme="majorBidi" w:cstheme="majorBidi"/>
          <w:sz w:val="28"/>
          <w:szCs w:val="28"/>
        </w:rPr>
        <w:t>.</w:t>
      </w:r>
    </w:p>
    <w:p w14:paraId="062C6DE2" w14:textId="7C652599" w:rsidR="009308E7" w:rsidRPr="009308E7" w:rsidRDefault="009308E7" w:rsidP="00280884">
      <w:pPr>
        <w:numPr>
          <w:ilvl w:val="0"/>
          <w:numId w:val="45"/>
        </w:numPr>
        <w:tabs>
          <w:tab w:val="clear" w:pos="720"/>
          <w:tab w:val="num" w:pos="993"/>
        </w:tabs>
        <w:spacing w:after="0" w:line="240" w:lineRule="auto"/>
        <w:ind w:left="0" w:firstLine="567"/>
        <w:jc w:val="both"/>
        <w:rPr>
          <w:rFonts w:asciiTheme="majorBidi" w:hAnsiTheme="majorBidi" w:cstheme="majorBidi"/>
          <w:sz w:val="28"/>
          <w:szCs w:val="28"/>
        </w:rPr>
      </w:pPr>
      <w:r w:rsidRPr="009308E7">
        <w:rPr>
          <w:rFonts w:asciiTheme="majorBidi" w:hAnsiTheme="majorBidi" w:cstheme="majorBidi"/>
          <w:sz w:val="28"/>
          <w:szCs w:val="28"/>
        </w:rPr>
        <w:t>Инкубировали смесь при комнатной температуре в течение 1 мин.</w:t>
      </w:r>
    </w:p>
    <w:p w14:paraId="71803391" w14:textId="525C8B80" w:rsidR="009308E7" w:rsidRPr="009308E7" w:rsidRDefault="009308E7" w:rsidP="00280884">
      <w:pPr>
        <w:numPr>
          <w:ilvl w:val="0"/>
          <w:numId w:val="45"/>
        </w:numPr>
        <w:tabs>
          <w:tab w:val="clear" w:pos="720"/>
          <w:tab w:val="num" w:pos="993"/>
        </w:tabs>
        <w:spacing w:after="0" w:line="240" w:lineRule="auto"/>
        <w:ind w:left="0" w:firstLine="567"/>
        <w:jc w:val="both"/>
        <w:rPr>
          <w:rFonts w:asciiTheme="majorBidi" w:hAnsiTheme="majorBidi" w:cstheme="majorBidi"/>
          <w:sz w:val="28"/>
          <w:szCs w:val="28"/>
        </w:rPr>
      </w:pPr>
      <w:r w:rsidRPr="009308E7">
        <w:rPr>
          <w:rFonts w:asciiTheme="majorBidi" w:hAnsiTheme="majorBidi" w:cstheme="majorBidi"/>
          <w:sz w:val="28"/>
          <w:szCs w:val="28"/>
        </w:rPr>
        <w:t>Центрифугировали на максимальной скорости в течение 1 мин.</w:t>
      </w:r>
    </w:p>
    <w:p w14:paraId="157A3421" w14:textId="2A2BC6FD" w:rsidR="0077374E" w:rsidRDefault="00FD2671">
      <w:pPr>
        <w:spacing w:after="0" w:line="240" w:lineRule="auto"/>
        <w:ind w:firstLine="567"/>
        <w:jc w:val="both"/>
        <w:rPr>
          <w:rFonts w:asciiTheme="majorBidi" w:hAnsiTheme="majorBidi" w:cstheme="majorBidi"/>
          <w:sz w:val="28"/>
          <w:szCs w:val="28"/>
        </w:rPr>
      </w:pPr>
      <w:r w:rsidRPr="009308E7">
        <w:rPr>
          <w:rFonts w:asciiTheme="majorBidi" w:hAnsiTheme="majorBidi" w:cstheme="majorBidi"/>
          <w:sz w:val="28"/>
          <w:szCs w:val="28"/>
        </w:rPr>
        <w:t>Концентраци</w:t>
      </w:r>
      <w:r>
        <w:rPr>
          <w:rFonts w:asciiTheme="majorBidi" w:hAnsiTheme="majorBidi" w:cstheme="majorBidi"/>
          <w:sz w:val="28"/>
          <w:szCs w:val="28"/>
        </w:rPr>
        <w:t>ю</w:t>
      </w:r>
      <w:r w:rsidRPr="009308E7">
        <w:rPr>
          <w:rFonts w:asciiTheme="majorBidi" w:hAnsiTheme="majorBidi" w:cstheme="majorBidi"/>
          <w:sz w:val="28"/>
          <w:szCs w:val="28"/>
        </w:rPr>
        <w:t xml:space="preserve"> </w:t>
      </w:r>
      <w:r w:rsidR="009308E7" w:rsidRPr="009308E7">
        <w:rPr>
          <w:rFonts w:asciiTheme="majorBidi" w:hAnsiTheme="majorBidi" w:cstheme="majorBidi"/>
          <w:sz w:val="28"/>
          <w:szCs w:val="28"/>
        </w:rPr>
        <w:t xml:space="preserve">и </w:t>
      </w:r>
      <w:r w:rsidRPr="009308E7">
        <w:rPr>
          <w:rFonts w:asciiTheme="majorBidi" w:hAnsiTheme="majorBidi" w:cstheme="majorBidi"/>
          <w:sz w:val="28"/>
          <w:szCs w:val="28"/>
        </w:rPr>
        <w:t>чистот</w:t>
      </w:r>
      <w:r>
        <w:rPr>
          <w:rFonts w:asciiTheme="majorBidi" w:hAnsiTheme="majorBidi" w:cstheme="majorBidi"/>
          <w:sz w:val="28"/>
          <w:szCs w:val="28"/>
        </w:rPr>
        <w:t>у</w:t>
      </w:r>
      <w:r w:rsidRPr="009308E7">
        <w:rPr>
          <w:rFonts w:asciiTheme="majorBidi" w:hAnsiTheme="majorBidi" w:cstheme="majorBidi"/>
          <w:sz w:val="28"/>
          <w:szCs w:val="28"/>
        </w:rPr>
        <w:t xml:space="preserve"> </w:t>
      </w:r>
      <w:r w:rsidR="009308E7" w:rsidRPr="009308E7">
        <w:rPr>
          <w:rFonts w:asciiTheme="majorBidi" w:hAnsiTheme="majorBidi" w:cstheme="majorBidi"/>
          <w:sz w:val="28"/>
          <w:szCs w:val="28"/>
        </w:rPr>
        <w:t xml:space="preserve">выделенной ДНК </w:t>
      </w:r>
      <w:r w:rsidRPr="009308E7">
        <w:rPr>
          <w:rFonts w:asciiTheme="majorBidi" w:hAnsiTheme="majorBidi" w:cstheme="majorBidi"/>
          <w:sz w:val="28"/>
          <w:szCs w:val="28"/>
        </w:rPr>
        <w:t xml:space="preserve">оценивали </w:t>
      </w:r>
      <w:r w:rsidR="009308E7" w:rsidRPr="009308E7">
        <w:rPr>
          <w:rFonts w:asciiTheme="majorBidi" w:hAnsiTheme="majorBidi" w:cstheme="majorBidi"/>
          <w:sz w:val="28"/>
          <w:szCs w:val="28"/>
        </w:rPr>
        <w:t xml:space="preserve">с использованием концентрированного реагента </w:t>
      </w:r>
      <w:r w:rsidR="009308E7" w:rsidRPr="009308E7">
        <w:rPr>
          <w:rFonts w:asciiTheme="majorBidi" w:hAnsiTheme="majorBidi" w:cstheme="majorBidi"/>
          <w:sz w:val="28"/>
          <w:szCs w:val="28"/>
          <w:lang w:val="en-US"/>
        </w:rPr>
        <w:t>Qubit</w:t>
      </w:r>
      <w:r w:rsidR="009308E7" w:rsidRPr="00336152">
        <w:rPr>
          <w:rFonts w:asciiTheme="majorBidi" w:hAnsiTheme="majorBidi" w:cstheme="majorBidi"/>
          <w:sz w:val="28"/>
          <w:szCs w:val="28"/>
          <w:vertAlign w:val="superscript"/>
        </w:rPr>
        <w:t>™</w:t>
      </w:r>
      <w:r w:rsidR="009308E7" w:rsidRPr="009308E7">
        <w:rPr>
          <w:rFonts w:asciiTheme="majorBidi" w:hAnsiTheme="majorBidi" w:cstheme="majorBidi"/>
          <w:sz w:val="28"/>
          <w:szCs w:val="28"/>
        </w:rPr>
        <w:t xml:space="preserve"> </w:t>
      </w:r>
      <w:r w:rsidR="009308E7" w:rsidRPr="009308E7">
        <w:rPr>
          <w:rFonts w:asciiTheme="majorBidi" w:hAnsiTheme="majorBidi" w:cstheme="majorBidi"/>
          <w:sz w:val="28"/>
          <w:szCs w:val="28"/>
          <w:lang w:val="en-US"/>
        </w:rPr>
        <w:t>dsDNA</w:t>
      </w:r>
      <w:r w:rsidR="009308E7" w:rsidRPr="009308E7">
        <w:rPr>
          <w:rFonts w:asciiTheme="majorBidi" w:hAnsiTheme="majorBidi" w:cstheme="majorBidi"/>
          <w:sz w:val="28"/>
          <w:szCs w:val="28"/>
        </w:rPr>
        <w:t xml:space="preserve"> </w:t>
      </w:r>
      <w:r w:rsidR="009308E7" w:rsidRPr="009308E7">
        <w:rPr>
          <w:rFonts w:asciiTheme="majorBidi" w:hAnsiTheme="majorBidi" w:cstheme="majorBidi"/>
          <w:sz w:val="28"/>
          <w:szCs w:val="28"/>
          <w:lang w:val="en-US"/>
        </w:rPr>
        <w:t>HS</w:t>
      </w:r>
      <w:r w:rsidR="009308E7" w:rsidRPr="009308E7">
        <w:rPr>
          <w:rFonts w:asciiTheme="majorBidi" w:hAnsiTheme="majorBidi" w:cstheme="majorBidi"/>
          <w:sz w:val="28"/>
          <w:szCs w:val="28"/>
        </w:rPr>
        <w:t xml:space="preserve"> </w:t>
      </w:r>
      <w:r w:rsidR="009308E7" w:rsidRPr="009308E7">
        <w:rPr>
          <w:rFonts w:asciiTheme="majorBidi" w:hAnsiTheme="majorBidi" w:cstheme="majorBidi"/>
          <w:sz w:val="28"/>
          <w:szCs w:val="28"/>
          <w:lang w:val="en-US"/>
        </w:rPr>
        <w:t>Buffer</w:t>
      </w:r>
      <w:r w:rsidR="009308E7" w:rsidRPr="009308E7">
        <w:rPr>
          <w:rFonts w:asciiTheme="majorBidi" w:hAnsiTheme="majorBidi" w:cstheme="majorBidi"/>
          <w:sz w:val="28"/>
          <w:szCs w:val="28"/>
        </w:rPr>
        <w:t xml:space="preserve"> (</w:t>
      </w:r>
      <w:r w:rsidR="009308E7" w:rsidRPr="009308E7">
        <w:rPr>
          <w:rFonts w:asciiTheme="majorBidi" w:hAnsiTheme="majorBidi" w:cstheme="majorBidi"/>
          <w:sz w:val="28"/>
          <w:szCs w:val="28"/>
          <w:lang w:val="en-US"/>
        </w:rPr>
        <w:t>Thermo</w:t>
      </w:r>
      <w:r w:rsidR="009308E7" w:rsidRPr="009308E7">
        <w:rPr>
          <w:rFonts w:asciiTheme="majorBidi" w:hAnsiTheme="majorBidi" w:cstheme="majorBidi"/>
          <w:sz w:val="28"/>
          <w:szCs w:val="28"/>
        </w:rPr>
        <w:t xml:space="preserve"> </w:t>
      </w:r>
      <w:r w:rsidR="009308E7" w:rsidRPr="009308E7">
        <w:rPr>
          <w:rFonts w:asciiTheme="majorBidi" w:hAnsiTheme="majorBidi" w:cstheme="majorBidi"/>
          <w:sz w:val="28"/>
          <w:szCs w:val="28"/>
          <w:lang w:val="en-US"/>
        </w:rPr>
        <w:t>Fisher</w:t>
      </w:r>
      <w:r w:rsidR="009308E7" w:rsidRPr="009308E7">
        <w:rPr>
          <w:rFonts w:asciiTheme="majorBidi" w:hAnsiTheme="majorBidi" w:cstheme="majorBidi"/>
          <w:sz w:val="28"/>
          <w:szCs w:val="28"/>
        </w:rPr>
        <w:t xml:space="preserve"> </w:t>
      </w:r>
      <w:r w:rsidR="009308E7" w:rsidRPr="009308E7">
        <w:rPr>
          <w:rFonts w:asciiTheme="majorBidi" w:hAnsiTheme="majorBidi" w:cstheme="majorBidi"/>
          <w:sz w:val="28"/>
          <w:szCs w:val="28"/>
          <w:lang w:val="en-US"/>
        </w:rPr>
        <w:t>Scientific</w:t>
      </w:r>
      <w:r>
        <w:rPr>
          <w:rFonts w:asciiTheme="majorBidi" w:hAnsiTheme="majorBidi" w:cstheme="majorBidi"/>
          <w:sz w:val="28"/>
          <w:szCs w:val="28"/>
        </w:rPr>
        <w:t>, США</w:t>
      </w:r>
      <w:r w:rsidR="009308E7" w:rsidRPr="009308E7">
        <w:rPr>
          <w:rFonts w:asciiTheme="majorBidi" w:hAnsiTheme="majorBidi" w:cstheme="majorBidi"/>
          <w:sz w:val="28"/>
          <w:szCs w:val="28"/>
        </w:rPr>
        <w:t xml:space="preserve">) на флуорометре </w:t>
      </w:r>
      <w:r w:rsidR="009308E7" w:rsidRPr="009308E7">
        <w:rPr>
          <w:rFonts w:asciiTheme="majorBidi" w:hAnsiTheme="majorBidi" w:cstheme="majorBidi"/>
          <w:sz w:val="28"/>
          <w:szCs w:val="28"/>
          <w:lang w:val="en-US"/>
        </w:rPr>
        <w:t>Qubit</w:t>
      </w:r>
      <w:r w:rsidR="009308E7" w:rsidRPr="009308E7">
        <w:rPr>
          <w:rFonts w:asciiTheme="majorBidi" w:hAnsiTheme="majorBidi" w:cstheme="majorBidi"/>
          <w:sz w:val="28"/>
          <w:szCs w:val="28"/>
        </w:rPr>
        <w:t xml:space="preserve"> 4 (</w:t>
      </w:r>
      <w:r w:rsidR="009308E7" w:rsidRPr="009308E7">
        <w:rPr>
          <w:rFonts w:asciiTheme="majorBidi" w:hAnsiTheme="majorBidi" w:cstheme="majorBidi"/>
          <w:sz w:val="28"/>
          <w:szCs w:val="28"/>
          <w:lang w:val="en-US"/>
        </w:rPr>
        <w:t>Thermo</w:t>
      </w:r>
      <w:r w:rsidR="009308E7" w:rsidRPr="009308E7">
        <w:rPr>
          <w:rFonts w:asciiTheme="majorBidi" w:hAnsiTheme="majorBidi" w:cstheme="majorBidi"/>
          <w:sz w:val="28"/>
          <w:szCs w:val="28"/>
        </w:rPr>
        <w:t xml:space="preserve"> </w:t>
      </w:r>
      <w:r w:rsidR="009308E7" w:rsidRPr="009308E7">
        <w:rPr>
          <w:rFonts w:asciiTheme="majorBidi" w:hAnsiTheme="majorBidi" w:cstheme="majorBidi"/>
          <w:sz w:val="28"/>
          <w:szCs w:val="28"/>
          <w:lang w:val="en-US"/>
        </w:rPr>
        <w:t>Fisher</w:t>
      </w:r>
      <w:r w:rsidR="009308E7" w:rsidRPr="009308E7">
        <w:rPr>
          <w:rFonts w:asciiTheme="majorBidi" w:hAnsiTheme="majorBidi" w:cstheme="majorBidi"/>
          <w:sz w:val="28"/>
          <w:szCs w:val="28"/>
        </w:rPr>
        <w:t xml:space="preserve"> </w:t>
      </w:r>
      <w:r w:rsidR="009308E7" w:rsidRPr="009308E7">
        <w:rPr>
          <w:rFonts w:asciiTheme="majorBidi" w:hAnsiTheme="majorBidi" w:cstheme="majorBidi"/>
          <w:sz w:val="28"/>
          <w:szCs w:val="28"/>
          <w:lang w:val="en-US"/>
        </w:rPr>
        <w:t>Scientific</w:t>
      </w:r>
      <w:r>
        <w:rPr>
          <w:rFonts w:asciiTheme="majorBidi" w:hAnsiTheme="majorBidi" w:cstheme="majorBidi"/>
          <w:sz w:val="28"/>
          <w:szCs w:val="28"/>
        </w:rPr>
        <w:t>, США</w:t>
      </w:r>
      <w:r w:rsidR="0077374E" w:rsidRPr="009308E7">
        <w:rPr>
          <w:rFonts w:asciiTheme="majorBidi" w:hAnsiTheme="majorBidi" w:cstheme="majorBidi"/>
          <w:sz w:val="28"/>
          <w:szCs w:val="28"/>
        </w:rPr>
        <w:t>).</w:t>
      </w:r>
    </w:p>
    <w:p w14:paraId="5E4731EB" w14:textId="779D7583" w:rsidR="009308E7" w:rsidRPr="009308E7" w:rsidRDefault="009308E7" w:rsidP="00280884">
      <w:pPr>
        <w:spacing w:after="0" w:line="240" w:lineRule="auto"/>
        <w:ind w:firstLine="567"/>
        <w:jc w:val="both"/>
        <w:rPr>
          <w:rFonts w:asciiTheme="majorBidi" w:hAnsiTheme="majorBidi" w:cstheme="majorBidi"/>
          <w:sz w:val="28"/>
          <w:szCs w:val="28"/>
        </w:rPr>
      </w:pPr>
      <w:r w:rsidRPr="009308E7">
        <w:rPr>
          <w:rFonts w:asciiTheme="majorBidi" w:hAnsiTheme="majorBidi" w:cstheme="majorBidi"/>
          <w:sz w:val="28"/>
          <w:szCs w:val="28"/>
        </w:rPr>
        <w:t xml:space="preserve">Пробирки с ДНК </w:t>
      </w:r>
      <w:r w:rsidR="00FD2671" w:rsidRPr="009308E7">
        <w:rPr>
          <w:rFonts w:asciiTheme="majorBidi" w:hAnsiTheme="majorBidi" w:cstheme="majorBidi"/>
          <w:sz w:val="28"/>
          <w:szCs w:val="28"/>
        </w:rPr>
        <w:t>хранили</w:t>
      </w:r>
      <w:r w:rsidR="00FD2671">
        <w:rPr>
          <w:rFonts w:asciiTheme="majorBidi" w:hAnsiTheme="majorBidi" w:cstheme="majorBidi"/>
          <w:sz w:val="28"/>
          <w:szCs w:val="28"/>
        </w:rPr>
        <w:t xml:space="preserve"> </w:t>
      </w:r>
      <w:r w:rsidRPr="009308E7">
        <w:rPr>
          <w:rFonts w:asciiTheme="majorBidi" w:hAnsiTheme="majorBidi" w:cstheme="majorBidi"/>
          <w:sz w:val="28"/>
          <w:szCs w:val="28"/>
        </w:rPr>
        <w:t>кратковременно при температуре +</w:t>
      </w:r>
      <w:r w:rsidR="00FD2671" w:rsidRPr="009308E7">
        <w:rPr>
          <w:rFonts w:asciiTheme="majorBidi" w:hAnsiTheme="majorBidi" w:cstheme="majorBidi"/>
          <w:sz w:val="28"/>
          <w:szCs w:val="28"/>
        </w:rPr>
        <w:t>4</w:t>
      </w:r>
      <w:r w:rsidR="00FD2671">
        <w:rPr>
          <w:rFonts w:asciiTheme="majorBidi" w:hAnsiTheme="majorBidi" w:cstheme="majorBidi"/>
          <w:sz w:val="28"/>
          <w:szCs w:val="28"/>
        </w:rPr>
        <w:t xml:space="preserve"> </w:t>
      </w:r>
      <w:r w:rsidRPr="009308E7">
        <w:rPr>
          <w:rFonts w:asciiTheme="majorBidi" w:hAnsiTheme="majorBidi" w:cstheme="majorBidi"/>
          <w:sz w:val="28"/>
          <w:szCs w:val="28"/>
        </w:rPr>
        <w:t>°</w:t>
      </w:r>
      <w:r w:rsidRPr="009308E7">
        <w:rPr>
          <w:rFonts w:asciiTheme="majorBidi" w:hAnsiTheme="majorBidi" w:cstheme="majorBidi"/>
          <w:sz w:val="28"/>
          <w:szCs w:val="28"/>
          <w:lang w:val="en-US"/>
        </w:rPr>
        <w:t>C</w:t>
      </w:r>
      <w:r w:rsidRPr="009308E7">
        <w:rPr>
          <w:rFonts w:asciiTheme="majorBidi" w:hAnsiTheme="majorBidi" w:cstheme="majorBidi"/>
          <w:sz w:val="28"/>
          <w:szCs w:val="28"/>
        </w:rPr>
        <w:t xml:space="preserve">, после чего </w:t>
      </w:r>
      <w:r w:rsidR="00FD2671" w:rsidRPr="009308E7">
        <w:rPr>
          <w:rFonts w:asciiTheme="majorBidi" w:hAnsiTheme="majorBidi" w:cstheme="majorBidi"/>
          <w:sz w:val="28"/>
          <w:szCs w:val="28"/>
        </w:rPr>
        <w:t xml:space="preserve">перемещали </w:t>
      </w:r>
      <w:r w:rsidRPr="009308E7">
        <w:rPr>
          <w:rFonts w:asciiTheme="majorBidi" w:hAnsiTheme="majorBidi" w:cstheme="majorBidi"/>
          <w:sz w:val="28"/>
          <w:szCs w:val="28"/>
        </w:rPr>
        <w:t>в морозильную камеру при –</w:t>
      </w:r>
      <w:r w:rsidR="00FD2671" w:rsidRPr="009308E7">
        <w:rPr>
          <w:rFonts w:asciiTheme="majorBidi" w:hAnsiTheme="majorBidi" w:cstheme="majorBidi"/>
          <w:sz w:val="28"/>
          <w:szCs w:val="28"/>
        </w:rPr>
        <w:t>20</w:t>
      </w:r>
      <w:r w:rsidR="00FD2671">
        <w:rPr>
          <w:rFonts w:asciiTheme="majorBidi" w:hAnsiTheme="majorBidi" w:cstheme="majorBidi"/>
          <w:sz w:val="28"/>
          <w:szCs w:val="28"/>
        </w:rPr>
        <w:t xml:space="preserve"> </w:t>
      </w:r>
      <w:r w:rsidRPr="009308E7">
        <w:rPr>
          <w:rFonts w:asciiTheme="majorBidi" w:hAnsiTheme="majorBidi" w:cstheme="majorBidi"/>
          <w:sz w:val="28"/>
          <w:szCs w:val="28"/>
        </w:rPr>
        <w:t>°</w:t>
      </w:r>
      <w:r w:rsidRPr="009308E7">
        <w:rPr>
          <w:rFonts w:asciiTheme="majorBidi" w:hAnsiTheme="majorBidi" w:cstheme="majorBidi"/>
          <w:sz w:val="28"/>
          <w:szCs w:val="28"/>
          <w:lang w:val="en-US"/>
        </w:rPr>
        <w:t>C</w:t>
      </w:r>
      <w:r w:rsidRPr="009308E7">
        <w:rPr>
          <w:rFonts w:asciiTheme="majorBidi" w:hAnsiTheme="majorBidi" w:cstheme="majorBidi"/>
          <w:sz w:val="28"/>
          <w:szCs w:val="28"/>
        </w:rPr>
        <w:t xml:space="preserve"> для долгосрочного хранения.</w:t>
      </w:r>
    </w:p>
    <w:p w14:paraId="42B90890" w14:textId="43A98217" w:rsidR="009308E7" w:rsidRDefault="009308E7" w:rsidP="00FD2671">
      <w:pPr>
        <w:spacing w:after="0" w:line="240" w:lineRule="auto"/>
        <w:ind w:firstLine="567"/>
        <w:jc w:val="both"/>
        <w:rPr>
          <w:rFonts w:asciiTheme="majorBidi" w:hAnsiTheme="majorBidi" w:cstheme="majorBidi"/>
          <w:sz w:val="28"/>
          <w:szCs w:val="28"/>
        </w:rPr>
      </w:pPr>
      <w:r w:rsidRPr="009308E7">
        <w:rPr>
          <w:rFonts w:asciiTheme="majorBidi" w:hAnsiTheme="majorBidi" w:cstheme="majorBidi"/>
          <w:sz w:val="28"/>
          <w:szCs w:val="28"/>
        </w:rPr>
        <w:t>Средняя концентрация выделенной ДНК составила 67,58 ± 83,49 нг/мкл.</w:t>
      </w:r>
    </w:p>
    <w:p w14:paraId="58F07C61" w14:textId="040C802E" w:rsidR="004D46FD" w:rsidRDefault="004D46FD">
      <w:pPr>
        <w:rPr>
          <w:rFonts w:asciiTheme="majorBidi" w:hAnsiTheme="majorBidi" w:cstheme="majorBidi"/>
          <w:sz w:val="28"/>
          <w:szCs w:val="28"/>
        </w:rPr>
      </w:pPr>
      <w:r>
        <w:rPr>
          <w:rFonts w:asciiTheme="majorBidi" w:hAnsiTheme="majorBidi" w:cstheme="majorBidi"/>
          <w:sz w:val="28"/>
          <w:szCs w:val="28"/>
        </w:rPr>
        <w:br w:type="page"/>
      </w:r>
    </w:p>
    <w:p w14:paraId="4F8A65BC" w14:textId="1633ED7D" w:rsidR="009308E7" w:rsidRPr="000911F4" w:rsidRDefault="009308E7" w:rsidP="00280884">
      <w:pPr>
        <w:spacing w:after="0" w:line="240" w:lineRule="auto"/>
        <w:jc w:val="both"/>
        <w:outlineLvl w:val="2"/>
        <w:rPr>
          <w:rFonts w:asciiTheme="majorBidi" w:hAnsiTheme="majorBidi" w:cstheme="majorBidi"/>
          <w:sz w:val="28"/>
          <w:szCs w:val="28"/>
        </w:rPr>
      </w:pPr>
      <w:r w:rsidRPr="000911F4">
        <w:rPr>
          <w:rFonts w:asciiTheme="majorBidi" w:hAnsiTheme="majorBidi" w:cstheme="majorBidi"/>
          <w:b/>
          <w:bCs/>
          <w:sz w:val="28"/>
          <w:szCs w:val="28"/>
        </w:rPr>
        <w:t xml:space="preserve">2.3.1 </w:t>
      </w:r>
      <w:r w:rsidR="00EF1680" w:rsidRPr="00EF1680">
        <w:rPr>
          <w:rFonts w:asciiTheme="majorBidi" w:hAnsiTheme="majorBidi" w:cstheme="majorBidi"/>
          <w:b/>
          <w:bCs/>
          <w:sz w:val="28"/>
          <w:szCs w:val="28"/>
        </w:rPr>
        <w:t>Выбор однонуклеотидн</w:t>
      </w:r>
      <w:r w:rsidR="00EF1680">
        <w:rPr>
          <w:rFonts w:asciiTheme="majorBidi" w:hAnsiTheme="majorBidi" w:cstheme="majorBidi"/>
          <w:b/>
          <w:bCs/>
          <w:sz w:val="28"/>
          <w:szCs w:val="28"/>
        </w:rPr>
        <w:t>ых</w:t>
      </w:r>
      <w:r w:rsidR="00EF1680" w:rsidRPr="00EF1680">
        <w:rPr>
          <w:rFonts w:asciiTheme="majorBidi" w:hAnsiTheme="majorBidi" w:cstheme="majorBidi"/>
          <w:b/>
          <w:bCs/>
          <w:sz w:val="28"/>
          <w:szCs w:val="28"/>
        </w:rPr>
        <w:t xml:space="preserve"> полиморфизм</w:t>
      </w:r>
      <w:r w:rsidR="00EF1680">
        <w:rPr>
          <w:rFonts w:asciiTheme="majorBidi" w:hAnsiTheme="majorBidi" w:cstheme="majorBidi"/>
          <w:b/>
          <w:bCs/>
          <w:sz w:val="28"/>
          <w:szCs w:val="28"/>
        </w:rPr>
        <w:t>ов</w:t>
      </w:r>
    </w:p>
    <w:p w14:paraId="5D64D4D6" w14:textId="77777777" w:rsidR="00FD2671" w:rsidRDefault="00FD2671" w:rsidP="00114CA1">
      <w:pPr>
        <w:spacing w:after="0" w:line="240" w:lineRule="auto"/>
        <w:jc w:val="both"/>
        <w:rPr>
          <w:rFonts w:asciiTheme="majorBidi" w:hAnsiTheme="majorBidi" w:cstheme="majorBidi"/>
          <w:sz w:val="28"/>
          <w:szCs w:val="28"/>
        </w:rPr>
      </w:pPr>
    </w:p>
    <w:p w14:paraId="296ED2B5" w14:textId="26514244" w:rsidR="00FD2671" w:rsidRPr="009308E7" w:rsidRDefault="009308E7" w:rsidP="00B65CC7">
      <w:pPr>
        <w:spacing w:after="0" w:line="240" w:lineRule="auto"/>
        <w:ind w:firstLine="567"/>
        <w:jc w:val="both"/>
        <w:rPr>
          <w:rFonts w:asciiTheme="majorBidi" w:hAnsiTheme="majorBidi" w:cstheme="majorBidi"/>
          <w:sz w:val="28"/>
          <w:szCs w:val="28"/>
        </w:rPr>
      </w:pPr>
      <w:r w:rsidRPr="009308E7">
        <w:rPr>
          <w:rFonts w:asciiTheme="majorBidi" w:hAnsiTheme="majorBidi" w:cstheme="majorBidi"/>
          <w:sz w:val="28"/>
          <w:szCs w:val="28"/>
        </w:rPr>
        <w:t xml:space="preserve">Изучение связи между полиморфизмами гена </w:t>
      </w:r>
      <w:r w:rsidRPr="00B65CC7">
        <w:rPr>
          <w:rFonts w:asciiTheme="majorBidi" w:hAnsiTheme="majorBidi" w:cstheme="majorBidi"/>
          <w:iCs/>
          <w:sz w:val="28"/>
          <w:szCs w:val="28"/>
          <w:lang w:val="en-US"/>
        </w:rPr>
        <w:t>BMPR</w:t>
      </w:r>
      <w:r w:rsidRPr="00B65CC7">
        <w:rPr>
          <w:rFonts w:asciiTheme="majorBidi" w:hAnsiTheme="majorBidi" w:cstheme="majorBidi"/>
          <w:iCs/>
          <w:sz w:val="28"/>
          <w:szCs w:val="28"/>
        </w:rPr>
        <w:t>2</w:t>
      </w:r>
      <w:r w:rsidRPr="00FD2671">
        <w:rPr>
          <w:rFonts w:asciiTheme="majorBidi" w:hAnsiTheme="majorBidi" w:cstheme="majorBidi"/>
          <w:sz w:val="28"/>
          <w:szCs w:val="28"/>
        </w:rPr>
        <w:t xml:space="preserve"> </w:t>
      </w:r>
      <w:r w:rsidRPr="009308E7">
        <w:rPr>
          <w:rFonts w:asciiTheme="majorBidi" w:hAnsiTheme="majorBidi" w:cstheme="majorBidi"/>
          <w:sz w:val="28"/>
          <w:szCs w:val="28"/>
        </w:rPr>
        <w:t>и развитием ИЛАГ ранее проводилось на различных этнических популяциях, однако данные о казахской выборке отсутствовали. Отбор однонуклеотидных полиморфизмов (ОНП) основывался на анализе опубликованных литературных источников, частотах встречаемости аллелей в популяции и функциональной значимости локусов.</w:t>
      </w:r>
    </w:p>
    <w:p w14:paraId="7B558C89" w14:textId="055AEA13" w:rsidR="009308E7" w:rsidRDefault="009308E7" w:rsidP="00B65CC7">
      <w:pPr>
        <w:spacing w:after="0" w:line="240" w:lineRule="auto"/>
        <w:ind w:firstLine="567"/>
        <w:jc w:val="both"/>
        <w:rPr>
          <w:rFonts w:asciiTheme="majorBidi" w:hAnsiTheme="majorBidi" w:cstheme="majorBidi"/>
          <w:sz w:val="28"/>
          <w:szCs w:val="28"/>
        </w:rPr>
      </w:pPr>
      <w:r w:rsidRPr="009308E7">
        <w:rPr>
          <w:rFonts w:asciiTheme="majorBidi" w:hAnsiTheme="majorBidi" w:cstheme="majorBidi"/>
          <w:sz w:val="28"/>
          <w:szCs w:val="28"/>
        </w:rPr>
        <w:t xml:space="preserve">Для молекулярно-генетического анализа были отобраны следующие ОНП: </w:t>
      </w:r>
      <w:r w:rsidRPr="00F957BB">
        <w:rPr>
          <w:rFonts w:asciiTheme="majorBidi" w:hAnsiTheme="majorBidi" w:cstheme="majorBidi"/>
          <w:iCs/>
          <w:sz w:val="28"/>
          <w:szCs w:val="28"/>
          <w:lang w:val="en-US"/>
        </w:rPr>
        <w:t>BMPR</w:t>
      </w:r>
      <w:r w:rsidRPr="00F957BB">
        <w:rPr>
          <w:rFonts w:asciiTheme="majorBidi" w:hAnsiTheme="majorBidi" w:cstheme="majorBidi"/>
          <w:iCs/>
          <w:sz w:val="28"/>
          <w:szCs w:val="28"/>
        </w:rPr>
        <w:t>2</w:t>
      </w:r>
      <w:r w:rsidRPr="009308E7">
        <w:rPr>
          <w:rFonts w:asciiTheme="majorBidi" w:hAnsiTheme="majorBidi" w:cstheme="majorBidi"/>
          <w:sz w:val="28"/>
          <w:szCs w:val="28"/>
        </w:rPr>
        <w:t xml:space="preserve"> (</w:t>
      </w:r>
      <w:r w:rsidRPr="009308E7">
        <w:rPr>
          <w:rFonts w:asciiTheme="majorBidi" w:hAnsiTheme="majorBidi" w:cstheme="majorBidi"/>
          <w:sz w:val="28"/>
          <w:szCs w:val="28"/>
          <w:lang w:val="en-US"/>
        </w:rPr>
        <w:t>rs</w:t>
      </w:r>
      <w:r w:rsidRPr="009308E7">
        <w:rPr>
          <w:rFonts w:asciiTheme="majorBidi" w:hAnsiTheme="majorBidi" w:cstheme="majorBidi"/>
          <w:sz w:val="28"/>
          <w:szCs w:val="28"/>
        </w:rPr>
        <w:t xml:space="preserve">1061157), </w:t>
      </w:r>
      <w:r w:rsidRPr="00F957BB">
        <w:rPr>
          <w:rFonts w:asciiTheme="majorBidi" w:hAnsiTheme="majorBidi" w:cstheme="majorBidi"/>
          <w:iCs/>
          <w:sz w:val="28"/>
          <w:szCs w:val="28"/>
          <w:lang w:val="en-US"/>
        </w:rPr>
        <w:t>BMPR</w:t>
      </w:r>
      <w:r w:rsidRPr="00F957BB">
        <w:rPr>
          <w:rFonts w:asciiTheme="majorBidi" w:hAnsiTheme="majorBidi" w:cstheme="majorBidi"/>
          <w:iCs/>
          <w:sz w:val="28"/>
          <w:szCs w:val="28"/>
        </w:rPr>
        <w:t>2</w:t>
      </w:r>
      <w:r w:rsidRPr="009308E7">
        <w:rPr>
          <w:rFonts w:asciiTheme="majorBidi" w:hAnsiTheme="majorBidi" w:cstheme="majorBidi"/>
          <w:sz w:val="28"/>
          <w:szCs w:val="28"/>
        </w:rPr>
        <w:t xml:space="preserve"> (</w:t>
      </w:r>
      <w:r w:rsidRPr="009308E7">
        <w:rPr>
          <w:rFonts w:asciiTheme="majorBidi" w:hAnsiTheme="majorBidi" w:cstheme="majorBidi"/>
          <w:sz w:val="28"/>
          <w:szCs w:val="28"/>
          <w:lang w:val="en-US"/>
        </w:rPr>
        <w:t>rs</w:t>
      </w:r>
      <w:r w:rsidRPr="009308E7">
        <w:rPr>
          <w:rFonts w:asciiTheme="majorBidi" w:hAnsiTheme="majorBidi" w:cstheme="majorBidi"/>
          <w:sz w:val="28"/>
          <w:szCs w:val="28"/>
        </w:rPr>
        <w:t xml:space="preserve">2228545), </w:t>
      </w:r>
      <w:r w:rsidRPr="00F957BB">
        <w:rPr>
          <w:rFonts w:asciiTheme="majorBidi" w:hAnsiTheme="majorBidi" w:cstheme="majorBidi"/>
          <w:iCs/>
          <w:sz w:val="28"/>
          <w:szCs w:val="28"/>
          <w:lang w:val="en-US"/>
        </w:rPr>
        <w:t>BMPR</w:t>
      </w:r>
      <w:r w:rsidRPr="00F957BB">
        <w:rPr>
          <w:rFonts w:asciiTheme="majorBidi" w:hAnsiTheme="majorBidi" w:cstheme="majorBidi"/>
          <w:iCs/>
          <w:sz w:val="28"/>
          <w:szCs w:val="28"/>
        </w:rPr>
        <w:t>2</w:t>
      </w:r>
      <w:r w:rsidRPr="009308E7">
        <w:rPr>
          <w:rFonts w:asciiTheme="majorBidi" w:hAnsiTheme="majorBidi" w:cstheme="majorBidi"/>
          <w:sz w:val="28"/>
          <w:szCs w:val="28"/>
        </w:rPr>
        <w:t xml:space="preserve"> (</w:t>
      </w:r>
      <w:r w:rsidRPr="009308E7">
        <w:rPr>
          <w:rFonts w:asciiTheme="majorBidi" w:hAnsiTheme="majorBidi" w:cstheme="majorBidi"/>
          <w:sz w:val="28"/>
          <w:szCs w:val="28"/>
          <w:lang w:val="en-US"/>
        </w:rPr>
        <w:t>rs</w:t>
      </w:r>
      <w:r w:rsidRPr="009308E7">
        <w:rPr>
          <w:rFonts w:asciiTheme="majorBidi" w:hAnsiTheme="majorBidi" w:cstheme="majorBidi"/>
          <w:sz w:val="28"/>
          <w:szCs w:val="28"/>
        </w:rPr>
        <w:t xml:space="preserve">17199249), </w:t>
      </w:r>
      <w:r w:rsidRPr="00F957BB">
        <w:rPr>
          <w:rFonts w:asciiTheme="majorBidi" w:hAnsiTheme="majorBidi" w:cstheme="majorBidi"/>
          <w:iCs/>
          <w:sz w:val="28"/>
          <w:szCs w:val="28"/>
          <w:lang w:val="en-US"/>
        </w:rPr>
        <w:t>BMPR</w:t>
      </w:r>
      <w:r w:rsidRPr="00F957BB">
        <w:rPr>
          <w:rFonts w:asciiTheme="majorBidi" w:hAnsiTheme="majorBidi" w:cstheme="majorBidi"/>
          <w:iCs/>
          <w:sz w:val="28"/>
          <w:szCs w:val="28"/>
        </w:rPr>
        <w:t>2</w:t>
      </w:r>
      <w:r w:rsidRPr="009308E7">
        <w:rPr>
          <w:rFonts w:asciiTheme="majorBidi" w:hAnsiTheme="majorBidi" w:cstheme="majorBidi"/>
          <w:sz w:val="28"/>
          <w:szCs w:val="28"/>
        </w:rPr>
        <w:t xml:space="preserve"> (</w:t>
      </w:r>
      <w:r w:rsidRPr="009308E7">
        <w:rPr>
          <w:rFonts w:asciiTheme="majorBidi" w:hAnsiTheme="majorBidi" w:cstheme="majorBidi"/>
          <w:sz w:val="28"/>
          <w:szCs w:val="28"/>
          <w:lang w:val="en-US"/>
        </w:rPr>
        <w:t>rs</w:t>
      </w:r>
      <w:r w:rsidRPr="009308E7">
        <w:rPr>
          <w:rFonts w:asciiTheme="majorBidi" w:hAnsiTheme="majorBidi" w:cstheme="majorBidi"/>
          <w:sz w:val="28"/>
          <w:szCs w:val="28"/>
        </w:rPr>
        <w:t>113305949). Для каждого из указанных локусов были синтезированы фланкирующие праймеры и специфические флуоресцентные зонды, способные разрушаться при амплификации.</w:t>
      </w:r>
      <w:r w:rsidR="00FD2671">
        <w:rPr>
          <w:rFonts w:asciiTheme="majorBidi" w:hAnsiTheme="majorBidi" w:cstheme="majorBidi"/>
          <w:sz w:val="28"/>
          <w:szCs w:val="28"/>
        </w:rPr>
        <w:t xml:space="preserve"> </w:t>
      </w:r>
      <w:r w:rsidRPr="009308E7">
        <w:rPr>
          <w:rFonts w:asciiTheme="majorBidi" w:hAnsiTheme="majorBidi" w:cstheme="majorBidi"/>
          <w:sz w:val="28"/>
          <w:szCs w:val="28"/>
        </w:rPr>
        <w:t xml:space="preserve">В таблице </w:t>
      </w:r>
      <w:r w:rsidR="009917A5" w:rsidRPr="00F957BB">
        <w:rPr>
          <w:rFonts w:asciiTheme="majorBidi" w:hAnsiTheme="majorBidi" w:cstheme="majorBidi"/>
          <w:sz w:val="28"/>
          <w:szCs w:val="28"/>
        </w:rPr>
        <w:t>4</w:t>
      </w:r>
      <w:r w:rsidR="009917A5" w:rsidRPr="009308E7">
        <w:rPr>
          <w:rFonts w:asciiTheme="majorBidi" w:hAnsiTheme="majorBidi" w:cstheme="majorBidi"/>
          <w:sz w:val="28"/>
          <w:szCs w:val="28"/>
        </w:rPr>
        <w:t xml:space="preserve"> </w:t>
      </w:r>
      <w:r w:rsidRPr="009308E7">
        <w:rPr>
          <w:rFonts w:asciiTheme="majorBidi" w:hAnsiTheme="majorBidi" w:cstheme="majorBidi"/>
          <w:sz w:val="28"/>
          <w:szCs w:val="28"/>
        </w:rPr>
        <w:t>представлены последовательности используемых праймеров и зондов</w:t>
      </w:r>
      <w:r w:rsidR="00114CA1">
        <w:rPr>
          <w:rFonts w:asciiTheme="majorBidi" w:hAnsiTheme="majorBidi" w:cstheme="majorBidi"/>
          <w:sz w:val="28"/>
          <w:szCs w:val="28"/>
        </w:rPr>
        <w:t>.</w:t>
      </w:r>
    </w:p>
    <w:p w14:paraId="275EB25D" w14:textId="77777777" w:rsidR="00114CA1" w:rsidRPr="009308E7" w:rsidRDefault="00114CA1" w:rsidP="00F957BB">
      <w:pPr>
        <w:spacing w:after="0" w:line="240" w:lineRule="auto"/>
        <w:jc w:val="both"/>
        <w:rPr>
          <w:rFonts w:asciiTheme="majorBidi" w:hAnsiTheme="majorBidi" w:cstheme="majorBidi"/>
          <w:sz w:val="28"/>
          <w:szCs w:val="28"/>
        </w:rPr>
      </w:pPr>
    </w:p>
    <w:p w14:paraId="1BFD524B" w14:textId="5C0F07D4" w:rsidR="009308E7" w:rsidRPr="00B92A5B" w:rsidRDefault="009308E7" w:rsidP="00FD2671">
      <w:pPr>
        <w:spacing w:after="0" w:line="240" w:lineRule="auto"/>
        <w:ind w:left="567"/>
        <w:jc w:val="both"/>
        <w:rPr>
          <w:rFonts w:asciiTheme="majorBidi" w:hAnsiTheme="majorBidi" w:cstheme="majorBidi"/>
          <w:bCs/>
          <w:sz w:val="28"/>
          <w:szCs w:val="28"/>
        </w:rPr>
      </w:pPr>
      <w:r w:rsidRPr="00F957BB">
        <w:rPr>
          <w:rFonts w:asciiTheme="majorBidi" w:hAnsiTheme="majorBidi" w:cstheme="majorBidi"/>
          <w:bCs/>
          <w:sz w:val="28"/>
          <w:szCs w:val="28"/>
        </w:rPr>
        <w:t xml:space="preserve">Таблица </w:t>
      </w:r>
      <w:r w:rsidR="009917A5" w:rsidRPr="00E5036A">
        <w:rPr>
          <w:rFonts w:asciiTheme="majorBidi" w:hAnsiTheme="majorBidi" w:cstheme="majorBidi"/>
          <w:bCs/>
          <w:sz w:val="28"/>
          <w:szCs w:val="28"/>
        </w:rPr>
        <w:t xml:space="preserve">4 </w:t>
      </w:r>
      <w:r w:rsidR="00B92A5B" w:rsidRPr="00F957BB">
        <w:rPr>
          <w:rFonts w:asciiTheme="majorBidi" w:hAnsiTheme="majorBidi" w:cstheme="majorBidi"/>
          <w:bCs/>
          <w:sz w:val="28"/>
          <w:szCs w:val="28"/>
        </w:rPr>
        <w:t>–</w:t>
      </w:r>
      <w:r w:rsidR="00FD2671" w:rsidRPr="00F957BB">
        <w:rPr>
          <w:rFonts w:asciiTheme="majorBidi" w:hAnsiTheme="majorBidi" w:cstheme="majorBidi"/>
          <w:bCs/>
          <w:sz w:val="28"/>
          <w:szCs w:val="28"/>
        </w:rPr>
        <w:t xml:space="preserve"> </w:t>
      </w:r>
      <w:r w:rsidRPr="00F957BB">
        <w:rPr>
          <w:rFonts w:asciiTheme="majorBidi" w:hAnsiTheme="majorBidi" w:cstheme="majorBidi"/>
          <w:bCs/>
          <w:sz w:val="28"/>
          <w:szCs w:val="28"/>
        </w:rPr>
        <w:t>Праймеры и зонды для гена рецептора костного морфогенетического белка 2 типа (</w:t>
      </w:r>
      <w:r w:rsidRPr="00F957BB">
        <w:rPr>
          <w:rFonts w:asciiTheme="majorBidi" w:hAnsiTheme="majorBidi" w:cstheme="majorBidi"/>
          <w:bCs/>
          <w:iCs/>
          <w:sz w:val="28"/>
          <w:szCs w:val="28"/>
          <w:lang w:val="en-US"/>
        </w:rPr>
        <w:t>BMPR</w:t>
      </w:r>
      <w:r w:rsidRPr="00F957BB">
        <w:rPr>
          <w:rFonts w:asciiTheme="majorBidi" w:hAnsiTheme="majorBidi" w:cstheme="majorBidi"/>
          <w:bCs/>
          <w:iCs/>
          <w:sz w:val="28"/>
          <w:szCs w:val="28"/>
        </w:rPr>
        <w:t>2</w:t>
      </w:r>
      <w:r w:rsidRPr="00F957BB">
        <w:rPr>
          <w:rFonts w:asciiTheme="majorBidi" w:hAnsiTheme="majorBidi" w:cstheme="majorBidi"/>
          <w:bCs/>
          <w:sz w:val="28"/>
          <w:szCs w:val="28"/>
        </w:rPr>
        <w:t>)</w:t>
      </w:r>
    </w:p>
    <w:p w14:paraId="604AB7B9" w14:textId="694D967E" w:rsidR="009308E7" w:rsidRPr="009308E7" w:rsidRDefault="009308E7" w:rsidP="00F957BB">
      <w:pPr>
        <w:spacing w:after="0" w:line="240" w:lineRule="auto"/>
        <w:jc w:val="both"/>
        <w:rPr>
          <w:rFonts w:asciiTheme="majorBidi" w:hAnsiTheme="majorBidi" w:cstheme="majorBidi"/>
          <w:sz w:val="28"/>
          <w:szCs w:val="28"/>
        </w:rPr>
      </w:pPr>
    </w:p>
    <w:tbl>
      <w:tblPr>
        <w:tblStyle w:val="af1"/>
        <w:tblW w:w="0" w:type="auto"/>
        <w:tblLayout w:type="fixed"/>
        <w:tblLook w:val="04A0" w:firstRow="1" w:lastRow="0" w:firstColumn="1" w:lastColumn="0" w:noHBand="0" w:noVBand="1"/>
      </w:tblPr>
      <w:tblGrid>
        <w:gridCol w:w="988"/>
        <w:gridCol w:w="992"/>
        <w:gridCol w:w="1276"/>
        <w:gridCol w:w="2551"/>
        <w:gridCol w:w="3821"/>
      </w:tblGrid>
      <w:tr w:rsidR="00FD2671" w:rsidRPr="00B92A5B" w14:paraId="3EB15551" w14:textId="77777777" w:rsidTr="00EC30E5">
        <w:tc>
          <w:tcPr>
            <w:tcW w:w="988" w:type="dxa"/>
          </w:tcPr>
          <w:p w14:paraId="3BF7CA6A" w14:textId="3A0FF371" w:rsidR="006D4CC1" w:rsidRPr="00B92A5B" w:rsidRDefault="00F27199" w:rsidP="00F957BB">
            <w:pPr>
              <w:jc w:val="both"/>
              <w:rPr>
                <w:rFonts w:asciiTheme="minorHAnsi" w:eastAsiaTheme="minorEastAsia" w:hAnsiTheme="minorHAnsi" w:cstheme="minorBidi"/>
                <w:b/>
                <w:bCs/>
                <w:kern w:val="2"/>
                <w:sz w:val="20"/>
                <w:szCs w:val="20"/>
                <w:lang w:val="en-US" w:eastAsia="zh-CN"/>
                <w14:ligatures w14:val="standardContextual"/>
              </w:rPr>
            </w:pPr>
            <w:r w:rsidRPr="00B92A5B">
              <w:rPr>
                <w:b/>
                <w:bCs/>
                <w:sz w:val="20"/>
                <w:szCs w:val="20"/>
              </w:rPr>
              <w:t>Ген</w:t>
            </w:r>
          </w:p>
        </w:tc>
        <w:tc>
          <w:tcPr>
            <w:tcW w:w="992" w:type="dxa"/>
            <w:vAlign w:val="center"/>
          </w:tcPr>
          <w:p w14:paraId="2C1D076C" w14:textId="386C9BF6" w:rsidR="006D4CC1" w:rsidRPr="00B92A5B" w:rsidRDefault="00F27199" w:rsidP="00F957BB">
            <w:pPr>
              <w:jc w:val="center"/>
              <w:rPr>
                <w:rFonts w:asciiTheme="minorHAnsi" w:eastAsiaTheme="minorEastAsia" w:hAnsiTheme="minorHAnsi" w:cstheme="minorBidi"/>
                <w:b/>
                <w:bCs/>
                <w:kern w:val="2"/>
                <w:sz w:val="20"/>
                <w:szCs w:val="20"/>
                <w:lang w:eastAsia="zh-CN"/>
                <w14:ligatures w14:val="standardContextual"/>
              </w:rPr>
            </w:pPr>
            <w:r w:rsidRPr="00B92A5B">
              <w:rPr>
                <w:b/>
                <w:bCs/>
                <w:sz w:val="20"/>
                <w:szCs w:val="20"/>
              </w:rPr>
              <w:t>Локус</w:t>
            </w:r>
          </w:p>
        </w:tc>
        <w:tc>
          <w:tcPr>
            <w:tcW w:w="1276" w:type="dxa"/>
            <w:vAlign w:val="center"/>
          </w:tcPr>
          <w:p w14:paraId="70B27593" w14:textId="3C4DAD78" w:rsidR="006D4CC1" w:rsidRPr="00B92A5B" w:rsidRDefault="00F27199" w:rsidP="00F957BB">
            <w:pPr>
              <w:jc w:val="center"/>
              <w:rPr>
                <w:rFonts w:asciiTheme="minorHAnsi" w:eastAsiaTheme="minorEastAsia" w:hAnsiTheme="minorHAnsi" w:cstheme="minorBidi"/>
                <w:b/>
                <w:bCs/>
                <w:kern w:val="2"/>
                <w:sz w:val="20"/>
                <w:szCs w:val="20"/>
                <w:lang w:val="en-US" w:eastAsia="zh-CN"/>
                <w14:ligatures w14:val="standardContextual"/>
              </w:rPr>
            </w:pPr>
            <w:r w:rsidRPr="00B92A5B">
              <w:rPr>
                <w:b/>
                <w:bCs/>
                <w:sz w:val="20"/>
                <w:szCs w:val="20"/>
              </w:rPr>
              <w:t>Полиморфизм</w:t>
            </w:r>
          </w:p>
        </w:tc>
        <w:tc>
          <w:tcPr>
            <w:tcW w:w="2551" w:type="dxa"/>
            <w:vAlign w:val="center"/>
          </w:tcPr>
          <w:p w14:paraId="09558337" w14:textId="25A3C53D" w:rsidR="006D4CC1" w:rsidRPr="00B92A5B" w:rsidRDefault="00F27199" w:rsidP="00F957BB">
            <w:pPr>
              <w:jc w:val="center"/>
              <w:rPr>
                <w:rFonts w:asciiTheme="minorHAnsi" w:eastAsiaTheme="minorEastAsia" w:hAnsiTheme="minorHAnsi" w:cstheme="minorBidi"/>
                <w:b/>
                <w:bCs/>
                <w:kern w:val="2"/>
                <w:sz w:val="20"/>
                <w:szCs w:val="20"/>
                <w:lang w:eastAsia="zh-CN"/>
                <w14:ligatures w14:val="standardContextual"/>
              </w:rPr>
            </w:pPr>
            <w:r w:rsidRPr="00B92A5B">
              <w:rPr>
                <w:b/>
                <w:bCs/>
                <w:sz w:val="20"/>
                <w:szCs w:val="20"/>
              </w:rPr>
              <w:t>Праймеры</w:t>
            </w:r>
          </w:p>
        </w:tc>
        <w:tc>
          <w:tcPr>
            <w:tcW w:w="3821" w:type="dxa"/>
            <w:vAlign w:val="center"/>
          </w:tcPr>
          <w:p w14:paraId="30977D5E" w14:textId="77777777" w:rsidR="006D4CC1" w:rsidRPr="00B92A5B" w:rsidRDefault="006D4CC1" w:rsidP="00F957BB">
            <w:pPr>
              <w:tabs>
                <w:tab w:val="left" w:pos="324"/>
              </w:tabs>
              <w:jc w:val="center"/>
              <w:rPr>
                <w:rFonts w:asciiTheme="minorHAnsi" w:eastAsiaTheme="minorEastAsia" w:hAnsiTheme="minorHAnsi" w:cstheme="minorBidi"/>
                <w:b/>
                <w:bCs/>
                <w:kern w:val="2"/>
                <w:sz w:val="20"/>
                <w:szCs w:val="20"/>
                <w:lang w:val="en-US" w:eastAsia="zh-CN"/>
                <w14:ligatures w14:val="standardContextual"/>
              </w:rPr>
            </w:pPr>
            <w:r w:rsidRPr="00B92A5B">
              <w:rPr>
                <w:b/>
                <w:bCs/>
                <w:sz w:val="20"/>
                <w:szCs w:val="20"/>
              </w:rPr>
              <w:t>5</w:t>
            </w:r>
            <w:r w:rsidRPr="00B92A5B">
              <w:rPr>
                <w:b/>
                <w:bCs/>
                <w:sz w:val="20"/>
                <w:szCs w:val="20"/>
                <w:lang w:val="en-US"/>
              </w:rPr>
              <w:t>’-3’</w:t>
            </w:r>
          </w:p>
        </w:tc>
      </w:tr>
      <w:tr w:rsidR="00FD2671" w:rsidRPr="00B92A5B" w14:paraId="2BEA8163" w14:textId="77777777" w:rsidTr="00EC30E5">
        <w:trPr>
          <w:trHeight w:val="133"/>
        </w:trPr>
        <w:tc>
          <w:tcPr>
            <w:tcW w:w="988" w:type="dxa"/>
            <w:vMerge w:val="restart"/>
          </w:tcPr>
          <w:p w14:paraId="3422D9EC" w14:textId="00A9EFA0"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rStyle w:val="af0"/>
                <w:rFonts w:eastAsia="SimSun"/>
                <w:b/>
                <w:bCs/>
                <w:i w:val="0"/>
                <w:iCs w:val="0"/>
                <w:color w:val="5F6368"/>
                <w:sz w:val="20"/>
                <w:szCs w:val="20"/>
                <w:shd w:val="clear" w:color="auto" w:fill="FFFFFF"/>
                <w:lang w:val="en-US"/>
              </w:rPr>
              <w:t>BMPR2</w:t>
            </w:r>
          </w:p>
        </w:tc>
        <w:tc>
          <w:tcPr>
            <w:tcW w:w="992" w:type="dxa"/>
            <w:vMerge w:val="restart"/>
          </w:tcPr>
          <w:p w14:paraId="380EEFE0"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rFonts w:eastAsia="Helvetica"/>
                <w:color w:val="212121"/>
                <w:sz w:val="20"/>
                <w:szCs w:val="20"/>
                <w:shd w:val="clear" w:color="auto" w:fill="FFFFFF"/>
              </w:rPr>
              <w:t>p13 chr 2</w:t>
            </w:r>
          </w:p>
        </w:tc>
        <w:tc>
          <w:tcPr>
            <w:tcW w:w="1276" w:type="dxa"/>
            <w:vMerge w:val="restart"/>
          </w:tcPr>
          <w:p w14:paraId="3015469B"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sz w:val="20"/>
                <w:szCs w:val="20"/>
              </w:rPr>
              <w:t>rs1061157</w:t>
            </w:r>
          </w:p>
        </w:tc>
        <w:tc>
          <w:tcPr>
            <w:tcW w:w="2551" w:type="dxa"/>
            <w:noWrap/>
          </w:tcPr>
          <w:p w14:paraId="3B42872B"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sz w:val="20"/>
                <w:szCs w:val="20"/>
              </w:rPr>
              <w:t>rs1061157-F</w:t>
            </w:r>
          </w:p>
        </w:tc>
        <w:tc>
          <w:tcPr>
            <w:tcW w:w="3821" w:type="dxa"/>
            <w:noWrap/>
          </w:tcPr>
          <w:p w14:paraId="024854D1"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sz w:val="20"/>
                <w:szCs w:val="20"/>
              </w:rPr>
              <w:t>CCGAACTAATTCCAATAAC</w:t>
            </w:r>
          </w:p>
        </w:tc>
      </w:tr>
      <w:tr w:rsidR="00FD2671" w:rsidRPr="00B92A5B" w14:paraId="7D17190E" w14:textId="77777777" w:rsidTr="00EC30E5">
        <w:trPr>
          <w:trHeight w:val="288"/>
        </w:trPr>
        <w:tc>
          <w:tcPr>
            <w:tcW w:w="988" w:type="dxa"/>
            <w:vMerge/>
          </w:tcPr>
          <w:p w14:paraId="5E7273EE"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992" w:type="dxa"/>
            <w:vMerge/>
          </w:tcPr>
          <w:p w14:paraId="67D64E72"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1276" w:type="dxa"/>
            <w:vMerge/>
          </w:tcPr>
          <w:p w14:paraId="238C5537"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2551" w:type="dxa"/>
            <w:noWrap/>
          </w:tcPr>
          <w:p w14:paraId="59ADE4BD"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sz w:val="20"/>
                <w:szCs w:val="20"/>
              </w:rPr>
              <w:t>rs1061157-R</w:t>
            </w:r>
          </w:p>
        </w:tc>
        <w:tc>
          <w:tcPr>
            <w:tcW w:w="3821" w:type="dxa"/>
            <w:noWrap/>
          </w:tcPr>
          <w:p w14:paraId="7F2D049E"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sz w:val="20"/>
                <w:szCs w:val="20"/>
              </w:rPr>
              <w:t>CTCCACTTACTCTGTATAC</w:t>
            </w:r>
          </w:p>
        </w:tc>
      </w:tr>
      <w:tr w:rsidR="00FD2671" w:rsidRPr="00B92A5B" w14:paraId="5E7A493A" w14:textId="77777777" w:rsidTr="00EC30E5">
        <w:trPr>
          <w:trHeight w:val="312"/>
        </w:trPr>
        <w:tc>
          <w:tcPr>
            <w:tcW w:w="988" w:type="dxa"/>
            <w:vMerge/>
          </w:tcPr>
          <w:p w14:paraId="7A29316F"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992" w:type="dxa"/>
            <w:vMerge/>
          </w:tcPr>
          <w:p w14:paraId="195A5933"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1276" w:type="dxa"/>
            <w:vMerge/>
          </w:tcPr>
          <w:p w14:paraId="3A1CC654"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2551" w:type="dxa"/>
            <w:noWrap/>
          </w:tcPr>
          <w:p w14:paraId="7CF16552"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sz w:val="20"/>
                <w:szCs w:val="20"/>
              </w:rPr>
              <w:t>FAM-rs1061157-G</w:t>
            </w:r>
          </w:p>
        </w:tc>
        <w:tc>
          <w:tcPr>
            <w:tcW w:w="3821" w:type="dxa"/>
            <w:noWrap/>
          </w:tcPr>
          <w:p w14:paraId="53C8EEB4"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sz w:val="20"/>
                <w:szCs w:val="20"/>
              </w:rPr>
              <w:t>FAM-AGAGCACAGAG</w:t>
            </w:r>
            <w:r w:rsidRPr="00B92A5B">
              <w:rPr>
                <w:color w:val="000000" w:themeColor="text1"/>
                <w:sz w:val="20"/>
                <w:szCs w:val="20"/>
              </w:rPr>
              <w:t>G</w:t>
            </w:r>
            <w:r w:rsidRPr="00B92A5B">
              <w:rPr>
                <w:sz w:val="20"/>
                <w:szCs w:val="20"/>
              </w:rPr>
              <w:t>CCTAATTCTC-BHQ1</w:t>
            </w:r>
          </w:p>
        </w:tc>
      </w:tr>
      <w:tr w:rsidR="00FD2671" w:rsidRPr="00B92A5B" w14:paraId="50EB1F02" w14:textId="77777777" w:rsidTr="00EC30E5">
        <w:trPr>
          <w:trHeight w:val="695"/>
        </w:trPr>
        <w:tc>
          <w:tcPr>
            <w:tcW w:w="988" w:type="dxa"/>
            <w:vMerge/>
          </w:tcPr>
          <w:p w14:paraId="14582E1C"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992" w:type="dxa"/>
            <w:vMerge/>
          </w:tcPr>
          <w:p w14:paraId="15ED9B33"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1276" w:type="dxa"/>
            <w:vMerge/>
          </w:tcPr>
          <w:p w14:paraId="5767C1C0"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2551" w:type="dxa"/>
            <w:noWrap/>
          </w:tcPr>
          <w:p w14:paraId="4280D4DE"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sz w:val="20"/>
                <w:szCs w:val="20"/>
              </w:rPr>
              <w:t>ROX-rs1061157-A</w:t>
            </w:r>
          </w:p>
        </w:tc>
        <w:tc>
          <w:tcPr>
            <w:tcW w:w="3821" w:type="dxa"/>
            <w:noWrap/>
          </w:tcPr>
          <w:p w14:paraId="637314A0"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sz w:val="20"/>
                <w:szCs w:val="20"/>
              </w:rPr>
              <w:t>ROX-AGAAGAGCACAGAG</w:t>
            </w:r>
            <w:r w:rsidRPr="00B92A5B">
              <w:rPr>
                <w:color w:val="000000" w:themeColor="text1"/>
                <w:sz w:val="20"/>
                <w:szCs w:val="20"/>
              </w:rPr>
              <w:t>A</w:t>
            </w:r>
            <w:r w:rsidRPr="00B92A5B">
              <w:rPr>
                <w:sz w:val="20"/>
                <w:szCs w:val="20"/>
              </w:rPr>
              <w:t>CCTAATTCTC-BHQ2</w:t>
            </w:r>
          </w:p>
        </w:tc>
      </w:tr>
      <w:tr w:rsidR="00FD2671" w:rsidRPr="00B92A5B" w14:paraId="0F329DE4" w14:textId="77777777" w:rsidTr="00EC30E5">
        <w:trPr>
          <w:trHeight w:val="288"/>
        </w:trPr>
        <w:tc>
          <w:tcPr>
            <w:tcW w:w="988" w:type="dxa"/>
            <w:vMerge w:val="restart"/>
          </w:tcPr>
          <w:p w14:paraId="6711643E"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rStyle w:val="af0"/>
                <w:rFonts w:eastAsia="SimSun"/>
                <w:b/>
                <w:bCs/>
                <w:i w:val="0"/>
                <w:iCs w:val="0"/>
                <w:color w:val="5F6368"/>
                <w:sz w:val="20"/>
                <w:szCs w:val="20"/>
                <w:shd w:val="clear" w:color="auto" w:fill="FFFFFF"/>
                <w:lang w:val="en-US"/>
              </w:rPr>
              <w:t>BMPR2</w:t>
            </w:r>
          </w:p>
        </w:tc>
        <w:tc>
          <w:tcPr>
            <w:tcW w:w="992" w:type="dxa"/>
            <w:vMerge w:val="restart"/>
          </w:tcPr>
          <w:p w14:paraId="213F9A88"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rFonts w:eastAsia="Helvetica"/>
                <w:color w:val="212121"/>
                <w:sz w:val="20"/>
                <w:szCs w:val="20"/>
                <w:shd w:val="clear" w:color="auto" w:fill="FFFFFF"/>
              </w:rPr>
              <w:t>P2 chr 37</w:t>
            </w:r>
          </w:p>
        </w:tc>
        <w:tc>
          <w:tcPr>
            <w:tcW w:w="1276" w:type="dxa"/>
            <w:vMerge w:val="restart"/>
          </w:tcPr>
          <w:p w14:paraId="20181E7D"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sz w:val="20"/>
                <w:szCs w:val="20"/>
              </w:rPr>
              <w:t>rs2228545</w:t>
            </w:r>
          </w:p>
        </w:tc>
        <w:tc>
          <w:tcPr>
            <w:tcW w:w="2551" w:type="dxa"/>
            <w:noWrap/>
          </w:tcPr>
          <w:p w14:paraId="58565509"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sz w:val="20"/>
                <w:szCs w:val="20"/>
              </w:rPr>
              <w:t>rs2228545-F</w:t>
            </w:r>
          </w:p>
        </w:tc>
        <w:tc>
          <w:tcPr>
            <w:tcW w:w="3821" w:type="dxa"/>
            <w:noWrap/>
          </w:tcPr>
          <w:p w14:paraId="030919E2"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sz w:val="20"/>
                <w:szCs w:val="20"/>
              </w:rPr>
              <w:t>CTGCATTGATTGTATTCATC</w:t>
            </w:r>
          </w:p>
        </w:tc>
      </w:tr>
      <w:tr w:rsidR="00FD2671" w:rsidRPr="00B92A5B" w14:paraId="778280CD" w14:textId="77777777" w:rsidTr="00EC30E5">
        <w:trPr>
          <w:trHeight w:val="264"/>
        </w:trPr>
        <w:tc>
          <w:tcPr>
            <w:tcW w:w="988" w:type="dxa"/>
            <w:vMerge/>
          </w:tcPr>
          <w:p w14:paraId="23DFDC72"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992" w:type="dxa"/>
            <w:vMerge/>
          </w:tcPr>
          <w:p w14:paraId="5E18B6C3"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1276" w:type="dxa"/>
            <w:vMerge/>
          </w:tcPr>
          <w:p w14:paraId="75283D44"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2551" w:type="dxa"/>
            <w:noWrap/>
          </w:tcPr>
          <w:p w14:paraId="23C33F28"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sz w:val="20"/>
                <w:szCs w:val="20"/>
              </w:rPr>
              <w:t>rs2228545-R</w:t>
            </w:r>
          </w:p>
        </w:tc>
        <w:tc>
          <w:tcPr>
            <w:tcW w:w="3821" w:type="dxa"/>
            <w:noWrap/>
          </w:tcPr>
          <w:p w14:paraId="145AB946"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sz w:val="20"/>
                <w:szCs w:val="20"/>
              </w:rPr>
              <w:t>TTCCCAAGAGACCTACTA</w:t>
            </w:r>
          </w:p>
        </w:tc>
      </w:tr>
      <w:tr w:rsidR="00FD2671" w:rsidRPr="00B92A5B" w14:paraId="3C9DCAB9" w14:textId="77777777" w:rsidTr="00EC30E5">
        <w:trPr>
          <w:trHeight w:val="312"/>
        </w:trPr>
        <w:tc>
          <w:tcPr>
            <w:tcW w:w="988" w:type="dxa"/>
            <w:vMerge/>
          </w:tcPr>
          <w:p w14:paraId="64943886"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992" w:type="dxa"/>
            <w:vMerge/>
          </w:tcPr>
          <w:p w14:paraId="254956DB"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1276" w:type="dxa"/>
            <w:vMerge/>
          </w:tcPr>
          <w:p w14:paraId="0995D1CD"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2551" w:type="dxa"/>
            <w:noWrap/>
          </w:tcPr>
          <w:p w14:paraId="539E4877" w14:textId="77777777" w:rsidR="006D4CC1" w:rsidRPr="00B92A5B" w:rsidRDefault="006D4CC1" w:rsidP="00F957BB">
            <w:pPr>
              <w:jc w:val="both"/>
              <w:rPr>
                <w:rFonts w:asciiTheme="minorHAnsi" w:eastAsiaTheme="minorEastAsia" w:hAnsiTheme="minorHAnsi" w:cstheme="minorBidi"/>
                <w:color w:val="000000" w:themeColor="text1"/>
                <w:kern w:val="2"/>
                <w:sz w:val="20"/>
                <w:szCs w:val="20"/>
                <w:lang w:eastAsia="zh-CN"/>
                <w14:ligatures w14:val="standardContextual"/>
              </w:rPr>
            </w:pPr>
            <w:r w:rsidRPr="00B92A5B">
              <w:rPr>
                <w:color w:val="000000" w:themeColor="text1"/>
                <w:sz w:val="20"/>
                <w:szCs w:val="20"/>
              </w:rPr>
              <w:t>FAM-rs2228545-C</w:t>
            </w:r>
          </w:p>
        </w:tc>
        <w:tc>
          <w:tcPr>
            <w:tcW w:w="3821" w:type="dxa"/>
            <w:noWrap/>
          </w:tcPr>
          <w:p w14:paraId="7A4ED066" w14:textId="77777777" w:rsidR="006D4CC1" w:rsidRPr="00B92A5B" w:rsidRDefault="006D4CC1" w:rsidP="00F957BB">
            <w:pPr>
              <w:jc w:val="both"/>
              <w:rPr>
                <w:rFonts w:asciiTheme="minorHAnsi" w:eastAsiaTheme="minorEastAsia" w:hAnsiTheme="minorHAnsi" w:cstheme="minorBidi"/>
                <w:color w:val="000000" w:themeColor="text1"/>
                <w:kern w:val="2"/>
                <w:sz w:val="20"/>
                <w:szCs w:val="20"/>
                <w:lang w:eastAsia="zh-CN"/>
                <w14:ligatures w14:val="standardContextual"/>
              </w:rPr>
            </w:pPr>
            <w:r w:rsidRPr="00B92A5B">
              <w:rPr>
                <w:color w:val="000000" w:themeColor="text1"/>
                <w:sz w:val="20"/>
                <w:szCs w:val="20"/>
              </w:rPr>
              <w:t>FAM-AAGTTTGATTTGTGCTTGCTGCC-BHQ1</w:t>
            </w:r>
          </w:p>
        </w:tc>
      </w:tr>
      <w:tr w:rsidR="00FD2671" w:rsidRPr="00B92A5B" w14:paraId="51BF4460" w14:textId="77777777" w:rsidTr="00EC30E5">
        <w:trPr>
          <w:trHeight w:val="312"/>
        </w:trPr>
        <w:tc>
          <w:tcPr>
            <w:tcW w:w="988" w:type="dxa"/>
            <w:vMerge/>
          </w:tcPr>
          <w:p w14:paraId="0C76E3D1"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992" w:type="dxa"/>
            <w:vMerge/>
          </w:tcPr>
          <w:p w14:paraId="480E7CC7"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1276" w:type="dxa"/>
            <w:vMerge/>
          </w:tcPr>
          <w:p w14:paraId="6ED5AC71"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2551" w:type="dxa"/>
            <w:noWrap/>
          </w:tcPr>
          <w:p w14:paraId="16455633" w14:textId="77777777" w:rsidR="006D4CC1" w:rsidRPr="00B92A5B" w:rsidRDefault="006D4CC1" w:rsidP="00F957BB">
            <w:pPr>
              <w:jc w:val="both"/>
              <w:rPr>
                <w:rFonts w:asciiTheme="minorHAnsi" w:eastAsiaTheme="minorEastAsia" w:hAnsiTheme="minorHAnsi" w:cstheme="minorBidi"/>
                <w:color w:val="000000" w:themeColor="text1"/>
                <w:kern w:val="2"/>
                <w:sz w:val="20"/>
                <w:szCs w:val="20"/>
                <w:lang w:eastAsia="zh-CN"/>
                <w14:ligatures w14:val="standardContextual"/>
              </w:rPr>
            </w:pPr>
            <w:r w:rsidRPr="00B92A5B">
              <w:rPr>
                <w:color w:val="000000" w:themeColor="text1"/>
                <w:sz w:val="20"/>
                <w:szCs w:val="20"/>
              </w:rPr>
              <w:t>ROX-rs2228545-T</w:t>
            </w:r>
          </w:p>
        </w:tc>
        <w:tc>
          <w:tcPr>
            <w:tcW w:w="3821" w:type="dxa"/>
            <w:noWrap/>
          </w:tcPr>
          <w:p w14:paraId="7D08B2C6" w14:textId="77777777" w:rsidR="006D4CC1" w:rsidRPr="00B92A5B" w:rsidRDefault="006D4CC1" w:rsidP="00F957BB">
            <w:pPr>
              <w:jc w:val="both"/>
              <w:rPr>
                <w:rFonts w:asciiTheme="minorHAnsi" w:eastAsiaTheme="minorEastAsia" w:hAnsiTheme="minorHAnsi" w:cstheme="minorBidi"/>
                <w:color w:val="000000" w:themeColor="text1"/>
                <w:kern w:val="2"/>
                <w:sz w:val="20"/>
                <w:szCs w:val="20"/>
                <w:lang w:eastAsia="zh-CN"/>
                <w14:ligatures w14:val="standardContextual"/>
              </w:rPr>
            </w:pPr>
            <w:r w:rsidRPr="00B92A5B">
              <w:rPr>
                <w:color w:val="000000" w:themeColor="text1"/>
                <w:sz w:val="20"/>
                <w:szCs w:val="20"/>
              </w:rPr>
              <w:t>ROX-CAAGTTTGATTTGTGCTTGTTGCCA-BHQ2</w:t>
            </w:r>
          </w:p>
        </w:tc>
      </w:tr>
      <w:tr w:rsidR="00FD2671" w:rsidRPr="00B92A5B" w14:paraId="13BEB2C7" w14:textId="77777777" w:rsidTr="00EC30E5">
        <w:trPr>
          <w:trHeight w:val="288"/>
        </w:trPr>
        <w:tc>
          <w:tcPr>
            <w:tcW w:w="988" w:type="dxa"/>
            <w:vMerge w:val="restart"/>
          </w:tcPr>
          <w:p w14:paraId="31AEE6D3"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rStyle w:val="af0"/>
                <w:rFonts w:eastAsia="SimSun"/>
                <w:b/>
                <w:bCs/>
                <w:i w:val="0"/>
                <w:iCs w:val="0"/>
                <w:color w:val="5F6368"/>
                <w:sz w:val="20"/>
                <w:szCs w:val="20"/>
                <w:shd w:val="clear" w:color="auto" w:fill="FFFFFF"/>
                <w:lang w:val="en-US"/>
              </w:rPr>
              <w:t>BMPR2</w:t>
            </w:r>
          </w:p>
        </w:tc>
        <w:tc>
          <w:tcPr>
            <w:tcW w:w="992" w:type="dxa"/>
            <w:vMerge w:val="restart"/>
          </w:tcPr>
          <w:p w14:paraId="1DD9FF3A"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rFonts w:eastAsia="Helvetica"/>
                <w:color w:val="212121"/>
                <w:sz w:val="20"/>
                <w:szCs w:val="20"/>
                <w:shd w:val="clear" w:color="auto" w:fill="FFFFFF"/>
              </w:rPr>
              <w:t>P2 chr 38</w:t>
            </w:r>
          </w:p>
        </w:tc>
        <w:tc>
          <w:tcPr>
            <w:tcW w:w="1276" w:type="dxa"/>
            <w:vMerge w:val="restart"/>
          </w:tcPr>
          <w:p w14:paraId="4F210DFD"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sz w:val="20"/>
                <w:szCs w:val="20"/>
              </w:rPr>
              <w:t>rs17199249</w:t>
            </w:r>
          </w:p>
        </w:tc>
        <w:tc>
          <w:tcPr>
            <w:tcW w:w="2551" w:type="dxa"/>
            <w:noWrap/>
          </w:tcPr>
          <w:p w14:paraId="42228C69" w14:textId="77777777" w:rsidR="006D4CC1" w:rsidRPr="00B92A5B" w:rsidRDefault="006D4CC1" w:rsidP="00F957BB">
            <w:pPr>
              <w:jc w:val="both"/>
              <w:rPr>
                <w:rFonts w:asciiTheme="minorHAnsi" w:eastAsiaTheme="minorEastAsia" w:hAnsiTheme="minorHAnsi" w:cstheme="minorBidi"/>
                <w:color w:val="000000" w:themeColor="text1"/>
                <w:kern w:val="2"/>
                <w:sz w:val="20"/>
                <w:szCs w:val="20"/>
                <w:lang w:eastAsia="zh-CN"/>
                <w14:ligatures w14:val="standardContextual"/>
              </w:rPr>
            </w:pPr>
            <w:r w:rsidRPr="00B92A5B">
              <w:rPr>
                <w:color w:val="000000" w:themeColor="text1"/>
                <w:sz w:val="20"/>
                <w:szCs w:val="20"/>
              </w:rPr>
              <w:t>rs17199249-F</w:t>
            </w:r>
          </w:p>
        </w:tc>
        <w:tc>
          <w:tcPr>
            <w:tcW w:w="3821" w:type="dxa"/>
            <w:noWrap/>
          </w:tcPr>
          <w:p w14:paraId="42716865" w14:textId="77777777" w:rsidR="006D4CC1" w:rsidRPr="00B92A5B" w:rsidRDefault="006D4CC1" w:rsidP="00F957BB">
            <w:pPr>
              <w:jc w:val="both"/>
              <w:rPr>
                <w:rFonts w:asciiTheme="minorHAnsi" w:eastAsiaTheme="minorEastAsia" w:hAnsiTheme="minorHAnsi" w:cstheme="minorBidi"/>
                <w:color w:val="000000" w:themeColor="text1"/>
                <w:kern w:val="2"/>
                <w:sz w:val="20"/>
                <w:szCs w:val="20"/>
                <w:lang w:eastAsia="zh-CN"/>
                <w14:ligatures w14:val="standardContextual"/>
              </w:rPr>
            </w:pPr>
            <w:r w:rsidRPr="00B92A5B">
              <w:rPr>
                <w:color w:val="000000" w:themeColor="text1"/>
                <w:sz w:val="20"/>
                <w:szCs w:val="20"/>
              </w:rPr>
              <w:t>CCACGTTTTGTGTTTTATTG</w:t>
            </w:r>
          </w:p>
        </w:tc>
      </w:tr>
      <w:tr w:rsidR="00FD2671" w:rsidRPr="00B92A5B" w14:paraId="2194D4FF" w14:textId="77777777" w:rsidTr="00EC30E5">
        <w:trPr>
          <w:trHeight w:val="288"/>
        </w:trPr>
        <w:tc>
          <w:tcPr>
            <w:tcW w:w="988" w:type="dxa"/>
            <w:vMerge/>
          </w:tcPr>
          <w:p w14:paraId="15DD25BB"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992" w:type="dxa"/>
            <w:vMerge/>
          </w:tcPr>
          <w:p w14:paraId="5FFD3B91"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1276" w:type="dxa"/>
            <w:vMerge/>
          </w:tcPr>
          <w:p w14:paraId="10E31234"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2551" w:type="dxa"/>
            <w:noWrap/>
          </w:tcPr>
          <w:p w14:paraId="723E1746" w14:textId="77777777" w:rsidR="006D4CC1" w:rsidRPr="00B92A5B" w:rsidRDefault="006D4CC1" w:rsidP="00F957BB">
            <w:pPr>
              <w:jc w:val="both"/>
              <w:rPr>
                <w:rFonts w:asciiTheme="minorHAnsi" w:eastAsiaTheme="minorEastAsia" w:hAnsiTheme="minorHAnsi" w:cstheme="minorBidi"/>
                <w:color w:val="000000" w:themeColor="text1"/>
                <w:kern w:val="2"/>
                <w:sz w:val="20"/>
                <w:szCs w:val="20"/>
                <w:lang w:eastAsia="zh-CN"/>
                <w14:ligatures w14:val="standardContextual"/>
              </w:rPr>
            </w:pPr>
            <w:r w:rsidRPr="00B92A5B">
              <w:rPr>
                <w:color w:val="000000" w:themeColor="text1"/>
                <w:sz w:val="20"/>
                <w:szCs w:val="20"/>
              </w:rPr>
              <w:t>rs17199249-R</w:t>
            </w:r>
          </w:p>
        </w:tc>
        <w:tc>
          <w:tcPr>
            <w:tcW w:w="3821" w:type="dxa"/>
            <w:noWrap/>
          </w:tcPr>
          <w:p w14:paraId="530FD615" w14:textId="77777777" w:rsidR="006D4CC1" w:rsidRPr="00B92A5B" w:rsidRDefault="006D4CC1" w:rsidP="00F957BB">
            <w:pPr>
              <w:jc w:val="both"/>
              <w:rPr>
                <w:rFonts w:asciiTheme="minorHAnsi" w:eastAsiaTheme="minorEastAsia" w:hAnsiTheme="minorHAnsi" w:cstheme="minorBidi"/>
                <w:color w:val="000000" w:themeColor="text1"/>
                <w:kern w:val="2"/>
                <w:sz w:val="20"/>
                <w:szCs w:val="20"/>
                <w:lang w:eastAsia="zh-CN"/>
                <w14:ligatures w14:val="standardContextual"/>
              </w:rPr>
            </w:pPr>
            <w:r w:rsidRPr="00B92A5B">
              <w:rPr>
                <w:color w:val="000000" w:themeColor="text1"/>
                <w:sz w:val="20"/>
                <w:szCs w:val="20"/>
              </w:rPr>
              <w:t>GGCAAGAGAACTAAGTGA</w:t>
            </w:r>
          </w:p>
        </w:tc>
      </w:tr>
      <w:tr w:rsidR="00FD2671" w:rsidRPr="00B92A5B" w14:paraId="30A38D3F" w14:textId="77777777" w:rsidTr="00EC30E5">
        <w:trPr>
          <w:trHeight w:val="312"/>
        </w:trPr>
        <w:tc>
          <w:tcPr>
            <w:tcW w:w="988" w:type="dxa"/>
            <w:vMerge/>
          </w:tcPr>
          <w:p w14:paraId="65BC0DA8"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992" w:type="dxa"/>
            <w:vMerge/>
          </w:tcPr>
          <w:p w14:paraId="7A64C9C2"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1276" w:type="dxa"/>
            <w:vMerge/>
          </w:tcPr>
          <w:p w14:paraId="079D0E9E"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2551" w:type="dxa"/>
            <w:noWrap/>
          </w:tcPr>
          <w:p w14:paraId="2F466FAF" w14:textId="77777777" w:rsidR="006D4CC1" w:rsidRPr="00B92A5B" w:rsidRDefault="006D4CC1" w:rsidP="00F957BB">
            <w:pPr>
              <w:jc w:val="both"/>
              <w:rPr>
                <w:rFonts w:asciiTheme="minorHAnsi" w:eastAsiaTheme="minorEastAsia" w:hAnsiTheme="minorHAnsi" w:cstheme="minorBidi"/>
                <w:color w:val="000000" w:themeColor="text1"/>
                <w:kern w:val="2"/>
                <w:sz w:val="20"/>
                <w:szCs w:val="20"/>
                <w:lang w:eastAsia="zh-CN"/>
                <w14:ligatures w14:val="standardContextual"/>
              </w:rPr>
            </w:pPr>
            <w:r w:rsidRPr="00B92A5B">
              <w:rPr>
                <w:color w:val="000000" w:themeColor="text1"/>
                <w:sz w:val="20"/>
                <w:szCs w:val="20"/>
              </w:rPr>
              <w:t>FAM-rs17199249-T</w:t>
            </w:r>
          </w:p>
        </w:tc>
        <w:tc>
          <w:tcPr>
            <w:tcW w:w="3821" w:type="dxa"/>
            <w:noWrap/>
          </w:tcPr>
          <w:p w14:paraId="3C374D76" w14:textId="77777777" w:rsidR="006D4CC1" w:rsidRPr="00B92A5B" w:rsidRDefault="006D4CC1" w:rsidP="00F957BB">
            <w:pPr>
              <w:jc w:val="both"/>
              <w:rPr>
                <w:rFonts w:asciiTheme="minorHAnsi" w:eastAsiaTheme="minorEastAsia" w:hAnsiTheme="minorHAnsi" w:cstheme="minorBidi"/>
                <w:color w:val="000000" w:themeColor="text1"/>
                <w:kern w:val="2"/>
                <w:sz w:val="20"/>
                <w:szCs w:val="20"/>
                <w:lang w:eastAsia="zh-CN"/>
                <w14:ligatures w14:val="standardContextual"/>
              </w:rPr>
            </w:pPr>
            <w:r w:rsidRPr="00B92A5B">
              <w:rPr>
                <w:color w:val="000000" w:themeColor="text1"/>
                <w:sz w:val="20"/>
                <w:szCs w:val="20"/>
              </w:rPr>
              <w:t>FAM-CCCTTTTCTTTATTCAGCCCCTTA-BHQ1</w:t>
            </w:r>
          </w:p>
        </w:tc>
      </w:tr>
      <w:tr w:rsidR="00FD2671" w:rsidRPr="00B92A5B" w14:paraId="6EB25AB5" w14:textId="77777777" w:rsidTr="00EC30E5">
        <w:trPr>
          <w:trHeight w:val="312"/>
        </w:trPr>
        <w:tc>
          <w:tcPr>
            <w:tcW w:w="988" w:type="dxa"/>
            <w:vMerge/>
          </w:tcPr>
          <w:p w14:paraId="0D6E7A83"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992" w:type="dxa"/>
            <w:vMerge/>
          </w:tcPr>
          <w:p w14:paraId="625EB826"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1276" w:type="dxa"/>
            <w:vMerge/>
          </w:tcPr>
          <w:p w14:paraId="66CB6B5C"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2551" w:type="dxa"/>
            <w:noWrap/>
          </w:tcPr>
          <w:p w14:paraId="24E2954B" w14:textId="77777777" w:rsidR="006D4CC1" w:rsidRPr="00B92A5B" w:rsidRDefault="006D4CC1" w:rsidP="00F957BB">
            <w:pPr>
              <w:jc w:val="both"/>
              <w:rPr>
                <w:rFonts w:asciiTheme="minorHAnsi" w:eastAsiaTheme="minorEastAsia" w:hAnsiTheme="minorHAnsi" w:cstheme="minorBidi"/>
                <w:color w:val="000000" w:themeColor="text1"/>
                <w:kern w:val="2"/>
                <w:sz w:val="20"/>
                <w:szCs w:val="20"/>
                <w:lang w:eastAsia="zh-CN"/>
                <w14:ligatures w14:val="standardContextual"/>
              </w:rPr>
            </w:pPr>
            <w:r w:rsidRPr="00B92A5B">
              <w:rPr>
                <w:color w:val="000000" w:themeColor="text1"/>
                <w:sz w:val="20"/>
                <w:szCs w:val="20"/>
              </w:rPr>
              <w:t>ROX-rs17199249-G</w:t>
            </w:r>
          </w:p>
        </w:tc>
        <w:tc>
          <w:tcPr>
            <w:tcW w:w="3821" w:type="dxa"/>
            <w:noWrap/>
          </w:tcPr>
          <w:p w14:paraId="2386352A" w14:textId="77777777" w:rsidR="006D4CC1" w:rsidRPr="00B92A5B" w:rsidRDefault="006D4CC1" w:rsidP="00F957BB">
            <w:pPr>
              <w:jc w:val="both"/>
              <w:rPr>
                <w:rFonts w:asciiTheme="minorHAnsi" w:eastAsiaTheme="minorEastAsia" w:hAnsiTheme="minorHAnsi" w:cstheme="minorBidi"/>
                <w:color w:val="000000" w:themeColor="text1"/>
                <w:kern w:val="2"/>
                <w:sz w:val="20"/>
                <w:szCs w:val="20"/>
                <w:lang w:eastAsia="zh-CN"/>
                <w14:ligatures w14:val="standardContextual"/>
              </w:rPr>
            </w:pPr>
            <w:r w:rsidRPr="00B92A5B">
              <w:rPr>
                <w:color w:val="000000" w:themeColor="text1"/>
                <w:sz w:val="20"/>
                <w:szCs w:val="20"/>
              </w:rPr>
              <w:t>ROX-CCCTTTTCTTGATTCAGCCCCTT-BHQ2</w:t>
            </w:r>
          </w:p>
        </w:tc>
      </w:tr>
      <w:tr w:rsidR="00FD2671" w:rsidRPr="00B92A5B" w14:paraId="5E1FE7F2" w14:textId="77777777" w:rsidTr="00EC30E5">
        <w:trPr>
          <w:trHeight w:val="288"/>
        </w:trPr>
        <w:tc>
          <w:tcPr>
            <w:tcW w:w="988" w:type="dxa"/>
            <w:vMerge w:val="restart"/>
          </w:tcPr>
          <w:p w14:paraId="4B4EB269"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rStyle w:val="af0"/>
                <w:rFonts w:eastAsia="SimSun"/>
                <w:b/>
                <w:bCs/>
                <w:i w:val="0"/>
                <w:iCs w:val="0"/>
                <w:color w:val="5F6368"/>
                <w:sz w:val="20"/>
                <w:szCs w:val="20"/>
                <w:shd w:val="clear" w:color="auto" w:fill="FFFFFF"/>
                <w:lang w:val="en-US"/>
              </w:rPr>
              <w:t>BMPR2</w:t>
            </w:r>
          </w:p>
        </w:tc>
        <w:tc>
          <w:tcPr>
            <w:tcW w:w="992" w:type="dxa"/>
            <w:vMerge w:val="restart"/>
          </w:tcPr>
          <w:p w14:paraId="251F4C46"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rFonts w:eastAsia="Helvetica"/>
                <w:color w:val="212121"/>
                <w:sz w:val="20"/>
                <w:szCs w:val="20"/>
                <w:shd w:val="clear" w:color="auto" w:fill="FFFFFF"/>
              </w:rPr>
              <w:t>P2 chr 38</w:t>
            </w:r>
          </w:p>
        </w:tc>
        <w:tc>
          <w:tcPr>
            <w:tcW w:w="1276" w:type="dxa"/>
            <w:vMerge w:val="restart"/>
          </w:tcPr>
          <w:p w14:paraId="3CBDE303"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r w:rsidRPr="00B92A5B">
              <w:rPr>
                <w:sz w:val="20"/>
                <w:szCs w:val="20"/>
              </w:rPr>
              <w:t>rs113305949</w:t>
            </w:r>
          </w:p>
        </w:tc>
        <w:tc>
          <w:tcPr>
            <w:tcW w:w="2551" w:type="dxa"/>
            <w:noWrap/>
          </w:tcPr>
          <w:p w14:paraId="5BBAABCD" w14:textId="77777777" w:rsidR="006D4CC1" w:rsidRPr="00B92A5B" w:rsidRDefault="006D4CC1" w:rsidP="00F957BB">
            <w:pPr>
              <w:jc w:val="both"/>
              <w:rPr>
                <w:rFonts w:asciiTheme="minorHAnsi" w:eastAsiaTheme="minorEastAsia" w:hAnsiTheme="minorHAnsi" w:cstheme="minorBidi"/>
                <w:color w:val="000000" w:themeColor="text1"/>
                <w:kern w:val="2"/>
                <w:sz w:val="20"/>
                <w:szCs w:val="20"/>
                <w:lang w:eastAsia="zh-CN"/>
                <w14:ligatures w14:val="standardContextual"/>
              </w:rPr>
            </w:pPr>
            <w:r w:rsidRPr="00B92A5B">
              <w:rPr>
                <w:color w:val="000000" w:themeColor="text1"/>
                <w:sz w:val="20"/>
                <w:szCs w:val="20"/>
              </w:rPr>
              <w:t>rs113305949-F</w:t>
            </w:r>
          </w:p>
        </w:tc>
        <w:tc>
          <w:tcPr>
            <w:tcW w:w="3821" w:type="dxa"/>
            <w:noWrap/>
          </w:tcPr>
          <w:p w14:paraId="235DBCC7" w14:textId="77777777" w:rsidR="006D4CC1" w:rsidRPr="00B92A5B" w:rsidRDefault="006D4CC1" w:rsidP="00F957BB">
            <w:pPr>
              <w:jc w:val="both"/>
              <w:rPr>
                <w:rFonts w:asciiTheme="minorHAnsi" w:eastAsiaTheme="minorEastAsia" w:hAnsiTheme="minorHAnsi" w:cstheme="minorBidi"/>
                <w:color w:val="000000" w:themeColor="text1"/>
                <w:kern w:val="2"/>
                <w:sz w:val="20"/>
                <w:szCs w:val="20"/>
                <w:lang w:eastAsia="zh-CN"/>
                <w14:ligatures w14:val="standardContextual"/>
              </w:rPr>
            </w:pPr>
            <w:r w:rsidRPr="00B92A5B">
              <w:rPr>
                <w:color w:val="000000" w:themeColor="text1"/>
                <w:sz w:val="20"/>
                <w:szCs w:val="20"/>
              </w:rPr>
              <w:t>TGACCTAAAACACTGTGA</w:t>
            </w:r>
          </w:p>
        </w:tc>
      </w:tr>
      <w:tr w:rsidR="00FD2671" w:rsidRPr="00B92A5B" w14:paraId="7EB8A213" w14:textId="77777777" w:rsidTr="00EC30E5">
        <w:trPr>
          <w:trHeight w:val="288"/>
        </w:trPr>
        <w:tc>
          <w:tcPr>
            <w:tcW w:w="988" w:type="dxa"/>
            <w:vMerge/>
          </w:tcPr>
          <w:p w14:paraId="09121DF6"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992" w:type="dxa"/>
            <w:vMerge/>
          </w:tcPr>
          <w:p w14:paraId="17142130"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1276" w:type="dxa"/>
            <w:vMerge/>
          </w:tcPr>
          <w:p w14:paraId="7A49F877"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2551" w:type="dxa"/>
            <w:noWrap/>
          </w:tcPr>
          <w:p w14:paraId="02CDD8C2" w14:textId="77777777" w:rsidR="006D4CC1" w:rsidRPr="00B92A5B" w:rsidRDefault="006D4CC1" w:rsidP="00F957BB">
            <w:pPr>
              <w:jc w:val="both"/>
              <w:rPr>
                <w:rFonts w:asciiTheme="minorHAnsi" w:eastAsiaTheme="minorEastAsia" w:hAnsiTheme="minorHAnsi" w:cstheme="minorBidi"/>
                <w:color w:val="000000" w:themeColor="text1"/>
                <w:kern w:val="2"/>
                <w:sz w:val="20"/>
                <w:szCs w:val="20"/>
                <w:lang w:eastAsia="zh-CN"/>
                <w14:ligatures w14:val="standardContextual"/>
              </w:rPr>
            </w:pPr>
            <w:r w:rsidRPr="00B92A5B">
              <w:rPr>
                <w:color w:val="000000" w:themeColor="text1"/>
                <w:sz w:val="20"/>
                <w:szCs w:val="20"/>
              </w:rPr>
              <w:t>rs113305949-R</w:t>
            </w:r>
          </w:p>
        </w:tc>
        <w:tc>
          <w:tcPr>
            <w:tcW w:w="3821" w:type="dxa"/>
            <w:noWrap/>
          </w:tcPr>
          <w:p w14:paraId="2E0130C4" w14:textId="77777777" w:rsidR="006D4CC1" w:rsidRPr="00B92A5B" w:rsidRDefault="006D4CC1" w:rsidP="00F957BB">
            <w:pPr>
              <w:jc w:val="both"/>
              <w:rPr>
                <w:rFonts w:asciiTheme="minorHAnsi" w:eastAsiaTheme="minorEastAsia" w:hAnsiTheme="minorHAnsi" w:cstheme="minorBidi"/>
                <w:color w:val="000000" w:themeColor="text1"/>
                <w:kern w:val="2"/>
                <w:sz w:val="20"/>
                <w:szCs w:val="20"/>
                <w:lang w:eastAsia="zh-CN"/>
                <w14:ligatures w14:val="standardContextual"/>
              </w:rPr>
            </w:pPr>
            <w:r w:rsidRPr="00B92A5B">
              <w:rPr>
                <w:color w:val="000000" w:themeColor="text1"/>
                <w:sz w:val="20"/>
                <w:szCs w:val="20"/>
              </w:rPr>
              <w:t>GTTGCTCACATATCAAAGA</w:t>
            </w:r>
          </w:p>
        </w:tc>
      </w:tr>
      <w:tr w:rsidR="00FD2671" w:rsidRPr="00B92A5B" w14:paraId="24939BE3" w14:textId="77777777" w:rsidTr="00EC30E5">
        <w:trPr>
          <w:trHeight w:val="312"/>
        </w:trPr>
        <w:tc>
          <w:tcPr>
            <w:tcW w:w="988" w:type="dxa"/>
            <w:vMerge/>
          </w:tcPr>
          <w:p w14:paraId="0C2E9FB4"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992" w:type="dxa"/>
            <w:vMerge/>
          </w:tcPr>
          <w:p w14:paraId="73B165F9"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1276" w:type="dxa"/>
            <w:vMerge/>
          </w:tcPr>
          <w:p w14:paraId="77A1FA63"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2551" w:type="dxa"/>
            <w:noWrap/>
          </w:tcPr>
          <w:p w14:paraId="1C0FAEC3" w14:textId="77777777" w:rsidR="006D4CC1" w:rsidRPr="00B92A5B" w:rsidRDefault="006D4CC1" w:rsidP="00F957BB">
            <w:pPr>
              <w:jc w:val="both"/>
              <w:rPr>
                <w:rFonts w:asciiTheme="minorHAnsi" w:eastAsiaTheme="minorEastAsia" w:hAnsiTheme="minorHAnsi" w:cstheme="minorBidi"/>
                <w:color w:val="000000" w:themeColor="text1"/>
                <w:kern w:val="2"/>
                <w:sz w:val="20"/>
                <w:szCs w:val="20"/>
                <w:lang w:eastAsia="zh-CN"/>
                <w14:ligatures w14:val="standardContextual"/>
              </w:rPr>
            </w:pPr>
            <w:r w:rsidRPr="00B92A5B">
              <w:rPr>
                <w:color w:val="000000" w:themeColor="text1"/>
                <w:sz w:val="20"/>
                <w:szCs w:val="20"/>
              </w:rPr>
              <w:t>FAM-rs113305949-C</w:t>
            </w:r>
          </w:p>
        </w:tc>
        <w:tc>
          <w:tcPr>
            <w:tcW w:w="3821" w:type="dxa"/>
            <w:noWrap/>
          </w:tcPr>
          <w:p w14:paraId="20B03FFD" w14:textId="77777777" w:rsidR="006D4CC1" w:rsidRPr="00B92A5B" w:rsidRDefault="006D4CC1" w:rsidP="00F957BB">
            <w:pPr>
              <w:jc w:val="both"/>
              <w:rPr>
                <w:rFonts w:asciiTheme="minorHAnsi" w:eastAsiaTheme="minorEastAsia" w:hAnsiTheme="minorHAnsi" w:cstheme="minorBidi"/>
                <w:color w:val="000000" w:themeColor="text1"/>
                <w:kern w:val="2"/>
                <w:sz w:val="20"/>
                <w:szCs w:val="20"/>
                <w:lang w:eastAsia="zh-CN"/>
                <w14:ligatures w14:val="standardContextual"/>
              </w:rPr>
            </w:pPr>
            <w:r w:rsidRPr="00B92A5B">
              <w:rPr>
                <w:color w:val="000000" w:themeColor="text1"/>
                <w:sz w:val="20"/>
                <w:szCs w:val="20"/>
              </w:rPr>
              <w:t>FAM-CATGCCAAGTCCCTATGAAGGAA-BHQ1</w:t>
            </w:r>
          </w:p>
        </w:tc>
      </w:tr>
      <w:tr w:rsidR="00FD2671" w:rsidRPr="00B92A5B" w14:paraId="20BF3A58" w14:textId="77777777" w:rsidTr="00EC30E5">
        <w:trPr>
          <w:trHeight w:val="312"/>
        </w:trPr>
        <w:tc>
          <w:tcPr>
            <w:tcW w:w="988" w:type="dxa"/>
            <w:vMerge/>
          </w:tcPr>
          <w:p w14:paraId="4DD0182C"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992" w:type="dxa"/>
            <w:vMerge/>
          </w:tcPr>
          <w:p w14:paraId="433C3F7A"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1276" w:type="dxa"/>
            <w:vMerge/>
          </w:tcPr>
          <w:p w14:paraId="795C0FF2" w14:textId="77777777" w:rsidR="006D4CC1" w:rsidRPr="00B92A5B" w:rsidRDefault="006D4CC1" w:rsidP="00F957BB">
            <w:pPr>
              <w:jc w:val="both"/>
              <w:rPr>
                <w:rFonts w:asciiTheme="minorHAnsi" w:eastAsiaTheme="minorEastAsia" w:hAnsiTheme="minorHAnsi" w:cstheme="minorBidi"/>
                <w:kern w:val="2"/>
                <w:sz w:val="20"/>
                <w:szCs w:val="20"/>
                <w:lang w:eastAsia="zh-CN"/>
                <w14:ligatures w14:val="standardContextual"/>
              </w:rPr>
            </w:pPr>
          </w:p>
        </w:tc>
        <w:tc>
          <w:tcPr>
            <w:tcW w:w="2551" w:type="dxa"/>
            <w:noWrap/>
          </w:tcPr>
          <w:p w14:paraId="5BDCB4F1" w14:textId="77777777" w:rsidR="006D4CC1" w:rsidRPr="00B92A5B" w:rsidRDefault="006D4CC1" w:rsidP="00F957BB">
            <w:pPr>
              <w:jc w:val="both"/>
              <w:rPr>
                <w:rFonts w:asciiTheme="minorHAnsi" w:eastAsiaTheme="minorEastAsia" w:hAnsiTheme="minorHAnsi" w:cstheme="minorBidi"/>
                <w:color w:val="000000" w:themeColor="text1"/>
                <w:kern w:val="2"/>
                <w:sz w:val="20"/>
                <w:szCs w:val="20"/>
                <w:lang w:eastAsia="zh-CN"/>
                <w14:ligatures w14:val="standardContextual"/>
              </w:rPr>
            </w:pPr>
            <w:r w:rsidRPr="00B92A5B">
              <w:rPr>
                <w:color w:val="000000" w:themeColor="text1"/>
                <w:sz w:val="20"/>
                <w:szCs w:val="20"/>
              </w:rPr>
              <w:t>ROX-rs113305949-A</w:t>
            </w:r>
          </w:p>
        </w:tc>
        <w:tc>
          <w:tcPr>
            <w:tcW w:w="3821" w:type="dxa"/>
            <w:noWrap/>
          </w:tcPr>
          <w:p w14:paraId="3D166F79" w14:textId="77777777" w:rsidR="006D4CC1" w:rsidRPr="00B92A5B" w:rsidRDefault="006D4CC1" w:rsidP="00F957BB">
            <w:pPr>
              <w:jc w:val="both"/>
              <w:rPr>
                <w:rFonts w:asciiTheme="minorHAnsi" w:eastAsiaTheme="minorEastAsia" w:hAnsiTheme="minorHAnsi" w:cstheme="minorBidi"/>
                <w:color w:val="000000" w:themeColor="text1"/>
                <w:kern w:val="2"/>
                <w:sz w:val="20"/>
                <w:szCs w:val="20"/>
                <w:lang w:eastAsia="zh-CN"/>
                <w14:ligatures w14:val="standardContextual"/>
              </w:rPr>
            </w:pPr>
            <w:r w:rsidRPr="00B92A5B">
              <w:rPr>
                <w:color w:val="000000" w:themeColor="text1"/>
                <w:sz w:val="20"/>
                <w:szCs w:val="20"/>
              </w:rPr>
              <w:t>ROX-CATGCCAAGTACCTATGAAGGAA-BHQ2</w:t>
            </w:r>
          </w:p>
        </w:tc>
      </w:tr>
    </w:tbl>
    <w:p w14:paraId="4803CDF5" w14:textId="372F39B2" w:rsidR="00A70DA8" w:rsidRDefault="00B92A5B" w:rsidP="00F957BB">
      <w:pPr>
        <w:rPr>
          <w:rFonts w:asciiTheme="majorBidi" w:hAnsiTheme="majorBidi" w:cstheme="majorBidi"/>
          <w:b/>
          <w:bCs/>
          <w:sz w:val="28"/>
          <w:szCs w:val="28"/>
        </w:rPr>
      </w:pPr>
      <w:r>
        <w:rPr>
          <w:rFonts w:asciiTheme="majorBidi" w:hAnsiTheme="majorBidi" w:cstheme="majorBidi"/>
          <w:b/>
          <w:bCs/>
          <w:sz w:val="28"/>
          <w:szCs w:val="28"/>
        </w:rPr>
        <w:br w:type="page"/>
      </w:r>
    </w:p>
    <w:p w14:paraId="64A8379E" w14:textId="7A8E20FB" w:rsidR="006854EC" w:rsidRDefault="0003074A">
      <w:pPr>
        <w:spacing w:after="0" w:line="240" w:lineRule="auto"/>
        <w:jc w:val="both"/>
        <w:outlineLvl w:val="2"/>
        <w:rPr>
          <w:rFonts w:asciiTheme="majorBidi" w:hAnsiTheme="majorBidi"/>
          <w:b/>
          <w:bCs/>
          <w:sz w:val="28"/>
          <w:szCs w:val="28"/>
        </w:rPr>
      </w:pPr>
      <w:r w:rsidRPr="00D6662B">
        <w:rPr>
          <w:rFonts w:asciiTheme="majorBidi" w:hAnsiTheme="majorBidi" w:cstheme="majorBidi"/>
          <w:b/>
          <w:bCs/>
          <w:sz w:val="28"/>
          <w:szCs w:val="28"/>
        </w:rPr>
        <w:t>2.</w:t>
      </w:r>
      <w:r w:rsidR="00A70DA8">
        <w:rPr>
          <w:rFonts w:asciiTheme="majorBidi" w:hAnsiTheme="majorBidi" w:cstheme="majorBidi"/>
          <w:b/>
          <w:bCs/>
          <w:sz w:val="28"/>
          <w:szCs w:val="28"/>
        </w:rPr>
        <w:t>3</w:t>
      </w:r>
      <w:r w:rsidRPr="00D6662B">
        <w:rPr>
          <w:rFonts w:asciiTheme="majorBidi" w:hAnsiTheme="majorBidi" w:cstheme="majorBidi"/>
          <w:b/>
          <w:bCs/>
          <w:sz w:val="28"/>
          <w:szCs w:val="28"/>
        </w:rPr>
        <w:t>.</w:t>
      </w:r>
      <w:r w:rsidR="00C66371" w:rsidRPr="00C66371">
        <w:rPr>
          <w:rFonts w:asciiTheme="majorBidi" w:hAnsiTheme="majorBidi" w:cstheme="majorBidi"/>
          <w:b/>
          <w:bCs/>
          <w:sz w:val="28"/>
          <w:szCs w:val="28"/>
        </w:rPr>
        <w:t>2</w:t>
      </w:r>
      <w:r w:rsidRPr="00D6662B">
        <w:rPr>
          <w:rFonts w:asciiTheme="majorBidi" w:hAnsiTheme="majorBidi" w:cstheme="majorBidi"/>
          <w:b/>
          <w:bCs/>
          <w:sz w:val="28"/>
          <w:szCs w:val="28"/>
        </w:rPr>
        <w:t xml:space="preserve"> </w:t>
      </w:r>
      <w:r w:rsidR="00A70DA8" w:rsidRPr="00A70DA8">
        <w:rPr>
          <w:rFonts w:asciiTheme="majorBidi" w:hAnsiTheme="majorBidi"/>
          <w:b/>
          <w:bCs/>
          <w:sz w:val="28"/>
          <w:szCs w:val="28"/>
        </w:rPr>
        <w:t xml:space="preserve">Генетическое исследование для определения </w:t>
      </w:r>
      <w:r w:rsidR="00B769AB" w:rsidRPr="00A70DA8">
        <w:rPr>
          <w:rFonts w:asciiTheme="majorBidi" w:hAnsiTheme="majorBidi"/>
          <w:b/>
          <w:bCs/>
          <w:sz w:val="28"/>
          <w:szCs w:val="28"/>
        </w:rPr>
        <w:t>полиморфизм</w:t>
      </w:r>
      <w:r w:rsidR="00B769AB">
        <w:rPr>
          <w:rFonts w:asciiTheme="majorBidi" w:hAnsiTheme="majorBidi"/>
          <w:b/>
          <w:bCs/>
          <w:sz w:val="28"/>
          <w:szCs w:val="28"/>
        </w:rPr>
        <w:t>ов</w:t>
      </w:r>
      <w:r w:rsidR="00B769AB" w:rsidRPr="00A70DA8">
        <w:rPr>
          <w:rFonts w:asciiTheme="majorBidi" w:hAnsiTheme="majorBidi"/>
          <w:b/>
          <w:bCs/>
          <w:sz w:val="28"/>
          <w:szCs w:val="28"/>
        </w:rPr>
        <w:t xml:space="preserve"> </w:t>
      </w:r>
      <w:r w:rsidR="00A70DA8" w:rsidRPr="00A70DA8">
        <w:rPr>
          <w:rFonts w:asciiTheme="majorBidi" w:hAnsiTheme="majorBidi"/>
          <w:b/>
          <w:bCs/>
          <w:sz w:val="28"/>
          <w:szCs w:val="28"/>
        </w:rPr>
        <w:t>ген</w:t>
      </w:r>
      <w:r w:rsidR="00A70DA8">
        <w:rPr>
          <w:rFonts w:asciiTheme="majorBidi" w:hAnsiTheme="majorBidi"/>
          <w:b/>
          <w:bCs/>
          <w:sz w:val="28"/>
          <w:szCs w:val="28"/>
        </w:rPr>
        <w:t xml:space="preserve">а </w:t>
      </w:r>
      <w:r w:rsidR="00A70DA8">
        <w:rPr>
          <w:rFonts w:asciiTheme="majorBidi" w:hAnsiTheme="majorBidi"/>
          <w:b/>
          <w:bCs/>
          <w:sz w:val="28"/>
          <w:szCs w:val="28"/>
          <w:lang w:val="en-US"/>
        </w:rPr>
        <w:t>BMPR</w:t>
      </w:r>
      <w:r w:rsidR="00A70DA8" w:rsidRPr="00A70DA8">
        <w:rPr>
          <w:rFonts w:asciiTheme="majorBidi" w:hAnsiTheme="majorBidi"/>
          <w:b/>
          <w:bCs/>
          <w:sz w:val="28"/>
          <w:szCs w:val="28"/>
        </w:rPr>
        <w:t>2 (генотипирование)</w:t>
      </w:r>
    </w:p>
    <w:p w14:paraId="45187305" w14:textId="77777777" w:rsidR="0061772E" w:rsidRDefault="0061772E" w:rsidP="00FD2671">
      <w:pPr>
        <w:spacing w:after="0" w:line="240" w:lineRule="auto"/>
        <w:ind w:firstLine="709"/>
        <w:jc w:val="both"/>
        <w:rPr>
          <w:rFonts w:asciiTheme="majorBidi" w:hAnsiTheme="majorBidi"/>
          <w:bCs/>
          <w:sz w:val="28"/>
          <w:szCs w:val="28"/>
        </w:rPr>
      </w:pPr>
    </w:p>
    <w:p w14:paraId="01268D94" w14:textId="694BA1F3" w:rsidR="006854EC" w:rsidRDefault="0061772E" w:rsidP="00280884">
      <w:pPr>
        <w:spacing w:after="0" w:line="240" w:lineRule="auto"/>
        <w:ind w:firstLine="567"/>
        <w:jc w:val="both"/>
        <w:rPr>
          <w:rFonts w:asciiTheme="majorBidi" w:hAnsiTheme="majorBidi"/>
          <w:bCs/>
          <w:spacing w:val="-2"/>
          <w:sz w:val="28"/>
          <w:szCs w:val="28"/>
        </w:rPr>
      </w:pPr>
      <w:r w:rsidRPr="00280884">
        <w:rPr>
          <w:rFonts w:asciiTheme="majorBidi" w:hAnsiTheme="majorBidi"/>
          <w:bCs/>
          <w:spacing w:val="-2"/>
          <w:sz w:val="28"/>
          <w:szCs w:val="28"/>
        </w:rPr>
        <w:t xml:space="preserve">ПЦР </w:t>
      </w:r>
      <w:r w:rsidR="006854EC" w:rsidRPr="00280884">
        <w:rPr>
          <w:rFonts w:asciiTheme="majorBidi" w:hAnsiTheme="majorBidi"/>
          <w:bCs/>
          <w:spacing w:val="-2"/>
          <w:sz w:val="28"/>
          <w:szCs w:val="28"/>
        </w:rPr>
        <w:t xml:space="preserve">в режиме реального времени выполнялась с использованием амплификатора </w:t>
      </w:r>
      <w:r w:rsidR="006854EC" w:rsidRPr="00280884">
        <w:rPr>
          <w:rFonts w:asciiTheme="majorBidi" w:hAnsiTheme="majorBidi"/>
          <w:bCs/>
          <w:spacing w:val="-2"/>
          <w:sz w:val="28"/>
          <w:szCs w:val="28"/>
          <w:lang w:val="en-US"/>
        </w:rPr>
        <w:t>CFX</w:t>
      </w:r>
      <w:r w:rsidR="006854EC" w:rsidRPr="00280884">
        <w:rPr>
          <w:rFonts w:asciiTheme="majorBidi" w:hAnsiTheme="majorBidi"/>
          <w:bCs/>
          <w:spacing w:val="-2"/>
          <w:sz w:val="28"/>
          <w:szCs w:val="28"/>
        </w:rPr>
        <w:t>96 (</w:t>
      </w:r>
      <w:r w:rsidR="006854EC" w:rsidRPr="00280884">
        <w:rPr>
          <w:rFonts w:asciiTheme="majorBidi" w:hAnsiTheme="majorBidi"/>
          <w:bCs/>
          <w:spacing w:val="-2"/>
          <w:sz w:val="28"/>
          <w:szCs w:val="28"/>
          <w:lang w:val="en-US"/>
        </w:rPr>
        <w:t>Bio</w:t>
      </w:r>
      <w:r w:rsidR="006854EC" w:rsidRPr="00280884">
        <w:rPr>
          <w:rFonts w:asciiTheme="majorBidi" w:hAnsiTheme="majorBidi"/>
          <w:bCs/>
          <w:spacing w:val="-2"/>
          <w:sz w:val="28"/>
          <w:szCs w:val="28"/>
        </w:rPr>
        <w:t>-</w:t>
      </w:r>
      <w:r w:rsidR="006854EC" w:rsidRPr="00280884">
        <w:rPr>
          <w:rFonts w:asciiTheme="majorBidi" w:hAnsiTheme="majorBidi"/>
          <w:bCs/>
          <w:spacing w:val="-2"/>
          <w:sz w:val="28"/>
          <w:szCs w:val="28"/>
          <w:lang w:val="en-US"/>
        </w:rPr>
        <w:t>Rad</w:t>
      </w:r>
      <w:r w:rsidRPr="00280884">
        <w:rPr>
          <w:rFonts w:asciiTheme="majorBidi" w:hAnsiTheme="majorBidi"/>
          <w:bCs/>
          <w:spacing w:val="-2"/>
          <w:sz w:val="28"/>
          <w:szCs w:val="28"/>
        </w:rPr>
        <w:t>,</w:t>
      </w:r>
      <w:r w:rsidRPr="00280884">
        <w:rPr>
          <w:rFonts w:asciiTheme="majorBidi" w:hAnsiTheme="majorBidi"/>
          <w:bCs/>
          <w:spacing w:val="-2"/>
          <w:sz w:val="28"/>
          <w:szCs w:val="28"/>
          <w:lang w:val="kk-KZ"/>
        </w:rPr>
        <w:t xml:space="preserve"> США</w:t>
      </w:r>
      <w:r w:rsidR="006854EC" w:rsidRPr="00280884">
        <w:rPr>
          <w:rFonts w:asciiTheme="majorBidi" w:hAnsiTheme="majorBidi"/>
          <w:bCs/>
          <w:spacing w:val="-2"/>
          <w:sz w:val="28"/>
          <w:szCs w:val="28"/>
        </w:rPr>
        <w:t>). Температурные параметры амплификации были следующими: инициализация при +</w:t>
      </w:r>
      <w:r w:rsidRPr="00280884">
        <w:rPr>
          <w:rFonts w:asciiTheme="majorBidi" w:hAnsiTheme="majorBidi"/>
          <w:bCs/>
          <w:spacing w:val="-2"/>
          <w:sz w:val="28"/>
          <w:szCs w:val="28"/>
        </w:rPr>
        <w:t xml:space="preserve">95 </w:t>
      </w:r>
      <w:r w:rsidR="006854EC" w:rsidRPr="00280884">
        <w:rPr>
          <w:rFonts w:asciiTheme="majorBidi" w:hAnsiTheme="majorBidi"/>
          <w:bCs/>
          <w:spacing w:val="-2"/>
          <w:sz w:val="28"/>
          <w:szCs w:val="28"/>
        </w:rPr>
        <w:t>°</w:t>
      </w:r>
      <w:r w:rsidR="006854EC" w:rsidRPr="00280884">
        <w:rPr>
          <w:rFonts w:asciiTheme="majorBidi" w:hAnsiTheme="majorBidi"/>
          <w:bCs/>
          <w:spacing w:val="-2"/>
          <w:sz w:val="28"/>
          <w:szCs w:val="28"/>
          <w:lang w:val="en-US"/>
        </w:rPr>
        <w:t>C</w:t>
      </w:r>
      <w:r w:rsidR="006854EC" w:rsidRPr="00280884">
        <w:rPr>
          <w:rFonts w:asciiTheme="majorBidi" w:hAnsiTheme="majorBidi"/>
          <w:bCs/>
          <w:spacing w:val="-2"/>
          <w:sz w:val="28"/>
          <w:szCs w:val="28"/>
        </w:rPr>
        <w:t xml:space="preserve"> в течение 3 мин (1 цикл), затем 45 циклов с денатурацией при +</w:t>
      </w:r>
      <w:r w:rsidRPr="00280884">
        <w:rPr>
          <w:rFonts w:asciiTheme="majorBidi" w:hAnsiTheme="majorBidi"/>
          <w:bCs/>
          <w:spacing w:val="-2"/>
          <w:sz w:val="28"/>
          <w:szCs w:val="28"/>
        </w:rPr>
        <w:t xml:space="preserve">95 </w:t>
      </w:r>
      <w:r w:rsidR="006854EC" w:rsidRPr="00280884">
        <w:rPr>
          <w:rFonts w:asciiTheme="majorBidi" w:hAnsiTheme="majorBidi"/>
          <w:bCs/>
          <w:spacing w:val="-2"/>
          <w:sz w:val="28"/>
          <w:szCs w:val="28"/>
        </w:rPr>
        <w:t>°</w:t>
      </w:r>
      <w:r w:rsidR="006854EC" w:rsidRPr="00280884">
        <w:rPr>
          <w:rFonts w:asciiTheme="majorBidi" w:hAnsiTheme="majorBidi"/>
          <w:bCs/>
          <w:spacing w:val="-2"/>
          <w:sz w:val="28"/>
          <w:szCs w:val="28"/>
          <w:lang w:val="en-US"/>
        </w:rPr>
        <w:t>C</w:t>
      </w:r>
      <w:r w:rsidR="006854EC" w:rsidRPr="00280884">
        <w:rPr>
          <w:rFonts w:asciiTheme="majorBidi" w:hAnsiTheme="majorBidi"/>
          <w:bCs/>
          <w:spacing w:val="-2"/>
          <w:sz w:val="28"/>
          <w:szCs w:val="28"/>
        </w:rPr>
        <w:t xml:space="preserve"> (10 с) и гибридизацией/синтезом при +</w:t>
      </w:r>
      <w:r w:rsidRPr="00280884">
        <w:rPr>
          <w:rFonts w:asciiTheme="majorBidi" w:hAnsiTheme="majorBidi"/>
          <w:bCs/>
          <w:spacing w:val="-2"/>
          <w:sz w:val="28"/>
          <w:szCs w:val="28"/>
        </w:rPr>
        <w:t xml:space="preserve">60 </w:t>
      </w:r>
      <w:r w:rsidR="006854EC" w:rsidRPr="00280884">
        <w:rPr>
          <w:rFonts w:asciiTheme="majorBidi" w:hAnsiTheme="majorBidi"/>
          <w:bCs/>
          <w:spacing w:val="-2"/>
          <w:sz w:val="28"/>
          <w:szCs w:val="28"/>
        </w:rPr>
        <w:t>°</w:t>
      </w:r>
      <w:r w:rsidR="006854EC" w:rsidRPr="00280884">
        <w:rPr>
          <w:rFonts w:asciiTheme="majorBidi" w:hAnsiTheme="majorBidi"/>
          <w:bCs/>
          <w:spacing w:val="-2"/>
          <w:sz w:val="28"/>
          <w:szCs w:val="28"/>
          <w:lang w:val="en-US"/>
        </w:rPr>
        <w:t>C</w:t>
      </w:r>
      <w:r w:rsidR="006854EC" w:rsidRPr="00280884">
        <w:rPr>
          <w:rFonts w:asciiTheme="majorBidi" w:hAnsiTheme="majorBidi"/>
          <w:bCs/>
          <w:spacing w:val="-2"/>
          <w:sz w:val="28"/>
          <w:szCs w:val="28"/>
        </w:rPr>
        <w:t xml:space="preserve"> (40 с) с одновременной оптической детекцией.</w:t>
      </w:r>
    </w:p>
    <w:p w14:paraId="36517981" w14:textId="6D97699B" w:rsidR="006854EC" w:rsidRPr="006854EC" w:rsidRDefault="006854EC" w:rsidP="00B05272">
      <w:pPr>
        <w:spacing w:after="0" w:line="240" w:lineRule="auto"/>
        <w:ind w:firstLine="567"/>
        <w:jc w:val="both"/>
        <w:rPr>
          <w:rFonts w:asciiTheme="majorBidi" w:hAnsiTheme="majorBidi"/>
          <w:bCs/>
          <w:sz w:val="28"/>
          <w:szCs w:val="28"/>
        </w:rPr>
      </w:pPr>
      <w:r w:rsidRPr="006854EC">
        <w:rPr>
          <w:rFonts w:asciiTheme="majorBidi" w:hAnsiTheme="majorBidi"/>
          <w:bCs/>
          <w:sz w:val="28"/>
          <w:szCs w:val="28"/>
        </w:rPr>
        <w:t xml:space="preserve">После завершения амплификации происходило автоматическое аннотирование и ручная верификация данных, на основе которых определялись генотипы исследуемых образцов. Для анализа результатов применялся облачный ресурс </w:t>
      </w:r>
      <w:r w:rsidRPr="006854EC">
        <w:rPr>
          <w:rFonts w:asciiTheme="majorBidi" w:hAnsiTheme="majorBidi"/>
          <w:bCs/>
          <w:sz w:val="28"/>
          <w:szCs w:val="28"/>
          <w:lang w:val="en-US"/>
        </w:rPr>
        <w:t>ThermoFisher</w:t>
      </w:r>
      <w:r w:rsidRPr="0061772E">
        <w:rPr>
          <w:rFonts w:asciiTheme="majorBidi" w:hAnsiTheme="majorBidi"/>
          <w:bCs/>
          <w:sz w:val="28"/>
          <w:szCs w:val="28"/>
        </w:rPr>
        <w:t xml:space="preserve"> (</w:t>
      </w:r>
      <w:hyperlink r:id="rId11" w:tgtFrame="_new" w:history="1">
        <w:r w:rsidRPr="00280884">
          <w:rPr>
            <w:rStyle w:val="ae"/>
            <w:rFonts w:asciiTheme="majorBidi" w:hAnsiTheme="majorBidi"/>
            <w:bCs/>
            <w:color w:val="auto"/>
            <w:sz w:val="28"/>
            <w:szCs w:val="28"/>
            <w:u w:val="none"/>
            <w:lang w:val="en-US"/>
          </w:rPr>
          <w:t>https</w:t>
        </w:r>
        <w:r w:rsidRPr="00280884">
          <w:rPr>
            <w:rStyle w:val="ae"/>
            <w:rFonts w:asciiTheme="majorBidi" w:hAnsiTheme="majorBidi"/>
            <w:bCs/>
            <w:color w:val="auto"/>
            <w:sz w:val="28"/>
            <w:szCs w:val="28"/>
            <w:u w:val="none"/>
          </w:rPr>
          <w:t>://</w:t>
        </w:r>
        <w:r w:rsidRPr="00280884">
          <w:rPr>
            <w:rStyle w:val="ae"/>
            <w:rFonts w:asciiTheme="majorBidi" w:hAnsiTheme="majorBidi"/>
            <w:bCs/>
            <w:color w:val="auto"/>
            <w:sz w:val="28"/>
            <w:szCs w:val="28"/>
            <w:u w:val="none"/>
            <w:lang w:val="en-US"/>
          </w:rPr>
          <w:t>apps</w:t>
        </w:r>
        <w:r w:rsidRPr="00280884">
          <w:rPr>
            <w:rStyle w:val="ae"/>
            <w:rFonts w:asciiTheme="majorBidi" w:hAnsiTheme="majorBidi"/>
            <w:bCs/>
            <w:color w:val="auto"/>
            <w:sz w:val="28"/>
            <w:szCs w:val="28"/>
            <w:u w:val="none"/>
          </w:rPr>
          <w:t>.</w:t>
        </w:r>
        <w:r w:rsidRPr="00280884">
          <w:rPr>
            <w:rStyle w:val="ae"/>
            <w:rFonts w:asciiTheme="majorBidi" w:hAnsiTheme="majorBidi"/>
            <w:bCs/>
            <w:color w:val="auto"/>
            <w:sz w:val="28"/>
            <w:szCs w:val="28"/>
            <w:u w:val="none"/>
            <w:lang w:val="en-US"/>
          </w:rPr>
          <w:t>thermofisher</w:t>
        </w:r>
        <w:r w:rsidRPr="00280884">
          <w:rPr>
            <w:rStyle w:val="ae"/>
            <w:rFonts w:asciiTheme="majorBidi" w:hAnsiTheme="majorBidi"/>
            <w:bCs/>
            <w:color w:val="auto"/>
            <w:sz w:val="28"/>
            <w:szCs w:val="28"/>
            <w:u w:val="none"/>
          </w:rPr>
          <w:t>.</w:t>
        </w:r>
        <w:r w:rsidRPr="00280884">
          <w:rPr>
            <w:rStyle w:val="ae"/>
            <w:rFonts w:asciiTheme="majorBidi" w:hAnsiTheme="majorBidi"/>
            <w:bCs/>
            <w:color w:val="auto"/>
            <w:sz w:val="28"/>
            <w:szCs w:val="28"/>
            <w:u w:val="none"/>
            <w:lang w:val="en-US"/>
          </w:rPr>
          <w:t>com</w:t>
        </w:r>
      </w:hyperlink>
      <w:r w:rsidRPr="006854EC">
        <w:rPr>
          <w:rFonts w:asciiTheme="majorBidi" w:hAnsiTheme="majorBidi"/>
          <w:bCs/>
          <w:sz w:val="28"/>
          <w:szCs w:val="28"/>
        </w:rPr>
        <w:t xml:space="preserve">), в котором двухмерная визуализация позволяла отличать дикие и мутантные аллели, а также корректировать позиции генотипов при необходимости. Полученные данные экспортировались в таблицы </w:t>
      </w:r>
      <w:r w:rsidRPr="006854EC">
        <w:rPr>
          <w:rFonts w:asciiTheme="majorBidi" w:hAnsiTheme="majorBidi"/>
          <w:bCs/>
          <w:sz w:val="28"/>
          <w:szCs w:val="28"/>
          <w:lang w:val="en-US"/>
        </w:rPr>
        <w:t>MS</w:t>
      </w:r>
      <w:r w:rsidRPr="006854EC">
        <w:rPr>
          <w:rFonts w:asciiTheme="majorBidi" w:hAnsiTheme="majorBidi"/>
          <w:bCs/>
          <w:sz w:val="28"/>
          <w:szCs w:val="28"/>
        </w:rPr>
        <w:t xml:space="preserve"> </w:t>
      </w:r>
      <w:r w:rsidRPr="006854EC">
        <w:rPr>
          <w:rFonts w:asciiTheme="majorBidi" w:hAnsiTheme="majorBidi"/>
          <w:bCs/>
          <w:sz w:val="28"/>
          <w:szCs w:val="28"/>
          <w:lang w:val="en-US"/>
        </w:rPr>
        <w:t>Excel</w:t>
      </w:r>
      <w:r w:rsidRPr="006854EC">
        <w:rPr>
          <w:rFonts w:asciiTheme="majorBidi" w:hAnsiTheme="majorBidi"/>
          <w:bCs/>
          <w:sz w:val="28"/>
          <w:szCs w:val="28"/>
        </w:rPr>
        <w:t xml:space="preserve"> для последующего статистического анализа.</w:t>
      </w:r>
    </w:p>
    <w:p w14:paraId="51D37A8B" w14:textId="77777777" w:rsidR="0061772E" w:rsidRDefault="0061772E" w:rsidP="0061772E">
      <w:pPr>
        <w:spacing w:after="0" w:line="240" w:lineRule="auto"/>
        <w:jc w:val="both"/>
        <w:rPr>
          <w:rFonts w:asciiTheme="majorBidi" w:hAnsiTheme="majorBidi"/>
          <w:bCs/>
          <w:sz w:val="28"/>
          <w:szCs w:val="28"/>
        </w:rPr>
      </w:pPr>
    </w:p>
    <w:p w14:paraId="6EAF2785" w14:textId="2E6F2D92" w:rsidR="006854EC" w:rsidRPr="00280884" w:rsidRDefault="006854EC" w:rsidP="00280884">
      <w:pPr>
        <w:spacing w:after="0" w:line="240" w:lineRule="auto"/>
        <w:jc w:val="both"/>
        <w:outlineLvl w:val="1"/>
        <w:rPr>
          <w:rFonts w:asciiTheme="majorBidi" w:hAnsiTheme="majorBidi"/>
          <w:b/>
          <w:bCs/>
          <w:sz w:val="28"/>
          <w:szCs w:val="28"/>
        </w:rPr>
      </w:pPr>
      <w:r w:rsidRPr="00280884">
        <w:rPr>
          <w:rFonts w:asciiTheme="majorBidi" w:hAnsiTheme="majorBidi"/>
          <w:b/>
          <w:bCs/>
          <w:sz w:val="28"/>
          <w:szCs w:val="28"/>
        </w:rPr>
        <w:t xml:space="preserve">2.4 </w:t>
      </w:r>
      <w:r w:rsidR="00EF1680" w:rsidRPr="00EF1680">
        <w:rPr>
          <w:rFonts w:asciiTheme="majorBidi" w:hAnsiTheme="majorBidi"/>
          <w:b/>
          <w:bCs/>
          <w:sz w:val="28"/>
          <w:szCs w:val="28"/>
        </w:rPr>
        <w:t>Определение биомаркеров эндотелиальной дисфункции и воспаления методом ИФА</w:t>
      </w:r>
    </w:p>
    <w:p w14:paraId="5554D97C" w14:textId="7B63811B" w:rsidR="0061772E" w:rsidRDefault="0061772E" w:rsidP="00FD2671">
      <w:pPr>
        <w:spacing w:after="0" w:line="240" w:lineRule="auto"/>
        <w:ind w:firstLine="709"/>
        <w:jc w:val="both"/>
        <w:rPr>
          <w:rFonts w:asciiTheme="majorBidi" w:hAnsiTheme="majorBidi"/>
          <w:bCs/>
          <w:sz w:val="28"/>
          <w:szCs w:val="28"/>
        </w:rPr>
      </w:pPr>
    </w:p>
    <w:p w14:paraId="22240086" w14:textId="1C073BD3" w:rsidR="009917A5" w:rsidRDefault="006854EC">
      <w:pPr>
        <w:spacing w:after="0" w:line="240" w:lineRule="auto"/>
        <w:ind w:firstLine="567"/>
        <w:jc w:val="both"/>
        <w:rPr>
          <w:rFonts w:asciiTheme="majorBidi" w:hAnsiTheme="majorBidi"/>
          <w:bCs/>
          <w:sz w:val="28"/>
          <w:szCs w:val="28"/>
        </w:rPr>
      </w:pPr>
      <w:r w:rsidRPr="006854EC">
        <w:rPr>
          <w:rFonts w:asciiTheme="majorBidi" w:hAnsiTheme="majorBidi"/>
          <w:bCs/>
          <w:sz w:val="28"/>
          <w:szCs w:val="28"/>
        </w:rPr>
        <w:t>Уровни биомаркеров в плазме крови (С</w:t>
      </w:r>
      <w:r w:rsidR="0061772E">
        <w:rPr>
          <w:rFonts w:asciiTheme="majorBidi" w:hAnsiTheme="majorBidi"/>
          <w:bCs/>
          <w:sz w:val="28"/>
          <w:szCs w:val="28"/>
        </w:rPr>
        <w:t>РБ</w:t>
      </w:r>
      <w:r w:rsidRPr="006854EC">
        <w:rPr>
          <w:rFonts w:asciiTheme="majorBidi" w:hAnsiTheme="majorBidi"/>
          <w:bCs/>
          <w:sz w:val="28"/>
          <w:szCs w:val="28"/>
        </w:rPr>
        <w:t xml:space="preserve">, </w:t>
      </w:r>
      <w:r w:rsidR="0061772E">
        <w:rPr>
          <w:rFonts w:asciiTheme="majorBidi" w:hAnsiTheme="majorBidi"/>
          <w:bCs/>
          <w:sz w:val="28"/>
          <w:szCs w:val="28"/>
        </w:rPr>
        <w:t>ЭТ</w:t>
      </w:r>
      <w:r w:rsidRPr="006854EC">
        <w:rPr>
          <w:rFonts w:asciiTheme="majorBidi" w:hAnsiTheme="majorBidi"/>
          <w:bCs/>
          <w:sz w:val="28"/>
          <w:szCs w:val="28"/>
        </w:rPr>
        <w:t xml:space="preserve">-1 и </w:t>
      </w:r>
      <w:r w:rsidR="0061772E">
        <w:rPr>
          <w:rFonts w:asciiTheme="majorBidi" w:hAnsiTheme="majorBidi"/>
          <w:bCs/>
          <w:sz w:val="28"/>
          <w:szCs w:val="28"/>
        </w:rPr>
        <w:t>ИЛ</w:t>
      </w:r>
      <w:r w:rsidRPr="006854EC">
        <w:rPr>
          <w:rFonts w:asciiTheme="majorBidi" w:hAnsiTheme="majorBidi"/>
          <w:bCs/>
          <w:sz w:val="28"/>
          <w:szCs w:val="28"/>
        </w:rPr>
        <w:t>-6) у пациентов с ИЛАГ и лиц из контрольной группы оценивали</w:t>
      </w:r>
      <w:r w:rsidR="0061772E">
        <w:rPr>
          <w:rFonts w:asciiTheme="majorBidi" w:hAnsiTheme="majorBidi"/>
          <w:bCs/>
          <w:sz w:val="28"/>
          <w:szCs w:val="28"/>
        </w:rPr>
        <w:t xml:space="preserve"> </w:t>
      </w:r>
      <w:r w:rsidRPr="006854EC">
        <w:rPr>
          <w:rFonts w:asciiTheme="majorBidi" w:hAnsiTheme="majorBidi"/>
          <w:bCs/>
          <w:sz w:val="28"/>
          <w:szCs w:val="28"/>
        </w:rPr>
        <w:t xml:space="preserve">методом ИФА. </w:t>
      </w:r>
      <w:r w:rsidR="0061772E" w:rsidRPr="006854EC">
        <w:rPr>
          <w:rFonts w:asciiTheme="majorBidi" w:hAnsiTheme="majorBidi"/>
          <w:bCs/>
          <w:sz w:val="28"/>
          <w:szCs w:val="28"/>
        </w:rPr>
        <w:t>Использовали</w:t>
      </w:r>
      <w:r w:rsidR="0061772E">
        <w:rPr>
          <w:rFonts w:asciiTheme="majorBidi" w:hAnsiTheme="majorBidi"/>
          <w:bCs/>
          <w:sz w:val="28"/>
          <w:szCs w:val="28"/>
        </w:rPr>
        <w:t xml:space="preserve"> </w:t>
      </w:r>
      <w:r w:rsidRPr="006854EC">
        <w:rPr>
          <w:rFonts w:asciiTheme="majorBidi" w:hAnsiTheme="majorBidi"/>
          <w:bCs/>
          <w:sz w:val="28"/>
          <w:szCs w:val="28"/>
        </w:rPr>
        <w:t xml:space="preserve">следующие тест-системы: </w:t>
      </w:r>
      <w:r w:rsidR="0061772E">
        <w:rPr>
          <w:rFonts w:asciiTheme="majorBidi" w:hAnsiTheme="majorBidi"/>
          <w:bCs/>
          <w:sz w:val="28"/>
          <w:szCs w:val="28"/>
        </w:rPr>
        <w:t>ЭТ</w:t>
      </w:r>
      <w:r w:rsidRPr="006854EC">
        <w:rPr>
          <w:rFonts w:asciiTheme="majorBidi" w:hAnsiTheme="majorBidi"/>
          <w:bCs/>
          <w:sz w:val="28"/>
          <w:szCs w:val="28"/>
        </w:rPr>
        <w:t>-1 (</w:t>
      </w:r>
      <w:r w:rsidRPr="006854EC">
        <w:rPr>
          <w:rFonts w:asciiTheme="majorBidi" w:hAnsiTheme="majorBidi"/>
          <w:bCs/>
          <w:sz w:val="28"/>
          <w:szCs w:val="28"/>
          <w:lang w:val="en-US"/>
        </w:rPr>
        <w:t>ELISA</w:t>
      </w:r>
      <w:r w:rsidRPr="006854EC">
        <w:rPr>
          <w:rFonts w:asciiTheme="majorBidi" w:hAnsiTheme="majorBidi"/>
          <w:bCs/>
          <w:sz w:val="28"/>
          <w:szCs w:val="28"/>
        </w:rPr>
        <w:t xml:space="preserve"> </w:t>
      </w:r>
      <w:r w:rsidR="0061772E">
        <w:rPr>
          <w:rFonts w:asciiTheme="majorBidi" w:hAnsiTheme="majorBidi"/>
          <w:bCs/>
          <w:sz w:val="28"/>
          <w:szCs w:val="28"/>
        </w:rPr>
        <w:t>–</w:t>
      </w:r>
      <w:r w:rsidR="0061772E" w:rsidRPr="006854EC">
        <w:rPr>
          <w:rFonts w:asciiTheme="majorBidi" w:hAnsiTheme="majorBidi"/>
          <w:bCs/>
          <w:sz w:val="28"/>
          <w:szCs w:val="28"/>
        </w:rPr>
        <w:t xml:space="preserve"> </w:t>
      </w:r>
      <w:r w:rsidRPr="006854EC">
        <w:rPr>
          <w:rFonts w:asciiTheme="majorBidi" w:hAnsiTheme="majorBidi"/>
          <w:bCs/>
          <w:sz w:val="28"/>
          <w:szCs w:val="28"/>
          <w:lang w:val="en-US"/>
        </w:rPr>
        <w:t>CEA</w:t>
      </w:r>
      <w:r w:rsidRPr="006854EC">
        <w:rPr>
          <w:rFonts w:asciiTheme="majorBidi" w:hAnsiTheme="majorBidi"/>
          <w:bCs/>
          <w:sz w:val="28"/>
          <w:szCs w:val="28"/>
        </w:rPr>
        <w:t>482</w:t>
      </w:r>
      <w:r w:rsidRPr="006854EC">
        <w:rPr>
          <w:rFonts w:asciiTheme="majorBidi" w:hAnsiTheme="majorBidi"/>
          <w:bCs/>
          <w:sz w:val="28"/>
          <w:szCs w:val="28"/>
          <w:lang w:val="en-US"/>
        </w:rPr>
        <w:t>Hu</w:t>
      </w:r>
      <w:r w:rsidRPr="006854EC">
        <w:rPr>
          <w:rFonts w:asciiTheme="majorBidi" w:hAnsiTheme="majorBidi"/>
          <w:bCs/>
          <w:sz w:val="28"/>
          <w:szCs w:val="28"/>
        </w:rPr>
        <w:t xml:space="preserve">), СРБ (Вектор-Бест, А-9002), </w:t>
      </w:r>
      <w:r w:rsidR="0061772E">
        <w:rPr>
          <w:rFonts w:asciiTheme="majorBidi" w:hAnsiTheme="majorBidi"/>
          <w:bCs/>
          <w:sz w:val="28"/>
          <w:szCs w:val="28"/>
        </w:rPr>
        <w:t>ИЛ</w:t>
      </w:r>
      <w:r w:rsidRPr="006854EC">
        <w:rPr>
          <w:rFonts w:asciiTheme="majorBidi" w:hAnsiTheme="majorBidi"/>
          <w:bCs/>
          <w:sz w:val="28"/>
          <w:szCs w:val="28"/>
        </w:rPr>
        <w:t>-6 (Вектор-Бест, А-8768</w:t>
      </w:r>
      <w:r w:rsidR="009917A5" w:rsidRPr="006854EC">
        <w:rPr>
          <w:rFonts w:asciiTheme="majorBidi" w:hAnsiTheme="majorBidi"/>
          <w:bCs/>
          <w:sz w:val="28"/>
          <w:szCs w:val="28"/>
        </w:rPr>
        <w:t>).</w:t>
      </w:r>
    </w:p>
    <w:p w14:paraId="59106854" w14:textId="54A07CBE" w:rsidR="006854EC" w:rsidRPr="006854EC" w:rsidRDefault="006854EC" w:rsidP="00280884">
      <w:pPr>
        <w:spacing w:after="0" w:line="240" w:lineRule="auto"/>
        <w:ind w:firstLine="567"/>
        <w:jc w:val="both"/>
        <w:rPr>
          <w:rFonts w:asciiTheme="majorBidi" w:hAnsiTheme="majorBidi"/>
          <w:bCs/>
          <w:sz w:val="28"/>
          <w:szCs w:val="28"/>
        </w:rPr>
      </w:pPr>
      <w:r w:rsidRPr="006854EC">
        <w:rPr>
          <w:rFonts w:asciiTheme="majorBidi" w:hAnsiTheme="majorBidi"/>
          <w:bCs/>
          <w:sz w:val="28"/>
          <w:szCs w:val="28"/>
        </w:rPr>
        <w:t xml:space="preserve">Образцы венозной крови </w:t>
      </w:r>
      <w:r w:rsidR="0061772E" w:rsidRPr="006854EC">
        <w:rPr>
          <w:rFonts w:asciiTheme="majorBidi" w:hAnsiTheme="majorBidi"/>
          <w:bCs/>
          <w:sz w:val="28"/>
          <w:szCs w:val="28"/>
        </w:rPr>
        <w:t>брали</w:t>
      </w:r>
      <w:r w:rsidR="0061772E">
        <w:rPr>
          <w:rFonts w:asciiTheme="majorBidi" w:hAnsiTheme="majorBidi"/>
          <w:bCs/>
          <w:sz w:val="28"/>
          <w:szCs w:val="28"/>
        </w:rPr>
        <w:t xml:space="preserve"> </w:t>
      </w:r>
      <w:r w:rsidRPr="006854EC">
        <w:rPr>
          <w:rFonts w:asciiTheme="majorBidi" w:hAnsiTheme="majorBidi"/>
          <w:bCs/>
          <w:sz w:val="28"/>
          <w:szCs w:val="28"/>
        </w:rPr>
        <w:t xml:space="preserve">с соблюдением условий биобезопасности, </w:t>
      </w:r>
      <w:r w:rsidR="0061772E" w:rsidRPr="006854EC">
        <w:rPr>
          <w:rFonts w:asciiTheme="majorBidi" w:hAnsiTheme="majorBidi"/>
          <w:bCs/>
          <w:sz w:val="28"/>
          <w:szCs w:val="28"/>
        </w:rPr>
        <w:t>хранили</w:t>
      </w:r>
      <w:r w:rsidR="0061772E">
        <w:rPr>
          <w:rFonts w:asciiTheme="majorBidi" w:hAnsiTheme="majorBidi"/>
          <w:bCs/>
          <w:sz w:val="28"/>
          <w:szCs w:val="28"/>
        </w:rPr>
        <w:t xml:space="preserve"> </w:t>
      </w:r>
      <w:r w:rsidRPr="006854EC">
        <w:rPr>
          <w:rFonts w:asciiTheme="majorBidi" w:hAnsiTheme="majorBidi"/>
          <w:bCs/>
          <w:sz w:val="28"/>
          <w:szCs w:val="28"/>
        </w:rPr>
        <w:t xml:space="preserve">на льду и </w:t>
      </w:r>
      <w:r w:rsidR="0061772E" w:rsidRPr="006854EC">
        <w:rPr>
          <w:rFonts w:asciiTheme="majorBidi" w:hAnsiTheme="majorBidi"/>
          <w:bCs/>
          <w:sz w:val="28"/>
          <w:szCs w:val="28"/>
        </w:rPr>
        <w:t>подвергали</w:t>
      </w:r>
      <w:r w:rsidR="0061772E">
        <w:rPr>
          <w:rFonts w:asciiTheme="majorBidi" w:hAnsiTheme="majorBidi"/>
          <w:bCs/>
          <w:sz w:val="28"/>
          <w:szCs w:val="28"/>
        </w:rPr>
        <w:t xml:space="preserve"> </w:t>
      </w:r>
      <w:r w:rsidRPr="006854EC">
        <w:rPr>
          <w:rFonts w:asciiTheme="majorBidi" w:hAnsiTheme="majorBidi"/>
          <w:bCs/>
          <w:sz w:val="28"/>
          <w:szCs w:val="28"/>
        </w:rPr>
        <w:t xml:space="preserve">центрифугированию в течение 30 мин. После этого образцы сыворотки крови хранились при температуре </w:t>
      </w:r>
      <w:r w:rsidRPr="00B34E7C">
        <w:rPr>
          <w:rFonts w:asciiTheme="majorBidi" w:hAnsiTheme="majorBidi"/>
          <w:bCs/>
          <w:sz w:val="28"/>
          <w:szCs w:val="28"/>
        </w:rPr>
        <w:t>−</w:t>
      </w:r>
      <w:r w:rsidR="0061772E" w:rsidRPr="006854EC">
        <w:rPr>
          <w:rFonts w:asciiTheme="majorBidi" w:hAnsiTheme="majorBidi"/>
          <w:bCs/>
          <w:sz w:val="28"/>
          <w:szCs w:val="28"/>
        </w:rPr>
        <w:t>80</w:t>
      </w:r>
      <w:r w:rsidR="0061772E">
        <w:rPr>
          <w:rFonts w:asciiTheme="majorBidi" w:hAnsiTheme="majorBidi"/>
          <w:bCs/>
          <w:sz w:val="28"/>
          <w:szCs w:val="28"/>
        </w:rPr>
        <w:t xml:space="preserve"> </w:t>
      </w:r>
      <w:r w:rsidRPr="006854EC">
        <w:rPr>
          <w:rFonts w:asciiTheme="majorBidi" w:hAnsiTheme="majorBidi"/>
          <w:bCs/>
          <w:sz w:val="28"/>
          <w:szCs w:val="28"/>
        </w:rPr>
        <w:t>°</w:t>
      </w:r>
      <w:r w:rsidRPr="006854EC">
        <w:rPr>
          <w:rFonts w:asciiTheme="majorBidi" w:hAnsiTheme="majorBidi"/>
          <w:bCs/>
          <w:sz w:val="28"/>
          <w:szCs w:val="28"/>
          <w:lang w:val="en-US"/>
        </w:rPr>
        <w:t>C</w:t>
      </w:r>
      <w:r w:rsidRPr="006854EC">
        <w:rPr>
          <w:rFonts w:asciiTheme="majorBidi" w:hAnsiTheme="majorBidi"/>
          <w:bCs/>
          <w:sz w:val="28"/>
          <w:szCs w:val="28"/>
        </w:rPr>
        <w:t xml:space="preserve"> вплоть до анализа. Все биохимические исследования были проведены на базе </w:t>
      </w:r>
      <w:r w:rsidR="0061772E">
        <w:rPr>
          <w:rFonts w:asciiTheme="majorBidi" w:hAnsiTheme="majorBidi"/>
          <w:bCs/>
          <w:sz w:val="28"/>
          <w:szCs w:val="28"/>
        </w:rPr>
        <w:t>Л</w:t>
      </w:r>
      <w:r w:rsidR="0061772E" w:rsidRPr="006854EC">
        <w:rPr>
          <w:rFonts w:asciiTheme="majorBidi" w:hAnsiTheme="majorBidi"/>
          <w:bCs/>
          <w:sz w:val="28"/>
          <w:szCs w:val="28"/>
        </w:rPr>
        <w:t xml:space="preserve">аборатории </w:t>
      </w:r>
      <w:r w:rsidRPr="006854EC">
        <w:rPr>
          <w:rFonts w:asciiTheme="majorBidi" w:hAnsiTheme="majorBidi"/>
          <w:bCs/>
          <w:sz w:val="28"/>
          <w:szCs w:val="28"/>
        </w:rPr>
        <w:t xml:space="preserve">коллективного пользования </w:t>
      </w:r>
      <w:r w:rsidR="0061772E" w:rsidRPr="006854EC">
        <w:rPr>
          <w:rFonts w:asciiTheme="majorBidi" w:hAnsiTheme="majorBidi"/>
          <w:bCs/>
          <w:sz w:val="28"/>
          <w:szCs w:val="28"/>
        </w:rPr>
        <w:t>Н</w:t>
      </w:r>
      <w:r w:rsidR="0061772E">
        <w:rPr>
          <w:rFonts w:asciiTheme="majorBidi" w:hAnsiTheme="majorBidi"/>
          <w:bCs/>
          <w:sz w:val="28"/>
          <w:szCs w:val="28"/>
        </w:rPr>
        <w:t>екоммерческого акционерного общества</w:t>
      </w:r>
      <w:r w:rsidR="0061772E" w:rsidRPr="006854EC">
        <w:rPr>
          <w:rFonts w:asciiTheme="majorBidi" w:hAnsiTheme="majorBidi"/>
          <w:bCs/>
          <w:sz w:val="28"/>
          <w:szCs w:val="28"/>
        </w:rPr>
        <w:t xml:space="preserve"> </w:t>
      </w:r>
      <w:r w:rsidRPr="006854EC">
        <w:rPr>
          <w:rFonts w:asciiTheme="majorBidi" w:hAnsiTheme="majorBidi"/>
          <w:bCs/>
          <w:sz w:val="28"/>
          <w:szCs w:val="28"/>
        </w:rPr>
        <w:t>«</w:t>
      </w:r>
      <w:r w:rsidR="003E1B15" w:rsidRPr="003E1B15">
        <w:rPr>
          <w:rFonts w:asciiTheme="majorBidi" w:hAnsiTheme="majorBidi"/>
          <w:bCs/>
          <w:sz w:val="28"/>
          <w:szCs w:val="28"/>
        </w:rPr>
        <w:t>Карагандинский медицинский университет</w:t>
      </w:r>
      <w:r w:rsidR="0061772E" w:rsidRPr="006854EC">
        <w:rPr>
          <w:rFonts w:asciiTheme="majorBidi" w:hAnsiTheme="majorBidi"/>
          <w:bCs/>
          <w:sz w:val="28"/>
          <w:szCs w:val="28"/>
        </w:rPr>
        <w:t>»</w:t>
      </w:r>
      <w:r w:rsidR="0061772E">
        <w:rPr>
          <w:rFonts w:asciiTheme="majorBidi" w:hAnsiTheme="majorBidi"/>
          <w:bCs/>
          <w:sz w:val="28"/>
          <w:szCs w:val="28"/>
        </w:rPr>
        <w:t xml:space="preserve"> (</w:t>
      </w:r>
      <w:r w:rsidRPr="006854EC">
        <w:rPr>
          <w:rFonts w:asciiTheme="majorBidi" w:hAnsiTheme="majorBidi"/>
          <w:bCs/>
          <w:sz w:val="28"/>
          <w:szCs w:val="28"/>
        </w:rPr>
        <w:t>г. Караганда</w:t>
      </w:r>
      <w:r w:rsidR="0061772E">
        <w:rPr>
          <w:rFonts w:asciiTheme="majorBidi" w:hAnsiTheme="majorBidi"/>
          <w:bCs/>
          <w:sz w:val="28"/>
          <w:szCs w:val="28"/>
        </w:rPr>
        <w:t>, Республика Казахстан)</w:t>
      </w:r>
      <w:r w:rsidRPr="006854EC">
        <w:rPr>
          <w:rFonts w:asciiTheme="majorBidi" w:hAnsiTheme="majorBidi"/>
          <w:bCs/>
          <w:sz w:val="28"/>
          <w:szCs w:val="28"/>
        </w:rPr>
        <w:t>.</w:t>
      </w:r>
    </w:p>
    <w:p w14:paraId="4D5E8C14" w14:textId="77777777" w:rsidR="0061772E" w:rsidRDefault="0061772E" w:rsidP="0061772E">
      <w:pPr>
        <w:spacing w:after="0" w:line="240" w:lineRule="auto"/>
        <w:jc w:val="both"/>
        <w:rPr>
          <w:rFonts w:asciiTheme="majorBidi" w:hAnsiTheme="majorBidi"/>
          <w:b/>
          <w:bCs/>
          <w:sz w:val="28"/>
          <w:szCs w:val="28"/>
        </w:rPr>
      </w:pPr>
    </w:p>
    <w:p w14:paraId="657F325C" w14:textId="6F4BE35E" w:rsidR="006854EC" w:rsidRPr="006854EC" w:rsidRDefault="006854EC" w:rsidP="00280884">
      <w:pPr>
        <w:spacing w:after="0" w:line="240" w:lineRule="auto"/>
        <w:jc w:val="both"/>
        <w:outlineLvl w:val="1"/>
        <w:rPr>
          <w:rFonts w:asciiTheme="majorBidi" w:hAnsiTheme="majorBidi"/>
          <w:b/>
          <w:bCs/>
          <w:sz w:val="28"/>
          <w:szCs w:val="28"/>
        </w:rPr>
      </w:pPr>
      <w:r w:rsidRPr="006854EC">
        <w:rPr>
          <w:rFonts w:asciiTheme="majorBidi" w:hAnsiTheme="majorBidi"/>
          <w:b/>
          <w:bCs/>
          <w:sz w:val="28"/>
          <w:szCs w:val="28"/>
        </w:rPr>
        <w:t>2.5 Статистические методы анализа</w:t>
      </w:r>
    </w:p>
    <w:p w14:paraId="34598D9F" w14:textId="77777777" w:rsidR="0061772E" w:rsidRDefault="0061772E" w:rsidP="00FD2671">
      <w:pPr>
        <w:spacing w:after="0" w:line="240" w:lineRule="auto"/>
        <w:ind w:firstLine="709"/>
        <w:jc w:val="both"/>
        <w:rPr>
          <w:rFonts w:asciiTheme="majorBidi" w:hAnsiTheme="majorBidi"/>
          <w:bCs/>
          <w:sz w:val="28"/>
          <w:szCs w:val="28"/>
        </w:rPr>
      </w:pPr>
    </w:p>
    <w:p w14:paraId="0C7112A1" w14:textId="11107319" w:rsidR="0074687C" w:rsidRPr="001079F2" w:rsidRDefault="0061772E" w:rsidP="0074687C">
      <w:pPr>
        <w:jc w:val="both"/>
        <w:rPr>
          <w:rFonts w:asciiTheme="majorBidi" w:hAnsiTheme="majorBidi" w:cstheme="majorBidi"/>
          <w:sz w:val="28"/>
          <w:szCs w:val="28"/>
        </w:rPr>
      </w:pPr>
      <w:r w:rsidRPr="006854EC">
        <w:rPr>
          <w:rFonts w:asciiTheme="majorBidi" w:hAnsiTheme="majorBidi"/>
          <w:bCs/>
          <w:sz w:val="28"/>
          <w:szCs w:val="28"/>
        </w:rPr>
        <w:t>Обработк</w:t>
      </w:r>
      <w:r>
        <w:rPr>
          <w:rFonts w:asciiTheme="majorBidi" w:hAnsiTheme="majorBidi"/>
          <w:bCs/>
          <w:sz w:val="28"/>
          <w:szCs w:val="28"/>
        </w:rPr>
        <w:t xml:space="preserve">у </w:t>
      </w:r>
      <w:r w:rsidR="006854EC" w:rsidRPr="006854EC">
        <w:rPr>
          <w:rFonts w:asciiTheme="majorBidi" w:hAnsiTheme="majorBidi"/>
          <w:bCs/>
          <w:sz w:val="28"/>
          <w:szCs w:val="28"/>
        </w:rPr>
        <w:t xml:space="preserve">полученных данных </w:t>
      </w:r>
      <w:r w:rsidRPr="006854EC">
        <w:rPr>
          <w:rFonts w:asciiTheme="majorBidi" w:hAnsiTheme="majorBidi"/>
          <w:bCs/>
          <w:sz w:val="28"/>
          <w:szCs w:val="28"/>
        </w:rPr>
        <w:t>осуществлял</w:t>
      </w:r>
      <w:r>
        <w:rPr>
          <w:rFonts w:asciiTheme="majorBidi" w:hAnsiTheme="majorBidi"/>
          <w:bCs/>
          <w:sz w:val="28"/>
          <w:szCs w:val="28"/>
        </w:rPr>
        <w:t xml:space="preserve">и </w:t>
      </w:r>
      <w:r w:rsidR="006854EC" w:rsidRPr="006854EC">
        <w:rPr>
          <w:rFonts w:asciiTheme="majorBidi" w:hAnsiTheme="majorBidi"/>
          <w:bCs/>
          <w:sz w:val="28"/>
          <w:szCs w:val="28"/>
        </w:rPr>
        <w:t xml:space="preserve">с </w:t>
      </w:r>
      <w:r>
        <w:rPr>
          <w:rFonts w:asciiTheme="majorBidi" w:hAnsiTheme="majorBidi"/>
          <w:bCs/>
          <w:sz w:val="28"/>
          <w:szCs w:val="28"/>
        </w:rPr>
        <w:t>использованием</w:t>
      </w:r>
      <w:r w:rsidRPr="006854EC">
        <w:rPr>
          <w:rFonts w:asciiTheme="majorBidi" w:hAnsiTheme="majorBidi"/>
          <w:bCs/>
          <w:sz w:val="28"/>
          <w:szCs w:val="28"/>
        </w:rPr>
        <w:t xml:space="preserve"> </w:t>
      </w:r>
      <w:r w:rsidR="006854EC" w:rsidRPr="006854EC">
        <w:rPr>
          <w:rFonts w:asciiTheme="majorBidi" w:hAnsiTheme="majorBidi"/>
          <w:bCs/>
          <w:sz w:val="28"/>
          <w:szCs w:val="28"/>
        </w:rPr>
        <w:t xml:space="preserve">пакета </w:t>
      </w:r>
      <w:r w:rsidR="006854EC" w:rsidRPr="006854EC">
        <w:rPr>
          <w:rFonts w:asciiTheme="majorBidi" w:hAnsiTheme="majorBidi"/>
          <w:bCs/>
          <w:sz w:val="28"/>
          <w:szCs w:val="28"/>
          <w:lang w:val="en-US"/>
        </w:rPr>
        <w:t>IBM</w:t>
      </w:r>
      <w:r w:rsidR="006854EC" w:rsidRPr="006854EC">
        <w:rPr>
          <w:rFonts w:asciiTheme="majorBidi" w:hAnsiTheme="majorBidi"/>
          <w:bCs/>
          <w:sz w:val="28"/>
          <w:szCs w:val="28"/>
        </w:rPr>
        <w:t xml:space="preserve"> </w:t>
      </w:r>
      <w:r w:rsidR="006854EC" w:rsidRPr="006854EC">
        <w:rPr>
          <w:rFonts w:asciiTheme="majorBidi" w:hAnsiTheme="majorBidi"/>
          <w:bCs/>
          <w:sz w:val="28"/>
          <w:szCs w:val="28"/>
          <w:lang w:val="en-US"/>
        </w:rPr>
        <w:t>SPSS</w:t>
      </w:r>
      <w:r w:rsidR="006854EC" w:rsidRPr="006854EC">
        <w:rPr>
          <w:rFonts w:asciiTheme="majorBidi" w:hAnsiTheme="majorBidi"/>
          <w:bCs/>
          <w:sz w:val="28"/>
          <w:szCs w:val="28"/>
        </w:rPr>
        <w:t xml:space="preserve"> </w:t>
      </w:r>
      <w:r w:rsidR="006854EC" w:rsidRPr="006854EC">
        <w:rPr>
          <w:rFonts w:asciiTheme="majorBidi" w:hAnsiTheme="majorBidi"/>
          <w:bCs/>
          <w:sz w:val="28"/>
          <w:szCs w:val="28"/>
          <w:lang w:val="en-US"/>
        </w:rPr>
        <w:t>Statistics</w:t>
      </w:r>
      <w:r w:rsidR="006854EC" w:rsidRPr="006854EC">
        <w:rPr>
          <w:rFonts w:asciiTheme="majorBidi" w:hAnsiTheme="majorBidi"/>
          <w:bCs/>
          <w:sz w:val="28"/>
          <w:szCs w:val="28"/>
        </w:rPr>
        <w:t xml:space="preserve"> версии 27. </w:t>
      </w:r>
      <w:r w:rsidRPr="00C86B9B">
        <w:rPr>
          <w:rFonts w:asciiTheme="majorBidi" w:hAnsiTheme="majorBidi"/>
          <w:bCs/>
          <w:sz w:val="28"/>
          <w:szCs w:val="28"/>
        </w:rPr>
        <w:t xml:space="preserve">Расчет </w:t>
      </w:r>
      <w:r w:rsidR="006854EC" w:rsidRPr="00C86B9B">
        <w:rPr>
          <w:rFonts w:asciiTheme="majorBidi" w:hAnsiTheme="majorBidi"/>
          <w:bCs/>
          <w:sz w:val="28"/>
          <w:szCs w:val="28"/>
        </w:rPr>
        <w:t xml:space="preserve">необходимого </w:t>
      </w:r>
      <w:r w:rsidRPr="00C86B9B">
        <w:rPr>
          <w:rFonts w:asciiTheme="majorBidi" w:hAnsiTheme="majorBidi"/>
          <w:bCs/>
          <w:sz w:val="28"/>
          <w:szCs w:val="28"/>
        </w:rPr>
        <w:t xml:space="preserve">объема </w:t>
      </w:r>
      <w:r w:rsidR="006854EC" w:rsidRPr="00C86B9B">
        <w:rPr>
          <w:rFonts w:asciiTheme="majorBidi" w:hAnsiTheme="majorBidi"/>
          <w:bCs/>
          <w:sz w:val="28"/>
          <w:szCs w:val="28"/>
        </w:rPr>
        <w:t>выборки проводился с использованием онлайн-калькулятора (</w:t>
      </w:r>
      <w:hyperlink r:id="rId12" w:tgtFrame="_new" w:history="1">
        <w:r w:rsidR="006854EC" w:rsidRPr="00C86B9B">
          <w:rPr>
            <w:rStyle w:val="ae"/>
            <w:rFonts w:asciiTheme="majorBidi" w:hAnsiTheme="majorBidi"/>
            <w:bCs/>
            <w:color w:val="auto"/>
            <w:sz w:val="28"/>
            <w:szCs w:val="28"/>
            <w:u w:val="none"/>
            <w:lang w:val="en-US"/>
          </w:rPr>
          <w:t>https</w:t>
        </w:r>
        <w:r w:rsidR="006854EC" w:rsidRPr="00C86B9B">
          <w:rPr>
            <w:rStyle w:val="ae"/>
            <w:rFonts w:asciiTheme="majorBidi" w:hAnsiTheme="majorBidi"/>
            <w:bCs/>
            <w:color w:val="auto"/>
            <w:sz w:val="28"/>
            <w:szCs w:val="28"/>
            <w:u w:val="none"/>
          </w:rPr>
          <w:t>://</w:t>
        </w:r>
        <w:r w:rsidR="006854EC" w:rsidRPr="00C86B9B">
          <w:rPr>
            <w:rStyle w:val="ae"/>
            <w:rFonts w:asciiTheme="majorBidi" w:hAnsiTheme="majorBidi"/>
            <w:bCs/>
            <w:color w:val="auto"/>
            <w:sz w:val="28"/>
            <w:szCs w:val="28"/>
            <w:u w:val="none"/>
            <w:lang w:val="en-US"/>
          </w:rPr>
          <w:t>www</w:t>
        </w:r>
        <w:r w:rsidR="006854EC" w:rsidRPr="00C86B9B">
          <w:rPr>
            <w:rStyle w:val="ae"/>
            <w:rFonts w:asciiTheme="majorBidi" w:hAnsiTheme="majorBidi"/>
            <w:bCs/>
            <w:color w:val="auto"/>
            <w:sz w:val="28"/>
            <w:szCs w:val="28"/>
            <w:u w:val="none"/>
          </w:rPr>
          <w:t>.</w:t>
        </w:r>
        <w:r w:rsidR="006854EC" w:rsidRPr="00C86B9B">
          <w:rPr>
            <w:rStyle w:val="ae"/>
            <w:rFonts w:asciiTheme="majorBidi" w:hAnsiTheme="majorBidi"/>
            <w:bCs/>
            <w:color w:val="auto"/>
            <w:sz w:val="28"/>
            <w:szCs w:val="28"/>
            <w:u w:val="none"/>
            <w:lang w:val="en-US"/>
          </w:rPr>
          <w:t>calculator</w:t>
        </w:r>
        <w:r w:rsidR="006854EC" w:rsidRPr="00C86B9B">
          <w:rPr>
            <w:rStyle w:val="ae"/>
            <w:rFonts w:asciiTheme="majorBidi" w:hAnsiTheme="majorBidi"/>
            <w:bCs/>
            <w:color w:val="auto"/>
            <w:sz w:val="28"/>
            <w:szCs w:val="28"/>
            <w:u w:val="none"/>
          </w:rPr>
          <w:t>.</w:t>
        </w:r>
        <w:r w:rsidR="006854EC" w:rsidRPr="00C86B9B">
          <w:rPr>
            <w:rStyle w:val="ae"/>
            <w:rFonts w:asciiTheme="majorBidi" w:hAnsiTheme="majorBidi"/>
            <w:bCs/>
            <w:color w:val="auto"/>
            <w:sz w:val="28"/>
            <w:szCs w:val="28"/>
            <w:u w:val="none"/>
            <w:lang w:val="en-US"/>
          </w:rPr>
          <w:t>net</w:t>
        </w:r>
        <w:r w:rsidR="006854EC" w:rsidRPr="00C86B9B">
          <w:rPr>
            <w:rStyle w:val="ae"/>
            <w:rFonts w:asciiTheme="majorBidi" w:hAnsiTheme="majorBidi"/>
            <w:bCs/>
            <w:color w:val="auto"/>
            <w:sz w:val="28"/>
            <w:szCs w:val="28"/>
            <w:u w:val="none"/>
          </w:rPr>
          <w:t>/</w:t>
        </w:r>
        <w:r w:rsidR="006854EC" w:rsidRPr="00C86B9B">
          <w:rPr>
            <w:rStyle w:val="ae"/>
            <w:rFonts w:asciiTheme="majorBidi" w:hAnsiTheme="majorBidi"/>
            <w:bCs/>
            <w:color w:val="auto"/>
            <w:sz w:val="28"/>
            <w:szCs w:val="28"/>
            <w:u w:val="none"/>
            <w:lang w:val="en-US"/>
          </w:rPr>
          <w:t>sample</w:t>
        </w:r>
      </w:hyperlink>
      <w:r w:rsidR="006854EC" w:rsidRPr="00C86B9B">
        <w:rPr>
          <w:rFonts w:asciiTheme="majorBidi" w:hAnsiTheme="majorBidi"/>
          <w:bCs/>
          <w:sz w:val="28"/>
          <w:szCs w:val="28"/>
        </w:rPr>
        <w:t xml:space="preserve">), при этом учитывались следующие параметры: мощность теста </w:t>
      </w:r>
      <w:r w:rsidRPr="00C86B9B">
        <w:rPr>
          <w:rFonts w:asciiTheme="majorBidi" w:hAnsiTheme="majorBidi"/>
          <w:bCs/>
          <w:sz w:val="28"/>
          <w:szCs w:val="28"/>
        </w:rPr>
        <w:t xml:space="preserve">– </w:t>
      </w:r>
      <w:r w:rsidR="006854EC" w:rsidRPr="00C86B9B">
        <w:rPr>
          <w:rFonts w:asciiTheme="majorBidi" w:hAnsiTheme="majorBidi"/>
          <w:bCs/>
          <w:sz w:val="28"/>
          <w:szCs w:val="28"/>
        </w:rPr>
        <w:t xml:space="preserve">95%, </w:t>
      </w:r>
      <w:r w:rsidRPr="00C86B9B">
        <w:rPr>
          <w:rFonts w:asciiTheme="majorBidi" w:hAnsiTheme="majorBidi"/>
          <w:bCs/>
          <w:sz w:val="28"/>
          <w:szCs w:val="28"/>
        </w:rPr>
        <w:t xml:space="preserve">распространенность </w:t>
      </w:r>
      <w:r w:rsidR="006854EC" w:rsidRPr="00C86B9B">
        <w:rPr>
          <w:rFonts w:asciiTheme="majorBidi" w:hAnsiTheme="majorBidi"/>
          <w:bCs/>
          <w:sz w:val="28"/>
          <w:szCs w:val="28"/>
        </w:rPr>
        <w:t xml:space="preserve">заболевания </w:t>
      </w:r>
      <w:r w:rsidRPr="00C86B9B">
        <w:rPr>
          <w:rFonts w:asciiTheme="majorBidi" w:hAnsiTheme="majorBidi"/>
          <w:bCs/>
          <w:sz w:val="28"/>
          <w:szCs w:val="28"/>
        </w:rPr>
        <w:t xml:space="preserve">– </w:t>
      </w:r>
      <w:r w:rsidR="006854EC" w:rsidRPr="00C86B9B">
        <w:rPr>
          <w:rFonts w:asciiTheme="majorBidi" w:hAnsiTheme="majorBidi"/>
          <w:bCs/>
          <w:sz w:val="28"/>
          <w:szCs w:val="28"/>
        </w:rPr>
        <w:t xml:space="preserve">3%, уровень ошибки </w:t>
      </w:r>
      <w:r w:rsidRPr="00C86B9B">
        <w:rPr>
          <w:rFonts w:asciiTheme="majorBidi" w:hAnsiTheme="majorBidi"/>
          <w:bCs/>
          <w:sz w:val="28"/>
          <w:szCs w:val="28"/>
        </w:rPr>
        <w:t xml:space="preserve">– </w:t>
      </w:r>
      <w:r w:rsidR="006854EC" w:rsidRPr="00C86B9B">
        <w:rPr>
          <w:rFonts w:asciiTheme="majorBidi" w:hAnsiTheme="majorBidi"/>
          <w:bCs/>
          <w:sz w:val="28"/>
          <w:szCs w:val="28"/>
        </w:rPr>
        <w:t xml:space="preserve">4,59%. </w:t>
      </w:r>
      <w:r w:rsidR="0074687C" w:rsidRPr="00C86B9B">
        <w:rPr>
          <w:rFonts w:ascii="Times New Roman" w:hAnsi="Times New Roman" w:cs="Times New Roman"/>
          <w:sz w:val="28"/>
          <w:szCs w:val="28"/>
        </w:rPr>
        <w:t xml:space="preserve">«Численность населения Республики Казахстан по отдельным этносам» </w:t>
      </w:r>
      <w:r w:rsidR="0074687C" w:rsidRPr="00C86B9B">
        <w:rPr>
          <w:rFonts w:ascii="Times New Roman" w:hAnsi="Times New Roman" w:cs="Times New Roman"/>
          <w:sz w:val="28"/>
          <w:szCs w:val="28"/>
          <w:lang w:val="kk-KZ"/>
        </w:rPr>
        <w:t xml:space="preserve">на начало 2022 года </w:t>
      </w:r>
      <w:r w:rsidR="0074687C" w:rsidRPr="00C86B9B">
        <w:rPr>
          <w:rFonts w:ascii="Times New Roman" w:hAnsi="Times New Roman" w:cs="Times New Roman"/>
          <w:sz w:val="28"/>
          <w:szCs w:val="28"/>
        </w:rPr>
        <w:t>был опубликован на Интернет-ресурсе Бюро национальной статистики Агентства по стратегическому планированию и реформам Республики Казахстан.</w:t>
      </w:r>
      <w:r w:rsidR="0074687C" w:rsidRPr="00C86B9B">
        <w:rPr>
          <w:rFonts w:asciiTheme="majorBidi" w:hAnsiTheme="majorBidi" w:cstheme="majorBidi"/>
          <w:sz w:val="28"/>
          <w:szCs w:val="28"/>
        </w:rPr>
        <w:t xml:space="preserve"> Общее число населения составило – 19503159.  Из них, согласно этносу, казахское население – 13699843, а в возрасте от 18 до 65 составило – 9875000 [10</w:t>
      </w:r>
      <w:r w:rsidR="00C13B16" w:rsidRPr="00C86B9B">
        <w:rPr>
          <w:rFonts w:asciiTheme="majorBidi" w:hAnsiTheme="majorBidi" w:cstheme="majorBidi"/>
          <w:sz w:val="28"/>
          <w:szCs w:val="28"/>
        </w:rPr>
        <w:t>8</w:t>
      </w:r>
      <w:r w:rsidR="0074687C" w:rsidRPr="00C86B9B">
        <w:rPr>
          <w:rFonts w:asciiTheme="majorBidi" w:hAnsiTheme="majorBidi" w:cstheme="majorBidi"/>
          <w:sz w:val="28"/>
          <w:szCs w:val="28"/>
        </w:rPr>
        <w:t xml:space="preserve">]. Учитывая </w:t>
      </w:r>
      <w:r w:rsidR="001847D1" w:rsidRPr="00C86B9B">
        <w:rPr>
          <w:rFonts w:asciiTheme="majorBidi" w:hAnsiTheme="majorBidi" w:cstheme="majorBidi"/>
          <w:sz w:val="28"/>
          <w:szCs w:val="28"/>
        </w:rPr>
        <w:t>указанные</w:t>
      </w:r>
      <w:r w:rsidR="0074687C" w:rsidRPr="00C86B9B">
        <w:rPr>
          <w:rFonts w:asciiTheme="majorBidi" w:hAnsiTheme="majorBidi" w:cstheme="majorBidi"/>
          <w:sz w:val="28"/>
          <w:szCs w:val="28"/>
        </w:rPr>
        <w:t xml:space="preserve"> данные </w:t>
      </w:r>
      <w:r w:rsidR="001847D1" w:rsidRPr="00C86B9B">
        <w:rPr>
          <w:rFonts w:asciiTheme="majorBidi" w:hAnsiTheme="majorBidi" w:cstheme="majorBidi"/>
          <w:sz w:val="28"/>
          <w:szCs w:val="28"/>
        </w:rPr>
        <w:t xml:space="preserve">соответствие </w:t>
      </w:r>
      <w:r w:rsidR="005F7CA1" w:rsidRPr="00C86B9B">
        <w:rPr>
          <w:rFonts w:asciiTheme="majorBidi" w:hAnsiTheme="majorBidi" w:cstheme="majorBidi"/>
          <w:sz w:val="28"/>
          <w:szCs w:val="28"/>
        </w:rPr>
        <w:t>онлайн-</w:t>
      </w:r>
      <w:r w:rsidR="001847D1" w:rsidRPr="00C86B9B">
        <w:rPr>
          <w:rFonts w:asciiTheme="majorBidi" w:hAnsiTheme="majorBidi" w:cstheme="majorBidi"/>
          <w:sz w:val="28"/>
          <w:szCs w:val="28"/>
        </w:rPr>
        <w:t>калькулятор</w:t>
      </w:r>
      <w:r w:rsidR="005F7CA1" w:rsidRPr="00C86B9B">
        <w:rPr>
          <w:rFonts w:asciiTheme="majorBidi" w:hAnsiTheme="majorBidi" w:cstheme="majorBidi"/>
          <w:sz w:val="28"/>
          <w:szCs w:val="28"/>
        </w:rPr>
        <w:t>у</w:t>
      </w:r>
      <w:r w:rsidR="001847D1" w:rsidRPr="00C86B9B">
        <w:rPr>
          <w:rFonts w:asciiTheme="majorBidi" w:hAnsiTheme="majorBidi" w:cstheme="majorBidi"/>
          <w:sz w:val="28"/>
          <w:szCs w:val="28"/>
        </w:rPr>
        <w:t xml:space="preserve"> достаточный </w:t>
      </w:r>
      <w:r w:rsidR="0074687C" w:rsidRPr="00C86B9B">
        <w:rPr>
          <w:rFonts w:asciiTheme="majorBidi" w:hAnsiTheme="majorBidi" w:cstheme="majorBidi"/>
          <w:sz w:val="28"/>
          <w:szCs w:val="28"/>
        </w:rPr>
        <w:t xml:space="preserve">размер </w:t>
      </w:r>
      <w:r w:rsidR="001847D1" w:rsidRPr="00C86B9B">
        <w:rPr>
          <w:rFonts w:asciiTheme="majorBidi" w:hAnsiTheme="majorBidi" w:cstheme="majorBidi"/>
          <w:sz w:val="28"/>
          <w:szCs w:val="28"/>
        </w:rPr>
        <w:t>объем</w:t>
      </w:r>
      <w:r w:rsidR="005F7CA1" w:rsidRPr="00C86B9B">
        <w:rPr>
          <w:rFonts w:asciiTheme="majorBidi" w:hAnsiTheme="majorBidi" w:cstheme="majorBidi"/>
          <w:sz w:val="28"/>
          <w:szCs w:val="28"/>
        </w:rPr>
        <w:t>а</w:t>
      </w:r>
      <w:r w:rsidR="00C65375" w:rsidRPr="00C86B9B">
        <w:rPr>
          <w:rFonts w:asciiTheme="majorBidi" w:hAnsiTheme="majorBidi" w:cstheme="majorBidi"/>
          <w:sz w:val="28"/>
          <w:szCs w:val="28"/>
        </w:rPr>
        <w:t xml:space="preserve"> выборки</w:t>
      </w:r>
      <w:r w:rsidR="001847D1" w:rsidRPr="00C86B9B">
        <w:rPr>
          <w:rFonts w:asciiTheme="majorBidi" w:hAnsiTheme="majorBidi" w:cstheme="majorBidi"/>
          <w:sz w:val="28"/>
          <w:szCs w:val="28"/>
        </w:rPr>
        <w:t xml:space="preserve"> </w:t>
      </w:r>
      <w:r w:rsidR="005F7CA1" w:rsidRPr="00C86B9B">
        <w:rPr>
          <w:rFonts w:asciiTheme="majorBidi" w:hAnsiTheme="majorBidi" w:cstheme="majorBidi"/>
          <w:sz w:val="28"/>
          <w:szCs w:val="28"/>
        </w:rPr>
        <w:t xml:space="preserve">- </w:t>
      </w:r>
      <w:r w:rsidR="0074687C" w:rsidRPr="00C86B9B">
        <w:rPr>
          <w:rFonts w:asciiTheme="majorBidi" w:hAnsiTheme="majorBidi" w:cstheme="majorBidi"/>
          <w:sz w:val="28"/>
          <w:szCs w:val="28"/>
        </w:rPr>
        <w:t>45.</w:t>
      </w:r>
      <w:r w:rsidR="0074687C">
        <w:rPr>
          <w:rFonts w:asciiTheme="majorBidi" w:hAnsiTheme="majorBidi" w:cstheme="majorBidi"/>
          <w:sz w:val="28"/>
          <w:szCs w:val="28"/>
        </w:rPr>
        <w:t xml:space="preserve"> </w:t>
      </w:r>
    </w:p>
    <w:p w14:paraId="23E0B60A" w14:textId="68E46E5F" w:rsidR="0061772E" w:rsidRDefault="006854EC" w:rsidP="00CE7C62">
      <w:pPr>
        <w:spacing w:after="0" w:line="240" w:lineRule="auto"/>
        <w:ind w:firstLine="567"/>
        <w:jc w:val="both"/>
        <w:rPr>
          <w:rFonts w:asciiTheme="majorBidi" w:hAnsiTheme="majorBidi"/>
          <w:bCs/>
          <w:sz w:val="28"/>
          <w:szCs w:val="28"/>
        </w:rPr>
      </w:pPr>
      <w:r w:rsidRPr="006854EC">
        <w:rPr>
          <w:rFonts w:asciiTheme="majorBidi" w:hAnsiTheme="majorBidi"/>
          <w:bCs/>
          <w:sz w:val="28"/>
          <w:szCs w:val="28"/>
        </w:rPr>
        <w:t xml:space="preserve">На первом этапе </w:t>
      </w:r>
      <w:r w:rsidR="0061772E">
        <w:rPr>
          <w:rFonts w:asciiTheme="majorBidi" w:hAnsiTheme="majorBidi"/>
          <w:bCs/>
          <w:sz w:val="28"/>
          <w:szCs w:val="28"/>
        </w:rPr>
        <w:t xml:space="preserve">был </w:t>
      </w:r>
      <w:r w:rsidRPr="006854EC">
        <w:rPr>
          <w:rFonts w:asciiTheme="majorBidi" w:hAnsiTheme="majorBidi"/>
          <w:bCs/>
          <w:sz w:val="28"/>
          <w:szCs w:val="28"/>
        </w:rPr>
        <w:t xml:space="preserve">выполнен описательный анализ переменных. Для количественных данных (например, возраст) </w:t>
      </w:r>
      <w:r w:rsidR="0061772E" w:rsidRPr="006854EC">
        <w:rPr>
          <w:rFonts w:asciiTheme="majorBidi" w:hAnsiTheme="majorBidi"/>
          <w:bCs/>
          <w:sz w:val="28"/>
          <w:szCs w:val="28"/>
        </w:rPr>
        <w:t>рассчитывали</w:t>
      </w:r>
      <w:r w:rsidR="0061772E">
        <w:rPr>
          <w:rFonts w:asciiTheme="majorBidi" w:hAnsiTheme="majorBidi"/>
          <w:bCs/>
          <w:sz w:val="28"/>
          <w:szCs w:val="28"/>
        </w:rPr>
        <w:t xml:space="preserve"> </w:t>
      </w:r>
      <w:r w:rsidRPr="006854EC">
        <w:rPr>
          <w:rFonts w:asciiTheme="majorBidi" w:hAnsiTheme="majorBidi"/>
          <w:bCs/>
          <w:sz w:val="28"/>
          <w:szCs w:val="28"/>
        </w:rPr>
        <w:t>среднее значение (</w:t>
      </w:r>
      <w:r w:rsidRPr="006854EC">
        <w:rPr>
          <w:rFonts w:asciiTheme="majorBidi" w:hAnsiTheme="majorBidi"/>
          <w:bCs/>
          <w:sz w:val="28"/>
          <w:szCs w:val="28"/>
          <w:lang w:val="en-US"/>
        </w:rPr>
        <w:t>M</w:t>
      </w:r>
      <w:r w:rsidRPr="006854EC">
        <w:rPr>
          <w:rFonts w:asciiTheme="majorBidi" w:hAnsiTheme="majorBidi"/>
          <w:bCs/>
          <w:sz w:val="28"/>
          <w:szCs w:val="28"/>
        </w:rPr>
        <w:t>) и стандартное отклонение (</w:t>
      </w:r>
      <w:r w:rsidRPr="006854EC">
        <w:rPr>
          <w:rFonts w:asciiTheme="majorBidi" w:hAnsiTheme="majorBidi"/>
          <w:bCs/>
          <w:sz w:val="28"/>
          <w:szCs w:val="28"/>
          <w:lang w:val="en-US"/>
        </w:rPr>
        <w:t>SD</w:t>
      </w:r>
      <w:r w:rsidRPr="006854EC">
        <w:rPr>
          <w:rFonts w:asciiTheme="majorBidi" w:hAnsiTheme="majorBidi"/>
          <w:bCs/>
          <w:sz w:val="28"/>
          <w:szCs w:val="28"/>
        </w:rPr>
        <w:t xml:space="preserve">), для качественных </w:t>
      </w:r>
      <w:r w:rsidR="0061772E">
        <w:rPr>
          <w:rFonts w:asciiTheme="majorBidi" w:hAnsiTheme="majorBidi"/>
          <w:bCs/>
          <w:sz w:val="28"/>
          <w:szCs w:val="28"/>
        </w:rPr>
        <w:t>–</w:t>
      </w:r>
      <w:r w:rsidR="0061772E" w:rsidRPr="006854EC">
        <w:rPr>
          <w:rFonts w:asciiTheme="majorBidi" w:hAnsiTheme="majorBidi"/>
          <w:bCs/>
          <w:sz w:val="28"/>
          <w:szCs w:val="28"/>
        </w:rPr>
        <w:t xml:space="preserve"> </w:t>
      </w:r>
      <w:r w:rsidRPr="006854EC">
        <w:rPr>
          <w:rFonts w:asciiTheme="majorBidi" w:hAnsiTheme="majorBidi"/>
          <w:bCs/>
          <w:sz w:val="28"/>
          <w:szCs w:val="28"/>
        </w:rPr>
        <w:t>частоты (</w:t>
      </w:r>
      <w:r w:rsidRPr="006854EC">
        <w:rPr>
          <w:rFonts w:asciiTheme="majorBidi" w:hAnsiTheme="majorBidi"/>
          <w:bCs/>
          <w:sz w:val="28"/>
          <w:szCs w:val="28"/>
          <w:lang w:val="en-US"/>
        </w:rPr>
        <w:t>n</w:t>
      </w:r>
      <w:r w:rsidRPr="006854EC">
        <w:rPr>
          <w:rFonts w:asciiTheme="majorBidi" w:hAnsiTheme="majorBidi"/>
          <w:bCs/>
          <w:sz w:val="28"/>
          <w:szCs w:val="28"/>
        </w:rPr>
        <w:t xml:space="preserve">) и доли </w:t>
      </w:r>
      <w:r w:rsidR="0061772E" w:rsidRPr="006854EC">
        <w:rPr>
          <w:rFonts w:asciiTheme="majorBidi" w:hAnsiTheme="majorBidi"/>
          <w:bCs/>
          <w:sz w:val="28"/>
          <w:szCs w:val="28"/>
        </w:rPr>
        <w:t>(%).</w:t>
      </w:r>
    </w:p>
    <w:p w14:paraId="3EF7400B" w14:textId="7A0650F9" w:rsidR="00B92A5B" w:rsidRPr="00EB1BB5" w:rsidRDefault="006854EC" w:rsidP="00EB1BB5">
      <w:pPr>
        <w:spacing w:after="0" w:line="240" w:lineRule="auto"/>
        <w:ind w:firstLine="567"/>
        <w:jc w:val="both"/>
        <w:rPr>
          <w:rFonts w:asciiTheme="majorBidi" w:hAnsiTheme="majorBidi"/>
          <w:bCs/>
          <w:i/>
          <w:iCs/>
          <w:spacing w:val="-2"/>
          <w:sz w:val="28"/>
          <w:szCs w:val="28"/>
        </w:rPr>
      </w:pPr>
      <w:r w:rsidRPr="00B05272">
        <w:rPr>
          <w:rFonts w:asciiTheme="majorBidi" w:hAnsiTheme="majorBidi"/>
          <w:bCs/>
          <w:spacing w:val="-2"/>
          <w:sz w:val="28"/>
          <w:szCs w:val="28"/>
        </w:rPr>
        <w:t xml:space="preserve">На втором этапе </w:t>
      </w:r>
      <w:r w:rsidR="0061772E" w:rsidRPr="00B05272">
        <w:rPr>
          <w:rFonts w:asciiTheme="majorBidi" w:hAnsiTheme="majorBidi"/>
          <w:bCs/>
          <w:spacing w:val="-2"/>
          <w:sz w:val="28"/>
          <w:szCs w:val="28"/>
        </w:rPr>
        <w:t xml:space="preserve">проводили </w:t>
      </w:r>
      <w:r w:rsidRPr="00B05272">
        <w:rPr>
          <w:rFonts w:asciiTheme="majorBidi" w:hAnsiTheme="majorBidi"/>
          <w:bCs/>
          <w:spacing w:val="-2"/>
          <w:sz w:val="28"/>
          <w:szCs w:val="28"/>
        </w:rPr>
        <w:t>анализ двухмерных взаимосвязей между переменными с использованием отношения шансов (</w:t>
      </w:r>
      <w:r w:rsidR="00EE0FE0" w:rsidRPr="00B05272">
        <w:rPr>
          <w:rFonts w:asciiTheme="majorBidi" w:hAnsiTheme="majorBidi"/>
          <w:bCs/>
          <w:spacing w:val="-2"/>
          <w:sz w:val="28"/>
          <w:szCs w:val="28"/>
        </w:rPr>
        <w:t>ОШ</w:t>
      </w:r>
      <w:r w:rsidRPr="00B05272">
        <w:rPr>
          <w:rFonts w:asciiTheme="majorBidi" w:hAnsiTheme="majorBidi"/>
          <w:bCs/>
          <w:spacing w:val="-2"/>
          <w:sz w:val="28"/>
          <w:szCs w:val="28"/>
        </w:rPr>
        <w:t>) и 95% доверительных интервалов (</w:t>
      </w:r>
      <w:r w:rsidR="00EE0FE0" w:rsidRPr="00B05272">
        <w:rPr>
          <w:rFonts w:asciiTheme="majorBidi" w:hAnsiTheme="majorBidi"/>
          <w:bCs/>
          <w:spacing w:val="-2"/>
          <w:sz w:val="28"/>
          <w:szCs w:val="28"/>
        </w:rPr>
        <w:t>ДИ</w:t>
      </w:r>
      <w:r w:rsidRPr="00B05272">
        <w:rPr>
          <w:rFonts w:asciiTheme="majorBidi" w:hAnsiTheme="majorBidi"/>
          <w:bCs/>
          <w:spacing w:val="-2"/>
          <w:sz w:val="28"/>
          <w:szCs w:val="28"/>
        </w:rPr>
        <w:t xml:space="preserve">). Для многомерной оценки связи факторов с зависимой переменной применялась бинарная логистическая регрессия. В итоговую модель </w:t>
      </w:r>
      <w:r w:rsidR="00EE0FE0" w:rsidRPr="00B05272">
        <w:rPr>
          <w:rFonts w:asciiTheme="majorBidi" w:hAnsiTheme="majorBidi"/>
          <w:bCs/>
          <w:spacing w:val="-2"/>
          <w:sz w:val="28"/>
          <w:szCs w:val="28"/>
        </w:rPr>
        <w:t xml:space="preserve">включали </w:t>
      </w:r>
      <w:r w:rsidRPr="00B05272">
        <w:rPr>
          <w:rFonts w:asciiTheme="majorBidi" w:hAnsiTheme="majorBidi"/>
          <w:bCs/>
          <w:spacing w:val="-2"/>
          <w:sz w:val="28"/>
          <w:szCs w:val="28"/>
        </w:rPr>
        <w:t xml:space="preserve">переменные, обладающие как статистической, так и клинической значимостью, с последующим применением метода пошагового исключения. Анализ распределения данных включал </w:t>
      </w:r>
      <w:r w:rsidR="00EE0FE0" w:rsidRPr="00B05272">
        <w:rPr>
          <w:rFonts w:asciiTheme="majorBidi" w:hAnsiTheme="majorBidi"/>
          <w:bCs/>
          <w:spacing w:val="-2"/>
          <w:sz w:val="28"/>
          <w:szCs w:val="28"/>
        </w:rPr>
        <w:t xml:space="preserve">в себя расчет </w:t>
      </w:r>
      <w:r w:rsidRPr="00B05272">
        <w:rPr>
          <w:rFonts w:asciiTheme="majorBidi" w:hAnsiTheme="majorBidi"/>
          <w:bCs/>
          <w:spacing w:val="-2"/>
          <w:sz w:val="28"/>
          <w:szCs w:val="28"/>
        </w:rPr>
        <w:t xml:space="preserve">асимметрии и эксцесса, а также визуальный осмотр гистограмм. Тест Левена применялся для проверки гомогенности дисперсий. Для сравнения непрерывных параметров </w:t>
      </w:r>
      <w:r w:rsidR="00DF4C99" w:rsidRPr="00B05272">
        <w:rPr>
          <w:rFonts w:asciiTheme="majorBidi" w:hAnsiTheme="majorBidi"/>
          <w:bCs/>
          <w:spacing w:val="-2"/>
          <w:sz w:val="28"/>
          <w:szCs w:val="28"/>
        </w:rPr>
        <w:t xml:space="preserve">использовали </w:t>
      </w:r>
      <w:r w:rsidRPr="00B05272">
        <w:rPr>
          <w:rFonts w:asciiTheme="majorBidi" w:hAnsiTheme="majorBidi"/>
          <w:bCs/>
          <w:spacing w:val="-2"/>
          <w:sz w:val="28"/>
          <w:szCs w:val="28"/>
          <w:lang w:val="en-US"/>
        </w:rPr>
        <w:t>t</w:t>
      </w:r>
      <w:r w:rsidRPr="00B05272">
        <w:rPr>
          <w:rFonts w:asciiTheme="majorBidi" w:hAnsiTheme="majorBidi"/>
          <w:bCs/>
          <w:spacing w:val="-2"/>
          <w:sz w:val="28"/>
          <w:szCs w:val="28"/>
        </w:rPr>
        <w:t xml:space="preserve">-критерий для независимых выборок или </w:t>
      </w:r>
      <w:r w:rsidRPr="00B05272">
        <w:rPr>
          <w:rFonts w:asciiTheme="majorBidi" w:hAnsiTheme="majorBidi"/>
          <w:bCs/>
          <w:spacing w:val="-2"/>
          <w:sz w:val="28"/>
          <w:szCs w:val="28"/>
          <w:lang w:val="en-US"/>
        </w:rPr>
        <w:t>U</w:t>
      </w:r>
      <w:r w:rsidRPr="00B05272">
        <w:rPr>
          <w:rFonts w:asciiTheme="majorBidi" w:hAnsiTheme="majorBidi"/>
          <w:bCs/>
          <w:spacing w:val="-2"/>
          <w:sz w:val="28"/>
          <w:szCs w:val="28"/>
        </w:rPr>
        <w:t>-критерий Манна</w:t>
      </w:r>
      <w:r w:rsidR="003656E7" w:rsidRPr="00B05272">
        <w:rPr>
          <w:rFonts w:asciiTheme="majorBidi" w:hAnsiTheme="majorBidi"/>
          <w:bCs/>
          <w:spacing w:val="-2"/>
          <w:sz w:val="28"/>
          <w:szCs w:val="28"/>
        </w:rPr>
        <w:t xml:space="preserve"> </w:t>
      </w:r>
      <w:r w:rsidRPr="00B05272">
        <w:rPr>
          <w:rFonts w:asciiTheme="majorBidi" w:hAnsiTheme="majorBidi"/>
          <w:bCs/>
          <w:spacing w:val="-2"/>
          <w:sz w:val="28"/>
          <w:szCs w:val="28"/>
        </w:rPr>
        <w:t>–</w:t>
      </w:r>
      <w:r w:rsidR="003656E7" w:rsidRPr="00B05272">
        <w:rPr>
          <w:rFonts w:asciiTheme="majorBidi" w:hAnsiTheme="majorBidi"/>
          <w:bCs/>
          <w:spacing w:val="-2"/>
          <w:sz w:val="28"/>
          <w:szCs w:val="28"/>
        </w:rPr>
        <w:t xml:space="preserve"> </w:t>
      </w:r>
      <w:r w:rsidRPr="00B05272">
        <w:rPr>
          <w:rFonts w:asciiTheme="majorBidi" w:hAnsiTheme="majorBidi"/>
          <w:bCs/>
          <w:spacing w:val="-2"/>
          <w:sz w:val="28"/>
          <w:szCs w:val="28"/>
        </w:rPr>
        <w:t xml:space="preserve">Уитни (при нарушении параметрических условий). Для анализа категориальных переменных </w:t>
      </w:r>
      <w:r w:rsidR="00DF4C99" w:rsidRPr="00B05272">
        <w:rPr>
          <w:rFonts w:asciiTheme="majorBidi" w:hAnsiTheme="majorBidi"/>
          <w:bCs/>
          <w:spacing w:val="-2"/>
          <w:sz w:val="28"/>
          <w:szCs w:val="28"/>
        </w:rPr>
        <w:t xml:space="preserve">применяли </w:t>
      </w:r>
      <w:r w:rsidRPr="00B05272">
        <w:rPr>
          <w:rFonts w:asciiTheme="majorBidi" w:hAnsiTheme="majorBidi"/>
          <w:bCs/>
          <w:spacing w:val="-2"/>
          <w:sz w:val="28"/>
          <w:szCs w:val="28"/>
        </w:rPr>
        <w:t xml:space="preserve">критерий </w:t>
      </w:r>
      <w:r w:rsidRPr="00B05272">
        <w:rPr>
          <w:rFonts w:asciiTheme="majorBidi" w:hAnsiTheme="majorBidi"/>
          <w:bCs/>
          <w:spacing w:val="-2"/>
          <w:sz w:val="28"/>
          <w:szCs w:val="28"/>
          <w:lang w:val="en-US"/>
        </w:rPr>
        <w:t>χ</w:t>
      </w:r>
      <w:r w:rsidRPr="00B05272">
        <w:rPr>
          <w:rFonts w:asciiTheme="majorBidi" w:hAnsiTheme="majorBidi"/>
          <w:bCs/>
          <w:spacing w:val="-2"/>
          <w:sz w:val="28"/>
          <w:szCs w:val="28"/>
        </w:rPr>
        <w:t>² Пирсона</w:t>
      </w:r>
      <w:r w:rsidR="00B92A5B" w:rsidRPr="00B05272">
        <w:rPr>
          <w:rFonts w:asciiTheme="majorBidi" w:hAnsiTheme="majorBidi"/>
          <w:bCs/>
          <w:spacing w:val="-2"/>
          <w:sz w:val="28"/>
          <w:szCs w:val="28"/>
        </w:rPr>
        <w:t>.</w:t>
      </w:r>
      <w:r w:rsidR="00EB1BB5">
        <w:rPr>
          <w:rFonts w:asciiTheme="majorBidi" w:hAnsiTheme="majorBidi"/>
          <w:bCs/>
          <w:spacing w:val="-2"/>
          <w:sz w:val="28"/>
          <w:szCs w:val="28"/>
        </w:rPr>
        <w:t xml:space="preserve"> </w:t>
      </w:r>
      <w:r w:rsidR="00EB1BB5" w:rsidRPr="00EB1BB5">
        <w:rPr>
          <w:rFonts w:asciiTheme="majorBidi" w:hAnsiTheme="majorBidi"/>
          <w:bCs/>
          <w:spacing w:val="-2"/>
          <w:sz w:val="28"/>
          <w:szCs w:val="28"/>
        </w:rPr>
        <w:t>Для оценки распределения данных использовались коэффициенты ассиметрии (</w:t>
      </w:r>
      <w:r w:rsidR="00EB1BB5" w:rsidRPr="00EB1BB5">
        <w:rPr>
          <w:rFonts w:asciiTheme="majorBidi" w:hAnsiTheme="majorBidi"/>
          <w:bCs/>
          <w:spacing w:val="-2"/>
          <w:sz w:val="28"/>
          <w:szCs w:val="28"/>
          <w:lang w:val="en-US"/>
        </w:rPr>
        <w:t>Skewness</w:t>
      </w:r>
      <w:r w:rsidR="00EB1BB5" w:rsidRPr="00EB1BB5">
        <w:rPr>
          <w:rFonts w:asciiTheme="majorBidi" w:hAnsiTheme="majorBidi"/>
          <w:bCs/>
          <w:spacing w:val="-2"/>
          <w:sz w:val="28"/>
          <w:szCs w:val="28"/>
        </w:rPr>
        <w:t>) и эксцесса (</w:t>
      </w:r>
      <w:r w:rsidR="00EB1BB5" w:rsidRPr="00EB1BB5">
        <w:rPr>
          <w:rFonts w:asciiTheme="majorBidi" w:hAnsiTheme="majorBidi"/>
          <w:bCs/>
          <w:spacing w:val="-2"/>
          <w:sz w:val="28"/>
          <w:szCs w:val="28"/>
          <w:lang w:val="en-US"/>
        </w:rPr>
        <w:t>Kurtosis</w:t>
      </w:r>
      <w:r w:rsidR="00EB1BB5" w:rsidRPr="00EB1BB5">
        <w:rPr>
          <w:rFonts w:asciiTheme="majorBidi" w:hAnsiTheme="majorBidi"/>
          <w:bCs/>
          <w:spacing w:val="-2"/>
          <w:sz w:val="28"/>
          <w:szCs w:val="28"/>
        </w:rPr>
        <w:t xml:space="preserve">), а также гистограммы. Для анализа взаимосвязи молекулярных маркеров применен непараметрический коэффициент корреляции Спирмена. Результаты анализа принимались как статистически значимые при </w:t>
      </w:r>
      <w:r w:rsidR="00EB1BB5" w:rsidRPr="00EB1BB5">
        <w:rPr>
          <w:rFonts w:asciiTheme="majorBidi" w:hAnsiTheme="majorBidi"/>
          <w:bCs/>
          <w:i/>
          <w:iCs/>
          <w:spacing w:val="-2"/>
          <w:sz w:val="28"/>
          <w:szCs w:val="28"/>
          <w:lang w:val="en-US"/>
        </w:rPr>
        <w:t>p</w:t>
      </w:r>
      <w:r w:rsidR="00EB1BB5" w:rsidRPr="00EB1BB5">
        <w:rPr>
          <w:rFonts w:asciiTheme="majorBidi" w:hAnsiTheme="majorBidi"/>
          <w:bCs/>
          <w:i/>
          <w:iCs/>
          <w:spacing w:val="-2"/>
          <w:sz w:val="28"/>
          <w:szCs w:val="28"/>
        </w:rPr>
        <w:t>&lt;0.05.</w:t>
      </w:r>
    </w:p>
    <w:p w14:paraId="3B5DD806" w14:textId="17D0C3E1" w:rsidR="006854EC" w:rsidRPr="00E42EE1" w:rsidRDefault="006854EC" w:rsidP="00CE7C62">
      <w:pPr>
        <w:spacing w:after="0" w:line="240" w:lineRule="auto"/>
        <w:ind w:firstLine="567"/>
        <w:jc w:val="both"/>
        <w:rPr>
          <w:rFonts w:asciiTheme="majorBidi" w:hAnsiTheme="majorBidi"/>
          <w:bCs/>
          <w:spacing w:val="-2"/>
          <w:sz w:val="28"/>
          <w:szCs w:val="28"/>
        </w:rPr>
      </w:pPr>
      <w:r w:rsidRPr="00B05272">
        <w:rPr>
          <w:rFonts w:asciiTheme="majorBidi" w:hAnsiTheme="majorBidi"/>
          <w:bCs/>
          <w:spacing w:val="-2"/>
          <w:sz w:val="28"/>
          <w:szCs w:val="28"/>
        </w:rPr>
        <w:t xml:space="preserve">Для каждого полиморфизма </w:t>
      </w:r>
      <w:r w:rsidR="00DF4C99" w:rsidRPr="00B05272">
        <w:rPr>
          <w:rFonts w:asciiTheme="majorBidi" w:hAnsiTheme="majorBidi"/>
          <w:bCs/>
          <w:spacing w:val="-2"/>
          <w:sz w:val="28"/>
          <w:szCs w:val="28"/>
        </w:rPr>
        <w:t xml:space="preserve">определяли </w:t>
      </w:r>
      <w:r w:rsidRPr="00B05272">
        <w:rPr>
          <w:rFonts w:asciiTheme="majorBidi" w:hAnsiTheme="majorBidi"/>
          <w:bCs/>
          <w:spacing w:val="-2"/>
          <w:sz w:val="28"/>
          <w:szCs w:val="28"/>
        </w:rPr>
        <w:t xml:space="preserve">мажорные/минорные аллели и </w:t>
      </w:r>
      <w:r w:rsidR="00DF4C99" w:rsidRPr="00B05272">
        <w:rPr>
          <w:rFonts w:asciiTheme="majorBidi" w:hAnsiTheme="majorBidi"/>
          <w:bCs/>
          <w:spacing w:val="-2"/>
          <w:sz w:val="28"/>
          <w:szCs w:val="28"/>
        </w:rPr>
        <w:t xml:space="preserve">частоту </w:t>
      </w:r>
      <w:r w:rsidRPr="00B05272">
        <w:rPr>
          <w:rFonts w:asciiTheme="majorBidi" w:hAnsiTheme="majorBidi"/>
          <w:bCs/>
          <w:spacing w:val="-2"/>
          <w:sz w:val="28"/>
          <w:szCs w:val="28"/>
        </w:rPr>
        <w:t>минорного аллеля (</w:t>
      </w:r>
      <w:r w:rsidRPr="00B05272">
        <w:rPr>
          <w:rFonts w:asciiTheme="majorBidi" w:hAnsiTheme="majorBidi"/>
          <w:bCs/>
          <w:spacing w:val="-2"/>
          <w:sz w:val="28"/>
          <w:szCs w:val="28"/>
          <w:lang w:val="en-US"/>
        </w:rPr>
        <w:t>MAF</w:t>
      </w:r>
      <w:r w:rsidRPr="00B05272">
        <w:rPr>
          <w:rFonts w:asciiTheme="majorBidi" w:hAnsiTheme="majorBidi"/>
          <w:bCs/>
          <w:spacing w:val="-2"/>
          <w:sz w:val="28"/>
          <w:szCs w:val="28"/>
        </w:rPr>
        <w:t xml:space="preserve">). </w:t>
      </w:r>
      <w:r w:rsidR="00DF4C99" w:rsidRPr="00B05272">
        <w:rPr>
          <w:rFonts w:asciiTheme="majorBidi" w:hAnsiTheme="majorBidi"/>
          <w:bCs/>
          <w:spacing w:val="-2"/>
          <w:sz w:val="28"/>
          <w:szCs w:val="28"/>
        </w:rPr>
        <w:t xml:space="preserve">Проверку </w:t>
      </w:r>
      <w:r w:rsidRPr="00B05272">
        <w:rPr>
          <w:rFonts w:asciiTheme="majorBidi" w:hAnsiTheme="majorBidi"/>
          <w:bCs/>
          <w:spacing w:val="-2"/>
          <w:sz w:val="28"/>
          <w:szCs w:val="28"/>
        </w:rPr>
        <w:t xml:space="preserve">соблюдения закона Харди – Вайнберга </w:t>
      </w:r>
      <w:r w:rsidR="00DF4C99" w:rsidRPr="00B05272">
        <w:rPr>
          <w:rFonts w:asciiTheme="majorBidi" w:hAnsiTheme="majorBidi"/>
          <w:bCs/>
          <w:spacing w:val="-2"/>
          <w:sz w:val="28"/>
          <w:szCs w:val="28"/>
        </w:rPr>
        <w:t xml:space="preserve">осуществляли </w:t>
      </w:r>
      <w:r w:rsidRPr="00B05272">
        <w:rPr>
          <w:rFonts w:asciiTheme="majorBidi" w:hAnsiTheme="majorBidi"/>
          <w:bCs/>
          <w:spacing w:val="-2"/>
          <w:sz w:val="28"/>
          <w:szCs w:val="28"/>
        </w:rPr>
        <w:t xml:space="preserve">также с помощью критерия </w:t>
      </w:r>
      <w:r w:rsidRPr="00B05272">
        <w:rPr>
          <w:rFonts w:asciiTheme="majorBidi" w:hAnsiTheme="majorBidi"/>
          <w:bCs/>
          <w:spacing w:val="-2"/>
          <w:sz w:val="28"/>
          <w:szCs w:val="28"/>
          <w:lang w:val="en-US"/>
        </w:rPr>
        <w:t>χ</w:t>
      </w:r>
      <w:r w:rsidRPr="00B05272">
        <w:rPr>
          <w:rFonts w:asciiTheme="majorBidi" w:hAnsiTheme="majorBidi"/>
          <w:bCs/>
          <w:spacing w:val="-2"/>
          <w:sz w:val="28"/>
          <w:szCs w:val="28"/>
        </w:rPr>
        <w:t xml:space="preserve">² Пирсона. Коррекция на множественные сравнения </w:t>
      </w:r>
      <w:r w:rsidR="00DF4C99" w:rsidRPr="00B05272">
        <w:rPr>
          <w:rFonts w:asciiTheme="majorBidi" w:hAnsiTheme="majorBidi"/>
          <w:bCs/>
          <w:spacing w:val="-2"/>
          <w:sz w:val="28"/>
          <w:szCs w:val="28"/>
        </w:rPr>
        <w:t xml:space="preserve">выполняли </w:t>
      </w:r>
      <w:r w:rsidRPr="00B05272">
        <w:rPr>
          <w:rFonts w:asciiTheme="majorBidi" w:hAnsiTheme="majorBidi"/>
          <w:bCs/>
          <w:spacing w:val="-2"/>
          <w:sz w:val="28"/>
          <w:szCs w:val="28"/>
        </w:rPr>
        <w:t xml:space="preserve">с применением поправки Бонферрони для минимизации вероятности ложноположительных результатов. Связь между наличием мутаций в </w:t>
      </w:r>
      <w:r w:rsidRPr="00E42EE1">
        <w:rPr>
          <w:rFonts w:asciiTheme="majorBidi" w:hAnsiTheme="majorBidi"/>
          <w:bCs/>
          <w:iCs/>
          <w:spacing w:val="-2"/>
          <w:sz w:val="28"/>
          <w:szCs w:val="28"/>
          <w:lang w:val="en-US"/>
        </w:rPr>
        <w:t>BMPR</w:t>
      </w:r>
      <w:r w:rsidRPr="00E42EE1">
        <w:rPr>
          <w:rFonts w:asciiTheme="majorBidi" w:hAnsiTheme="majorBidi"/>
          <w:bCs/>
          <w:iCs/>
          <w:spacing w:val="-2"/>
          <w:sz w:val="28"/>
          <w:szCs w:val="28"/>
        </w:rPr>
        <w:t>2</w:t>
      </w:r>
      <w:r w:rsidRPr="00E42EE1">
        <w:rPr>
          <w:rFonts w:asciiTheme="majorBidi" w:hAnsiTheme="majorBidi"/>
          <w:bCs/>
          <w:spacing w:val="-2"/>
          <w:sz w:val="28"/>
          <w:szCs w:val="28"/>
        </w:rPr>
        <w:t xml:space="preserve"> и риском летального исхода </w:t>
      </w:r>
      <w:r w:rsidR="00DF4C99" w:rsidRPr="00E42EE1">
        <w:rPr>
          <w:rFonts w:asciiTheme="majorBidi" w:hAnsiTheme="majorBidi"/>
          <w:bCs/>
          <w:spacing w:val="-2"/>
          <w:sz w:val="28"/>
          <w:szCs w:val="28"/>
        </w:rPr>
        <w:t xml:space="preserve">оценивали </w:t>
      </w:r>
      <w:r w:rsidRPr="00E42EE1">
        <w:rPr>
          <w:rFonts w:asciiTheme="majorBidi" w:hAnsiTheme="majorBidi"/>
          <w:bCs/>
          <w:spacing w:val="-2"/>
          <w:sz w:val="28"/>
          <w:szCs w:val="28"/>
        </w:rPr>
        <w:t xml:space="preserve">с использованием регрессионной модели Кокса. Кривые выживаемости </w:t>
      </w:r>
      <w:r w:rsidR="00DF4C99" w:rsidRPr="00E42EE1">
        <w:rPr>
          <w:rFonts w:asciiTheme="majorBidi" w:hAnsiTheme="majorBidi"/>
          <w:bCs/>
          <w:spacing w:val="-2"/>
          <w:sz w:val="28"/>
          <w:szCs w:val="28"/>
        </w:rPr>
        <w:t xml:space="preserve">сравнивали </w:t>
      </w:r>
      <w:r w:rsidRPr="00E42EE1">
        <w:rPr>
          <w:rFonts w:asciiTheme="majorBidi" w:hAnsiTheme="majorBidi"/>
          <w:bCs/>
          <w:spacing w:val="-2"/>
          <w:sz w:val="28"/>
          <w:szCs w:val="28"/>
        </w:rPr>
        <w:t>по методу Каплана</w:t>
      </w:r>
      <w:r w:rsidR="00DF4C99" w:rsidRPr="00E42EE1">
        <w:rPr>
          <w:rFonts w:asciiTheme="majorBidi" w:hAnsiTheme="majorBidi"/>
          <w:bCs/>
          <w:spacing w:val="-2"/>
          <w:sz w:val="28"/>
          <w:szCs w:val="28"/>
        </w:rPr>
        <w:t xml:space="preserve"> </w:t>
      </w:r>
      <w:r w:rsidRPr="00E42EE1">
        <w:rPr>
          <w:rFonts w:asciiTheme="majorBidi" w:hAnsiTheme="majorBidi"/>
          <w:bCs/>
          <w:spacing w:val="-2"/>
          <w:sz w:val="28"/>
          <w:szCs w:val="28"/>
        </w:rPr>
        <w:t>–</w:t>
      </w:r>
      <w:r w:rsidR="00DF4C99" w:rsidRPr="00E42EE1">
        <w:rPr>
          <w:rFonts w:asciiTheme="majorBidi" w:hAnsiTheme="majorBidi"/>
          <w:bCs/>
          <w:spacing w:val="-2"/>
          <w:sz w:val="28"/>
          <w:szCs w:val="28"/>
        </w:rPr>
        <w:t xml:space="preserve"> </w:t>
      </w:r>
      <w:r w:rsidRPr="00E42EE1">
        <w:rPr>
          <w:rFonts w:asciiTheme="majorBidi" w:hAnsiTheme="majorBidi"/>
          <w:bCs/>
          <w:spacing w:val="-2"/>
          <w:sz w:val="28"/>
          <w:szCs w:val="28"/>
        </w:rPr>
        <w:t xml:space="preserve">Мейера, различия </w:t>
      </w:r>
      <w:r w:rsidR="00DF4C99" w:rsidRPr="00E42EE1">
        <w:rPr>
          <w:rFonts w:asciiTheme="majorBidi" w:hAnsiTheme="majorBidi"/>
          <w:bCs/>
          <w:spacing w:val="-2"/>
          <w:sz w:val="28"/>
          <w:szCs w:val="28"/>
        </w:rPr>
        <w:t xml:space="preserve">оценивали </w:t>
      </w:r>
      <w:r w:rsidRPr="00E42EE1">
        <w:rPr>
          <w:rFonts w:asciiTheme="majorBidi" w:hAnsiTheme="majorBidi"/>
          <w:bCs/>
          <w:spacing w:val="-2"/>
          <w:sz w:val="28"/>
          <w:szCs w:val="28"/>
        </w:rPr>
        <w:t xml:space="preserve">лог-ранговым тестом. Уровень статистической значимости </w:t>
      </w:r>
      <w:r w:rsidR="00DF4C99" w:rsidRPr="00E42EE1">
        <w:rPr>
          <w:rFonts w:asciiTheme="majorBidi" w:hAnsiTheme="majorBidi"/>
          <w:bCs/>
          <w:spacing w:val="-2"/>
          <w:sz w:val="28"/>
          <w:szCs w:val="28"/>
        </w:rPr>
        <w:t xml:space="preserve">устанавливали </w:t>
      </w:r>
      <w:r w:rsidRPr="00E42EE1">
        <w:rPr>
          <w:rFonts w:asciiTheme="majorBidi" w:hAnsiTheme="majorBidi"/>
          <w:bCs/>
          <w:spacing w:val="-2"/>
          <w:sz w:val="28"/>
          <w:szCs w:val="28"/>
        </w:rPr>
        <w:t xml:space="preserve">на уровне </w:t>
      </w:r>
      <w:r w:rsidRPr="00E42EE1">
        <w:rPr>
          <w:rFonts w:asciiTheme="majorBidi" w:hAnsiTheme="majorBidi"/>
          <w:bCs/>
          <w:spacing w:val="-2"/>
          <w:sz w:val="28"/>
          <w:szCs w:val="28"/>
          <w:lang w:val="en-US"/>
        </w:rPr>
        <w:t>p</w:t>
      </w:r>
      <w:r w:rsidRPr="00E42EE1">
        <w:rPr>
          <w:rFonts w:asciiTheme="majorBidi" w:hAnsiTheme="majorBidi"/>
          <w:bCs/>
          <w:spacing w:val="-2"/>
          <w:sz w:val="28"/>
          <w:szCs w:val="28"/>
        </w:rPr>
        <w:t xml:space="preserve"> &lt; 0,05, значения в диапазоне от 0,05 до 0,10 </w:t>
      </w:r>
      <w:r w:rsidR="00DF4C99" w:rsidRPr="00E42EE1">
        <w:rPr>
          <w:rFonts w:asciiTheme="majorBidi" w:hAnsiTheme="majorBidi"/>
          <w:bCs/>
          <w:spacing w:val="-2"/>
          <w:sz w:val="28"/>
          <w:szCs w:val="28"/>
        </w:rPr>
        <w:t xml:space="preserve">интерпретировали </w:t>
      </w:r>
      <w:r w:rsidRPr="00E42EE1">
        <w:rPr>
          <w:rFonts w:asciiTheme="majorBidi" w:hAnsiTheme="majorBidi"/>
          <w:bCs/>
          <w:spacing w:val="-2"/>
          <w:sz w:val="28"/>
          <w:szCs w:val="28"/>
        </w:rPr>
        <w:t>как тенденции.</w:t>
      </w:r>
    </w:p>
    <w:p w14:paraId="2E966274" w14:textId="77777777" w:rsidR="0061772E" w:rsidRDefault="0061772E" w:rsidP="0061772E">
      <w:pPr>
        <w:spacing w:after="0" w:line="240" w:lineRule="auto"/>
        <w:jc w:val="both"/>
        <w:rPr>
          <w:rFonts w:asciiTheme="majorBidi" w:hAnsiTheme="majorBidi"/>
          <w:b/>
          <w:bCs/>
          <w:sz w:val="28"/>
          <w:szCs w:val="28"/>
        </w:rPr>
      </w:pPr>
    </w:p>
    <w:p w14:paraId="1A352DD5" w14:textId="778B1AF7" w:rsidR="006854EC" w:rsidRPr="006854EC" w:rsidRDefault="006854EC" w:rsidP="00E42EE1">
      <w:pPr>
        <w:spacing w:after="0" w:line="240" w:lineRule="auto"/>
        <w:jc w:val="both"/>
        <w:outlineLvl w:val="1"/>
        <w:rPr>
          <w:rFonts w:asciiTheme="majorBidi" w:hAnsiTheme="majorBidi"/>
          <w:b/>
          <w:bCs/>
          <w:sz w:val="28"/>
          <w:szCs w:val="28"/>
        </w:rPr>
      </w:pPr>
      <w:r w:rsidRPr="006854EC">
        <w:rPr>
          <w:rFonts w:asciiTheme="majorBidi" w:hAnsiTheme="majorBidi"/>
          <w:b/>
          <w:bCs/>
          <w:sz w:val="28"/>
          <w:szCs w:val="28"/>
        </w:rPr>
        <w:t>2.6 Этические аспекты исследования</w:t>
      </w:r>
    </w:p>
    <w:p w14:paraId="39A07621" w14:textId="77777777" w:rsidR="00DF4C99" w:rsidRDefault="00DF4C99" w:rsidP="00E42EE1">
      <w:pPr>
        <w:spacing w:after="0" w:line="240" w:lineRule="auto"/>
        <w:jc w:val="both"/>
        <w:rPr>
          <w:rFonts w:asciiTheme="majorBidi" w:hAnsiTheme="majorBidi"/>
          <w:bCs/>
          <w:sz w:val="28"/>
          <w:szCs w:val="28"/>
        </w:rPr>
      </w:pPr>
    </w:p>
    <w:p w14:paraId="034BF8AC" w14:textId="1538A0AD" w:rsidR="006854EC" w:rsidRPr="006854EC" w:rsidRDefault="00C224E9" w:rsidP="00E42EE1">
      <w:pPr>
        <w:spacing w:after="0" w:line="240" w:lineRule="auto"/>
        <w:ind w:firstLine="567"/>
        <w:jc w:val="both"/>
        <w:rPr>
          <w:rFonts w:asciiTheme="majorBidi" w:hAnsiTheme="majorBidi"/>
          <w:bCs/>
          <w:sz w:val="28"/>
          <w:szCs w:val="28"/>
        </w:rPr>
      </w:pPr>
      <w:r>
        <w:rPr>
          <w:rFonts w:asciiTheme="majorBidi" w:hAnsiTheme="majorBidi"/>
          <w:bCs/>
          <w:sz w:val="28"/>
          <w:szCs w:val="28"/>
        </w:rPr>
        <w:t>И</w:t>
      </w:r>
      <w:r w:rsidR="006854EC" w:rsidRPr="006854EC">
        <w:rPr>
          <w:rFonts w:asciiTheme="majorBidi" w:hAnsiTheme="majorBidi"/>
          <w:bCs/>
          <w:sz w:val="28"/>
          <w:szCs w:val="28"/>
        </w:rPr>
        <w:t>сследование</w:t>
      </w:r>
      <w:r w:rsidR="00DF4C99">
        <w:rPr>
          <w:rFonts w:asciiTheme="majorBidi" w:hAnsiTheme="majorBidi"/>
          <w:bCs/>
          <w:sz w:val="28"/>
          <w:szCs w:val="28"/>
        </w:rPr>
        <w:t xml:space="preserve"> </w:t>
      </w:r>
      <w:r w:rsidR="006854EC" w:rsidRPr="006854EC">
        <w:rPr>
          <w:rFonts w:asciiTheme="majorBidi" w:hAnsiTheme="majorBidi"/>
          <w:bCs/>
          <w:sz w:val="28"/>
          <w:szCs w:val="28"/>
        </w:rPr>
        <w:t>было одобрено этическим комитетом НАО «Карагандинский медицинский университет» (протокол №</w:t>
      </w:r>
      <w:r w:rsidR="00BB211F">
        <w:rPr>
          <w:rFonts w:asciiTheme="majorBidi" w:hAnsiTheme="majorBidi"/>
          <w:bCs/>
          <w:sz w:val="28"/>
          <w:szCs w:val="28"/>
        </w:rPr>
        <w:t>18</w:t>
      </w:r>
      <w:r w:rsidR="006854EC" w:rsidRPr="006854EC">
        <w:rPr>
          <w:rFonts w:asciiTheme="majorBidi" w:hAnsiTheme="majorBidi"/>
          <w:bCs/>
          <w:sz w:val="28"/>
          <w:szCs w:val="28"/>
        </w:rPr>
        <w:t xml:space="preserve"> от 1</w:t>
      </w:r>
      <w:r w:rsidR="00BB211F">
        <w:rPr>
          <w:rFonts w:asciiTheme="majorBidi" w:hAnsiTheme="majorBidi"/>
          <w:bCs/>
          <w:sz w:val="28"/>
          <w:szCs w:val="28"/>
        </w:rPr>
        <w:t>4</w:t>
      </w:r>
      <w:r w:rsidR="006854EC" w:rsidRPr="006854EC">
        <w:rPr>
          <w:rFonts w:asciiTheme="majorBidi" w:hAnsiTheme="majorBidi"/>
          <w:bCs/>
          <w:sz w:val="28"/>
          <w:szCs w:val="28"/>
        </w:rPr>
        <w:t>.04.2021</w:t>
      </w:r>
      <w:r w:rsidR="00DF4C99">
        <w:rPr>
          <w:rFonts w:asciiTheme="majorBidi" w:hAnsiTheme="majorBidi"/>
          <w:bCs/>
          <w:sz w:val="28"/>
          <w:szCs w:val="28"/>
        </w:rPr>
        <w:t xml:space="preserve"> г.</w:t>
      </w:r>
      <w:r w:rsidR="006854EC" w:rsidRPr="006854EC">
        <w:rPr>
          <w:rFonts w:asciiTheme="majorBidi" w:hAnsiTheme="majorBidi"/>
          <w:bCs/>
          <w:sz w:val="28"/>
          <w:szCs w:val="28"/>
        </w:rPr>
        <w:t>). Вс</w:t>
      </w:r>
      <w:r w:rsidR="00DF4C99">
        <w:rPr>
          <w:rFonts w:asciiTheme="majorBidi" w:hAnsiTheme="majorBidi"/>
          <w:bCs/>
          <w:sz w:val="28"/>
          <w:szCs w:val="28"/>
        </w:rPr>
        <w:t>е манипул</w:t>
      </w:r>
      <w:r w:rsidR="000F3BDF">
        <w:rPr>
          <w:rFonts w:asciiTheme="majorBidi" w:hAnsiTheme="majorBidi"/>
          <w:bCs/>
          <w:sz w:val="28"/>
          <w:szCs w:val="28"/>
        </w:rPr>
        <w:t>я</w:t>
      </w:r>
      <w:r w:rsidR="00DF4C99">
        <w:rPr>
          <w:rFonts w:asciiTheme="majorBidi" w:hAnsiTheme="majorBidi"/>
          <w:bCs/>
          <w:sz w:val="28"/>
          <w:szCs w:val="28"/>
        </w:rPr>
        <w:t>ции были осуществлены</w:t>
      </w:r>
      <w:r w:rsidR="00DF4C99" w:rsidRPr="006854EC">
        <w:rPr>
          <w:rFonts w:asciiTheme="majorBidi" w:hAnsiTheme="majorBidi"/>
          <w:bCs/>
          <w:sz w:val="28"/>
          <w:szCs w:val="28"/>
        </w:rPr>
        <w:t xml:space="preserve"> </w:t>
      </w:r>
      <w:r w:rsidR="006854EC" w:rsidRPr="006854EC">
        <w:rPr>
          <w:rFonts w:asciiTheme="majorBidi" w:hAnsiTheme="majorBidi"/>
          <w:bCs/>
          <w:sz w:val="28"/>
          <w:szCs w:val="28"/>
        </w:rPr>
        <w:t>в строгом соответствии с принципами научной этики.</w:t>
      </w:r>
      <w:r w:rsidR="006854EC">
        <w:rPr>
          <w:rFonts w:asciiTheme="majorBidi" w:hAnsiTheme="majorBidi"/>
          <w:bCs/>
          <w:sz w:val="28"/>
          <w:szCs w:val="28"/>
        </w:rPr>
        <w:t xml:space="preserve"> </w:t>
      </w:r>
      <w:r w:rsidR="006854EC" w:rsidRPr="006854EC">
        <w:rPr>
          <w:rFonts w:asciiTheme="majorBidi" w:hAnsiTheme="majorBidi"/>
          <w:bCs/>
          <w:sz w:val="28"/>
          <w:szCs w:val="28"/>
        </w:rPr>
        <w:t xml:space="preserve">Персональные данные участников </w:t>
      </w:r>
      <w:r w:rsidR="00DF4C99">
        <w:rPr>
          <w:rFonts w:asciiTheme="majorBidi" w:hAnsiTheme="majorBidi"/>
          <w:bCs/>
          <w:sz w:val="28"/>
          <w:szCs w:val="28"/>
        </w:rPr>
        <w:t>были закодированы</w:t>
      </w:r>
      <w:r w:rsidR="006854EC" w:rsidRPr="006854EC">
        <w:rPr>
          <w:rFonts w:asciiTheme="majorBidi" w:hAnsiTheme="majorBidi"/>
          <w:bCs/>
          <w:sz w:val="28"/>
          <w:szCs w:val="28"/>
        </w:rPr>
        <w:t xml:space="preserve">, доступ к базе данных имел только </w:t>
      </w:r>
      <w:r w:rsidR="00B65CC7" w:rsidRPr="00F957BB">
        <w:rPr>
          <w:rFonts w:asciiTheme="majorBidi" w:hAnsiTheme="majorBidi"/>
          <w:bCs/>
          <w:sz w:val="28"/>
          <w:szCs w:val="28"/>
        </w:rPr>
        <w:t>участники</w:t>
      </w:r>
      <w:r w:rsidR="006854EC" w:rsidRPr="00F957BB">
        <w:rPr>
          <w:rFonts w:asciiTheme="majorBidi" w:hAnsiTheme="majorBidi"/>
          <w:bCs/>
          <w:sz w:val="28"/>
          <w:szCs w:val="28"/>
        </w:rPr>
        <w:t xml:space="preserve"> исследова</w:t>
      </w:r>
      <w:r w:rsidR="00B65CC7" w:rsidRPr="00F957BB">
        <w:rPr>
          <w:rFonts w:asciiTheme="majorBidi" w:hAnsiTheme="majorBidi"/>
          <w:bCs/>
          <w:sz w:val="28"/>
          <w:szCs w:val="28"/>
        </w:rPr>
        <w:t>ния</w:t>
      </w:r>
      <w:r w:rsidR="006854EC" w:rsidRPr="00F957BB">
        <w:rPr>
          <w:rFonts w:asciiTheme="majorBidi" w:hAnsiTheme="majorBidi"/>
          <w:bCs/>
          <w:sz w:val="28"/>
          <w:szCs w:val="28"/>
        </w:rPr>
        <w:t>.</w:t>
      </w:r>
      <w:r w:rsidR="006854EC" w:rsidRPr="006854EC">
        <w:rPr>
          <w:rFonts w:asciiTheme="majorBidi" w:hAnsiTheme="majorBidi"/>
          <w:bCs/>
          <w:sz w:val="28"/>
          <w:szCs w:val="28"/>
        </w:rPr>
        <w:t xml:space="preserve"> Все сведения </w:t>
      </w:r>
      <w:r w:rsidR="00DF4C99" w:rsidRPr="006854EC">
        <w:rPr>
          <w:rFonts w:asciiTheme="majorBidi" w:hAnsiTheme="majorBidi"/>
          <w:bCs/>
          <w:sz w:val="28"/>
          <w:szCs w:val="28"/>
        </w:rPr>
        <w:t>использовали</w:t>
      </w:r>
      <w:r w:rsidR="00DF4C99">
        <w:rPr>
          <w:rFonts w:asciiTheme="majorBidi" w:hAnsiTheme="majorBidi"/>
          <w:bCs/>
          <w:sz w:val="28"/>
          <w:szCs w:val="28"/>
        </w:rPr>
        <w:t xml:space="preserve"> </w:t>
      </w:r>
      <w:r w:rsidR="006854EC" w:rsidRPr="006854EC">
        <w:rPr>
          <w:rFonts w:asciiTheme="majorBidi" w:hAnsiTheme="majorBidi"/>
          <w:bCs/>
          <w:sz w:val="28"/>
          <w:szCs w:val="28"/>
        </w:rPr>
        <w:t>исключительно в научных целях и не подлежали разглашению.</w:t>
      </w:r>
    </w:p>
    <w:p w14:paraId="0975CC17" w14:textId="672CC06E" w:rsidR="00FD2671" w:rsidRDefault="00FD2671">
      <w:pPr>
        <w:rPr>
          <w:rFonts w:asciiTheme="majorBidi" w:hAnsiTheme="majorBidi"/>
          <w:b/>
          <w:bCs/>
          <w:sz w:val="28"/>
          <w:szCs w:val="28"/>
        </w:rPr>
      </w:pPr>
      <w:r>
        <w:rPr>
          <w:rFonts w:asciiTheme="majorBidi" w:hAnsiTheme="majorBidi"/>
          <w:b/>
          <w:bCs/>
          <w:sz w:val="28"/>
          <w:szCs w:val="28"/>
        </w:rPr>
        <w:br w:type="page"/>
      </w:r>
    </w:p>
    <w:p w14:paraId="689FE69D" w14:textId="11BB3EC7" w:rsidR="00DF4C99" w:rsidRDefault="00DF4C99" w:rsidP="00657336">
      <w:pPr>
        <w:pStyle w:val="a7"/>
        <w:tabs>
          <w:tab w:val="left" w:pos="986"/>
        </w:tabs>
        <w:spacing w:after="0" w:line="240" w:lineRule="auto"/>
        <w:ind w:left="0"/>
        <w:outlineLvl w:val="0"/>
        <w:rPr>
          <w:rFonts w:asciiTheme="majorBidi" w:eastAsia="Times New Roman" w:hAnsiTheme="majorBidi" w:cstheme="majorBidi"/>
          <w:b/>
          <w:bCs/>
          <w:spacing w:val="-2"/>
          <w:kern w:val="0"/>
          <w:sz w:val="28"/>
          <w:szCs w:val="28"/>
          <w:lang w:eastAsia="en-US"/>
          <w14:ligatures w14:val="none"/>
        </w:rPr>
      </w:pPr>
      <w:r>
        <w:rPr>
          <w:rFonts w:asciiTheme="majorBidi" w:eastAsia="Times New Roman" w:hAnsiTheme="majorBidi" w:cstheme="majorBidi"/>
          <w:b/>
          <w:bCs/>
          <w:spacing w:val="-2"/>
          <w:kern w:val="0"/>
          <w:sz w:val="28"/>
          <w:szCs w:val="28"/>
          <w:lang w:eastAsia="en-US"/>
          <w14:ligatures w14:val="none"/>
        </w:rPr>
        <w:t>3</w:t>
      </w:r>
      <w:r w:rsidR="000D0C63">
        <w:rPr>
          <w:rFonts w:asciiTheme="majorBidi" w:eastAsia="Times New Roman" w:hAnsiTheme="majorBidi" w:cstheme="majorBidi"/>
          <w:b/>
          <w:bCs/>
          <w:spacing w:val="-2"/>
          <w:kern w:val="0"/>
          <w:sz w:val="28"/>
          <w:szCs w:val="28"/>
          <w:lang w:eastAsia="en-US"/>
          <w14:ligatures w14:val="none"/>
        </w:rPr>
        <w:t xml:space="preserve"> </w:t>
      </w:r>
      <w:r>
        <w:rPr>
          <w:rFonts w:asciiTheme="majorBidi" w:eastAsia="Times New Roman" w:hAnsiTheme="majorBidi" w:cstheme="majorBidi"/>
          <w:b/>
          <w:bCs/>
          <w:spacing w:val="-2"/>
          <w:kern w:val="0"/>
          <w:sz w:val="28"/>
          <w:szCs w:val="28"/>
          <w:lang w:eastAsia="en-US"/>
          <w14:ligatures w14:val="none"/>
        </w:rPr>
        <w:t>РЕЗУЛЬТАТЫ СОБСТВЕННЫХ ИССЛЕДОВАНИЙ</w:t>
      </w:r>
    </w:p>
    <w:p w14:paraId="0DDC4207" w14:textId="35FDE751" w:rsidR="00BA0BA3" w:rsidRDefault="00620531" w:rsidP="006E4B94">
      <w:pPr>
        <w:pStyle w:val="a7"/>
        <w:tabs>
          <w:tab w:val="left" w:pos="986"/>
        </w:tabs>
        <w:spacing w:after="0" w:line="240" w:lineRule="auto"/>
        <w:ind w:left="0"/>
        <w:outlineLvl w:val="1"/>
        <w:rPr>
          <w:rFonts w:asciiTheme="majorBidi" w:eastAsia="Times New Roman" w:hAnsiTheme="majorBidi"/>
          <w:b/>
          <w:bCs/>
          <w:spacing w:val="-2"/>
          <w:kern w:val="0"/>
          <w:sz w:val="28"/>
          <w:szCs w:val="28"/>
          <w:lang w:eastAsia="en-US"/>
          <w14:ligatures w14:val="none"/>
        </w:rPr>
      </w:pPr>
      <w:r w:rsidRPr="00D6662B">
        <w:rPr>
          <w:rFonts w:asciiTheme="majorBidi" w:eastAsia="Times New Roman" w:hAnsiTheme="majorBidi" w:cstheme="majorBidi"/>
          <w:b/>
          <w:bCs/>
          <w:spacing w:val="-2"/>
          <w:kern w:val="0"/>
          <w:sz w:val="28"/>
          <w:szCs w:val="28"/>
          <w:lang w:eastAsia="en-US"/>
          <w14:ligatures w14:val="none"/>
        </w:rPr>
        <w:t>3.1.</w:t>
      </w:r>
      <w:r w:rsidR="00A07F01" w:rsidRPr="00D6662B">
        <w:rPr>
          <w:rFonts w:asciiTheme="majorBidi" w:eastAsia="Times New Roman" w:hAnsiTheme="majorBidi" w:cstheme="majorBidi"/>
          <w:b/>
          <w:bCs/>
          <w:kern w:val="0"/>
          <w:sz w:val="28"/>
          <w:szCs w:val="28"/>
          <w:lang w:eastAsia="en-US"/>
          <w14:ligatures w14:val="none"/>
        </w:rPr>
        <w:t xml:space="preserve"> </w:t>
      </w:r>
      <w:r w:rsidR="00A07F01" w:rsidRPr="00D6662B">
        <w:rPr>
          <w:rFonts w:asciiTheme="majorBidi" w:eastAsia="Times New Roman" w:hAnsiTheme="majorBidi" w:cstheme="majorBidi"/>
          <w:b/>
          <w:bCs/>
          <w:spacing w:val="-2"/>
          <w:kern w:val="0"/>
          <w:sz w:val="28"/>
          <w:szCs w:val="28"/>
          <w:lang w:eastAsia="en-US"/>
          <w14:ligatures w14:val="none"/>
        </w:rPr>
        <w:t>Клиническая характеристика пациентов</w:t>
      </w:r>
      <w:r w:rsidR="005866C0">
        <w:rPr>
          <w:rFonts w:asciiTheme="majorBidi" w:eastAsia="Times New Roman" w:hAnsiTheme="majorBidi" w:cstheme="majorBidi"/>
          <w:b/>
          <w:bCs/>
          <w:spacing w:val="-2"/>
          <w:kern w:val="0"/>
          <w:sz w:val="28"/>
          <w:szCs w:val="28"/>
          <w:lang w:eastAsia="en-US"/>
          <w14:ligatures w14:val="none"/>
        </w:rPr>
        <w:t xml:space="preserve">, </w:t>
      </w:r>
      <w:r w:rsidR="005866C0" w:rsidRPr="005866C0">
        <w:rPr>
          <w:rFonts w:asciiTheme="majorBidi" w:eastAsia="Times New Roman" w:hAnsiTheme="majorBidi"/>
          <w:b/>
          <w:bCs/>
          <w:spacing w:val="-2"/>
          <w:kern w:val="0"/>
          <w:sz w:val="28"/>
          <w:szCs w:val="28"/>
          <w:lang w:eastAsia="en-US"/>
          <w14:ligatures w14:val="none"/>
        </w:rPr>
        <w:t>включенных в исследование</w:t>
      </w:r>
    </w:p>
    <w:p w14:paraId="581DBECE" w14:textId="77777777" w:rsidR="00DF4C99" w:rsidRPr="00B251C9" w:rsidRDefault="00DF4C99" w:rsidP="00B251C9">
      <w:pPr>
        <w:tabs>
          <w:tab w:val="left" w:pos="986"/>
        </w:tabs>
        <w:spacing w:after="0" w:line="240" w:lineRule="auto"/>
        <w:jc w:val="both"/>
        <w:rPr>
          <w:rFonts w:asciiTheme="majorBidi" w:hAnsiTheme="majorBidi" w:cstheme="majorBidi"/>
        </w:rPr>
      </w:pPr>
    </w:p>
    <w:p w14:paraId="01AFC61D" w14:textId="5954B8BF" w:rsidR="007B3812" w:rsidRPr="00287A68" w:rsidRDefault="000A7FC2" w:rsidP="00F957BB">
      <w:pPr>
        <w:spacing w:after="0" w:line="240" w:lineRule="auto"/>
        <w:ind w:firstLine="567"/>
        <w:jc w:val="both"/>
        <w:rPr>
          <w:rFonts w:ascii="Times New Roman" w:eastAsia="Times New Roman" w:hAnsi="Times New Roman" w:cs="Times New Roman"/>
          <w:kern w:val="0"/>
          <w:sz w:val="28"/>
          <w:szCs w:val="28"/>
          <w14:ligatures w14:val="none"/>
        </w:rPr>
      </w:pPr>
      <w:r w:rsidRPr="00EF0BE2">
        <w:rPr>
          <w:rFonts w:ascii="Times New Roman" w:eastAsia="Times New Roman" w:hAnsi="Times New Roman" w:cs="Times New Roman"/>
          <w:kern w:val="0"/>
          <w:sz w:val="28"/>
          <w:szCs w:val="28"/>
          <w14:ligatures w14:val="none"/>
        </w:rPr>
        <w:t xml:space="preserve">В таблице </w:t>
      </w:r>
      <w:r w:rsidR="004D46FD">
        <w:rPr>
          <w:rFonts w:ascii="Times New Roman" w:eastAsia="Times New Roman" w:hAnsi="Times New Roman" w:cs="Times New Roman"/>
          <w:kern w:val="0"/>
          <w:sz w:val="28"/>
          <w:szCs w:val="28"/>
          <w14:ligatures w14:val="none"/>
        </w:rPr>
        <w:t>5</w:t>
      </w:r>
      <w:r w:rsidRPr="00EF0BE2">
        <w:rPr>
          <w:rFonts w:ascii="Times New Roman" w:eastAsia="Times New Roman" w:hAnsi="Times New Roman" w:cs="Times New Roman"/>
          <w:kern w:val="0"/>
          <w:sz w:val="28"/>
          <w:szCs w:val="28"/>
          <w14:ligatures w14:val="none"/>
        </w:rPr>
        <w:t xml:space="preserve"> представлена клиническая характеристика респондентов исследуемых групп. </w:t>
      </w:r>
      <w:r w:rsidR="00AB304E" w:rsidRPr="00EF0BE2">
        <w:rPr>
          <w:rFonts w:asciiTheme="majorBidi" w:hAnsiTheme="majorBidi" w:cstheme="majorBidi"/>
          <w:sz w:val="28"/>
          <w:szCs w:val="28"/>
        </w:rPr>
        <w:t xml:space="preserve">В исследование </w:t>
      </w:r>
      <w:r w:rsidR="00DF4C99" w:rsidRPr="00EF0BE2">
        <w:rPr>
          <w:rFonts w:asciiTheme="majorBidi" w:hAnsiTheme="majorBidi" w:cstheme="majorBidi"/>
          <w:sz w:val="28"/>
          <w:szCs w:val="28"/>
        </w:rPr>
        <w:t xml:space="preserve">были </w:t>
      </w:r>
      <w:r w:rsidR="00AB304E" w:rsidRPr="00EF0BE2">
        <w:rPr>
          <w:rFonts w:asciiTheme="majorBidi" w:hAnsiTheme="majorBidi" w:cstheme="majorBidi"/>
          <w:sz w:val="28"/>
          <w:szCs w:val="28"/>
        </w:rPr>
        <w:t>включены 53 пациента с ИЛАГ (основная группа): 46 (86,8%) женщин и 7 (13,2%) мужчин</w:t>
      </w:r>
      <w:r w:rsidR="00DF4C99" w:rsidRPr="00EF0BE2">
        <w:rPr>
          <w:rFonts w:asciiTheme="majorBidi" w:hAnsiTheme="majorBidi" w:cstheme="majorBidi"/>
          <w:sz w:val="28"/>
          <w:szCs w:val="28"/>
        </w:rPr>
        <w:t xml:space="preserve">, возраст которых </w:t>
      </w:r>
      <w:r w:rsidR="00AB304E" w:rsidRPr="00EF0BE2">
        <w:rPr>
          <w:rFonts w:asciiTheme="majorBidi" w:hAnsiTheme="majorBidi" w:cstheme="majorBidi"/>
          <w:sz w:val="28"/>
          <w:szCs w:val="28"/>
        </w:rPr>
        <w:t>варьировал</w:t>
      </w:r>
      <w:r w:rsidR="00DF4C99" w:rsidRPr="00EF0BE2">
        <w:rPr>
          <w:rFonts w:asciiTheme="majorBidi" w:hAnsiTheme="majorBidi" w:cstheme="majorBidi"/>
          <w:sz w:val="28"/>
          <w:szCs w:val="28"/>
        </w:rPr>
        <w:t>ся</w:t>
      </w:r>
      <w:r w:rsidR="00AB304E" w:rsidRPr="00EF0BE2">
        <w:rPr>
          <w:rFonts w:asciiTheme="majorBidi" w:hAnsiTheme="majorBidi" w:cstheme="majorBidi"/>
          <w:sz w:val="28"/>
          <w:szCs w:val="28"/>
        </w:rPr>
        <w:t xml:space="preserve"> </w:t>
      </w:r>
      <w:r w:rsidR="00FD59CF" w:rsidRPr="00EF0BE2">
        <w:rPr>
          <w:rFonts w:asciiTheme="majorBidi" w:hAnsiTheme="majorBidi" w:cstheme="majorBidi"/>
          <w:sz w:val="28"/>
          <w:szCs w:val="28"/>
        </w:rPr>
        <w:t>от 35</w:t>
      </w:r>
      <w:r w:rsidR="00584E5A">
        <w:rPr>
          <w:rFonts w:asciiTheme="majorBidi" w:hAnsiTheme="majorBidi" w:cstheme="majorBidi"/>
          <w:sz w:val="28"/>
          <w:szCs w:val="28"/>
        </w:rPr>
        <w:t>,</w:t>
      </w:r>
      <w:r w:rsidR="00FD59CF" w:rsidRPr="00EF0BE2">
        <w:rPr>
          <w:rFonts w:asciiTheme="majorBidi" w:hAnsiTheme="majorBidi" w:cstheme="majorBidi"/>
          <w:sz w:val="28"/>
          <w:szCs w:val="28"/>
        </w:rPr>
        <w:t>0 до 51</w:t>
      </w:r>
      <w:r w:rsidR="00584E5A">
        <w:rPr>
          <w:rFonts w:asciiTheme="majorBidi" w:hAnsiTheme="majorBidi" w:cstheme="majorBidi"/>
          <w:sz w:val="28"/>
          <w:szCs w:val="28"/>
        </w:rPr>
        <w:t>,</w:t>
      </w:r>
      <w:r w:rsidR="00FD59CF" w:rsidRPr="00EF0BE2">
        <w:rPr>
          <w:rFonts w:asciiTheme="majorBidi" w:hAnsiTheme="majorBidi" w:cstheme="majorBidi"/>
          <w:sz w:val="28"/>
          <w:szCs w:val="28"/>
        </w:rPr>
        <w:t xml:space="preserve">0 </w:t>
      </w:r>
      <w:r w:rsidR="00DF4C99" w:rsidRPr="00EF0BE2">
        <w:rPr>
          <w:rFonts w:asciiTheme="majorBidi" w:hAnsiTheme="majorBidi" w:cstheme="majorBidi"/>
          <w:sz w:val="28"/>
          <w:szCs w:val="28"/>
        </w:rPr>
        <w:t xml:space="preserve">г. </w:t>
      </w:r>
      <w:r w:rsidR="00AB304E" w:rsidRPr="00EF0BE2">
        <w:rPr>
          <w:rFonts w:asciiTheme="majorBidi" w:hAnsiTheme="majorBidi" w:cstheme="majorBidi"/>
          <w:sz w:val="28"/>
          <w:szCs w:val="28"/>
        </w:rPr>
        <w:t>(M = 43,93). Кроме того, 125 человек были набраны в группу без ЛАГ (контрольная группа)</w:t>
      </w:r>
      <w:r w:rsidR="00DF4C99" w:rsidRPr="00EF0BE2">
        <w:rPr>
          <w:rFonts w:asciiTheme="majorBidi" w:hAnsiTheme="majorBidi" w:cstheme="majorBidi"/>
          <w:sz w:val="28"/>
          <w:szCs w:val="28"/>
        </w:rPr>
        <w:t xml:space="preserve">: </w:t>
      </w:r>
      <w:r w:rsidR="00AB304E" w:rsidRPr="00EF0BE2">
        <w:rPr>
          <w:rFonts w:asciiTheme="majorBidi" w:hAnsiTheme="majorBidi" w:cstheme="majorBidi"/>
          <w:sz w:val="28"/>
          <w:szCs w:val="28"/>
        </w:rPr>
        <w:t>53 (42,4%) женщин</w:t>
      </w:r>
      <w:r w:rsidR="00DF4C99" w:rsidRPr="00EF0BE2">
        <w:rPr>
          <w:rFonts w:asciiTheme="majorBidi" w:hAnsiTheme="majorBidi" w:cstheme="majorBidi"/>
          <w:sz w:val="28"/>
          <w:szCs w:val="28"/>
        </w:rPr>
        <w:t>ы</w:t>
      </w:r>
      <w:r w:rsidR="00AB304E" w:rsidRPr="00EF0BE2">
        <w:rPr>
          <w:rFonts w:asciiTheme="majorBidi" w:hAnsiTheme="majorBidi" w:cstheme="majorBidi"/>
          <w:sz w:val="28"/>
          <w:szCs w:val="28"/>
        </w:rPr>
        <w:t xml:space="preserve"> и 72 (57,6%) </w:t>
      </w:r>
      <w:r w:rsidR="00DF4C99" w:rsidRPr="00EF0BE2">
        <w:rPr>
          <w:rFonts w:asciiTheme="majorBidi" w:hAnsiTheme="majorBidi" w:cstheme="majorBidi"/>
          <w:sz w:val="28"/>
          <w:szCs w:val="28"/>
        </w:rPr>
        <w:t>мужчины</w:t>
      </w:r>
      <w:r w:rsidR="00AB304E" w:rsidRPr="00EF0BE2">
        <w:rPr>
          <w:rFonts w:asciiTheme="majorBidi" w:hAnsiTheme="majorBidi" w:cstheme="majorBidi"/>
          <w:sz w:val="28"/>
          <w:szCs w:val="28"/>
        </w:rPr>
        <w:t>, средни</w:t>
      </w:r>
      <w:r w:rsidR="00DF4C99" w:rsidRPr="00EF0BE2">
        <w:rPr>
          <w:rFonts w:asciiTheme="majorBidi" w:hAnsiTheme="majorBidi" w:cstheme="majorBidi"/>
          <w:sz w:val="28"/>
          <w:szCs w:val="28"/>
        </w:rPr>
        <w:t>й</w:t>
      </w:r>
      <w:r w:rsidR="00AB304E" w:rsidRPr="00EF0BE2">
        <w:rPr>
          <w:rFonts w:asciiTheme="majorBidi" w:hAnsiTheme="majorBidi" w:cstheme="majorBidi"/>
          <w:sz w:val="28"/>
          <w:szCs w:val="28"/>
        </w:rPr>
        <w:t xml:space="preserve"> </w:t>
      </w:r>
      <w:r w:rsidR="00DF4C99" w:rsidRPr="00EF0BE2">
        <w:rPr>
          <w:rFonts w:asciiTheme="majorBidi" w:hAnsiTheme="majorBidi" w:cstheme="majorBidi"/>
          <w:sz w:val="28"/>
          <w:szCs w:val="28"/>
        </w:rPr>
        <w:t xml:space="preserve">возраст – </w:t>
      </w:r>
      <w:r w:rsidR="00AB304E" w:rsidRPr="00EF0BE2">
        <w:rPr>
          <w:rFonts w:asciiTheme="majorBidi" w:hAnsiTheme="majorBidi" w:cstheme="majorBidi"/>
          <w:sz w:val="28"/>
          <w:szCs w:val="28"/>
        </w:rPr>
        <w:t>44,5 (9,5) лет, в диапазоне от 23 до 65 лет.</w:t>
      </w:r>
      <w:r w:rsidR="00AB304E" w:rsidRPr="00EF0BE2">
        <w:rPr>
          <w:rFonts w:asciiTheme="majorBidi" w:hAnsiTheme="majorBidi" w:cstheme="majorBidi"/>
          <w:color w:val="2E2E2E"/>
          <w:sz w:val="28"/>
          <w:szCs w:val="28"/>
        </w:rPr>
        <w:t xml:space="preserve"> Здоровые </w:t>
      </w:r>
      <w:r w:rsidR="00DF4C99" w:rsidRPr="00EF0BE2">
        <w:rPr>
          <w:rFonts w:asciiTheme="majorBidi" w:hAnsiTheme="majorBidi" w:cstheme="majorBidi"/>
          <w:color w:val="2E2E2E"/>
          <w:sz w:val="28"/>
          <w:szCs w:val="28"/>
        </w:rPr>
        <w:t xml:space="preserve">лица контрольной группы </w:t>
      </w:r>
      <w:r w:rsidR="00AB304E" w:rsidRPr="00EF0BE2">
        <w:rPr>
          <w:rFonts w:asciiTheme="majorBidi" w:hAnsiTheme="majorBidi" w:cstheme="majorBidi"/>
          <w:color w:val="2E2E2E"/>
          <w:sz w:val="28"/>
          <w:szCs w:val="28"/>
        </w:rPr>
        <w:t>были сопоставимые по возрасту и полу</w:t>
      </w:r>
      <w:r w:rsidR="00AB304E" w:rsidRPr="00EF0BE2">
        <w:rPr>
          <w:rFonts w:asciiTheme="majorBidi" w:hAnsiTheme="majorBidi" w:cstheme="majorBidi"/>
          <w:sz w:val="28"/>
          <w:szCs w:val="28"/>
        </w:rPr>
        <w:t xml:space="preserve">. </w:t>
      </w:r>
      <w:r w:rsidR="00DF4C99" w:rsidRPr="00EF0BE2">
        <w:rPr>
          <w:rFonts w:asciiTheme="majorBidi" w:hAnsiTheme="majorBidi" w:cstheme="majorBidi"/>
          <w:sz w:val="28"/>
          <w:szCs w:val="28"/>
        </w:rPr>
        <w:t xml:space="preserve">Все исследуемые пациенты </w:t>
      </w:r>
      <w:r w:rsidR="007B3812" w:rsidRPr="00EF0BE2">
        <w:rPr>
          <w:rFonts w:asciiTheme="majorBidi" w:hAnsiTheme="majorBidi" w:cstheme="majorBidi"/>
          <w:sz w:val="28"/>
          <w:szCs w:val="28"/>
        </w:rPr>
        <w:t xml:space="preserve">были казахской </w:t>
      </w:r>
      <w:r w:rsidR="00DF4C99" w:rsidRPr="00EF0BE2">
        <w:rPr>
          <w:rFonts w:asciiTheme="majorBidi" w:hAnsiTheme="majorBidi" w:cstheme="majorBidi"/>
          <w:sz w:val="28"/>
          <w:szCs w:val="28"/>
        </w:rPr>
        <w:t xml:space="preserve">национальности </w:t>
      </w:r>
      <w:r w:rsidR="007B3812" w:rsidRPr="00EF0BE2">
        <w:rPr>
          <w:rFonts w:asciiTheme="majorBidi" w:hAnsiTheme="majorBidi" w:cstheme="majorBidi"/>
          <w:sz w:val="28"/>
          <w:szCs w:val="28"/>
        </w:rPr>
        <w:t>(100%).</w:t>
      </w:r>
    </w:p>
    <w:p w14:paraId="17E3221A" w14:textId="77777777" w:rsidR="00584E5A" w:rsidRPr="00B251C9" w:rsidRDefault="00584E5A" w:rsidP="00B251C9">
      <w:pPr>
        <w:tabs>
          <w:tab w:val="left" w:pos="986"/>
        </w:tabs>
        <w:spacing w:line="240" w:lineRule="auto"/>
        <w:contextualSpacing/>
        <w:jc w:val="both"/>
        <w:rPr>
          <w:rFonts w:asciiTheme="majorBidi" w:hAnsiTheme="majorBidi" w:cstheme="majorBidi"/>
        </w:rPr>
      </w:pPr>
    </w:p>
    <w:p w14:paraId="6C3E6203" w14:textId="1728FA1A" w:rsidR="00584E5A" w:rsidRPr="007175F7" w:rsidRDefault="00584E5A" w:rsidP="00584E5A">
      <w:pPr>
        <w:tabs>
          <w:tab w:val="left" w:pos="986"/>
        </w:tabs>
        <w:spacing w:line="240" w:lineRule="auto"/>
        <w:ind w:firstLine="567"/>
        <w:contextualSpacing/>
        <w:jc w:val="both"/>
        <w:rPr>
          <w:rFonts w:asciiTheme="majorBidi" w:hAnsiTheme="majorBidi" w:cstheme="majorBidi"/>
          <w:sz w:val="28"/>
          <w:szCs w:val="28"/>
        </w:rPr>
      </w:pPr>
      <w:r w:rsidRPr="007175F7">
        <w:rPr>
          <w:rFonts w:asciiTheme="majorBidi" w:hAnsiTheme="majorBidi" w:cstheme="majorBidi"/>
          <w:sz w:val="28"/>
          <w:szCs w:val="28"/>
        </w:rPr>
        <w:t xml:space="preserve">Таблица 5 </w:t>
      </w:r>
      <w:r>
        <w:rPr>
          <w:rFonts w:asciiTheme="majorBidi" w:hAnsiTheme="majorBidi" w:cstheme="majorBidi"/>
          <w:sz w:val="28"/>
          <w:szCs w:val="28"/>
        </w:rPr>
        <w:t>–</w:t>
      </w:r>
      <w:r w:rsidRPr="007175F7">
        <w:rPr>
          <w:rFonts w:asciiTheme="majorBidi" w:hAnsiTheme="majorBidi" w:cstheme="majorBidi"/>
          <w:sz w:val="28"/>
          <w:szCs w:val="28"/>
        </w:rPr>
        <w:t xml:space="preserve"> </w:t>
      </w:r>
      <w:r w:rsidRPr="007175F7">
        <w:rPr>
          <w:rFonts w:asciiTheme="majorBidi" w:eastAsia="Times New Roman" w:hAnsiTheme="majorBidi" w:cstheme="majorBidi"/>
          <w:sz w:val="28"/>
          <w:szCs w:val="28"/>
        </w:rPr>
        <w:t>Клиническая характеристика пациентов</w:t>
      </w:r>
    </w:p>
    <w:p w14:paraId="3486045A" w14:textId="77777777" w:rsidR="00584E5A" w:rsidRDefault="00584E5A" w:rsidP="00B251C9">
      <w:pPr>
        <w:tabs>
          <w:tab w:val="left" w:pos="986"/>
        </w:tabs>
        <w:spacing w:after="0" w:line="240" w:lineRule="auto"/>
        <w:contextualSpacing/>
        <w:jc w:val="both"/>
        <w:rPr>
          <w:rFonts w:asciiTheme="majorBidi" w:hAnsiTheme="majorBidi" w:cstheme="majorBidi"/>
        </w:rPr>
      </w:pPr>
    </w:p>
    <w:tbl>
      <w:tblPr>
        <w:tblStyle w:val="af1"/>
        <w:tblW w:w="0" w:type="auto"/>
        <w:tblLook w:val="04A0" w:firstRow="1" w:lastRow="0" w:firstColumn="1" w:lastColumn="0" w:noHBand="0" w:noVBand="1"/>
      </w:tblPr>
      <w:tblGrid>
        <w:gridCol w:w="3227"/>
        <w:gridCol w:w="2268"/>
        <w:gridCol w:w="2268"/>
        <w:gridCol w:w="1808"/>
      </w:tblGrid>
      <w:tr w:rsidR="001F2EE3" w:rsidRPr="004401C4" w14:paraId="48496CE6" w14:textId="77777777" w:rsidTr="00561365">
        <w:tc>
          <w:tcPr>
            <w:tcW w:w="3227" w:type="dxa"/>
            <w:vAlign w:val="center"/>
          </w:tcPr>
          <w:p w14:paraId="19AD2B1E" w14:textId="77777777" w:rsidR="001F2EE3" w:rsidRPr="00B251C9" w:rsidRDefault="001F2EE3" w:rsidP="00B251C9">
            <w:pPr>
              <w:rPr>
                <w:b/>
              </w:rPr>
            </w:pPr>
            <w:r w:rsidRPr="00D941B3">
              <w:rPr>
                <w:b/>
              </w:rPr>
              <w:t>Параметр</w:t>
            </w:r>
          </w:p>
        </w:tc>
        <w:tc>
          <w:tcPr>
            <w:tcW w:w="2268" w:type="dxa"/>
            <w:vAlign w:val="center"/>
          </w:tcPr>
          <w:p w14:paraId="235BDCEA" w14:textId="77777777" w:rsidR="001F2EE3" w:rsidRPr="00B251C9" w:rsidRDefault="001F2EE3" w:rsidP="00B251C9">
            <w:pPr>
              <w:jc w:val="center"/>
              <w:rPr>
                <w:b/>
              </w:rPr>
            </w:pPr>
            <w:r w:rsidRPr="00D941B3">
              <w:rPr>
                <w:b/>
              </w:rPr>
              <w:t>Основная группа</w:t>
            </w:r>
          </w:p>
          <w:p w14:paraId="1636CDA2" w14:textId="77777777" w:rsidR="001F2EE3" w:rsidRPr="00B251C9" w:rsidRDefault="001F2EE3" w:rsidP="00B251C9">
            <w:pPr>
              <w:jc w:val="center"/>
              <w:rPr>
                <w:b/>
              </w:rPr>
            </w:pPr>
            <w:r w:rsidRPr="00D941B3">
              <w:rPr>
                <w:b/>
              </w:rPr>
              <w:t>(n=53)</w:t>
            </w:r>
          </w:p>
        </w:tc>
        <w:tc>
          <w:tcPr>
            <w:tcW w:w="2268" w:type="dxa"/>
            <w:vAlign w:val="center"/>
          </w:tcPr>
          <w:p w14:paraId="4F7B8469" w14:textId="77777777" w:rsidR="001F2EE3" w:rsidRPr="00B251C9" w:rsidRDefault="001F2EE3" w:rsidP="00B251C9">
            <w:pPr>
              <w:jc w:val="center"/>
              <w:rPr>
                <w:b/>
              </w:rPr>
            </w:pPr>
            <w:r w:rsidRPr="00D941B3">
              <w:rPr>
                <w:b/>
              </w:rPr>
              <w:t>Контрольная группа (n=125)</w:t>
            </w:r>
          </w:p>
        </w:tc>
        <w:tc>
          <w:tcPr>
            <w:tcW w:w="1808" w:type="dxa"/>
            <w:vAlign w:val="center"/>
          </w:tcPr>
          <w:p w14:paraId="509391B3" w14:textId="77777777" w:rsidR="001F2EE3" w:rsidRPr="00B251C9" w:rsidRDefault="001F2EE3" w:rsidP="00B251C9">
            <w:pPr>
              <w:jc w:val="center"/>
              <w:rPr>
                <w:b/>
              </w:rPr>
            </w:pPr>
            <w:r w:rsidRPr="00D941B3">
              <w:rPr>
                <w:b/>
              </w:rPr>
              <w:t>p-value</w:t>
            </w:r>
          </w:p>
        </w:tc>
      </w:tr>
      <w:tr w:rsidR="001F2EE3" w:rsidRPr="004401C4" w14:paraId="6F9D91C3" w14:textId="77777777" w:rsidTr="00B251C9">
        <w:tc>
          <w:tcPr>
            <w:tcW w:w="3227" w:type="dxa"/>
          </w:tcPr>
          <w:p w14:paraId="43E38A79" w14:textId="77777777" w:rsidR="001F2EE3" w:rsidRPr="00B251C9" w:rsidRDefault="001F2EE3" w:rsidP="00B251C9">
            <w:r w:rsidRPr="004401C4">
              <w:t>Возраст, г.</w:t>
            </w:r>
          </w:p>
        </w:tc>
        <w:tc>
          <w:tcPr>
            <w:tcW w:w="2268" w:type="dxa"/>
            <w:vAlign w:val="center"/>
          </w:tcPr>
          <w:p w14:paraId="0B441269" w14:textId="77777777" w:rsidR="001F2EE3" w:rsidRPr="00B251C9" w:rsidRDefault="001F2EE3" w:rsidP="00B251C9">
            <w:pPr>
              <w:jc w:val="center"/>
            </w:pPr>
            <w:r w:rsidRPr="004401C4">
              <w:t>43.93 (35.0-51.0)</w:t>
            </w:r>
          </w:p>
        </w:tc>
        <w:tc>
          <w:tcPr>
            <w:tcW w:w="2268" w:type="dxa"/>
            <w:vAlign w:val="center"/>
          </w:tcPr>
          <w:p w14:paraId="4D830070" w14:textId="77777777" w:rsidR="001F2EE3" w:rsidRPr="00B251C9" w:rsidRDefault="001F2EE3" w:rsidP="00B251C9">
            <w:pPr>
              <w:jc w:val="center"/>
            </w:pPr>
            <w:r w:rsidRPr="004401C4">
              <w:t>44.5 (23.0-59.7)</w:t>
            </w:r>
          </w:p>
        </w:tc>
        <w:tc>
          <w:tcPr>
            <w:tcW w:w="1808" w:type="dxa"/>
            <w:vAlign w:val="center"/>
          </w:tcPr>
          <w:p w14:paraId="35B4AEAA" w14:textId="77777777" w:rsidR="001F2EE3" w:rsidRPr="00B251C9" w:rsidRDefault="001F2EE3" w:rsidP="00B251C9">
            <w:pPr>
              <w:jc w:val="center"/>
            </w:pPr>
            <w:r w:rsidRPr="004401C4">
              <w:t>.968</w:t>
            </w:r>
          </w:p>
        </w:tc>
      </w:tr>
      <w:tr w:rsidR="001F2EE3" w:rsidRPr="004401C4" w14:paraId="613DA129" w14:textId="77777777" w:rsidTr="00561365">
        <w:tc>
          <w:tcPr>
            <w:tcW w:w="9571" w:type="dxa"/>
            <w:gridSpan w:val="4"/>
          </w:tcPr>
          <w:p w14:paraId="0AEDD629" w14:textId="77777777" w:rsidR="001F2EE3" w:rsidRPr="00B251C9" w:rsidRDefault="001F2EE3" w:rsidP="00B251C9">
            <w:pPr>
              <w:ind w:firstLine="284"/>
            </w:pPr>
            <w:r w:rsidRPr="004401C4">
              <w:t>Пол</w:t>
            </w:r>
          </w:p>
        </w:tc>
      </w:tr>
      <w:tr w:rsidR="001F2EE3" w:rsidRPr="004401C4" w14:paraId="2AE5917C" w14:textId="77777777" w:rsidTr="00B251C9">
        <w:tc>
          <w:tcPr>
            <w:tcW w:w="3227" w:type="dxa"/>
          </w:tcPr>
          <w:p w14:paraId="145C7990" w14:textId="77777777" w:rsidR="001F2EE3" w:rsidRPr="00B251C9" w:rsidRDefault="001F2EE3" w:rsidP="00B251C9">
            <w:pPr>
              <w:ind w:firstLine="284"/>
            </w:pPr>
            <w:r w:rsidRPr="004401C4">
              <w:t>Женский</w:t>
            </w:r>
          </w:p>
        </w:tc>
        <w:tc>
          <w:tcPr>
            <w:tcW w:w="2268" w:type="dxa"/>
            <w:vAlign w:val="center"/>
          </w:tcPr>
          <w:p w14:paraId="3AB050B8" w14:textId="77777777" w:rsidR="001F2EE3" w:rsidRPr="00B251C9" w:rsidRDefault="001F2EE3" w:rsidP="00B251C9">
            <w:pPr>
              <w:jc w:val="center"/>
            </w:pPr>
            <w:r w:rsidRPr="004401C4">
              <w:t>46 (86.8%)</w:t>
            </w:r>
          </w:p>
        </w:tc>
        <w:tc>
          <w:tcPr>
            <w:tcW w:w="2268" w:type="dxa"/>
            <w:vAlign w:val="center"/>
          </w:tcPr>
          <w:p w14:paraId="191580A8" w14:textId="77777777" w:rsidR="001F2EE3" w:rsidRPr="00B251C9" w:rsidRDefault="001F2EE3" w:rsidP="00B251C9">
            <w:pPr>
              <w:jc w:val="center"/>
            </w:pPr>
            <w:r w:rsidRPr="004401C4">
              <w:t>53 (42.4%)</w:t>
            </w:r>
          </w:p>
        </w:tc>
        <w:tc>
          <w:tcPr>
            <w:tcW w:w="1808" w:type="dxa"/>
            <w:vMerge w:val="restart"/>
            <w:vAlign w:val="center"/>
          </w:tcPr>
          <w:p w14:paraId="68F57064" w14:textId="77777777" w:rsidR="001F2EE3" w:rsidRPr="00B251C9" w:rsidRDefault="001F2EE3" w:rsidP="00B251C9">
            <w:pPr>
              <w:jc w:val="center"/>
            </w:pPr>
            <w:r w:rsidRPr="004401C4">
              <w:t>.747</w:t>
            </w:r>
          </w:p>
        </w:tc>
      </w:tr>
      <w:tr w:rsidR="001F2EE3" w:rsidRPr="004401C4" w14:paraId="72EF158E" w14:textId="77777777" w:rsidTr="00561365">
        <w:tc>
          <w:tcPr>
            <w:tcW w:w="3227" w:type="dxa"/>
          </w:tcPr>
          <w:p w14:paraId="440AFDC4" w14:textId="77777777" w:rsidR="001F2EE3" w:rsidRPr="00B251C9" w:rsidRDefault="001F2EE3" w:rsidP="00B251C9">
            <w:r w:rsidRPr="004401C4">
              <w:t>Мужской</w:t>
            </w:r>
          </w:p>
        </w:tc>
        <w:tc>
          <w:tcPr>
            <w:tcW w:w="2268" w:type="dxa"/>
            <w:vAlign w:val="center"/>
          </w:tcPr>
          <w:p w14:paraId="74B6191F" w14:textId="77777777" w:rsidR="001F2EE3" w:rsidRPr="00B251C9" w:rsidRDefault="001F2EE3" w:rsidP="00B251C9">
            <w:pPr>
              <w:jc w:val="center"/>
            </w:pPr>
            <w:r w:rsidRPr="004401C4">
              <w:t>7 (13.2%)</w:t>
            </w:r>
          </w:p>
        </w:tc>
        <w:tc>
          <w:tcPr>
            <w:tcW w:w="2268" w:type="dxa"/>
            <w:vAlign w:val="center"/>
          </w:tcPr>
          <w:p w14:paraId="08EEC110" w14:textId="77777777" w:rsidR="001F2EE3" w:rsidRPr="00B251C9" w:rsidRDefault="001F2EE3" w:rsidP="00B251C9">
            <w:pPr>
              <w:jc w:val="center"/>
            </w:pPr>
            <w:r w:rsidRPr="004401C4">
              <w:t>72 (57.6%)</w:t>
            </w:r>
          </w:p>
        </w:tc>
        <w:tc>
          <w:tcPr>
            <w:tcW w:w="1808" w:type="dxa"/>
            <w:vMerge/>
          </w:tcPr>
          <w:p w14:paraId="4A712D99" w14:textId="77777777" w:rsidR="001F2EE3" w:rsidRPr="00B251C9" w:rsidRDefault="001F2EE3" w:rsidP="00B251C9"/>
        </w:tc>
      </w:tr>
      <w:tr w:rsidR="001F2EE3" w:rsidRPr="004401C4" w14:paraId="7536C399" w14:textId="77777777" w:rsidTr="00561365">
        <w:tc>
          <w:tcPr>
            <w:tcW w:w="9571" w:type="dxa"/>
            <w:gridSpan w:val="4"/>
          </w:tcPr>
          <w:p w14:paraId="591AD3A8" w14:textId="77777777" w:rsidR="001F2EE3" w:rsidRPr="00B251C9" w:rsidRDefault="001F2EE3" w:rsidP="00B251C9">
            <w:r w:rsidRPr="004401C4">
              <w:t>Национальность</w:t>
            </w:r>
          </w:p>
        </w:tc>
      </w:tr>
      <w:tr w:rsidR="001F2EE3" w:rsidRPr="004401C4" w14:paraId="59147B52" w14:textId="77777777" w:rsidTr="00B251C9">
        <w:tc>
          <w:tcPr>
            <w:tcW w:w="3227" w:type="dxa"/>
          </w:tcPr>
          <w:p w14:paraId="50FAB02E" w14:textId="77777777" w:rsidR="001F2EE3" w:rsidRPr="00B251C9" w:rsidRDefault="001F2EE3" w:rsidP="00B251C9">
            <w:pPr>
              <w:ind w:firstLine="284"/>
            </w:pPr>
            <w:r w:rsidRPr="004401C4">
              <w:t>Казах</w:t>
            </w:r>
          </w:p>
        </w:tc>
        <w:tc>
          <w:tcPr>
            <w:tcW w:w="2268" w:type="dxa"/>
            <w:vAlign w:val="center"/>
          </w:tcPr>
          <w:p w14:paraId="3C45A842" w14:textId="77777777" w:rsidR="001F2EE3" w:rsidRPr="00B251C9" w:rsidRDefault="001F2EE3" w:rsidP="00B251C9">
            <w:pPr>
              <w:jc w:val="center"/>
            </w:pPr>
            <w:r w:rsidRPr="004401C4">
              <w:t>53 (100.0%)</w:t>
            </w:r>
          </w:p>
        </w:tc>
        <w:tc>
          <w:tcPr>
            <w:tcW w:w="2268" w:type="dxa"/>
            <w:vAlign w:val="center"/>
          </w:tcPr>
          <w:p w14:paraId="5754B3C2" w14:textId="77777777" w:rsidR="001F2EE3" w:rsidRPr="00B251C9" w:rsidRDefault="001F2EE3" w:rsidP="00B251C9">
            <w:pPr>
              <w:jc w:val="center"/>
            </w:pPr>
            <w:r w:rsidRPr="004401C4">
              <w:t>125 (100.0%)</w:t>
            </w:r>
          </w:p>
        </w:tc>
        <w:tc>
          <w:tcPr>
            <w:tcW w:w="1808" w:type="dxa"/>
            <w:vMerge w:val="restart"/>
            <w:vAlign w:val="center"/>
          </w:tcPr>
          <w:p w14:paraId="6780F3C3" w14:textId="77777777" w:rsidR="001F2EE3" w:rsidRPr="00B251C9" w:rsidRDefault="001F2EE3" w:rsidP="00B251C9">
            <w:pPr>
              <w:jc w:val="center"/>
            </w:pPr>
            <w:r w:rsidRPr="004401C4">
              <w:t>.816</w:t>
            </w:r>
          </w:p>
        </w:tc>
      </w:tr>
      <w:tr w:rsidR="001F2EE3" w:rsidRPr="004401C4" w14:paraId="6820385E" w14:textId="77777777" w:rsidTr="00B251C9">
        <w:tc>
          <w:tcPr>
            <w:tcW w:w="3227" w:type="dxa"/>
          </w:tcPr>
          <w:p w14:paraId="01CBDFD2" w14:textId="77777777" w:rsidR="001F2EE3" w:rsidRPr="00B251C9" w:rsidRDefault="001F2EE3" w:rsidP="00B251C9">
            <w:pPr>
              <w:ind w:firstLine="284"/>
            </w:pPr>
            <w:r w:rsidRPr="004401C4">
              <w:t>Другие</w:t>
            </w:r>
          </w:p>
        </w:tc>
        <w:tc>
          <w:tcPr>
            <w:tcW w:w="2268" w:type="dxa"/>
            <w:vAlign w:val="center"/>
          </w:tcPr>
          <w:p w14:paraId="05562567" w14:textId="77777777" w:rsidR="001F2EE3" w:rsidRPr="00B251C9" w:rsidRDefault="001F2EE3" w:rsidP="00B251C9">
            <w:pPr>
              <w:jc w:val="center"/>
            </w:pPr>
            <w:r w:rsidRPr="004401C4">
              <w:t>0</w:t>
            </w:r>
          </w:p>
        </w:tc>
        <w:tc>
          <w:tcPr>
            <w:tcW w:w="2268" w:type="dxa"/>
            <w:vAlign w:val="center"/>
          </w:tcPr>
          <w:p w14:paraId="54E5970B" w14:textId="77777777" w:rsidR="001F2EE3" w:rsidRPr="00B251C9" w:rsidRDefault="001F2EE3" w:rsidP="00B251C9">
            <w:pPr>
              <w:jc w:val="center"/>
            </w:pPr>
            <w:r w:rsidRPr="004401C4">
              <w:t>2 (13.3%)</w:t>
            </w:r>
          </w:p>
        </w:tc>
        <w:tc>
          <w:tcPr>
            <w:tcW w:w="1808" w:type="dxa"/>
            <w:vMerge/>
          </w:tcPr>
          <w:p w14:paraId="06E05B6E" w14:textId="77777777" w:rsidR="001F2EE3" w:rsidRPr="00B251C9" w:rsidRDefault="001F2EE3" w:rsidP="00B251C9"/>
        </w:tc>
      </w:tr>
      <w:tr w:rsidR="001F2EE3" w:rsidRPr="004401C4" w14:paraId="68D4D745" w14:textId="77777777" w:rsidTr="00B251C9">
        <w:tc>
          <w:tcPr>
            <w:tcW w:w="3227" w:type="dxa"/>
          </w:tcPr>
          <w:p w14:paraId="371F4AD6" w14:textId="77777777" w:rsidR="001F2EE3" w:rsidRPr="00B251C9" w:rsidRDefault="001F2EE3" w:rsidP="00B251C9">
            <w:r w:rsidRPr="004401C4">
              <w:t>Тест 6-минутной ходьбы, м</w:t>
            </w:r>
          </w:p>
        </w:tc>
        <w:tc>
          <w:tcPr>
            <w:tcW w:w="2268" w:type="dxa"/>
            <w:vAlign w:val="center"/>
          </w:tcPr>
          <w:p w14:paraId="4686C1AB" w14:textId="77777777" w:rsidR="001F2EE3" w:rsidRPr="00B251C9" w:rsidRDefault="001F2EE3" w:rsidP="00B251C9">
            <w:pPr>
              <w:jc w:val="center"/>
            </w:pPr>
            <w:r w:rsidRPr="004401C4">
              <w:t>328.26 (64.32 – 420)</w:t>
            </w:r>
          </w:p>
        </w:tc>
        <w:tc>
          <w:tcPr>
            <w:tcW w:w="2268" w:type="dxa"/>
          </w:tcPr>
          <w:p w14:paraId="3AC0935D" w14:textId="77777777" w:rsidR="001F2EE3" w:rsidRPr="00B251C9" w:rsidRDefault="001F2EE3" w:rsidP="00B251C9"/>
        </w:tc>
        <w:tc>
          <w:tcPr>
            <w:tcW w:w="1808" w:type="dxa"/>
          </w:tcPr>
          <w:p w14:paraId="08E23340" w14:textId="77777777" w:rsidR="001F2EE3" w:rsidRPr="00B251C9" w:rsidRDefault="001F2EE3" w:rsidP="00B251C9"/>
        </w:tc>
      </w:tr>
      <w:tr w:rsidR="001F2EE3" w:rsidRPr="004401C4" w14:paraId="3FE425D3" w14:textId="77777777" w:rsidTr="00561365">
        <w:tc>
          <w:tcPr>
            <w:tcW w:w="9571" w:type="dxa"/>
            <w:gridSpan w:val="4"/>
          </w:tcPr>
          <w:p w14:paraId="485354AC" w14:textId="77777777" w:rsidR="001F2EE3" w:rsidRPr="00B251C9" w:rsidRDefault="001F2EE3" w:rsidP="00B251C9">
            <w:pPr>
              <w:jc w:val="center"/>
              <w:rPr>
                <w:b/>
              </w:rPr>
            </w:pPr>
            <w:r w:rsidRPr="00D941B3">
              <w:rPr>
                <w:b/>
              </w:rPr>
              <w:t>NYHA ФК</w:t>
            </w:r>
          </w:p>
        </w:tc>
      </w:tr>
      <w:tr w:rsidR="001F2EE3" w:rsidRPr="004401C4" w14:paraId="79A5C3F8" w14:textId="77777777" w:rsidTr="00B251C9">
        <w:tc>
          <w:tcPr>
            <w:tcW w:w="3227" w:type="dxa"/>
          </w:tcPr>
          <w:p w14:paraId="2E8BD33D" w14:textId="77777777" w:rsidR="001F2EE3" w:rsidRPr="00B251C9" w:rsidRDefault="001F2EE3" w:rsidP="00B251C9">
            <w:pPr>
              <w:ind w:firstLine="284"/>
            </w:pPr>
            <w:r w:rsidRPr="004401C4">
              <w:t>I</w:t>
            </w:r>
          </w:p>
        </w:tc>
        <w:tc>
          <w:tcPr>
            <w:tcW w:w="2268" w:type="dxa"/>
            <w:vAlign w:val="center"/>
          </w:tcPr>
          <w:p w14:paraId="45339EDB" w14:textId="77777777" w:rsidR="001F2EE3" w:rsidRPr="00B251C9" w:rsidRDefault="001F2EE3" w:rsidP="00B251C9">
            <w:pPr>
              <w:jc w:val="center"/>
            </w:pPr>
            <w:r w:rsidRPr="004401C4">
              <w:t>3 (5.7%)</w:t>
            </w:r>
          </w:p>
        </w:tc>
        <w:tc>
          <w:tcPr>
            <w:tcW w:w="2268" w:type="dxa"/>
          </w:tcPr>
          <w:p w14:paraId="68620D46" w14:textId="77777777" w:rsidR="001F2EE3" w:rsidRPr="00B251C9" w:rsidRDefault="001F2EE3" w:rsidP="00B251C9"/>
        </w:tc>
        <w:tc>
          <w:tcPr>
            <w:tcW w:w="1808" w:type="dxa"/>
          </w:tcPr>
          <w:p w14:paraId="14A42ED8" w14:textId="77777777" w:rsidR="001F2EE3" w:rsidRPr="00B251C9" w:rsidRDefault="001F2EE3" w:rsidP="00B251C9"/>
        </w:tc>
      </w:tr>
      <w:tr w:rsidR="001F2EE3" w:rsidRPr="004401C4" w14:paraId="19483E35" w14:textId="77777777" w:rsidTr="00B251C9">
        <w:tc>
          <w:tcPr>
            <w:tcW w:w="3227" w:type="dxa"/>
          </w:tcPr>
          <w:p w14:paraId="675C0770" w14:textId="77777777" w:rsidR="001F2EE3" w:rsidRPr="00B251C9" w:rsidRDefault="001F2EE3" w:rsidP="00B251C9">
            <w:pPr>
              <w:ind w:firstLine="284"/>
            </w:pPr>
            <w:r w:rsidRPr="004401C4">
              <w:t>II</w:t>
            </w:r>
          </w:p>
        </w:tc>
        <w:tc>
          <w:tcPr>
            <w:tcW w:w="2268" w:type="dxa"/>
            <w:vAlign w:val="center"/>
          </w:tcPr>
          <w:p w14:paraId="509647C0" w14:textId="77777777" w:rsidR="001F2EE3" w:rsidRPr="00B251C9" w:rsidRDefault="001F2EE3" w:rsidP="00B251C9">
            <w:pPr>
              <w:jc w:val="center"/>
            </w:pPr>
            <w:r w:rsidRPr="004401C4">
              <w:t>17 (32.1%)</w:t>
            </w:r>
          </w:p>
        </w:tc>
        <w:tc>
          <w:tcPr>
            <w:tcW w:w="2268" w:type="dxa"/>
          </w:tcPr>
          <w:p w14:paraId="304B7874" w14:textId="77777777" w:rsidR="001F2EE3" w:rsidRPr="00B251C9" w:rsidRDefault="001F2EE3" w:rsidP="00B251C9"/>
        </w:tc>
        <w:tc>
          <w:tcPr>
            <w:tcW w:w="1808" w:type="dxa"/>
          </w:tcPr>
          <w:p w14:paraId="5A58BC9A" w14:textId="77777777" w:rsidR="001F2EE3" w:rsidRPr="00B251C9" w:rsidRDefault="001F2EE3" w:rsidP="00B251C9"/>
        </w:tc>
      </w:tr>
      <w:tr w:rsidR="001F2EE3" w:rsidRPr="004401C4" w14:paraId="4EDB5B70" w14:textId="77777777" w:rsidTr="00B251C9">
        <w:tc>
          <w:tcPr>
            <w:tcW w:w="3227" w:type="dxa"/>
          </w:tcPr>
          <w:p w14:paraId="03873E11" w14:textId="77777777" w:rsidR="001F2EE3" w:rsidRPr="00B251C9" w:rsidRDefault="001F2EE3" w:rsidP="00B251C9">
            <w:pPr>
              <w:ind w:firstLine="284"/>
            </w:pPr>
            <w:r w:rsidRPr="004401C4">
              <w:t>III</w:t>
            </w:r>
          </w:p>
        </w:tc>
        <w:tc>
          <w:tcPr>
            <w:tcW w:w="2268" w:type="dxa"/>
            <w:vAlign w:val="center"/>
          </w:tcPr>
          <w:p w14:paraId="7664B83D" w14:textId="77777777" w:rsidR="001F2EE3" w:rsidRPr="00B251C9" w:rsidRDefault="001F2EE3" w:rsidP="00B251C9">
            <w:pPr>
              <w:jc w:val="center"/>
            </w:pPr>
            <w:r w:rsidRPr="004401C4">
              <w:t>28 (52.8%)</w:t>
            </w:r>
          </w:p>
        </w:tc>
        <w:tc>
          <w:tcPr>
            <w:tcW w:w="2268" w:type="dxa"/>
          </w:tcPr>
          <w:p w14:paraId="10FCE07E" w14:textId="77777777" w:rsidR="001F2EE3" w:rsidRPr="00B251C9" w:rsidRDefault="001F2EE3" w:rsidP="00B251C9"/>
        </w:tc>
        <w:tc>
          <w:tcPr>
            <w:tcW w:w="1808" w:type="dxa"/>
          </w:tcPr>
          <w:p w14:paraId="503CFDA4" w14:textId="77777777" w:rsidR="001F2EE3" w:rsidRPr="00B251C9" w:rsidRDefault="001F2EE3" w:rsidP="00B251C9"/>
        </w:tc>
      </w:tr>
      <w:tr w:rsidR="001F2EE3" w:rsidRPr="004401C4" w14:paraId="4C5F0CCB" w14:textId="77777777" w:rsidTr="00B251C9">
        <w:tc>
          <w:tcPr>
            <w:tcW w:w="3227" w:type="dxa"/>
          </w:tcPr>
          <w:p w14:paraId="504FAFE1" w14:textId="77777777" w:rsidR="001F2EE3" w:rsidRPr="00B251C9" w:rsidRDefault="001F2EE3" w:rsidP="00B251C9">
            <w:pPr>
              <w:ind w:firstLine="284"/>
            </w:pPr>
            <w:r w:rsidRPr="004401C4">
              <w:t>IV</w:t>
            </w:r>
          </w:p>
        </w:tc>
        <w:tc>
          <w:tcPr>
            <w:tcW w:w="2268" w:type="dxa"/>
            <w:vAlign w:val="center"/>
          </w:tcPr>
          <w:p w14:paraId="1C1B1C90" w14:textId="77777777" w:rsidR="001F2EE3" w:rsidRPr="00B251C9" w:rsidRDefault="001F2EE3" w:rsidP="00B251C9">
            <w:pPr>
              <w:jc w:val="center"/>
            </w:pPr>
            <w:r w:rsidRPr="004401C4">
              <w:t>5 (9.4%)</w:t>
            </w:r>
          </w:p>
        </w:tc>
        <w:tc>
          <w:tcPr>
            <w:tcW w:w="2268" w:type="dxa"/>
          </w:tcPr>
          <w:p w14:paraId="57238146" w14:textId="77777777" w:rsidR="001F2EE3" w:rsidRPr="00B251C9" w:rsidRDefault="001F2EE3" w:rsidP="00B251C9"/>
        </w:tc>
        <w:tc>
          <w:tcPr>
            <w:tcW w:w="1808" w:type="dxa"/>
          </w:tcPr>
          <w:p w14:paraId="082346C8" w14:textId="77777777" w:rsidR="001F2EE3" w:rsidRPr="00B251C9" w:rsidRDefault="001F2EE3" w:rsidP="00B251C9"/>
        </w:tc>
      </w:tr>
      <w:tr w:rsidR="001F2EE3" w:rsidRPr="004401C4" w14:paraId="7F338B07" w14:textId="77777777" w:rsidTr="00561365">
        <w:tc>
          <w:tcPr>
            <w:tcW w:w="9571" w:type="dxa"/>
            <w:gridSpan w:val="4"/>
          </w:tcPr>
          <w:p w14:paraId="757AB30A" w14:textId="77777777" w:rsidR="001F2EE3" w:rsidRPr="00B251C9" w:rsidRDefault="001F2EE3" w:rsidP="00B251C9">
            <w:pPr>
              <w:jc w:val="center"/>
            </w:pPr>
            <w:r w:rsidRPr="00D941B3">
              <w:rPr>
                <w:b/>
              </w:rPr>
              <w:t>ЭХОКАРДИОГРАФИЯ</w:t>
            </w:r>
          </w:p>
        </w:tc>
      </w:tr>
      <w:tr w:rsidR="001F2EE3" w:rsidRPr="004401C4" w14:paraId="411B2558" w14:textId="77777777" w:rsidTr="00B251C9">
        <w:tc>
          <w:tcPr>
            <w:tcW w:w="3227" w:type="dxa"/>
          </w:tcPr>
          <w:p w14:paraId="77698A3E" w14:textId="77777777" w:rsidR="001F2EE3" w:rsidRPr="00B251C9" w:rsidRDefault="001F2EE3" w:rsidP="00B251C9">
            <w:r w:rsidRPr="004401C4">
              <w:t>ФВЛЖ, %</w:t>
            </w:r>
          </w:p>
        </w:tc>
        <w:tc>
          <w:tcPr>
            <w:tcW w:w="2268" w:type="dxa"/>
            <w:vAlign w:val="center"/>
          </w:tcPr>
          <w:p w14:paraId="26E972B9" w14:textId="77777777" w:rsidR="001F2EE3" w:rsidRPr="00B251C9" w:rsidRDefault="001F2EE3" w:rsidP="00B251C9">
            <w:pPr>
              <w:jc w:val="center"/>
            </w:pPr>
            <w:r w:rsidRPr="004401C4">
              <w:t>58.7 (57.0 – 63.0)</w:t>
            </w:r>
          </w:p>
        </w:tc>
        <w:tc>
          <w:tcPr>
            <w:tcW w:w="2268" w:type="dxa"/>
          </w:tcPr>
          <w:p w14:paraId="64E2E2F8" w14:textId="77777777" w:rsidR="001F2EE3" w:rsidRPr="00B251C9" w:rsidRDefault="001F2EE3" w:rsidP="00B251C9"/>
        </w:tc>
        <w:tc>
          <w:tcPr>
            <w:tcW w:w="1808" w:type="dxa"/>
          </w:tcPr>
          <w:p w14:paraId="6F2A3409" w14:textId="77777777" w:rsidR="001F2EE3" w:rsidRPr="00B251C9" w:rsidRDefault="001F2EE3" w:rsidP="00B251C9"/>
        </w:tc>
      </w:tr>
      <w:tr w:rsidR="001F2EE3" w:rsidRPr="004401C4" w14:paraId="1BF76986" w14:textId="77777777" w:rsidTr="00B251C9">
        <w:tc>
          <w:tcPr>
            <w:tcW w:w="3227" w:type="dxa"/>
          </w:tcPr>
          <w:p w14:paraId="49748659" w14:textId="77777777" w:rsidR="001F2EE3" w:rsidRPr="00B251C9" w:rsidRDefault="001F2EE3" w:rsidP="00B251C9">
            <w:r w:rsidRPr="004401C4">
              <w:t>РСДЛА, мм рт. ст.</w:t>
            </w:r>
          </w:p>
        </w:tc>
        <w:tc>
          <w:tcPr>
            <w:tcW w:w="2268" w:type="dxa"/>
            <w:vAlign w:val="center"/>
          </w:tcPr>
          <w:p w14:paraId="1652D4F5" w14:textId="77777777" w:rsidR="001F2EE3" w:rsidRPr="00B251C9" w:rsidRDefault="001F2EE3" w:rsidP="00B251C9">
            <w:pPr>
              <w:jc w:val="center"/>
            </w:pPr>
            <w:r w:rsidRPr="004401C4">
              <w:t>78.0 (66.0 – 90.0)</w:t>
            </w:r>
          </w:p>
        </w:tc>
        <w:tc>
          <w:tcPr>
            <w:tcW w:w="2268" w:type="dxa"/>
          </w:tcPr>
          <w:p w14:paraId="02C07F91" w14:textId="77777777" w:rsidR="001F2EE3" w:rsidRPr="00B251C9" w:rsidRDefault="001F2EE3" w:rsidP="00B251C9"/>
        </w:tc>
        <w:tc>
          <w:tcPr>
            <w:tcW w:w="1808" w:type="dxa"/>
          </w:tcPr>
          <w:p w14:paraId="2DEA98DF" w14:textId="77777777" w:rsidR="001F2EE3" w:rsidRPr="00B251C9" w:rsidRDefault="001F2EE3" w:rsidP="00B251C9"/>
        </w:tc>
      </w:tr>
      <w:tr w:rsidR="001F2EE3" w:rsidRPr="004401C4" w14:paraId="0FB64F08" w14:textId="77777777" w:rsidTr="00B251C9">
        <w:tc>
          <w:tcPr>
            <w:tcW w:w="3227" w:type="dxa"/>
          </w:tcPr>
          <w:p w14:paraId="7D98013C" w14:textId="77777777" w:rsidR="001F2EE3" w:rsidRPr="00B251C9" w:rsidRDefault="001F2EE3" w:rsidP="00B251C9">
            <w:r w:rsidRPr="004401C4">
              <w:t>ФИППЖ, %</w:t>
            </w:r>
          </w:p>
        </w:tc>
        <w:tc>
          <w:tcPr>
            <w:tcW w:w="2268" w:type="dxa"/>
            <w:vAlign w:val="center"/>
          </w:tcPr>
          <w:p w14:paraId="4B74468B" w14:textId="77777777" w:rsidR="001F2EE3" w:rsidRPr="00B251C9" w:rsidRDefault="001F2EE3" w:rsidP="00B251C9">
            <w:pPr>
              <w:jc w:val="center"/>
            </w:pPr>
            <w:r w:rsidRPr="004401C4">
              <w:t>33.0 (30.0 – 35.0)</w:t>
            </w:r>
          </w:p>
        </w:tc>
        <w:tc>
          <w:tcPr>
            <w:tcW w:w="2268" w:type="dxa"/>
          </w:tcPr>
          <w:p w14:paraId="46C32421" w14:textId="77777777" w:rsidR="001F2EE3" w:rsidRPr="00B251C9" w:rsidRDefault="001F2EE3" w:rsidP="00B251C9"/>
        </w:tc>
        <w:tc>
          <w:tcPr>
            <w:tcW w:w="1808" w:type="dxa"/>
          </w:tcPr>
          <w:p w14:paraId="474DD377" w14:textId="77777777" w:rsidR="001F2EE3" w:rsidRPr="00B251C9" w:rsidRDefault="001F2EE3" w:rsidP="00B251C9"/>
        </w:tc>
      </w:tr>
      <w:tr w:rsidR="001F2EE3" w:rsidRPr="004401C4" w14:paraId="4D0E4A76" w14:textId="77777777" w:rsidTr="00B251C9">
        <w:tc>
          <w:tcPr>
            <w:tcW w:w="3227" w:type="dxa"/>
          </w:tcPr>
          <w:p w14:paraId="60028E5E" w14:textId="77777777" w:rsidR="001F2EE3" w:rsidRPr="00B251C9" w:rsidRDefault="001F2EE3" w:rsidP="00B251C9">
            <w:r w:rsidRPr="004401C4">
              <w:t>АСЭПТК, мм</w:t>
            </w:r>
          </w:p>
        </w:tc>
        <w:tc>
          <w:tcPr>
            <w:tcW w:w="2268" w:type="dxa"/>
            <w:vAlign w:val="center"/>
          </w:tcPr>
          <w:p w14:paraId="5D1C8948" w14:textId="77777777" w:rsidR="001F2EE3" w:rsidRPr="00B251C9" w:rsidRDefault="001F2EE3" w:rsidP="00B251C9">
            <w:pPr>
              <w:jc w:val="center"/>
            </w:pPr>
            <w:r w:rsidRPr="004401C4">
              <w:t>1.7 (1.6 – 1.9)</w:t>
            </w:r>
          </w:p>
        </w:tc>
        <w:tc>
          <w:tcPr>
            <w:tcW w:w="2268" w:type="dxa"/>
          </w:tcPr>
          <w:p w14:paraId="2ACB86E5" w14:textId="77777777" w:rsidR="001F2EE3" w:rsidRPr="00B251C9" w:rsidRDefault="001F2EE3" w:rsidP="00B251C9"/>
        </w:tc>
        <w:tc>
          <w:tcPr>
            <w:tcW w:w="1808" w:type="dxa"/>
          </w:tcPr>
          <w:p w14:paraId="5D02BCB5" w14:textId="77777777" w:rsidR="001F2EE3" w:rsidRPr="00B251C9" w:rsidRDefault="001F2EE3" w:rsidP="00B251C9"/>
        </w:tc>
      </w:tr>
      <w:tr w:rsidR="001F2EE3" w:rsidRPr="004401C4" w14:paraId="75F4FFA4" w14:textId="77777777" w:rsidTr="00B251C9">
        <w:tc>
          <w:tcPr>
            <w:tcW w:w="3227" w:type="dxa"/>
          </w:tcPr>
          <w:p w14:paraId="384B817C" w14:textId="77777777" w:rsidR="001F2EE3" w:rsidRPr="00B251C9" w:rsidRDefault="001F2EE3" w:rsidP="00B251C9">
            <w:r w:rsidRPr="004401C4">
              <w:t>пППс, cм</w:t>
            </w:r>
            <w:r w:rsidRPr="004401C4">
              <w:rPr>
                <w:vertAlign w:val="superscript"/>
              </w:rPr>
              <w:t>2</w:t>
            </w:r>
          </w:p>
        </w:tc>
        <w:tc>
          <w:tcPr>
            <w:tcW w:w="2268" w:type="dxa"/>
            <w:vAlign w:val="center"/>
          </w:tcPr>
          <w:p w14:paraId="43B34C1C" w14:textId="77777777" w:rsidR="001F2EE3" w:rsidRPr="00B251C9" w:rsidRDefault="001F2EE3" w:rsidP="00B251C9">
            <w:pPr>
              <w:jc w:val="center"/>
            </w:pPr>
            <w:r w:rsidRPr="004401C4">
              <w:t>20.0 (17.0 – 26.0)</w:t>
            </w:r>
          </w:p>
        </w:tc>
        <w:tc>
          <w:tcPr>
            <w:tcW w:w="2268" w:type="dxa"/>
          </w:tcPr>
          <w:p w14:paraId="507BB4BF" w14:textId="77777777" w:rsidR="001F2EE3" w:rsidRPr="00B251C9" w:rsidRDefault="001F2EE3" w:rsidP="00B251C9"/>
        </w:tc>
        <w:tc>
          <w:tcPr>
            <w:tcW w:w="1808" w:type="dxa"/>
          </w:tcPr>
          <w:p w14:paraId="34D1F6C7" w14:textId="77777777" w:rsidR="001F2EE3" w:rsidRPr="00B251C9" w:rsidRDefault="001F2EE3" w:rsidP="00B251C9"/>
        </w:tc>
      </w:tr>
      <w:tr w:rsidR="001F2EE3" w:rsidRPr="004401C4" w14:paraId="786F57FB" w14:textId="77777777" w:rsidTr="00B251C9">
        <w:tc>
          <w:tcPr>
            <w:tcW w:w="3227" w:type="dxa"/>
          </w:tcPr>
          <w:p w14:paraId="53001E21" w14:textId="77777777" w:rsidR="001F2EE3" w:rsidRPr="00B251C9" w:rsidRDefault="001F2EE3" w:rsidP="00B251C9">
            <w:r w:rsidRPr="004401C4">
              <w:t>дЛА, см</w:t>
            </w:r>
          </w:p>
        </w:tc>
        <w:tc>
          <w:tcPr>
            <w:tcW w:w="2268" w:type="dxa"/>
            <w:vAlign w:val="center"/>
          </w:tcPr>
          <w:p w14:paraId="4690B307" w14:textId="77777777" w:rsidR="001F2EE3" w:rsidRPr="00B251C9" w:rsidRDefault="001F2EE3" w:rsidP="00B251C9">
            <w:pPr>
              <w:jc w:val="center"/>
            </w:pPr>
            <w:r w:rsidRPr="004401C4">
              <w:t>2.8 (2.3 – 3.1)</w:t>
            </w:r>
          </w:p>
        </w:tc>
        <w:tc>
          <w:tcPr>
            <w:tcW w:w="2268" w:type="dxa"/>
          </w:tcPr>
          <w:p w14:paraId="3830E19E" w14:textId="77777777" w:rsidR="001F2EE3" w:rsidRPr="00B251C9" w:rsidRDefault="001F2EE3" w:rsidP="00B251C9"/>
        </w:tc>
        <w:tc>
          <w:tcPr>
            <w:tcW w:w="1808" w:type="dxa"/>
          </w:tcPr>
          <w:p w14:paraId="464C4E94" w14:textId="77777777" w:rsidR="001F2EE3" w:rsidRPr="00B251C9" w:rsidRDefault="001F2EE3" w:rsidP="00B251C9"/>
        </w:tc>
      </w:tr>
      <w:tr w:rsidR="001F2EE3" w:rsidRPr="004401C4" w14:paraId="2C6474DA" w14:textId="77777777" w:rsidTr="00561365">
        <w:tc>
          <w:tcPr>
            <w:tcW w:w="9571" w:type="dxa"/>
            <w:gridSpan w:val="4"/>
          </w:tcPr>
          <w:p w14:paraId="628F3EAE" w14:textId="77777777" w:rsidR="001F2EE3" w:rsidRPr="00B251C9" w:rsidRDefault="001F2EE3" w:rsidP="00B251C9">
            <w:r w:rsidRPr="004401C4">
              <w:t xml:space="preserve">Перикардиальный выпот </w:t>
            </w:r>
          </w:p>
        </w:tc>
      </w:tr>
      <w:tr w:rsidR="001F2EE3" w:rsidRPr="004401C4" w14:paraId="044449E0" w14:textId="77777777" w:rsidTr="00B251C9">
        <w:tc>
          <w:tcPr>
            <w:tcW w:w="3227" w:type="dxa"/>
          </w:tcPr>
          <w:p w14:paraId="24E3884B" w14:textId="77777777" w:rsidR="001F2EE3" w:rsidRPr="00B251C9" w:rsidRDefault="001F2EE3" w:rsidP="00B251C9">
            <w:pPr>
              <w:ind w:firstLine="284"/>
            </w:pPr>
            <w:r w:rsidRPr="004401C4">
              <w:t>Да</w:t>
            </w:r>
          </w:p>
        </w:tc>
        <w:tc>
          <w:tcPr>
            <w:tcW w:w="2268" w:type="dxa"/>
            <w:vAlign w:val="center"/>
          </w:tcPr>
          <w:p w14:paraId="47F06875" w14:textId="77777777" w:rsidR="001F2EE3" w:rsidRPr="00B251C9" w:rsidRDefault="001F2EE3" w:rsidP="00B251C9">
            <w:pPr>
              <w:jc w:val="center"/>
            </w:pPr>
            <w:r w:rsidRPr="004401C4">
              <w:t>42 (79.2%)</w:t>
            </w:r>
          </w:p>
        </w:tc>
        <w:tc>
          <w:tcPr>
            <w:tcW w:w="2268" w:type="dxa"/>
          </w:tcPr>
          <w:p w14:paraId="6CE427B8" w14:textId="77777777" w:rsidR="001F2EE3" w:rsidRPr="00B251C9" w:rsidRDefault="001F2EE3" w:rsidP="00B251C9"/>
        </w:tc>
        <w:tc>
          <w:tcPr>
            <w:tcW w:w="1808" w:type="dxa"/>
          </w:tcPr>
          <w:p w14:paraId="07D4A82C" w14:textId="77777777" w:rsidR="001F2EE3" w:rsidRPr="00B251C9" w:rsidRDefault="001F2EE3" w:rsidP="00B251C9"/>
        </w:tc>
      </w:tr>
      <w:tr w:rsidR="001F2EE3" w:rsidRPr="004401C4" w14:paraId="7AFA6D4B" w14:textId="77777777" w:rsidTr="00B251C9">
        <w:tc>
          <w:tcPr>
            <w:tcW w:w="3227" w:type="dxa"/>
          </w:tcPr>
          <w:p w14:paraId="4AD2B818" w14:textId="77777777" w:rsidR="001F2EE3" w:rsidRPr="00B251C9" w:rsidRDefault="001F2EE3" w:rsidP="00B251C9">
            <w:pPr>
              <w:ind w:firstLine="284"/>
            </w:pPr>
            <w:r w:rsidRPr="004401C4">
              <w:t>Нет</w:t>
            </w:r>
          </w:p>
        </w:tc>
        <w:tc>
          <w:tcPr>
            <w:tcW w:w="2268" w:type="dxa"/>
            <w:vAlign w:val="center"/>
          </w:tcPr>
          <w:p w14:paraId="10ED4085" w14:textId="77777777" w:rsidR="001F2EE3" w:rsidRPr="00B251C9" w:rsidRDefault="001F2EE3" w:rsidP="00B251C9">
            <w:pPr>
              <w:jc w:val="center"/>
            </w:pPr>
            <w:r w:rsidRPr="004401C4">
              <w:t>11 (20.8%)</w:t>
            </w:r>
          </w:p>
        </w:tc>
        <w:tc>
          <w:tcPr>
            <w:tcW w:w="2268" w:type="dxa"/>
          </w:tcPr>
          <w:p w14:paraId="78D0F2F3" w14:textId="77777777" w:rsidR="001F2EE3" w:rsidRPr="00B251C9" w:rsidRDefault="001F2EE3" w:rsidP="00B251C9"/>
        </w:tc>
        <w:tc>
          <w:tcPr>
            <w:tcW w:w="1808" w:type="dxa"/>
          </w:tcPr>
          <w:p w14:paraId="03053CCE" w14:textId="77777777" w:rsidR="001F2EE3" w:rsidRPr="00B251C9" w:rsidRDefault="001F2EE3" w:rsidP="00B251C9"/>
        </w:tc>
      </w:tr>
      <w:tr w:rsidR="001F2EE3" w:rsidRPr="004401C4" w14:paraId="50BC7AE5" w14:textId="77777777" w:rsidTr="00B251C9">
        <w:tc>
          <w:tcPr>
            <w:tcW w:w="9571" w:type="dxa"/>
            <w:gridSpan w:val="4"/>
            <w:vAlign w:val="center"/>
          </w:tcPr>
          <w:p w14:paraId="743FDADE" w14:textId="77777777" w:rsidR="001F2EE3" w:rsidRPr="00B251C9" w:rsidRDefault="001F2EE3" w:rsidP="00B251C9">
            <w:pPr>
              <w:jc w:val="center"/>
            </w:pPr>
            <w:r w:rsidRPr="00D941B3">
              <w:rPr>
                <w:b/>
              </w:rPr>
              <w:t>КПОС</w:t>
            </w:r>
          </w:p>
        </w:tc>
      </w:tr>
      <w:tr w:rsidR="001F2EE3" w:rsidRPr="004401C4" w14:paraId="717D094A" w14:textId="77777777" w:rsidTr="00B251C9">
        <w:tc>
          <w:tcPr>
            <w:tcW w:w="3227" w:type="dxa"/>
          </w:tcPr>
          <w:p w14:paraId="69C393F5" w14:textId="77777777" w:rsidR="001F2EE3" w:rsidRPr="00B251C9" w:rsidRDefault="001F2EE3" w:rsidP="00B251C9">
            <w:pPr>
              <w:rPr>
                <w:lang w:val="en-US"/>
              </w:rPr>
            </w:pPr>
            <w:r w:rsidRPr="004401C4">
              <w:rPr>
                <w:lang w:val="en-US"/>
              </w:rPr>
              <w:t>mRAP, mm Hg</w:t>
            </w:r>
          </w:p>
        </w:tc>
        <w:tc>
          <w:tcPr>
            <w:tcW w:w="2268" w:type="dxa"/>
            <w:vAlign w:val="center"/>
          </w:tcPr>
          <w:p w14:paraId="0F100602" w14:textId="77777777" w:rsidR="001F2EE3" w:rsidRPr="00B251C9" w:rsidRDefault="001F2EE3" w:rsidP="00B251C9">
            <w:pPr>
              <w:jc w:val="center"/>
            </w:pPr>
            <w:r w:rsidRPr="004401C4">
              <w:t>5.0 (4.0 – 6.0)</w:t>
            </w:r>
          </w:p>
        </w:tc>
        <w:tc>
          <w:tcPr>
            <w:tcW w:w="2268" w:type="dxa"/>
          </w:tcPr>
          <w:p w14:paraId="74C332B2" w14:textId="77777777" w:rsidR="001F2EE3" w:rsidRPr="00B251C9" w:rsidRDefault="001F2EE3" w:rsidP="00B251C9">
            <w:pPr>
              <w:rPr>
                <w:lang w:val="en-US"/>
              </w:rPr>
            </w:pPr>
          </w:p>
        </w:tc>
        <w:tc>
          <w:tcPr>
            <w:tcW w:w="1808" w:type="dxa"/>
          </w:tcPr>
          <w:p w14:paraId="7F7CCACD" w14:textId="77777777" w:rsidR="001F2EE3" w:rsidRPr="00B251C9" w:rsidRDefault="001F2EE3" w:rsidP="00B251C9">
            <w:pPr>
              <w:rPr>
                <w:lang w:val="en-US"/>
              </w:rPr>
            </w:pPr>
          </w:p>
        </w:tc>
      </w:tr>
      <w:tr w:rsidR="001F2EE3" w:rsidRPr="004401C4" w14:paraId="499B3871" w14:textId="77777777" w:rsidTr="00B251C9">
        <w:tc>
          <w:tcPr>
            <w:tcW w:w="3227" w:type="dxa"/>
          </w:tcPr>
          <w:p w14:paraId="64DA4E99" w14:textId="77777777" w:rsidR="001F2EE3" w:rsidRPr="00B251C9" w:rsidRDefault="001F2EE3" w:rsidP="00B251C9">
            <w:pPr>
              <w:rPr>
                <w:lang w:val="en-US"/>
              </w:rPr>
            </w:pPr>
            <w:r w:rsidRPr="004401C4">
              <w:rPr>
                <w:lang w:val="en-US"/>
              </w:rPr>
              <w:t>mPAP, mm Hg</w:t>
            </w:r>
          </w:p>
        </w:tc>
        <w:tc>
          <w:tcPr>
            <w:tcW w:w="2268" w:type="dxa"/>
            <w:vAlign w:val="center"/>
          </w:tcPr>
          <w:p w14:paraId="26062105" w14:textId="77777777" w:rsidR="001F2EE3" w:rsidRPr="00B251C9" w:rsidRDefault="001F2EE3" w:rsidP="00B251C9">
            <w:pPr>
              <w:jc w:val="center"/>
            </w:pPr>
            <w:r w:rsidRPr="004401C4">
              <w:t>44.0 (36.0 – 52.0)</w:t>
            </w:r>
          </w:p>
        </w:tc>
        <w:tc>
          <w:tcPr>
            <w:tcW w:w="2268" w:type="dxa"/>
          </w:tcPr>
          <w:p w14:paraId="542D83B3" w14:textId="77777777" w:rsidR="001F2EE3" w:rsidRPr="00B251C9" w:rsidRDefault="001F2EE3" w:rsidP="00B251C9">
            <w:pPr>
              <w:rPr>
                <w:lang w:val="en-US"/>
              </w:rPr>
            </w:pPr>
          </w:p>
        </w:tc>
        <w:tc>
          <w:tcPr>
            <w:tcW w:w="1808" w:type="dxa"/>
          </w:tcPr>
          <w:p w14:paraId="71223D6B" w14:textId="77777777" w:rsidR="001F2EE3" w:rsidRPr="00B251C9" w:rsidRDefault="001F2EE3" w:rsidP="00B251C9">
            <w:pPr>
              <w:rPr>
                <w:lang w:val="en-US"/>
              </w:rPr>
            </w:pPr>
          </w:p>
        </w:tc>
      </w:tr>
      <w:tr w:rsidR="001F2EE3" w:rsidRPr="004401C4" w14:paraId="60AD7BA4" w14:textId="77777777" w:rsidTr="00B251C9">
        <w:tc>
          <w:tcPr>
            <w:tcW w:w="3227" w:type="dxa"/>
          </w:tcPr>
          <w:p w14:paraId="62D12994" w14:textId="77777777" w:rsidR="001F2EE3" w:rsidRPr="00B251C9" w:rsidRDefault="001F2EE3" w:rsidP="00B251C9">
            <w:r w:rsidRPr="004401C4">
              <w:t>CI по Фику, л/мин/м</w:t>
            </w:r>
            <w:r w:rsidRPr="004401C4">
              <w:rPr>
                <w:vertAlign w:val="superscript"/>
              </w:rPr>
              <w:t>2</w:t>
            </w:r>
          </w:p>
        </w:tc>
        <w:tc>
          <w:tcPr>
            <w:tcW w:w="2268" w:type="dxa"/>
            <w:vAlign w:val="center"/>
          </w:tcPr>
          <w:p w14:paraId="0D350D80" w14:textId="77777777" w:rsidR="001F2EE3" w:rsidRPr="00B251C9" w:rsidRDefault="001F2EE3" w:rsidP="00B251C9">
            <w:pPr>
              <w:jc w:val="center"/>
            </w:pPr>
            <w:r w:rsidRPr="004401C4">
              <w:t>2.3 (1.9 – 2.7)</w:t>
            </w:r>
          </w:p>
        </w:tc>
        <w:tc>
          <w:tcPr>
            <w:tcW w:w="2268" w:type="dxa"/>
          </w:tcPr>
          <w:p w14:paraId="4753AF35" w14:textId="77777777" w:rsidR="001F2EE3" w:rsidRPr="00B251C9" w:rsidRDefault="001F2EE3" w:rsidP="00B251C9"/>
        </w:tc>
        <w:tc>
          <w:tcPr>
            <w:tcW w:w="1808" w:type="dxa"/>
          </w:tcPr>
          <w:p w14:paraId="70755792" w14:textId="77777777" w:rsidR="001F2EE3" w:rsidRPr="00B251C9" w:rsidRDefault="001F2EE3" w:rsidP="00B251C9"/>
        </w:tc>
      </w:tr>
      <w:tr w:rsidR="001F2EE3" w:rsidRPr="004401C4" w14:paraId="1555164E" w14:textId="77777777" w:rsidTr="00B251C9">
        <w:tc>
          <w:tcPr>
            <w:tcW w:w="3227" w:type="dxa"/>
          </w:tcPr>
          <w:p w14:paraId="7A6D294D" w14:textId="77777777" w:rsidR="001F2EE3" w:rsidRPr="00B251C9" w:rsidRDefault="001F2EE3" w:rsidP="00B251C9">
            <w:pPr>
              <w:rPr>
                <w:lang w:val="en-US"/>
              </w:rPr>
            </w:pPr>
            <w:r w:rsidRPr="004401C4">
              <w:rPr>
                <w:lang w:val="en-US"/>
              </w:rPr>
              <w:t>PVR, WU</w:t>
            </w:r>
          </w:p>
        </w:tc>
        <w:tc>
          <w:tcPr>
            <w:tcW w:w="2268" w:type="dxa"/>
            <w:vAlign w:val="center"/>
          </w:tcPr>
          <w:p w14:paraId="48D6704C" w14:textId="77777777" w:rsidR="001F2EE3" w:rsidRPr="00B251C9" w:rsidRDefault="001F2EE3" w:rsidP="00B251C9">
            <w:pPr>
              <w:jc w:val="center"/>
            </w:pPr>
            <w:r w:rsidRPr="004401C4">
              <w:t>8.9 (6.0 – 13.6)</w:t>
            </w:r>
          </w:p>
        </w:tc>
        <w:tc>
          <w:tcPr>
            <w:tcW w:w="2268" w:type="dxa"/>
          </w:tcPr>
          <w:p w14:paraId="659F013A" w14:textId="77777777" w:rsidR="001F2EE3" w:rsidRPr="00B251C9" w:rsidRDefault="001F2EE3" w:rsidP="00B251C9">
            <w:pPr>
              <w:rPr>
                <w:lang w:val="en-US"/>
              </w:rPr>
            </w:pPr>
          </w:p>
        </w:tc>
        <w:tc>
          <w:tcPr>
            <w:tcW w:w="1808" w:type="dxa"/>
          </w:tcPr>
          <w:p w14:paraId="1FFF044F" w14:textId="77777777" w:rsidR="001F2EE3" w:rsidRPr="00B251C9" w:rsidRDefault="001F2EE3" w:rsidP="00B251C9">
            <w:pPr>
              <w:rPr>
                <w:lang w:val="en-US"/>
              </w:rPr>
            </w:pPr>
          </w:p>
        </w:tc>
      </w:tr>
      <w:tr w:rsidR="001F2EE3" w:rsidRPr="004401C4" w14:paraId="0E5B8801" w14:textId="77777777" w:rsidTr="00561365">
        <w:tc>
          <w:tcPr>
            <w:tcW w:w="9571" w:type="dxa"/>
            <w:gridSpan w:val="4"/>
          </w:tcPr>
          <w:p w14:paraId="7C456C60" w14:textId="77777777" w:rsidR="001F2EE3" w:rsidRPr="00B251C9" w:rsidRDefault="001F2EE3" w:rsidP="00B251C9">
            <w:pPr>
              <w:rPr>
                <w:lang w:val="en-US"/>
              </w:rPr>
            </w:pPr>
            <w:r w:rsidRPr="004401C4">
              <w:rPr>
                <w:lang w:val="en-US"/>
              </w:rPr>
              <w:t>Ответ на вазодилататор</w:t>
            </w:r>
          </w:p>
        </w:tc>
      </w:tr>
      <w:tr w:rsidR="001F2EE3" w:rsidRPr="004401C4" w14:paraId="103142B5" w14:textId="77777777" w:rsidTr="00B251C9">
        <w:tc>
          <w:tcPr>
            <w:tcW w:w="3227" w:type="dxa"/>
          </w:tcPr>
          <w:p w14:paraId="687D3BD8" w14:textId="77777777" w:rsidR="001F2EE3" w:rsidRPr="00B251C9" w:rsidRDefault="001F2EE3" w:rsidP="00B251C9">
            <w:pPr>
              <w:ind w:firstLine="284"/>
            </w:pPr>
            <w:r w:rsidRPr="004401C4">
              <w:t>Положительный</w:t>
            </w:r>
          </w:p>
        </w:tc>
        <w:tc>
          <w:tcPr>
            <w:tcW w:w="2268" w:type="dxa"/>
            <w:vAlign w:val="center"/>
          </w:tcPr>
          <w:p w14:paraId="276DB120" w14:textId="77777777" w:rsidR="001F2EE3" w:rsidRPr="00B251C9" w:rsidRDefault="001F2EE3" w:rsidP="00B251C9">
            <w:pPr>
              <w:jc w:val="center"/>
            </w:pPr>
            <w:r w:rsidRPr="004401C4">
              <w:t>27 (50.9%)</w:t>
            </w:r>
          </w:p>
        </w:tc>
        <w:tc>
          <w:tcPr>
            <w:tcW w:w="2268" w:type="dxa"/>
          </w:tcPr>
          <w:p w14:paraId="3630E26E" w14:textId="77777777" w:rsidR="001F2EE3" w:rsidRPr="00B251C9" w:rsidRDefault="001F2EE3" w:rsidP="00B251C9">
            <w:pPr>
              <w:rPr>
                <w:lang w:val="en-US"/>
              </w:rPr>
            </w:pPr>
          </w:p>
        </w:tc>
        <w:tc>
          <w:tcPr>
            <w:tcW w:w="1808" w:type="dxa"/>
          </w:tcPr>
          <w:p w14:paraId="0C6B6C95" w14:textId="77777777" w:rsidR="001F2EE3" w:rsidRPr="00B251C9" w:rsidRDefault="001F2EE3" w:rsidP="00B251C9">
            <w:pPr>
              <w:rPr>
                <w:lang w:val="en-US"/>
              </w:rPr>
            </w:pPr>
          </w:p>
        </w:tc>
      </w:tr>
      <w:tr w:rsidR="001F2EE3" w:rsidRPr="004401C4" w14:paraId="722C3CB2" w14:textId="77777777" w:rsidTr="00B251C9">
        <w:tc>
          <w:tcPr>
            <w:tcW w:w="3227" w:type="dxa"/>
          </w:tcPr>
          <w:p w14:paraId="4CD8E488" w14:textId="77777777" w:rsidR="001F2EE3" w:rsidRPr="00B251C9" w:rsidRDefault="001F2EE3" w:rsidP="00B251C9">
            <w:pPr>
              <w:ind w:firstLine="284"/>
            </w:pPr>
            <w:r w:rsidRPr="004401C4">
              <w:t>Отрицательный</w:t>
            </w:r>
          </w:p>
        </w:tc>
        <w:tc>
          <w:tcPr>
            <w:tcW w:w="2268" w:type="dxa"/>
            <w:vAlign w:val="center"/>
          </w:tcPr>
          <w:p w14:paraId="37C419E3" w14:textId="77777777" w:rsidR="001F2EE3" w:rsidRPr="00B251C9" w:rsidRDefault="001F2EE3" w:rsidP="00B251C9">
            <w:pPr>
              <w:jc w:val="center"/>
            </w:pPr>
            <w:r w:rsidRPr="004401C4">
              <w:t>6 (11.3%)</w:t>
            </w:r>
          </w:p>
        </w:tc>
        <w:tc>
          <w:tcPr>
            <w:tcW w:w="2268" w:type="dxa"/>
          </w:tcPr>
          <w:p w14:paraId="7921E331" w14:textId="77777777" w:rsidR="001F2EE3" w:rsidRPr="00B251C9" w:rsidRDefault="001F2EE3" w:rsidP="00B251C9">
            <w:pPr>
              <w:rPr>
                <w:lang w:val="en-US"/>
              </w:rPr>
            </w:pPr>
          </w:p>
        </w:tc>
        <w:tc>
          <w:tcPr>
            <w:tcW w:w="1808" w:type="dxa"/>
          </w:tcPr>
          <w:p w14:paraId="2415C4D1" w14:textId="77777777" w:rsidR="001F2EE3" w:rsidRPr="00B251C9" w:rsidRDefault="001F2EE3" w:rsidP="00B251C9">
            <w:pPr>
              <w:rPr>
                <w:lang w:val="en-US"/>
              </w:rPr>
            </w:pPr>
          </w:p>
        </w:tc>
      </w:tr>
      <w:tr w:rsidR="001F2EE3" w:rsidRPr="004401C4" w14:paraId="2DA89D64" w14:textId="77777777" w:rsidTr="00B251C9">
        <w:tc>
          <w:tcPr>
            <w:tcW w:w="3227" w:type="dxa"/>
          </w:tcPr>
          <w:p w14:paraId="26217067" w14:textId="77777777" w:rsidR="001F2EE3" w:rsidRPr="00B251C9" w:rsidRDefault="001F2EE3" w:rsidP="00B251C9">
            <w:pPr>
              <w:ind w:firstLine="284"/>
            </w:pPr>
            <w:r w:rsidRPr="004401C4">
              <w:t>Не выполнен</w:t>
            </w:r>
          </w:p>
        </w:tc>
        <w:tc>
          <w:tcPr>
            <w:tcW w:w="2268" w:type="dxa"/>
            <w:vAlign w:val="center"/>
          </w:tcPr>
          <w:p w14:paraId="6BE1DD15" w14:textId="77777777" w:rsidR="001F2EE3" w:rsidRPr="00B251C9" w:rsidRDefault="001F2EE3" w:rsidP="00B251C9">
            <w:pPr>
              <w:jc w:val="center"/>
            </w:pPr>
            <w:r w:rsidRPr="004401C4">
              <w:t>20 (37.8%)</w:t>
            </w:r>
          </w:p>
        </w:tc>
        <w:tc>
          <w:tcPr>
            <w:tcW w:w="2268" w:type="dxa"/>
          </w:tcPr>
          <w:p w14:paraId="52EB5B46" w14:textId="77777777" w:rsidR="001F2EE3" w:rsidRPr="00B251C9" w:rsidRDefault="001F2EE3" w:rsidP="00B251C9">
            <w:pPr>
              <w:rPr>
                <w:lang w:val="en-US"/>
              </w:rPr>
            </w:pPr>
          </w:p>
        </w:tc>
        <w:tc>
          <w:tcPr>
            <w:tcW w:w="1808" w:type="dxa"/>
          </w:tcPr>
          <w:p w14:paraId="2A1974F5" w14:textId="77777777" w:rsidR="001F2EE3" w:rsidRPr="00B251C9" w:rsidRDefault="001F2EE3" w:rsidP="00B251C9">
            <w:pPr>
              <w:rPr>
                <w:lang w:val="en-US"/>
              </w:rPr>
            </w:pPr>
          </w:p>
        </w:tc>
      </w:tr>
      <w:tr w:rsidR="001F2EE3" w:rsidRPr="004401C4" w14:paraId="45223342" w14:textId="77777777" w:rsidTr="00B251C9">
        <w:tc>
          <w:tcPr>
            <w:tcW w:w="3227" w:type="dxa"/>
          </w:tcPr>
          <w:p w14:paraId="38AADC9F" w14:textId="77777777" w:rsidR="001F2EE3" w:rsidRPr="00B251C9" w:rsidRDefault="001F2EE3" w:rsidP="00B251C9">
            <w:r w:rsidRPr="004401C4">
              <w:t xml:space="preserve">NT-proBNP, нг/мл </w:t>
            </w:r>
          </w:p>
        </w:tc>
        <w:tc>
          <w:tcPr>
            <w:tcW w:w="2268" w:type="dxa"/>
            <w:vAlign w:val="center"/>
          </w:tcPr>
          <w:p w14:paraId="0DDE8AB2" w14:textId="77777777" w:rsidR="001F2EE3" w:rsidRPr="00B251C9" w:rsidRDefault="001F2EE3" w:rsidP="00B251C9">
            <w:pPr>
              <w:jc w:val="center"/>
            </w:pPr>
            <w:r w:rsidRPr="004401C4">
              <w:t>670.0 (258.0-1214.0)</w:t>
            </w:r>
          </w:p>
        </w:tc>
        <w:tc>
          <w:tcPr>
            <w:tcW w:w="2268" w:type="dxa"/>
          </w:tcPr>
          <w:p w14:paraId="2D7B745B" w14:textId="77777777" w:rsidR="001F2EE3" w:rsidRPr="00B251C9" w:rsidRDefault="001F2EE3" w:rsidP="00B251C9">
            <w:pPr>
              <w:rPr>
                <w:lang w:val="en-US"/>
              </w:rPr>
            </w:pPr>
          </w:p>
        </w:tc>
        <w:tc>
          <w:tcPr>
            <w:tcW w:w="1808" w:type="dxa"/>
          </w:tcPr>
          <w:p w14:paraId="742B888B" w14:textId="77777777" w:rsidR="001F2EE3" w:rsidRPr="00B251C9" w:rsidRDefault="001F2EE3" w:rsidP="00B251C9">
            <w:pPr>
              <w:rPr>
                <w:lang w:val="en-US"/>
              </w:rPr>
            </w:pPr>
          </w:p>
        </w:tc>
      </w:tr>
    </w:tbl>
    <w:p w14:paraId="7E23643F" w14:textId="2CB327AD" w:rsidR="00A55454" w:rsidRDefault="00A55454">
      <w:pPr>
        <w:rPr>
          <w:rFonts w:asciiTheme="majorBidi" w:hAnsiTheme="majorBidi" w:cstheme="majorBidi"/>
          <w:sz w:val="28"/>
          <w:szCs w:val="28"/>
        </w:rPr>
      </w:pPr>
      <w:r>
        <w:rPr>
          <w:rFonts w:asciiTheme="majorBidi" w:hAnsiTheme="majorBidi" w:cstheme="majorBidi"/>
          <w:sz w:val="28"/>
          <w:szCs w:val="28"/>
        </w:rPr>
        <w:br w:type="page"/>
      </w:r>
    </w:p>
    <w:p w14:paraId="72FADB54" w14:textId="2B881061" w:rsidR="000A7FC2" w:rsidRPr="00F04871" w:rsidRDefault="006E026A" w:rsidP="00B251C9">
      <w:pPr>
        <w:tabs>
          <w:tab w:val="left" w:pos="986"/>
        </w:tabs>
        <w:spacing w:after="0" w:line="240" w:lineRule="auto"/>
        <w:ind w:firstLine="567"/>
        <w:contextualSpacing/>
        <w:jc w:val="both"/>
        <w:rPr>
          <w:rFonts w:asciiTheme="majorBidi" w:hAnsiTheme="majorBidi" w:cstheme="majorBidi"/>
        </w:rPr>
      </w:pPr>
      <w:r w:rsidRPr="00F04871">
        <w:rPr>
          <w:rFonts w:asciiTheme="majorBidi" w:hAnsiTheme="majorBidi" w:cstheme="majorBidi"/>
          <w:sz w:val="28"/>
          <w:szCs w:val="28"/>
        </w:rPr>
        <w:t xml:space="preserve">Средний показатель результата теста 6-минутной ходьбы </w:t>
      </w:r>
      <w:r w:rsidR="00DF3459" w:rsidRPr="00B251C9">
        <w:rPr>
          <w:rFonts w:asciiTheme="majorBidi" w:hAnsiTheme="majorBidi" w:cstheme="majorBidi"/>
          <w:sz w:val="28"/>
          <w:szCs w:val="28"/>
        </w:rPr>
        <w:t xml:space="preserve">составил </w:t>
      </w:r>
      <w:r w:rsidRPr="00B251C9">
        <w:rPr>
          <w:rFonts w:asciiTheme="majorBidi" w:hAnsiTheme="majorBidi" w:cstheme="majorBidi"/>
          <w:sz w:val="28"/>
          <w:szCs w:val="28"/>
        </w:rPr>
        <w:t>328.26</w:t>
      </w:r>
      <w:r w:rsidR="00DF3459" w:rsidRPr="00B251C9">
        <w:rPr>
          <w:rFonts w:asciiTheme="majorBidi" w:hAnsiTheme="majorBidi" w:cstheme="majorBidi"/>
          <w:sz w:val="28"/>
          <w:szCs w:val="28"/>
        </w:rPr>
        <w:t xml:space="preserve"> </w:t>
      </w:r>
      <w:r w:rsidRPr="00B251C9">
        <w:rPr>
          <w:rFonts w:asciiTheme="majorBidi" w:hAnsiTheme="majorBidi" w:cstheme="majorBidi"/>
          <w:sz w:val="28"/>
          <w:szCs w:val="28"/>
        </w:rPr>
        <w:t xml:space="preserve">(64.32 </w:t>
      </w:r>
      <w:r w:rsidR="00DF3459" w:rsidRPr="00B251C9">
        <w:rPr>
          <w:rFonts w:asciiTheme="majorBidi" w:hAnsiTheme="majorBidi" w:cstheme="majorBidi"/>
          <w:sz w:val="28"/>
          <w:szCs w:val="28"/>
        </w:rPr>
        <w:t>–</w:t>
      </w:r>
      <w:r w:rsidRPr="00B251C9">
        <w:rPr>
          <w:rFonts w:asciiTheme="majorBidi" w:hAnsiTheme="majorBidi" w:cstheme="majorBidi"/>
          <w:sz w:val="28"/>
          <w:szCs w:val="28"/>
        </w:rPr>
        <w:t xml:space="preserve"> 420). </w:t>
      </w:r>
      <w:r w:rsidR="00DF7930" w:rsidRPr="00F04871">
        <w:rPr>
          <w:rFonts w:asciiTheme="majorBidi" w:hAnsiTheme="majorBidi" w:cstheme="majorBidi"/>
          <w:sz w:val="28"/>
          <w:szCs w:val="28"/>
        </w:rPr>
        <w:t xml:space="preserve">У </w:t>
      </w:r>
      <w:r w:rsidR="0002334F" w:rsidRPr="00F04871">
        <w:rPr>
          <w:rFonts w:asciiTheme="majorBidi" w:hAnsiTheme="majorBidi" w:cstheme="majorBidi"/>
          <w:sz w:val="28"/>
          <w:szCs w:val="28"/>
        </w:rPr>
        <w:t xml:space="preserve">больных ИЛАГ </w:t>
      </w:r>
      <w:r w:rsidR="00DF7930" w:rsidRPr="00F04871">
        <w:rPr>
          <w:rFonts w:asciiTheme="majorBidi" w:hAnsiTheme="majorBidi" w:cstheme="majorBidi"/>
          <w:sz w:val="28"/>
          <w:szCs w:val="28"/>
        </w:rPr>
        <w:t xml:space="preserve">был диагностирован следующий </w:t>
      </w:r>
      <w:r w:rsidR="0002334F" w:rsidRPr="00F04871">
        <w:rPr>
          <w:rFonts w:asciiTheme="majorBidi" w:hAnsiTheme="majorBidi" w:cstheme="majorBidi"/>
          <w:sz w:val="28"/>
          <w:szCs w:val="28"/>
        </w:rPr>
        <w:t xml:space="preserve">функциональный класс (ФК) хронической сердечной недостаточности (СН) по </w:t>
      </w:r>
      <w:r w:rsidR="0002334F" w:rsidRPr="00F04871">
        <w:rPr>
          <w:rFonts w:asciiTheme="majorBidi" w:hAnsiTheme="majorBidi" w:cstheme="majorBidi"/>
          <w:sz w:val="28"/>
          <w:szCs w:val="28"/>
          <w:lang w:val="en-US"/>
        </w:rPr>
        <w:t>NYHA</w:t>
      </w:r>
      <w:r w:rsidR="0002334F" w:rsidRPr="00F04871">
        <w:rPr>
          <w:rFonts w:asciiTheme="majorBidi" w:hAnsiTheme="majorBidi" w:cstheme="majorBidi"/>
          <w:sz w:val="28"/>
          <w:szCs w:val="28"/>
        </w:rPr>
        <w:t xml:space="preserve">: </w:t>
      </w:r>
      <w:r w:rsidR="00DF7930" w:rsidRPr="00F04871">
        <w:rPr>
          <w:rFonts w:asciiTheme="majorBidi" w:hAnsiTheme="majorBidi" w:cstheme="majorBidi"/>
          <w:sz w:val="28"/>
          <w:szCs w:val="28"/>
          <w:lang w:val="en-US"/>
        </w:rPr>
        <w:t>I</w:t>
      </w:r>
      <w:r w:rsidR="00DF7930" w:rsidRPr="00F04871">
        <w:rPr>
          <w:rFonts w:asciiTheme="majorBidi" w:hAnsiTheme="majorBidi" w:cstheme="majorBidi"/>
          <w:sz w:val="28"/>
          <w:szCs w:val="28"/>
        </w:rPr>
        <w:t xml:space="preserve"> класс – у </w:t>
      </w:r>
      <w:r w:rsidR="0002334F" w:rsidRPr="00F04871">
        <w:rPr>
          <w:rFonts w:asciiTheme="majorBidi" w:hAnsiTheme="majorBidi" w:cstheme="majorBidi"/>
          <w:sz w:val="28"/>
          <w:szCs w:val="28"/>
        </w:rPr>
        <w:t xml:space="preserve">3 пациентов (5,7%), </w:t>
      </w:r>
      <w:r w:rsidR="00DF7930" w:rsidRPr="00F04871">
        <w:rPr>
          <w:rFonts w:asciiTheme="majorBidi" w:hAnsiTheme="majorBidi" w:cstheme="majorBidi"/>
          <w:sz w:val="28"/>
          <w:szCs w:val="28"/>
        </w:rPr>
        <w:t xml:space="preserve">II класс – у </w:t>
      </w:r>
      <w:r w:rsidR="0002334F" w:rsidRPr="00F04871">
        <w:rPr>
          <w:rFonts w:asciiTheme="majorBidi" w:hAnsiTheme="majorBidi" w:cstheme="majorBidi"/>
          <w:sz w:val="28"/>
          <w:szCs w:val="28"/>
        </w:rPr>
        <w:t xml:space="preserve">17 (32,1%), </w:t>
      </w:r>
      <w:r w:rsidR="00DF7930" w:rsidRPr="00F04871">
        <w:rPr>
          <w:rFonts w:asciiTheme="majorBidi" w:hAnsiTheme="majorBidi" w:cstheme="majorBidi"/>
          <w:sz w:val="28"/>
          <w:szCs w:val="28"/>
        </w:rPr>
        <w:t xml:space="preserve">III класс – у </w:t>
      </w:r>
      <w:r w:rsidR="0002334F" w:rsidRPr="00F04871">
        <w:rPr>
          <w:rFonts w:asciiTheme="majorBidi" w:hAnsiTheme="majorBidi" w:cstheme="majorBidi"/>
          <w:sz w:val="28"/>
          <w:szCs w:val="28"/>
        </w:rPr>
        <w:t xml:space="preserve">28 (52,8%), </w:t>
      </w:r>
      <w:r w:rsidR="00DF7930" w:rsidRPr="00F04871">
        <w:rPr>
          <w:rFonts w:asciiTheme="majorBidi" w:hAnsiTheme="majorBidi" w:cstheme="majorBidi"/>
          <w:sz w:val="28"/>
          <w:szCs w:val="28"/>
        </w:rPr>
        <w:t xml:space="preserve">IV класс – у 5 </w:t>
      </w:r>
      <w:r w:rsidR="0002334F" w:rsidRPr="00F04871">
        <w:rPr>
          <w:rFonts w:asciiTheme="majorBidi" w:hAnsiTheme="majorBidi" w:cstheme="majorBidi"/>
          <w:sz w:val="28"/>
          <w:szCs w:val="28"/>
        </w:rPr>
        <w:t xml:space="preserve">(9,4%). </w:t>
      </w:r>
      <w:r w:rsidR="00DF7930" w:rsidRPr="00F04871">
        <w:rPr>
          <w:rFonts w:asciiTheme="majorBidi" w:hAnsiTheme="majorBidi" w:cstheme="majorBidi"/>
          <w:sz w:val="28"/>
          <w:szCs w:val="28"/>
        </w:rPr>
        <w:t xml:space="preserve">Были определены основные гемодинамческие показатели </w:t>
      </w:r>
      <w:r w:rsidR="00AB4940" w:rsidRPr="00F04871">
        <w:rPr>
          <w:rFonts w:asciiTheme="majorBidi" w:hAnsiTheme="majorBidi" w:cstheme="majorBidi"/>
          <w:sz w:val="28"/>
          <w:szCs w:val="28"/>
        </w:rPr>
        <w:t xml:space="preserve">по </w:t>
      </w:r>
      <w:r w:rsidR="00AF2ECA" w:rsidRPr="00F04871">
        <w:rPr>
          <w:rFonts w:asciiTheme="majorBidi" w:hAnsiTheme="majorBidi" w:cstheme="majorBidi"/>
          <w:sz w:val="28"/>
          <w:szCs w:val="28"/>
        </w:rPr>
        <w:t>КПОС: медианные</w:t>
      </w:r>
      <w:r w:rsidR="0002334F" w:rsidRPr="00F04871">
        <w:rPr>
          <w:rFonts w:asciiTheme="majorBidi" w:hAnsiTheme="majorBidi" w:cstheme="majorBidi"/>
          <w:sz w:val="28"/>
          <w:szCs w:val="28"/>
        </w:rPr>
        <w:t xml:space="preserve"> значения m</w:t>
      </w:r>
      <w:r w:rsidR="00A47388" w:rsidRPr="00F04871">
        <w:rPr>
          <w:rFonts w:asciiTheme="majorBidi" w:hAnsiTheme="majorBidi" w:cstheme="majorBidi"/>
          <w:sz w:val="28"/>
          <w:szCs w:val="28"/>
          <w:lang w:val="en-US"/>
        </w:rPr>
        <w:t>R</w:t>
      </w:r>
      <w:r w:rsidR="0002334F" w:rsidRPr="00F04871">
        <w:rPr>
          <w:rFonts w:asciiTheme="majorBidi" w:hAnsiTheme="majorBidi" w:cstheme="majorBidi"/>
          <w:sz w:val="28"/>
          <w:szCs w:val="28"/>
        </w:rPr>
        <w:t>AP и m</w:t>
      </w:r>
      <w:r w:rsidR="00A47388" w:rsidRPr="00F04871">
        <w:rPr>
          <w:rFonts w:asciiTheme="majorBidi" w:hAnsiTheme="majorBidi" w:cstheme="majorBidi"/>
          <w:sz w:val="28"/>
          <w:szCs w:val="28"/>
          <w:lang w:val="en-US"/>
        </w:rPr>
        <w:t>P</w:t>
      </w:r>
      <w:r w:rsidR="0002334F" w:rsidRPr="00F04871">
        <w:rPr>
          <w:rFonts w:asciiTheme="majorBidi" w:hAnsiTheme="majorBidi" w:cstheme="majorBidi"/>
          <w:sz w:val="28"/>
          <w:szCs w:val="28"/>
        </w:rPr>
        <w:t xml:space="preserve">AP составили </w:t>
      </w:r>
      <w:r w:rsidR="00AF2ECA" w:rsidRPr="00F04871">
        <w:rPr>
          <w:rFonts w:asciiTheme="majorBidi" w:hAnsiTheme="majorBidi" w:cstheme="majorBidi"/>
          <w:sz w:val="28"/>
          <w:szCs w:val="28"/>
        </w:rPr>
        <w:t>44.</w:t>
      </w:r>
      <w:r w:rsidR="0002334F" w:rsidRPr="00F04871">
        <w:rPr>
          <w:rFonts w:asciiTheme="majorBidi" w:hAnsiTheme="majorBidi" w:cstheme="majorBidi"/>
          <w:sz w:val="28"/>
          <w:szCs w:val="28"/>
        </w:rPr>
        <w:t>0 (</w:t>
      </w:r>
      <w:r w:rsidR="00AF2ECA" w:rsidRPr="00F04871">
        <w:rPr>
          <w:rFonts w:asciiTheme="majorBidi" w:hAnsiTheme="majorBidi" w:cstheme="majorBidi"/>
          <w:sz w:val="28"/>
          <w:szCs w:val="28"/>
        </w:rPr>
        <w:t>36</w:t>
      </w:r>
      <w:r w:rsidR="0002334F" w:rsidRPr="00F04871">
        <w:rPr>
          <w:rFonts w:asciiTheme="majorBidi" w:hAnsiTheme="majorBidi" w:cstheme="majorBidi"/>
          <w:sz w:val="28"/>
          <w:szCs w:val="28"/>
        </w:rPr>
        <w:t>.0</w:t>
      </w:r>
      <w:r w:rsidR="00DF7930" w:rsidRPr="00F04871">
        <w:rPr>
          <w:rFonts w:asciiTheme="majorBidi" w:hAnsiTheme="majorBidi" w:cstheme="majorBidi"/>
          <w:sz w:val="28"/>
          <w:szCs w:val="28"/>
        </w:rPr>
        <w:t xml:space="preserve"> </w:t>
      </w:r>
      <w:r w:rsidR="0002334F" w:rsidRPr="00F04871">
        <w:rPr>
          <w:rFonts w:asciiTheme="majorBidi" w:hAnsiTheme="majorBidi" w:cstheme="majorBidi"/>
          <w:sz w:val="28"/>
          <w:szCs w:val="28"/>
        </w:rPr>
        <w:t>–</w:t>
      </w:r>
      <w:r w:rsidR="00DF7930" w:rsidRPr="00F04871">
        <w:rPr>
          <w:rFonts w:asciiTheme="majorBidi" w:hAnsiTheme="majorBidi" w:cstheme="majorBidi"/>
          <w:sz w:val="28"/>
          <w:szCs w:val="28"/>
        </w:rPr>
        <w:t xml:space="preserve"> </w:t>
      </w:r>
      <w:r w:rsidR="00AF2ECA" w:rsidRPr="00F04871">
        <w:rPr>
          <w:rFonts w:asciiTheme="majorBidi" w:hAnsiTheme="majorBidi" w:cstheme="majorBidi"/>
          <w:sz w:val="28"/>
          <w:szCs w:val="28"/>
        </w:rPr>
        <w:t>52</w:t>
      </w:r>
      <w:r w:rsidR="0002334F" w:rsidRPr="00F04871">
        <w:rPr>
          <w:rFonts w:asciiTheme="majorBidi" w:hAnsiTheme="majorBidi" w:cstheme="majorBidi"/>
          <w:sz w:val="28"/>
          <w:szCs w:val="28"/>
        </w:rPr>
        <w:t xml:space="preserve">.0) и </w:t>
      </w:r>
      <w:r w:rsidR="00AF2ECA" w:rsidRPr="00F04871">
        <w:rPr>
          <w:rFonts w:asciiTheme="majorBidi" w:hAnsiTheme="majorBidi" w:cstheme="majorBidi"/>
          <w:sz w:val="28"/>
          <w:szCs w:val="28"/>
        </w:rPr>
        <w:t>5.</w:t>
      </w:r>
      <w:r w:rsidR="0002334F" w:rsidRPr="00F04871">
        <w:rPr>
          <w:rFonts w:asciiTheme="majorBidi" w:hAnsiTheme="majorBidi" w:cstheme="majorBidi"/>
          <w:sz w:val="28"/>
          <w:szCs w:val="28"/>
        </w:rPr>
        <w:t>0 (</w:t>
      </w:r>
      <w:r w:rsidR="00AF2ECA" w:rsidRPr="00F04871">
        <w:rPr>
          <w:rFonts w:asciiTheme="majorBidi" w:hAnsiTheme="majorBidi" w:cstheme="majorBidi"/>
          <w:sz w:val="28"/>
          <w:szCs w:val="28"/>
        </w:rPr>
        <w:t>4</w:t>
      </w:r>
      <w:r w:rsidR="0002334F" w:rsidRPr="00F04871">
        <w:rPr>
          <w:rFonts w:asciiTheme="majorBidi" w:hAnsiTheme="majorBidi" w:cstheme="majorBidi"/>
          <w:sz w:val="28"/>
          <w:szCs w:val="28"/>
        </w:rPr>
        <w:t>.0</w:t>
      </w:r>
      <w:r w:rsidR="00DF7930" w:rsidRPr="00F04871">
        <w:rPr>
          <w:rFonts w:asciiTheme="majorBidi" w:hAnsiTheme="majorBidi" w:cstheme="majorBidi"/>
          <w:sz w:val="28"/>
          <w:szCs w:val="28"/>
        </w:rPr>
        <w:t xml:space="preserve"> </w:t>
      </w:r>
      <w:r w:rsidR="0002334F" w:rsidRPr="00F04871">
        <w:rPr>
          <w:rFonts w:asciiTheme="majorBidi" w:hAnsiTheme="majorBidi" w:cstheme="majorBidi"/>
          <w:sz w:val="28"/>
          <w:szCs w:val="28"/>
        </w:rPr>
        <w:t>–</w:t>
      </w:r>
      <w:r w:rsidR="00DF7930" w:rsidRPr="00F04871">
        <w:rPr>
          <w:rFonts w:asciiTheme="majorBidi" w:hAnsiTheme="majorBidi" w:cstheme="majorBidi"/>
          <w:sz w:val="28"/>
          <w:szCs w:val="28"/>
        </w:rPr>
        <w:t xml:space="preserve"> </w:t>
      </w:r>
      <w:r w:rsidR="0002334F" w:rsidRPr="00F04871">
        <w:rPr>
          <w:rFonts w:asciiTheme="majorBidi" w:hAnsiTheme="majorBidi" w:cstheme="majorBidi"/>
          <w:sz w:val="28"/>
          <w:szCs w:val="28"/>
        </w:rPr>
        <w:t xml:space="preserve">6.0) </w:t>
      </w:r>
      <w:r w:rsidR="00DF7930" w:rsidRPr="00F04871">
        <w:rPr>
          <w:rFonts w:asciiTheme="majorBidi" w:hAnsiTheme="majorBidi" w:cstheme="majorBidi"/>
          <w:sz w:val="28"/>
          <w:szCs w:val="28"/>
        </w:rPr>
        <w:t>мм рт. ст.</w:t>
      </w:r>
      <w:r w:rsidR="0002334F" w:rsidRPr="00F04871">
        <w:rPr>
          <w:rFonts w:asciiTheme="majorBidi" w:hAnsiTheme="majorBidi" w:cstheme="majorBidi"/>
          <w:sz w:val="28"/>
          <w:szCs w:val="28"/>
        </w:rPr>
        <w:t xml:space="preserve"> соответственно</w:t>
      </w:r>
      <w:r w:rsidR="00DF7930" w:rsidRPr="00F04871">
        <w:rPr>
          <w:rFonts w:asciiTheme="majorBidi" w:hAnsiTheme="majorBidi" w:cstheme="majorBidi"/>
          <w:sz w:val="28"/>
          <w:szCs w:val="28"/>
        </w:rPr>
        <w:t xml:space="preserve">; </w:t>
      </w:r>
      <w:r w:rsidR="0002334F" w:rsidRPr="00F04871">
        <w:rPr>
          <w:rFonts w:asciiTheme="majorBidi" w:hAnsiTheme="majorBidi" w:cstheme="majorBidi"/>
          <w:sz w:val="28"/>
          <w:szCs w:val="28"/>
        </w:rPr>
        <w:t xml:space="preserve">среднее значение </w:t>
      </w:r>
      <w:r w:rsidR="0002334F" w:rsidRPr="00F04871">
        <w:rPr>
          <w:rFonts w:asciiTheme="majorBidi" w:hAnsiTheme="majorBidi" w:cstheme="majorBidi"/>
          <w:sz w:val="28"/>
          <w:szCs w:val="28"/>
          <w:lang w:val="en-US"/>
        </w:rPr>
        <w:t>PVR</w:t>
      </w:r>
      <w:r w:rsidR="0002334F" w:rsidRPr="00F04871">
        <w:rPr>
          <w:rFonts w:asciiTheme="majorBidi" w:hAnsiTheme="majorBidi" w:cstheme="majorBidi"/>
          <w:sz w:val="28"/>
          <w:szCs w:val="28"/>
        </w:rPr>
        <w:t xml:space="preserve"> </w:t>
      </w:r>
      <w:r w:rsidR="00DF3459" w:rsidRPr="00B251C9">
        <w:rPr>
          <w:rFonts w:asciiTheme="majorBidi" w:hAnsiTheme="majorBidi" w:cstheme="majorBidi"/>
          <w:sz w:val="28"/>
          <w:szCs w:val="28"/>
        </w:rPr>
        <w:t xml:space="preserve">– </w:t>
      </w:r>
      <w:r w:rsidR="0034035D" w:rsidRPr="00F04871">
        <w:rPr>
          <w:rFonts w:asciiTheme="majorBidi" w:hAnsiTheme="majorBidi" w:cstheme="majorBidi"/>
          <w:sz w:val="28"/>
          <w:szCs w:val="28"/>
        </w:rPr>
        <w:t>8</w:t>
      </w:r>
      <w:r w:rsidR="0002334F" w:rsidRPr="00F04871">
        <w:rPr>
          <w:rFonts w:asciiTheme="majorBidi" w:hAnsiTheme="majorBidi" w:cstheme="majorBidi"/>
          <w:sz w:val="28"/>
          <w:szCs w:val="28"/>
        </w:rPr>
        <w:t>.</w:t>
      </w:r>
      <w:r w:rsidR="0034035D" w:rsidRPr="00F04871">
        <w:rPr>
          <w:rFonts w:asciiTheme="majorBidi" w:hAnsiTheme="majorBidi" w:cstheme="majorBidi"/>
          <w:sz w:val="28"/>
          <w:szCs w:val="28"/>
        </w:rPr>
        <w:t>9</w:t>
      </w:r>
      <w:r w:rsidR="0002334F" w:rsidRPr="00F04871">
        <w:rPr>
          <w:rFonts w:asciiTheme="majorBidi" w:hAnsiTheme="majorBidi" w:cstheme="majorBidi"/>
          <w:sz w:val="28"/>
          <w:szCs w:val="28"/>
        </w:rPr>
        <w:t xml:space="preserve"> (</w:t>
      </w:r>
      <w:r w:rsidR="0034035D" w:rsidRPr="00F04871">
        <w:rPr>
          <w:rFonts w:asciiTheme="majorBidi" w:hAnsiTheme="majorBidi" w:cstheme="majorBidi"/>
          <w:sz w:val="28"/>
          <w:szCs w:val="28"/>
        </w:rPr>
        <w:t>6</w:t>
      </w:r>
      <w:r w:rsidR="0002334F" w:rsidRPr="00F04871">
        <w:rPr>
          <w:rFonts w:asciiTheme="majorBidi" w:hAnsiTheme="majorBidi" w:cstheme="majorBidi"/>
          <w:sz w:val="28"/>
          <w:szCs w:val="28"/>
        </w:rPr>
        <w:t>.</w:t>
      </w:r>
      <w:r w:rsidR="0034035D" w:rsidRPr="00F04871">
        <w:rPr>
          <w:rFonts w:asciiTheme="majorBidi" w:hAnsiTheme="majorBidi" w:cstheme="majorBidi"/>
          <w:sz w:val="28"/>
          <w:szCs w:val="28"/>
        </w:rPr>
        <w:t>0</w:t>
      </w:r>
      <w:r w:rsidR="00DF7930" w:rsidRPr="00F04871">
        <w:rPr>
          <w:rFonts w:asciiTheme="majorBidi" w:hAnsiTheme="majorBidi" w:cstheme="majorBidi"/>
          <w:sz w:val="28"/>
          <w:szCs w:val="28"/>
        </w:rPr>
        <w:t xml:space="preserve"> </w:t>
      </w:r>
      <w:r w:rsidR="0002334F" w:rsidRPr="00F04871">
        <w:rPr>
          <w:rFonts w:asciiTheme="majorBidi" w:hAnsiTheme="majorBidi" w:cstheme="majorBidi"/>
          <w:sz w:val="28"/>
          <w:szCs w:val="28"/>
        </w:rPr>
        <w:t>–</w:t>
      </w:r>
      <w:r w:rsidR="00DF7930" w:rsidRPr="00F04871">
        <w:rPr>
          <w:rFonts w:asciiTheme="majorBidi" w:hAnsiTheme="majorBidi" w:cstheme="majorBidi"/>
          <w:sz w:val="28"/>
          <w:szCs w:val="28"/>
        </w:rPr>
        <w:t xml:space="preserve"> </w:t>
      </w:r>
      <w:r w:rsidR="0002334F" w:rsidRPr="00F04871">
        <w:rPr>
          <w:rFonts w:asciiTheme="majorBidi" w:hAnsiTheme="majorBidi" w:cstheme="majorBidi"/>
          <w:sz w:val="28"/>
          <w:szCs w:val="28"/>
        </w:rPr>
        <w:t>1</w:t>
      </w:r>
      <w:r w:rsidR="0034035D" w:rsidRPr="00F04871">
        <w:rPr>
          <w:rFonts w:asciiTheme="majorBidi" w:hAnsiTheme="majorBidi" w:cstheme="majorBidi"/>
          <w:sz w:val="28"/>
          <w:szCs w:val="28"/>
        </w:rPr>
        <w:t>3</w:t>
      </w:r>
      <w:r w:rsidR="0002334F" w:rsidRPr="00F04871">
        <w:rPr>
          <w:rFonts w:asciiTheme="majorBidi" w:hAnsiTheme="majorBidi" w:cstheme="majorBidi"/>
          <w:sz w:val="28"/>
          <w:szCs w:val="28"/>
        </w:rPr>
        <w:t xml:space="preserve">.6) </w:t>
      </w:r>
      <w:r w:rsidR="0002334F" w:rsidRPr="00F04871">
        <w:rPr>
          <w:rFonts w:asciiTheme="majorBidi" w:hAnsiTheme="majorBidi" w:cstheme="majorBidi"/>
          <w:sz w:val="28"/>
          <w:szCs w:val="28"/>
          <w:lang w:val="en-US"/>
        </w:rPr>
        <w:t>WU</w:t>
      </w:r>
      <w:r w:rsidR="006E0912" w:rsidRPr="00F04871">
        <w:rPr>
          <w:rFonts w:asciiTheme="majorBidi" w:hAnsiTheme="majorBidi" w:cstheme="majorBidi"/>
          <w:sz w:val="28"/>
          <w:szCs w:val="28"/>
        </w:rPr>
        <w:t>;</w:t>
      </w:r>
      <w:r w:rsidR="0034035D" w:rsidRPr="00F04871">
        <w:rPr>
          <w:rFonts w:asciiTheme="majorBidi" w:hAnsiTheme="majorBidi" w:cstheme="majorBidi"/>
          <w:sz w:val="28"/>
          <w:szCs w:val="28"/>
        </w:rPr>
        <w:t xml:space="preserve"> </w:t>
      </w:r>
      <w:r w:rsidR="006E0912" w:rsidRPr="00F04871">
        <w:rPr>
          <w:rFonts w:asciiTheme="majorBidi" w:hAnsiTheme="majorBidi" w:cstheme="majorBidi"/>
          <w:sz w:val="28"/>
          <w:szCs w:val="28"/>
          <w:lang w:val="en-US"/>
        </w:rPr>
        <w:t>CI</w:t>
      </w:r>
      <w:r w:rsidR="006E0912" w:rsidRPr="00F04871">
        <w:rPr>
          <w:rFonts w:asciiTheme="majorBidi" w:hAnsiTheme="majorBidi" w:cstheme="majorBidi"/>
          <w:sz w:val="28"/>
          <w:szCs w:val="28"/>
        </w:rPr>
        <w:t xml:space="preserve"> </w:t>
      </w:r>
      <w:r w:rsidR="0034035D" w:rsidRPr="00F04871">
        <w:rPr>
          <w:rFonts w:asciiTheme="majorBidi" w:hAnsiTheme="majorBidi" w:cstheme="majorBidi"/>
          <w:sz w:val="28"/>
          <w:szCs w:val="28"/>
        </w:rPr>
        <w:t>по</w:t>
      </w:r>
      <w:r w:rsidR="0002334F" w:rsidRPr="00F04871">
        <w:rPr>
          <w:rFonts w:asciiTheme="majorBidi" w:hAnsiTheme="majorBidi" w:cstheme="majorBidi"/>
          <w:sz w:val="28"/>
          <w:szCs w:val="28"/>
        </w:rPr>
        <w:t xml:space="preserve"> Фику </w:t>
      </w:r>
      <w:r w:rsidR="006E0912" w:rsidRPr="00F04871">
        <w:rPr>
          <w:rFonts w:asciiTheme="majorBidi" w:hAnsiTheme="majorBidi" w:cstheme="majorBidi"/>
          <w:sz w:val="28"/>
          <w:szCs w:val="28"/>
        </w:rPr>
        <w:t xml:space="preserve">– </w:t>
      </w:r>
      <w:r w:rsidR="0002334F" w:rsidRPr="00F04871">
        <w:rPr>
          <w:rFonts w:asciiTheme="majorBidi" w:hAnsiTheme="majorBidi" w:cstheme="majorBidi"/>
          <w:sz w:val="28"/>
          <w:szCs w:val="28"/>
        </w:rPr>
        <w:t>2.3 (1.9</w:t>
      </w:r>
      <w:r w:rsidR="006E0912" w:rsidRPr="00F04871">
        <w:rPr>
          <w:rFonts w:asciiTheme="majorBidi" w:hAnsiTheme="majorBidi" w:cstheme="majorBidi"/>
          <w:sz w:val="28"/>
          <w:szCs w:val="28"/>
        </w:rPr>
        <w:t xml:space="preserve"> </w:t>
      </w:r>
      <w:r w:rsidR="0002334F" w:rsidRPr="00F04871">
        <w:rPr>
          <w:rFonts w:asciiTheme="majorBidi" w:hAnsiTheme="majorBidi" w:cstheme="majorBidi"/>
          <w:sz w:val="28"/>
          <w:szCs w:val="28"/>
        </w:rPr>
        <w:t>–</w:t>
      </w:r>
      <w:r w:rsidR="006E0912" w:rsidRPr="00F04871">
        <w:rPr>
          <w:rFonts w:asciiTheme="majorBidi" w:hAnsiTheme="majorBidi" w:cstheme="majorBidi"/>
          <w:sz w:val="28"/>
          <w:szCs w:val="28"/>
        </w:rPr>
        <w:t xml:space="preserve"> </w:t>
      </w:r>
      <w:r w:rsidR="0002334F" w:rsidRPr="00F04871">
        <w:rPr>
          <w:rFonts w:asciiTheme="majorBidi" w:hAnsiTheme="majorBidi" w:cstheme="majorBidi"/>
          <w:sz w:val="28"/>
          <w:szCs w:val="28"/>
        </w:rPr>
        <w:t>2.7</w:t>
      </w:r>
      <w:r w:rsidR="006E0912" w:rsidRPr="00B251C9">
        <w:rPr>
          <w:rFonts w:asciiTheme="majorBidi" w:eastAsia="Times New Roman" w:hAnsiTheme="majorBidi" w:cstheme="majorBidi"/>
          <w:kern w:val="0"/>
          <w:sz w:val="28"/>
          <w:szCs w:val="28"/>
          <w:lang w:eastAsia="en-US"/>
          <w14:ligatures w14:val="none"/>
        </w:rPr>
        <w:t xml:space="preserve"> л/мин/м</w:t>
      </w:r>
      <w:r w:rsidR="006E0912" w:rsidRPr="00B251C9">
        <w:rPr>
          <w:rFonts w:asciiTheme="majorBidi" w:eastAsia="Times New Roman" w:hAnsiTheme="majorBidi" w:cstheme="majorBidi"/>
          <w:kern w:val="0"/>
          <w:sz w:val="28"/>
          <w:szCs w:val="28"/>
          <w:vertAlign w:val="superscript"/>
          <w:lang w:eastAsia="en-US"/>
          <w14:ligatures w14:val="none"/>
        </w:rPr>
        <w:t>2</w:t>
      </w:r>
      <w:r w:rsidR="0034035D" w:rsidRPr="00F04871">
        <w:rPr>
          <w:rFonts w:asciiTheme="majorBidi" w:hAnsiTheme="majorBidi" w:cstheme="majorBidi"/>
          <w:sz w:val="28"/>
          <w:szCs w:val="28"/>
        </w:rPr>
        <w:t>. Также по</w:t>
      </w:r>
      <w:r w:rsidR="00E64600" w:rsidRPr="00F04871">
        <w:rPr>
          <w:rFonts w:asciiTheme="majorBidi" w:hAnsiTheme="majorBidi" w:cstheme="majorBidi"/>
          <w:sz w:val="28"/>
          <w:szCs w:val="28"/>
        </w:rPr>
        <w:t xml:space="preserve"> результатам </w:t>
      </w:r>
      <w:r w:rsidR="0034035D" w:rsidRPr="00F04871">
        <w:rPr>
          <w:rFonts w:asciiTheme="majorBidi" w:hAnsiTheme="majorBidi" w:cstheme="majorBidi"/>
          <w:sz w:val="28"/>
          <w:szCs w:val="28"/>
        </w:rPr>
        <w:t>ЭХОКГ</w:t>
      </w:r>
      <w:r w:rsidR="00DF3459" w:rsidRPr="00B251C9">
        <w:rPr>
          <w:rFonts w:asciiTheme="majorBidi" w:eastAsia="Times New Roman" w:hAnsiTheme="majorBidi" w:cstheme="majorBidi"/>
          <w:kern w:val="0"/>
          <w:sz w:val="28"/>
          <w:szCs w:val="28"/>
          <w:lang w:eastAsia="en-US"/>
          <w14:ligatures w14:val="none"/>
        </w:rPr>
        <w:t xml:space="preserve"> </w:t>
      </w:r>
      <w:r w:rsidR="00192F26" w:rsidRPr="00F04871">
        <w:rPr>
          <w:rFonts w:asciiTheme="majorBidi" w:hAnsiTheme="majorBidi" w:cstheme="majorBidi"/>
          <w:sz w:val="28"/>
          <w:szCs w:val="28"/>
        </w:rPr>
        <w:t>ФВЛЖ</w:t>
      </w:r>
      <w:r w:rsidR="008F7F5C" w:rsidRPr="00F04871">
        <w:rPr>
          <w:rFonts w:asciiTheme="majorBidi" w:hAnsiTheme="majorBidi" w:cstheme="majorBidi"/>
          <w:sz w:val="28"/>
          <w:szCs w:val="28"/>
        </w:rPr>
        <w:t xml:space="preserve"> составила 58.7 (57.0</w:t>
      </w:r>
      <w:r w:rsidR="006E0912" w:rsidRPr="00B251C9">
        <w:rPr>
          <w:rFonts w:asciiTheme="majorBidi" w:hAnsiTheme="majorBidi" w:cstheme="majorBidi"/>
          <w:sz w:val="28"/>
          <w:szCs w:val="28"/>
        </w:rPr>
        <w:t xml:space="preserve"> – </w:t>
      </w:r>
      <w:r w:rsidR="008F7F5C" w:rsidRPr="00F04871">
        <w:rPr>
          <w:rFonts w:asciiTheme="majorBidi" w:hAnsiTheme="majorBidi" w:cstheme="majorBidi"/>
          <w:sz w:val="28"/>
          <w:szCs w:val="28"/>
        </w:rPr>
        <w:t>63.0)</w:t>
      </w:r>
      <w:r w:rsidR="00192F26" w:rsidRPr="00F04871">
        <w:rPr>
          <w:rFonts w:asciiTheme="majorBidi" w:hAnsiTheme="majorBidi" w:cstheme="majorBidi"/>
          <w:sz w:val="28"/>
          <w:szCs w:val="28"/>
        </w:rPr>
        <w:t xml:space="preserve">, РСДЛА </w:t>
      </w:r>
      <w:r w:rsidR="006E0912" w:rsidRPr="00F04871">
        <w:rPr>
          <w:rFonts w:asciiTheme="majorBidi" w:hAnsiTheme="majorBidi" w:cstheme="majorBidi"/>
          <w:sz w:val="28"/>
          <w:szCs w:val="28"/>
        </w:rPr>
        <w:t>–</w:t>
      </w:r>
      <w:r w:rsidR="008F7F5C" w:rsidRPr="00F04871">
        <w:rPr>
          <w:rFonts w:asciiTheme="majorBidi" w:hAnsiTheme="majorBidi" w:cstheme="majorBidi"/>
          <w:sz w:val="28"/>
          <w:szCs w:val="28"/>
        </w:rPr>
        <w:t xml:space="preserve"> 78.0 (66.0</w:t>
      </w:r>
      <w:r w:rsidR="000213E7" w:rsidRPr="00F04871">
        <w:rPr>
          <w:rFonts w:asciiTheme="majorBidi" w:hAnsiTheme="majorBidi" w:cstheme="majorBidi"/>
          <w:sz w:val="28"/>
          <w:szCs w:val="28"/>
        </w:rPr>
        <w:t xml:space="preserve"> – </w:t>
      </w:r>
      <w:r w:rsidR="008F7F5C" w:rsidRPr="00F04871">
        <w:rPr>
          <w:rFonts w:asciiTheme="majorBidi" w:hAnsiTheme="majorBidi" w:cstheme="majorBidi"/>
          <w:sz w:val="28"/>
          <w:szCs w:val="28"/>
        </w:rPr>
        <w:t>90.0)</w:t>
      </w:r>
      <w:r w:rsidR="00192F26" w:rsidRPr="00F04871">
        <w:rPr>
          <w:rFonts w:asciiTheme="majorBidi" w:hAnsiTheme="majorBidi" w:cstheme="majorBidi"/>
          <w:sz w:val="28"/>
          <w:szCs w:val="28"/>
        </w:rPr>
        <w:t xml:space="preserve">, </w:t>
      </w:r>
      <w:r w:rsidR="000213E7" w:rsidRPr="00F04871">
        <w:rPr>
          <w:rFonts w:asciiTheme="majorBidi" w:hAnsiTheme="majorBidi" w:cstheme="majorBidi"/>
          <w:sz w:val="28"/>
          <w:szCs w:val="28"/>
        </w:rPr>
        <w:t>ФИП</w:t>
      </w:r>
      <w:r w:rsidR="00A47388" w:rsidRPr="00F04871">
        <w:rPr>
          <w:rFonts w:asciiTheme="majorBidi" w:hAnsiTheme="majorBidi" w:cstheme="majorBidi"/>
          <w:sz w:val="28"/>
          <w:szCs w:val="28"/>
        </w:rPr>
        <w:t>П</w:t>
      </w:r>
      <w:r w:rsidR="000213E7" w:rsidRPr="00F04871">
        <w:rPr>
          <w:rFonts w:asciiTheme="majorBidi" w:hAnsiTheme="majorBidi" w:cstheme="majorBidi"/>
          <w:sz w:val="28"/>
          <w:szCs w:val="28"/>
        </w:rPr>
        <w:t>Ж</w:t>
      </w:r>
      <w:r w:rsidR="000213E7" w:rsidRPr="00F04871" w:rsidDel="000213E7">
        <w:rPr>
          <w:rFonts w:asciiTheme="majorBidi" w:hAnsiTheme="majorBidi" w:cstheme="majorBidi"/>
          <w:sz w:val="28"/>
          <w:szCs w:val="28"/>
        </w:rPr>
        <w:t xml:space="preserve"> </w:t>
      </w:r>
      <w:r w:rsidR="006E0912" w:rsidRPr="00F04871">
        <w:rPr>
          <w:rFonts w:asciiTheme="majorBidi" w:hAnsiTheme="majorBidi" w:cstheme="majorBidi"/>
          <w:sz w:val="28"/>
          <w:szCs w:val="28"/>
        </w:rPr>
        <w:t>–</w:t>
      </w:r>
      <w:r w:rsidR="008F7F5C" w:rsidRPr="00F04871">
        <w:rPr>
          <w:rFonts w:asciiTheme="majorBidi" w:hAnsiTheme="majorBidi" w:cstheme="majorBidi"/>
          <w:sz w:val="28"/>
          <w:szCs w:val="28"/>
        </w:rPr>
        <w:t xml:space="preserve"> 33.0 (30.0</w:t>
      </w:r>
      <w:r w:rsidR="000213E7" w:rsidRPr="00F04871">
        <w:rPr>
          <w:rFonts w:asciiTheme="majorBidi" w:hAnsiTheme="majorBidi" w:cstheme="majorBidi"/>
          <w:sz w:val="28"/>
          <w:szCs w:val="28"/>
        </w:rPr>
        <w:t xml:space="preserve"> – </w:t>
      </w:r>
      <w:r w:rsidR="008F7F5C" w:rsidRPr="00F04871">
        <w:rPr>
          <w:rFonts w:asciiTheme="majorBidi" w:hAnsiTheme="majorBidi" w:cstheme="majorBidi"/>
          <w:sz w:val="28"/>
          <w:szCs w:val="28"/>
        </w:rPr>
        <w:t>35.0)</w:t>
      </w:r>
      <w:r w:rsidR="00192F26" w:rsidRPr="00F04871">
        <w:rPr>
          <w:rFonts w:asciiTheme="majorBidi" w:hAnsiTheme="majorBidi" w:cstheme="majorBidi"/>
          <w:sz w:val="28"/>
          <w:szCs w:val="28"/>
        </w:rPr>
        <w:t xml:space="preserve">, </w:t>
      </w:r>
      <w:r w:rsidR="000213E7" w:rsidRPr="00F04871">
        <w:rPr>
          <w:rFonts w:asciiTheme="majorBidi" w:hAnsiTheme="majorBidi" w:cstheme="majorBidi"/>
          <w:sz w:val="28"/>
          <w:szCs w:val="28"/>
        </w:rPr>
        <w:t>АСЭПТК –</w:t>
      </w:r>
      <w:r w:rsidR="008F7F5C" w:rsidRPr="00F04871">
        <w:rPr>
          <w:rFonts w:asciiTheme="majorBidi" w:hAnsiTheme="majorBidi" w:cstheme="majorBidi"/>
          <w:sz w:val="28"/>
          <w:szCs w:val="28"/>
        </w:rPr>
        <w:t xml:space="preserve"> 1.7 (1.6</w:t>
      </w:r>
      <w:r w:rsidR="000213E7" w:rsidRPr="00F04871">
        <w:rPr>
          <w:rFonts w:asciiTheme="majorBidi" w:hAnsiTheme="majorBidi" w:cstheme="majorBidi"/>
          <w:sz w:val="28"/>
          <w:szCs w:val="28"/>
        </w:rPr>
        <w:t xml:space="preserve"> – </w:t>
      </w:r>
      <w:r w:rsidR="008F7F5C" w:rsidRPr="00F04871">
        <w:rPr>
          <w:rFonts w:asciiTheme="majorBidi" w:hAnsiTheme="majorBidi" w:cstheme="majorBidi"/>
          <w:sz w:val="28"/>
          <w:szCs w:val="28"/>
        </w:rPr>
        <w:t>1.9)</w:t>
      </w:r>
      <w:r w:rsidR="00192F26" w:rsidRPr="00F04871">
        <w:rPr>
          <w:rFonts w:asciiTheme="majorBidi" w:hAnsiTheme="majorBidi" w:cstheme="majorBidi"/>
          <w:sz w:val="28"/>
          <w:szCs w:val="28"/>
        </w:rPr>
        <w:t xml:space="preserve">, </w:t>
      </w:r>
      <w:r w:rsidR="00A63878" w:rsidRPr="00F04871">
        <w:rPr>
          <w:rFonts w:asciiTheme="majorBidi" w:hAnsiTheme="majorBidi" w:cstheme="majorBidi"/>
          <w:sz w:val="28"/>
          <w:szCs w:val="28"/>
        </w:rPr>
        <w:t>пППс</w:t>
      </w:r>
      <w:r w:rsidR="000213E7" w:rsidRPr="00F04871">
        <w:rPr>
          <w:rFonts w:asciiTheme="majorBidi" w:hAnsiTheme="majorBidi" w:cstheme="majorBidi"/>
          <w:sz w:val="28"/>
          <w:szCs w:val="28"/>
        </w:rPr>
        <w:t xml:space="preserve"> –</w:t>
      </w:r>
      <w:r w:rsidR="00A63878" w:rsidRPr="00F04871">
        <w:rPr>
          <w:rFonts w:asciiTheme="majorBidi" w:hAnsiTheme="majorBidi" w:cstheme="majorBidi"/>
          <w:sz w:val="28"/>
          <w:szCs w:val="28"/>
        </w:rPr>
        <w:t xml:space="preserve"> </w:t>
      </w:r>
      <w:r w:rsidR="008F7F5C" w:rsidRPr="00F04871">
        <w:rPr>
          <w:rFonts w:asciiTheme="majorBidi" w:hAnsiTheme="majorBidi" w:cstheme="majorBidi"/>
          <w:sz w:val="28"/>
          <w:szCs w:val="28"/>
        </w:rPr>
        <w:t>20.0 (17.0</w:t>
      </w:r>
      <w:r w:rsidR="000213E7" w:rsidRPr="00F04871">
        <w:rPr>
          <w:rFonts w:asciiTheme="majorBidi" w:hAnsiTheme="majorBidi" w:cstheme="majorBidi"/>
          <w:sz w:val="28"/>
          <w:szCs w:val="28"/>
        </w:rPr>
        <w:t xml:space="preserve"> – </w:t>
      </w:r>
      <w:r w:rsidR="008F7F5C" w:rsidRPr="00F04871">
        <w:rPr>
          <w:rFonts w:asciiTheme="majorBidi" w:hAnsiTheme="majorBidi" w:cstheme="majorBidi"/>
          <w:sz w:val="28"/>
          <w:szCs w:val="28"/>
        </w:rPr>
        <w:t>26.0)</w:t>
      </w:r>
      <w:r w:rsidR="00192F26" w:rsidRPr="00F04871">
        <w:rPr>
          <w:rFonts w:asciiTheme="majorBidi" w:hAnsiTheme="majorBidi" w:cstheme="majorBidi"/>
          <w:sz w:val="28"/>
          <w:szCs w:val="28"/>
        </w:rPr>
        <w:t xml:space="preserve">, </w:t>
      </w:r>
      <w:r w:rsidR="00F34EB7" w:rsidRPr="00F04871">
        <w:rPr>
          <w:rFonts w:asciiTheme="majorBidi" w:hAnsiTheme="majorBidi" w:cstheme="majorBidi"/>
          <w:sz w:val="28"/>
          <w:szCs w:val="28"/>
        </w:rPr>
        <w:t>д</w:t>
      </w:r>
      <w:r w:rsidR="000213E7" w:rsidRPr="00F04871">
        <w:rPr>
          <w:rFonts w:asciiTheme="majorBidi" w:hAnsiTheme="majorBidi" w:cstheme="majorBidi"/>
          <w:sz w:val="28"/>
          <w:szCs w:val="28"/>
        </w:rPr>
        <w:t>ЛА –</w:t>
      </w:r>
      <w:r w:rsidR="008F7F5C" w:rsidRPr="00F04871">
        <w:rPr>
          <w:rFonts w:asciiTheme="majorBidi" w:hAnsiTheme="majorBidi" w:cstheme="majorBidi"/>
          <w:sz w:val="28"/>
          <w:szCs w:val="28"/>
        </w:rPr>
        <w:t xml:space="preserve"> 2.8 (2.3</w:t>
      </w:r>
      <w:r w:rsidR="000213E7" w:rsidRPr="00F04871">
        <w:rPr>
          <w:rFonts w:asciiTheme="majorBidi" w:hAnsiTheme="majorBidi" w:cstheme="majorBidi"/>
          <w:sz w:val="28"/>
          <w:szCs w:val="28"/>
        </w:rPr>
        <w:t xml:space="preserve"> – </w:t>
      </w:r>
      <w:r w:rsidR="008F7F5C" w:rsidRPr="00F04871">
        <w:rPr>
          <w:rFonts w:asciiTheme="majorBidi" w:hAnsiTheme="majorBidi" w:cstheme="majorBidi"/>
          <w:sz w:val="28"/>
          <w:szCs w:val="28"/>
        </w:rPr>
        <w:t>3.1</w:t>
      </w:r>
      <w:r w:rsidR="00DF3459" w:rsidRPr="00F04871">
        <w:rPr>
          <w:rFonts w:asciiTheme="majorBidi" w:hAnsiTheme="majorBidi" w:cstheme="majorBidi"/>
          <w:sz w:val="28"/>
          <w:szCs w:val="28"/>
        </w:rPr>
        <w:t xml:space="preserve">). Перикардиальный </w:t>
      </w:r>
      <w:r w:rsidR="00192F26" w:rsidRPr="00B251C9">
        <w:rPr>
          <w:rFonts w:asciiTheme="majorBidi" w:hAnsiTheme="majorBidi" w:cstheme="majorBidi"/>
          <w:sz w:val="28"/>
          <w:szCs w:val="28"/>
        </w:rPr>
        <w:t>выпот</w:t>
      </w:r>
      <w:r w:rsidR="008F7F5C" w:rsidRPr="00B251C9">
        <w:rPr>
          <w:rFonts w:asciiTheme="majorBidi" w:hAnsiTheme="majorBidi" w:cstheme="majorBidi"/>
          <w:sz w:val="28"/>
          <w:szCs w:val="28"/>
        </w:rPr>
        <w:t xml:space="preserve"> </w:t>
      </w:r>
      <w:r w:rsidR="000213E7" w:rsidRPr="00B251C9">
        <w:rPr>
          <w:rFonts w:asciiTheme="majorBidi" w:hAnsiTheme="majorBidi" w:cstheme="majorBidi"/>
          <w:sz w:val="28"/>
          <w:szCs w:val="28"/>
        </w:rPr>
        <w:t xml:space="preserve">был выявлен </w:t>
      </w:r>
      <w:r w:rsidR="008F7F5C" w:rsidRPr="00B251C9">
        <w:rPr>
          <w:rFonts w:asciiTheme="majorBidi" w:hAnsiTheme="majorBidi" w:cstheme="majorBidi"/>
          <w:sz w:val="28"/>
          <w:szCs w:val="28"/>
        </w:rPr>
        <w:t xml:space="preserve">у 42 пациентов (79.2%), </w:t>
      </w:r>
      <w:r w:rsidR="00B65502" w:rsidRPr="00B251C9">
        <w:rPr>
          <w:rFonts w:asciiTheme="majorBidi" w:hAnsiTheme="majorBidi" w:cstheme="majorBidi"/>
          <w:sz w:val="28"/>
          <w:szCs w:val="28"/>
        </w:rPr>
        <w:t>соответственно</w:t>
      </w:r>
      <w:r w:rsidR="008F7F5C" w:rsidRPr="00B251C9">
        <w:rPr>
          <w:rFonts w:asciiTheme="majorBidi" w:hAnsiTheme="majorBidi" w:cstheme="majorBidi"/>
          <w:sz w:val="28"/>
          <w:szCs w:val="28"/>
        </w:rPr>
        <w:t xml:space="preserve"> 11 (20.8</w:t>
      </w:r>
      <w:r w:rsidR="000213E7" w:rsidRPr="00B251C9">
        <w:rPr>
          <w:rFonts w:asciiTheme="majorBidi" w:hAnsiTheme="majorBidi" w:cstheme="majorBidi"/>
          <w:sz w:val="28"/>
          <w:szCs w:val="28"/>
        </w:rPr>
        <w:t>%) пациентов не имели перикардиального выпота.</w:t>
      </w:r>
      <w:r w:rsidR="00CD1FB1" w:rsidRPr="00B251C9">
        <w:rPr>
          <w:rFonts w:asciiTheme="majorBidi" w:hAnsiTheme="majorBidi" w:cstheme="majorBidi"/>
          <w:sz w:val="28"/>
          <w:szCs w:val="28"/>
        </w:rPr>
        <w:t xml:space="preserve"> Среди лабораторных данных </w:t>
      </w:r>
      <w:r w:rsidR="00537A01" w:rsidRPr="00B251C9">
        <w:rPr>
          <w:rFonts w:asciiTheme="majorBidi" w:hAnsiTheme="majorBidi" w:cstheme="majorBidi"/>
          <w:sz w:val="28"/>
          <w:szCs w:val="28"/>
          <w:lang w:val="kk-KZ"/>
        </w:rPr>
        <w:t>был определен</w:t>
      </w:r>
      <w:r w:rsidR="00CD1FB1" w:rsidRPr="00B251C9">
        <w:rPr>
          <w:rFonts w:asciiTheme="majorBidi" w:hAnsiTheme="majorBidi" w:cstheme="majorBidi"/>
          <w:sz w:val="28"/>
          <w:szCs w:val="28"/>
        </w:rPr>
        <w:t xml:space="preserve"> показатель</w:t>
      </w:r>
      <w:r w:rsidR="00537A01" w:rsidRPr="00B251C9">
        <w:rPr>
          <w:rFonts w:asciiTheme="majorBidi" w:hAnsiTheme="majorBidi" w:cstheme="majorBidi"/>
          <w:sz w:val="28"/>
          <w:szCs w:val="28"/>
        </w:rPr>
        <w:t>,</w:t>
      </w:r>
      <w:r w:rsidR="00CD1FB1" w:rsidRPr="00B251C9">
        <w:rPr>
          <w:rFonts w:asciiTheme="majorBidi" w:hAnsiTheme="majorBidi" w:cstheme="majorBidi"/>
          <w:sz w:val="28"/>
          <w:szCs w:val="28"/>
        </w:rPr>
        <w:t xml:space="preserve"> оценивающий степень сердечной недостаточности</w:t>
      </w:r>
      <w:r w:rsidR="00EB2E97" w:rsidRPr="00B251C9">
        <w:rPr>
          <w:rFonts w:asciiTheme="majorBidi" w:hAnsiTheme="majorBidi" w:cstheme="majorBidi"/>
          <w:sz w:val="28"/>
          <w:szCs w:val="28"/>
        </w:rPr>
        <w:t xml:space="preserve"> </w:t>
      </w:r>
      <w:r w:rsidR="00537A01" w:rsidRPr="00B251C9">
        <w:rPr>
          <w:rFonts w:asciiTheme="majorBidi" w:hAnsiTheme="majorBidi" w:cstheme="majorBidi"/>
          <w:sz w:val="28"/>
          <w:szCs w:val="28"/>
        </w:rPr>
        <w:t>NT-proBNP</w:t>
      </w:r>
      <w:r w:rsidR="00CD1FB1" w:rsidRPr="00B251C9">
        <w:rPr>
          <w:rFonts w:asciiTheme="majorBidi" w:hAnsiTheme="majorBidi" w:cstheme="majorBidi"/>
          <w:sz w:val="28"/>
          <w:szCs w:val="28"/>
        </w:rPr>
        <w:t xml:space="preserve">, </w:t>
      </w:r>
      <w:r w:rsidR="00537A01" w:rsidRPr="00B251C9">
        <w:rPr>
          <w:rFonts w:asciiTheme="majorBidi" w:hAnsiTheme="majorBidi" w:cstheme="majorBidi"/>
          <w:sz w:val="28"/>
          <w:szCs w:val="28"/>
        </w:rPr>
        <w:t xml:space="preserve">уровень </w:t>
      </w:r>
      <w:r w:rsidR="00CD1FB1" w:rsidRPr="00B251C9">
        <w:rPr>
          <w:rFonts w:asciiTheme="majorBidi" w:hAnsiTheme="majorBidi" w:cstheme="majorBidi"/>
          <w:sz w:val="28"/>
          <w:szCs w:val="28"/>
        </w:rPr>
        <w:t>котор</w:t>
      </w:r>
      <w:r w:rsidR="00537A01" w:rsidRPr="00B251C9">
        <w:rPr>
          <w:rFonts w:asciiTheme="majorBidi" w:hAnsiTheme="majorBidi" w:cstheme="majorBidi"/>
          <w:sz w:val="28"/>
          <w:szCs w:val="28"/>
        </w:rPr>
        <w:t xml:space="preserve">ого </w:t>
      </w:r>
      <w:r w:rsidR="00CD1FB1" w:rsidRPr="00B251C9">
        <w:rPr>
          <w:rFonts w:asciiTheme="majorBidi" w:hAnsiTheme="majorBidi" w:cstheme="majorBidi"/>
          <w:sz w:val="28"/>
          <w:szCs w:val="28"/>
        </w:rPr>
        <w:t xml:space="preserve">составил 670.0 </w:t>
      </w:r>
      <w:r w:rsidR="00537A01" w:rsidRPr="00B251C9">
        <w:rPr>
          <w:rFonts w:asciiTheme="majorBidi" w:hAnsiTheme="majorBidi" w:cstheme="majorBidi"/>
          <w:sz w:val="28"/>
          <w:szCs w:val="28"/>
        </w:rPr>
        <w:t xml:space="preserve">нг/мл </w:t>
      </w:r>
      <w:r w:rsidR="00CD1FB1" w:rsidRPr="00B251C9">
        <w:rPr>
          <w:rFonts w:asciiTheme="majorBidi" w:hAnsiTheme="majorBidi" w:cstheme="majorBidi"/>
          <w:sz w:val="28"/>
          <w:szCs w:val="28"/>
        </w:rPr>
        <w:t>(258.0</w:t>
      </w:r>
      <w:r w:rsidR="00537A01" w:rsidRPr="00B251C9">
        <w:rPr>
          <w:rFonts w:asciiTheme="majorBidi" w:hAnsiTheme="majorBidi" w:cstheme="majorBidi"/>
          <w:sz w:val="28"/>
          <w:szCs w:val="28"/>
        </w:rPr>
        <w:t xml:space="preserve"> – </w:t>
      </w:r>
      <w:r w:rsidR="00CD1FB1" w:rsidRPr="00B251C9">
        <w:rPr>
          <w:rFonts w:asciiTheme="majorBidi" w:hAnsiTheme="majorBidi" w:cstheme="majorBidi"/>
          <w:sz w:val="28"/>
          <w:szCs w:val="28"/>
        </w:rPr>
        <w:t>1</w:t>
      </w:r>
      <w:r w:rsidR="00537A01" w:rsidRPr="00B251C9">
        <w:rPr>
          <w:rFonts w:asciiTheme="majorBidi" w:hAnsiTheme="majorBidi" w:cstheme="majorBidi"/>
          <w:sz w:val="28"/>
          <w:szCs w:val="28"/>
        </w:rPr>
        <w:t xml:space="preserve"> </w:t>
      </w:r>
      <w:r w:rsidR="00CD1FB1" w:rsidRPr="00B251C9">
        <w:rPr>
          <w:rFonts w:asciiTheme="majorBidi" w:hAnsiTheme="majorBidi" w:cstheme="majorBidi"/>
          <w:sz w:val="28"/>
          <w:szCs w:val="28"/>
        </w:rPr>
        <w:t>214.0).</w:t>
      </w:r>
    </w:p>
    <w:p w14:paraId="4CCC5CF6" w14:textId="77777777" w:rsidR="00A21634" w:rsidRPr="006D41AA" w:rsidRDefault="00A21634" w:rsidP="003124D5">
      <w:pPr>
        <w:tabs>
          <w:tab w:val="left" w:pos="986"/>
        </w:tabs>
        <w:spacing w:after="0" w:line="240" w:lineRule="auto"/>
        <w:contextualSpacing/>
        <w:jc w:val="both"/>
        <w:rPr>
          <w:rFonts w:asciiTheme="majorBidi" w:hAnsiTheme="majorBidi" w:cstheme="majorBidi"/>
          <w:sz w:val="28"/>
          <w:szCs w:val="28"/>
        </w:rPr>
      </w:pPr>
    </w:p>
    <w:p w14:paraId="0AC048A7" w14:textId="2C36F000" w:rsidR="00EF3BD9" w:rsidRDefault="00A61215" w:rsidP="00B05272">
      <w:pPr>
        <w:widowControl w:val="0"/>
        <w:tabs>
          <w:tab w:val="left" w:pos="986"/>
        </w:tabs>
        <w:autoSpaceDE w:val="0"/>
        <w:autoSpaceDN w:val="0"/>
        <w:spacing w:after="0" w:line="240" w:lineRule="auto"/>
        <w:contextualSpacing/>
        <w:outlineLvl w:val="1"/>
        <w:rPr>
          <w:rFonts w:asciiTheme="majorBidi" w:eastAsia="Times New Roman" w:hAnsiTheme="majorBidi" w:cstheme="majorBidi"/>
          <w:b/>
          <w:bCs/>
          <w:spacing w:val="-2"/>
          <w:kern w:val="0"/>
          <w:sz w:val="28"/>
          <w:szCs w:val="28"/>
          <w:lang w:eastAsia="en-US"/>
          <w14:ligatures w14:val="none"/>
        </w:rPr>
      </w:pPr>
      <w:r w:rsidRPr="006D41AA">
        <w:rPr>
          <w:rFonts w:asciiTheme="majorBidi" w:eastAsia="Times New Roman" w:hAnsiTheme="majorBidi" w:cstheme="majorBidi"/>
          <w:b/>
          <w:bCs/>
          <w:spacing w:val="-2"/>
          <w:kern w:val="0"/>
          <w:sz w:val="28"/>
          <w:szCs w:val="28"/>
          <w:lang w:eastAsia="en-US"/>
          <w14:ligatures w14:val="none"/>
        </w:rPr>
        <w:t xml:space="preserve">3.2. </w:t>
      </w:r>
      <w:r w:rsidR="00620531" w:rsidRPr="006D41AA">
        <w:rPr>
          <w:rFonts w:asciiTheme="majorBidi" w:eastAsia="Times New Roman" w:hAnsiTheme="majorBidi" w:cstheme="majorBidi"/>
          <w:b/>
          <w:bCs/>
          <w:spacing w:val="-2"/>
          <w:kern w:val="0"/>
          <w:sz w:val="28"/>
          <w:szCs w:val="28"/>
          <w:lang w:eastAsia="en-US"/>
          <w14:ligatures w14:val="none"/>
        </w:rPr>
        <w:t xml:space="preserve">Результаты анкетирования. </w:t>
      </w:r>
      <w:r w:rsidR="00A55454" w:rsidRPr="006D41AA">
        <w:rPr>
          <w:rFonts w:asciiTheme="majorBidi" w:eastAsia="Times New Roman" w:hAnsiTheme="majorBidi" w:cstheme="majorBidi"/>
          <w:b/>
          <w:bCs/>
          <w:spacing w:val="-2"/>
          <w:kern w:val="0"/>
          <w:sz w:val="28"/>
          <w:szCs w:val="28"/>
          <w:lang w:eastAsia="en-US"/>
          <w14:ligatures w14:val="none"/>
        </w:rPr>
        <w:t>Определени</w:t>
      </w:r>
      <w:r w:rsidR="00A55454">
        <w:rPr>
          <w:rFonts w:asciiTheme="majorBidi" w:eastAsia="Times New Roman" w:hAnsiTheme="majorBidi" w:cstheme="majorBidi"/>
          <w:b/>
          <w:bCs/>
          <w:spacing w:val="-2"/>
          <w:kern w:val="0"/>
          <w:sz w:val="28"/>
          <w:szCs w:val="28"/>
          <w:lang w:eastAsia="en-US"/>
          <w14:ligatures w14:val="none"/>
        </w:rPr>
        <w:t>е</w:t>
      </w:r>
      <w:r w:rsidR="00A55454" w:rsidRPr="006D41AA">
        <w:rPr>
          <w:rFonts w:asciiTheme="majorBidi" w:eastAsia="Times New Roman" w:hAnsiTheme="majorBidi" w:cstheme="majorBidi"/>
          <w:b/>
          <w:bCs/>
          <w:spacing w:val="-2"/>
          <w:kern w:val="0"/>
          <w:sz w:val="28"/>
          <w:szCs w:val="28"/>
          <w:lang w:eastAsia="en-US"/>
          <w14:ligatures w14:val="none"/>
        </w:rPr>
        <w:t xml:space="preserve"> </w:t>
      </w:r>
      <w:r w:rsidR="006D41AA" w:rsidRPr="006D41AA">
        <w:rPr>
          <w:rFonts w:asciiTheme="majorBidi" w:eastAsia="Times New Roman" w:hAnsiTheme="majorBidi" w:cstheme="majorBidi"/>
          <w:b/>
          <w:bCs/>
          <w:spacing w:val="-2"/>
          <w:kern w:val="0"/>
          <w:sz w:val="28"/>
          <w:szCs w:val="28"/>
          <w:lang w:eastAsia="en-US"/>
          <w14:ligatures w14:val="none"/>
        </w:rPr>
        <w:t>возможных причин позднего установления диагноза ИЛАГ</w:t>
      </w:r>
    </w:p>
    <w:p w14:paraId="3478F876" w14:textId="77777777" w:rsidR="00244F77" w:rsidRPr="006D41AA" w:rsidRDefault="00244F77" w:rsidP="006E4B94">
      <w:pPr>
        <w:widowControl w:val="0"/>
        <w:tabs>
          <w:tab w:val="left" w:pos="986"/>
        </w:tabs>
        <w:autoSpaceDE w:val="0"/>
        <w:autoSpaceDN w:val="0"/>
        <w:spacing w:after="0" w:line="240" w:lineRule="auto"/>
        <w:contextualSpacing/>
        <w:rPr>
          <w:rFonts w:asciiTheme="majorBidi" w:eastAsia="Times New Roman" w:hAnsiTheme="majorBidi" w:cstheme="majorBidi"/>
          <w:b/>
          <w:bCs/>
          <w:spacing w:val="-2"/>
          <w:kern w:val="0"/>
          <w:sz w:val="28"/>
          <w:szCs w:val="28"/>
          <w:lang w:eastAsia="en-US"/>
          <w14:ligatures w14:val="none"/>
        </w:rPr>
      </w:pPr>
    </w:p>
    <w:p w14:paraId="2827845C" w14:textId="067510DB" w:rsidR="00A55454" w:rsidRPr="00B251C9" w:rsidRDefault="0034035D">
      <w:pPr>
        <w:widowControl w:val="0"/>
        <w:tabs>
          <w:tab w:val="left" w:pos="986"/>
        </w:tabs>
        <w:autoSpaceDE w:val="0"/>
        <w:autoSpaceDN w:val="0"/>
        <w:spacing w:after="0" w:line="240" w:lineRule="auto"/>
        <w:ind w:firstLine="567"/>
        <w:contextualSpacing/>
        <w:jc w:val="both"/>
        <w:rPr>
          <w:rFonts w:asciiTheme="majorBidi" w:eastAsia="Times New Roman" w:hAnsiTheme="majorBidi" w:cstheme="majorBidi"/>
          <w:spacing w:val="-2"/>
          <w:kern w:val="0"/>
          <w:sz w:val="28"/>
          <w:szCs w:val="28"/>
          <w:lang w:eastAsia="en-US"/>
          <w14:ligatures w14:val="none"/>
        </w:rPr>
      </w:pPr>
      <w:r w:rsidRPr="00B251C9">
        <w:rPr>
          <w:rFonts w:asciiTheme="majorBidi" w:eastAsia="Times New Roman" w:hAnsiTheme="majorBidi" w:cstheme="majorBidi"/>
          <w:spacing w:val="-2"/>
          <w:kern w:val="0"/>
          <w:sz w:val="28"/>
          <w:szCs w:val="28"/>
          <w:lang w:eastAsia="en-US"/>
          <w14:ligatures w14:val="none"/>
        </w:rPr>
        <w:t xml:space="preserve">Анкетирование </w:t>
      </w:r>
      <w:r w:rsidR="000213E7" w:rsidRPr="00B251C9">
        <w:rPr>
          <w:rFonts w:asciiTheme="majorBidi" w:eastAsia="Times New Roman" w:hAnsiTheme="majorBidi" w:cstheme="majorBidi"/>
          <w:spacing w:val="-2"/>
          <w:kern w:val="0"/>
          <w:sz w:val="28"/>
          <w:szCs w:val="28"/>
          <w:lang w:eastAsia="en-US"/>
          <w14:ligatures w14:val="none"/>
        </w:rPr>
        <w:t xml:space="preserve">было </w:t>
      </w:r>
      <w:r w:rsidRPr="00B251C9">
        <w:rPr>
          <w:rFonts w:asciiTheme="majorBidi" w:eastAsia="Times New Roman" w:hAnsiTheme="majorBidi" w:cstheme="majorBidi"/>
          <w:spacing w:val="-2"/>
          <w:kern w:val="0"/>
          <w:sz w:val="28"/>
          <w:szCs w:val="28"/>
          <w:lang w:eastAsia="en-US"/>
          <w14:ligatures w14:val="none"/>
        </w:rPr>
        <w:t xml:space="preserve">проведено среди 41 </w:t>
      </w:r>
      <w:r w:rsidR="000213E7" w:rsidRPr="00B251C9">
        <w:rPr>
          <w:rFonts w:asciiTheme="majorBidi" w:eastAsia="Times New Roman" w:hAnsiTheme="majorBidi" w:cstheme="majorBidi"/>
          <w:spacing w:val="-2"/>
          <w:kern w:val="0"/>
          <w:sz w:val="28"/>
          <w:szCs w:val="28"/>
          <w:lang w:eastAsia="en-US"/>
          <w14:ligatures w14:val="none"/>
        </w:rPr>
        <w:t xml:space="preserve">из 53 </w:t>
      </w:r>
      <w:r w:rsidRPr="00B251C9">
        <w:rPr>
          <w:rFonts w:asciiTheme="majorBidi" w:eastAsia="Times New Roman" w:hAnsiTheme="majorBidi" w:cstheme="majorBidi"/>
          <w:spacing w:val="-2"/>
          <w:kern w:val="0"/>
          <w:sz w:val="28"/>
          <w:szCs w:val="28"/>
          <w:lang w:eastAsia="en-US"/>
          <w14:ligatures w14:val="none"/>
        </w:rPr>
        <w:t>пациентов с ИЛАГ</w:t>
      </w:r>
      <w:r w:rsidR="0074006D" w:rsidRPr="00B251C9">
        <w:rPr>
          <w:rFonts w:asciiTheme="majorBidi" w:eastAsia="Times New Roman" w:hAnsiTheme="majorBidi" w:cstheme="majorBidi"/>
          <w:spacing w:val="-2"/>
          <w:kern w:val="0"/>
          <w:sz w:val="28"/>
          <w:szCs w:val="28"/>
          <w:lang w:eastAsia="en-US"/>
          <w14:ligatures w14:val="none"/>
        </w:rPr>
        <w:t>.</w:t>
      </w:r>
      <w:r w:rsidRPr="00B251C9">
        <w:rPr>
          <w:rFonts w:asciiTheme="majorBidi" w:eastAsia="Times New Roman" w:hAnsiTheme="majorBidi" w:cstheme="majorBidi"/>
          <w:spacing w:val="-2"/>
          <w:kern w:val="0"/>
          <w:sz w:val="28"/>
          <w:szCs w:val="28"/>
          <w:lang w:eastAsia="en-US"/>
          <w14:ligatures w14:val="none"/>
        </w:rPr>
        <w:t xml:space="preserve"> По результатам д</w:t>
      </w:r>
      <w:r w:rsidR="00A61215" w:rsidRPr="00B251C9">
        <w:rPr>
          <w:rFonts w:asciiTheme="majorBidi" w:eastAsia="Times New Roman" w:hAnsiTheme="majorBidi" w:cstheme="majorBidi"/>
          <w:spacing w:val="-2"/>
          <w:kern w:val="0"/>
          <w:sz w:val="28"/>
          <w:szCs w:val="28"/>
          <w:lang w:eastAsia="en-US"/>
          <w14:ligatures w14:val="none"/>
        </w:rPr>
        <w:t xml:space="preserve">иагноз ИЛАГ </w:t>
      </w:r>
      <w:r w:rsidR="000213E7" w:rsidRPr="00B251C9">
        <w:rPr>
          <w:rFonts w:asciiTheme="majorBidi" w:eastAsia="Times New Roman" w:hAnsiTheme="majorBidi" w:cstheme="majorBidi"/>
          <w:spacing w:val="-2"/>
          <w:kern w:val="0"/>
          <w:sz w:val="28"/>
          <w:szCs w:val="28"/>
          <w:lang w:eastAsia="en-US"/>
          <w14:ligatures w14:val="none"/>
        </w:rPr>
        <w:t xml:space="preserve">был </w:t>
      </w:r>
      <w:r w:rsidR="00A61215" w:rsidRPr="00B251C9">
        <w:rPr>
          <w:rFonts w:asciiTheme="majorBidi" w:eastAsia="Times New Roman" w:hAnsiTheme="majorBidi" w:cstheme="majorBidi"/>
          <w:spacing w:val="-2"/>
          <w:kern w:val="0"/>
          <w:sz w:val="28"/>
          <w:szCs w:val="28"/>
          <w:lang w:eastAsia="en-US"/>
          <w14:ligatures w14:val="none"/>
        </w:rPr>
        <w:t xml:space="preserve">установлен в среднем через 7,1±6,0 </w:t>
      </w:r>
      <w:r w:rsidR="000213E7" w:rsidRPr="00B251C9">
        <w:rPr>
          <w:rFonts w:asciiTheme="majorBidi" w:eastAsia="Times New Roman" w:hAnsiTheme="majorBidi" w:cstheme="majorBidi"/>
          <w:spacing w:val="-2"/>
          <w:kern w:val="0"/>
          <w:sz w:val="28"/>
          <w:szCs w:val="28"/>
          <w:lang w:eastAsia="en-US"/>
          <w14:ligatures w14:val="none"/>
        </w:rPr>
        <w:t xml:space="preserve">г. </w:t>
      </w:r>
      <w:r w:rsidR="00A61215" w:rsidRPr="00B251C9">
        <w:rPr>
          <w:rFonts w:asciiTheme="majorBidi" w:eastAsia="Times New Roman" w:hAnsiTheme="majorBidi" w:cstheme="majorBidi"/>
          <w:spacing w:val="-2"/>
          <w:kern w:val="0"/>
          <w:sz w:val="28"/>
          <w:szCs w:val="28"/>
          <w:lang w:eastAsia="en-US"/>
          <w14:ligatures w14:val="none"/>
        </w:rPr>
        <w:t>от появления первых симптомов заболевания. Высшее образование имели 29</w:t>
      </w:r>
      <w:r w:rsidR="000213E7" w:rsidRPr="00B251C9">
        <w:rPr>
          <w:rFonts w:asciiTheme="majorBidi" w:eastAsia="Times New Roman" w:hAnsiTheme="majorBidi" w:cstheme="majorBidi"/>
          <w:spacing w:val="-2"/>
          <w:kern w:val="0"/>
          <w:sz w:val="28"/>
          <w:szCs w:val="28"/>
          <w:lang w:eastAsia="en-US"/>
          <w14:ligatures w14:val="none"/>
        </w:rPr>
        <w:t xml:space="preserve"> </w:t>
      </w:r>
      <w:r w:rsidR="00A61215" w:rsidRPr="00B251C9">
        <w:rPr>
          <w:rFonts w:asciiTheme="majorBidi" w:eastAsia="Times New Roman" w:hAnsiTheme="majorBidi" w:cstheme="majorBidi"/>
          <w:spacing w:val="-2"/>
          <w:kern w:val="0"/>
          <w:sz w:val="28"/>
          <w:szCs w:val="28"/>
          <w:lang w:eastAsia="en-US"/>
          <w14:ligatures w14:val="none"/>
        </w:rPr>
        <w:t>(70,3%) пациентов</w:t>
      </w:r>
      <w:r w:rsidR="000213E7" w:rsidRPr="00B251C9">
        <w:rPr>
          <w:rFonts w:asciiTheme="majorBidi" w:eastAsia="Times New Roman" w:hAnsiTheme="majorBidi" w:cstheme="majorBidi"/>
          <w:spacing w:val="-2"/>
          <w:kern w:val="0"/>
          <w:sz w:val="28"/>
          <w:szCs w:val="28"/>
          <w:lang w:eastAsia="en-US"/>
          <w14:ligatures w14:val="none"/>
        </w:rPr>
        <w:t>,</w:t>
      </w:r>
      <w:r w:rsidR="00A61215" w:rsidRPr="00B251C9">
        <w:rPr>
          <w:rFonts w:asciiTheme="majorBidi" w:eastAsia="Times New Roman" w:hAnsiTheme="majorBidi" w:cstheme="majorBidi"/>
          <w:spacing w:val="-2"/>
          <w:kern w:val="0"/>
          <w:sz w:val="28"/>
          <w:szCs w:val="28"/>
          <w:lang w:eastAsia="en-US"/>
          <w14:ligatures w14:val="none"/>
        </w:rPr>
        <w:t xml:space="preserve"> средне</w:t>
      </w:r>
      <w:r w:rsidR="000F3BDF" w:rsidRPr="00B251C9">
        <w:rPr>
          <w:rFonts w:asciiTheme="majorBidi" w:eastAsia="Times New Roman" w:hAnsiTheme="majorBidi" w:cstheme="majorBidi"/>
          <w:spacing w:val="-2"/>
          <w:kern w:val="0"/>
          <w:sz w:val="28"/>
          <w:szCs w:val="28"/>
          <w:lang w:eastAsia="en-US"/>
          <w14:ligatures w14:val="none"/>
        </w:rPr>
        <w:t xml:space="preserve">е </w:t>
      </w:r>
      <w:r w:rsidR="00A61215" w:rsidRPr="00B251C9">
        <w:rPr>
          <w:rFonts w:asciiTheme="majorBidi" w:eastAsia="Times New Roman" w:hAnsiTheme="majorBidi" w:cstheme="majorBidi"/>
          <w:spacing w:val="-2"/>
          <w:kern w:val="0"/>
          <w:sz w:val="28"/>
          <w:szCs w:val="28"/>
          <w:lang w:eastAsia="en-US"/>
          <w14:ligatures w14:val="none"/>
        </w:rPr>
        <w:t>специ</w:t>
      </w:r>
      <w:r w:rsidR="000F3BDF" w:rsidRPr="00B251C9">
        <w:rPr>
          <w:rFonts w:asciiTheme="majorBidi" w:eastAsia="Times New Roman" w:hAnsiTheme="majorBidi" w:cstheme="majorBidi"/>
          <w:spacing w:val="-2"/>
          <w:kern w:val="0"/>
          <w:sz w:val="28"/>
          <w:szCs w:val="28"/>
          <w:lang w:eastAsia="en-US"/>
          <w14:ligatures w14:val="none"/>
        </w:rPr>
        <w:t>а</w:t>
      </w:r>
      <w:r w:rsidR="00A61215" w:rsidRPr="00B251C9">
        <w:rPr>
          <w:rFonts w:asciiTheme="majorBidi" w:eastAsia="Times New Roman" w:hAnsiTheme="majorBidi" w:cstheme="majorBidi"/>
          <w:spacing w:val="-2"/>
          <w:kern w:val="0"/>
          <w:sz w:val="28"/>
          <w:szCs w:val="28"/>
          <w:lang w:eastAsia="en-US"/>
          <w14:ligatures w14:val="none"/>
        </w:rPr>
        <w:t xml:space="preserve">льное – </w:t>
      </w:r>
      <w:r w:rsidR="000213E7" w:rsidRPr="00B251C9">
        <w:rPr>
          <w:rFonts w:asciiTheme="majorBidi" w:eastAsia="Times New Roman" w:hAnsiTheme="majorBidi" w:cstheme="majorBidi"/>
          <w:spacing w:val="-2"/>
          <w:kern w:val="0"/>
          <w:sz w:val="28"/>
          <w:szCs w:val="28"/>
          <w:lang w:eastAsia="en-US"/>
          <w14:ligatures w14:val="none"/>
        </w:rPr>
        <w:t xml:space="preserve">12 </w:t>
      </w:r>
      <w:r w:rsidR="00A61215" w:rsidRPr="00B251C9">
        <w:rPr>
          <w:rFonts w:asciiTheme="majorBidi" w:eastAsia="Times New Roman" w:hAnsiTheme="majorBidi" w:cstheme="majorBidi"/>
          <w:spacing w:val="-2"/>
          <w:kern w:val="0"/>
          <w:sz w:val="28"/>
          <w:szCs w:val="28"/>
          <w:lang w:eastAsia="en-US"/>
          <w14:ligatures w14:val="none"/>
        </w:rPr>
        <w:t>(29,3%) обследованных. При оценке социальной занятости неработающими были 13</w:t>
      </w:r>
      <w:r w:rsidR="000213E7" w:rsidRPr="00B251C9">
        <w:rPr>
          <w:rFonts w:asciiTheme="majorBidi" w:eastAsia="Times New Roman" w:hAnsiTheme="majorBidi" w:cstheme="majorBidi"/>
          <w:spacing w:val="-2"/>
          <w:kern w:val="0"/>
          <w:sz w:val="28"/>
          <w:szCs w:val="28"/>
          <w:lang w:eastAsia="en-US"/>
          <w14:ligatures w14:val="none"/>
        </w:rPr>
        <w:t xml:space="preserve"> </w:t>
      </w:r>
      <w:r w:rsidR="00A61215" w:rsidRPr="00B251C9">
        <w:rPr>
          <w:rFonts w:asciiTheme="majorBidi" w:eastAsia="Times New Roman" w:hAnsiTheme="majorBidi" w:cstheme="majorBidi"/>
          <w:spacing w:val="-2"/>
          <w:kern w:val="0"/>
          <w:sz w:val="28"/>
          <w:szCs w:val="28"/>
          <w:lang w:eastAsia="en-US"/>
          <w14:ligatures w14:val="none"/>
        </w:rPr>
        <w:t>(31,7%)</w:t>
      </w:r>
      <w:r w:rsidR="000213E7" w:rsidRPr="00B251C9">
        <w:rPr>
          <w:rFonts w:asciiTheme="majorBidi" w:eastAsia="Times New Roman" w:hAnsiTheme="majorBidi" w:cstheme="majorBidi"/>
          <w:spacing w:val="-2"/>
          <w:kern w:val="0"/>
          <w:sz w:val="28"/>
          <w:szCs w:val="28"/>
          <w:lang w:eastAsia="en-US"/>
          <w14:ligatures w14:val="none"/>
        </w:rPr>
        <w:t xml:space="preserve"> находившихся под наблюдением,</w:t>
      </w:r>
      <w:r w:rsidR="00A61215" w:rsidRPr="00B251C9">
        <w:rPr>
          <w:rFonts w:asciiTheme="majorBidi" w:eastAsia="Times New Roman" w:hAnsiTheme="majorBidi" w:cstheme="majorBidi"/>
          <w:spacing w:val="-2"/>
          <w:kern w:val="0"/>
          <w:sz w:val="28"/>
          <w:szCs w:val="28"/>
          <w:lang w:eastAsia="en-US"/>
          <w14:ligatures w14:val="none"/>
        </w:rPr>
        <w:t xml:space="preserve"> </w:t>
      </w:r>
      <w:r w:rsidR="000213E7" w:rsidRPr="00B251C9">
        <w:rPr>
          <w:rFonts w:asciiTheme="majorBidi" w:eastAsia="Times New Roman" w:hAnsiTheme="majorBidi" w:cstheme="majorBidi"/>
          <w:spacing w:val="-2"/>
          <w:kern w:val="0"/>
          <w:sz w:val="28"/>
          <w:szCs w:val="28"/>
          <w:lang w:eastAsia="en-US"/>
          <w14:ligatures w14:val="none"/>
        </w:rPr>
        <w:t xml:space="preserve">работали </w:t>
      </w:r>
      <w:r w:rsidR="00A61215" w:rsidRPr="00B251C9">
        <w:rPr>
          <w:rFonts w:asciiTheme="majorBidi" w:eastAsia="Times New Roman" w:hAnsiTheme="majorBidi" w:cstheme="majorBidi"/>
          <w:spacing w:val="-2"/>
          <w:kern w:val="0"/>
          <w:sz w:val="28"/>
          <w:szCs w:val="28"/>
          <w:lang w:eastAsia="en-US"/>
          <w14:ligatures w14:val="none"/>
        </w:rPr>
        <w:t xml:space="preserve">– </w:t>
      </w:r>
      <w:r w:rsidR="000213E7" w:rsidRPr="00B251C9">
        <w:rPr>
          <w:rFonts w:asciiTheme="majorBidi" w:eastAsia="Times New Roman" w:hAnsiTheme="majorBidi" w:cstheme="majorBidi"/>
          <w:spacing w:val="-2"/>
          <w:kern w:val="0"/>
          <w:sz w:val="28"/>
          <w:szCs w:val="28"/>
          <w:lang w:eastAsia="en-US"/>
          <w14:ligatures w14:val="none"/>
        </w:rPr>
        <w:t xml:space="preserve">28 </w:t>
      </w:r>
      <w:r w:rsidR="00A61215" w:rsidRPr="00B251C9">
        <w:rPr>
          <w:rFonts w:asciiTheme="majorBidi" w:eastAsia="Times New Roman" w:hAnsiTheme="majorBidi" w:cstheme="majorBidi"/>
          <w:spacing w:val="-2"/>
          <w:kern w:val="0"/>
          <w:sz w:val="28"/>
          <w:szCs w:val="28"/>
          <w:lang w:eastAsia="en-US"/>
          <w14:ligatures w14:val="none"/>
        </w:rPr>
        <w:t xml:space="preserve">(68,3%). В качестве триггеров манифестации заболевания определили: беременность – у </w:t>
      </w:r>
      <w:r w:rsidR="000213E7" w:rsidRPr="00B251C9">
        <w:rPr>
          <w:rFonts w:asciiTheme="majorBidi" w:eastAsia="Times New Roman" w:hAnsiTheme="majorBidi" w:cstheme="majorBidi"/>
          <w:spacing w:val="-2"/>
          <w:kern w:val="0"/>
          <w:sz w:val="28"/>
          <w:szCs w:val="28"/>
          <w:lang w:eastAsia="en-US"/>
          <w14:ligatures w14:val="none"/>
        </w:rPr>
        <w:t xml:space="preserve">2 </w:t>
      </w:r>
      <w:r w:rsidR="00A61215" w:rsidRPr="00B251C9">
        <w:rPr>
          <w:rFonts w:asciiTheme="majorBidi" w:eastAsia="Times New Roman" w:hAnsiTheme="majorBidi" w:cstheme="majorBidi"/>
          <w:spacing w:val="-2"/>
          <w:kern w:val="0"/>
          <w:sz w:val="28"/>
          <w:szCs w:val="28"/>
          <w:lang w:eastAsia="en-US"/>
          <w14:ligatures w14:val="none"/>
        </w:rPr>
        <w:t xml:space="preserve">(4,9%), послеродовой период – у </w:t>
      </w:r>
      <w:r w:rsidR="000213E7" w:rsidRPr="00B251C9">
        <w:rPr>
          <w:rFonts w:asciiTheme="majorBidi" w:eastAsia="Times New Roman" w:hAnsiTheme="majorBidi" w:cstheme="majorBidi"/>
          <w:spacing w:val="-2"/>
          <w:kern w:val="0"/>
          <w:sz w:val="28"/>
          <w:szCs w:val="28"/>
          <w:lang w:eastAsia="en-US"/>
          <w14:ligatures w14:val="none"/>
        </w:rPr>
        <w:t xml:space="preserve">12 </w:t>
      </w:r>
      <w:r w:rsidR="00A61215" w:rsidRPr="00B251C9">
        <w:rPr>
          <w:rFonts w:asciiTheme="majorBidi" w:eastAsia="Times New Roman" w:hAnsiTheme="majorBidi" w:cstheme="majorBidi"/>
          <w:spacing w:val="-2"/>
          <w:kern w:val="0"/>
          <w:sz w:val="28"/>
          <w:szCs w:val="28"/>
          <w:lang w:eastAsia="en-US"/>
          <w14:ligatures w14:val="none"/>
        </w:rPr>
        <w:t xml:space="preserve">(29,3%), медицинский аборт – у </w:t>
      </w:r>
      <w:r w:rsidR="000213E7" w:rsidRPr="00B251C9">
        <w:rPr>
          <w:rFonts w:asciiTheme="majorBidi" w:eastAsia="Times New Roman" w:hAnsiTheme="majorBidi" w:cstheme="majorBidi"/>
          <w:spacing w:val="-2"/>
          <w:kern w:val="0"/>
          <w:sz w:val="28"/>
          <w:szCs w:val="28"/>
          <w:lang w:eastAsia="en-US"/>
          <w14:ligatures w14:val="none"/>
        </w:rPr>
        <w:t xml:space="preserve">2 </w:t>
      </w:r>
      <w:r w:rsidR="00A61215" w:rsidRPr="00B251C9">
        <w:rPr>
          <w:rFonts w:asciiTheme="majorBidi" w:eastAsia="Times New Roman" w:hAnsiTheme="majorBidi" w:cstheme="majorBidi"/>
          <w:spacing w:val="-2"/>
          <w:kern w:val="0"/>
          <w:sz w:val="28"/>
          <w:szCs w:val="28"/>
          <w:lang w:eastAsia="en-US"/>
          <w14:ligatures w14:val="none"/>
        </w:rPr>
        <w:t xml:space="preserve">(4,8%), перенесенное острое респираторное заболевание (ОРВИ) – у </w:t>
      </w:r>
      <w:r w:rsidR="000213E7" w:rsidRPr="00B251C9">
        <w:rPr>
          <w:rFonts w:asciiTheme="majorBidi" w:eastAsia="Times New Roman" w:hAnsiTheme="majorBidi" w:cstheme="majorBidi"/>
          <w:spacing w:val="-2"/>
          <w:kern w:val="0"/>
          <w:sz w:val="28"/>
          <w:szCs w:val="28"/>
          <w:lang w:eastAsia="en-US"/>
          <w14:ligatures w14:val="none"/>
        </w:rPr>
        <w:t xml:space="preserve">12 </w:t>
      </w:r>
      <w:r w:rsidR="00A61215" w:rsidRPr="00B251C9">
        <w:rPr>
          <w:rFonts w:asciiTheme="majorBidi" w:eastAsia="Times New Roman" w:hAnsiTheme="majorBidi" w:cstheme="majorBidi"/>
          <w:spacing w:val="-2"/>
          <w:kern w:val="0"/>
          <w:sz w:val="28"/>
          <w:szCs w:val="28"/>
          <w:lang w:eastAsia="en-US"/>
          <w14:ligatures w14:val="none"/>
        </w:rPr>
        <w:t xml:space="preserve">(29,3%), сильный психоэмоциональный стресс – </w:t>
      </w:r>
      <w:r w:rsidR="0074006D" w:rsidRPr="00B251C9">
        <w:rPr>
          <w:rFonts w:asciiTheme="majorBidi" w:eastAsia="Times New Roman" w:hAnsiTheme="majorBidi" w:cstheme="majorBidi"/>
          <w:spacing w:val="-2"/>
          <w:kern w:val="0"/>
          <w:sz w:val="28"/>
          <w:szCs w:val="28"/>
          <w:lang w:eastAsia="en-US"/>
          <w14:ligatures w14:val="none"/>
        </w:rPr>
        <w:t>у</w:t>
      </w:r>
      <w:r w:rsidR="00A61215" w:rsidRPr="00B251C9">
        <w:rPr>
          <w:rFonts w:asciiTheme="majorBidi" w:eastAsia="Times New Roman" w:hAnsiTheme="majorBidi" w:cstheme="majorBidi"/>
          <w:spacing w:val="-2"/>
          <w:kern w:val="0"/>
          <w:sz w:val="28"/>
          <w:szCs w:val="28"/>
          <w:lang w:eastAsia="en-US"/>
          <w14:ligatures w14:val="none"/>
        </w:rPr>
        <w:t xml:space="preserve"> </w:t>
      </w:r>
      <w:r w:rsidR="000213E7" w:rsidRPr="00B251C9">
        <w:rPr>
          <w:rFonts w:asciiTheme="majorBidi" w:eastAsia="Times New Roman" w:hAnsiTheme="majorBidi" w:cstheme="majorBidi"/>
          <w:spacing w:val="-2"/>
          <w:kern w:val="0"/>
          <w:sz w:val="28"/>
          <w:szCs w:val="28"/>
          <w:lang w:eastAsia="en-US"/>
          <w14:ligatures w14:val="none"/>
        </w:rPr>
        <w:t xml:space="preserve">20 </w:t>
      </w:r>
      <w:r w:rsidR="00A61215" w:rsidRPr="00B251C9">
        <w:rPr>
          <w:rFonts w:asciiTheme="majorBidi" w:eastAsia="Times New Roman" w:hAnsiTheme="majorBidi" w:cstheme="majorBidi"/>
          <w:spacing w:val="-2"/>
          <w:kern w:val="0"/>
          <w:sz w:val="28"/>
          <w:szCs w:val="28"/>
          <w:lang w:eastAsia="en-US"/>
          <w14:ligatures w14:val="none"/>
        </w:rPr>
        <w:t xml:space="preserve">(48,8%). При этом среди респондентов не </w:t>
      </w:r>
      <w:r w:rsidR="000213E7" w:rsidRPr="00B251C9">
        <w:rPr>
          <w:rFonts w:asciiTheme="majorBidi" w:eastAsia="Times New Roman" w:hAnsiTheme="majorBidi" w:cstheme="majorBidi"/>
          <w:spacing w:val="-2"/>
          <w:kern w:val="0"/>
          <w:sz w:val="28"/>
          <w:szCs w:val="28"/>
          <w:lang w:eastAsia="en-US"/>
          <w14:ligatures w14:val="none"/>
        </w:rPr>
        <w:t xml:space="preserve">было выявлено взаимосвязи </w:t>
      </w:r>
      <w:r w:rsidR="00A61215" w:rsidRPr="00B251C9">
        <w:rPr>
          <w:rFonts w:asciiTheme="majorBidi" w:eastAsia="Times New Roman" w:hAnsiTheme="majorBidi" w:cstheme="majorBidi"/>
          <w:spacing w:val="-2"/>
          <w:kern w:val="0"/>
          <w:sz w:val="28"/>
          <w:szCs w:val="28"/>
          <w:lang w:eastAsia="en-US"/>
          <w14:ligatures w14:val="none"/>
        </w:rPr>
        <w:t xml:space="preserve">с интеркуррентными инфекциями, в том числе </w:t>
      </w:r>
      <w:r w:rsidR="00C224E9" w:rsidRPr="00B251C9">
        <w:rPr>
          <w:rFonts w:asciiTheme="majorBidi" w:eastAsia="Times New Roman" w:hAnsiTheme="majorBidi" w:cstheme="majorBidi"/>
          <w:spacing w:val="-2"/>
          <w:kern w:val="0"/>
          <w:sz w:val="28"/>
          <w:szCs w:val="28"/>
          <w:lang w:eastAsia="en-US"/>
          <w14:ligatures w14:val="none"/>
        </w:rPr>
        <w:t>острой пневмонией</w:t>
      </w:r>
      <w:r w:rsidR="00A61215" w:rsidRPr="00B251C9">
        <w:rPr>
          <w:rFonts w:asciiTheme="majorBidi" w:eastAsia="Times New Roman" w:hAnsiTheme="majorBidi" w:cstheme="majorBidi"/>
          <w:spacing w:val="-2"/>
          <w:kern w:val="0"/>
          <w:sz w:val="28"/>
          <w:szCs w:val="28"/>
          <w:lang w:eastAsia="en-US"/>
          <w14:ligatures w14:val="none"/>
        </w:rPr>
        <w:t>, а также физическими нагрузками высокой интенсивности. Следует отметить, что при оценке генетического анамнеза, ИЛАГ ближайших родственников (1</w:t>
      </w:r>
      <w:r w:rsidR="00C224E9" w:rsidRPr="00B251C9">
        <w:rPr>
          <w:rFonts w:asciiTheme="majorBidi" w:eastAsia="Times New Roman" w:hAnsiTheme="majorBidi" w:cstheme="majorBidi"/>
          <w:spacing w:val="-2"/>
          <w:kern w:val="0"/>
          <w:sz w:val="28"/>
          <w:szCs w:val="28"/>
          <w:lang w:eastAsia="en-US"/>
          <w14:ligatures w14:val="none"/>
        </w:rPr>
        <w:t xml:space="preserve"> </w:t>
      </w:r>
      <w:r w:rsidR="00A61215" w:rsidRPr="00B251C9">
        <w:rPr>
          <w:rFonts w:asciiTheme="majorBidi" w:eastAsia="Times New Roman" w:hAnsiTheme="majorBidi" w:cstheme="majorBidi"/>
          <w:spacing w:val="-2"/>
          <w:kern w:val="0"/>
          <w:sz w:val="28"/>
          <w:szCs w:val="28"/>
          <w:lang w:eastAsia="en-US"/>
          <w14:ligatures w14:val="none"/>
        </w:rPr>
        <w:t>–</w:t>
      </w:r>
      <w:r w:rsidR="00C224E9" w:rsidRPr="00B251C9">
        <w:rPr>
          <w:rFonts w:asciiTheme="majorBidi" w:eastAsia="Times New Roman" w:hAnsiTheme="majorBidi" w:cstheme="majorBidi"/>
          <w:spacing w:val="-2"/>
          <w:kern w:val="0"/>
          <w:sz w:val="28"/>
          <w:szCs w:val="28"/>
          <w:lang w:eastAsia="en-US"/>
          <w14:ligatures w14:val="none"/>
        </w:rPr>
        <w:t xml:space="preserve"> </w:t>
      </w:r>
      <w:r w:rsidR="00A61215" w:rsidRPr="00B251C9">
        <w:rPr>
          <w:rFonts w:asciiTheme="majorBidi" w:eastAsia="Times New Roman" w:hAnsiTheme="majorBidi" w:cstheme="majorBidi"/>
          <w:spacing w:val="-2"/>
          <w:kern w:val="0"/>
          <w:sz w:val="28"/>
          <w:szCs w:val="28"/>
          <w:lang w:eastAsia="en-US"/>
          <w14:ligatures w14:val="none"/>
        </w:rPr>
        <w:t xml:space="preserve">3 линия родства) установлена у </w:t>
      </w:r>
      <w:r w:rsidR="00C224E9" w:rsidRPr="00B251C9">
        <w:rPr>
          <w:rFonts w:asciiTheme="majorBidi" w:eastAsia="Times New Roman" w:hAnsiTheme="majorBidi" w:cstheme="majorBidi"/>
          <w:spacing w:val="-2"/>
          <w:kern w:val="0"/>
          <w:sz w:val="28"/>
          <w:szCs w:val="28"/>
          <w:lang w:eastAsia="en-US"/>
          <w14:ligatures w14:val="none"/>
        </w:rPr>
        <w:t xml:space="preserve">2 </w:t>
      </w:r>
      <w:r w:rsidR="00A61215" w:rsidRPr="00B251C9">
        <w:rPr>
          <w:rFonts w:asciiTheme="majorBidi" w:eastAsia="Times New Roman" w:hAnsiTheme="majorBidi" w:cstheme="majorBidi"/>
          <w:spacing w:val="-2"/>
          <w:kern w:val="0"/>
          <w:sz w:val="28"/>
          <w:szCs w:val="28"/>
          <w:lang w:eastAsia="en-US"/>
          <w14:ligatures w14:val="none"/>
        </w:rPr>
        <w:t>(4,9%)</w:t>
      </w:r>
      <w:r w:rsidR="00C224E9" w:rsidRPr="00B251C9">
        <w:rPr>
          <w:rFonts w:asciiTheme="majorBidi" w:eastAsia="Times New Roman" w:hAnsiTheme="majorBidi" w:cstheme="majorBidi"/>
          <w:spacing w:val="-2"/>
          <w:kern w:val="0"/>
          <w:sz w:val="28"/>
          <w:szCs w:val="28"/>
          <w:lang w:eastAsia="en-US"/>
          <w14:ligatures w14:val="none"/>
        </w:rPr>
        <w:t>,</w:t>
      </w:r>
      <w:r w:rsidR="00A61215" w:rsidRPr="00B251C9">
        <w:rPr>
          <w:rFonts w:asciiTheme="majorBidi" w:eastAsia="Times New Roman" w:hAnsiTheme="majorBidi" w:cstheme="majorBidi"/>
          <w:spacing w:val="-2"/>
          <w:kern w:val="0"/>
          <w:sz w:val="28"/>
          <w:szCs w:val="28"/>
          <w:lang w:eastAsia="en-US"/>
          <w14:ligatures w14:val="none"/>
        </w:rPr>
        <w:t xml:space="preserve"> случаи внезапной сердечной смерти </w:t>
      </w:r>
      <w:r w:rsidR="00C224E9" w:rsidRPr="00B251C9">
        <w:rPr>
          <w:rFonts w:asciiTheme="majorBidi" w:eastAsia="Times New Roman" w:hAnsiTheme="majorBidi" w:cstheme="majorBidi"/>
          <w:spacing w:val="-2"/>
          <w:kern w:val="0"/>
          <w:sz w:val="28"/>
          <w:szCs w:val="28"/>
          <w:lang w:eastAsia="en-US"/>
          <w14:ligatures w14:val="none"/>
        </w:rPr>
        <w:t>–</w:t>
      </w:r>
      <w:r w:rsidR="00A61215" w:rsidRPr="00B251C9">
        <w:rPr>
          <w:rFonts w:asciiTheme="majorBidi" w:eastAsia="Times New Roman" w:hAnsiTheme="majorBidi" w:cstheme="majorBidi"/>
          <w:spacing w:val="-2"/>
          <w:kern w:val="0"/>
          <w:sz w:val="28"/>
          <w:szCs w:val="28"/>
          <w:lang w:eastAsia="en-US"/>
          <w14:ligatures w14:val="none"/>
        </w:rPr>
        <w:t xml:space="preserve"> </w:t>
      </w:r>
      <w:r w:rsidR="00C224E9" w:rsidRPr="00B251C9">
        <w:rPr>
          <w:rFonts w:asciiTheme="majorBidi" w:eastAsia="Times New Roman" w:hAnsiTheme="majorBidi" w:cstheme="majorBidi"/>
          <w:spacing w:val="-2"/>
          <w:kern w:val="0"/>
          <w:sz w:val="28"/>
          <w:szCs w:val="28"/>
          <w:lang w:eastAsia="en-US"/>
          <w14:ligatures w14:val="none"/>
        </w:rPr>
        <w:t xml:space="preserve">у 5 </w:t>
      </w:r>
      <w:r w:rsidR="00A61215" w:rsidRPr="00B251C9">
        <w:rPr>
          <w:rFonts w:asciiTheme="majorBidi" w:eastAsia="Times New Roman" w:hAnsiTheme="majorBidi" w:cstheme="majorBidi"/>
          <w:spacing w:val="-2"/>
          <w:kern w:val="0"/>
          <w:sz w:val="28"/>
          <w:szCs w:val="28"/>
          <w:lang w:eastAsia="en-US"/>
          <w14:ligatures w14:val="none"/>
        </w:rPr>
        <w:t>(12,2%) обследованных.</w:t>
      </w:r>
      <w:r w:rsidR="00E64600" w:rsidRPr="00B251C9">
        <w:rPr>
          <w:rFonts w:asciiTheme="majorBidi" w:eastAsia="Times New Roman" w:hAnsiTheme="majorBidi" w:cstheme="majorBidi"/>
          <w:spacing w:val="-2"/>
          <w:kern w:val="0"/>
          <w:sz w:val="28"/>
          <w:szCs w:val="28"/>
          <w:lang w:eastAsia="en-US"/>
          <w14:ligatures w14:val="none"/>
        </w:rPr>
        <w:t xml:space="preserve"> </w:t>
      </w:r>
      <w:r w:rsidR="00A61215" w:rsidRPr="00B251C9">
        <w:rPr>
          <w:rFonts w:asciiTheme="majorBidi" w:eastAsia="Times New Roman" w:hAnsiTheme="majorBidi" w:cstheme="majorBidi"/>
          <w:spacing w:val="-2"/>
          <w:kern w:val="0"/>
          <w:sz w:val="28"/>
          <w:szCs w:val="28"/>
          <w:lang w:eastAsia="en-US"/>
          <w14:ligatures w14:val="none"/>
        </w:rPr>
        <w:t>Обращает</w:t>
      </w:r>
      <w:r w:rsidR="00C224E9" w:rsidRPr="00B251C9">
        <w:rPr>
          <w:rFonts w:asciiTheme="majorBidi" w:eastAsia="Times New Roman" w:hAnsiTheme="majorBidi" w:cstheme="majorBidi"/>
          <w:spacing w:val="-2"/>
          <w:kern w:val="0"/>
          <w:sz w:val="28"/>
          <w:szCs w:val="28"/>
          <w:lang w:eastAsia="en-US"/>
          <w14:ligatures w14:val="none"/>
        </w:rPr>
        <w:t xml:space="preserve"> на себя</w:t>
      </w:r>
      <w:r w:rsidR="00A61215" w:rsidRPr="00B251C9">
        <w:rPr>
          <w:rFonts w:asciiTheme="majorBidi" w:eastAsia="Times New Roman" w:hAnsiTheme="majorBidi" w:cstheme="majorBidi"/>
          <w:spacing w:val="-2"/>
          <w:kern w:val="0"/>
          <w:sz w:val="28"/>
          <w:szCs w:val="28"/>
          <w:lang w:eastAsia="en-US"/>
          <w14:ligatures w14:val="none"/>
        </w:rPr>
        <w:t xml:space="preserve"> </w:t>
      </w:r>
      <w:r w:rsidR="00C224E9" w:rsidRPr="00B251C9">
        <w:rPr>
          <w:rFonts w:asciiTheme="majorBidi" w:eastAsia="Times New Roman" w:hAnsiTheme="majorBidi" w:cstheme="majorBidi"/>
          <w:spacing w:val="-2"/>
          <w:kern w:val="0"/>
          <w:sz w:val="28"/>
          <w:szCs w:val="28"/>
          <w:lang w:eastAsia="en-US"/>
          <w14:ligatures w14:val="none"/>
        </w:rPr>
        <w:t>внимание тот факт</w:t>
      </w:r>
      <w:r w:rsidR="00A61215" w:rsidRPr="00B251C9">
        <w:rPr>
          <w:rFonts w:asciiTheme="majorBidi" w:eastAsia="Times New Roman" w:hAnsiTheme="majorBidi" w:cstheme="majorBidi"/>
          <w:spacing w:val="-2"/>
          <w:kern w:val="0"/>
          <w:sz w:val="28"/>
          <w:szCs w:val="28"/>
          <w:lang w:eastAsia="en-US"/>
          <w14:ligatures w14:val="none"/>
        </w:rPr>
        <w:t xml:space="preserve">, что на этапе манифестации заболевания клинические признаки были неспецифичными. В качестве наиболее частого симптома отмечена одышка при физической </w:t>
      </w:r>
      <w:r w:rsidR="00C224E9" w:rsidRPr="00B251C9">
        <w:rPr>
          <w:rFonts w:asciiTheme="majorBidi" w:eastAsia="Times New Roman" w:hAnsiTheme="majorBidi" w:cstheme="majorBidi"/>
          <w:spacing w:val="-2"/>
          <w:kern w:val="0"/>
          <w:sz w:val="28"/>
          <w:szCs w:val="28"/>
          <w:lang w:eastAsia="en-US"/>
          <w14:ligatures w14:val="none"/>
        </w:rPr>
        <w:t xml:space="preserve">нагрузке </w:t>
      </w:r>
      <w:r w:rsidR="00A61215" w:rsidRPr="00B251C9">
        <w:rPr>
          <w:rFonts w:asciiTheme="majorBidi" w:eastAsia="Times New Roman" w:hAnsiTheme="majorBidi" w:cstheme="majorBidi"/>
          <w:spacing w:val="-2"/>
          <w:kern w:val="0"/>
          <w:sz w:val="28"/>
          <w:szCs w:val="28"/>
          <w:lang w:eastAsia="en-US"/>
          <w14:ligatures w14:val="none"/>
        </w:rPr>
        <w:t xml:space="preserve">(95%), </w:t>
      </w:r>
      <w:r w:rsidR="00C224E9" w:rsidRPr="00B251C9">
        <w:rPr>
          <w:rFonts w:asciiTheme="majorBidi" w:eastAsia="Times New Roman" w:hAnsiTheme="majorBidi" w:cstheme="majorBidi"/>
          <w:spacing w:val="-2"/>
          <w:kern w:val="0"/>
          <w:sz w:val="28"/>
          <w:szCs w:val="28"/>
          <w:lang w:eastAsia="en-US"/>
          <w14:ligatures w14:val="none"/>
        </w:rPr>
        <w:t xml:space="preserve">слабость </w:t>
      </w:r>
      <w:r w:rsidR="00A61215" w:rsidRPr="00B251C9">
        <w:rPr>
          <w:rFonts w:asciiTheme="majorBidi" w:eastAsia="Times New Roman" w:hAnsiTheme="majorBidi" w:cstheme="majorBidi"/>
          <w:spacing w:val="-2"/>
          <w:kern w:val="0"/>
          <w:sz w:val="28"/>
          <w:szCs w:val="28"/>
          <w:lang w:eastAsia="en-US"/>
          <w14:ligatures w14:val="none"/>
        </w:rPr>
        <w:t>(85%) и утомляемость (69</w:t>
      </w:r>
      <w:r w:rsidR="00A55454" w:rsidRPr="00B251C9">
        <w:rPr>
          <w:rFonts w:asciiTheme="majorBidi" w:eastAsia="Times New Roman" w:hAnsiTheme="majorBidi" w:cstheme="majorBidi"/>
          <w:spacing w:val="-2"/>
          <w:kern w:val="0"/>
          <w:sz w:val="28"/>
          <w:szCs w:val="28"/>
          <w:lang w:eastAsia="en-US"/>
          <w14:ligatures w14:val="none"/>
        </w:rPr>
        <w:t>%).</w:t>
      </w:r>
      <w:r w:rsidR="00DF3459" w:rsidRPr="00B251C9">
        <w:rPr>
          <w:rFonts w:asciiTheme="majorBidi" w:eastAsia="Times New Roman" w:hAnsiTheme="majorBidi" w:cstheme="majorBidi"/>
          <w:spacing w:val="-2"/>
          <w:kern w:val="0"/>
          <w:sz w:val="28"/>
          <w:szCs w:val="28"/>
          <w:lang w:eastAsia="en-US"/>
          <w14:ligatures w14:val="none"/>
        </w:rPr>
        <w:t xml:space="preserve"> </w:t>
      </w:r>
      <w:r w:rsidR="00A61215" w:rsidRPr="00B251C9">
        <w:rPr>
          <w:rFonts w:asciiTheme="majorBidi" w:eastAsia="Times New Roman" w:hAnsiTheme="majorBidi" w:cstheme="majorBidi"/>
          <w:spacing w:val="-2"/>
          <w:kern w:val="0"/>
          <w:sz w:val="28"/>
          <w:szCs w:val="28"/>
          <w:lang w:eastAsia="en-US"/>
          <w14:ligatures w14:val="none"/>
        </w:rPr>
        <w:t xml:space="preserve">Следует отметить, что всем пациентам </w:t>
      </w:r>
      <w:r w:rsidR="00DD5B2F" w:rsidRPr="00B251C9">
        <w:rPr>
          <w:rFonts w:asciiTheme="majorBidi" w:eastAsia="Times New Roman" w:hAnsiTheme="majorBidi" w:cstheme="majorBidi"/>
          <w:spacing w:val="-2"/>
          <w:kern w:val="0"/>
          <w:sz w:val="28"/>
          <w:szCs w:val="28"/>
          <w:lang w:eastAsia="en-US"/>
          <w14:ligatures w14:val="none"/>
        </w:rPr>
        <w:t>при</w:t>
      </w:r>
      <w:r w:rsidR="00A61215" w:rsidRPr="00B251C9">
        <w:rPr>
          <w:rFonts w:asciiTheme="majorBidi" w:eastAsia="Times New Roman" w:hAnsiTheme="majorBidi" w:cstheme="majorBidi"/>
          <w:spacing w:val="-2"/>
          <w:kern w:val="0"/>
          <w:sz w:val="28"/>
          <w:szCs w:val="28"/>
          <w:lang w:eastAsia="en-US"/>
          <w14:ligatures w14:val="none"/>
        </w:rPr>
        <w:t xml:space="preserve"> </w:t>
      </w:r>
      <w:r w:rsidR="00DD5B2F" w:rsidRPr="00B251C9">
        <w:rPr>
          <w:rFonts w:asciiTheme="majorBidi" w:eastAsia="Times New Roman" w:hAnsiTheme="majorBidi" w:cstheme="majorBidi"/>
          <w:spacing w:val="-2"/>
          <w:kern w:val="0"/>
          <w:sz w:val="28"/>
          <w:szCs w:val="28"/>
          <w:lang w:eastAsia="en-US"/>
          <w14:ligatures w14:val="none"/>
        </w:rPr>
        <w:t xml:space="preserve">первом обращении </w:t>
      </w:r>
      <w:r w:rsidR="00A61215" w:rsidRPr="00B251C9">
        <w:rPr>
          <w:rFonts w:asciiTheme="majorBidi" w:eastAsia="Times New Roman" w:hAnsiTheme="majorBidi" w:cstheme="majorBidi"/>
          <w:spacing w:val="-2"/>
          <w:kern w:val="0"/>
          <w:sz w:val="28"/>
          <w:szCs w:val="28"/>
          <w:lang w:eastAsia="en-US"/>
          <w14:ligatures w14:val="none"/>
        </w:rPr>
        <w:t>была проведена диагностическая ЭХОКГ. При этом ЛГ была диагностирована лишь у 56% пациентов.</w:t>
      </w:r>
      <w:r w:rsidR="003F54EA" w:rsidRPr="00B251C9">
        <w:rPr>
          <w:rFonts w:asciiTheme="majorBidi" w:eastAsia="Times New Roman" w:hAnsiTheme="majorBidi" w:cstheme="majorBidi"/>
          <w:spacing w:val="-2"/>
          <w:kern w:val="0"/>
          <w:sz w:val="28"/>
          <w:szCs w:val="28"/>
          <w:lang w:eastAsia="en-US"/>
          <w14:ligatures w14:val="none"/>
        </w:rPr>
        <w:t xml:space="preserve"> В таблице </w:t>
      </w:r>
      <w:r w:rsidR="00A55454" w:rsidRPr="00B251C9">
        <w:rPr>
          <w:rFonts w:asciiTheme="majorBidi" w:eastAsia="Times New Roman" w:hAnsiTheme="majorBidi" w:cstheme="majorBidi"/>
          <w:spacing w:val="-2"/>
          <w:kern w:val="0"/>
          <w:sz w:val="28"/>
          <w:szCs w:val="28"/>
          <w:lang w:eastAsia="en-US"/>
          <w14:ligatures w14:val="none"/>
        </w:rPr>
        <w:t>6</w:t>
      </w:r>
      <w:r w:rsidR="003F54EA" w:rsidRPr="00B251C9">
        <w:rPr>
          <w:rFonts w:asciiTheme="majorBidi" w:eastAsia="Times New Roman" w:hAnsiTheme="majorBidi" w:cstheme="majorBidi"/>
          <w:spacing w:val="-2"/>
          <w:kern w:val="0"/>
          <w:sz w:val="28"/>
          <w:szCs w:val="28"/>
          <w:lang w:eastAsia="en-US"/>
          <w14:ligatures w14:val="none"/>
        </w:rPr>
        <w:t xml:space="preserve"> показаны двумерные связи между установлением диагноза ИЛАГ на ЭХОКГ и социально-демографическими характеристиками исследуемой выборки.</w:t>
      </w:r>
    </w:p>
    <w:p w14:paraId="0969F03F" w14:textId="3C2A5532" w:rsidR="003F54EA" w:rsidRPr="00B251C9" w:rsidRDefault="003F54EA" w:rsidP="00B252CB">
      <w:pPr>
        <w:widowControl w:val="0"/>
        <w:tabs>
          <w:tab w:val="left" w:pos="986"/>
        </w:tabs>
        <w:autoSpaceDE w:val="0"/>
        <w:autoSpaceDN w:val="0"/>
        <w:spacing w:after="0" w:line="240" w:lineRule="auto"/>
        <w:ind w:firstLine="567"/>
        <w:contextualSpacing/>
        <w:jc w:val="both"/>
        <w:rPr>
          <w:rFonts w:asciiTheme="majorBidi" w:eastAsia="Times New Roman" w:hAnsiTheme="majorBidi" w:cstheme="majorBidi"/>
          <w:kern w:val="0"/>
          <w:sz w:val="28"/>
          <w:szCs w:val="28"/>
          <w:lang w:eastAsia="en-US"/>
          <w14:ligatures w14:val="none"/>
        </w:rPr>
      </w:pPr>
      <w:r w:rsidRPr="00B251C9">
        <w:rPr>
          <w:rFonts w:asciiTheme="majorBidi" w:eastAsia="Times New Roman" w:hAnsiTheme="majorBidi" w:cstheme="majorBidi"/>
          <w:kern w:val="0"/>
          <w:sz w:val="28"/>
          <w:szCs w:val="28"/>
          <w:lang w:eastAsia="en-US"/>
          <w14:ligatures w14:val="none"/>
        </w:rPr>
        <w:t>Анализ показал, что</w:t>
      </w:r>
      <w:r w:rsidR="00C34553" w:rsidRPr="00B251C9">
        <w:rPr>
          <w:rFonts w:asciiTheme="majorBidi" w:eastAsia="Times New Roman" w:hAnsiTheme="majorBidi" w:cstheme="majorBidi"/>
          <w:kern w:val="0"/>
          <w:sz w:val="28"/>
          <w:szCs w:val="28"/>
          <w:lang w:eastAsia="en-US"/>
          <w14:ligatures w14:val="none"/>
        </w:rPr>
        <w:t xml:space="preserve"> установленный</w:t>
      </w:r>
      <w:r w:rsidRPr="00B251C9">
        <w:rPr>
          <w:rFonts w:asciiTheme="majorBidi" w:eastAsia="Times New Roman" w:hAnsiTheme="majorBidi" w:cstheme="majorBidi"/>
          <w:kern w:val="0"/>
          <w:sz w:val="28"/>
          <w:szCs w:val="28"/>
          <w:lang w:eastAsia="en-US"/>
          <w14:ligatures w14:val="none"/>
        </w:rPr>
        <w:t xml:space="preserve"> диагноз по результатам ЭХОКГ достоверно связан с возрастом (</w:t>
      </w:r>
      <w:r w:rsidR="00DD5B2F" w:rsidRPr="00B251C9">
        <w:rPr>
          <w:rFonts w:asciiTheme="majorBidi" w:eastAsia="Times New Roman" w:hAnsiTheme="majorBidi" w:cstheme="majorBidi"/>
          <w:kern w:val="0"/>
          <w:sz w:val="28"/>
          <w:szCs w:val="28"/>
          <w:lang w:eastAsia="en-US"/>
          <w14:ligatures w14:val="none"/>
        </w:rPr>
        <w:t>ОШ</w:t>
      </w:r>
      <w:r w:rsidRPr="00B251C9">
        <w:rPr>
          <w:rFonts w:asciiTheme="majorBidi" w:eastAsia="Times New Roman" w:hAnsiTheme="majorBidi" w:cstheme="majorBidi"/>
          <w:kern w:val="0"/>
          <w:sz w:val="28"/>
          <w:szCs w:val="28"/>
          <w:lang w:eastAsia="en-US"/>
          <w14:ligatures w14:val="none"/>
        </w:rPr>
        <w:t xml:space="preserve"> =</w:t>
      </w:r>
      <w:r w:rsidR="00DD5B2F" w:rsidRPr="00B251C9">
        <w:rPr>
          <w:rFonts w:asciiTheme="majorBidi" w:eastAsia="Times New Roman" w:hAnsiTheme="majorBidi" w:cstheme="majorBidi"/>
          <w:kern w:val="0"/>
          <w:sz w:val="28"/>
          <w:szCs w:val="28"/>
          <w:lang w:eastAsia="en-US"/>
          <w14:ligatures w14:val="none"/>
        </w:rPr>
        <w:t xml:space="preserve"> </w:t>
      </w:r>
      <w:r w:rsidRPr="00B251C9">
        <w:rPr>
          <w:rFonts w:asciiTheme="majorBidi" w:eastAsia="Times New Roman" w:hAnsiTheme="majorBidi" w:cstheme="majorBidi"/>
          <w:kern w:val="0"/>
          <w:sz w:val="28"/>
          <w:szCs w:val="28"/>
          <w:lang w:eastAsia="en-US"/>
          <w14:ligatures w14:val="none"/>
        </w:rPr>
        <w:t>1,33</w:t>
      </w:r>
      <w:r w:rsidR="00DD5B2F" w:rsidRPr="00B251C9">
        <w:rPr>
          <w:rFonts w:asciiTheme="majorBidi" w:eastAsia="Times New Roman" w:hAnsiTheme="majorBidi" w:cstheme="majorBidi"/>
          <w:kern w:val="0"/>
          <w:sz w:val="28"/>
          <w:szCs w:val="28"/>
          <w:lang w:eastAsia="en-US"/>
          <w14:ligatures w14:val="none"/>
        </w:rPr>
        <w:t xml:space="preserve">; </w:t>
      </w:r>
      <w:r w:rsidRPr="00B251C9">
        <w:rPr>
          <w:rFonts w:asciiTheme="majorBidi" w:eastAsia="Times New Roman" w:hAnsiTheme="majorBidi" w:cstheme="majorBidi"/>
          <w:kern w:val="0"/>
          <w:sz w:val="28"/>
          <w:szCs w:val="28"/>
          <w:lang w:eastAsia="en-US"/>
          <w14:ligatures w14:val="none"/>
        </w:rPr>
        <w:t xml:space="preserve">95% </w:t>
      </w:r>
      <w:r w:rsidR="00DD5B2F" w:rsidRPr="00B251C9">
        <w:rPr>
          <w:rFonts w:asciiTheme="majorBidi" w:eastAsia="Times New Roman" w:hAnsiTheme="majorBidi" w:cstheme="majorBidi"/>
          <w:kern w:val="0"/>
          <w:sz w:val="28"/>
          <w:szCs w:val="28"/>
          <w:lang w:eastAsia="en-US"/>
          <w14:ligatures w14:val="none"/>
        </w:rPr>
        <w:t>ДИ (</w:t>
      </w:r>
      <w:r w:rsidRPr="00B251C9">
        <w:rPr>
          <w:rFonts w:asciiTheme="majorBidi" w:eastAsia="Times New Roman" w:hAnsiTheme="majorBidi" w:cstheme="majorBidi"/>
          <w:kern w:val="0"/>
          <w:sz w:val="28"/>
          <w:szCs w:val="28"/>
          <w:lang w:eastAsia="en-US"/>
          <w14:ligatures w14:val="none"/>
        </w:rPr>
        <w:t>1,17</w:t>
      </w:r>
      <w:r w:rsidR="00DD5B2F" w:rsidRPr="00B251C9">
        <w:rPr>
          <w:rFonts w:asciiTheme="majorBidi" w:eastAsia="Times New Roman" w:hAnsiTheme="majorBidi" w:cstheme="majorBidi"/>
          <w:kern w:val="0"/>
          <w:sz w:val="28"/>
          <w:szCs w:val="28"/>
          <w:lang w:eastAsia="en-US"/>
          <w14:ligatures w14:val="none"/>
        </w:rPr>
        <w:t xml:space="preserve"> – </w:t>
      </w:r>
      <w:r w:rsidRPr="00B251C9">
        <w:rPr>
          <w:rFonts w:asciiTheme="majorBidi" w:eastAsia="Times New Roman" w:hAnsiTheme="majorBidi" w:cstheme="majorBidi"/>
          <w:kern w:val="0"/>
          <w:sz w:val="28"/>
          <w:szCs w:val="28"/>
          <w:lang w:eastAsia="en-US"/>
          <w14:ligatures w14:val="none"/>
        </w:rPr>
        <w:t>2,10), уровнем образования пациента (</w:t>
      </w:r>
      <w:r w:rsidR="00DD5B2F" w:rsidRPr="00B251C9">
        <w:rPr>
          <w:rFonts w:asciiTheme="majorBidi" w:eastAsia="Times New Roman" w:hAnsiTheme="majorBidi" w:cstheme="majorBidi"/>
          <w:kern w:val="0"/>
          <w:sz w:val="28"/>
          <w:szCs w:val="28"/>
          <w:lang w:eastAsia="en-US"/>
          <w14:ligatures w14:val="none"/>
        </w:rPr>
        <w:t xml:space="preserve">ОШ </w:t>
      </w:r>
      <w:r w:rsidRPr="00B251C9">
        <w:rPr>
          <w:rFonts w:asciiTheme="majorBidi" w:eastAsia="Times New Roman" w:hAnsiTheme="majorBidi" w:cstheme="majorBidi"/>
          <w:kern w:val="0"/>
          <w:sz w:val="28"/>
          <w:szCs w:val="28"/>
          <w:lang w:eastAsia="en-US"/>
          <w14:ligatures w14:val="none"/>
        </w:rPr>
        <w:t>=</w:t>
      </w:r>
      <w:r w:rsidR="00DD5B2F" w:rsidRPr="00B251C9">
        <w:rPr>
          <w:rFonts w:asciiTheme="majorBidi" w:eastAsia="Times New Roman" w:hAnsiTheme="majorBidi" w:cstheme="majorBidi"/>
          <w:kern w:val="0"/>
          <w:sz w:val="28"/>
          <w:szCs w:val="28"/>
          <w:lang w:eastAsia="en-US"/>
          <w14:ligatures w14:val="none"/>
        </w:rPr>
        <w:t xml:space="preserve"> </w:t>
      </w:r>
      <w:r w:rsidRPr="00B251C9">
        <w:rPr>
          <w:rFonts w:asciiTheme="majorBidi" w:eastAsia="Times New Roman" w:hAnsiTheme="majorBidi" w:cstheme="majorBidi"/>
          <w:kern w:val="0"/>
          <w:sz w:val="28"/>
          <w:szCs w:val="28"/>
          <w:lang w:eastAsia="en-US"/>
          <w14:ligatures w14:val="none"/>
        </w:rPr>
        <w:t>3,83</w:t>
      </w:r>
      <w:r w:rsidR="00DD5B2F" w:rsidRPr="00B251C9">
        <w:rPr>
          <w:rFonts w:asciiTheme="majorBidi" w:eastAsia="Times New Roman" w:hAnsiTheme="majorBidi" w:cstheme="majorBidi"/>
          <w:kern w:val="0"/>
          <w:sz w:val="28"/>
          <w:szCs w:val="28"/>
          <w:lang w:eastAsia="en-US"/>
          <w14:ligatures w14:val="none"/>
        </w:rPr>
        <w:t xml:space="preserve">; </w:t>
      </w:r>
      <w:r w:rsidRPr="00B251C9">
        <w:rPr>
          <w:rFonts w:asciiTheme="majorBidi" w:eastAsia="Times New Roman" w:hAnsiTheme="majorBidi" w:cstheme="majorBidi"/>
          <w:kern w:val="0"/>
          <w:sz w:val="28"/>
          <w:szCs w:val="28"/>
          <w:lang w:eastAsia="en-US"/>
          <w14:ligatures w14:val="none"/>
        </w:rPr>
        <w:t>95%</w:t>
      </w:r>
      <w:r w:rsidR="00DD5B2F" w:rsidRPr="00B251C9">
        <w:rPr>
          <w:rFonts w:asciiTheme="majorBidi" w:eastAsia="Times New Roman" w:hAnsiTheme="majorBidi" w:cstheme="majorBidi"/>
          <w:kern w:val="0"/>
          <w:sz w:val="28"/>
          <w:szCs w:val="28"/>
          <w:lang w:eastAsia="en-US"/>
          <w14:ligatures w14:val="none"/>
        </w:rPr>
        <w:t xml:space="preserve"> ДИ (</w:t>
      </w:r>
      <w:r w:rsidRPr="00B251C9">
        <w:rPr>
          <w:rFonts w:asciiTheme="majorBidi" w:eastAsia="Times New Roman" w:hAnsiTheme="majorBidi" w:cstheme="majorBidi"/>
          <w:kern w:val="0"/>
          <w:sz w:val="28"/>
          <w:szCs w:val="28"/>
          <w:lang w:eastAsia="en-US"/>
          <w14:ligatures w14:val="none"/>
        </w:rPr>
        <w:t>1,40</w:t>
      </w:r>
      <w:r w:rsidR="00DD5B2F" w:rsidRPr="00B251C9">
        <w:rPr>
          <w:rFonts w:asciiTheme="majorBidi" w:eastAsia="Times New Roman" w:hAnsiTheme="majorBidi" w:cstheme="majorBidi"/>
          <w:kern w:val="0"/>
          <w:sz w:val="28"/>
          <w:szCs w:val="28"/>
          <w:lang w:eastAsia="en-US"/>
          <w14:ligatures w14:val="none"/>
        </w:rPr>
        <w:t xml:space="preserve"> – </w:t>
      </w:r>
      <w:r w:rsidRPr="00B251C9">
        <w:rPr>
          <w:rFonts w:asciiTheme="majorBidi" w:eastAsia="Times New Roman" w:hAnsiTheme="majorBidi" w:cstheme="majorBidi"/>
          <w:kern w:val="0"/>
          <w:sz w:val="28"/>
          <w:szCs w:val="28"/>
          <w:lang w:eastAsia="en-US"/>
          <w14:ligatures w14:val="none"/>
        </w:rPr>
        <w:t>16,26). Однако статистически значимой связи между установленным диагнозом ИЛАГ по ЭХОКГ с полом (</w:t>
      </w:r>
      <w:r w:rsidR="00DD5B2F" w:rsidRPr="00B251C9">
        <w:rPr>
          <w:rFonts w:asciiTheme="majorBidi" w:eastAsia="Times New Roman" w:hAnsiTheme="majorBidi" w:cstheme="majorBidi"/>
          <w:kern w:val="0"/>
          <w:sz w:val="28"/>
          <w:szCs w:val="28"/>
          <w:lang w:eastAsia="en-US"/>
          <w14:ligatures w14:val="none"/>
        </w:rPr>
        <w:t>ОШ</w:t>
      </w:r>
      <w:r w:rsidRPr="00B251C9">
        <w:rPr>
          <w:rFonts w:asciiTheme="majorBidi" w:eastAsia="Times New Roman" w:hAnsiTheme="majorBidi" w:cstheme="majorBidi"/>
          <w:kern w:val="0"/>
          <w:sz w:val="28"/>
          <w:szCs w:val="28"/>
          <w:lang w:eastAsia="en-US"/>
          <w14:ligatures w14:val="none"/>
        </w:rPr>
        <w:t xml:space="preserve"> = 4,50</w:t>
      </w:r>
      <w:r w:rsidR="00DD5B2F" w:rsidRPr="00B251C9">
        <w:rPr>
          <w:rFonts w:asciiTheme="majorBidi" w:eastAsia="Times New Roman" w:hAnsiTheme="majorBidi" w:cstheme="majorBidi"/>
          <w:kern w:val="0"/>
          <w:sz w:val="28"/>
          <w:szCs w:val="28"/>
          <w:lang w:eastAsia="en-US"/>
          <w14:ligatures w14:val="none"/>
        </w:rPr>
        <w:t>;</w:t>
      </w:r>
      <w:r w:rsidRPr="00B251C9">
        <w:rPr>
          <w:rFonts w:asciiTheme="majorBidi" w:eastAsia="Times New Roman" w:hAnsiTheme="majorBidi" w:cstheme="majorBidi"/>
          <w:kern w:val="0"/>
          <w:sz w:val="28"/>
          <w:szCs w:val="28"/>
          <w:lang w:eastAsia="en-US"/>
          <w14:ligatures w14:val="none"/>
        </w:rPr>
        <w:t xml:space="preserve"> 95% </w:t>
      </w:r>
      <w:r w:rsidR="00DD5B2F" w:rsidRPr="00B251C9">
        <w:rPr>
          <w:rFonts w:asciiTheme="majorBidi" w:eastAsia="Times New Roman" w:hAnsiTheme="majorBidi" w:cstheme="majorBidi"/>
          <w:kern w:val="0"/>
          <w:sz w:val="28"/>
          <w:szCs w:val="28"/>
          <w:lang w:eastAsia="en-US"/>
          <w14:ligatures w14:val="none"/>
        </w:rPr>
        <w:t>ДИ</w:t>
      </w:r>
      <w:r w:rsidRPr="00B251C9">
        <w:rPr>
          <w:rFonts w:asciiTheme="majorBidi" w:eastAsia="Times New Roman" w:hAnsiTheme="majorBidi" w:cstheme="majorBidi"/>
          <w:kern w:val="0"/>
          <w:sz w:val="28"/>
          <w:szCs w:val="28"/>
          <w:lang w:eastAsia="en-US"/>
          <w14:ligatures w14:val="none"/>
        </w:rPr>
        <w:t xml:space="preserve"> </w:t>
      </w:r>
      <w:r w:rsidR="00DD5B2F" w:rsidRPr="00B251C9">
        <w:rPr>
          <w:rFonts w:asciiTheme="majorBidi" w:eastAsia="Times New Roman" w:hAnsiTheme="majorBidi" w:cstheme="majorBidi"/>
          <w:kern w:val="0"/>
          <w:sz w:val="28"/>
          <w:szCs w:val="28"/>
          <w:lang w:eastAsia="en-US"/>
          <w14:ligatures w14:val="none"/>
        </w:rPr>
        <w:t>(</w:t>
      </w:r>
      <w:r w:rsidRPr="00B251C9">
        <w:rPr>
          <w:rFonts w:asciiTheme="majorBidi" w:eastAsia="Times New Roman" w:hAnsiTheme="majorBidi" w:cstheme="majorBidi"/>
          <w:kern w:val="0"/>
          <w:sz w:val="28"/>
          <w:szCs w:val="28"/>
          <w:lang w:eastAsia="en-US"/>
          <w14:ligatures w14:val="none"/>
        </w:rPr>
        <w:t>0,65</w:t>
      </w:r>
      <w:r w:rsidR="00DD5B2F" w:rsidRPr="00B251C9">
        <w:rPr>
          <w:rFonts w:asciiTheme="majorBidi" w:eastAsia="Times New Roman" w:hAnsiTheme="majorBidi" w:cstheme="majorBidi"/>
          <w:kern w:val="0"/>
          <w:sz w:val="28"/>
          <w:szCs w:val="28"/>
          <w:lang w:eastAsia="en-US"/>
          <w14:ligatures w14:val="none"/>
        </w:rPr>
        <w:t xml:space="preserve"> </w:t>
      </w:r>
      <w:r w:rsidRPr="00B251C9">
        <w:rPr>
          <w:rFonts w:asciiTheme="majorBidi" w:eastAsia="Times New Roman" w:hAnsiTheme="majorBidi" w:cstheme="majorBidi"/>
          <w:kern w:val="0"/>
          <w:sz w:val="28"/>
          <w:szCs w:val="28"/>
          <w:lang w:eastAsia="en-US"/>
          <w14:ligatures w14:val="none"/>
        </w:rPr>
        <w:t>–</w:t>
      </w:r>
      <w:r w:rsidR="00DD5B2F" w:rsidRPr="00B251C9">
        <w:rPr>
          <w:rFonts w:asciiTheme="majorBidi" w:eastAsia="Times New Roman" w:hAnsiTheme="majorBidi" w:cstheme="majorBidi"/>
          <w:kern w:val="0"/>
          <w:sz w:val="28"/>
          <w:szCs w:val="28"/>
          <w:lang w:eastAsia="en-US"/>
          <w14:ligatures w14:val="none"/>
        </w:rPr>
        <w:t xml:space="preserve"> </w:t>
      </w:r>
      <w:r w:rsidRPr="00B251C9">
        <w:rPr>
          <w:rFonts w:asciiTheme="majorBidi" w:eastAsia="Times New Roman" w:hAnsiTheme="majorBidi" w:cstheme="majorBidi"/>
          <w:kern w:val="0"/>
          <w:sz w:val="28"/>
          <w:szCs w:val="28"/>
          <w:lang w:eastAsia="en-US"/>
          <w14:ligatures w14:val="none"/>
        </w:rPr>
        <w:t>31,37) и профессиональным родом занятий (</w:t>
      </w:r>
      <w:r w:rsidR="00DD5B2F" w:rsidRPr="00B251C9">
        <w:rPr>
          <w:rFonts w:asciiTheme="majorBidi" w:eastAsia="Times New Roman" w:hAnsiTheme="majorBidi" w:cstheme="majorBidi"/>
          <w:kern w:val="0"/>
          <w:sz w:val="28"/>
          <w:szCs w:val="28"/>
          <w:lang w:eastAsia="en-US"/>
          <w14:ligatures w14:val="none"/>
        </w:rPr>
        <w:t>ОШ</w:t>
      </w:r>
      <w:r w:rsidRPr="00B251C9">
        <w:rPr>
          <w:rFonts w:asciiTheme="majorBidi" w:eastAsia="Times New Roman" w:hAnsiTheme="majorBidi" w:cstheme="majorBidi"/>
          <w:kern w:val="0"/>
          <w:sz w:val="28"/>
          <w:szCs w:val="28"/>
          <w:lang w:eastAsia="en-US"/>
          <w14:ligatures w14:val="none"/>
        </w:rPr>
        <w:t xml:space="preserve"> = 1,11</w:t>
      </w:r>
      <w:r w:rsidR="00DD5B2F" w:rsidRPr="00B251C9">
        <w:rPr>
          <w:rFonts w:asciiTheme="majorBidi" w:eastAsia="Times New Roman" w:hAnsiTheme="majorBidi" w:cstheme="majorBidi"/>
          <w:kern w:val="0"/>
          <w:sz w:val="28"/>
          <w:szCs w:val="28"/>
          <w:lang w:eastAsia="en-US"/>
          <w14:ligatures w14:val="none"/>
        </w:rPr>
        <w:t>;</w:t>
      </w:r>
      <w:r w:rsidRPr="00B251C9">
        <w:rPr>
          <w:rFonts w:asciiTheme="majorBidi" w:eastAsia="Times New Roman" w:hAnsiTheme="majorBidi" w:cstheme="majorBidi"/>
          <w:kern w:val="0"/>
          <w:sz w:val="28"/>
          <w:szCs w:val="28"/>
          <w:lang w:eastAsia="en-US"/>
          <w14:ligatures w14:val="none"/>
        </w:rPr>
        <w:t xml:space="preserve"> 95% </w:t>
      </w:r>
      <w:r w:rsidR="00DD5B2F" w:rsidRPr="00B251C9">
        <w:rPr>
          <w:rFonts w:asciiTheme="majorBidi" w:eastAsia="Times New Roman" w:hAnsiTheme="majorBidi" w:cstheme="majorBidi"/>
          <w:kern w:val="0"/>
          <w:sz w:val="28"/>
          <w:szCs w:val="28"/>
          <w:lang w:eastAsia="en-US"/>
          <w14:ligatures w14:val="none"/>
        </w:rPr>
        <w:t>ДИ</w:t>
      </w:r>
      <w:r w:rsidRPr="00B251C9">
        <w:rPr>
          <w:rFonts w:asciiTheme="majorBidi" w:eastAsia="Times New Roman" w:hAnsiTheme="majorBidi" w:cstheme="majorBidi"/>
          <w:kern w:val="0"/>
          <w:sz w:val="28"/>
          <w:szCs w:val="28"/>
          <w:lang w:eastAsia="en-US"/>
          <w14:ligatures w14:val="none"/>
        </w:rPr>
        <w:t xml:space="preserve"> = 0,27</w:t>
      </w:r>
      <w:r w:rsidR="00DD5B2F" w:rsidRPr="00B251C9">
        <w:rPr>
          <w:rFonts w:asciiTheme="majorBidi" w:eastAsia="Times New Roman" w:hAnsiTheme="majorBidi" w:cstheme="majorBidi"/>
          <w:kern w:val="0"/>
          <w:sz w:val="28"/>
          <w:szCs w:val="28"/>
          <w:lang w:eastAsia="en-US"/>
          <w14:ligatures w14:val="none"/>
        </w:rPr>
        <w:t xml:space="preserve"> </w:t>
      </w:r>
      <w:r w:rsidRPr="00B251C9">
        <w:rPr>
          <w:rFonts w:asciiTheme="majorBidi" w:eastAsia="Times New Roman" w:hAnsiTheme="majorBidi" w:cstheme="majorBidi"/>
          <w:kern w:val="0"/>
          <w:sz w:val="28"/>
          <w:szCs w:val="28"/>
          <w:lang w:eastAsia="en-US"/>
          <w14:ligatures w14:val="none"/>
        </w:rPr>
        <w:t>–</w:t>
      </w:r>
      <w:r w:rsidR="00DD5B2F" w:rsidRPr="00B251C9">
        <w:rPr>
          <w:rFonts w:asciiTheme="majorBidi" w:eastAsia="Times New Roman" w:hAnsiTheme="majorBidi" w:cstheme="majorBidi"/>
          <w:kern w:val="0"/>
          <w:sz w:val="28"/>
          <w:szCs w:val="28"/>
          <w:lang w:eastAsia="en-US"/>
          <w14:ligatures w14:val="none"/>
        </w:rPr>
        <w:t xml:space="preserve"> </w:t>
      </w:r>
      <w:r w:rsidRPr="00B251C9">
        <w:rPr>
          <w:rFonts w:asciiTheme="majorBidi" w:eastAsia="Times New Roman" w:hAnsiTheme="majorBidi" w:cstheme="majorBidi"/>
          <w:kern w:val="0"/>
          <w:sz w:val="28"/>
          <w:szCs w:val="28"/>
          <w:lang w:eastAsia="en-US"/>
          <w14:ligatures w14:val="none"/>
        </w:rPr>
        <w:t>4,67) не выявлено.</w:t>
      </w:r>
    </w:p>
    <w:p w14:paraId="1670E286" w14:textId="77777777" w:rsidR="00A55454" w:rsidRPr="00584E5A" w:rsidRDefault="00A55454" w:rsidP="00B252CB">
      <w:pPr>
        <w:widowControl w:val="0"/>
        <w:tabs>
          <w:tab w:val="left" w:pos="986"/>
        </w:tabs>
        <w:autoSpaceDE w:val="0"/>
        <w:autoSpaceDN w:val="0"/>
        <w:spacing w:after="0" w:line="240" w:lineRule="auto"/>
        <w:ind w:firstLine="567"/>
        <w:contextualSpacing/>
        <w:jc w:val="both"/>
        <w:rPr>
          <w:rFonts w:asciiTheme="majorBidi" w:eastAsia="Times New Roman" w:hAnsiTheme="majorBidi" w:cstheme="majorBidi"/>
          <w:spacing w:val="-4"/>
          <w:kern w:val="0"/>
          <w:sz w:val="28"/>
          <w:szCs w:val="28"/>
          <w:lang w:eastAsia="en-US"/>
          <w14:ligatures w14:val="none"/>
        </w:rPr>
      </w:pPr>
    </w:p>
    <w:p w14:paraId="403250FE" w14:textId="3F1321B3" w:rsidR="003F54EA" w:rsidRDefault="003F54EA" w:rsidP="003F54EA">
      <w:pPr>
        <w:widowControl w:val="0"/>
        <w:tabs>
          <w:tab w:val="left" w:pos="986"/>
        </w:tabs>
        <w:autoSpaceDE w:val="0"/>
        <w:autoSpaceDN w:val="0"/>
        <w:spacing w:after="0" w:line="240" w:lineRule="auto"/>
        <w:ind w:left="567"/>
        <w:contextualSpacing/>
        <w:jc w:val="both"/>
        <w:rPr>
          <w:rFonts w:asciiTheme="majorBidi" w:eastAsia="Times New Roman" w:hAnsiTheme="majorBidi" w:cstheme="majorBidi"/>
          <w:spacing w:val="-4"/>
          <w:kern w:val="0"/>
          <w:sz w:val="28"/>
          <w:szCs w:val="28"/>
          <w:lang w:eastAsia="en-US"/>
          <w14:ligatures w14:val="none"/>
        </w:rPr>
      </w:pPr>
      <w:r w:rsidRPr="003F54EA">
        <w:rPr>
          <w:rFonts w:asciiTheme="majorBidi" w:eastAsia="Times New Roman" w:hAnsiTheme="majorBidi" w:cstheme="majorBidi"/>
          <w:spacing w:val="-4"/>
          <w:kern w:val="0"/>
          <w:sz w:val="28"/>
          <w:szCs w:val="28"/>
          <w:lang w:eastAsia="en-US"/>
          <w14:ligatures w14:val="none"/>
        </w:rPr>
        <w:t xml:space="preserve">Таблица </w:t>
      </w:r>
      <w:r w:rsidR="0003204A">
        <w:rPr>
          <w:rFonts w:asciiTheme="majorBidi" w:eastAsia="Times New Roman" w:hAnsiTheme="majorBidi" w:cstheme="majorBidi"/>
          <w:spacing w:val="-4"/>
          <w:kern w:val="0"/>
          <w:sz w:val="28"/>
          <w:szCs w:val="28"/>
          <w:lang w:eastAsia="en-US"/>
          <w14:ligatures w14:val="none"/>
        </w:rPr>
        <w:t>6</w:t>
      </w:r>
      <w:r w:rsidR="00584E5A">
        <w:rPr>
          <w:rFonts w:asciiTheme="majorBidi" w:eastAsia="Times New Roman" w:hAnsiTheme="majorBidi" w:cstheme="majorBidi"/>
          <w:spacing w:val="-4"/>
          <w:kern w:val="0"/>
          <w:sz w:val="28"/>
          <w:szCs w:val="28"/>
          <w:lang w:eastAsia="en-US"/>
          <w14:ligatures w14:val="none"/>
        </w:rPr>
        <w:t xml:space="preserve"> – </w:t>
      </w:r>
      <w:r w:rsidRPr="003F54EA">
        <w:rPr>
          <w:rFonts w:asciiTheme="majorBidi" w:eastAsia="Times New Roman" w:hAnsiTheme="majorBidi" w:cstheme="majorBidi"/>
          <w:spacing w:val="-4"/>
          <w:kern w:val="0"/>
          <w:sz w:val="28"/>
          <w:szCs w:val="28"/>
          <w:lang w:eastAsia="en-US"/>
          <w14:ligatures w14:val="none"/>
        </w:rPr>
        <w:t>Двумерные связи между эхокардиографией и социально-демографическими характеристиками выборки исследования (n=41)</w:t>
      </w:r>
    </w:p>
    <w:p w14:paraId="2B21A75A" w14:textId="77777777" w:rsidR="00584E5A" w:rsidRPr="003F54EA" w:rsidRDefault="00584E5A" w:rsidP="003F54EA">
      <w:pPr>
        <w:widowControl w:val="0"/>
        <w:tabs>
          <w:tab w:val="left" w:pos="986"/>
        </w:tabs>
        <w:autoSpaceDE w:val="0"/>
        <w:autoSpaceDN w:val="0"/>
        <w:spacing w:after="0" w:line="240" w:lineRule="auto"/>
        <w:ind w:firstLine="567"/>
        <w:contextualSpacing/>
        <w:jc w:val="both"/>
        <w:rPr>
          <w:rFonts w:asciiTheme="majorBidi" w:eastAsia="Times New Roman" w:hAnsiTheme="majorBidi" w:cstheme="majorBidi"/>
          <w:spacing w:val="-4"/>
          <w:kern w:val="0"/>
          <w:sz w:val="28"/>
          <w:szCs w:val="28"/>
          <w:lang w:eastAsia="en-US"/>
          <w14:ligatures w14:val="none"/>
        </w:rPr>
      </w:pPr>
    </w:p>
    <w:tbl>
      <w:tblPr>
        <w:tblStyle w:val="af1"/>
        <w:tblW w:w="0" w:type="auto"/>
        <w:tblLook w:val="04A0" w:firstRow="1" w:lastRow="0" w:firstColumn="1" w:lastColumn="0" w:noHBand="0" w:noVBand="1"/>
      </w:tblPr>
      <w:tblGrid>
        <w:gridCol w:w="1518"/>
        <w:gridCol w:w="2644"/>
        <w:gridCol w:w="2643"/>
        <w:gridCol w:w="1036"/>
        <w:gridCol w:w="1787"/>
      </w:tblGrid>
      <w:tr w:rsidR="00736708" w:rsidRPr="00E5315D" w14:paraId="22F40E61" w14:textId="77777777" w:rsidTr="003124D5">
        <w:trPr>
          <w:trHeight w:val="867"/>
        </w:trPr>
        <w:tc>
          <w:tcPr>
            <w:tcW w:w="1526" w:type="dxa"/>
            <w:vAlign w:val="center"/>
          </w:tcPr>
          <w:p w14:paraId="6559EB46" w14:textId="5C00B541" w:rsidR="003F54EA" w:rsidRPr="003124D5" w:rsidRDefault="003F54EA" w:rsidP="00F5374E">
            <w:pPr>
              <w:widowControl w:val="0"/>
              <w:tabs>
                <w:tab w:val="left" w:pos="986"/>
              </w:tabs>
              <w:autoSpaceDE w:val="0"/>
              <w:autoSpaceDN w:val="0"/>
              <w:contextualSpacing/>
              <w:rPr>
                <w:rFonts w:asciiTheme="majorBidi" w:hAnsiTheme="majorBidi" w:cstheme="majorBidi"/>
                <w:b/>
                <w:spacing w:val="-4"/>
                <w:sz w:val="24"/>
                <w:szCs w:val="24"/>
              </w:rPr>
            </w:pPr>
            <w:r w:rsidRPr="003124D5">
              <w:rPr>
                <w:rFonts w:asciiTheme="majorBidi" w:hAnsiTheme="majorBidi" w:cstheme="majorBidi"/>
                <w:b/>
                <w:spacing w:val="-4"/>
              </w:rPr>
              <w:t>Параметр</w:t>
            </w:r>
          </w:p>
        </w:tc>
        <w:tc>
          <w:tcPr>
            <w:tcW w:w="2693" w:type="dxa"/>
          </w:tcPr>
          <w:p w14:paraId="45A3D5D0" w14:textId="48D09968"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b/>
                <w:spacing w:val="-4"/>
                <w:kern w:val="2"/>
                <w:sz w:val="24"/>
                <w:szCs w:val="24"/>
                <w:lang w:eastAsia="zh-CN"/>
                <w14:ligatures w14:val="standardContextual"/>
              </w:rPr>
            </w:pPr>
            <w:r w:rsidRPr="003124D5">
              <w:rPr>
                <w:rFonts w:asciiTheme="majorBidi" w:hAnsiTheme="majorBidi" w:cstheme="majorBidi"/>
                <w:b/>
                <w:spacing w:val="-4"/>
              </w:rPr>
              <w:t xml:space="preserve">Пациенты, которым </w:t>
            </w:r>
            <w:r w:rsidR="00736708">
              <w:rPr>
                <w:rFonts w:asciiTheme="majorBidi" w:hAnsiTheme="majorBidi" w:cstheme="majorBidi"/>
                <w:b/>
                <w:spacing w:val="-4"/>
                <w:sz w:val="24"/>
                <w:szCs w:val="24"/>
              </w:rPr>
              <w:t xml:space="preserve">была </w:t>
            </w:r>
            <w:r w:rsidRPr="003124D5">
              <w:rPr>
                <w:rFonts w:asciiTheme="majorBidi" w:hAnsiTheme="majorBidi" w:cstheme="majorBidi"/>
                <w:b/>
                <w:spacing w:val="-4"/>
              </w:rPr>
              <w:t>диагностирован</w:t>
            </w:r>
            <w:r w:rsidR="00736708">
              <w:rPr>
                <w:rFonts w:asciiTheme="majorBidi" w:hAnsiTheme="majorBidi" w:cstheme="majorBidi"/>
                <w:b/>
                <w:spacing w:val="-4"/>
                <w:sz w:val="24"/>
                <w:szCs w:val="24"/>
              </w:rPr>
              <w:t>а</w:t>
            </w:r>
            <w:r w:rsidRPr="003124D5">
              <w:rPr>
                <w:rFonts w:asciiTheme="majorBidi" w:hAnsiTheme="majorBidi" w:cstheme="majorBidi"/>
                <w:b/>
                <w:spacing w:val="-4"/>
              </w:rPr>
              <w:t xml:space="preserve"> ЛГ на ЭХОКГ (n=29)</w:t>
            </w:r>
          </w:p>
        </w:tc>
        <w:tc>
          <w:tcPr>
            <w:tcW w:w="2693" w:type="dxa"/>
          </w:tcPr>
          <w:p w14:paraId="394E704B" w14:textId="6B772F06"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b/>
                <w:spacing w:val="-4"/>
                <w:kern w:val="2"/>
                <w:sz w:val="24"/>
                <w:szCs w:val="24"/>
                <w:lang w:eastAsia="zh-CN"/>
                <w14:ligatures w14:val="standardContextual"/>
              </w:rPr>
            </w:pPr>
            <w:r w:rsidRPr="003124D5">
              <w:rPr>
                <w:rFonts w:asciiTheme="majorBidi" w:hAnsiTheme="majorBidi" w:cstheme="majorBidi"/>
                <w:b/>
                <w:spacing w:val="-4"/>
              </w:rPr>
              <w:t xml:space="preserve">Пациенты, которым не </w:t>
            </w:r>
            <w:r w:rsidR="00E5315D" w:rsidRPr="003124D5">
              <w:rPr>
                <w:rFonts w:asciiTheme="majorBidi" w:hAnsiTheme="majorBidi" w:cstheme="majorBidi"/>
                <w:b/>
                <w:spacing w:val="-4"/>
              </w:rPr>
              <w:t xml:space="preserve">была </w:t>
            </w:r>
            <w:r w:rsidRPr="003124D5">
              <w:rPr>
                <w:rFonts w:asciiTheme="majorBidi" w:hAnsiTheme="majorBidi" w:cstheme="majorBidi"/>
                <w:b/>
                <w:spacing w:val="-4"/>
              </w:rPr>
              <w:t>диагностирован</w:t>
            </w:r>
            <w:r w:rsidR="00E5315D" w:rsidRPr="003124D5">
              <w:rPr>
                <w:rFonts w:asciiTheme="majorBidi" w:hAnsiTheme="majorBidi" w:cstheme="majorBidi"/>
                <w:b/>
                <w:spacing w:val="-4"/>
              </w:rPr>
              <w:t xml:space="preserve">а </w:t>
            </w:r>
            <w:r w:rsidRPr="003124D5">
              <w:rPr>
                <w:rFonts w:asciiTheme="majorBidi" w:hAnsiTheme="majorBidi" w:cstheme="majorBidi"/>
                <w:b/>
                <w:spacing w:val="-4"/>
              </w:rPr>
              <w:t>ЛГ на ЭХОКГ (n=12)</w:t>
            </w:r>
          </w:p>
        </w:tc>
        <w:tc>
          <w:tcPr>
            <w:tcW w:w="1062" w:type="dxa"/>
            <w:vAlign w:val="center"/>
          </w:tcPr>
          <w:p w14:paraId="1136BE06" w14:textId="77777777"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b/>
                <w:spacing w:val="-4"/>
                <w:kern w:val="2"/>
                <w:sz w:val="24"/>
                <w:szCs w:val="24"/>
                <w:lang w:eastAsia="zh-CN"/>
                <w14:ligatures w14:val="standardContextual"/>
              </w:rPr>
            </w:pPr>
            <w:r w:rsidRPr="003124D5">
              <w:rPr>
                <w:rFonts w:asciiTheme="majorBidi" w:hAnsiTheme="majorBidi" w:cstheme="majorBidi"/>
                <w:b/>
                <w:spacing w:val="-4"/>
              </w:rPr>
              <w:t>OШ</w:t>
            </w:r>
          </w:p>
        </w:tc>
        <w:tc>
          <w:tcPr>
            <w:tcW w:w="1842" w:type="dxa"/>
            <w:vAlign w:val="center"/>
          </w:tcPr>
          <w:p w14:paraId="7C24984F" w14:textId="77777777" w:rsidR="003F54EA" w:rsidRPr="003124D5" w:rsidRDefault="003F54EA" w:rsidP="00B251C9">
            <w:pPr>
              <w:widowControl w:val="0"/>
              <w:tabs>
                <w:tab w:val="left" w:pos="986"/>
              </w:tabs>
              <w:autoSpaceDE w:val="0"/>
              <w:autoSpaceDN w:val="0"/>
              <w:ind w:hanging="16"/>
              <w:contextualSpacing/>
              <w:jc w:val="center"/>
              <w:rPr>
                <w:rFonts w:asciiTheme="majorBidi" w:eastAsiaTheme="minorEastAsia" w:hAnsiTheme="majorBidi" w:cstheme="majorBidi"/>
                <w:b/>
                <w:spacing w:val="-4"/>
                <w:kern w:val="2"/>
                <w:sz w:val="24"/>
                <w:szCs w:val="24"/>
                <w:lang w:eastAsia="zh-CN"/>
                <w14:ligatures w14:val="standardContextual"/>
              </w:rPr>
            </w:pPr>
            <w:r w:rsidRPr="003124D5">
              <w:rPr>
                <w:rFonts w:asciiTheme="majorBidi" w:hAnsiTheme="majorBidi" w:cstheme="majorBidi"/>
                <w:b/>
                <w:spacing w:val="-4"/>
              </w:rPr>
              <w:t>95%ДИ</w:t>
            </w:r>
          </w:p>
        </w:tc>
      </w:tr>
      <w:tr w:rsidR="00736708" w:rsidRPr="00E5315D" w14:paraId="5635EBB9" w14:textId="77777777" w:rsidTr="00736708">
        <w:trPr>
          <w:trHeight w:val="314"/>
        </w:trPr>
        <w:tc>
          <w:tcPr>
            <w:tcW w:w="1526" w:type="dxa"/>
          </w:tcPr>
          <w:p w14:paraId="07D86680" w14:textId="77777777" w:rsidR="003F54EA" w:rsidRPr="003124D5" w:rsidRDefault="003F54EA" w:rsidP="00F5374E">
            <w:pPr>
              <w:widowControl w:val="0"/>
              <w:tabs>
                <w:tab w:val="left" w:pos="986"/>
              </w:tabs>
              <w:autoSpaceDE w:val="0"/>
              <w:autoSpaceDN w:val="0"/>
              <w:contextualSpacing/>
              <w:rPr>
                <w:rFonts w:asciiTheme="majorBidi" w:hAnsiTheme="majorBidi" w:cstheme="majorBidi"/>
                <w:b/>
                <w:bCs/>
                <w:spacing w:val="-4"/>
                <w:sz w:val="24"/>
                <w:szCs w:val="24"/>
              </w:rPr>
            </w:pPr>
            <w:r w:rsidRPr="00E5315D">
              <w:rPr>
                <w:rFonts w:asciiTheme="majorBidi" w:hAnsiTheme="majorBidi" w:cstheme="majorBidi"/>
                <w:b/>
                <w:bCs/>
                <w:spacing w:val="-4"/>
              </w:rPr>
              <w:t>Возраст</w:t>
            </w:r>
          </w:p>
        </w:tc>
        <w:tc>
          <w:tcPr>
            <w:tcW w:w="2693" w:type="dxa"/>
          </w:tcPr>
          <w:p w14:paraId="13E0E603" w14:textId="77777777"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44.31 (11.71)</w:t>
            </w:r>
          </w:p>
        </w:tc>
        <w:tc>
          <w:tcPr>
            <w:tcW w:w="2693" w:type="dxa"/>
          </w:tcPr>
          <w:p w14:paraId="35E4CCB2" w14:textId="77777777"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39.92 (13.42)</w:t>
            </w:r>
          </w:p>
        </w:tc>
        <w:tc>
          <w:tcPr>
            <w:tcW w:w="1062" w:type="dxa"/>
          </w:tcPr>
          <w:p w14:paraId="258D86B5" w14:textId="77777777"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1.33</w:t>
            </w:r>
          </w:p>
        </w:tc>
        <w:tc>
          <w:tcPr>
            <w:tcW w:w="1842" w:type="dxa"/>
          </w:tcPr>
          <w:p w14:paraId="41759084" w14:textId="77777777" w:rsidR="003F54EA" w:rsidRPr="003124D5" w:rsidRDefault="003F54EA" w:rsidP="00B251C9">
            <w:pPr>
              <w:widowControl w:val="0"/>
              <w:tabs>
                <w:tab w:val="left" w:pos="986"/>
              </w:tabs>
              <w:autoSpaceDE w:val="0"/>
              <w:autoSpaceDN w:val="0"/>
              <w:ind w:hanging="16"/>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1.17-2.10</w:t>
            </w:r>
          </w:p>
        </w:tc>
      </w:tr>
      <w:tr w:rsidR="00E5315D" w:rsidRPr="00E5315D" w14:paraId="5C78884C" w14:textId="77777777" w:rsidTr="00E5036A">
        <w:trPr>
          <w:trHeight w:val="314"/>
        </w:trPr>
        <w:tc>
          <w:tcPr>
            <w:tcW w:w="9816" w:type="dxa"/>
            <w:gridSpan w:val="5"/>
          </w:tcPr>
          <w:p w14:paraId="457CB6AB" w14:textId="0895E342" w:rsidR="00E5315D" w:rsidRPr="003124D5" w:rsidRDefault="00E5315D" w:rsidP="00F5374E">
            <w:pPr>
              <w:widowControl w:val="0"/>
              <w:tabs>
                <w:tab w:val="left" w:pos="986"/>
              </w:tabs>
              <w:autoSpaceDE w:val="0"/>
              <w:autoSpaceDN w:val="0"/>
              <w:contextualSpacing/>
              <w:rPr>
                <w:rFonts w:asciiTheme="majorBidi" w:hAnsiTheme="majorBidi" w:cstheme="majorBidi"/>
                <w:spacing w:val="-4"/>
                <w:sz w:val="24"/>
                <w:szCs w:val="24"/>
              </w:rPr>
            </w:pPr>
            <w:r w:rsidRPr="00E5315D">
              <w:rPr>
                <w:rFonts w:asciiTheme="majorBidi" w:hAnsiTheme="majorBidi" w:cstheme="majorBidi"/>
                <w:b/>
                <w:bCs/>
                <w:spacing w:val="-4"/>
              </w:rPr>
              <w:t>Пол</w:t>
            </w:r>
          </w:p>
        </w:tc>
      </w:tr>
      <w:tr w:rsidR="00736708" w:rsidRPr="00E5315D" w14:paraId="2DF49EBB" w14:textId="77777777" w:rsidTr="00736708">
        <w:trPr>
          <w:trHeight w:val="314"/>
        </w:trPr>
        <w:tc>
          <w:tcPr>
            <w:tcW w:w="1526" w:type="dxa"/>
          </w:tcPr>
          <w:p w14:paraId="1711C512" w14:textId="77777777" w:rsidR="003F54EA" w:rsidRPr="003124D5" w:rsidRDefault="003F54EA" w:rsidP="00F5374E">
            <w:pPr>
              <w:widowControl w:val="0"/>
              <w:tabs>
                <w:tab w:val="left" w:pos="986"/>
              </w:tabs>
              <w:autoSpaceDE w:val="0"/>
              <w:autoSpaceDN w:val="0"/>
              <w:contextualSpacing/>
              <w:rPr>
                <w:rFonts w:asciiTheme="majorBidi" w:hAnsiTheme="majorBidi" w:cstheme="majorBidi"/>
                <w:spacing w:val="-4"/>
                <w:sz w:val="24"/>
                <w:szCs w:val="24"/>
              </w:rPr>
            </w:pPr>
            <w:r w:rsidRPr="00E5315D">
              <w:rPr>
                <w:rFonts w:asciiTheme="majorBidi" w:hAnsiTheme="majorBidi" w:cstheme="majorBidi"/>
                <w:spacing w:val="-4"/>
              </w:rPr>
              <w:t>Мужской</w:t>
            </w:r>
          </w:p>
        </w:tc>
        <w:tc>
          <w:tcPr>
            <w:tcW w:w="2693" w:type="dxa"/>
          </w:tcPr>
          <w:p w14:paraId="1FC207E0" w14:textId="77777777"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2 (6.9%)</w:t>
            </w:r>
          </w:p>
        </w:tc>
        <w:tc>
          <w:tcPr>
            <w:tcW w:w="2693" w:type="dxa"/>
          </w:tcPr>
          <w:p w14:paraId="71B4E906" w14:textId="77777777"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3 (25.0%)</w:t>
            </w:r>
          </w:p>
        </w:tc>
        <w:tc>
          <w:tcPr>
            <w:tcW w:w="1062" w:type="dxa"/>
          </w:tcPr>
          <w:p w14:paraId="445C846A" w14:textId="77777777"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РЕФ</w:t>
            </w:r>
          </w:p>
        </w:tc>
        <w:tc>
          <w:tcPr>
            <w:tcW w:w="1842" w:type="dxa"/>
          </w:tcPr>
          <w:p w14:paraId="2C50AC74" w14:textId="77777777"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РЕФ</w:t>
            </w:r>
          </w:p>
        </w:tc>
      </w:tr>
      <w:tr w:rsidR="00736708" w:rsidRPr="00E5315D" w14:paraId="1150BB73" w14:textId="77777777" w:rsidTr="00736708">
        <w:trPr>
          <w:trHeight w:val="331"/>
        </w:trPr>
        <w:tc>
          <w:tcPr>
            <w:tcW w:w="1526" w:type="dxa"/>
          </w:tcPr>
          <w:p w14:paraId="1C7A3571" w14:textId="77777777" w:rsidR="003F54EA" w:rsidRPr="003124D5" w:rsidRDefault="003F54EA" w:rsidP="00F5374E">
            <w:pPr>
              <w:widowControl w:val="0"/>
              <w:tabs>
                <w:tab w:val="left" w:pos="986"/>
              </w:tabs>
              <w:autoSpaceDE w:val="0"/>
              <w:autoSpaceDN w:val="0"/>
              <w:contextualSpacing/>
              <w:rPr>
                <w:rFonts w:asciiTheme="majorBidi" w:hAnsiTheme="majorBidi" w:cstheme="majorBidi"/>
                <w:spacing w:val="-4"/>
                <w:sz w:val="24"/>
                <w:szCs w:val="24"/>
              </w:rPr>
            </w:pPr>
            <w:r w:rsidRPr="00E5315D">
              <w:rPr>
                <w:rFonts w:asciiTheme="majorBidi" w:hAnsiTheme="majorBidi" w:cstheme="majorBidi"/>
                <w:spacing w:val="-4"/>
              </w:rPr>
              <w:t>Женский</w:t>
            </w:r>
          </w:p>
        </w:tc>
        <w:tc>
          <w:tcPr>
            <w:tcW w:w="2693" w:type="dxa"/>
          </w:tcPr>
          <w:p w14:paraId="1760EACC" w14:textId="77777777"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27 (93.1%)</w:t>
            </w:r>
          </w:p>
        </w:tc>
        <w:tc>
          <w:tcPr>
            <w:tcW w:w="2693" w:type="dxa"/>
          </w:tcPr>
          <w:p w14:paraId="7C1C572B" w14:textId="77777777"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9 (75.0%)</w:t>
            </w:r>
          </w:p>
        </w:tc>
        <w:tc>
          <w:tcPr>
            <w:tcW w:w="1062" w:type="dxa"/>
          </w:tcPr>
          <w:p w14:paraId="6648FC43" w14:textId="77777777"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4.50</w:t>
            </w:r>
          </w:p>
        </w:tc>
        <w:tc>
          <w:tcPr>
            <w:tcW w:w="1842" w:type="dxa"/>
          </w:tcPr>
          <w:p w14:paraId="1902890F" w14:textId="77777777"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0.65-31.37</w:t>
            </w:r>
          </w:p>
        </w:tc>
      </w:tr>
      <w:tr w:rsidR="00E5315D" w:rsidRPr="00E5315D" w14:paraId="7515D5A6" w14:textId="77777777" w:rsidTr="00E5036A">
        <w:trPr>
          <w:trHeight w:val="314"/>
        </w:trPr>
        <w:tc>
          <w:tcPr>
            <w:tcW w:w="9816" w:type="dxa"/>
            <w:gridSpan w:val="5"/>
          </w:tcPr>
          <w:p w14:paraId="27049005" w14:textId="2A0B743E" w:rsidR="00E5315D" w:rsidRPr="003124D5" w:rsidRDefault="00E5315D" w:rsidP="00F5374E">
            <w:pPr>
              <w:widowControl w:val="0"/>
              <w:tabs>
                <w:tab w:val="left" w:pos="986"/>
              </w:tabs>
              <w:autoSpaceDE w:val="0"/>
              <w:autoSpaceDN w:val="0"/>
              <w:contextualSpacing/>
              <w:rPr>
                <w:rFonts w:asciiTheme="majorBidi" w:hAnsiTheme="majorBidi" w:cstheme="majorBidi"/>
                <w:spacing w:val="-4"/>
                <w:sz w:val="24"/>
                <w:szCs w:val="24"/>
              </w:rPr>
            </w:pPr>
            <w:r w:rsidRPr="00E5315D">
              <w:rPr>
                <w:rFonts w:asciiTheme="majorBidi" w:hAnsiTheme="majorBidi" w:cstheme="majorBidi"/>
                <w:b/>
                <w:bCs/>
                <w:spacing w:val="-4"/>
              </w:rPr>
              <w:t>Образование</w:t>
            </w:r>
          </w:p>
        </w:tc>
      </w:tr>
      <w:tr w:rsidR="00736708" w:rsidRPr="00E5315D" w14:paraId="5513C7C8" w14:textId="77777777" w:rsidTr="00736708">
        <w:trPr>
          <w:trHeight w:val="314"/>
        </w:trPr>
        <w:tc>
          <w:tcPr>
            <w:tcW w:w="1526" w:type="dxa"/>
          </w:tcPr>
          <w:p w14:paraId="61B2263B" w14:textId="77777777" w:rsidR="003F54EA" w:rsidRPr="003124D5" w:rsidRDefault="003F54EA" w:rsidP="00F5374E">
            <w:pPr>
              <w:widowControl w:val="0"/>
              <w:tabs>
                <w:tab w:val="left" w:pos="986"/>
              </w:tabs>
              <w:autoSpaceDE w:val="0"/>
              <w:autoSpaceDN w:val="0"/>
              <w:contextualSpacing/>
              <w:rPr>
                <w:rFonts w:asciiTheme="majorBidi" w:hAnsiTheme="majorBidi" w:cstheme="majorBidi"/>
                <w:spacing w:val="-4"/>
                <w:sz w:val="24"/>
                <w:szCs w:val="24"/>
              </w:rPr>
            </w:pPr>
            <w:r w:rsidRPr="00E5315D">
              <w:rPr>
                <w:rFonts w:asciiTheme="majorBidi" w:hAnsiTheme="majorBidi" w:cstheme="majorBidi"/>
                <w:spacing w:val="-4"/>
              </w:rPr>
              <w:t>Среднее</w:t>
            </w:r>
          </w:p>
        </w:tc>
        <w:tc>
          <w:tcPr>
            <w:tcW w:w="2693" w:type="dxa"/>
          </w:tcPr>
          <w:p w14:paraId="0A71990D" w14:textId="77777777"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6 (20.7%)</w:t>
            </w:r>
          </w:p>
        </w:tc>
        <w:tc>
          <w:tcPr>
            <w:tcW w:w="2693" w:type="dxa"/>
          </w:tcPr>
          <w:p w14:paraId="4309459D" w14:textId="77777777" w:rsidR="003F54EA" w:rsidRPr="003124D5" w:rsidRDefault="003F54EA" w:rsidP="00B251C9">
            <w:pPr>
              <w:widowControl w:val="0"/>
              <w:tabs>
                <w:tab w:val="left" w:pos="986"/>
              </w:tabs>
              <w:autoSpaceDE w:val="0"/>
              <w:autoSpaceDN w:val="0"/>
              <w:ind w:firstLine="25"/>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6 (50.0%)</w:t>
            </w:r>
          </w:p>
        </w:tc>
        <w:tc>
          <w:tcPr>
            <w:tcW w:w="1062" w:type="dxa"/>
          </w:tcPr>
          <w:p w14:paraId="55C07339" w14:textId="77777777"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РЕФ</w:t>
            </w:r>
          </w:p>
        </w:tc>
        <w:tc>
          <w:tcPr>
            <w:tcW w:w="1842" w:type="dxa"/>
          </w:tcPr>
          <w:p w14:paraId="53112DB8" w14:textId="77777777"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РЕФ</w:t>
            </w:r>
          </w:p>
        </w:tc>
      </w:tr>
      <w:tr w:rsidR="00736708" w:rsidRPr="00E5315D" w14:paraId="2CDBDADD" w14:textId="77777777" w:rsidTr="00736708">
        <w:trPr>
          <w:trHeight w:val="314"/>
        </w:trPr>
        <w:tc>
          <w:tcPr>
            <w:tcW w:w="1526" w:type="dxa"/>
          </w:tcPr>
          <w:p w14:paraId="72E4189F" w14:textId="77777777" w:rsidR="003F54EA" w:rsidRPr="003124D5" w:rsidRDefault="003F54EA" w:rsidP="00F5374E">
            <w:pPr>
              <w:widowControl w:val="0"/>
              <w:tabs>
                <w:tab w:val="left" w:pos="986"/>
              </w:tabs>
              <w:autoSpaceDE w:val="0"/>
              <w:autoSpaceDN w:val="0"/>
              <w:contextualSpacing/>
              <w:rPr>
                <w:rFonts w:asciiTheme="majorBidi" w:hAnsiTheme="majorBidi" w:cstheme="majorBidi"/>
                <w:spacing w:val="-4"/>
                <w:sz w:val="24"/>
                <w:szCs w:val="24"/>
              </w:rPr>
            </w:pPr>
            <w:r w:rsidRPr="00E5315D">
              <w:rPr>
                <w:rFonts w:asciiTheme="majorBidi" w:hAnsiTheme="majorBidi" w:cstheme="majorBidi"/>
                <w:spacing w:val="-4"/>
              </w:rPr>
              <w:t>Высшее</w:t>
            </w:r>
          </w:p>
        </w:tc>
        <w:tc>
          <w:tcPr>
            <w:tcW w:w="2693" w:type="dxa"/>
          </w:tcPr>
          <w:p w14:paraId="33918B37" w14:textId="77777777"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23 (79.3%)</w:t>
            </w:r>
          </w:p>
        </w:tc>
        <w:tc>
          <w:tcPr>
            <w:tcW w:w="2693" w:type="dxa"/>
          </w:tcPr>
          <w:p w14:paraId="719695C5" w14:textId="77777777" w:rsidR="003F54EA" w:rsidRPr="003124D5" w:rsidRDefault="003F54EA" w:rsidP="00B251C9">
            <w:pPr>
              <w:widowControl w:val="0"/>
              <w:tabs>
                <w:tab w:val="left" w:pos="986"/>
              </w:tabs>
              <w:autoSpaceDE w:val="0"/>
              <w:autoSpaceDN w:val="0"/>
              <w:ind w:firstLine="25"/>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6 (50.0%)</w:t>
            </w:r>
          </w:p>
        </w:tc>
        <w:tc>
          <w:tcPr>
            <w:tcW w:w="1062" w:type="dxa"/>
          </w:tcPr>
          <w:p w14:paraId="38FC89C6" w14:textId="77777777"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3.83</w:t>
            </w:r>
          </w:p>
        </w:tc>
        <w:tc>
          <w:tcPr>
            <w:tcW w:w="1842" w:type="dxa"/>
          </w:tcPr>
          <w:p w14:paraId="4B3E3749" w14:textId="77777777"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1.40-16.26</w:t>
            </w:r>
          </w:p>
        </w:tc>
      </w:tr>
      <w:tr w:rsidR="00E5315D" w:rsidRPr="00E5315D" w14:paraId="60F9E473" w14:textId="77777777" w:rsidTr="00E5036A">
        <w:trPr>
          <w:trHeight w:val="331"/>
        </w:trPr>
        <w:tc>
          <w:tcPr>
            <w:tcW w:w="9816" w:type="dxa"/>
            <w:gridSpan w:val="5"/>
          </w:tcPr>
          <w:p w14:paraId="74F11D31" w14:textId="16B609B3" w:rsidR="00E5315D" w:rsidRPr="003124D5" w:rsidRDefault="00E5315D" w:rsidP="00F5374E">
            <w:pPr>
              <w:widowControl w:val="0"/>
              <w:tabs>
                <w:tab w:val="left" w:pos="986"/>
              </w:tabs>
              <w:autoSpaceDE w:val="0"/>
              <w:autoSpaceDN w:val="0"/>
              <w:contextualSpacing/>
              <w:rPr>
                <w:rFonts w:asciiTheme="majorBidi" w:hAnsiTheme="majorBidi" w:cstheme="majorBidi"/>
                <w:spacing w:val="-4"/>
                <w:sz w:val="24"/>
                <w:szCs w:val="24"/>
              </w:rPr>
            </w:pPr>
            <w:r w:rsidRPr="00E5315D">
              <w:rPr>
                <w:rFonts w:asciiTheme="majorBidi" w:hAnsiTheme="majorBidi" w:cstheme="majorBidi"/>
                <w:b/>
                <w:bCs/>
                <w:spacing w:val="-4"/>
              </w:rPr>
              <w:t>Занятность</w:t>
            </w:r>
          </w:p>
        </w:tc>
      </w:tr>
      <w:tr w:rsidR="00736708" w:rsidRPr="00E5315D" w14:paraId="42B65B19" w14:textId="77777777" w:rsidTr="00736708">
        <w:trPr>
          <w:trHeight w:val="314"/>
        </w:trPr>
        <w:tc>
          <w:tcPr>
            <w:tcW w:w="1526" w:type="dxa"/>
          </w:tcPr>
          <w:p w14:paraId="6DBDEF29" w14:textId="77777777" w:rsidR="003F54EA" w:rsidRPr="003124D5" w:rsidRDefault="003F54EA" w:rsidP="00F5374E">
            <w:pPr>
              <w:widowControl w:val="0"/>
              <w:tabs>
                <w:tab w:val="left" w:pos="986"/>
              </w:tabs>
              <w:autoSpaceDE w:val="0"/>
              <w:autoSpaceDN w:val="0"/>
              <w:contextualSpacing/>
              <w:rPr>
                <w:rFonts w:asciiTheme="majorBidi" w:hAnsiTheme="majorBidi" w:cstheme="majorBidi"/>
                <w:spacing w:val="-4"/>
                <w:sz w:val="24"/>
                <w:szCs w:val="24"/>
              </w:rPr>
            </w:pPr>
            <w:r w:rsidRPr="00E5315D">
              <w:rPr>
                <w:rFonts w:asciiTheme="majorBidi" w:hAnsiTheme="majorBidi" w:cstheme="majorBidi"/>
                <w:spacing w:val="-4"/>
              </w:rPr>
              <w:t>Безработный</w:t>
            </w:r>
          </w:p>
        </w:tc>
        <w:tc>
          <w:tcPr>
            <w:tcW w:w="2693" w:type="dxa"/>
          </w:tcPr>
          <w:p w14:paraId="2A8CDA80" w14:textId="77777777"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9 (31.0%)</w:t>
            </w:r>
          </w:p>
        </w:tc>
        <w:tc>
          <w:tcPr>
            <w:tcW w:w="2693" w:type="dxa"/>
          </w:tcPr>
          <w:p w14:paraId="78A73BD6" w14:textId="77777777" w:rsidR="003F54EA" w:rsidRPr="003124D5" w:rsidRDefault="003F54EA" w:rsidP="00B251C9">
            <w:pPr>
              <w:widowControl w:val="0"/>
              <w:tabs>
                <w:tab w:val="left" w:pos="986"/>
              </w:tabs>
              <w:autoSpaceDE w:val="0"/>
              <w:autoSpaceDN w:val="0"/>
              <w:ind w:firstLine="25"/>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4 (33.3%)</w:t>
            </w:r>
          </w:p>
        </w:tc>
        <w:tc>
          <w:tcPr>
            <w:tcW w:w="1062" w:type="dxa"/>
          </w:tcPr>
          <w:p w14:paraId="42AF6AB1" w14:textId="77777777" w:rsidR="003F54EA" w:rsidRPr="003124D5" w:rsidRDefault="003F54EA" w:rsidP="00B251C9">
            <w:pPr>
              <w:widowControl w:val="0"/>
              <w:tabs>
                <w:tab w:val="left" w:pos="986"/>
              </w:tabs>
              <w:autoSpaceDE w:val="0"/>
              <w:autoSpaceDN w:val="0"/>
              <w:ind w:hanging="8"/>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РЕФ</w:t>
            </w:r>
          </w:p>
        </w:tc>
        <w:tc>
          <w:tcPr>
            <w:tcW w:w="1842" w:type="dxa"/>
          </w:tcPr>
          <w:p w14:paraId="5E9CDC25" w14:textId="77777777"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РЕФ</w:t>
            </w:r>
          </w:p>
        </w:tc>
      </w:tr>
      <w:tr w:rsidR="00736708" w:rsidRPr="00E5315D" w14:paraId="67B1CC82" w14:textId="77777777" w:rsidTr="00736708">
        <w:trPr>
          <w:trHeight w:val="314"/>
        </w:trPr>
        <w:tc>
          <w:tcPr>
            <w:tcW w:w="1526" w:type="dxa"/>
          </w:tcPr>
          <w:p w14:paraId="68D197E2" w14:textId="77777777" w:rsidR="003F54EA" w:rsidRPr="003124D5" w:rsidRDefault="003F54EA" w:rsidP="00F5374E">
            <w:pPr>
              <w:widowControl w:val="0"/>
              <w:tabs>
                <w:tab w:val="left" w:pos="986"/>
              </w:tabs>
              <w:autoSpaceDE w:val="0"/>
              <w:autoSpaceDN w:val="0"/>
              <w:contextualSpacing/>
              <w:rPr>
                <w:rFonts w:asciiTheme="majorBidi" w:hAnsiTheme="majorBidi" w:cstheme="majorBidi"/>
                <w:spacing w:val="-4"/>
                <w:sz w:val="24"/>
                <w:szCs w:val="24"/>
              </w:rPr>
            </w:pPr>
            <w:r w:rsidRPr="00E5315D">
              <w:rPr>
                <w:rFonts w:asciiTheme="majorBidi" w:hAnsiTheme="majorBidi" w:cstheme="majorBidi"/>
                <w:spacing w:val="-4"/>
              </w:rPr>
              <w:t>Работает</w:t>
            </w:r>
          </w:p>
        </w:tc>
        <w:tc>
          <w:tcPr>
            <w:tcW w:w="2693" w:type="dxa"/>
          </w:tcPr>
          <w:p w14:paraId="4BBCB615" w14:textId="77777777"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20 (69.0%)</w:t>
            </w:r>
          </w:p>
        </w:tc>
        <w:tc>
          <w:tcPr>
            <w:tcW w:w="2693" w:type="dxa"/>
          </w:tcPr>
          <w:p w14:paraId="21A21C92" w14:textId="77777777" w:rsidR="003F54EA" w:rsidRPr="003124D5" w:rsidRDefault="003F54EA" w:rsidP="00B251C9">
            <w:pPr>
              <w:widowControl w:val="0"/>
              <w:tabs>
                <w:tab w:val="left" w:pos="986"/>
              </w:tabs>
              <w:autoSpaceDE w:val="0"/>
              <w:autoSpaceDN w:val="0"/>
              <w:ind w:firstLine="25"/>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8 (66.7%)</w:t>
            </w:r>
          </w:p>
        </w:tc>
        <w:tc>
          <w:tcPr>
            <w:tcW w:w="1062" w:type="dxa"/>
          </w:tcPr>
          <w:p w14:paraId="632ED7D1" w14:textId="77777777" w:rsidR="003F54EA" w:rsidRPr="003124D5" w:rsidRDefault="003F54EA" w:rsidP="00B251C9">
            <w:pPr>
              <w:widowControl w:val="0"/>
              <w:tabs>
                <w:tab w:val="left" w:pos="986"/>
              </w:tabs>
              <w:autoSpaceDE w:val="0"/>
              <w:autoSpaceDN w:val="0"/>
              <w:ind w:hanging="8"/>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1.11</w:t>
            </w:r>
          </w:p>
        </w:tc>
        <w:tc>
          <w:tcPr>
            <w:tcW w:w="1842" w:type="dxa"/>
          </w:tcPr>
          <w:p w14:paraId="171A5168" w14:textId="77777777" w:rsidR="003F54EA" w:rsidRPr="003124D5" w:rsidRDefault="003F54EA" w:rsidP="00B251C9">
            <w:pPr>
              <w:widowControl w:val="0"/>
              <w:tabs>
                <w:tab w:val="left" w:pos="986"/>
              </w:tabs>
              <w:autoSpaceDE w:val="0"/>
              <w:autoSpaceDN w:val="0"/>
              <w:contextualSpacing/>
              <w:jc w:val="center"/>
              <w:rPr>
                <w:rFonts w:asciiTheme="majorBidi" w:eastAsiaTheme="minorEastAsia" w:hAnsiTheme="majorBidi" w:cstheme="majorBidi"/>
                <w:spacing w:val="-4"/>
                <w:kern w:val="2"/>
                <w:sz w:val="24"/>
                <w:szCs w:val="24"/>
                <w:lang w:eastAsia="zh-CN"/>
                <w14:ligatures w14:val="standardContextual"/>
              </w:rPr>
            </w:pPr>
            <w:r w:rsidRPr="00E5315D">
              <w:rPr>
                <w:rFonts w:asciiTheme="majorBidi" w:hAnsiTheme="majorBidi" w:cstheme="majorBidi"/>
                <w:spacing w:val="-4"/>
              </w:rPr>
              <w:t>0.27-4.67</w:t>
            </w:r>
          </w:p>
        </w:tc>
      </w:tr>
      <w:tr w:rsidR="003F54EA" w:rsidRPr="00E5315D" w14:paraId="28DA3A39" w14:textId="77777777" w:rsidTr="003124D5">
        <w:trPr>
          <w:trHeight w:val="327"/>
        </w:trPr>
        <w:tc>
          <w:tcPr>
            <w:tcW w:w="9816" w:type="dxa"/>
            <w:gridSpan w:val="5"/>
          </w:tcPr>
          <w:p w14:paraId="5A2BDC70" w14:textId="4892B2C8" w:rsidR="00736708" w:rsidRPr="00B251C9" w:rsidRDefault="003F54EA" w:rsidP="00B251C9">
            <w:pPr>
              <w:widowControl w:val="0"/>
              <w:tabs>
                <w:tab w:val="left" w:pos="986"/>
              </w:tabs>
              <w:autoSpaceDE w:val="0"/>
              <w:autoSpaceDN w:val="0"/>
              <w:contextualSpacing/>
              <w:rPr>
                <w:rFonts w:asciiTheme="majorBidi" w:hAnsiTheme="majorBidi" w:cstheme="majorBidi"/>
                <w:spacing w:val="-4"/>
                <w:sz w:val="20"/>
                <w:szCs w:val="20"/>
              </w:rPr>
            </w:pPr>
            <w:r w:rsidRPr="00B251C9">
              <w:rPr>
                <w:rFonts w:asciiTheme="majorBidi" w:hAnsiTheme="majorBidi" w:cstheme="majorBidi"/>
                <w:spacing w:val="-4"/>
                <w:sz w:val="20"/>
                <w:szCs w:val="20"/>
              </w:rPr>
              <w:t xml:space="preserve">Результаты представлены как M </w:t>
            </w:r>
            <w:r w:rsidR="00E5315D" w:rsidRPr="00B251C9">
              <w:rPr>
                <w:rFonts w:asciiTheme="majorBidi" w:hAnsiTheme="majorBidi" w:cstheme="majorBidi"/>
                <w:spacing w:val="-4"/>
                <w:sz w:val="20"/>
                <w:szCs w:val="20"/>
              </w:rPr>
              <w:t xml:space="preserve">– </w:t>
            </w:r>
            <w:r w:rsidRPr="00B251C9">
              <w:rPr>
                <w:rFonts w:asciiTheme="majorBidi" w:hAnsiTheme="majorBidi" w:cstheme="majorBidi"/>
                <w:spacing w:val="-4"/>
                <w:sz w:val="20"/>
                <w:szCs w:val="20"/>
              </w:rPr>
              <w:t xml:space="preserve">для непрерывных данных, n (%) </w:t>
            </w:r>
            <w:r w:rsidR="00E5315D" w:rsidRPr="00B251C9">
              <w:rPr>
                <w:rFonts w:asciiTheme="majorBidi" w:hAnsiTheme="majorBidi" w:cstheme="majorBidi"/>
                <w:spacing w:val="-4"/>
                <w:sz w:val="20"/>
                <w:szCs w:val="20"/>
              </w:rPr>
              <w:t xml:space="preserve">– </w:t>
            </w:r>
            <w:r w:rsidRPr="00B251C9">
              <w:rPr>
                <w:rFonts w:asciiTheme="majorBidi" w:hAnsiTheme="majorBidi" w:cstheme="majorBidi"/>
                <w:spacing w:val="-4"/>
                <w:sz w:val="20"/>
                <w:szCs w:val="20"/>
              </w:rPr>
              <w:t>для</w:t>
            </w:r>
            <w:r w:rsidR="00E5315D" w:rsidRPr="00B251C9">
              <w:rPr>
                <w:rFonts w:asciiTheme="majorBidi" w:hAnsiTheme="majorBidi" w:cstheme="majorBidi"/>
                <w:spacing w:val="-4"/>
                <w:sz w:val="20"/>
                <w:szCs w:val="20"/>
              </w:rPr>
              <w:t xml:space="preserve"> </w:t>
            </w:r>
            <w:r w:rsidRPr="00B251C9">
              <w:rPr>
                <w:rFonts w:asciiTheme="majorBidi" w:hAnsiTheme="majorBidi" w:cstheme="majorBidi"/>
                <w:spacing w:val="-4"/>
                <w:sz w:val="20"/>
                <w:szCs w:val="20"/>
              </w:rPr>
              <w:t>категориальных данных</w:t>
            </w:r>
          </w:p>
          <w:p w14:paraId="2AFF8D3D" w14:textId="6F935684" w:rsidR="003F54EA" w:rsidRPr="003124D5" w:rsidRDefault="003F54EA" w:rsidP="00F5374E">
            <w:pPr>
              <w:widowControl w:val="0"/>
              <w:tabs>
                <w:tab w:val="left" w:pos="986"/>
              </w:tabs>
              <w:autoSpaceDE w:val="0"/>
              <w:autoSpaceDN w:val="0"/>
              <w:contextualSpacing/>
              <w:rPr>
                <w:rFonts w:asciiTheme="majorBidi" w:hAnsiTheme="majorBidi" w:cstheme="majorBidi"/>
                <w:spacing w:val="-4"/>
                <w:sz w:val="24"/>
                <w:szCs w:val="24"/>
              </w:rPr>
            </w:pPr>
            <w:r w:rsidRPr="00B251C9">
              <w:rPr>
                <w:rFonts w:asciiTheme="majorBidi" w:hAnsiTheme="majorBidi" w:cstheme="majorBidi"/>
                <w:spacing w:val="-4"/>
                <w:sz w:val="20"/>
                <w:szCs w:val="20"/>
              </w:rPr>
              <w:t>Примечание: ЭХОКГ – эхокардиография; ОШ – отношение шансов</w:t>
            </w:r>
            <w:r w:rsidR="00E5315D" w:rsidRPr="00B251C9">
              <w:rPr>
                <w:rFonts w:asciiTheme="majorBidi" w:hAnsiTheme="majorBidi" w:cstheme="majorBidi"/>
                <w:spacing w:val="-4"/>
                <w:sz w:val="20"/>
                <w:szCs w:val="20"/>
              </w:rPr>
              <w:t>;</w:t>
            </w:r>
            <w:r w:rsidRPr="00B251C9">
              <w:rPr>
                <w:rFonts w:asciiTheme="majorBidi" w:hAnsiTheme="majorBidi" w:cstheme="majorBidi"/>
                <w:spacing w:val="-4"/>
                <w:sz w:val="20"/>
                <w:szCs w:val="20"/>
              </w:rPr>
              <w:t xml:space="preserve"> ДИ – доверительный интервал</w:t>
            </w:r>
            <w:r w:rsidR="00E5315D" w:rsidRPr="00B251C9">
              <w:rPr>
                <w:rFonts w:asciiTheme="majorBidi" w:hAnsiTheme="majorBidi" w:cstheme="majorBidi"/>
                <w:spacing w:val="-4"/>
                <w:sz w:val="20"/>
                <w:szCs w:val="20"/>
              </w:rPr>
              <w:t>;</w:t>
            </w:r>
            <w:r w:rsidRPr="00B251C9">
              <w:rPr>
                <w:rFonts w:asciiTheme="majorBidi" w:hAnsiTheme="majorBidi" w:cstheme="majorBidi"/>
                <w:spacing w:val="-4"/>
                <w:sz w:val="20"/>
                <w:szCs w:val="20"/>
              </w:rPr>
              <w:t xml:space="preserve"> РЕФ – референтная группа</w:t>
            </w:r>
          </w:p>
        </w:tc>
      </w:tr>
    </w:tbl>
    <w:p w14:paraId="3FEE96D1" w14:textId="77777777" w:rsidR="003F54EA" w:rsidRPr="009A3F3A" w:rsidRDefault="003F54EA" w:rsidP="009A3F3A">
      <w:pPr>
        <w:widowControl w:val="0"/>
        <w:tabs>
          <w:tab w:val="left" w:pos="986"/>
        </w:tabs>
        <w:autoSpaceDE w:val="0"/>
        <w:autoSpaceDN w:val="0"/>
        <w:spacing w:after="0" w:line="240" w:lineRule="auto"/>
        <w:ind w:firstLine="567"/>
        <w:contextualSpacing/>
        <w:jc w:val="both"/>
        <w:rPr>
          <w:rFonts w:asciiTheme="majorBidi" w:eastAsia="Times New Roman" w:hAnsiTheme="majorBidi" w:cstheme="majorBidi"/>
          <w:spacing w:val="-4"/>
          <w:kern w:val="0"/>
          <w:sz w:val="28"/>
          <w:szCs w:val="28"/>
          <w:lang w:eastAsia="en-US"/>
          <w14:ligatures w14:val="none"/>
        </w:rPr>
      </w:pPr>
    </w:p>
    <w:p w14:paraId="721B06B2" w14:textId="663DE18E" w:rsidR="00D6662B" w:rsidRDefault="00A61215" w:rsidP="00C224E9">
      <w:pPr>
        <w:widowControl w:val="0"/>
        <w:tabs>
          <w:tab w:val="left" w:pos="986"/>
        </w:tabs>
        <w:autoSpaceDE w:val="0"/>
        <w:autoSpaceDN w:val="0"/>
        <w:spacing w:after="0" w:line="240" w:lineRule="auto"/>
        <w:ind w:firstLine="567"/>
        <w:contextualSpacing/>
        <w:jc w:val="both"/>
        <w:rPr>
          <w:rFonts w:asciiTheme="majorBidi" w:eastAsia="Times New Roman" w:hAnsiTheme="majorBidi" w:cstheme="majorBidi"/>
          <w:spacing w:val="-2"/>
          <w:kern w:val="0"/>
          <w:sz w:val="28"/>
          <w:szCs w:val="28"/>
          <w:lang w:eastAsia="en-US"/>
          <w14:ligatures w14:val="none"/>
        </w:rPr>
      </w:pPr>
      <w:r w:rsidRPr="006D41AA">
        <w:rPr>
          <w:rFonts w:asciiTheme="majorBidi" w:eastAsia="Times New Roman" w:hAnsiTheme="majorBidi" w:cstheme="majorBidi"/>
          <w:spacing w:val="-2"/>
          <w:kern w:val="0"/>
          <w:sz w:val="28"/>
          <w:szCs w:val="28"/>
          <w:lang w:eastAsia="en-US"/>
          <w14:ligatures w14:val="none"/>
        </w:rPr>
        <w:t xml:space="preserve">В таблице </w:t>
      </w:r>
      <w:r w:rsidR="00A55454">
        <w:rPr>
          <w:rFonts w:asciiTheme="majorBidi" w:eastAsia="Times New Roman" w:hAnsiTheme="majorBidi" w:cstheme="majorBidi"/>
          <w:spacing w:val="-2"/>
          <w:kern w:val="0"/>
          <w:sz w:val="28"/>
          <w:szCs w:val="28"/>
          <w:lang w:eastAsia="en-US"/>
          <w14:ligatures w14:val="none"/>
        </w:rPr>
        <w:t>7</w:t>
      </w:r>
      <w:r w:rsidR="009917A5" w:rsidRPr="006D41AA">
        <w:rPr>
          <w:rFonts w:asciiTheme="majorBidi" w:eastAsia="Times New Roman" w:hAnsiTheme="majorBidi" w:cstheme="majorBidi"/>
          <w:spacing w:val="-2"/>
          <w:kern w:val="0"/>
          <w:sz w:val="28"/>
          <w:szCs w:val="28"/>
          <w:lang w:eastAsia="en-US"/>
          <w14:ligatures w14:val="none"/>
        </w:rPr>
        <w:t xml:space="preserve"> </w:t>
      </w:r>
      <w:r w:rsidRPr="006D41AA">
        <w:rPr>
          <w:rFonts w:asciiTheme="majorBidi" w:eastAsia="Times New Roman" w:hAnsiTheme="majorBidi" w:cstheme="majorBidi"/>
          <w:spacing w:val="-2"/>
          <w:kern w:val="0"/>
          <w:sz w:val="28"/>
          <w:szCs w:val="28"/>
          <w:lang w:eastAsia="en-US"/>
          <w14:ligatures w14:val="none"/>
        </w:rPr>
        <w:t>показаны двумерные связи между установлением ИЛАГ и первыми клиническими симптомами. Так, констатировано, что диагноз был установлен у пациентов с жалобами на кашель (ОШ = 4,67</w:t>
      </w:r>
      <w:r w:rsidR="00C224E9">
        <w:rPr>
          <w:rFonts w:asciiTheme="majorBidi" w:eastAsia="Times New Roman" w:hAnsiTheme="majorBidi" w:cstheme="majorBidi"/>
          <w:spacing w:val="-2"/>
          <w:kern w:val="0"/>
          <w:sz w:val="28"/>
          <w:szCs w:val="28"/>
          <w:lang w:eastAsia="en-US"/>
          <w14:ligatures w14:val="none"/>
        </w:rPr>
        <w:t>;</w:t>
      </w:r>
      <w:r w:rsidR="00C224E9" w:rsidRPr="006D41AA">
        <w:rPr>
          <w:rFonts w:asciiTheme="majorBidi" w:eastAsia="Times New Roman" w:hAnsiTheme="majorBidi" w:cstheme="majorBidi"/>
          <w:spacing w:val="-2"/>
          <w:kern w:val="0"/>
          <w:sz w:val="28"/>
          <w:szCs w:val="28"/>
          <w:lang w:eastAsia="en-US"/>
          <w14:ligatures w14:val="none"/>
        </w:rPr>
        <w:t xml:space="preserve"> </w:t>
      </w:r>
      <w:r w:rsidRPr="006D41AA">
        <w:rPr>
          <w:rFonts w:asciiTheme="majorBidi" w:eastAsia="Times New Roman" w:hAnsiTheme="majorBidi" w:cstheme="majorBidi"/>
          <w:spacing w:val="-2"/>
          <w:kern w:val="0"/>
          <w:sz w:val="28"/>
          <w:szCs w:val="28"/>
          <w:lang w:eastAsia="en-US"/>
          <w14:ligatures w14:val="none"/>
        </w:rPr>
        <w:t xml:space="preserve">95% ДИ </w:t>
      </w:r>
      <w:r w:rsidR="009428A7" w:rsidRPr="009A3F3A">
        <w:rPr>
          <w:rFonts w:asciiTheme="majorBidi" w:eastAsia="Times New Roman" w:hAnsiTheme="majorBidi" w:cstheme="majorBidi"/>
          <w:spacing w:val="-2"/>
          <w:kern w:val="0"/>
          <w:sz w:val="28"/>
          <w:szCs w:val="28"/>
          <w:lang w:eastAsia="en-US"/>
          <w14:ligatures w14:val="none"/>
        </w:rPr>
        <w:t>(</w:t>
      </w:r>
      <w:r w:rsidRPr="006D41AA">
        <w:rPr>
          <w:rFonts w:asciiTheme="majorBidi" w:eastAsia="Times New Roman" w:hAnsiTheme="majorBidi" w:cstheme="majorBidi"/>
          <w:spacing w:val="-2"/>
          <w:kern w:val="0"/>
          <w:sz w:val="28"/>
          <w:szCs w:val="28"/>
          <w:lang w:eastAsia="en-US"/>
          <w14:ligatures w14:val="none"/>
        </w:rPr>
        <w:t>1,17</w:t>
      </w:r>
      <w:r w:rsidR="00C224E9">
        <w:rPr>
          <w:rFonts w:asciiTheme="majorBidi" w:eastAsia="Times New Roman" w:hAnsiTheme="majorBidi" w:cstheme="majorBidi"/>
          <w:spacing w:val="-2"/>
          <w:kern w:val="0"/>
          <w:sz w:val="28"/>
          <w:szCs w:val="28"/>
          <w:lang w:eastAsia="en-US"/>
          <w14:ligatures w14:val="none"/>
        </w:rPr>
        <w:t xml:space="preserve"> </w:t>
      </w:r>
      <w:r w:rsidRPr="006D41AA">
        <w:rPr>
          <w:rFonts w:asciiTheme="majorBidi" w:eastAsia="Times New Roman" w:hAnsiTheme="majorBidi" w:cstheme="majorBidi"/>
          <w:spacing w:val="-2"/>
          <w:kern w:val="0"/>
          <w:sz w:val="28"/>
          <w:szCs w:val="28"/>
          <w:lang w:eastAsia="en-US"/>
          <w14:ligatures w14:val="none"/>
        </w:rPr>
        <w:t>–</w:t>
      </w:r>
      <w:r w:rsidR="00C224E9">
        <w:rPr>
          <w:rFonts w:asciiTheme="majorBidi" w:eastAsia="Times New Roman" w:hAnsiTheme="majorBidi" w:cstheme="majorBidi"/>
          <w:spacing w:val="-2"/>
          <w:kern w:val="0"/>
          <w:sz w:val="28"/>
          <w:szCs w:val="28"/>
          <w:lang w:eastAsia="en-US"/>
          <w14:ligatures w14:val="none"/>
        </w:rPr>
        <w:t xml:space="preserve"> </w:t>
      </w:r>
      <w:r w:rsidRPr="006D41AA">
        <w:rPr>
          <w:rFonts w:asciiTheme="majorBidi" w:eastAsia="Times New Roman" w:hAnsiTheme="majorBidi" w:cstheme="majorBidi"/>
          <w:spacing w:val="-2"/>
          <w:kern w:val="0"/>
          <w:sz w:val="28"/>
          <w:szCs w:val="28"/>
          <w:lang w:eastAsia="en-US"/>
          <w14:ligatures w14:val="none"/>
        </w:rPr>
        <w:t>25,14), учащенное сердцебиение (ОШ = 2,83</w:t>
      </w:r>
      <w:r w:rsidR="00C224E9">
        <w:rPr>
          <w:rFonts w:asciiTheme="majorBidi" w:eastAsia="Times New Roman" w:hAnsiTheme="majorBidi" w:cstheme="majorBidi"/>
          <w:spacing w:val="-2"/>
          <w:kern w:val="0"/>
          <w:sz w:val="28"/>
          <w:szCs w:val="28"/>
          <w:lang w:eastAsia="en-US"/>
          <w14:ligatures w14:val="none"/>
        </w:rPr>
        <w:t xml:space="preserve">; </w:t>
      </w:r>
      <w:r w:rsidRPr="006D41AA">
        <w:rPr>
          <w:rFonts w:asciiTheme="majorBidi" w:eastAsia="Times New Roman" w:hAnsiTheme="majorBidi" w:cstheme="majorBidi"/>
          <w:spacing w:val="-2"/>
          <w:kern w:val="0"/>
          <w:sz w:val="28"/>
          <w:szCs w:val="28"/>
          <w:lang w:eastAsia="en-US"/>
          <w14:ligatures w14:val="none"/>
        </w:rPr>
        <w:t xml:space="preserve">95% ДИ </w:t>
      </w:r>
      <w:r w:rsidR="009428A7" w:rsidRPr="009A3F3A">
        <w:rPr>
          <w:rFonts w:asciiTheme="majorBidi" w:eastAsia="Times New Roman" w:hAnsiTheme="majorBidi" w:cstheme="majorBidi"/>
          <w:spacing w:val="-2"/>
          <w:kern w:val="0"/>
          <w:sz w:val="28"/>
          <w:szCs w:val="28"/>
          <w:lang w:eastAsia="en-US"/>
          <w14:ligatures w14:val="none"/>
        </w:rPr>
        <w:t>(</w:t>
      </w:r>
      <w:r w:rsidRPr="006D41AA">
        <w:rPr>
          <w:rFonts w:asciiTheme="majorBidi" w:eastAsia="Times New Roman" w:hAnsiTheme="majorBidi" w:cstheme="majorBidi"/>
          <w:spacing w:val="-2"/>
          <w:kern w:val="0"/>
          <w:sz w:val="28"/>
          <w:szCs w:val="28"/>
          <w:lang w:eastAsia="en-US"/>
          <w14:ligatures w14:val="none"/>
        </w:rPr>
        <w:t>1,29</w:t>
      </w:r>
      <w:r w:rsidR="00C224E9">
        <w:rPr>
          <w:rFonts w:asciiTheme="majorBidi" w:eastAsia="Times New Roman" w:hAnsiTheme="majorBidi" w:cstheme="majorBidi"/>
          <w:spacing w:val="-2"/>
          <w:kern w:val="0"/>
          <w:sz w:val="28"/>
          <w:szCs w:val="28"/>
          <w:lang w:eastAsia="en-US"/>
          <w14:ligatures w14:val="none"/>
        </w:rPr>
        <w:t xml:space="preserve"> </w:t>
      </w:r>
      <w:r w:rsidRPr="006D41AA">
        <w:rPr>
          <w:rFonts w:asciiTheme="majorBidi" w:eastAsia="Times New Roman" w:hAnsiTheme="majorBidi" w:cstheme="majorBidi"/>
          <w:spacing w:val="-2"/>
          <w:kern w:val="0"/>
          <w:sz w:val="28"/>
          <w:szCs w:val="28"/>
          <w:lang w:eastAsia="en-US"/>
          <w14:ligatures w14:val="none"/>
        </w:rPr>
        <w:t>–</w:t>
      </w:r>
      <w:r w:rsidR="00C224E9">
        <w:rPr>
          <w:rFonts w:asciiTheme="majorBidi" w:eastAsia="Times New Roman" w:hAnsiTheme="majorBidi" w:cstheme="majorBidi"/>
          <w:spacing w:val="-2"/>
          <w:kern w:val="0"/>
          <w:sz w:val="28"/>
          <w:szCs w:val="28"/>
          <w:lang w:eastAsia="en-US"/>
          <w14:ligatures w14:val="none"/>
        </w:rPr>
        <w:t xml:space="preserve"> </w:t>
      </w:r>
      <w:r w:rsidRPr="006D41AA">
        <w:rPr>
          <w:rFonts w:asciiTheme="majorBidi" w:eastAsia="Times New Roman" w:hAnsiTheme="majorBidi" w:cstheme="majorBidi"/>
          <w:spacing w:val="-2"/>
          <w:kern w:val="0"/>
          <w:sz w:val="28"/>
          <w:szCs w:val="28"/>
          <w:lang w:eastAsia="en-US"/>
          <w14:ligatures w14:val="none"/>
        </w:rPr>
        <w:t xml:space="preserve">11,60), однако </w:t>
      </w:r>
      <w:r w:rsidR="00C224E9" w:rsidRPr="006D41AA">
        <w:rPr>
          <w:rFonts w:asciiTheme="majorBidi" w:eastAsia="Times New Roman" w:hAnsiTheme="majorBidi" w:cstheme="majorBidi"/>
          <w:spacing w:val="-2"/>
          <w:kern w:val="0"/>
          <w:sz w:val="28"/>
          <w:szCs w:val="28"/>
          <w:lang w:eastAsia="en-US"/>
          <w14:ligatures w14:val="none"/>
        </w:rPr>
        <w:t>взаимосвяз</w:t>
      </w:r>
      <w:r w:rsidR="00C224E9">
        <w:rPr>
          <w:rFonts w:asciiTheme="majorBidi" w:eastAsia="Times New Roman" w:hAnsiTheme="majorBidi" w:cstheme="majorBidi"/>
          <w:spacing w:val="-2"/>
          <w:kern w:val="0"/>
          <w:sz w:val="28"/>
          <w:szCs w:val="28"/>
          <w:lang w:eastAsia="en-US"/>
          <w14:ligatures w14:val="none"/>
        </w:rPr>
        <w:t xml:space="preserve">и </w:t>
      </w:r>
      <w:r w:rsidR="00C224E9" w:rsidRPr="006D41AA">
        <w:rPr>
          <w:rFonts w:asciiTheme="majorBidi" w:eastAsia="Times New Roman" w:hAnsiTheme="majorBidi" w:cstheme="majorBidi"/>
          <w:spacing w:val="-2"/>
          <w:kern w:val="0"/>
          <w:sz w:val="28"/>
          <w:szCs w:val="28"/>
          <w:lang w:eastAsia="en-US"/>
          <w14:ligatures w14:val="none"/>
        </w:rPr>
        <w:t xml:space="preserve">с другими клиническими симптомами </w:t>
      </w:r>
      <w:r w:rsidRPr="006D41AA">
        <w:rPr>
          <w:rFonts w:asciiTheme="majorBidi" w:eastAsia="Times New Roman" w:hAnsiTheme="majorBidi" w:cstheme="majorBidi"/>
          <w:spacing w:val="-2"/>
          <w:kern w:val="0"/>
          <w:sz w:val="28"/>
          <w:szCs w:val="28"/>
          <w:lang w:eastAsia="en-US"/>
          <w14:ligatures w14:val="none"/>
        </w:rPr>
        <w:t xml:space="preserve">не </w:t>
      </w:r>
      <w:r w:rsidR="00C224E9">
        <w:rPr>
          <w:rFonts w:asciiTheme="majorBidi" w:eastAsia="Times New Roman" w:hAnsiTheme="majorBidi" w:cstheme="majorBidi"/>
          <w:spacing w:val="-2"/>
          <w:kern w:val="0"/>
          <w:sz w:val="28"/>
          <w:szCs w:val="28"/>
          <w:lang w:eastAsia="en-US"/>
          <w14:ligatures w14:val="none"/>
        </w:rPr>
        <w:t xml:space="preserve">было </w:t>
      </w:r>
      <w:r w:rsidR="00C224E9" w:rsidRPr="006D41AA">
        <w:rPr>
          <w:rFonts w:asciiTheme="majorBidi" w:eastAsia="Times New Roman" w:hAnsiTheme="majorBidi" w:cstheme="majorBidi"/>
          <w:spacing w:val="-2"/>
          <w:kern w:val="0"/>
          <w:sz w:val="28"/>
          <w:szCs w:val="28"/>
          <w:lang w:eastAsia="en-US"/>
          <w14:ligatures w14:val="none"/>
        </w:rPr>
        <w:t>выявлен</w:t>
      </w:r>
      <w:r w:rsidR="00C224E9">
        <w:rPr>
          <w:rFonts w:asciiTheme="majorBidi" w:eastAsia="Times New Roman" w:hAnsiTheme="majorBidi" w:cstheme="majorBidi"/>
          <w:spacing w:val="-2"/>
          <w:kern w:val="0"/>
          <w:sz w:val="28"/>
          <w:szCs w:val="28"/>
          <w:lang w:eastAsia="en-US"/>
          <w14:ligatures w14:val="none"/>
        </w:rPr>
        <w:t>о</w:t>
      </w:r>
      <w:r w:rsidRPr="006D41AA">
        <w:rPr>
          <w:rFonts w:asciiTheme="majorBidi" w:eastAsia="Times New Roman" w:hAnsiTheme="majorBidi" w:cstheme="majorBidi"/>
          <w:spacing w:val="-2"/>
          <w:kern w:val="0"/>
          <w:sz w:val="28"/>
          <w:szCs w:val="28"/>
          <w:lang w:eastAsia="en-US"/>
          <w14:ligatures w14:val="none"/>
        </w:rPr>
        <w:t>.</w:t>
      </w:r>
    </w:p>
    <w:p w14:paraId="53DA95AC" w14:textId="77777777" w:rsidR="00E5315D" w:rsidRDefault="00E5315D" w:rsidP="00E5315D">
      <w:pPr>
        <w:widowControl w:val="0"/>
        <w:tabs>
          <w:tab w:val="left" w:pos="986"/>
        </w:tabs>
        <w:autoSpaceDE w:val="0"/>
        <w:autoSpaceDN w:val="0"/>
        <w:spacing w:after="0" w:line="240" w:lineRule="auto"/>
        <w:ind w:firstLine="567"/>
        <w:contextualSpacing/>
        <w:jc w:val="both"/>
        <w:rPr>
          <w:rFonts w:ascii="Times New Roman" w:eastAsia="Times New Roman" w:hAnsi="Times New Roman" w:cs="Times New Roman"/>
          <w:bCs/>
          <w:kern w:val="0"/>
          <w:sz w:val="28"/>
          <w:szCs w:val="28"/>
          <w:lang w:eastAsia="en-US"/>
          <w14:ligatures w14:val="none"/>
        </w:rPr>
      </w:pPr>
      <w:r w:rsidRPr="006854EC">
        <w:rPr>
          <w:rFonts w:ascii="Times New Roman" w:eastAsia="Times New Roman" w:hAnsi="Times New Roman" w:cs="Times New Roman"/>
          <w:bCs/>
          <w:kern w:val="0"/>
          <w:sz w:val="28"/>
          <w:szCs w:val="28"/>
          <w:lang w:eastAsia="en-US"/>
          <w14:ligatures w14:val="none"/>
        </w:rPr>
        <w:t xml:space="preserve">По результатам анкетирования пациентов с ИЛАГ выявлено, что средняя продолжительность диагностического интервала </w:t>
      </w:r>
      <w:r>
        <w:rPr>
          <w:rFonts w:ascii="Times New Roman" w:eastAsia="Times New Roman" w:hAnsi="Times New Roman" w:cs="Times New Roman"/>
          <w:bCs/>
          <w:kern w:val="0"/>
          <w:sz w:val="28"/>
          <w:szCs w:val="28"/>
          <w:lang w:eastAsia="en-US"/>
          <w14:ligatures w14:val="none"/>
        </w:rPr>
        <w:t>–</w:t>
      </w:r>
      <w:r w:rsidRPr="006854EC">
        <w:rPr>
          <w:rFonts w:ascii="Times New Roman" w:eastAsia="Times New Roman" w:hAnsi="Times New Roman" w:cs="Times New Roman"/>
          <w:bCs/>
          <w:kern w:val="0"/>
          <w:sz w:val="28"/>
          <w:szCs w:val="28"/>
          <w:lang w:eastAsia="en-US"/>
          <w14:ligatures w14:val="none"/>
        </w:rPr>
        <w:t xml:space="preserve"> от</w:t>
      </w:r>
      <w:r>
        <w:rPr>
          <w:rFonts w:ascii="Times New Roman" w:eastAsia="Times New Roman" w:hAnsi="Times New Roman" w:cs="Times New Roman"/>
          <w:bCs/>
          <w:kern w:val="0"/>
          <w:sz w:val="28"/>
          <w:szCs w:val="28"/>
          <w:lang w:eastAsia="en-US"/>
          <w14:ligatures w14:val="none"/>
        </w:rPr>
        <w:t xml:space="preserve"> </w:t>
      </w:r>
      <w:r w:rsidRPr="006854EC">
        <w:rPr>
          <w:rFonts w:ascii="Times New Roman" w:eastAsia="Times New Roman" w:hAnsi="Times New Roman" w:cs="Times New Roman"/>
          <w:bCs/>
          <w:kern w:val="0"/>
          <w:sz w:val="28"/>
          <w:szCs w:val="28"/>
          <w:lang w:eastAsia="en-US"/>
          <w14:ligatures w14:val="none"/>
        </w:rPr>
        <w:t xml:space="preserve">момента появления первых симптомов до установления диагноза </w:t>
      </w:r>
      <w:r>
        <w:rPr>
          <w:rFonts w:ascii="Times New Roman" w:eastAsia="Times New Roman" w:hAnsi="Times New Roman" w:cs="Times New Roman"/>
          <w:bCs/>
          <w:kern w:val="0"/>
          <w:sz w:val="28"/>
          <w:szCs w:val="28"/>
          <w:lang w:eastAsia="en-US"/>
          <w14:ligatures w14:val="none"/>
        </w:rPr>
        <w:t>–</w:t>
      </w:r>
      <w:r w:rsidRPr="006854EC">
        <w:rPr>
          <w:rFonts w:ascii="Times New Roman" w:eastAsia="Times New Roman" w:hAnsi="Times New Roman" w:cs="Times New Roman"/>
          <w:bCs/>
          <w:kern w:val="0"/>
          <w:sz w:val="28"/>
          <w:szCs w:val="28"/>
          <w:lang w:eastAsia="en-US"/>
          <w14:ligatures w14:val="none"/>
        </w:rPr>
        <w:t xml:space="preserve"> состав</w:t>
      </w:r>
      <w:r>
        <w:rPr>
          <w:rFonts w:ascii="Times New Roman" w:eastAsia="Times New Roman" w:hAnsi="Times New Roman" w:cs="Times New Roman"/>
          <w:bCs/>
          <w:kern w:val="0"/>
          <w:sz w:val="28"/>
          <w:szCs w:val="28"/>
          <w:lang w:eastAsia="en-US"/>
          <w14:ligatures w14:val="none"/>
        </w:rPr>
        <w:t xml:space="preserve">ила </w:t>
      </w:r>
      <w:r w:rsidRPr="006854EC">
        <w:rPr>
          <w:rFonts w:ascii="Times New Roman" w:eastAsia="Times New Roman" w:hAnsi="Times New Roman" w:cs="Times New Roman"/>
          <w:bCs/>
          <w:kern w:val="0"/>
          <w:sz w:val="28"/>
          <w:szCs w:val="28"/>
          <w:lang w:eastAsia="en-US"/>
          <w14:ligatures w14:val="none"/>
        </w:rPr>
        <w:t>около 7 лет. Такой затяжной период объясняется</w:t>
      </w:r>
      <w:r>
        <w:rPr>
          <w:rFonts w:ascii="Times New Roman" w:eastAsia="Times New Roman" w:hAnsi="Times New Roman" w:cs="Times New Roman"/>
          <w:bCs/>
          <w:kern w:val="0"/>
          <w:sz w:val="28"/>
          <w:szCs w:val="28"/>
          <w:lang w:eastAsia="en-US"/>
          <w14:ligatures w14:val="none"/>
        </w:rPr>
        <w:t xml:space="preserve"> </w:t>
      </w:r>
      <w:r w:rsidRPr="006854EC">
        <w:rPr>
          <w:rFonts w:ascii="Times New Roman" w:eastAsia="Times New Roman" w:hAnsi="Times New Roman" w:cs="Times New Roman"/>
          <w:bCs/>
          <w:kern w:val="0"/>
          <w:sz w:val="28"/>
          <w:szCs w:val="28"/>
          <w:lang w:eastAsia="en-US"/>
          <w14:ligatures w14:val="none"/>
        </w:rPr>
        <w:t>прежде всего</w:t>
      </w:r>
      <w:r>
        <w:rPr>
          <w:rFonts w:ascii="Times New Roman" w:eastAsia="Times New Roman" w:hAnsi="Times New Roman" w:cs="Times New Roman"/>
          <w:bCs/>
          <w:kern w:val="0"/>
          <w:sz w:val="28"/>
          <w:szCs w:val="28"/>
          <w:lang w:eastAsia="en-US"/>
          <w14:ligatures w14:val="none"/>
        </w:rPr>
        <w:t xml:space="preserve"> </w:t>
      </w:r>
      <w:r w:rsidRPr="006854EC">
        <w:rPr>
          <w:rFonts w:ascii="Times New Roman" w:eastAsia="Times New Roman" w:hAnsi="Times New Roman" w:cs="Times New Roman"/>
          <w:bCs/>
          <w:kern w:val="0"/>
          <w:sz w:val="28"/>
          <w:szCs w:val="28"/>
          <w:lang w:eastAsia="en-US"/>
          <w14:ligatures w14:val="none"/>
        </w:rPr>
        <w:t>слабовыраженными и неспецифичными клиническими проявлениями на ранних стадиях заболевания. Типичные симптомы, такие как одышка и кашель, особенно у молодых пациентов, зачастую ошибочно интерпретируются как признаки заболеваний бронхолегочной системы.</w:t>
      </w:r>
      <w:r>
        <w:rPr>
          <w:rFonts w:ascii="Times New Roman" w:eastAsia="Times New Roman" w:hAnsi="Times New Roman" w:cs="Times New Roman"/>
          <w:bCs/>
          <w:kern w:val="0"/>
          <w:sz w:val="28"/>
          <w:szCs w:val="28"/>
          <w:lang w:eastAsia="en-US"/>
          <w14:ligatures w14:val="none"/>
        </w:rPr>
        <w:t xml:space="preserve"> </w:t>
      </w:r>
    </w:p>
    <w:p w14:paraId="1AB37D15" w14:textId="77777777" w:rsidR="00E5315D" w:rsidRDefault="00E5315D" w:rsidP="00E5315D">
      <w:pPr>
        <w:spacing w:after="0" w:line="240" w:lineRule="auto"/>
        <w:ind w:firstLine="567"/>
        <w:jc w:val="both"/>
        <w:rPr>
          <w:rFonts w:ascii="Times New Roman" w:eastAsia="Times New Roman" w:hAnsi="Times New Roman" w:cs="Times New Roman"/>
          <w:bCs/>
          <w:kern w:val="0"/>
          <w:sz w:val="28"/>
          <w:szCs w:val="28"/>
          <w:lang w:eastAsia="en-US"/>
          <w14:ligatures w14:val="none"/>
        </w:rPr>
      </w:pPr>
      <w:r w:rsidRPr="006854EC">
        <w:rPr>
          <w:rFonts w:ascii="Times New Roman" w:eastAsia="Times New Roman" w:hAnsi="Times New Roman" w:cs="Times New Roman"/>
          <w:bCs/>
          <w:kern w:val="0"/>
          <w:sz w:val="28"/>
          <w:szCs w:val="28"/>
          <w:lang w:eastAsia="en-US"/>
          <w14:ligatures w14:val="none"/>
        </w:rPr>
        <w:t>Установлено, что вероятность корректной диагностики ИЛАГ возрастает с увеличением возраста пациента. Кроме того, наиболее часто фиксируемым пусковым фактором манифестации заболевания выступало перенесенное острое респираторное инфекционное заболевание</w:t>
      </w:r>
      <w:r>
        <w:rPr>
          <w:rFonts w:ascii="Times New Roman" w:eastAsia="Times New Roman" w:hAnsi="Times New Roman" w:cs="Times New Roman"/>
          <w:bCs/>
          <w:kern w:val="0"/>
          <w:sz w:val="28"/>
          <w:szCs w:val="28"/>
          <w:lang w:eastAsia="en-US"/>
          <w14:ligatures w14:val="none"/>
        </w:rPr>
        <w:t xml:space="preserve"> </w:t>
      </w:r>
      <w:r w:rsidRPr="00B252CB">
        <w:rPr>
          <w:rFonts w:ascii="Times New Roman" w:eastAsia="Times New Roman" w:hAnsi="Times New Roman" w:cs="Times New Roman"/>
          <w:bCs/>
          <w:kern w:val="0"/>
          <w:sz w:val="28"/>
          <w:szCs w:val="28"/>
          <w:lang w:eastAsia="en-US"/>
          <w14:ligatures w14:val="none"/>
        </w:rPr>
        <w:t>(ОШ=6,72, 95%ДИ=1,36-59,48)</w:t>
      </w:r>
      <w:r w:rsidRPr="006854EC">
        <w:rPr>
          <w:rFonts w:ascii="Times New Roman" w:eastAsia="Times New Roman" w:hAnsi="Times New Roman" w:cs="Times New Roman"/>
          <w:bCs/>
          <w:kern w:val="0"/>
          <w:sz w:val="28"/>
          <w:szCs w:val="28"/>
          <w:lang w:eastAsia="en-US"/>
          <w14:ligatures w14:val="none"/>
        </w:rPr>
        <w:t>.</w:t>
      </w:r>
    </w:p>
    <w:p w14:paraId="3EF101BF" w14:textId="3EDCCA8A" w:rsidR="00DF3459" w:rsidRDefault="00E5315D" w:rsidP="003124D5">
      <w:pPr>
        <w:spacing w:after="0" w:line="240" w:lineRule="auto"/>
        <w:ind w:firstLine="567"/>
        <w:jc w:val="both"/>
        <w:rPr>
          <w:rFonts w:ascii="Times New Roman" w:eastAsia="Times New Roman" w:hAnsi="Times New Roman" w:cs="Times New Roman"/>
          <w:bCs/>
          <w:kern w:val="0"/>
          <w:sz w:val="28"/>
          <w:szCs w:val="28"/>
          <w:lang w:eastAsia="en-US"/>
          <w14:ligatures w14:val="none"/>
        </w:rPr>
      </w:pPr>
      <w:r w:rsidRPr="006854EC">
        <w:rPr>
          <w:rFonts w:ascii="Times New Roman" w:eastAsia="Times New Roman" w:hAnsi="Times New Roman" w:cs="Times New Roman"/>
          <w:bCs/>
          <w:kern w:val="0"/>
          <w:sz w:val="28"/>
          <w:szCs w:val="28"/>
          <w:lang w:eastAsia="en-US"/>
          <w14:ligatures w14:val="none"/>
        </w:rPr>
        <w:t xml:space="preserve">Это позволяет рекомендовать включение </w:t>
      </w:r>
      <w:r>
        <w:rPr>
          <w:rFonts w:ascii="Times New Roman" w:eastAsia="Times New Roman" w:hAnsi="Times New Roman" w:cs="Times New Roman"/>
          <w:bCs/>
          <w:kern w:val="0"/>
          <w:sz w:val="28"/>
          <w:szCs w:val="28"/>
          <w:lang w:eastAsia="en-US"/>
          <w14:ligatures w14:val="none"/>
        </w:rPr>
        <w:t>ЭХОКГ</w:t>
      </w:r>
      <w:r w:rsidRPr="006854EC">
        <w:rPr>
          <w:rFonts w:ascii="Times New Roman" w:eastAsia="Times New Roman" w:hAnsi="Times New Roman" w:cs="Times New Roman"/>
          <w:bCs/>
          <w:kern w:val="0"/>
          <w:sz w:val="28"/>
          <w:szCs w:val="28"/>
          <w:lang w:eastAsia="en-US"/>
          <w14:ligatures w14:val="none"/>
        </w:rPr>
        <w:t xml:space="preserve"> в диагностический алгоритм у молодых пациентов с длительно сохраняющимися симптомами респираторного дискомфорта, особенно если они связаны с перенес</w:t>
      </w:r>
      <w:r>
        <w:rPr>
          <w:rFonts w:ascii="Times New Roman" w:eastAsia="Times New Roman" w:hAnsi="Times New Roman" w:cs="Times New Roman"/>
          <w:bCs/>
          <w:kern w:val="0"/>
          <w:sz w:val="28"/>
          <w:szCs w:val="28"/>
          <w:lang w:eastAsia="en-US"/>
          <w14:ligatures w14:val="none"/>
        </w:rPr>
        <w:t>е</w:t>
      </w:r>
      <w:r w:rsidRPr="006854EC">
        <w:rPr>
          <w:rFonts w:ascii="Times New Roman" w:eastAsia="Times New Roman" w:hAnsi="Times New Roman" w:cs="Times New Roman"/>
          <w:bCs/>
          <w:kern w:val="0"/>
          <w:sz w:val="28"/>
          <w:szCs w:val="28"/>
          <w:lang w:eastAsia="en-US"/>
          <w14:ligatures w14:val="none"/>
        </w:rPr>
        <w:t>нной вирусной инфекцией.</w:t>
      </w:r>
      <w:r w:rsidR="00DF3459">
        <w:rPr>
          <w:rFonts w:ascii="Times New Roman" w:eastAsia="Times New Roman" w:hAnsi="Times New Roman" w:cs="Times New Roman"/>
          <w:bCs/>
          <w:kern w:val="0"/>
          <w:sz w:val="28"/>
          <w:szCs w:val="28"/>
          <w:lang w:eastAsia="en-US"/>
          <w14:ligatures w14:val="none"/>
        </w:rPr>
        <w:br w:type="page"/>
      </w:r>
    </w:p>
    <w:p w14:paraId="50C581E1" w14:textId="10082AFB" w:rsidR="00C224E9" w:rsidRPr="0084258A" w:rsidRDefault="00C224E9" w:rsidP="00EC30E5">
      <w:pPr>
        <w:pStyle w:val="a7"/>
        <w:widowControl w:val="0"/>
        <w:tabs>
          <w:tab w:val="left" w:pos="986"/>
        </w:tabs>
        <w:autoSpaceDE w:val="0"/>
        <w:autoSpaceDN w:val="0"/>
        <w:spacing w:after="0" w:line="240" w:lineRule="auto"/>
        <w:ind w:left="567"/>
        <w:jc w:val="both"/>
        <w:rPr>
          <w:rFonts w:asciiTheme="majorBidi" w:eastAsia="Times New Roman" w:hAnsiTheme="majorBidi" w:cstheme="majorBidi"/>
          <w:spacing w:val="-2"/>
          <w:sz w:val="28"/>
          <w:szCs w:val="28"/>
        </w:rPr>
      </w:pPr>
      <w:r w:rsidRPr="00137415">
        <w:rPr>
          <w:rFonts w:asciiTheme="majorBidi" w:eastAsia="Times New Roman" w:hAnsiTheme="majorBidi" w:cstheme="majorBidi"/>
          <w:spacing w:val="-2"/>
          <w:sz w:val="28"/>
          <w:szCs w:val="28"/>
        </w:rPr>
        <w:t xml:space="preserve">Таблица </w:t>
      </w:r>
      <w:r w:rsidR="0003204A">
        <w:rPr>
          <w:rFonts w:asciiTheme="majorBidi" w:eastAsia="Times New Roman" w:hAnsiTheme="majorBidi" w:cstheme="majorBidi"/>
          <w:spacing w:val="-2"/>
          <w:sz w:val="28"/>
          <w:szCs w:val="28"/>
        </w:rPr>
        <w:t>7</w:t>
      </w:r>
      <w:r w:rsidRPr="00137415">
        <w:rPr>
          <w:rFonts w:asciiTheme="majorBidi" w:eastAsia="Times New Roman" w:hAnsiTheme="majorBidi" w:cstheme="majorBidi"/>
          <w:spacing w:val="-2"/>
          <w:sz w:val="28"/>
          <w:szCs w:val="28"/>
        </w:rPr>
        <w:t xml:space="preserve"> </w:t>
      </w:r>
      <w:r w:rsidR="00E5315D">
        <w:rPr>
          <w:rFonts w:asciiTheme="majorBidi" w:eastAsia="Times New Roman" w:hAnsiTheme="majorBidi" w:cstheme="majorBidi"/>
          <w:spacing w:val="-2"/>
          <w:sz w:val="28"/>
          <w:szCs w:val="28"/>
        </w:rPr>
        <w:t>–</w:t>
      </w:r>
      <w:r w:rsidRPr="00137415">
        <w:rPr>
          <w:rFonts w:asciiTheme="majorBidi" w:eastAsia="Times New Roman" w:hAnsiTheme="majorBidi" w:cstheme="majorBidi"/>
          <w:spacing w:val="-2"/>
          <w:sz w:val="28"/>
          <w:szCs w:val="28"/>
        </w:rPr>
        <w:t xml:space="preserve"> Двумерные связи между диагнозом на </w:t>
      </w:r>
      <w:r w:rsidR="0066465D">
        <w:rPr>
          <w:rFonts w:asciiTheme="majorBidi" w:eastAsia="Times New Roman" w:hAnsiTheme="majorBidi" w:cstheme="majorBidi"/>
          <w:spacing w:val="-2"/>
          <w:sz w:val="28"/>
          <w:szCs w:val="28"/>
        </w:rPr>
        <w:t>эхокардиографии</w:t>
      </w:r>
      <w:r w:rsidRPr="00137415">
        <w:rPr>
          <w:rFonts w:asciiTheme="majorBidi" w:eastAsia="Times New Roman" w:hAnsiTheme="majorBidi" w:cstheme="majorBidi"/>
          <w:spacing w:val="-2"/>
          <w:sz w:val="28"/>
          <w:szCs w:val="28"/>
        </w:rPr>
        <w:t xml:space="preserve"> и начальными симптомами</w:t>
      </w:r>
    </w:p>
    <w:p w14:paraId="6D2ABE3D" w14:textId="77777777" w:rsidR="00C224E9" w:rsidRDefault="00C224E9" w:rsidP="009A3F3A">
      <w:pPr>
        <w:widowControl w:val="0"/>
        <w:tabs>
          <w:tab w:val="left" w:pos="986"/>
        </w:tabs>
        <w:autoSpaceDE w:val="0"/>
        <w:autoSpaceDN w:val="0"/>
        <w:spacing w:after="0" w:line="240" w:lineRule="auto"/>
        <w:contextualSpacing/>
        <w:jc w:val="both"/>
        <w:rPr>
          <w:rFonts w:asciiTheme="majorBidi" w:eastAsia="Times New Roman" w:hAnsiTheme="majorBidi" w:cstheme="majorBidi"/>
          <w:spacing w:val="-2"/>
          <w:kern w:val="0"/>
          <w:sz w:val="28"/>
          <w:szCs w:val="28"/>
          <w:lang w:eastAsia="en-US"/>
          <w14:ligatures w14:val="none"/>
        </w:rPr>
      </w:pP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4"/>
        <w:gridCol w:w="2663"/>
        <w:gridCol w:w="2798"/>
        <w:gridCol w:w="843"/>
        <w:gridCol w:w="1372"/>
      </w:tblGrid>
      <w:tr w:rsidR="00AB6E7A" w:rsidRPr="002B07FC" w14:paraId="1661D7EA" w14:textId="77777777" w:rsidTr="003124D5">
        <w:trPr>
          <w:trHeight w:val="363"/>
        </w:trPr>
        <w:tc>
          <w:tcPr>
            <w:tcW w:w="1872" w:type="dxa"/>
            <w:tcBorders>
              <w:top w:val="single" w:sz="4" w:space="0" w:color="auto"/>
              <w:left w:val="single" w:sz="4" w:space="0" w:color="auto"/>
              <w:bottom w:val="single" w:sz="4" w:space="0" w:color="auto"/>
              <w:right w:val="single" w:sz="4" w:space="0" w:color="auto"/>
            </w:tcBorders>
            <w:vAlign w:val="center"/>
          </w:tcPr>
          <w:p w14:paraId="1D4FB6AF"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b/>
                <w:bCs/>
                <w:spacing w:val="-2"/>
                <w:sz w:val="24"/>
                <w:szCs w:val="24"/>
              </w:rPr>
            </w:pPr>
            <w:bookmarkStart w:id="4" w:name="_Hlk206412652"/>
            <w:r w:rsidRPr="002B07FC">
              <w:rPr>
                <w:rFonts w:asciiTheme="majorBidi" w:eastAsia="Times New Roman" w:hAnsiTheme="majorBidi" w:cstheme="majorBidi"/>
                <w:b/>
                <w:bCs/>
                <w:spacing w:val="-2"/>
                <w:sz w:val="24"/>
                <w:szCs w:val="24"/>
              </w:rPr>
              <w:t>Параметр</w:t>
            </w:r>
          </w:p>
        </w:tc>
        <w:tc>
          <w:tcPr>
            <w:tcW w:w="2693" w:type="dxa"/>
            <w:tcBorders>
              <w:top w:val="single" w:sz="4" w:space="0" w:color="auto"/>
              <w:left w:val="single" w:sz="4" w:space="0" w:color="auto"/>
              <w:bottom w:val="single" w:sz="4" w:space="0" w:color="auto"/>
              <w:right w:val="single" w:sz="4" w:space="0" w:color="auto"/>
            </w:tcBorders>
            <w:vAlign w:val="center"/>
          </w:tcPr>
          <w:p w14:paraId="69799F2E" w14:textId="4D63FA22" w:rsidR="00C224E9" w:rsidRPr="002B07FC" w:rsidRDefault="00C224E9">
            <w:pPr>
              <w:pStyle w:val="a7"/>
              <w:widowControl w:val="0"/>
              <w:tabs>
                <w:tab w:val="left" w:pos="986"/>
              </w:tabs>
              <w:autoSpaceDE w:val="0"/>
              <w:autoSpaceDN w:val="0"/>
              <w:ind w:left="0"/>
              <w:jc w:val="center"/>
              <w:outlineLvl w:val="0"/>
              <w:rPr>
                <w:rFonts w:asciiTheme="majorBidi" w:eastAsia="Times New Roman" w:hAnsiTheme="majorBidi" w:cstheme="majorBidi"/>
                <w:b/>
                <w:bCs/>
                <w:spacing w:val="-2"/>
                <w:sz w:val="24"/>
                <w:szCs w:val="24"/>
              </w:rPr>
            </w:pPr>
            <w:r w:rsidRPr="002B07FC">
              <w:rPr>
                <w:rFonts w:asciiTheme="majorBidi" w:eastAsia="Times New Roman" w:hAnsiTheme="majorBidi" w:cstheme="majorBidi"/>
                <w:b/>
                <w:bCs/>
                <w:spacing w:val="-2"/>
                <w:sz w:val="24"/>
                <w:szCs w:val="24"/>
              </w:rPr>
              <w:t xml:space="preserve">Пациенты, которым </w:t>
            </w:r>
            <w:r w:rsidR="00AB6E7A">
              <w:rPr>
                <w:rFonts w:asciiTheme="majorBidi" w:eastAsia="Times New Roman" w:hAnsiTheme="majorBidi" w:cstheme="majorBidi"/>
                <w:b/>
                <w:bCs/>
                <w:spacing w:val="-2"/>
                <w:sz w:val="24"/>
                <w:szCs w:val="24"/>
              </w:rPr>
              <w:t xml:space="preserve">была </w:t>
            </w:r>
            <w:r w:rsidRPr="002B07FC">
              <w:rPr>
                <w:rFonts w:asciiTheme="majorBidi" w:eastAsia="Times New Roman" w:hAnsiTheme="majorBidi" w:cstheme="majorBidi"/>
                <w:b/>
                <w:bCs/>
                <w:spacing w:val="-2"/>
                <w:sz w:val="24"/>
                <w:szCs w:val="24"/>
              </w:rPr>
              <w:t>диагностирован</w:t>
            </w:r>
            <w:r w:rsidR="00AB6E7A">
              <w:rPr>
                <w:rFonts w:asciiTheme="majorBidi" w:eastAsia="Times New Roman" w:hAnsiTheme="majorBidi" w:cstheme="majorBidi"/>
                <w:b/>
                <w:bCs/>
                <w:spacing w:val="-2"/>
                <w:sz w:val="24"/>
                <w:szCs w:val="24"/>
              </w:rPr>
              <w:t>а</w:t>
            </w:r>
            <w:r w:rsidRPr="002B07FC">
              <w:rPr>
                <w:rFonts w:asciiTheme="majorBidi" w:eastAsia="Times New Roman" w:hAnsiTheme="majorBidi" w:cstheme="majorBidi"/>
                <w:b/>
                <w:bCs/>
                <w:spacing w:val="-2"/>
                <w:sz w:val="24"/>
                <w:szCs w:val="24"/>
              </w:rPr>
              <w:t xml:space="preserve"> ЛГ на ЭХОКГ</w:t>
            </w:r>
            <w:r w:rsidR="00AB6E7A">
              <w:rPr>
                <w:rFonts w:asciiTheme="majorBidi" w:eastAsia="Times New Roman" w:hAnsiTheme="majorBidi" w:cstheme="majorBidi"/>
                <w:b/>
                <w:bCs/>
                <w:spacing w:val="-2"/>
                <w:sz w:val="24"/>
                <w:szCs w:val="24"/>
              </w:rPr>
              <w:t xml:space="preserve">, </w:t>
            </w:r>
            <w:r w:rsidRPr="002B07FC">
              <w:rPr>
                <w:rFonts w:asciiTheme="majorBidi" w:eastAsia="Times New Roman" w:hAnsiTheme="majorBidi" w:cstheme="majorBidi"/>
                <w:b/>
                <w:bCs/>
                <w:spacing w:val="-2"/>
                <w:sz w:val="24"/>
                <w:szCs w:val="24"/>
              </w:rPr>
              <w:t>n (%)</w:t>
            </w:r>
          </w:p>
        </w:tc>
        <w:tc>
          <w:tcPr>
            <w:tcW w:w="2835" w:type="dxa"/>
            <w:tcBorders>
              <w:top w:val="single" w:sz="4" w:space="0" w:color="auto"/>
              <w:left w:val="single" w:sz="4" w:space="0" w:color="auto"/>
              <w:bottom w:val="single" w:sz="4" w:space="0" w:color="auto"/>
              <w:right w:val="single" w:sz="4" w:space="0" w:color="auto"/>
            </w:tcBorders>
            <w:vAlign w:val="center"/>
          </w:tcPr>
          <w:p w14:paraId="209E53A2" w14:textId="01B26698" w:rsidR="00C224E9" w:rsidRPr="002B07FC" w:rsidRDefault="00C224E9">
            <w:pPr>
              <w:pStyle w:val="a7"/>
              <w:widowControl w:val="0"/>
              <w:tabs>
                <w:tab w:val="left" w:pos="986"/>
              </w:tabs>
              <w:autoSpaceDE w:val="0"/>
              <w:autoSpaceDN w:val="0"/>
              <w:ind w:left="0"/>
              <w:jc w:val="center"/>
              <w:outlineLvl w:val="0"/>
              <w:rPr>
                <w:rFonts w:asciiTheme="majorBidi" w:eastAsia="Times New Roman" w:hAnsiTheme="majorBidi" w:cstheme="majorBidi"/>
                <w:b/>
                <w:bCs/>
                <w:spacing w:val="-2"/>
                <w:sz w:val="24"/>
                <w:szCs w:val="24"/>
              </w:rPr>
            </w:pPr>
            <w:r w:rsidRPr="002B07FC">
              <w:rPr>
                <w:rFonts w:asciiTheme="majorBidi" w:eastAsia="Times New Roman" w:hAnsiTheme="majorBidi" w:cstheme="majorBidi"/>
                <w:b/>
                <w:bCs/>
                <w:spacing w:val="-2"/>
                <w:sz w:val="24"/>
                <w:szCs w:val="24"/>
              </w:rPr>
              <w:t>Пациенты, которым не</w:t>
            </w:r>
            <w:r w:rsidR="00AB6E7A">
              <w:rPr>
                <w:rFonts w:asciiTheme="majorBidi" w:eastAsia="Times New Roman" w:hAnsiTheme="majorBidi" w:cstheme="majorBidi"/>
                <w:b/>
                <w:bCs/>
                <w:spacing w:val="-2"/>
                <w:sz w:val="24"/>
                <w:szCs w:val="24"/>
              </w:rPr>
              <w:t xml:space="preserve"> была </w:t>
            </w:r>
            <w:r w:rsidRPr="002B07FC">
              <w:rPr>
                <w:rFonts w:asciiTheme="majorBidi" w:eastAsia="Times New Roman" w:hAnsiTheme="majorBidi" w:cstheme="majorBidi"/>
                <w:b/>
                <w:bCs/>
                <w:spacing w:val="-2"/>
                <w:sz w:val="24"/>
                <w:szCs w:val="24"/>
              </w:rPr>
              <w:t>диагностирован</w:t>
            </w:r>
            <w:r w:rsidR="00AB6E7A">
              <w:rPr>
                <w:rFonts w:asciiTheme="majorBidi" w:eastAsia="Times New Roman" w:hAnsiTheme="majorBidi" w:cstheme="majorBidi"/>
                <w:b/>
                <w:bCs/>
                <w:spacing w:val="-2"/>
                <w:sz w:val="24"/>
                <w:szCs w:val="24"/>
              </w:rPr>
              <w:t>а</w:t>
            </w:r>
            <w:r w:rsidRPr="002B07FC">
              <w:rPr>
                <w:rFonts w:asciiTheme="majorBidi" w:eastAsia="Times New Roman" w:hAnsiTheme="majorBidi" w:cstheme="majorBidi"/>
                <w:b/>
                <w:bCs/>
                <w:spacing w:val="-2"/>
                <w:sz w:val="24"/>
                <w:szCs w:val="24"/>
              </w:rPr>
              <w:t xml:space="preserve"> ЛГ на ЭХОКГ</w:t>
            </w:r>
            <w:r w:rsidR="00AB6E7A">
              <w:rPr>
                <w:rFonts w:asciiTheme="majorBidi" w:eastAsia="Times New Roman" w:hAnsiTheme="majorBidi" w:cstheme="majorBidi"/>
                <w:b/>
                <w:bCs/>
                <w:spacing w:val="-2"/>
                <w:sz w:val="24"/>
                <w:szCs w:val="24"/>
              </w:rPr>
              <w:t xml:space="preserve">, </w:t>
            </w:r>
            <w:r w:rsidRPr="002B07FC">
              <w:rPr>
                <w:rFonts w:asciiTheme="majorBidi" w:eastAsia="Times New Roman" w:hAnsiTheme="majorBidi" w:cstheme="majorBidi"/>
                <w:b/>
                <w:bCs/>
                <w:spacing w:val="-2"/>
                <w:sz w:val="24"/>
                <w:szCs w:val="24"/>
              </w:rPr>
              <w:t>n (%)</w:t>
            </w:r>
          </w:p>
        </w:tc>
        <w:tc>
          <w:tcPr>
            <w:tcW w:w="851" w:type="dxa"/>
            <w:tcBorders>
              <w:top w:val="single" w:sz="4" w:space="0" w:color="auto"/>
              <w:left w:val="single" w:sz="4" w:space="0" w:color="auto"/>
              <w:bottom w:val="single" w:sz="4" w:space="0" w:color="auto"/>
              <w:right w:val="single" w:sz="4" w:space="0" w:color="auto"/>
            </w:tcBorders>
            <w:vAlign w:val="center"/>
          </w:tcPr>
          <w:p w14:paraId="74FB1EA1"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b/>
                <w:bCs/>
                <w:spacing w:val="-2"/>
                <w:sz w:val="24"/>
                <w:szCs w:val="24"/>
              </w:rPr>
            </w:pPr>
            <w:r w:rsidRPr="002B07FC">
              <w:rPr>
                <w:rFonts w:asciiTheme="majorBidi" w:eastAsia="Times New Roman" w:hAnsiTheme="majorBidi" w:cstheme="majorBidi"/>
                <w:b/>
                <w:bCs/>
                <w:spacing w:val="-2"/>
                <w:sz w:val="24"/>
                <w:szCs w:val="24"/>
              </w:rPr>
              <w:t>ОШ</w:t>
            </w:r>
          </w:p>
        </w:tc>
        <w:tc>
          <w:tcPr>
            <w:tcW w:w="1388" w:type="dxa"/>
            <w:tcBorders>
              <w:top w:val="single" w:sz="4" w:space="0" w:color="auto"/>
              <w:left w:val="single" w:sz="4" w:space="0" w:color="auto"/>
              <w:bottom w:val="single" w:sz="4" w:space="0" w:color="auto"/>
              <w:right w:val="single" w:sz="4" w:space="0" w:color="auto"/>
            </w:tcBorders>
            <w:vAlign w:val="center"/>
          </w:tcPr>
          <w:p w14:paraId="60D2E9D7"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b/>
                <w:bCs/>
                <w:spacing w:val="-2"/>
                <w:sz w:val="24"/>
                <w:szCs w:val="24"/>
              </w:rPr>
            </w:pPr>
            <w:r w:rsidRPr="002B07FC">
              <w:rPr>
                <w:rFonts w:asciiTheme="majorBidi" w:eastAsia="Times New Roman" w:hAnsiTheme="majorBidi" w:cstheme="majorBidi"/>
                <w:b/>
                <w:bCs/>
                <w:spacing w:val="-2"/>
                <w:sz w:val="24"/>
                <w:szCs w:val="24"/>
              </w:rPr>
              <w:t>95%ДИ</w:t>
            </w:r>
          </w:p>
        </w:tc>
      </w:tr>
      <w:bookmarkEnd w:id="4"/>
      <w:tr w:rsidR="00AB6E7A" w:rsidRPr="002B07FC" w14:paraId="2F66C9D7" w14:textId="77777777" w:rsidTr="003124D5">
        <w:trPr>
          <w:trHeight w:val="297"/>
        </w:trPr>
        <w:tc>
          <w:tcPr>
            <w:tcW w:w="9639" w:type="dxa"/>
            <w:gridSpan w:val="5"/>
            <w:tcBorders>
              <w:top w:val="single" w:sz="4" w:space="0" w:color="auto"/>
              <w:left w:val="single" w:sz="4" w:space="0" w:color="auto"/>
              <w:bottom w:val="single" w:sz="4" w:space="0" w:color="auto"/>
              <w:right w:val="single" w:sz="4" w:space="0" w:color="auto"/>
            </w:tcBorders>
          </w:tcPr>
          <w:p w14:paraId="126B09E1" w14:textId="5715E78F"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Одышка при физической нагрузке</w:t>
            </w:r>
          </w:p>
        </w:tc>
      </w:tr>
      <w:tr w:rsidR="00AB6E7A" w:rsidRPr="002B07FC" w14:paraId="0A52A272" w14:textId="77777777" w:rsidTr="003124D5">
        <w:trPr>
          <w:trHeight w:val="283"/>
        </w:trPr>
        <w:tc>
          <w:tcPr>
            <w:tcW w:w="1872" w:type="dxa"/>
            <w:tcBorders>
              <w:top w:val="single" w:sz="4" w:space="0" w:color="auto"/>
              <w:left w:val="single" w:sz="4" w:space="0" w:color="auto"/>
              <w:bottom w:val="single" w:sz="4" w:space="0" w:color="auto"/>
              <w:right w:val="single" w:sz="4" w:space="0" w:color="auto"/>
            </w:tcBorders>
          </w:tcPr>
          <w:p w14:paraId="155A136D" w14:textId="77777777" w:rsidR="00C224E9" w:rsidRPr="002B07FC" w:rsidRDefault="00C224E9">
            <w:pPr>
              <w:pStyle w:val="a7"/>
              <w:widowControl w:val="0"/>
              <w:tabs>
                <w:tab w:val="left" w:pos="986"/>
              </w:tabs>
              <w:autoSpaceDE w:val="0"/>
              <w:autoSpaceDN w:val="0"/>
              <w:ind w:left="0" w:firstLine="175"/>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Нет</w:t>
            </w:r>
          </w:p>
        </w:tc>
        <w:tc>
          <w:tcPr>
            <w:tcW w:w="2693" w:type="dxa"/>
            <w:tcBorders>
              <w:top w:val="single" w:sz="4" w:space="0" w:color="auto"/>
              <w:left w:val="single" w:sz="4" w:space="0" w:color="auto"/>
              <w:bottom w:val="single" w:sz="4" w:space="0" w:color="auto"/>
              <w:right w:val="single" w:sz="4" w:space="0" w:color="auto"/>
            </w:tcBorders>
          </w:tcPr>
          <w:p w14:paraId="3BA7F9AA"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 (3.4%)</w:t>
            </w:r>
          </w:p>
        </w:tc>
        <w:tc>
          <w:tcPr>
            <w:tcW w:w="2835" w:type="dxa"/>
            <w:tcBorders>
              <w:top w:val="single" w:sz="4" w:space="0" w:color="auto"/>
              <w:left w:val="single" w:sz="4" w:space="0" w:color="auto"/>
              <w:bottom w:val="single" w:sz="4" w:space="0" w:color="auto"/>
              <w:right w:val="single" w:sz="4" w:space="0" w:color="auto"/>
            </w:tcBorders>
          </w:tcPr>
          <w:p w14:paraId="3621CA05" w14:textId="681144EE"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(8.3%)</w:t>
            </w:r>
          </w:p>
        </w:tc>
        <w:tc>
          <w:tcPr>
            <w:tcW w:w="851" w:type="dxa"/>
            <w:tcBorders>
              <w:top w:val="single" w:sz="4" w:space="0" w:color="auto"/>
              <w:left w:val="single" w:sz="4" w:space="0" w:color="auto"/>
              <w:bottom w:val="single" w:sz="4" w:space="0" w:color="auto"/>
              <w:right w:val="single" w:sz="4" w:space="0" w:color="auto"/>
            </w:tcBorders>
          </w:tcPr>
          <w:p w14:paraId="495004CC"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c>
          <w:tcPr>
            <w:tcW w:w="1388" w:type="dxa"/>
            <w:tcBorders>
              <w:top w:val="single" w:sz="4" w:space="0" w:color="auto"/>
              <w:left w:val="single" w:sz="4" w:space="0" w:color="auto"/>
              <w:bottom w:val="single" w:sz="4" w:space="0" w:color="auto"/>
              <w:right w:val="single" w:sz="4" w:space="0" w:color="auto"/>
            </w:tcBorders>
          </w:tcPr>
          <w:p w14:paraId="1DD4DDEE"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r>
      <w:tr w:rsidR="00AB6E7A" w:rsidRPr="002B07FC" w14:paraId="775B4C6A"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1F2E9E9F" w14:textId="77777777" w:rsidR="00C224E9" w:rsidRPr="002B07FC" w:rsidRDefault="00C224E9">
            <w:pPr>
              <w:pStyle w:val="a7"/>
              <w:widowControl w:val="0"/>
              <w:tabs>
                <w:tab w:val="left" w:pos="986"/>
              </w:tabs>
              <w:autoSpaceDE w:val="0"/>
              <w:autoSpaceDN w:val="0"/>
              <w:ind w:left="0" w:firstLine="175"/>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Да</w:t>
            </w:r>
          </w:p>
        </w:tc>
        <w:tc>
          <w:tcPr>
            <w:tcW w:w="2693" w:type="dxa"/>
            <w:tcBorders>
              <w:top w:val="single" w:sz="4" w:space="0" w:color="auto"/>
              <w:left w:val="single" w:sz="4" w:space="0" w:color="auto"/>
              <w:bottom w:val="single" w:sz="4" w:space="0" w:color="auto"/>
              <w:right w:val="single" w:sz="4" w:space="0" w:color="auto"/>
            </w:tcBorders>
          </w:tcPr>
          <w:p w14:paraId="5A87FDDF" w14:textId="7A5A02BA"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28</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(96.6%)</w:t>
            </w:r>
          </w:p>
        </w:tc>
        <w:tc>
          <w:tcPr>
            <w:tcW w:w="2835" w:type="dxa"/>
            <w:tcBorders>
              <w:top w:val="single" w:sz="4" w:space="0" w:color="auto"/>
              <w:left w:val="single" w:sz="4" w:space="0" w:color="auto"/>
              <w:bottom w:val="single" w:sz="4" w:space="0" w:color="auto"/>
              <w:right w:val="single" w:sz="4" w:space="0" w:color="auto"/>
            </w:tcBorders>
          </w:tcPr>
          <w:p w14:paraId="2E233220" w14:textId="2E19EBE4"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11</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(91.7%)</w:t>
            </w:r>
          </w:p>
        </w:tc>
        <w:tc>
          <w:tcPr>
            <w:tcW w:w="851" w:type="dxa"/>
            <w:tcBorders>
              <w:top w:val="single" w:sz="4" w:space="0" w:color="auto"/>
              <w:left w:val="single" w:sz="4" w:space="0" w:color="auto"/>
              <w:bottom w:val="single" w:sz="4" w:space="0" w:color="auto"/>
              <w:right w:val="single" w:sz="4" w:space="0" w:color="auto"/>
            </w:tcBorders>
          </w:tcPr>
          <w:p w14:paraId="1746AE80"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2.55</w:t>
            </w:r>
          </w:p>
        </w:tc>
        <w:tc>
          <w:tcPr>
            <w:tcW w:w="1388" w:type="dxa"/>
            <w:tcBorders>
              <w:top w:val="single" w:sz="4" w:space="0" w:color="auto"/>
              <w:left w:val="single" w:sz="4" w:space="0" w:color="auto"/>
              <w:bottom w:val="single" w:sz="4" w:space="0" w:color="auto"/>
              <w:right w:val="single" w:sz="4" w:space="0" w:color="auto"/>
            </w:tcBorders>
          </w:tcPr>
          <w:p w14:paraId="0DA112CF"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0.15-44.37</w:t>
            </w:r>
          </w:p>
        </w:tc>
      </w:tr>
      <w:tr w:rsidR="00AB6E7A" w:rsidRPr="002B07FC" w14:paraId="7A53AF37" w14:textId="77777777" w:rsidTr="003124D5">
        <w:trPr>
          <w:trHeight w:val="295"/>
        </w:trPr>
        <w:tc>
          <w:tcPr>
            <w:tcW w:w="9639" w:type="dxa"/>
            <w:gridSpan w:val="5"/>
            <w:tcBorders>
              <w:top w:val="single" w:sz="4" w:space="0" w:color="auto"/>
              <w:left w:val="single" w:sz="4" w:space="0" w:color="auto"/>
              <w:bottom w:val="single" w:sz="4" w:space="0" w:color="auto"/>
              <w:right w:val="single" w:sz="4" w:space="0" w:color="auto"/>
            </w:tcBorders>
          </w:tcPr>
          <w:p w14:paraId="6453B500" w14:textId="38D26720"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Одышка</w:t>
            </w:r>
            <w:r>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в</w:t>
            </w:r>
            <w:r>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покое</w:t>
            </w:r>
          </w:p>
        </w:tc>
      </w:tr>
      <w:tr w:rsidR="00AB6E7A" w:rsidRPr="002B07FC" w14:paraId="165F6A3D"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7775D899" w14:textId="77777777" w:rsidR="00C224E9" w:rsidRPr="002B07FC" w:rsidRDefault="00C224E9">
            <w:pPr>
              <w:pStyle w:val="a7"/>
              <w:widowControl w:val="0"/>
              <w:tabs>
                <w:tab w:val="left" w:pos="986"/>
              </w:tabs>
              <w:autoSpaceDE w:val="0"/>
              <w:autoSpaceDN w:val="0"/>
              <w:ind w:left="0" w:firstLine="175"/>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Нет</w:t>
            </w:r>
          </w:p>
        </w:tc>
        <w:tc>
          <w:tcPr>
            <w:tcW w:w="2693" w:type="dxa"/>
            <w:tcBorders>
              <w:top w:val="single" w:sz="4" w:space="0" w:color="auto"/>
              <w:left w:val="single" w:sz="4" w:space="0" w:color="auto"/>
              <w:bottom w:val="single" w:sz="4" w:space="0" w:color="auto"/>
              <w:right w:val="single" w:sz="4" w:space="0" w:color="auto"/>
            </w:tcBorders>
          </w:tcPr>
          <w:p w14:paraId="7F035D17" w14:textId="2AAD8E99"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23</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(79.3%)</w:t>
            </w:r>
          </w:p>
        </w:tc>
        <w:tc>
          <w:tcPr>
            <w:tcW w:w="2835" w:type="dxa"/>
            <w:tcBorders>
              <w:top w:val="single" w:sz="4" w:space="0" w:color="auto"/>
              <w:left w:val="single" w:sz="4" w:space="0" w:color="auto"/>
              <w:bottom w:val="single" w:sz="4" w:space="0" w:color="auto"/>
              <w:right w:val="single" w:sz="4" w:space="0" w:color="auto"/>
            </w:tcBorders>
          </w:tcPr>
          <w:p w14:paraId="3F1730C5" w14:textId="5DF37719"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9</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(75.0%)</w:t>
            </w:r>
          </w:p>
        </w:tc>
        <w:tc>
          <w:tcPr>
            <w:tcW w:w="851" w:type="dxa"/>
            <w:tcBorders>
              <w:top w:val="single" w:sz="4" w:space="0" w:color="auto"/>
              <w:left w:val="single" w:sz="4" w:space="0" w:color="auto"/>
              <w:bottom w:val="single" w:sz="4" w:space="0" w:color="auto"/>
              <w:right w:val="single" w:sz="4" w:space="0" w:color="auto"/>
            </w:tcBorders>
          </w:tcPr>
          <w:p w14:paraId="77B6C151"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c>
          <w:tcPr>
            <w:tcW w:w="1388" w:type="dxa"/>
            <w:tcBorders>
              <w:top w:val="single" w:sz="4" w:space="0" w:color="auto"/>
              <w:left w:val="single" w:sz="4" w:space="0" w:color="auto"/>
              <w:bottom w:val="single" w:sz="4" w:space="0" w:color="auto"/>
              <w:right w:val="single" w:sz="4" w:space="0" w:color="auto"/>
            </w:tcBorders>
          </w:tcPr>
          <w:p w14:paraId="392332C4"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r>
      <w:tr w:rsidR="00AB6E7A" w:rsidRPr="002B07FC" w14:paraId="3C1BB326"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657B6240" w14:textId="77777777" w:rsidR="00C224E9" w:rsidRPr="002B07FC" w:rsidRDefault="00C224E9">
            <w:pPr>
              <w:pStyle w:val="a7"/>
              <w:widowControl w:val="0"/>
              <w:tabs>
                <w:tab w:val="left" w:pos="986"/>
              </w:tabs>
              <w:autoSpaceDE w:val="0"/>
              <w:autoSpaceDN w:val="0"/>
              <w:ind w:left="0" w:firstLine="175"/>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Да</w:t>
            </w:r>
          </w:p>
        </w:tc>
        <w:tc>
          <w:tcPr>
            <w:tcW w:w="2693" w:type="dxa"/>
            <w:tcBorders>
              <w:top w:val="single" w:sz="4" w:space="0" w:color="auto"/>
              <w:left w:val="single" w:sz="4" w:space="0" w:color="auto"/>
              <w:bottom w:val="single" w:sz="4" w:space="0" w:color="auto"/>
              <w:right w:val="single" w:sz="4" w:space="0" w:color="auto"/>
            </w:tcBorders>
          </w:tcPr>
          <w:p w14:paraId="49752504" w14:textId="428F5B96"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6</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(20.7%)</w:t>
            </w:r>
          </w:p>
        </w:tc>
        <w:tc>
          <w:tcPr>
            <w:tcW w:w="2835" w:type="dxa"/>
            <w:tcBorders>
              <w:top w:val="single" w:sz="4" w:space="0" w:color="auto"/>
              <w:left w:val="single" w:sz="4" w:space="0" w:color="auto"/>
              <w:bottom w:val="single" w:sz="4" w:space="0" w:color="auto"/>
              <w:right w:val="single" w:sz="4" w:space="0" w:color="auto"/>
            </w:tcBorders>
          </w:tcPr>
          <w:p w14:paraId="2E19D648" w14:textId="14AE46EA"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3</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(25.0%)</w:t>
            </w:r>
          </w:p>
        </w:tc>
        <w:tc>
          <w:tcPr>
            <w:tcW w:w="851" w:type="dxa"/>
            <w:tcBorders>
              <w:top w:val="single" w:sz="4" w:space="0" w:color="auto"/>
              <w:left w:val="single" w:sz="4" w:space="0" w:color="auto"/>
              <w:bottom w:val="single" w:sz="4" w:space="0" w:color="auto"/>
              <w:right w:val="single" w:sz="4" w:space="0" w:color="auto"/>
            </w:tcBorders>
          </w:tcPr>
          <w:p w14:paraId="303E5B1A"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0.78</w:t>
            </w:r>
          </w:p>
        </w:tc>
        <w:tc>
          <w:tcPr>
            <w:tcW w:w="1388" w:type="dxa"/>
            <w:tcBorders>
              <w:top w:val="single" w:sz="4" w:space="0" w:color="auto"/>
              <w:left w:val="single" w:sz="4" w:space="0" w:color="auto"/>
              <w:bottom w:val="single" w:sz="4" w:space="0" w:color="auto"/>
              <w:right w:val="single" w:sz="4" w:space="0" w:color="auto"/>
            </w:tcBorders>
          </w:tcPr>
          <w:p w14:paraId="6339D134"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0.16-3.82</w:t>
            </w:r>
          </w:p>
        </w:tc>
      </w:tr>
      <w:tr w:rsidR="00AB6E7A" w:rsidRPr="002B07FC" w14:paraId="1939F866" w14:textId="77777777" w:rsidTr="003124D5">
        <w:trPr>
          <w:trHeight w:val="295"/>
        </w:trPr>
        <w:tc>
          <w:tcPr>
            <w:tcW w:w="9639" w:type="dxa"/>
            <w:gridSpan w:val="5"/>
            <w:tcBorders>
              <w:top w:val="single" w:sz="4" w:space="0" w:color="auto"/>
              <w:left w:val="single" w:sz="4" w:space="0" w:color="auto"/>
              <w:bottom w:val="single" w:sz="4" w:space="0" w:color="auto"/>
              <w:right w:val="single" w:sz="4" w:space="0" w:color="auto"/>
            </w:tcBorders>
          </w:tcPr>
          <w:p w14:paraId="6C29C365" w14:textId="7E0749F5"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Боль</w:t>
            </w:r>
            <w:r>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в</w:t>
            </w:r>
            <w:r>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груди</w:t>
            </w:r>
          </w:p>
        </w:tc>
      </w:tr>
      <w:tr w:rsidR="00AB6E7A" w:rsidRPr="002B07FC" w14:paraId="3846BF6D" w14:textId="77777777" w:rsidTr="003124D5">
        <w:trPr>
          <w:trHeight w:val="283"/>
        </w:trPr>
        <w:tc>
          <w:tcPr>
            <w:tcW w:w="1872" w:type="dxa"/>
            <w:tcBorders>
              <w:top w:val="single" w:sz="4" w:space="0" w:color="auto"/>
              <w:left w:val="single" w:sz="4" w:space="0" w:color="auto"/>
              <w:bottom w:val="single" w:sz="4" w:space="0" w:color="auto"/>
              <w:right w:val="single" w:sz="4" w:space="0" w:color="auto"/>
            </w:tcBorders>
          </w:tcPr>
          <w:p w14:paraId="5FFB1A86" w14:textId="77777777" w:rsidR="00C224E9" w:rsidRPr="002B07FC" w:rsidRDefault="00C224E9">
            <w:pPr>
              <w:pStyle w:val="a7"/>
              <w:widowControl w:val="0"/>
              <w:tabs>
                <w:tab w:val="left" w:pos="986"/>
              </w:tabs>
              <w:autoSpaceDE w:val="0"/>
              <w:autoSpaceDN w:val="0"/>
              <w:ind w:left="0" w:firstLine="317"/>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Нет</w:t>
            </w:r>
          </w:p>
        </w:tc>
        <w:tc>
          <w:tcPr>
            <w:tcW w:w="2693" w:type="dxa"/>
            <w:tcBorders>
              <w:top w:val="single" w:sz="4" w:space="0" w:color="auto"/>
              <w:left w:val="single" w:sz="4" w:space="0" w:color="auto"/>
              <w:bottom w:val="single" w:sz="4" w:space="0" w:color="auto"/>
              <w:right w:val="single" w:sz="4" w:space="0" w:color="auto"/>
            </w:tcBorders>
          </w:tcPr>
          <w:p w14:paraId="3F356CBB" w14:textId="247C4374"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18</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(62.1%)</w:t>
            </w:r>
          </w:p>
        </w:tc>
        <w:tc>
          <w:tcPr>
            <w:tcW w:w="2835" w:type="dxa"/>
            <w:tcBorders>
              <w:top w:val="single" w:sz="4" w:space="0" w:color="auto"/>
              <w:left w:val="single" w:sz="4" w:space="0" w:color="auto"/>
              <w:bottom w:val="single" w:sz="4" w:space="0" w:color="auto"/>
              <w:right w:val="single" w:sz="4" w:space="0" w:color="auto"/>
            </w:tcBorders>
          </w:tcPr>
          <w:p w14:paraId="7F992AE8" w14:textId="64FD815F"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10</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(83.3%)</w:t>
            </w:r>
          </w:p>
        </w:tc>
        <w:tc>
          <w:tcPr>
            <w:tcW w:w="851" w:type="dxa"/>
            <w:tcBorders>
              <w:top w:val="single" w:sz="4" w:space="0" w:color="auto"/>
              <w:left w:val="single" w:sz="4" w:space="0" w:color="auto"/>
              <w:bottom w:val="single" w:sz="4" w:space="0" w:color="auto"/>
              <w:right w:val="single" w:sz="4" w:space="0" w:color="auto"/>
            </w:tcBorders>
          </w:tcPr>
          <w:p w14:paraId="320FF27B"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c>
          <w:tcPr>
            <w:tcW w:w="1388" w:type="dxa"/>
            <w:tcBorders>
              <w:top w:val="single" w:sz="4" w:space="0" w:color="auto"/>
              <w:left w:val="single" w:sz="4" w:space="0" w:color="auto"/>
              <w:bottom w:val="single" w:sz="4" w:space="0" w:color="auto"/>
              <w:right w:val="single" w:sz="4" w:space="0" w:color="auto"/>
            </w:tcBorders>
          </w:tcPr>
          <w:p w14:paraId="28D61740"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r>
      <w:tr w:rsidR="00AB6E7A" w:rsidRPr="002B07FC" w14:paraId="4BCFCC63"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0D2A95E3" w14:textId="77777777" w:rsidR="00C224E9" w:rsidRPr="002B07FC" w:rsidRDefault="00C224E9">
            <w:pPr>
              <w:pStyle w:val="a7"/>
              <w:widowControl w:val="0"/>
              <w:tabs>
                <w:tab w:val="left" w:pos="986"/>
              </w:tabs>
              <w:autoSpaceDE w:val="0"/>
              <w:autoSpaceDN w:val="0"/>
              <w:ind w:left="0" w:firstLine="317"/>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Да</w:t>
            </w:r>
          </w:p>
        </w:tc>
        <w:tc>
          <w:tcPr>
            <w:tcW w:w="2693" w:type="dxa"/>
            <w:tcBorders>
              <w:top w:val="single" w:sz="4" w:space="0" w:color="auto"/>
              <w:left w:val="single" w:sz="4" w:space="0" w:color="auto"/>
              <w:bottom w:val="single" w:sz="4" w:space="0" w:color="auto"/>
              <w:right w:val="single" w:sz="4" w:space="0" w:color="auto"/>
            </w:tcBorders>
          </w:tcPr>
          <w:p w14:paraId="35C4DE69" w14:textId="5C93249C"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11</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(37.9%)</w:t>
            </w:r>
          </w:p>
        </w:tc>
        <w:tc>
          <w:tcPr>
            <w:tcW w:w="2835" w:type="dxa"/>
            <w:tcBorders>
              <w:top w:val="single" w:sz="4" w:space="0" w:color="auto"/>
              <w:left w:val="single" w:sz="4" w:space="0" w:color="auto"/>
              <w:bottom w:val="single" w:sz="4" w:space="0" w:color="auto"/>
              <w:right w:val="single" w:sz="4" w:space="0" w:color="auto"/>
            </w:tcBorders>
          </w:tcPr>
          <w:p w14:paraId="5C953DC8" w14:textId="55970A6A"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2</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(16.7%)</w:t>
            </w:r>
          </w:p>
        </w:tc>
        <w:tc>
          <w:tcPr>
            <w:tcW w:w="851" w:type="dxa"/>
            <w:tcBorders>
              <w:top w:val="single" w:sz="4" w:space="0" w:color="auto"/>
              <w:left w:val="single" w:sz="4" w:space="0" w:color="auto"/>
              <w:bottom w:val="single" w:sz="4" w:space="0" w:color="auto"/>
              <w:right w:val="single" w:sz="4" w:space="0" w:color="auto"/>
            </w:tcBorders>
          </w:tcPr>
          <w:p w14:paraId="6470011D"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3.06</w:t>
            </w:r>
          </w:p>
        </w:tc>
        <w:tc>
          <w:tcPr>
            <w:tcW w:w="1388" w:type="dxa"/>
            <w:tcBorders>
              <w:top w:val="single" w:sz="4" w:space="0" w:color="auto"/>
              <w:left w:val="single" w:sz="4" w:space="0" w:color="auto"/>
              <w:bottom w:val="single" w:sz="4" w:space="0" w:color="auto"/>
              <w:right w:val="single" w:sz="4" w:space="0" w:color="auto"/>
            </w:tcBorders>
          </w:tcPr>
          <w:p w14:paraId="37E79F1C"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0.56-16.62</w:t>
            </w:r>
          </w:p>
        </w:tc>
      </w:tr>
      <w:tr w:rsidR="00AB6E7A" w:rsidRPr="002B07FC" w14:paraId="0EA7CA48" w14:textId="77777777" w:rsidTr="003124D5">
        <w:trPr>
          <w:trHeight w:val="295"/>
        </w:trPr>
        <w:tc>
          <w:tcPr>
            <w:tcW w:w="9639" w:type="dxa"/>
            <w:gridSpan w:val="5"/>
            <w:tcBorders>
              <w:top w:val="single" w:sz="4" w:space="0" w:color="auto"/>
              <w:left w:val="single" w:sz="4" w:space="0" w:color="auto"/>
              <w:bottom w:val="single" w:sz="4" w:space="0" w:color="auto"/>
              <w:right w:val="single" w:sz="4" w:space="0" w:color="auto"/>
            </w:tcBorders>
          </w:tcPr>
          <w:p w14:paraId="16607CFE" w14:textId="416E0589"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Головокружени</w:t>
            </w:r>
            <w:r>
              <w:rPr>
                <w:rFonts w:asciiTheme="majorBidi" w:eastAsia="Times New Roman" w:hAnsiTheme="majorBidi" w:cstheme="majorBidi"/>
                <w:spacing w:val="-2"/>
                <w:sz w:val="24"/>
                <w:szCs w:val="24"/>
              </w:rPr>
              <w:t>е</w:t>
            </w:r>
          </w:p>
        </w:tc>
      </w:tr>
      <w:tr w:rsidR="00AB6E7A" w:rsidRPr="002B07FC" w14:paraId="48D786B8"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5607F3DD" w14:textId="77777777" w:rsidR="00C224E9" w:rsidRPr="002B07FC" w:rsidRDefault="00C224E9">
            <w:pPr>
              <w:pStyle w:val="a7"/>
              <w:widowControl w:val="0"/>
              <w:tabs>
                <w:tab w:val="left" w:pos="986"/>
              </w:tabs>
              <w:autoSpaceDE w:val="0"/>
              <w:autoSpaceDN w:val="0"/>
              <w:ind w:left="0" w:firstLine="317"/>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Нет</w:t>
            </w:r>
          </w:p>
        </w:tc>
        <w:tc>
          <w:tcPr>
            <w:tcW w:w="2693" w:type="dxa"/>
            <w:tcBorders>
              <w:top w:val="single" w:sz="4" w:space="0" w:color="auto"/>
              <w:left w:val="single" w:sz="4" w:space="0" w:color="auto"/>
              <w:bottom w:val="single" w:sz="4" w:space="0" w:color="auto"/>
              <w:right w:val="single" w:sz="4" w:space="0" w:color="auto"/>
            </w:tcBorders>
          </w:tcPr>
          <w:p w14:paraId="0A23389C" w14:textId="586233D6"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16</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(55.2%)</w:t>
            </w:r>
          </w:p>
        </w:tc>
        <w:tc>
          <w:tcPr>
            <w:tcW w:w="2835" w:type="dxa"/>
            <w:tcBorders>
              <w:top w:val="single" w:sz="4" w:space="0" w:color="auto"/>
              <w:left w:val="single" w:sz="4" w:space="0" w:color="auto"/>
              <w:bottom w:val="single" w:sz="4" w:space="0" w:color="auto"/>
              <w:right w:val="single" w:sz="4" w:space="0" w:color="auto"/>
            </w:tcBorders>
          </w:tcPr>
          <w:p w14:paraId="043F6B8D" w14:textId="5EBFEAFA"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9</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(75.0%)</w:t>
            </w:r>
          </w:p>
        </w:tc>
        <w:tc>
          <w:tcPr>
            <w:tcW w:w="851" w:type="dxa"/>
            <w:tcBorders>
              <w:top w:val="single" w:sz="4" w:space="0" w:color="auto"/>
              <w:left w:val="single" w:sz="4" w:space="0" w:color="auto"/>
              <w:bottom w:val="single" w:sz="4" w:space="0" w:color="auto"/>
              <w:right w:val="single" w:sz="4" w:space="0" w:color="auto"/>
            </w:tcBorders>
          </w:tcPr>
          <w:p w14:paraId="100DC084"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c>
          <w:tcPr>
            <w:tcW w:w="1388" w:type="dxa"/>
            <w:tcBorders>
              <w:top w:val="single" w:sz="4" w:space="0" w:color="auto"/>
              <w:left w:val="single" w:sz="4" w:space="0" w:color="auto"/>
              <w:bottom w:val="single" w:sz="4" w:space="0" w:color="auto"/>
              <w:right w:val="single" w:sz="4" w:space="0" w:color="auto"/>
            </w:tcBorders>
          </w:tcPr>
          <w:p w14:paraId="7A9F3595"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r>
      <w:tr w:rsidR="00AB6E7A" w:rsidRPr="002B07FC" w14:paraId="02904F6E"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0F5828C6" w14:textId="77777777" w:rsidR="00C224E9" w:rsidRPr="002B07FC" w:rsidRDefault="00C224E9">
            <w:pPr>
              <w:pStyle w:val="a7"/>
              <w:widowControl w:val="0"/>
              <w:tabs>
                <w:tab w:val="left" w:pos="986"/>
              </w:tabs>
              <w:autoSpaceDE w:val="0"/>
              <w:autoSpaceDN w:val="0"/>
              <w:ind w:left="0" w:firstLine="317"/>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Да</w:t>
            </w:r>
          </w:p>
        </w:tc>
        <w:tc>
          <w:tcPr>
            <w:tcW w:w="2693" w:type="dxa"/>
            <w:tcBorders>
              <w:top w:val="single" w:sz="4" w:space="0" w:color="auto"/>
              <w:left w:val="single" w:sz="4" w:space="0" w:color="auto"/>
              <w:bottom w:val="single" w:sz="4" w:space="0" w:color="auto"/>
              <w:right w:val="single" w:sz="4" w:space="0" w:color="auto"/>
            </w:tcBorders>
          </w:tcPr>
          <w:p w14:paraId="4420E4EF" w14:textId="7AFC19C2"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13</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(44.8%)</w:t>
            </w:r>
          </w:p>
        </w:tc>
        <w:tc>
          <w:tcPr>
            <w:tcW w:w="2835" w:type="dxa"/>
            <w:tcBorders>
              <w:top w:val="single" w:sz="4" w:space="0" w:color="auto"/>
              <w:left w:val="single" w:sz="4" w:space="0" w:color="auto"/>
              <w:bottom w:val="single" w:sz="4" w:space="0" w:color="auto"/>
              <w:right w:val="single" w:sz="4" w:space="0" w:color="auto"/>
            </w:tcBorders>
          </w:tcPr>
          <w:p w14:paraId="3CFB76B9" w14:textId="2CA509A8"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3</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(25.0%)</w:t>
            </w:r>
          </w:p>
        </w:tc>
        <w:tc>
          <w:tcPr>
            <w:tcW w:w="851" w:type="dxa"/>
            <w:tcBorders>
              <w:top w:val="single" w:sz="4" w:space="0" w:color="auto"/>
              <w:left w:val="single" w:sz="4" w:space="0" w:color="auto"/>
              <w:bottom w:val="single" w:sz="4" w:space="0" w:color="auto"/>
              <w:right w:val="single" w:sz="4" w:space="0" w:color="auto"/>
            </w:tcBorders>
          </w:tcPr>
          <w:p w14:paraId="16065F24"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2.44</w:t>
            </w:r>
          </w:p>
        </w:tc>
        <w:tc>
          <w:tcPr>
            <w:tcW w:w="1388" w:type="dxa"/>
            <w:tcBorders>
              <w:top w:val="single" w:sz="4" w:space="0" w:color="auto"/>
              <w:left w:val="single" w:sz="4" w:space="0" w:color="auto"/>
              <w:bottom w:val="single" w:sz="4" w:space="0" w:color="auto"/>
              <w:right w:val="single" w:sz="4" w:space="0" w:color="auto"/>
            </w:tcBorders>
          </w:tcPr>
          <w:p w14:paraId="0D7CA9F2"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0.55-10.90</w:t>
            </w:r>
          </w:p>
        </w:tc>
      </w:tr>
      <w:tr w:rsidR="00AB6E7A" w:rsidRPr="002B07FC" w14:paraId="31BBF1D1" w14:textId="77777777" w:rsidTr="003124D5">
        <w:trPr>
          <w:trHeight w:val="295"/>
        </w:trPr>
        <w:tc>
          <w:tcPr>
            <w:tcW w:w="9639" w:type="dxa"/>
            <w:gridSpan w:val="5"/>
            <w:tcBorders>
              <w:top w:val="single" w:sz="4" w:space="0" w:color="auto"/>
              <w:left w:val="single" w:sz="4" w:space="0" w:color="auto"/>
              <w:bottom w:val="single" w:sz="4" w:space="0" w:color="auto"/>
              <w:right w:val="single" w:sz="4" w:space="0" w:color="auto"/>
            </w:tcBorders>
          </w:tcPr>
          <w:p w14:paraId="306F1D18" w14:textId="2BFE98EE"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Усталость</w:t>
            </w:r>
          </w:p>
        </w:tc>
      </w:tr>
      <w:tr w:rsidR="00AB6E7A" w:rsidRPr="002B07FC" w14:paraId="68543521"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1238BF70" w14:textId="77777777" w:rsidR="00C224E9" w:rsidRPr="002B07FC" w:rsidRDefault="00C224E9">
            <w:pPr>
              <w:pStyle w:val="a7"/>
              <w:widowControl w:val="0"/>
              <w:tabs>
                <w:tab w:val="left" w:pos="986"/>
              </w:tabs>
              <w:autoSpaceDE w:val="0"/>
              <w:autoSpaceDN w:val="0"/>
              <w:ind w:left="0" w:firstLine="317"/>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Нет</w:t>
            </w:r>
          </w:p>
        </w:tc>
        <w:tc>
          <w:tcPr>
            <w:tcW w:w="2693" w:type="dxa"/>
            <w:tcBorders>
              <w:top w:val="single" w:sz="4" w:space="0" w:color="auto"/>
              <w:left w:val="single" w:sz="4" w:space="0" w:color="auto"/>
              <w:bottom w:val="single" w:sz="4" w:space="0" w:color="auto"/>
              <w:right w:val="single" w:sz="4" w:space="0" w:color="auto"/>
            </w:tcBorders>
          </w:tcPr>
          <w:p w14:paraId="2614DD5E" w14:textId="470DFD98"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6</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(20.7%)</w:t>
            </w:r>
          </w:p>
        </w:tc>
        <w:tc>
          <w:tcPr>
            <w:tcW w:w="2835" w:type="dxa"/>
            <w:tcBorders>
              <w:top w:val="single" w:sz="4" w:space="0" w:color="auto"/>
              <w:left w:val="single" w:sz="4" w:space="0" w:color="auto"/>
              <w:bottom w:val="single" w:sz="4" w:space="0" w:color="auto"/>
              <w:right w:val="single" w:sz="4" w:space="0" w:color="auto"/>
            </w:tcBorders>
          </w:tcPr>
          <w:p w14:paraId="097D230A" w14:textId="5D7920AF"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3</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(25.0%)</w:t>
            </w:r>
          </w:p>
        </w:tc>
        <w:tc>
          <w:tcPr>
            <w:tcW w:w="851" w:type="dxa"/>
            <w:tcBorders>
              <w:top w:val="single" w:sz="4" w:space="0" w:color="auto"/>
              <w:left w:val="single" w:sz="4" w:space="0" w:color="auto"/>
              <w:bottom w:val="single" w:sz="4" w:space="0" w:color="auto"/>
              <w:right w:val="single" w:sz="4" w:space="0" w:color="auto"/>
            </w:tcBorders>
          </w:tcPr>
          <w:p w14:paraId="20B5D97A"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c>
          <w:tcPr>
            <w:tcW w:w="1388" w:type="dxa"/>
            <w:tcBorders>
              <w:top w:val="single" w:sz="4" w:space="0" w:color="auto"/>
              <w:left w:val="single" w:sz="4" w:space="0" w:color="auto"/>
              <w:bottom w:val="single" w:sz="4" w:space="0" w:color="auto"/>
              <w:right w:val="single" w:sz="4" w:space="0" w:color="auto"/>
            </w:tcBorders>
          </w:tcPr>
          <w:p w14:paraId="7B64E28D"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r>
      <w:tr w:rsidR="00AB6E7A" w:rsidRPr="002B07FC" w14:paraId="55A2E518"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01872136" w14:textId="77777777" w:rsidR="00C224E9" w:rsidRPr="002B07FC" w:rsidRDefault="00C224E9">
            <w:pPr>
              <w:pStyle w:val="a7"/>
              <w:widowControl w:val="0"/>
              <w:tabs>
                <w:tab w:val="left" w:pos="986"/>
              </w:tabs>
              <w:autoSpaceDE w:val="0"/>
              <w:autoSpaceDN w:val="0"/>
              <w:ind w:left="0" w:firstLine="317"/>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Да</w:t>
            </w:r>
          </w:p>
        </w:tc>
        <w:tc>
          <w:tcPr>
            <w:tcW w:w="2693" w:type="dxa"/>
            <w:tcBorders>
              <w:top w:val="single" w:sz="4" w:space="0" w:color="auto"/>
              <w:left w:val="single" w:sz="4" w:space="0" w:color="auto"/>
              <w:bottom w:val="single" w:sz="4" w:space="0" w:color="auto"/>
              <w:right w:val="single" w:sz="4" w:space="0" w:color="auto"/>
            </w:tcBorders>
          </w:tcPr>
          <w:p w14:paraId="3811CF83" w14:textId="73158CCD"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23</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(79.3%)</w:t>
            </w:r>
          </w:p>
        </w:tc>
        <w:tc>
          <w:tcPr>
            <w:tcW w:w="2835" w:type="dxa"/>
            <w:tcBorders>
              <w:top w:val="single" w:sz="4" w:space="0" w:color="auto"/>
              <w:left w:val="single" w:sz="4" w:space="0" w:color="auto"/>
              <w:bottom w:val="single" w:sz="4" w:space="0" w:color="auto"/>
              <w:right w:val="single" w:sz="4" w:space="0" w:color="auto"/>
            </w:tcBorders>
          </w:tcPr>
          <w:p w14:paraId="1E52A597" w14:textId="7559089A"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9</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(75.0%)</w:t>
            </w:r>
          </w:p>
        </w:tc>
        <w:tc>
          <w:tcPr>
            <w:tcW w:w="851" w:type="dxa"/>
            <w:tcBorders>
              <w:top w:val="single" w:sz="4" w:space="0" w:color="auto"/>
              <w:left w:val="single" w:sz="4" w:space="0" w:color="auto"/>
              <w:bottom w:val="single" w:sz="4" w:space="0" w:color="auto"/>
              <w:right w:val="single" w:sz="4" w:space="0" w:color="auto"/>
            </w:tcBorders>
          </w:tcPr>
          <w:p w14:paraId="63A75E5B"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1.28</w:t>
            </w:r>
          </w:p>
        </w:tc>
        <w:tc>
          <w:tcPr>
            <w:tcW w:w="1388" w:type="dxa"/>
            <w:tcBorders>
              <w:top w:val="single" w:sz="4" w:space="0" w:color="auto"/>
              <w:left w:val="single" w:sz="4" w:space="0" w:color="auto"/>
              <w:bottom w:val="single" w:sz="4" w:space="0" w:color="auto"/>
              <w:right w:val="single" w:sz="4" w:space="0" w:color="auto"/>
            </w:tcBorders>
          </w:tcPr>
          <w:p w14:paraId="26DBB45C"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0.26-6.24</w:t>
            </w:r>
          </w:p>
        </w:tc>
      </w:tr>
      <w:tr w:rsidR="00AB6E7A" w:rsidRPr="002B07FC" w14:paraId="6B7DE75B" w14:textId="77777777" w:rsidTr="003124D5">
        <w:trPr>
          <w:trHeight w:val="283"/>
        </w:trPr>
        <w:tc>
          <w:tcPr>
            <w:tcW w:w="9639" w:type="dxa"/>
            <w:gridSpan w:val="5"/>
            <w:tcBorders>
              <w:top w:val="single" w:sz="4" w:space="0" w:color="auto"/>
              <w:left w:val="single" w:sz="4" w:space="0" w:color="auto"/>
              <w:bottom w:val="single" w:sz="4" w:space="0" w:color="auto"/>
              <w:right w:val="single" w:sz="4" w:space="0" w:color="auto"/>
            </w:tcBorders>
          </w:tcPr>
          <w:p w14:paraId="5B01B4B2" w14:textId="18F9464B"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Отеки</w:t>
            </w:r>
          </w:p>
        </w:tc>
      </w:tr>
      <w:tr w:rsidR="00AB6E7A" w:rsidRPr="002B07FC" w14:paraId="6945385B"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58216DF7" w14:textId="77777777" w:rsidR="00C224E9" w:rsidRPr="002B07FC" w:rsidRDefault="00C224E9">
            <w:pPr>
              <w:pStyle w:val="a7"/>
              <w:widowControl w:val="0"/>
              <w:tabs>
                <w:tab w:val="left" w:pos="986"/>
              </w:tabs>
              <w:autoSpaceDE w:val="0"/>
              <w:autoSpaceDN w:val="0"/>
              <w:ind w:left="0" w:firstLine="317"/>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Нет</w:t>
            </w:r>
          </w:p>
        </w:tc>
        <w:tc>
          <w:tcPr>
            <w:tcW w:w="2693" w:type="dxa"/>
            <w:tcBorders>
              <w:top w:val="single" w:sz="4" w:space="0" w:color="auto"/>
              <w:left w:val="single" w:sz="4" w:space="0" w:color="auto"/>
              <w:bottom w:val="single" w:sz="4" w:space="0" w:color="auto"/>
              <w:right w:val="single" w:sz="4" w:space="0" w:color="auto"/>
            </w:tcBorders>
          </w:tcPr>
          <w:p w14:paraId="158489C1" w14:textId="583E7AAC"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15</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(51.7%)</w:t>
            </w:r>
          </w:p>
        </w:tc>
        <w:tc>
          <w:tcPr>
            <w:tcW w:w="2835" w:type="dxa"/>
            <w:tcBorders>
              <w:top w:val="single" w:sz="4" w:space="0" w:color="auto"/>
              <w:left w:val="single" w:sz="4" w:space="0" w:color="auto"/>
              <w:bottom w:val="single" w:sz="4" w:space="0" w:color="auto"/>
              <w:right w:val="single" w:sz="4" w:space="0" w:color="auto"/>
            </w:tcBorders>
          </w:tcPr>
          <w:p w14:paraId="18A56F9B" w14:textId="31E22E98"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9</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(75.0%)</w:t>
            </w:r>
          </w:p>
        </w:tc>
        <w:tc>
          <w:tcPr>
            <w:tcW w:w="851" w:type="dxa"/>
            <w:tcBorders>
              <w:top w:val="single" w:sz="4" w:space="0" w:color="auto"/>
              <w:left w:val="single" w:sz="4" w:space="0" w:color="auto"/>
              <w:bottom w:val="single" w:sz="4" w:space="0" w:color="auto"/>
              <w:right w:val="single" w:sz="4" w:space="0" w:color="auto"/>
            </w:tcBorders>
          </w:tcPr>
          <w:p w14:paraId="1DB75385"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c>
          <w:tcPr>
            <w:tcW w:w="1388" w:type="dxa"/>
            <w:tcBorders>
              <w:top w:val="single" w:sz="4" w:space="0" w:color="auto"/>
              <w:left w:val="single" w:sz="4" w:space="0" w:color="auto"/>
              <w:bottom w:val="single" w:sz="4" w:space="0" w:color="auto"/>
              <w:right w:val="single" w:sz="4" w:space="0" w:color="auto"/>
            </w:tcBorders>
          </w:tcPr>
          <w:p w14:paraId="1D0BD05D"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r>
      <w:tr w:rsidR="00AB6E7A" w:rsidRPr="002B07FC" w14:paraId="648D8471"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1F8FDA38" w14:textId="77777777" w:rsidR="00C224E9" w:rsidRPr="002B07FC" w:rsidRDefault="00C224E9">
            <w:pPr>
              <w:pStyle w:val="a7"/>
              <w:widowControl w:val="0"/>
              <w:tabs>
                <w:tab w:val="left" w:pos="986"/>
              </w:tabs>
              <w:autoSpaceDE w:val="0"/>
              <w:autoSpaceDN w:val="0"/>
              <w:ind w:left="0" w:firstLine="317"/>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Да</w:t>
            </w:r>
          </w:p>
        </w:tc>
        <w:tc>
          <w:tcPr>
            <w:tcW w:w="2693" w:type="dxa"/>
            <w:tcBorders>
              <w:top w:val="single" w:sz="4" w:space="0" w:color="auto"/>
              <w:left w:val="single" w:sz="4" w:space="0" w:color="auto"/>
              <w:bottom w:val="single" w:sz="4" w:space="0" w:color="auto"/>
              <w:right w:val="single" w:sz="4" w:space="0" w:color="auto"/>
            </w:tcBorders>
          </w:tcPr>
          <w:p w14:paraId="6CB3640B" w14:textId="5BBDF884"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13</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(48.3%)</w:t>
            </w:r>
          </w:p>
        </w:tc>
        <w:tc>
          <w:tcPr>
            <w:tcW w:w="2835" w:type="dxa"/>
            <w:tcBorders>
              <w:top w:val="single" w:sz="4" w:space="0" w:color="auto"/>
              <w:left w:val="single" w:sz="4" w:space="0" w:color="auto"/>
              <w:bottom w:val="single" w:sz="4" w:space="0" w:color="auto"/>
              <w:right w:val="single" w:sz="4" w:space="0" w:color="auto"/>
            </w:tcBorders>
          </w:tcPr>
          <w:p w14:paraId="3911E1B3" w14:textId="0E1AFA7F"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3</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(25.0%)</w:t>
            </w:r>
          </w:p>
        </w:tc>
        <w:tc>
          <w:tcPr>
            <w:tcW w:w="851" w:type="dxa"/>
            <w:tcBorders>
              <w:top w:val="single" w:sz="4" w:space="0" w:color="auto"/>
              <w:left w:val="single" w:sz="4" w:space="0" w:color="auto"/>
              <w:bottom w:val="single" w:sz="4" w:space="0" w:color="auto"/>
              <w:right w:val="single" w:sz="4" w:space="0" w:color="auto"/>
            </w:tcBorders>
          </w:tcPr>
          <w:p w14:paraId="7E0C527C"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2.60</w:t>
            </w:r>
          </w:p>
        </w:tc>
        <w:tc>
          <w:tcPr>
            <w:tcW w:w="1388" w:type="dxa"/>
            <w:tcBorders>
              <w:top w:val="single" w:sz="4" w:space="0" w:color="auto"/>
              <w:left w:val="single" w:sz="4" w:space="0" w:color="auto"/>
              <w:bottom w:val="single" w:sz="4" w:space="0" w:color="auto"/>
              <w:right w:val="single" w:sz="4" w:space="0" w:color="auto"/>
            </w:tcBorders>
          </w:tcPr>
          <w:p w14:paraId="39C563AC"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0.58-11.69</w:t>
            </w:r>
          </w:p>
        </w:tc>
      </w:tr>
      <w:tr w:rsidR="00AB6E7A" w:rsidRPr="002B07FC" w14:paraId="224C186E" w14:textId="77777777" w:rsidTr="003124D5">
        <w:trPr>
          <w:trHeight w:val="295"/>
        </w:trPr>
        <w:tc>
          <w:tcPr>
            <w:tcW w:w="9639" w:type="dxa"/>
            <w:gridSpan w:val="5"/>
            <w:tcBorders>
              <w:top w:val="single" w:sz="4" w:space="0" w:color="auto"/>
              <w:left w:val="single" w:sz="4" w:space="0" w:color="auto"/>
              <w:bottom w:val="single" w:sz="4" w:space="0" w:color="auto"/>
              <w:right w:val="single" w:sz="4" w:space="0" w:color="auto"/>
            </w:tcBorders>
          </w:tcPr>
          <w:p w14:paraId="1852246D" w14:textId="37AD9D91"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Кашель</w:t>
            </w:r>
          </w:p>
        </w:tc>
      </w:tr>
      <w:tr w:rsidR="00AB6E7A" w:rsidRPr="002B07FC" w14:paraId="4CB9C586"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5C51FB97" w14:textId="77777777" w:rsidR="00C224E9" w:rsidRPr="002B07FC" w:rsidRDefault="00C224E9">
            <w:pPr>
              <w:pStyle w:val="a7"/>
              <w:widowControl w:val="0"/>
              <w:tabs>
                <w:tab w:val="left" w:pos="986"/>
              </w:tabs>
              <w:autoSpaceDE w:val="0"/>
              <w:autoSpaceDN w:val="0"/>
              <w:ind w:left="0" w:firstLine="317"/>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Нет</w:t>
            </w:r>
          </w:p>
        </w:tc>
        <w:tc>
          <w:tcPr>
            <w:tcW w:w="2693" w:type="dxa"/>
            <w:tcBorders>
              <w:top w:val="single" w:sz="4" w:space="0" w:color="auto"/>
              <w:left w:val="single" w:sz="4" w:space="0" w:color="auto"/>
              <w:bottom w:val="single" w:sz="4" w:space="0" w:color="auto"/>
              <w:right w:val="single" w:sz="4" w:space="0" w:color="auto"/>
            </w:tcBorders>
          </w:tcPr>
          <w:p w14:paraId="502DC292" w14:textId="185D5AE2"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15</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(51.7%)</w:t>
            </w:r>
          </w:p>
        </w:tc>
        <w:tc>
          <w:tcPr>
            <w:tcW w:w="2835" w:type="dxa"/>
            <w:tcBorders>
              <w:top w:val="single" w:sz="4" w:space="0" w:color="auto"/>
              <w:left w:val="single" w:sz="4" w:space="0" w:color="auto"/>
              <w:bottom w:val="single" w:sz="4" w:space="0" w:color="auto"/>
              <w:right w:val="single" w:sz="4" w:space="0" w:color="auto"/>
            </w:tcBorders>
          </w:tcPr>
          <w:p w14:paraId="068E3867" w14:textId="549B8903"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10</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(83.3%)</w:t>
            </w:r>
          </w:p>
        </w:tc>
        <w:tc>
          <w:tcPr>
            <w:tcW w:w="851" w:type="dxa"/>
            <w:tcBorders>
              <w:top w:val="single" w:sz="4" w:space="0" w:color="auto"/>
              <w:left w:val="single" w:sz="4" w:space="0" w:color="auto"/>
              <w:bottom w:val="single" w:sz="4" w:space="0" w:color="auto"/>
              <w:right w:val="single" w:sz="4" w:space="0" w:color="auto"/>
            </w:tcBorders>
          </w:tcPr>
          <w:p w14:paraId="19168756"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c>
          <w:tcPr>
            <w:tcW w:w="1388" w:type="dxa"/>
            <w:tcBorders>
              <w:top w:val="single" w:sz="4" w:space="0" w:color="auto"/>
              <w:left w:val="single" w:sz="4" w:space="0" w:color="auto"/>
              <w:bottom w:val="single" w:sz="4" w:space="0" w:color="auto"/>
              <w:right w:val="single" w:sz="4" w:space="0" w:color="auto"/>
            </w:tcBorders>
          </w:tcPr>
          <w:p w14:paraId="10529F66"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r>
      <w:tr w:rsidR="00AB6E7A" w:rsidRPr="002B07FC" w14:paraId="6DB948E2"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0DDB8BBC" w14:textId="77777777" w:rsidR="00C224E9" w:rsidRPr="002B07FC" w:rsidRDefault="00C224E9">
            <w:pPr>
              <w:pStyle w:val="a7"/>
              <w:widowControl w:val="0"/>
              <w:tabs>
                <w:tab w:val="left" w:pos="986"/>
              </w:tabs>
              <w:autoSpaceDE w:val="0"/>
              <w:autoSpaceDN w:val="0"/>
              <w:ind w:left="0" w:firstLine="317"/>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Да</w:t>
            </w:r>
          </w:p>
        </w:tc>
        <w:tc>
          <w:tcPr>
            <w:tcW w:w="2693" w:type="dxa"/>
            <w:tcBorders>
              <w:top w:val="single" w:sz="4" w:space="0" w:color="auto"/>
              <w:left w:val="single" w:sz="4" w:space="0" w:color="auto"/>
              <w:bottom w:val="single" w:sz="4" w:space="0" w:color="auto"/>
              <w:right w:val="single" w:sz="4" w:space="0" w:color="auto"/>
            </w:tcBorders>
          </w:tcPr>
          <w:p w14:paraId="3A8C6DE9" w14:textId="30871295"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14</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(48.3%)</w:t>
            </w:r>
          </w:p>
        </w:tc>
        <w:tc>
          <w:tcPr>
            <w:tcW w:w="2835" w:type="dxa"/>
            <w:tcBorders>
              <w:top w:val="single" w:sz="4" w:space="0" w:color="auto"/>
              <w:left w:val="single" w:sz="4" w:space="0" w:color="auto"/>
              <w:bottom w:val="single" w:sz="4" w:space="0" w:color="auto"/>
              <w:right w:val="single" w:sz="4" w:space="0" w:color="auto"/>
            </w:tcBorders>
          </w:tcPr>
          <w:p w14:paraId="3861497A" w14:textId="0382A37C"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2</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(16.7%)</w:t>
            </w:r>
          </w:p>
        </w:tc>
        <w:tc>
          <w:tcPr>
            <w:tcW w:w="851" w:type="dxa"/>
            <w:tcBorders>
              <w:top w:val="single" w:sz="4" w:space="0" w:color="auto"/>
              <w:left w:val="single" w:sz="4" w:space="0" w:color="auto"/>
              <w:bottom w:val="single" w:sz="4" w:space="0" w:color="auto"/>
              <w:right w:val="single" w:sz="4" w:space="0" w:color="auto"/>
            </w:tcBorders>
          </w:tcPr>
          <w:p w14:paraId="074CB241"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4.67</w:t>
            </w:r>
          </w:p>
        </w:tc>
        <w:tc>
          <w:tcPr>
            <w:tcW w:w="1388" w:type="dxa"/>
            <w:tcBorders>
              <w:top w:val="single" w:sz="4" w:space="0" w:color="auto"/>
              <w:left w:val="single" w:sz="4" w:space="0" w:color="auto"/>
              <w:bottom w:val="single" w:sz="4" w:space="0" w:color="auto"/>
              <w:right w:val="single" w:sz="4" w:space="0" w:color="auto"/>
            </w:tcBorders>
          </w:tcPr>
          <w:p w14:paraId="245F0E6E"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1.17-25.14</w:t>
            </w:r>
          </w:p>
        </w:tc>
      </w:tr>
      <w:tr w:rsidR="00AB6E7A" w:rsidRPr="002B07FC" w14:paraId="5F8CA77D" w14:textId="77777777" w:rsidTr="003124D5">
        <w:trPr>
          <w:trHeight w:val="283"/>
        </w:trPr>
        <w:tc>
          <w:tcPr>
            <w:tcW w:w="9639" w:type="dxa"/>
            <w:gridSpan w:val="5"/>
            <w:tcBorders>
              <w:top w:val="single" w:sz="4" w:space="0" w:color="auto"/>
              <w:left w:val="single" w:sz="4" w:space="0" w:color="auto"/>
              <w:bottom w:val="single" w:sz="4" w:space="0" w:color="auto"/>
              <w:right w:val="single" w:sz="4" w:space="0" w:color="auto"/>
            </w:tcBorders>
          </w:tcPr>
          <w:p w14:paraId="13A5ED48" w14:textId="1CB09BD3"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Сердцебиение</w:t>
            </w:r>
          </w:p>
        </w:tc>
      </w:tr>
      <w:tr w:rsidR="00AB6E7A" w:rsidRPr="002B07FC" w14:paraId="425840D2"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3202596D" w14:textId="77777777" w:rsidR="00C224E9" w:rsidRPr="002B07FC" w:rsidRDefault="00C224E9">
            <w:pPr>
              <w:pStyle w:val="a7"/>
              <w:widowControl w:val="0"/>
              <w:tabs>
                <w:tab w:val="left" w:pos="986"/>
              </w:tabs>
              <w:autoSpaceDE w:val="0"/>
              <w:autoSpaceDN w:val="0"/>
              <w:ind w:left="0" w:firstLine="317"/>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Нет</w:t>
            </w:r>
          </w:p>
        </w:tc>
        <w:tc>
          <w:tcPr>
            <w:tcW w:w="2693" w:type="dxa"/>
            <w:tcBorders>
              <w:top w:val="single" w:sz="4" w:space="0" w:color="auto"/>
              <w:left w:val="single" w:sz="4" w:space="0" w:color="auto"/>
              <w:bottom w:val="single" w:sz="4" w:space="0" w:color="auto"/>
              <w:right w:val="single" w:sz="4" w:space="0" w:color="auto"/>
            </w:tcBorders>
          </w:tcPr>
          <w:p w14:paraId="1F2D7D78" w14:textId="7D9DF66F"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12</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(41.4%)</w:t>
            </w:r>
          </w:p>
        </w:tc>
        <w:tc>
          <w:tcPr>
            <w:tcW w:w="2835" w:type="dxa"/>
            <w:tcBorders>
              <w:top w:val="single" w:sz="4" w:space="0" w:color="auto"/>
              <w:left w:val="single" w:sz="4" w:space="0" w:color="auto"/>
              <w:bottom w:val="single" w:sz="4" w:space="0" w:color="auto"/>
              <w:right w:val="single" w:sz="4" w:space="0" w:color="auto"/>
            </w:tcBorders>
          </w:tcPr>
          <w:p w14:paraId="2F333A63" w14:textId="22EE9CA5"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8</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(66.7%)</w:t>
            </w:r>
          </w:p>
        </w:tc>
        <w:tc>
          <w:tcPr>
            <w:tcW w:w="851" w:type="dxa"/>
            <w:tcBorders>
              <w:top w:val="single" w:sz="4" w:space="0" w:color="auto"/>
              <w:left w:val="single" w:sz="4" w:space="0" w:color="auto"/>
              <w:bottom w:val="single" w:sz="4" w:space="0" w:color="auto"/>
              <w:right w:val="single" w:sz="4" w:space="0" w:color="auto"/>
            </w:tcBorders>
          </w:tcPr>
          <w:p w14:paraId="5B53C0FA"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c>
          <w:tcPr>
            <w:tcW w:w="1388" w:type="dxa"/>
            <w:tcBorders>
              <w:top w:val="single" w:sz="4" w:space="0" w:color="auto"/>
              <w:left w:val="single" w:sz="4" w:space="0" w:color="auto"/>
              <w:bottom w:val="single" w:sz="4" w:space="0" w:color="auto"/>
              <w:right w:val="single" w:sz="4" w:space="0" w:color="auto"/>
            </w:tcBorders>
          </w:tcPr>
          <w:p w14:paraId="371F2EEE"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r>
      <w:tr w:rsidR="00AB6E7A" w:rsidRPr="002B07FC" w14:paraId="4FDD9734"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4EBB8264" w14:textId="77777777" w:rsidR="00C224E9" w:rsidRPr="002B07FC" w:rsidRDefault="00C224E9">
            <w:pPr>
              <w:pStyle w:val="a7"/>
              <w:widowControl w:val="0"/>
              <w:tabs>
                <w:tab w:val="left" w:pos="986"/>
              </w:tabs>
              <w:autoSpaceDE w:val="0"/>
              <w:autoSpaceDN w:val="0"/>
              <w:ind w:left="0" w:firstLine="317"/>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Да</w:t>
            </w:r>
          </w:p>
        </w:tc>
        <w:tc>
          <w:tcPr>
            <w:tcW w:w="2693" w:type="dxa"/>
            <w:tcBorders>
              <w:top w:val="single" w:sz="4" w:space="0" w:color="auto"/>
              <w:left w:val="single" w:sz="4" w:space="0" w:color="auto"/>
              <w:bottom w:val="single" w:sz="4" w:space="0" w:color="auto"/>
              <w:right w:val="single" w:sz="4" w:space="0" w:color="auto"/>
            </w:tcBorders>
          </w:tcPr>
          <w:p w14:paraId="0A8628D2" w14:textId="3DD510AC"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17</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(58.6%)</w:t>
            </w:r>
          </w:p>
        </w:tc>
        <w:tc>
          <w:tcPr>
            <w:tcW w:w="2835" w:type="dxa"/>
            <w:tcBorders>
              <w:top w:val="single" w:sz="4" w:space="0" w:color="auto"/>
              <w:left w:val="single" w:sz="4" w:space="0" w:color="auto"/>
              <w:bottom w:val="single" w:sz="4" w:space="0" w:color="auto"/>
              <w:right w:val="single" w:sz="4" w:space="0" w:color="auto"/>
            </w:tcBorders>
          </w:tcPr>
          <w:p w14:paraId="57D8C8BE" w14:textId="253E8D2F"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4</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(33.3%)</w:t>
            </w:r>
          </w:p>
        </w:tc>
        <w:tc>
          <w:tcPr>
            <w:tcW w:w="851" w:type="dxa"/>
            <w:tcBorders>
              <w:top w:val="single" w:sz="4" w:space="0" w:color="auto"/>
              <w:left w:val="single" w:sz="4" w:space="0" w:color="auto"/>
              <w:bottom w:val="single" w:sz="4" w:space="0" w:color="auto"/>
              <w:right w:val="single" w:sz="4" w:space="0" w:color="auto"/>
            </w:tcBorders>
          </w:tcPr>
          <w:p w14:paraId="329A13AA"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2.83</w:t>
            </w:r>
          </w:p>
        </w:tc>
        <w:tc>
          <w:tcPr>
            <w:tcW w:w="1388" w:type="dxa"/>
            <w:tcBorders>
              <w:top w:val="single" w:sz="4" w:space="0" w:color="auto"/>
              <w:left w:val="single" w:sz="4" w:space="0" w:color="auto"/>
              <w:bottom w:val="single" w:sz="4" w:space="0" w:color="auto"/>
              <w:right w:val="single" w:sz="4" w:space="0" w:color="auto"/>
            </w:tcBorders>
          </w:tcPr>
          <w:p w14:paraId="5BF13726"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1.29-11.60</w:t>
            </w:r>
          </w:p>
        </w:tc>
      </w:tr>
      <w:tr w:rsidR="00AB6E7A" w:rsidRPr="002B07FC" w14:paraId="64EF1CED" w14:textId="77777777" w:rsidTr="003124D5">
        <w:trPr>
          <w:trHeight w:val="295"/>
        </w:trPr>
        <w:tc>
          <w:tcPr>
            <w:tcW w:w="9639" w:type="dxa"/>
            <w:gridSpan w:val="5"/>
            <w:tcBorders>
              <w:top w:val="single" w:sz="4" w:space="0" w:color="auto"/>
              <w:left w:val="single" w:sz="4" w:space="0" w:color="auto"/>
              <w:bottom w:val="single" w:sz="4" w:space="0" w:color="auto"/>
              <w:right w:val="single" w:sz="4" w:space="0" w:color="auto"/>
            </w:tcBorders>
          </w:tcPr>
          <w:p w14:paraId="69330260" w14:textId="72ED2E6F"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Утомляемость</w:t>
            </w:r>
          </w:p>
        </w:tc>
      </w:tr>
      <w:tr w:rsidR="00AB6E7A" w:rsidRPr="002B07FC" w14:paraId="640A7EC2"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44359A32" w14:textId="77777777" w:rsidR="00C224E9" w:rsidRPr="002B07FC" w:rsidRDefault="00C224E9">
            <w:pPr>
              <w:pStyle w:val="a7"/>
              <w:widowControl w:val="0"/>
              <w:tabs>
                <w:tab w:val="left" w:pos="986"/>
              </w:tabs>
              <w:autoSpaceDE w:val="0"/>
              <w:autoSpaceDN w:val="0"/>
              <w:ind w:left="0" w:firstLine="317"/>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Нет</w:t>
            </w:r>
          </w:p>
        </w:tc>
        <w:tc>
          <w:tcPr>
            <w:tcW w:w="2693" w:type="dxa"/>
            <w:tcBorders>
              <w:top w:val="single" w:sz="4" w:space="0" w:color="auto"/>
              <w:left w:val="single" w:sz="4" w:space="0" w:color="auto"/>
              <w:bottom w:val="single" w:sz="4" w:space="0" w:color="auto"/>
              <w:right w:val="single" w:sz="4" w:space="0" w:color="auto"/>
            </w:tcBorders>
          </w:tcPr>
          <w:p w14:paraId="576951CB" w14:textId="6D20960B"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8</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(27.6%)</w:t>
            </w:r>
          </w:p>
        </w:tc>
        <w:tc>
          <w:tcPr>
            <w:tcW w:w="2835" w:type="dxa"/>
            <w:tcBorders>
              <w:top w:val="single" w:sz="4" w:space="0" w:color="auto"/>
              <w:left w:val="single" w:sz="4" w:space="0" w:color="auto"/>
              <w:bottom w:val="single" w:sz="4" w:space="0" w:color="auto"/>
              <w:right w:val="single" w:sz="4" w:space="0" w:color="auto"/>
            </w:tcBorders>
          </w:tcPr>
          <w:p w14:paraId="7E73CC95" w14:textId="2D54697B"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5</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(41.7%)</w:t>
            </w:r>
          </w:p>
        </w:tc>
        <w:tc>
          <w:tcPr>
            <w:tcW w:w="851" w:type="dxa"/>
            <w:tcBorders>
              <w:top w:val="single" w:sz="4" w:space="0" w:color="auto"/>
              <w:left w:val="single" w:sz="4" w:space="0" w:color="auto"/>
              <w:bottom w:val="single" w:sz="4" w:space="0" w:color="auto"/>
              <w:right w:val="single" w:sz="4" w:space="0" w:color="auto"/>
            </w:tcBorders>
          </w:tcPr>
          <w:p w14:paraId="3B7C694A"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c>
          <w:tcPr>
            <w:tcW w:w="1388" w:type="dxa"/>
            <w:tcBorders>
              <w:top w:val="single" w:sz="4" w:space="0" w:color="auto"/>
              <w:left w:val="single" w:sz="4" w:space="0" w:color="auto"/>
              <w:bottom w:val="single" w:sz="4" w:space="0" w:color="auto"/>
              <w:right w:val="single" w:sz="4" w:space="0" w:color="auto"/>
            </w:tcBorders>
          </w:tcPr>
          <w:p w14:paraId="2EE00AC9"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r>
      <w:tr w:rsidR="00AB6E7A" w:rsidRPr="002B07FC" w14:paraId="383DF907"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01ADCC18" w14:textId="77777777" w:rsidR="00C224E9" w:rsidRPr="002B07FC" w:rsidRDefault="00C224E9">
            <w:pPr>
              <w:pStyle w:val="a7"/>
              <w:widowControl w:val="0"/>
              <w:tabs>
                <w:tab w:val="left" w:pos="986"/>
              </w:tabs>
              <w:autoSpaceDE w:val="0"/>
              <w:autoSpaceDN w:val="0"/>
              <w:ind w:left="0" w:firstLine="317"/>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Да</w:t>
            </w:r>
          </w:p>
        </w:tc>
        <w:tc>
          <w:tcPr>
            <w:tcW w:w="2693" w:type="dxa"/>
            <w:tcBorders>
              <w:top w:val="single" w:sz="4" w:space="0" w:color="auto"/>
              <w:left w:val="single" w:sz="4" w:space="0" w:color="auto"/>
              <w:bottom w:val="single" w:sz="4" w:space="0" w:color="auto"/>
              <w:right w:val="single" w:sz="4" w:space="0" w:color="auto"/>
            </w:tcBorders>
          </w:tcPr>
          <w:p w14:paraId="037B729D" w14:textId="79B0A90F"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21</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(72.4%)</w:t>
            </w:r>
          </w:p>
        </w:tc>
        <w:tc>
          <w:tcPr>
            <w:tcW w:w="2835" w:type="dxa"/>
            <w:tcBorders>
              <w:top w:val="single" w:sz="4" w:space="0" w:color="auto"/>
              <w:left w:val="single" w:sz="4" w:space="0" w:color="auto"/>
              <w:bottom w:val="single" w:sz="4" w:space="0" w:color="auto"/>
              <w:right w:val="single" w:sz="4" w:space="0" w:color="auto"/>
            </w:tcBorders>
          </w:tcPr>
          <w:p w14:paraId="31E8A5DD" w14:textId="2FE00511"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7</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(58.3%)</w:t>
            </w:r>
          </w:p>
        </w:tc>
        <w:tc>
          <w:tcPr>
            <w:tcW w:w="851" w:type="dxa"/>
            <w:tcBorders>
              <w:top w:val="single" w:sz="4" w:space="0" w:color="auto"/>
              <w:left w:val="single" w:sz="4" w:space="0" w:color="auto"/>
              <w:bottom w:val="single" w:sz="4" w:space="0" w:color="auto"/>
              <w:right w:val="single" w:sz="4" w:space="0" w:color="auto"/>
            </w:tcBorders>
          </w:tcPr>
          <w:p w14:paraId="452FDBED"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1.88</w:t>
            </w:r>
          </w:p>
        </w:tc>
        <w:tc>
          <w:tcPr>
            <w:tcW w:w="1388" w:type="dxa"/>
            <w:tcBorders>
              <w:top w:val="single" w:sz="4" w:space="0" w:color="auto"/>
              <w:left w:val="single" w:sz="4" w:space="0" w:color="auto"/>
              <w:bottom w:val="single" w:sz="4" w:space="0" w:color="auto"/>
              <w:right w:val="single" w:sz="4" w:space="0" w:color="auto"/>
            </w:tcBorders>
          </w:tcPr>
          <w:p w14:paraId="5814FD15"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0.46-7.66</w:t>
            </w:r>
          </w:p>
        </w:tc>
      </w:tr>
      <w:tr w:rsidR="00AB6E7A" w:rsidRPr="002B07FC" w14:paraId="1E021E1A" w14:textId="77777777" w:rsidTr="003124D5">
        <w:trPr>
          <w:trHeight w:val="283"/>
        </w:trPr>
        <w:tc>
          <w:tcPr>
            <w:tcW w:w="9639" w:type="dxa"/>
            <w:gridSpan w:val="5"/>
            <w:tcBorders>
              <w:top w:val="single" w:sz="4" w:space="0" w:color="auto"/>
              <w:left w:val="single" w:sz="4" w:space="0" w:color="auto"/>
              <w:bottom w:val="single" w:sz="4" w:space="0" w:color="auto"/>
              <w:right w:val="single" w:sz="4" w:space="0" w:color="auto"/>
            </w:tcBorders>
          </w:tcPr>
          <w:p w14:paraId="5F3C0E6C" w14:textId="502E3AA4"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Кровохарканье</w:t>
            </w:r>
          </w:p>
        </w:tc>
      </w:tr>
      <w:tr w:rsidR="00AB6E7A" w:rsidRPr="002B07FC" w14:paraId="4A5F28FC"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52498F41" w14:textId="77777777" w:rsidR="00C224E9" w:rsidRPr="002B07FC" w:rsidRDefault="00C224E9">
            <w:pPr>
              <w:pStyle w:val="a7"/>
              <w:widowControl w:val="0"/>
              <w:tabs>
                <w:tab w:val="left" w:pos="986"/>
              </w:tabs>
              <w:autoSpaceDE w:val="0"/>
              <w:autoSpaceDN w:val="0"/>
              <w:ind w:left="0" w:firstLine="317"/>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Нет</w:t>
            </w:r>
          </w:p>
        </w:tc>
        <w:tc>
          <w:tcPr>
            <w:tcW w:w="2693" w:type="dxa"/>
            <w:tcBorders>
              <w:top w:val="single" w:sz="4" w:space="0" w:color="auto"/>
              <w:left w:val="single" w:sz="4" w:space="0" w:color="auto"/>
              <w:bottom w:val="single" w:sz="4" w:space="0" w:color="auto"/>
              <w:right w:val="single" w:sz="4" w:space="0" w:color="auto"/>
            </w:tcBorders>
          </w:tcPr>
          <w:p w14:paraId="6B099936" w14:textId="61EC3BCF"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23</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(79.3%)</w:t>
            </w:r>
          </w:p>
        </w:tc>
        <w:tc>
          <w:tcPr>
            <w:tcW w:w="2835" w:type="dxa"/>
            <w:tcBorders>
              <w:top w:val="single" w:sz="4" w:space="0" w:color="auto"/>
              <w:left w:val="single" w:sz="4" w:space="0" w:color="auto"/>
              <w:bottom w:val="single" w:sz="4" w:space="0" w:color="auto"/>
              <w:right w:val="single" w:sz="4" w:space="0" w:color="auto"/>
            </w:tcBorders>
          </w:tcPr>
          <w:p w14:paraId="6A479C55" w14:textId="1CBB1616"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11</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(91.7%)</w:t>
            </w:r>
          </w:p>
        </w:tc>
        <w:tc>
          <w:tcPr>
            <w:tcW w:w="851" w:type="dxa"/>
            <w:tcBorders>
              <w:top w:val="single" w:sz="4" w:space="0" w:color="auto"/>
              <w:left w:val="single" w:sz="4" w:space="0" w:color="auto"/>
              <w:bottom w:val="single" w:sz="4" w:space="0" w:color="auto"/>
              <w:right w:val="single" w:sz="4" w:space="0" w:color="auto"/>
            </w:tcBorders>
          </w:tcPr>
          <w:p w14:paraId="5845627D"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c>
          <w:tcPr>
            <w:tcW w:w="1388" w:type="dxa"/>
            <w:tcBorders>
              <w:top w:val="single" w:sz="4" w:space="0" w:color="auto"/>
              <w:left w:val="single" w:sz="4" w:space="0" w:color="auto"/>
              <w:bottom w:val="single" w:sz="4" w:space="0" w:color="auto"/>
              <w:right w:val="single" w:sz="4" w:space="0" w:color="auto"/>
            </w:tcBorders>
          </w:tcPr>
          <w:p w14:paraId="78E027AE"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r>
      <w:tr w:rsidR="00AB6E7A" w:rsidRPr="002B07FC" w14:paraId="6C664138"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3FB41F3E" w14:textId="77777777" w:rsidR="00C224E9" w:rsidRPr="002B07FC" w:rsidRDefault="00C224E9">
            <w:pPr>
              <w:pStyle w:val="a7"/>
              <w:widowControl w:val="0"/>
              <w:tabs>
                <w:tab w:val="left" w:pos="986"/>
              </w:tabs>
              <w:autoSpaceDE w:val="0"/>
              <w:autoSpaceDN w:val="0"/>
              <w:ind w:left="0" w:firstLine="317"/>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Да</w:t>
            </w:r>
          </w:p>
        </w:tc>
        <w:tc>
          <w:tcPr>
            <w:tcW w:w="2693" w:type="dxa"/>
            <w:tcBorders>
              <w:top w:val="single" w:sz="4" w:space="0" w:color="auto"/>
              <w:left w:val="single" w:sz="4" w:space="0" w:color="auto"/>
              <w:bottom w:val="single" w:sz="4" w:space="0" w:color="auto"/>
              <w:right w:val="single" w:sz="4" w:space="0" w:color="auto"/>
            </w:tcBorders>
          </w:tcPr>
          <w:p w14:paraId="7C1F633D" w14:textId="5D5B7B1C"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5</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(20.7%)</w:t>
            </w:r>
          </w:p>
        </w:tc>
        <w:tc>
          <w:tcPr>
            <w:tcW w:w="2835" w:type="dxa"/>
            <w:tcBorders>
              <w:top w:val="single" w:sz="4" w:space="0" w:color="auto"/>
              <w:left w:val="single" w:sz="4" w:space="0" w:color="auto"/>
              <w:bottom w:val="single" w:sz="4" w:space="0" w:color="auto"/>
              <w:right w:val="single" w:sz="4" w:space="0" w:color="auto"/>
            </w:tcBorders>
          </w:tcPr>
          <w:p w14:paraId="5B2F1392" w14:textId="55B0DD8B"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(8.3%)</w:t>
            </w:r>
          </w:p>
        </w:tc>
        <w:tc>
          <w:tcPr>
            <w:tcW w:w="851" w:type="dxa"/>
            <w:tcBorders>
              <w:top w:val="single" w:sz="4" w:space="0" w:color="auto"/>
              <w:left w:val="single" w:sz="4" w:space="0" w:color="auto"/>
              <w:bottom w:val="single" w:sz="4" w:space="0" w:color="auto"/>
              <w:right w:val="single" w:sz="4" w:space="0" w:color="auto"/>
            </w:tcBorders>
          </w:tcPr>
          <w:p w14:paraId="380E9DFC"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2.39</w:t>
            </w:r>
          </w:p>
        </w:tc>
        <w:tc>
          <w:tcPr>
            <w:tcW w:w="1388" w:type="dxa"/>
            <w:tcBorders>
              <w:top w:val="single" w:sz="4" w:space="0" w:color="auto"/>
              <w:left w:val="single" w:sz="4" w:space="0" w:color="auto"/>
              <w:bottom w:val="single" w:sz="4" w:space="0" w:color="auto"/>
              <w:right w:val="single" w:sz="4" w:space="0" w:color="auto"/>
            </w:tcBorders>
          </w:tcPr>
          <w:p w14:paraId="23CF8D23"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0.25-23.01</w:t>
            </w:r>
          </w:p>
        </w:tc>
      </w:tr>
      <w:tr w:rsidR="00AB6E7A" w:rsidRPr="002B07FC" w14:paraId="1B319D64" w14:textId="77777777" w:rsidTr="003124D5">
        <w:trPr>
          <w:trHeight w:val="295"/>
        </w:trPr>
        <w:tc>
          <w:tcPr>
            <w:tcW w:w="9639" w:type="dxa"/>
            <w:gridSpan w:val="5"/>
            <w:tcBorders>
              <w:top w:val="single" w:sz="4" w:space="0" w:color="auto"/>
              <w:left w:val="single" w:sz="4" w:space="0" w:color="auto"/>
              <w:bottom w:val="single" w:sz="4" w:space="0" w:color="auto"/>
              <w:right w:val="single" w:sz="4" w:space="0" w:color="auto"/>
            </w:tcBorders>
          </w:tcPr>
          <w:p w14:paraId="3168C3F0" w14:textId="1D27ECBB"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Синкопы</w:t>
            </w:r>
          </w:p>
        </w:tc>
      </w:tr>
      <w:tr w:rsidR="00AB6E7A" w:rsidRPr="002B07FC" w14:paraId="46528AFF"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596FB894" w14:textId="77777777" w:rsidR="00C224E9" w:rsidRPr="002B07FC" w:rsidRDefault="00C224E9">
            <w:pPr>
              <w:pStyle w:val="a7"/>
              <w:widowControl w:val="0"/>
              <w:tabs>
                <w:tab w:val="left" w:pos="986"/>
              </w:tabs>
              <w:autoSpaceDE w:val="0"/>
              <w:autoSpaceDN w:val="0"/>
              <w:ind w:left="0" w:firstLine="317"/>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Нет</w:t>
            </w:r>
          </w:p>
        </w:tc>
        <w:tc>
          <w:tcPr>
            <w:tcW w:w="2693" w:type="dxa"/>
            <w:tcBorders>
              <w:top w:val="single" w:sz="4" w:space="0" w:color="auto"/>
              <w:left w:val="single" w:sz="4" w:space="0" w:color="auto"/>
              <w:bottom w:val="single" w:sz="4" w:space="0" w:color="auto"/>
              <w:right w:val="single" w:sz="4" w:space="0" w:color="auto"/>
            </w:tcBorders>
          </w:tcPr>
          <w:p w14:paraId="2E08E8E6" w14:textId="77F3158D"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21</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(72.4%)</w:t>
            </w:r>
          </w:p>
        </w:tc>
        <w:tc>
          <w:tcPr>
            <w:tcW w:w="2835" w:type="dxa"/>
            <w:tcBorders>
              <w:top w:val="single" w:sz="4" w:space="0" w:color="auto"/>
              <w:left w:val="single" w:sz="4" w:space="0" w:color="auto"/>
              <w:bottom w:val="single" w:sz="4" w:space="0" w:color="auto"/>
              <w:right w:val="single" w:sz="4" w:space="0" w:color="auto"/>
            </w:tcBorders>
          </w:tcPr>
          <w:p w14:paraId="26DB7EF2" w14:textId="2924390C"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9</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(75.0%)</w:t>
            </w:r>
          </w:p>
        </w:tc>
        <w:tc>
          <w:tcPr>
            <w:tcW w:w="851" w:type="dxa"/>
            <w:tcBorders>
              <w:top w:val="single" w:sz="4" w:space="0" w:color="auto"/>
              <w:left w:val="single" w:sz="4" w:space="0" w:color="auto"/>
              <w:bottom w:val="single" w:sz="4" w:space="0" w:color="auto"/>
              <w:right w:val="single" w:sz="4" w:space="0" w:color="auto"/>
            </w:tcBorders>
          </w:tcPr>
          <w:p w14:paraId="4DA1D704"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c>
          <w:tcPr>
            <w:tcW w:w="1388" w:type="dxa"/>
            <w:tcBorders>
              <w:top w:val="single" w:sz="4" w:space="0" w:color="auto"/>
              <w:left w:val="single" w:sz="4" w:space="0" w:color="auto"/>
              <w:bottom w:val="single" w:sz="4" w:space="0" w:color="auto"/>
              <w:right w:val="single" w:sz="4" w:space="0" w:color="auto"/>
            </w:tcBorders>
          </w:tcPr>
          <w:p w14:paraId="54C28AC5"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r>
      <w:tr w:rsidR="00AB6E7A" w:rsidRPr="002B07FC" w14:paraId="386E3F2C"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67AB33E6" w14:textId="77777777" w:rsidR="00C224E9" w:rsidRPr="002B07FC" w:rsidRDefault="00C224E9">
            <w:pPr>
              <w:pStyle w:val="a7"/>
              <w:widowControl w:val="0"/>
              <w:tabs>
                <w:tab w:val="left" w:pos="986"/>
              </w:tabs>
              <w:autoSpaceDE w:val="0"/>
              <w:autoSpaceDN w:val="0"/>
              <w:ind w:left="0" w:firstLine="317"/>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Да</w:t>
            </w:r>
          </w:p>
        </w:tc>
        <w:tc>
          <w:tcPr>
            <w:tcW w:w="2693" w:type="dxa"/>
            <w:tcBorders>
              <w:top w:val="single" w:sz="4" w:space="0" w:color="auto"/>
              <w:left w:val="single" w:sz="4" w:space="0" w:color="auto"/>
              <w:bottom w:val="single" w:sz="4" w:space="0" w:color="auto"/>
              <w:right w:val="single" w:sz="4" w:space="0" w:color="auto"/>
            </w:tcBorders>
          </w:tcPr>
          <w:p w14:paraId="2DF2E189" w14:textId="48264FA6"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8</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(27.6%)</w:t>
            </w:r>
          </w:p>
        </w:tc>
        <w:tc>
          <w:tcPr>
            <w:tcW w:w="2835" w:type="dxa"/>
            <w:tcBorders>
              <w:top w:val="single" w:sz="4" w:space="0" w:color="auto"/>
              <w:left w:val="single" w:sz="4" w:space="0" w:color="auto"/>
              <w:bottom w:val="single" w:sz="4" w:space="0" w:color="auto"/>
              <w:right w:val="single" w:sz="4" w:space="0" w:color="auto"/>
            </w:tcBorders>
          </w:tcPr>
          <w:p w14:paraId="59C31C96" w14:textId="719297CA"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3</w:t>
            </w:r>
            <w:r w:rsidR="00AB6E7A">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(25.0%)</w:t>
            </w:r>
          </w:p>
        </w:tc>
        <w:tc>
          <w:tcPr>
            <w:tcW w:w="851" w:type="dxa"/>
            <w:tcBorders>
              <w:top w:val="single" w:sz="4" w:space="0" w:color="auto"/>
              <w:left w:val="single" w:sz="4" w:space="0" w:color="auto"/>
              <w:bottom w:val="single" w:sz="4" w:space="0" w:color="auto"/>
              <w:right w:val="single" w:sz="4" w:space="0" w:color="auto"/>
            </w:tcBorders>
          </w:tcPr>
          <w:p w14:paraId="2D2C7BD6"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1.14</w:t>
            </w:r>
          </w:p>
        </w:tc>
        <w:tc>
          <w:tcPr>
            <w:tcW w:w="1388" w:type="dxa"/>
            <w:tcBorders>
              <w:top w:val="single" w:sz="4" w:space="0" w:color="auto"/>
              <w:left w:val="single" w:sz="4" w:space="0" w:color="auto"/>
              <w:bottom w:val="single" w:sz="4" w:space="0" w:color="auto"/>
              <w:right w:val="single" w:sz="4" w:space="0" w:color="auto"/>
            </w:tcBorders>
          </w:tcPr>
          <w:p w14:paraId="1E979650" w14:textId="77777777" w:rsidR="00C224E9" w:rsidRPr="002B07FC" w:rsidRDefault="00C224E9">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0.25-5.33</w:t>
            </w:r>
          </w:p>
        </w:tc>
      </w:tr>
      <w:tr w:rsidR="00AB6E7A" w:rsidRPr="002B07FC" w14:paraId="2F18F5C1" w14:textId="77777777" w:rsidTr="003124D5">
        <w:trPr>
          <w:trHeight w:val="283"/>
        </w:trPr>
        <w:tc>
          <w:tcPr>
            <w:tcW w:w="9639" w:type="dxa"/>
            <w:gridSpan w:val="5"/>
            <w:tcBorders>
              <w:top w:val="single" w:sz="4" w:space="0" w:color="auto"/>
              <w:left w:val="single" w:sz="4" w:space="0" w:color="auto"/>
              <w:bottom w:val="single" w:sz="4" w:space="0" w:color="auto"/>
              <w:right w:val="single" w:sz="4" w:space="0" w:color="auto"/>
            </w:tcBorders>
          </w:tcPr>
          <w:p w14:paraId="65A6124D" w14:textId="0D25FDDB"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Снижение</w:t>
            </w:r>
            <w:r>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веса</w:t>
            </w:r>
          </w:p>
        </w:tc>
      </w:tr>
      <w:tr w:rsidR="00AB6E7A" w:rsidRPr="002B07FC" w14:paraId="4D6F2235"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6B98C886" w14:textId="77777777" w:rsidR="00AB6E7A" w:rsidRPr="002B07FC" w:rsidRDefault="00AB6E7A">
            <w:pPr>
              <w:pStyle w:val="a7"/>
              <w:widowControl w:val="0"/>
              <w:tabs>
                <w:tab w:val="left" w:pos="986"/>
              </w:tabs>
              <w:autoSpaceDE w:val="0"/>
              <w:autoSpaceDN w:val="0"/>
              <w:ind w:left="0" w:firstLine="317"/>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Нет</w:t>
            </w:r>
          </w:p>
        </w:tc>
        <w:tc>
          <w:tcPr>
            <w:tcW w:w="2693" w:type="dxa"/>
            <w:tcBorders>
              <w:top w:val="single" w:sz="4" w:space="0" w:color="auto"/>
              <w:left w:val="single" w:sz="4" w:space="0" w:color="auto"/>
              <w:bottom w:val="single" w:sz="4" w:space="0" w:color="auto"/>
              <w:right w:val="single" w:sz="4" w:space="0" w:color="auto"/>
            </w:tcBorders>
          </w:tcPr>
          <w:p w14:paraId="5F51AD98" w14:textId="273DE1CF"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23</w:t>
            </w:r>
            <w:r>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(79.3%)</w:t>
            </w:r>
          </w:p>
        </w:tc>
        <w:tc>
          <w:tcPr>
            <w:tcW w:w="2835" w:type="dxa"/>
            <w:tcBorders>
              <w:top w:val="single" w:sz="4" w:space="0" w:color="auto"/>
              <w:left w:val="single" w:sz="4" w:space="0" w:color="auto"/>
              <w:bottom w:val="single" w:sz="4" w:space="0" w:color="auto"/>
              <w:right w:val="single" w:sz="4" w:space="0" w:color="auto"/>
            </w:tcBorders>
          </w:tcPr>
          <w:p w14:paraId="5B7D963B" w14:textId="0FDC4E62"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10</w:t>
            </w:r>
            <w:r>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(83.3%)</w:t>
            </w:r>
          </w:p>
        </w:tc>
        <w:tc>
          <w:tcPr>
            <w:tcW w:w="851" w:type="dxa"/>
            <w:tcBorders>
              <w:top w:val="single" w:sz="4" w:space="0" w:color="auto"/>
              <w:left w:val="single" w:sz="4" w:space="0" w:color="auto"/>
              <w:bottom w:val="single" w:sz="4" w:space="0" w:color="auto"/>
              <w:right w:val="single" w:sz="4" w:space="0" w:color="auto"/>
            </w:tcBorders>
          </w:tcPr>
          <w:p w14:paraId="7BF9327E" w14:textId="77777777"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c>
          <w:tcPr>
            <w:tcW w:w="1388" w:type="dxa"/>
            <w:tcBorders>
              <w:top w:val="single" w:sz="4" w:space="0" w:color="auto"/>
              <w:left w:val="single" w:sz="4" w:space="0" w:color="auto"/>
              <w:bottom w:val="single" w:sz="4" w:space="0" w:color="auto"/>
              <w:right w:val="single" w:sz="4" w:space="0" w:color="auto"/>
            </w:tcBorders>
          </w:tcPr>
          <w:p w14:paraId="2212FC8B" w14:textId="77777777"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r>
      <w:tr w:rsidR="00AB6E7A" w:rsidRPr="002B07FC" w14:paraId="21A9E8E9"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3B80308F" w14:textId="77777777" w:rsidR="00AB6E7A" w:rsidRPr="002B07FC" w:rsidRDefault="00AB6E7A">
            <w:pPr>
              <w:pStyle w:val="a7"/>
              <w:widowControl w:val="0"/>
              <w:tabs>
                <w:tab w:val="left" w:pos="986"/>
              </w:tabs>
              <w:autoSpaceDE w:val="0"/>
              <w:autoSpaceDN w:val="0"/>
              <w:ind w:left="0" w:firstLine="317"/>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Да</w:t>
            </w:r>
          </w:p>
        </w:tc>
        <w:tc>
          <w:tcPr>
            <w:tcW w:w="2693" w:type="dxa"/>
            <w:tcBorders>
              <w:top w:val="single" w:sz="4" w:space="0" w:color="auto"/>
              <w:left w:val="single" w:sz="4" w:space="0" w:color="auto"/>
              <w:bottom w:val="single" w:sz="4" w:space="0" w:color="auto"/>
              <w:right w:val="single" w:sz="4" w:space="0" w:color="auto"/>
            </w:tcBorders>
          </w:tcPr>
          <w:p w14:paraId="3FD3A79B" w14:textId="3F597310"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6</w:t>
            </w:r>
            <w:r>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(20.7%)</w:t>
            </w:r>
          </w:p>
        </w:tc>
        <w:tc>
          <w:tcPr>
            <w:tcW w:w="2835" w:type="dxa"/>
            <w:tcBorders>
              <w:top w:val="single" w:sz="4" w:space="0" w:color="auto"/>
              <w:left w:val="single" w:sz="4" w:space="0" w:color="auto"/>
              <w:bottom w:val="single" w:sz="4" w:space="0" w:color="auto"/>
              <w:right w:val="single" w:sz="4" w:space="0" w:color="auto"/>
            </w:tcBorders>
          </w:tcPr>
          <w:p w14:paraId="35D1ADFD" w14:textId="34E8ABCD"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2</w:t>
            </w:r>
            <w:r>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(16.7%)</w:t>
            </w:r>
          </w:p>
        </w:tc>
        <w:tc>
          <w:tcPr>
            <w:tcW w:w="851" w:type="dxa"/>
            <w:tcBorders>
              <w:top w:val="single" w:sz="4" w:space="0" w:color="auto"/>
              <w:left w:val="single" w:sz="4" w:space="0" w:color="auto"/>
              <w:bottom w:val="single" w:sz="4" w:space="0" w:color="auto"/>
              <w:right w:val="single" w:sz="4" w:space="0" w:color="auto"/>
            </w:tcBorders>
          </w:tcPr>
          <w:p w14:paraId="480CA418" w14:textId="77777777"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1.30</w:t>
            </w:r>
          </w:p>
        </w:tc>
        <w:tc>
          <w:tcPr>
            <w:tcW w:w="1388" w:type="dxa"/>
            <w:tcBorders>
              <w:top w:val="single" w:sz="4" w:space="0" w:color="auto"/>
              <w:left w:val="single" w:sz="4" w:space="0" w:color="auto"/>
              <w:bottom w:val="single" w:sz="4" w:space="0" w:color="auto"/>
              <w:right w:val="single" w:sz="4" w:space="0" w:color="auto"/>
            </w:tcBorders>
          </w:tcPr>
          <w:p w14:paraId="27FFF6C0" w14:textId="77777777"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0.22-7.61</w:t>
            </w:r>
          </w:p>
        </w:tc>
      </w:tr>
      <w:tr w:rsidR="00AB6E7A" w:rsidRPr="002B07FC" w14:paraId="748B515C" w14:textId="77777777" w:rsidTr="003124D5">
        <w:trPr>
          <w:trHeight w:val="295"/>
        </w:trPr>
        <w:tc>
          <w:tcPr>
            <w:tcW w:w="9639" w:type="dxa"/>
            <w:gridSpan w:val="5"/>
            <w:tcBorders>
              <w:top w:val="single" w:sz="4" w:space="0" w:color="auto"/>
              <w:left w:val="single" w:sz="4" w:space="0" w:color="auto"/>
              <w:bottom w:val="single" w:sz="4" w:space="0" w:color="auto"/>
              <w:right w:val="single" w:sz="4" w:space="0" w:color="auto"/>
            </w:tcBorders>
          </w:tcPr>
          <w:p w14:paraId="03587BA0" w14:textId="5AE424D9"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Другие</w:t>
            </w:r>
          </w:p>
        </w:tc>
      </w:tr>
      <w:tr w:rsidR="00AB6E7A" w:rsidRPr="002B07FC" w14:paraId="0C3F96A4"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1FBD3C03" w14:textId="77777777" w:rsidR="00AB6E7A" w:rsidRPr="002B07FC" w:rsidRDefault="00AB6E7A">
            <w:pPr>
              <w:pStyle w:val="a7"/>
              <w:widowControl w:val="0"/>
              <w:tabs>
                <w:tab w:val="left" w:pos="986"/>
              </w:tabs>
              <w:autoSpaceDE w:val="0"/>
              <w:autoSpaceDN w:val="0"/>
              <w:ind w:left="0" w:firstLine="317"/>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Нет</w:t>
            </w:r>
          </w:p>
        </w:tc>
        <w:tc>
          <w:tcPr>
            <w:tcW w:w="2693" w:type="dxa"/>
            <w:tcBorders>
              <w:top w:val="single" w:sz="4" w:space="0" w:color="auto"/>
              <w:left w:val="single" w:sz="4" w:space="0" w:color="auto"/>
              <w:bottom w:val="single" w:sz="4" w:space="0" w:color="auto"/>
              <w:right w:val="single" w:sz="4" w:space="0" w:color="auto"/>
            </w:tcBorders>
          </w:tcPr>
          <w:p w14:paraId="39B4048D" w14:textId="09BD90A1"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24</w:t>
            </w:r>
            <w:r>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(82.7%)</w:t>
            </w:r>
          </w:p>
        </w:tc>
        <w:tc>
          <w:tcPr>
            <w:tcW w:w="2835" w:type="dxa"/>
            <w:tcBorders>
              <w:top w:val="single" w:sz="4" w:space="0" w:color="auto"/>
              <w:left w:val="single" w:sz="4" w:space="0" w:color="auto"/>
              <w:bottom w:val="single" w:sz="4" w:space="0" w:color="auto"/>
              <w:right w:val="single" w:sz="4" w:space="0" w:color="auto"/>
            </w:tcBorders>
          </w:tcPr>
          <w:p w14:paraId="4A1F574F" w14:textId="5FC7BE56"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10</w:t>
            </w:r>
            <w:r>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(83.3%)</w:t>
            </w:r>
          </w:p>
        </w:tc>
        <w:tc>
          <w:tcPr>
            <w:tcW w:w="851" w:type="dxa"/>
            <w:tcBorders>
              <w:top w:val="single" w:sz="4" w:space="0" w:color="auto"/>
              <w:left w:val="single" w:sz="4" w:space="0" w:color="auto"/>
              <w:bottom w:val="single" w:sz="4" w:space="0" w:color="auto"/>
              <w:right w:val="single" w:sz="4" w:space="0" w:color="auto"/>
            </w:tcBorders>
          </w:tcPr>
          <w:p w14:paraId="2F65537B" w14:textId="77777777"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c>
          <w:tcPr>
            <w:tcW w:w="1388" w:type="dxa"/>
            <w:tcBorders>
              <w:top w:val="single" w:sz="4" w:space="0" w:color="auto"/>
              <w:left w:val="single" w:sz="4" w:space="0" w:color="auto"/>
              <w:bottom w:val="single" w:sz="4" w:space="0" w:color="auto"/>
              <w:right w:val="single" w:sz="4" w:space="0" w:color="auto"/>
            </w:tcBorders>
          </w:tcPr>
          <w:p w14:paraId="5D407118" w14:textId="77777777"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РЕФ</w:t>
            </w:r>
          </w:p>
        </w:tc>
      </w:tr>
      <w:tr w:rsidR="00AB6E7A" w:rsidRPr="002B07FC" w14:paraId="358276C0" w14:textId="77777777" w:rsidTr="003124D5">
        <w:trPr>
          <w:trHeight w:val="295"/>
        </w:trPr>
        <w:tc>
          <w:tcPr>
            <w:tcW w:w="1872" w:type="dxa"/>
            <w:tcBorders>
              <w:top w:val="single" w:sz="4" w:space="0" w:color="auto"/>
              <w:left w:val="single" w:sz="4" w:space="0" w:color="auto"/>
              <w:bottom w:val="single" w:sz="4" w:space="0" w:color="auto"/>
              <w:right w:val="single" w:sz="4" w:space="0" w:color="auto"/>
            </w:tcBorders>
          </w:tcPr>
          <w:p w14:paraId="7E82BAC9" w14:textId="77777777" w:rsidR="00AB6E7A" w:rsidRPr="002B07FC" w:rsidRDefault="00AB6E7A">
            <w:pPr>
              <w:pStyle w:val="a7"/>
              <w:widowControl w:val="0"/>
              <w:tabs>
                <w:tab w:val="left" w:pos="986"/>
              </w:tabs>
              <w:autoSpaceDE w:val="0"/>
              <w:autoSpaceDN w:val="0"/>
              <w:ind w:left="0" w:firstLine="317"/>
              <w:jc w:val="both"/>
              <w:outlineLvl w:val="0"/>
              <w:rPr>
                <w:rFonts w:asciiTheme="majorBidi" w:eastAsia="Times New Roman" w:hAnsiTheme="majorBidi" w:cstheme="majorBidi"/>
                <w:spacing w:val="-2"/>
                <w:kern w:val="2"/>
                <w:sz w:val="24"/>
                <w:szCs w:val="24"/>
                <w:lang w:eastAsia="zh-CN"/>
                <w14:ligatures w14:val="standardContextual"/>
              </w:rPr>
            </w:pPr>
            <w:r w:rsidRPr="002B07FC">
              <w:rPr>
                <w:rFonts w:asciiTheme="majorBidi" w:eastAsia="Times New Roman" w:hAnsiTheme="majorBidi" w:cstheme="majorBidi"/>
                <w:spacing w:val="-2"/>
                <w:sz w:val="24"/>
                <w:szCs w:val="24"/>
              </w:rPr>
              <w:t>Да</w:t>
            </w:r>
          </w:p>
        </w:tc>
        <w:tc>
          <w:tcPr>
            <w:tcW w:w="2693" w:type="dxa"/>
            <w:tcBorders>
              <w:top w:val="single" w:sz="4" w:space="0" w:color="auto"/>
              <w:left w:val="single" w:sz="4" w:space="0" w:color="auto"/>
              <w:bottom w:val="single" w:sz="4" w:space="0" w:color="auto"/>
              <w:right w:val="single" w:sz="4" w:space="0" w:color="auto"/>
            </w:tcBorders>
          </w:tcPr>
          <w:p w14:paraId="7844AD79" w14:textId="6AB34580"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5</w:t>
            </w:r>
            <w:r>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(17.3%)</w:t>
            </w:r>
          </w:p>
        </w:tc>
        <w:tc>
          <w:tcPr>
            <w:tcW w:w="2835" w:type="dxa"/>
            <w:tcBorders>
              <w:top w:val="single" w:sz="4" w:space="0" w:color="auto"/>
              <w:left w:val="single" w:sz="4" w:space="0" w:color="auto"/>
              <w:bottom w:val="single" w:sz="4" w:space="0" w:color="auto"/>
              <w:right w:val="single" w:sz="4" w:space="0" w:color="auto"/>
            </w:tcBorders>
          </w:tcPr>
          <w:p w14:paraId="7DBFEFEB" w14:textId="1FB4E9B4"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2</w:t>
            </w:r>
            <w:r>
              <w:rPr>
                <w:rFonts w:asciiTheme="majorBidi" w:eastAsia="Times New Roman" w:hAnsiTheme="majorBidi" w:cstheme="majorBidi"/>
                <w:spacing w:val="-2"/>
                <w:sz w:val="24"/>
                <w:szCs w:val="24"/>
              </w:rPr>
              <w:t xml:space="preserve"> </w:t>
            </w:r>
            <w:r w:rsidRPr="002B07FC">
              <w:rPr>
                <w:rFonts w:asciiTheme="majorBidi" w:eastAsia="Times New Roman" w:hAnsiTheme="majorBidi" w:cstheme="majorBidi"/>
                <w:spacing w:val="-2"/>
                <w:sz w:val="24"/>
                <w:szCs w:val="24"/>
              </w:rPr>
              <w:t>(16.7%)</w:t>
            </w:r>
          </w:p>
        </w:tc>
        <w:tc>
          <w:tcPr>
            <w:tcW w:w="851" w:type="dxa"/>
            <w:tcBorders>
              <w:top w:val="single" w:sz="4" w:space="0" w:color="auto"/>
              <w:left w:val="single" w:sz="4" w:space="0" w:color="auto"/>
              <w:bottom w:val="single" w:sz="4" w:space="0" w:color="auto"/>
              <w:right w:val="single" w:sz="4" w:space="0" w:color="auto"/>
            </w:tcBorders>
          </w:tcPr>
          <w:p w14:paraId="4763F90A" w14:textId="77777777"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1.04</w:t>
            </w:r>
          </w:p>
        </w:tc>
        <w:tc>
          <w:tcPr>
            <w:tcW w:w="1388" w:type="dxa"/>
            <w:tcBorders>
              <w:top w:val="single" w:sz="4" w:space="0" w:color="auto"/>
              <w:left w:val="single" w:sz="4" w:space="0" w:color="auto"/>
              <w:bottom w:val="single" w:sz="4" w:space="0" w:color="auto"/>
              <w:right w:val="single" w:sz="4" w:space="0" w:color="auto"/>
            </w:tcBorders>
          </w:tcPr>
          <w:p w14:paraId="6155D969" w14:textId="77777777" w:rsidR="00AB6E7A" w:rsidRPr="002B07FC" w:rsidRDefault="00AB6E7A">
            <w:pPr>
              <w:pStyle w:val="a7"/>
              <w:widowControl w:val="0"/>
              <w:tabs>
                <w:tab w:val="left" w:pos="986"/>
              </w:tabs>
              <w:autoSpaceDE w:val="0"/>
              <w:autoSpaceDN w:val="0"/>
              <w:ind w:left="0"/>
              <w:jc w:val="both"/>
              <w:outlineLvl w:val="0"/>
              <w:rPr>
                <w:rFonts w:asciiTheme="majorBidi" w:eastAsia="Times New Roman" w:hAnsiTheme="majorBidi" w:cstheme="majorBidi"/>
                <w:spacing w:val="-2"/>
                <w:sz w:val="24"/>
                <w:szCs w:val="24"/>
              </w:rPr>
            </w:pPr>
            <w:r w:rsidRPr="002B07FC">
              <w:rPr>
                <w:rFonts w:asciiTheme="majorBidi" w:eastAsia="Times New Roman" w:hAnsiTheme="majorBidi" w:cstheme="majorBidi"/>
                <w:spacing w:val="-2"/>
                <w:sz w:val="24"/>
                <w:szCs w:val="24"/>
              </w:rPr>
              <w:t>0.17-6.29</w:t>
            </w:r>
          </w:p>
        </w:tc>
      </w:tr>
      <w:tr w:rsidR="00AB6E7A" w:rsidRPr="002B07FC" w14:paraId="01698992" w14:textId="77777777" w:rsidTr="003124D5">
        <w:trPr>
          <w:trHeight w:val="537"/>
        </w:trPr>
        <w:tc>
          <w:tcPr>
            <w:tcW w:w="9639" w:type="dxa"/>
            <w:gridSpan w:val="5"/>
            <w:tcBorders>
              <w:top w:val="single" w:sz="4" w:space="0" w:color="auto"/>
              <w:left w:val="single" w:sz="4" w:space="0" w:color="auto"/>
              <w:bottom w:val="single" w:sz="4" w:space="0" w:color="auto"/>
              <w:right w:val="single" w:sz="4" w:space="0" w:color="auto"/>
            </w:tcBorders>
            <w:vAlign w:val="center"/>
          </w:tcPr>
          <w:p w14:paraId="691262EA" w14:textId="3129DFB6" w:rsidR="00AB6E7A" w:rsidRPr="003124D5" w:rsidRDefault="00AB6E7A" w:rsidP="003124D5">
            <w:pPr>
              <w:pStyle w:val="a7"/>
              <w:widowControl w:val="0"/>
              <w:tabs>
                <w:tab w:val="left" w:pos="986"/>
              </w:tabs>
              <w:autoSpaceDE w:val="0"/>
              <w:autoSpaceDN w:val="0"/>
              <w:ind w:left="0"/>
              <w:outlineLvl w:val="0"/>
              <w:rPr>
                <w:rFonts w:asciiTheme="majorBidi" w:eastAsia="Times New Roman" w:hAnsiTheme="majorBidi" w:cstheme="majorBidi"/>
                <w:spacing w:val="-2"/>
                <w:sz w:val="20"/>
                <w:szCs w:val="20"/>
              </w:rPr>
            </w:pPr>
            <w:r w:rsidRPr="003124D5">
              <w:rPr>
                <w:rFonts w:asciiTheme="majorBidi" w:eastAsia="Times New Roman" w:hAnsiTheme="majorBidi" w:cstheme="majorBidi"/>
                <w:spacing w:val="-2"/>
                <w:sz w:val="20"/>
                <w:szCs w:val="20"/>
              </w:rPr>
              <w:t>Примечание: ЭХОКГ – эхокардиография; ОШ – отношение шансов; ДИ – доверительный интервал; РЕФ – референтная группа</w:t>
            </w:r>
          </w:p>
        </w:tc>
      </w:tr>
    </w:tbl>
    <w:p w14:paraId="303076E6" w14:textId="55054319" w:rsidR="00736708" w:rsidRDefault="00DF3459" w:rsidP="00EC30E5">
      <w:pPr>
        <w:spacing w:after="0" w:line="240" w:lineRule="auto"/>
        <w:ind w:firstLine="567"/>
        <w:jc w:val="both"/>
        <w:rPr>
          <w:rFonts w:ascii="Times New Roman" w:eastAsia="Times New Roman" w:hAnsi="Times New Roman" w:cs="Times New Roman"/>
          <w:bCs/>
          <w:kern w:val="0"/>
          <w:sz w:val="28"/>
          <w:szCs w:val="28"/>
          <w:lang w:eastAsia="en-US"/>
          <w14:ligatures w14:val="none"/>
        </w:rPr>
      </w:pPr>
      <w:r>
        <w:rPr>
          <w:rFonts w:ascii="Times New Roman" w:eastAsia="Times New Roman" w:hAnsi="Times New Roman" w:cs="Times New Roman"/>
          <w:bCs/>
          <w:kern w:val="0"/>
          <w:sz w:val="28"/>
          <w:szCs w:val="28"/>
          <w:lang w:eastAsia="en-US"/>
          <w14:ligatures w14:val="none"/>
        </w:rPr>
        <w:br w:type="page"/>
      </w:r>
      <w:r w:rsidR="004F644A" w:rsidRPr="004F644A">
        <w:rPr>
          <w:rFonts w:ascii="Times New Roman" w:eastAsia="Times New Roman" w:hAnsi="Times New Roman" w:cs="Times New Roman"/>
          <w:bCs/>
          <w:kern w:val="0"/>
          <w:sz w:val="28"/>
          <w:szCs w:val="28"/>
          <w:lang w:eastAsia="en-US"/>
          <w14:ligatures w14:val="none"/>
        </w:rPr>
        <w:t xml:space="preserve">Результаты многомерного анализа с оценкой множественных связей между установлением диагноза ИЛАГ и вышеуказанными значимыми предикторами (таблица </w:t>
      </w:r>
      <w:r w:rsidR="00A55454">
        <w:rPr>
          <w:rFonts w:ascii="Times New Roman" w:eastAsia="Times New Roman" w:hAnsi="Times New Roman" w:cs="Times New Roman"/>
          <w:bCs/>
          <w:kern w:val="0"/>
          <w:sz w:val="28"/>
          <w:szCs w:val="28"/>
          <w:lang w:eastAsia="en-US"/>
          <w14:ligatures w14:val="none"/>
        </w:rPr>
        <w:t>8</w:t>
      </w:r>
      <w:r w:rsidR="004F644A" w:rsidRPr="004F644A">
        <w:rPr>
          <w:rFonts w:ascii="Times New Roman" w:eastAsia="Times New Roman" w:hAnsi="Times New Roman" w:cs="Times New Roman"/>
          <w:bCs/>
          <w:kern w:val="0"/>
          <w:sz w:val="28"/>
          <w:szCs w:val="28"/>
          <w:lang w:eastAsia="en-US"/>
          <w14:ligatures w14:val="none"/>
        </w:rPr>
        <w:t xml:space="preserve">) показали, что возраст пациента связан с более высокими шансами правильного диагноза по ЭХОКГ (ОШ = 1,79; 95% ДИ </w:t>
      </w:r>
      <w:r w:rsidR="00153C12">
        <w:rPr>
          <w:rFonts w:ascii="Times New Roman" w:eastAsia="Times New Roman" w:hAnsi="Times New Roman" w:cs="Times New Roman"/>
          <w:bCs/>
          <w:kern w:val="0"/>
          <w:sz w:val="28"/>
          <w:szCs w:val="28"/>
          <w:lang w:eastAsia="en-US"/>
          <w14:ligatures w14:val="none"/>
        </w:rPr>
        <w:t>(</w:t>
      </w:r>
      <w:r w:rsidR="004F644A" w:rsidRPr="004F644A">
        <w:rPr>
          <w:rFonts w:ascii="Times New Roman" w:eastAsia="Times New Roman" w:hAnsi="Times New Roman" w:cs="Times New Roman"/>
          <w:bCs/>
          <w:kern w:val="0"/>
          <w:sz w:val="28"/>
          <w:szCs w:val="28"/>
          <w:lang w:eastAsia="en-US"/>
          <w14:ligatures w14:val="none"/>
        </w:rPr>
        <w:t>1,19</w:t>
      </w:r>
      <w:r w:rsidR="00A55454">
        <w:rPr>
          <w:rFonts w:ascii="Times New Roman" w:eastAsia="Times New Roman" w:hAnsi="Times New Roman" w:cs="Times New Roman"/>
          <w:bCs/>
          <w:kern w:val="0"/>
          <w:sz w:val="28"/>
          <w:szCs w:val="28"/>
          <w:lang w:eastAsia="en-US"/>
          <w14:ligatures w14:val="none"/>
        </w:rPr>
        <w:t xml:space="preserve"> </w:t>
      </w:r>
      <w:r w:rsidR="004F644A" w:rsidRPr="004F644A">
        <w:rPr>
          <w:rFonts w:ascii="Times New Roman" w:eastAsia="Times New Roman" w:hAnsi="Times New Roman" w:cs="Times New Roman"/>
          <w:bCs/>
          <w:kern w:val="0"/>
          <w:sz w:val="28"/>
          <w:szCs w:val="28"/>
          <w:lang w:eastAsia="en-US"/>
          <w14:ligatures w14:val="none"/>
        </w:rPr>
        <w:t>–</w:t>
      </w:r>
      <w:r w:rsidR="00A55454">
        <w:rPr>
          <w:rFonts w:ascii="Times New Roman" w:eastAsia="Times New Roman" w:hAnsi="Times New Roman" w:cs="Times New Roman"/>
          <w:bCs/>
          <w:kern w:val="0"/>
          <w:sz w:val="28"/>
          <w:szCs w:val="28"/>
          <w:lang w:eastAsia="en-US"/>
          <w14:ligatures w14:val="none"/>
        </w:rPr>
        <w:t xml:space="preserve"> </w:t>
      </w:r>
      <w:r w:rsidR="004F644A" w:rsidRPr="004F644A">
        <w:rPr>
          <w:rFonts w:ascii="Times New Roman" w:eastAsia="Times New Roman" w:hAnsi="Times New Roman" w:cs="Times New Roman"/>
          <w:bCs/>
          <w:kern w:val="0"/>
          <w:sz w:val="28"/>
          <w:szCs w:val="28"/>
          <w:lang w:eastAsia="en-US"/>
          <w14:ligatures w14:val="none"/>
        </w:rPr>
        <w:t xml:space="preserve">2,68). Пациенты с высшим образованием имели более высокий шанс раннего установления диагноза (ОШ = 16,67; 95% ДИ </w:t>
      </w:r>
      <w:r w:rsidR="00153C12">
        <w:rPr>
          <w:rFonts w:ascii="Times New Roman" w:eastAsia="Times New Roman" w:hAnsi="Times New Roman" w:cs="Times New Roman"/>
          <w:bCs/>
          <w:kern w:val="0"/>
          <w:sz w:val="28"/>
          <w:szCs w:val="28"/>
          <w:lang w:eastAsia="en-US"/>
          <w14:ligatures w14:val="none"/>
        </w:rPr>
        <w:t>(</w:t>
      </w:r>
      <w:r w:rsidR="004F644A" w:rsidRPr="004F644A">
        <w:rPr>
          <w:rFonts w:ascii="Times New Roman" w:eastAsia="Times New Roman" w:hAnsi="Times New Roman" w:cs="Times New Roman"/>
          <w:bCs/>
          <w:kern w:val="0"/>
          <w:sz w:val="28"/>
          <w:szCs w:val="28"/>
          <w:lang w:eastAsia="en-US"/>
          <w14:ligatures w14:val="none"/>
        </w:rPr>
        <w:t>1,66</w:t>
      </w:r>
      <w:r w:rsidR="00A55454">
        <w:rPr>
          <w:rFonts w:ascii="Times New Roman" w:eastAsia="Times New Roman" w:hAnsi="Times New Roman" w:cs="Times New Roman"/>
          <w:bCs/>
          <w:kern w:val="0"/>
          <w:sz w:val="28"/>
          <w:szCs w:val="28"/>
          <w:lang w:eastAsia="en-US"/>
          <w14:ligatures w14:val="none"/>
        </w:rPr>
        <w:t xml:space="preserve"> </w:t>
      </w:r>
      <w:r w:rsidR="004F644A" w:rsidRPr="004F644A">
        <w:rPr>
          <w:rFonts w:ascii="Times New Roman" w:eastAsia="Times New Roman" w:hAnsi="Times New Roman" w:cs="Times New Roman"/>
          <w:bCs/>
          <w:kern w:val="0"/>
          <w:sz w:val="28"/>
          <w:szCs w:val="28"/>
          <w:lang w:eastAsia="en-US"/>
          <w14:ligatures w14:val="none"/>
        </w:rPr>
        <w:t>–</w:t>
      </w:r>
      <w:r w:rsidR="00A55454">
        <w:rPr>
          <w:rFonts w:ascii="Times New Roman" w:eastAsia="Times New Roman" w:hAnsi="Times New Roman" w:cs="Times New Roman"/>
          <w:bCs/>
          <w:kern w:val="0"/>
          <w:sz w:val="28"/>
          <w:szCs w:val="28"/>
          <w:lang w:eastAsia="en-US"/>
          <w14:ligatures w14:val="none"/>
        </w:rPr>
        <w:t xml:space="preserve"> </w:t>
      </w:r>
      <w:r w:rsidR="004F644A" w:rsidRPr="004F644A">
        <w:rPr>
          <w:rFonts w:ascii="Times New Roman" w:eastAsia="Times New Roman" w:hAnsi="Times New Roman" w:cs="Times New Roman"/>
          <w:bCs/>
          <w:kern w:val="0"/>
          <w:sz w:val="28"/>
          <w:szCs w:val="28"/>
          <w:lang w:eastAsia="en-US"/>
          <w14:ligatures w14:val="none"/>
        </w:rPr>
        <w:t>67,06) по сравнению с пациентами</w:t>
      </w:r>
      <w:r w:rsidR="002E2498">
        <w:rPr>
          <w:rFonts w:ascii="Times New Roman" w:eastAsia="Times New Roman" w:hAnsi="Times New Roman" w:cs="Times New Roman"/>
          <w:bCs/>
          <w:kern w:val="0"/>
          <w:sz w:val="28"/>
          <w:szCs w:val="28"/>
          <w:lang w:eastAsia="en-US"/>
          <w14:ligatures w14:val="none"/>
        </w:rPr>
        <w:t>, имеющими</w:t>
      </w:r>
      <w:r w:rsidR="004F644A" w:rsidRPr="004F644A">
        <w:rPr>
          <w:rFonts w:ascii="Times New Roman" w:eastAsia="Times New Roman" w:hAnsi="Times New Roman" w:cs="Times New Roman"/>
          <w:bCs/>
          <w:kern w:val="0"/>
          <w:sz w:val="28"/>
          <w:szCs w:val="28"/>
          <w:lang w:eastAsia="en-US"/>
          <w14:ligatures w14:val="none"/>
        </w:rPr>
        <w:t xml:space="preserve"> средн</w:t>
      </w:r>
      <w:r w:rsidR="002E2498">
        <w:rPr>
          <w:rFonts w:ascii="Times New Roman" w:eastAsia="Times New Roman" w:hAnsi="Times New Roman" w:cs="Times New Roman"/>
          <w:bCs/>
          <w:kern w:val="0"/>
          <w:sz w:val="28"/>
          <w:szCs w:val="28"/>
          <w:lang w:eastAsia="en-US"/>
          <w14:ligatures w14:val="none"/>
        </w:rPr>
        <w:t>ее</w:t>
      </w:r>
      <w:r w:rsidR="004F644A" w:rsidRPr="004F644A">
        <w:rPr>
          <w:rFonts w:ascii="Times New Roman" w:eastAsia="Times New Roman" w:hAnsi="Times New Roman" w:cs="Times New Roman"/>
          <w:bCs/>
          <w:kern w:val="0"/>
          <w:sz w:val="28"/>
          <w:szCs w:val="28"/>
          <w:lang w:eastAsia="en-US"/>
          <w14:ligatures w14:val="none"/>
        </w:rPr>
        <w:t xml:space="preserve"> образование.</w:t>
      </w:r>
    </w:p>
    <w:p w14:paraId="7E86F352" w14:textId="45EBF77D" w:rsidR="004F644A" w:rsidRDefault="004F644A" w:rsidP="00B34E7C">
      <w:pPr>
        <w:spacing w:after="0" w:line="240" w:lineRule="auto"/>
        <w:ind w:firstLine="567"/>
        <w:jc w:val="both"/>
        <w:rPr>
          <w:rFonts w:ascii="Times New Roman" w:eastAsia="Times New Roman" w:hAnsi="Times New Roman" w:cs="Times New Roman"/>
          <w:bCs/>
          <w:kern w:val="0"/>
          <w:sz w:val="28"/>
          <w:szCs w:val="28"/>
          <w:lang w:eastAsia="en-US"/>
          <w14:ligatures w14:val="none"/>
        </w:rPr>
      </w:pPr>
      <w:r w:rsidRPr="004F644A">
        <w:rPr>
          <w:rFonts w:ascii="Times New Roman" w:eastAsia="Times New Roman" w:hAnsi="Times New Roman" w:cs="Times New Roman"/>
          <w:bCs/>
          <w:kern w:val="0"/>
          <w:sz w:val="28"/>
          <w:szCs w:val="28"/>
          <w:lang w:eastAsia="en-US"/>
          <w14:ligatures w14:val="none"/>
        </w:rPr>
        <w:t>Аналогичным образом</w:t>
      </w:r>
      <w:r w:rsidR="00736708">
        <w:rPr>
          <w:rFonts w:ascii="Times New Roman" w:eastAsia="Times New Roman" w:hAnsi="Times New Roman" w:cs="Times New Roman"/>
          <w:bCs/>
          <w:kern w:val="0"/>
          <w:sz w:val="28"/>
          <w:szCs w:val="28"/>
          <w:lang w:eastAsia="en-US"/>
          <w14:ligatures w14:val="none"/>
        </w:rPr>
        <w:t xml:space="preserve"> </w:t>
      </w:r>
      <w:r w:rsidRPr="004F644A">
        <w:rPr>
          <w:rFonts w:ascii="Times New Roman" w:eastAsia="Times New Roman" w:hAnsi="Times New Roman" w:cs="Times New Roman"/>
          <w:bCs/>
          <w:kern w:val="0"/>
          <w:sz w:val="28"/>
          <w:szCs w:val="28"/>
          <w:lang w:eastAsia="en-US"/>
          <w14:ligatures w14:val="none"/>
        </w:rPr>
        <w:t>пациенты с начал</w:t>
      </w:r>
      <w:r w:rsidR="00736708">
        <w:rPr>
          <w:rFonts w:ascii="Times New Roman" w:eastAsia="Times New Roman" w:hAnsi="Times New Roman" w:cs="Times New Roman"/>
          <w:bCs/>
          <w:kern w:val="0"/>
          <w:sz w:val="28"/>
          <w:szCs w:val="28"/>
          <w:lang w:eastAsia="en-US"/>
          <w14:ligatures w14:val="none"/>
        </w:rPr>
        <w:t>ом</w:t>
      </w:r>
      <w:r w:rsidRPr="004F644A">
        <w:rPr>
          <w:rFonts w:ascii="Times New Roman" w:eastAsia="Times New Roman" w:hAnsi="Times New Roman" w:cs="Times New Roman"/>
          <w:bCs/>
          <w:kern w:val="0"/>
          <w:sz w:val="28"/>
          <w:szCs w:val="28"/>
          <w:lang w:eastAsia="en-US"/>
          <w14:ligatures w14:val="none"/>
        </w:rPr>
        <w:t xml:space="preserve"> первых симптомов после перенесенного ОРВИ </w:t>
      </w:r>
      <w:r w:rsidR="00736708">
        <w:rPr>
          <w:rFonts w:ascii="Times New Roman" w:eastAsia="Times New Roman" w:hAnsi="Times New Roman" w:cs="Times New Roman"/>
          <w:bCs/>
          <w:kern w:val="0"/>
          <w:sz w:val="28"/>
          <w:szCs w:val="28"/>
          <w:lang w:eastAsia="en-US"/>
          <w14:ligatures w14:val="none"/>
        </w:rPr>
        <w:t xml:space="preserve">в </w:t>
      </w:r>
      <w:r w:rsidR="00736708" w:rsidRPr="004F644A">
        <w:rPr>
          <w:rFonts w:ascii="Times New Roman" w:eastAsia="Times New Roman" w:hAnsi="Times New Roman" w:cs="Times New Roman"/>
          <w:bCs/>
          <w:kern w:val="0"/>
          <w:sz w:val="28"/>
          <w:szCs w:val="28"/>
          <w:lang w:eastAsia="en-US"/>
          <w14:ligatures w14:val="none"/>
        </w:rPr>
        <w:t>анамнез</w:t>
      </w:r>
      <w:r w:rsidR="00736708">
        <w:rPr>
          <w:rFonts w:ascii="Times New Roman" w:eastAsia="Times New Roman" w:hAnsi="Times New Roman" w:cs="Times New Roman"/>
          <w:bCs/>
          <w:kern w:val="0"/>
          <w:sz w:val="28"/>
          <w:szCs w:val="28"/>
          <w:lang w:eastAsia="en-US"/>
          <w14:ligatures w14:val="none"/>
        </w:rPr>
        <w:t xml:space="preserve">е </w:t>
      </w:r>
      <w:r w:rsidRPr="004F644A">
        <w:rPr>
          <w:rFonts w:ascii="Times New Roman" w:eastAsia="Times New Roman" w:hAnsi="Times New Roman" w:cs="Times New Roman"/>
          <w:bCs/>
          <w:kern w:val="0"/>
          <w:sz w:val="28"/>
          <w:szCs w:val="28"/>
          <w:lang w:eastAsia="en-US"/>
          <w14:ligatures w14:val="none"/>
        </w:rPr>
        <w:t xml:space="preserve">имели высокую степень установления диагноза ИЛАГ по ЭХОКГ (ОШ = 34,85; 95% ДИ </w:t>
      </w:r>
      <w:r w:rsidR="002E2498">
        <w:rPr>
          <w:rFonts w:ascii="Times New Roman" w:eastAsia="Times New Roman" w:hAnsi="Times New Roman" w:cs="Times New Roman"/>
          <w:bCs/>
          <w:kern w:val="0"/>
          <w:sz w:val="28"/>
          <w:szCs w:val="28"/>
          <w:lang w:eastAsia="en-US"/>
          <w14:ligatures w14:val="none"/>
        </w:rPr>
        <w:t>(</w:t>
      </w:r>
      <w:r w:rsidRPr="004F644A">
        <w:rPr>
          <w:rFonts w:ascii="Times New Roman" w:eastAsia="Times New Roman" w:hAnsi="Times New Roman" w:cs="Times New Roman"/>
          <w:bCs/>
          <w:kern w:val="0"/>
          <w:sz w:val="28"/>
          <w:szCs w:val="28"/>
          <w:lang w:eastAsia="en-US"/>
          <w14:ligatures w14:val="none"/>
        </w:rPr>
        <w:t>1,85</w:t>
      </w:r>
      <w:r w:rsidR="00A55454">
        <w:rPr>
          <w:rFonts w:ascii="Times New Roman" w:eastAsia="Times New Roman" w:hAnsi="Times New Roman" w:cs="Times New Roman"/>
          <w:bCs/>
          <w:kern w:val="0"/>
          <w:sz w:val="28"/>
          <w:szCs w:val="28"/>
          <w:lang w:eastAsia="en-US"/>
          <w14:ligatures w14:val="none"/>
        </w:rPr>
        <w:t xml:space="preserve"> </w:t>
      </w:r>
      <w:r w:rsidRPr="004F644A">
        <w:rPr>
          <w:rFonts w:ascii="Times New Roman" w:eastAsia="Times New Roman" w:hAnsi="Times New Roman" w:cs="Times New Roman"/>
          <w:bCs/>
          <w:kern w:val="0"/>
          <w:sz w:val="28"/>
          <w:szCs w:val="28"/>
          <w:lang w:eastAsia="en-US"/>
          <w14:ligatures w14:val="none"/>
        </w:rPr>
        <w:t>–</w:t>
      </w:r>
      <w:r w:rsidR="00A55454">
        <w:rPr>
          <w:rFonts w:ascii="Times New Roman" w:eastAsia="Times New Roman" w:hAnsi="Times New Roman" w:cs="Times New Roman"/>
          <w:bCs/>
          <w:kern w:val="0"/>
          <w:sz w:val="28"/>
          <w:szCs w:val="28"/>
          <w:lang w:eastAsia="en-US"/>
          <w14:ligatures w14:val="none"/>
        </w:rPr>
        <w:t xml:space="preserve"> </w:t>
      </w:r>
      <w:r w:rsidRPr="004F644A">
        <w:rPr>
          <w:rFonts w:ascii="Times New Roman" w:eastAsia="Times New Roman" w:hAnsi="Times New Roman" w:cs="Times New Roman"/>
          <w:bCs/>
          <w:kern w:val="0"/>
          <w:sz w:val="28"/>
          <w:szCs w:val="28"/>
          <w:lang w:eastAsia="en-US"/>
          <w14:ligatures w14:val="none"/>
        </w:rPr>
        <w:t>187,17) по сравнению с пациентами, не имевшими перенесенные ОРВИ до постановки диагноза по критериям ЭХОКГ.</w:t>
      </w:r>
    </w:p>
    <w:p w14:paraId="06618171" w14:textId="77777777" w:rsidR="00E5315D" w:rsidRPr="004F644A" w:rsidRDefault="00E5315D" w:rsidP="001C10CA">
      <w:pPr>
        <w:spacing w:after="0" w:line="240" w:lineRule="auto"/>
        <w:ind w:firstLine="567"/>
        <w:jc w:val="both"/>
        <w:rPr>
          <w:rFonts w:ascii="Times New Roman" w:eastAsia="Times New Roman" w:hAnsi="Times New Roman" w:cs="Times New Roman"/>
          <w:bCs/>
          <w:kern w:val="0"/>
          <w:sz w:val="28"/>
          <w:szCs w:val="28"/>
          <w:lang w:eastAsia="en-US"/>
          <w14:ligatures w14:val="none"/>
        </w:rPr>
      </w:pPr>
    </w:p>
    <w:p w14:paraId="1A317E1D" w14:textId="23D8EFB1" w:rsidR="004F644A" w:rsidRDefault="004F644A">
      <w:pPr>
        <w:spacing w:after="0" w:line="240" w:lineRule="auto"/>
        <w:ind w:left="567"/>
        <w:jc w:val="both"/>
        <w:rPr>
          <w:rFonts w:ascii="Times New Roman" w:eastAsia="Times New Roman" w:hAnsi="Times New Roman" w:cs="Times New Roman"/>
          <w:bCs/>
          <w:kern w:val="0"/>
          <w:sz w:val="28"/>
          <w:szCs w:val="28"/>
          <w:lang w:eastAsia="en-US"/>
          <w14:ligatures w14:val="none"/>
        </w:rPr>
      </w:pPr>
      <w:r w:rsidRPr="004F644A">
        <w:rPr>
          <w:rFonts w:ascii="Times New Roman" w:eastAsia="Times New Roman" w:hAnsi="Times New Roman" w:cs="Times New Roman"/>
          <w:bCs/>
          <w:kern w:val="0"/>
          <w:sz w:val="28"/>
          <w:szCs w:val="28"/>
          <w:lang w:eastAsia="en-US"/>
          <w14:ligatures w14:val="none"/>
        </w:rPr>
        <w:t xml:space="preserve">Таблица </w:t>
      </w:r>
      <w:r w:rsidR="0003204A">
        <w:rPr>
          <w:rFonts w:ascii="Times New Roman" w:eastAsia="Times New Roman" w:hAnsi="Times New Roman" w:cs="Times New Roman"/>
          <w:bCs/>
          <w:kern w:val="0"/>
          <w:sz w:val="28"/>
          <w:szCs w:val="28"/>
          <w:lang w:eastAsia="en-US"/>
          <w14:ligatures w14:val="none"/>
        </w:rPr>
        <w:t>8</w:t>
      </w:r>
      <w:r w:rsidR="002E2498">
        <w:rPr>
          <w:rFonts w:ascii="Times New Roman" w:eastAsia="Times New Roman" w:hAnsi="Times New Roman" w:cs="Times New Roman"/>
          <w:bCs/>
          <w:kern w:val="0"/>
          <w:sz w:val="28"/>
          <w:szCs w:val="28"/>
          <w:lang w:eastAsia="en-US"/>
          <w14:ligatures w14:val="none"/>
        </w:rPr>
        <w:t xml:space="preserve"> – </w:t>
      </w:r>
      <w:r w:rsidR="002E2498" w:rsidRPr="004F644A">
        <w:rPr>
          <w:rFonts w:ascii="Times New Roman" w:eastAsia="Times New Roman" w:hAnsi="Times New Roman" w:cs="Times New Roman"/>
          <w:bCs/>
          <w:kern w:val="0"/>
          <w:sz w:val="28"/>
          <w:szCs w:val="28"/>
          <w:lang w:eastAsia="en-US"/>
          <w14:ligatures w14:val="none"/>
        </w:rPr>
        <w:t>Многомерный</w:t>
      </w:r>
      <w:r w:rsidR="002E2498">
        <w:rPr>
          <w:rFonts w:ascii="Times New Roman" w:eastAsia="Times New Roman" w:hAnsi="Times New Roman" w:cs="Times New Roman"/>
          <w:bCs/>
          <w:kern w:val="0"/>
          <w:sz w:val="28"/>
          <w:szCs w:val="28"/>
          <w:lang w:eastAsia="en-US"/>
          <w14:ligatures w14:val="none"/>
        </w:rPr>
        <w:t xml:space="preserve"> </w:t>
      </w:r>
      <w:r w:rsidRPr="004F644A">
        <w:rPr>
          <w:rFonts w:ascii="Times New Roman" w:eastAsia="Times New Roman" w:hAnsi="Times New Roman" w:cs="Times New Roman"/>
          <w:bCs/>
          <w:kern w:val="0"/>
          <w:sz w:val="28"/>
          <w:szCs w:val="28"/>
          <w:lang w:eastAsia="en-US"/>
          <w14:ligatures w14:val="none"/>
        </w:rPr>
        <w:t xml:space="preserve">анализ взаимосвязей с установлением диагноза на </w:t>
      </w:r>
      <w:r w:rsidR="0066465D">
        <w:rPr>
          <w:rFonts w:ascii="Times New Roman" w:eastAsia="Times New Roman" w:hAnsi="Times New Roman" w:cs="Times New Roman"/>
          <w:bCs/>
          <w:kern w:val="0"/>
          <w:sz w:val="28"/>
          <w:szCs w:val="28"/>
          <w:lang w:eastAsia="en-US"/>
          <w14:ligatures w14:val="none"/>
        </w:rPr>
        <w:t>эхокардиографии</w:t>
      </w:r>
    </w:p>
    <w:p w14:paraId="755097BD" w14:textId="77777777" w:rsidR="00736708" w:rsidRPr="004F644A" w:rsidRDefault="00736708">
      <w:pPr>
        <w:spacing w:after="0" w:line="240" w:lineRule="auto"/>
        <w:ind w:firstLine="567"/>
        <w:jc w:val="both"/>
        <w:rPr>
          <w:rFonts w:ascii="Times New Roman" w:eastAsia="Times New Roman" w:hAnsi="Times New Roman" w:cs="Times New Roman"/>
          <w:bCs/>
          <w:kern w:val="0"/>
          <w:sz w:val="28"/>
          <w:szCs w:val="28"/>
          <w:lang w:eastAsia="en-US"/>
          <w14:ligatures w14:val="none"/>
        </w:rPr>
      </w:pPr>
    </w:p>
    <w:tbl>
      <w:tblPr>
        <w:tblStyle w:val="af1"/>
        <w:tblW w:w="0" w:type="auto"/>
        <w:tblInd w:w="-5" w:type="dxa"/>
        <w:tblLook w:val="04A0" w:firstRow="1" w:lastRow="0" w:firstColumn="1" w:lastColumn="0" w:noHBand="0" w:noVBand="1"/>
      </w:tblPr>
      <w:tblGrid>
        <w:gridCol w:w="2987"/>
        <w:gridCol w:w="2963"/>
        <w:gridCol w:w="3683"/>
      </w:tblGrid>
      <w:tr w:rsidR="004F644A" w:rsidRPr="004F644A" w14:paraId="5FDFEF05" w14:textId="77777777" w:rsidTr="00EC30E5">
        <w:tc>
          <w:tcPr>
            <w:tcW w:w="2987" w:type="dxa"/>
            <w:vAlign w:val="center"/>
          </w:tcPr>
          <w:p w14:paraId="77BFD29B" w14:textId="248AEDBD" w:rsidR="004F644A" w:rsidRPr="003124D5" w:rsidRDefault="004F644A" w:rsidP="003124D5">
            <w:pPr>
              <w:jc w:val="both"/>
              <w:rPr>
                <w:rFonts w:eastAsia="Times New Roman"/>
                <w:b/>
                <w:bCs/>
                <w:sz w:val="28"/>
                <w:szCs w:val="28"/>
              </w:rPr>
            </w:pPr>
            <w:r w:rsidRPr="003124D5">
              <w:rPr>
                <w:rFonts w:eastAsia="Times New Roman"/>
                <w:b/>
                <w:bCs/>
                <w:sz w:val="28"/>
                <w:szCs w:val="28"/>
              </w:rPr>
              <w:t>Параметр</w:t>
            </w:r>
          </w:p>
        </w:tc>
        <w:tc>
          <w:tcPr>
            <w:tcW w:w="2963" w:type="dxa"/>
            <w:vAlign w:val="center"/>
          </w:tcPr>
          <w:p w14:paraId="14FF8DBB" w14:textId="77777777" w:rsidR="004F644A" w:rsidRPr="003124D5" w:rsidRDefault="004F644A" w:rsidP="003124D5">
            <w:pPr>
              <w:jc w:val="center"/>
              <w:rPr>
                <w:rFonts w:eastAsia="Times New Roman"/>
                <w:b/>
                <w:bCs/>
                <w:sz w:val="28"/>
                <w:szCs w:val="28"/>
              </w:rPr>
            </w:pPr>
            <w:r w:rsidRPr="003124D5">
              <w:rPr>
                <w:rFonts w:eastAsia="Times New Roman"/>
                <w:b/>
                <w:bCs/>
                <w:sz w:val="28"/>
                <w:szCs w:val="28"/>
              </w:rPr>
              <w:t>aOR</w:t>
            </w:r>
          </w:p>
        </w:tc>
        <w:tc>
          <w:tcPr>
            <w:tcW w:w="3683" w:type="dxa"/>
            <w:vAlign w:val="center"/>
          </w:tcPr>
          <w:p w14:paraId="2AECF782" w14:textId="77777777" w:rsidR="004F644A" w:rsidRPr="003124D5" w:rsidRDefault="004F644A" w:rsidP="003124D5">
            <w:pPr>
              <w:jc w:val="center"/>
              <w:rPr>
                <w:rFonts w:eastAsia="Times New Roman"/>
                <w:b/>
                <w:bCs/>
                <w:sz w:val="28"/>
                <w:szCs w:val="28"/>
              </w:rPr>
            </w:pPr>
            <w:r w:rsidRPr="003124D5">
              <w:rPr>
                <w:rFonts w:eastAsia="Times New Roman"/>
                <w:b/>
                <w:bCs/>
                <w:sz w:val="28"/>
                <w:szCs w:val="28"/>
              </w:rPr>
              <w:t>95% ДИ</w:t>
            </w:r>
          </w:p>
        </w:tc>
      </w:tr>
      <w:tr w:rsidR="004F644A" w:rsidRPr="004F644A" w14:paraId="444541DA" w14:textId="77777777" w:rsidTr="00EC30E5">
        <w:tc>
          <w:tcPr>
            <w:tcW w:w="2987" w:type="dxa"/>
          </w:tcPr>
          <w:p w14:paraId="2CE186E2" w14:textId="77777777" w:rsidR="004F644A" w:rsidRPr="004F644A" w:rsidRDefault="004F644A" w:rsidP="003124D5">
            <w:pPr>
              <w:jc w:val="both"/>
              <w:rPr>
                <w:rFonts w:asciiTheme="minorHAnsi" w:eastAsia="Times New Roman" w:hAnsiTheme="minorHAnsi" w:cstheme="minorBidi"/>
                <w:bCs/>
                <w:kern w:val="2"/>
                <w:sz w:val="28"/>
                <w:szCs w:val="28"/>
                <w:lang w:eastAsia="zh-CN"/>
                <w14:ligatures w14:val="standardContextual"/>
              </w:rPr>
            </w:pPr>
            <w:r w:rsidRPr="004F644A">
              <w:rPr>
                <w:rFonts w:eastAsia="Times New Roman"/>
                <w:bCs/>
                <w:sz w:val="28"/>
                <w:szCs w:val="28"/>
              </w:rPr>
              <w:t>Возраст</w:t>
            </w:r>
          </w:p>
        </w:tc>
        <w:tc>
          <w:tcPr>
            <w:tcW w:w="2963" w:type="dxa"/>
          </w:tcPr>
          <w:p w14:paraId="63004D70" w14:textId="77777777" w:rsidR="004F644A" w:rsidRPr="004F644A" w:rsidRDefault="004F644A" w:rsidP="003124D5">
            <w:pPr>
              <w:jc w:val="center"/>
              <w:rPr>
                <w:rFonts w:asciiTheme="minorHAnsi" w:eastAsia="Times New Roman" w:hAnsiTheme="minorHAnsi" w:cstheme="minorBidi"/>
                <w:bCs/>
                <w:kern w:val="2"/>
                <w:sz w:val="28"/>
                <w:szCs w:val="28"/>
                <w:lang w:eastAsia="zh-CN"/>
                <w14:ligatures w14:val="standardContextual"/>
              </w:rPr>
            </w:pPr>
            <w:r w:rsidRPr="004F644A">
              <w:rPr>
                <w:rFonts w:eastAsia="Times New Roman"/>
                <w:bCs/>
                <w:sz w:val="28"/>
                <w:szCs w:val="28"/>
              </w:rPr>
              <w:t>1.79</w:t>
            </w:r>
          </w:p>
        </w:tc>
        <w:tc>
          <w:tcPr>
            <w:tcW w:w="3683" w:type="dxa"/>
          </w:tcPr>
          <w:p w14:paraId="1DA7AA84" w14:textId="54701AA3" w:rsidR="004F644A" w:rsidRPr="004F644A" w:rsidRDefault="004F644A" w:rsidP="003124D5">
            <w:pPr>
              <w:jc w:val="center"/>
              <w:rPr>
                <w:rFonts w:asciiTheme="minorHAnsi" w:eastAsia="Times New Roman" w:hAnsiTheme="minorHAnsi" w:cstheme="minorBidi"/>
                <w:bCs/>
                <w:kern w:val="2"/>
                <w:sz w:val="28"/>
                <w:szCs w:val="28"/>
                <w:lang w:eastAsia="zh-CN"/>
                <w14:ligatures w14:val="standardContextual"/>
              </w:rPr>
            </w:pPr>
            <w:r w:rsidRPr="004F644A">
              <w:rPr>
                <w:rFonts w:eastAsia="Times New Roman"/>
                <w:bCs/>
                <w:sz w:val="28"/>
                <w:szCs w:val="28"/>
              </w:rPr>
              <w:t>1.19</w:t>
            </w:r>
            <w:r w:rsidR="00C62573">
              <w:rPr>
                <w:rFonts w:eastAsia="Times New Roman"/>
                <w:bCs/>
                <w:sz w:val="28"/>
                <w:szCs w:val="28"/>
              </w:rPr>
              <w:t xml:space="preserve"> – </w:t>
            </w:r>
            <w:r w:rsidRPr="004F644A">
              <w:rPr>
                <w:rFonts w:eastAsia="Times New Roman"/>
                <w:bCs/>
                <w:sz w:val="28"/>
                <w:szCs w:val="28"/>
              </w:rPr>
              <w:t>2.68</w:t>
            </w:r>
          </w:p>
        </w:tc>
      </w:tr>
      <w:tr w:rsidR="00C62573" w:rsidRPr="004F644A" w14:paraId="74645A58" w14:textId="77777777" w:rsidTr="00605CB2">
        <w:tc>
          <w:tcPr>
            <w:tcW w:w="9633" w:type="dxa"/>
            <w:gridSpan w:val="3"/>
          </w:tcPr>
          <w:p w14:paraId="4FC5DAB6" w14:textId="0D41C3A8" w:rsidR="00C62573" w:rsidRPr="004F644A" w:rsidRDefault="00C62573" w:rsidP="00EC30E5">
            <w:pPr>
              <w:rPr>
                <w:rFonts w:asciiTheme="minorHAnsi" w:eastAsia="Times New Roman" w:hAnsiTheme="minorHAnsi" w:cstheme="minorBidi"/>
                <w:bCs/>
                <w:kern w:val="2"/>
                <w:sz w:val="28"/>
                <w:szCs w:val="28"/>
                <w:lang w:eastAsia="zh-CN"/>
                <w14:ligatures w14:val="standardContextual"/>
              </w:rPr>
            </w:pPr>
            <w:r w:rsidRPr="004F644A">
              <w:rPr>
                <w:rFonts w:eastAsia="Times New Roman"/>
                <w:bCs/>
                <w:sz w:val="28"/>
                <w:szCs w:val="28"/>
              </w:rPr>
              <w:t>Образование</w:t>
            </w:r>
          </w:p>
        </w:tc>
      </w:tr>
      <w:tr w:rsidR="004F644A" w:rsidRPr="004F644A" w14:paraId="773FD7F9" w14:textId="77777777" w:rsidTr="00EC30E5">
        <w:tc>
          <w:tcPr>
            <w:tcW w:w="2987" w:type="dxa"/>
          </w:tcPr>
          <w:p w14:paraId="48EAE731" w14:textId="77777777" w:rsidR="004F644A" w:rsidRPr="004F644A" w:rsidRDefault="004F644A" w:rsidP="00EC30E5">
            <w:pPr>
              <w:ind w:firstLine="321"/>
              <w:jc w:val="both"/>
              <w:rPr>
                <w:rFonts w:asciiTheme="minorHAnsi" w:eastAsia="Times New Roman" w:hAnsiTheme="minorHAnsi" w:cstheme="minorBidi"/>
                <w:bCs/>
                <w:kern w:val="2"/>
                <w:sz w:val="28"/>
                <w:szCs w:val="28"/>
                <w:lang w:eastAsia="zh-CN"/>
                <w14:ligatures w14:val="standardContextual"/>
              </w:rPr>
            </w:pPr>
            <w:r w:rsidRPr="004F644A">
              <w:rPr>
                <w:rFonts w:eastAsia="Times New Roman"/>
                <w:bCs/>
                <w:sz w:val="28"/>
                <w:szCs w:val="28"/>
              </w:rPr>
              <w:t>Среднее</w:t>
            </w:r>
          </w:p>
        </w:tc>
        <w:tc>
          <w:tcPr>
            <w:tcW w:w="2963" w:type="dxa"/>
          </w:tcPr>
          <w:p w14:paraId="76B41B23" w14:textId="77777777" w:rsidR="004F644A" w:rsidRPr="004F644A" w:rsidRDefault="004F644A" w:rsidP="003124D5">
            <w:pPr>
              <w:jc w:val="center"/>
              <w:rPr>
                <w:rFonts w:asciiTheme="minorHAnsi" w:eastAsia="Times New Roman" w:hAnsiTheme="minorHAnsi" w:cstheme="minorBidi"/>
                <w:bCs/>
                <w:kern w:val="2"/>
                <w:sz w:val="28"/>
                <w:szCs w:val="28"/>
                <w:lang w:eastAsia="zh-CN"/>
                <w14:ligatures w14:val="standardContextual"/>
              </w:rPr>
            </w:pPr>
            <w:r w:rsidRPr="004F644A">
              <w:rPr>
                <w:rFonts w:eastAsia="Times New Roman"/>
                <w:bCs/>
                <w:sz w:val="28"/>
                <w:szCs w:val="28"/>
              </w:rPr>
              <w:t>РЕФ</w:t>
            </w:r>
          </w:p>
        </w:tc>
        <w:tc>
          <w:tcPr>
            <w:tcW w:w="3683" w:type="dxa"/>
          </w:tcPr>
          <w:p w14:paraId="768213D5" w14:textId="77777777" w:rsidR="004F644A" w:rsidRPr="004F644A" w:rsidRDefault="004F644A" w:rsidP="003124D5">
            <w:pPr>
              <w:jc w:val="center"/>
              <w:rPr>
                <w:rFonts w:asciiTheme="minorHAnsi" w:eastAsia="Times New Roman" w:hAnsiTheme="minorHAnsi" w:cstheme="minorBidi"/>
                <w:bCs/>
                <w:kern w:val="2"/>
                <w:sz w:val="28"/>
                <w:szCs w:val="28"/>
                <w:lang w:eastAsia="zh-CN"/>
                <w14:ligatures w14:val="standardContextual"/>
              </w:rPr>
            </w:pPr>
            <w:r w:rsidRPr="004F644A">
              <w:rPr>
                <w:rFonts w:eastAsia="Times New Roman"/>
                <w:bCs/>
                <w:sz w:val="28"/>
                <w:szCs w:val="28"/>
              </w:rPr>
              <w:t>РЕФ</w:t>
            </w:r>
          </w:p>
        </w:tc>
      </w:tr>
      <w:tr w:rsidR="004F644A" w:rsidRPr="004F644A" w14:paraId="0D187A02" w14:textId="77777777" w:rsidTr="00EC30E5">
        <w:tc>
          <w:tcPr>
            <w:tcW w:w="2987" w:type="dxa"/>
          </w:tcPr>
          <w:p w14:paraId="674D6690" w14:textId="77777777" w:rsidR="004F644A" w:rsidRPr="004F644A" w:rsidRDefault="004F644A" w:rsidP="00EC30E5">
            <w:pPr>
              <w:ind w:firstLine="321"/>
              <w:jc w:val="both"/>
              <w:rPr>
                <w:rFonts w:asciiTheme="minorHAnsi" w:eastAsia="Times New Roman" w:hAnsiTheme="minorHAnsi" w:cstheme="minorBidi"/>
                <w:bCs/>
                <w:kern w:val="2"/>
                <w:sz w:val="28"/>
                <w:szCs w:val="28"/>
                <w:lang w:eastAsia="zh-CN"/>
                <w14:ligatures w14:val="standardContextual"/>
              </w:rPr>
            </w:pPr>
            <w:r w:rsidRPr="004F644A">
              <w:rPr>
                <w:rFonts w:eastAsia="Times New Roman"/>
                <w:bCs/>
                <w:sz w:val="28"/>
                <w:szCs w:val="28"/>
              </w:rPr>
              <w:t>Высшее</w:t>
            </w:r>
          </w:p>
        </w:tc>
        <w:tc>
          <w:tcPr>
            <w:tcW w:w="2963" w:type="dxa"/>
          </w:tcPr>
          <w:p w14:paraId="1F648CF0" w14:textId="77777777" w:rsidR="004F644A" w:rsidRPr="004F644A" w:rsidRDefault="004F644A" w:rsidP="003124D5">
            <w:pPr>
              <w:jc w:val="center"/>
              <w:rPr>
                <w:rFonts w:asciiTheme="minorHAnsi" w:eastAsia="Times New Roman" w:hAnsiTheme="minorHAnsi" w:cstheme="minorBidi"/>
                <w:bCs/>
                <w:kern w:val="2"/>
                <w:sz w:val="28"/>
                <w:szCs w:val="28"/>
                <w:lang w:eastAsia="zh-CN"/>
                <w14:ligatures w14:val="standardContextual"/>
              </w:rPr>
            </w:pPr>
            <w:r w:rsidRPr="004F644A">
              <w:rPr>
                <w:rFonts w:eastAsia="Times New Roman"/>
                <w:bCs/>
                <w:sz w:val="28"/>
                <w:szCs w:val="28"/>
              </w:rPr>
              <w:t>16.67</w:t>
            </w:r>
          </w:p>
        </w:tc>
        <w:tc>
          <w:tcPr>
            <w:tcW w:w="3683" w:type="dxa"/>
          </w:tcPr>
          <w:p w14:paraId="6F7F98DE" w14:textId="6BBAC80A" w:rsidR="004F644A" w:rsidRPr="004F644A" w:rsidRDefault="004F644A" w:rsidP="003124D5">
            <w:pPr>
              <w:jc w:val="center"/>
              <w:rPr>
                <w:rFonts w:asciiTheme="minorHAnsi" w:eastAsia="Times New Roman" w:hAnsiTheme="minorHAnsi" w:cstheme="minorBidi"/>
                <w:bCs/>
                <w:kern w:val="2"/>
                <w:sz w:val="28"/>
                <w:szCs w:val="28"/>
                <w:lang w:eastAsia="zh-CN"/>
                <w14:ligatures w14:val="standardContextual"/>
              </w:rPr>
            </w:pPr>
            <w:r w:rsidRPr="004F644A">
              <w:rPr>
                <w:rFonts w:eastAsia="Times New Roman"/>
                <w:bCs/>
                <w:sz w:val="28"/>
                <w:szCs w:val="28"/>
              </w:rPr>
              <w:t>1.66</w:t>
            </w:r>
            <w:r w:rsidR="00C62573">
              <w:rPr>
                <w:rFonts w:eastAsia="Times New Roman"/>
                <w:bCs/>
                <w:sz w:val="28"/>
                <w:szCs w:val="28"/>
              </w:rPr>
              <w:t xml:space="preserve"> – </w:t>
            </w:r>
            <w:r w:rsidRPr="004F644A">
              <w:rPr>
                <w:rFonts w:eastAsia="Times New Roman"/>
                <w:bCs/>
                <w:sz w:val="28"/>
                <w:szCs w:val="28"/>
              </w:rPr>
              <w:t>67.06</w:t>
            </w:r>
          </w:p>
        </w:tc>
      </w:tr>
      <w:tr w:rsidR="00C62573" w:rsidRPr="004F644A" w14:paraId="2B3A4ADB" w14:textId="77777777" w:rsidTr="00605CB2">
        <w:tc>
          <w:tcPr>
            <w:tcW w:w="9633" w:type="dxa"/>
            <w:gridSpan w:val="3"/>
          </w:tcPr>
          <w:p w14:paraId="49D27E0B" w14:textId="4C07DB10" w:rsidR="00C62573" w:rsidRPr="004F644A" w:rsidRDefault="00C62573" w:rsidP="00EC30E5">
            <w:pPr>
              <w:rPr>
                <w:rFonts w:asciiTheme="minorHAnsi" w:eastAsia="Times New Roman" w:hAnsiTheme="minorHAnsi" w:cstheme="minorBidi"/>
                <w:bCs/>
                <w:kern w:val="2"/>
                <w:sz w:val="28"/>
                <w:szCs w:val="28"/>
                <w:lang w:eastAsia="zh-CN"/>
                <w14:ligatures w14:val="standardContextual"/>
              </w:rPr>
            </w:pPr>
            <w:r w:rsidRPr="004F644A">
              <w:rPr>
                <w:rFonts w:eastAsia="Times New Roman"/>
                <w:bCs/>
                <w:sz w:val="28"/>
                <w:szCs w:val="28"/>
              </w:rPr>
              <w:t>ОРВИ</w:t>
            </w:r>
          </w:p>
        </w:tc>
      </w:tr>
      <w:tr w:rsidR="004F644A" w:rsidRPr="004F644A" w14:paraId="4ED8CA35" w14:textId="77777777" w:rsidTr="00EC30E5">
        <w:tc>
          <w:tcPr>
            <w:tcW w:w="2987" w:type="dxa"/>
          </w:tcPr>
          <w:p w14:paraId="76568BBF" w14:textId="77777777" w:rsidR="004F644A" w:rsidRPr="004F644A" w:rsidRDefault="004F644A" w:rsidP="00EC30E5">
            <w:pPr>
              <w:ind w:firstLine="321"/>
              <w:jc w:val="both"/>
              <w:rPr>
                <w:rFonts w:asciiTheme="minorHAnsi" w:eastAsia="Times New Roman" w:hAnsiTheme="minorHAnsi" w:cstheme="minorBidi"/>
                <w:bCs/>
                <w:kern w:val="2"/>
                <w:sz w:val="28"/>
                <w:szCs w:val="28"/>
                <w:lang w:eastAsia="zh-CN"/>
                <w14:ligatures w14:val="standardContextual"/>
              </w:rPr>
            </w:pPr>
            <w:r w:rsidRPr="004F644A">
              <w:rPr>
                <w:rFonts w:eastAsia="Times New Roman"/>
                <w:bCs/>
                <w:sz w:val="28"/>
                <w:szCs w:val="28"/>
              </w:rPr>
              <w:t>Нет</w:t>
            </w:r>
          </w:p>
        </w:tc>
        <w:tc>
          <w:tcPr>
            <w:tcW w:w="2963" w:type="dxa"/>
          </w:tcPr>
          <w:p w14:paraId="713C1692" w14:textId="77777777" w:rsidR="004F644A" w:rsidRPr="004F644A" w:rsidRDefault="004F644A" w:rsidP="003124D5">
            <w:pPr>
              <w:jc w:val="center"/>
              <w:rPr>
                <w:rFonts w:asciiTheme="minorHAnsi" w:eastAsia="Times New Roman" w:hAnsiTheme="minorHAnsi" w:cstheme="minorBidi"/>
                <w:bCs/>
                <w:kern w:val="2"/>
                <w:sz w:val="28"/>
                <w:szCs w:val="28"/>
                <w:lang w:eastAsia="zh-CN"/>
                <w14:ligatures w14:val="standardContextual"/>
              </w:rPr>
            </w:pPr>
            <w:r w:rsidRPr="004F644A">
              <w:rPr>
                <w:rFonts w:eastAsia="Times New Roman"/>
                <w:bCs/>
                <w:sz w:val="28"/>
                <w:szCs w:val="28"/>
              </w:rPr>
              <w:t>РЕФ</w:t>
            </w:r>
          </w:p>
        </w:tc>
        <w:tc>
          <w:tcPr>
            <w:tcW w:w="3683" w:type="dxa"/>
          </w:tcPr>
          <w:p w14:paraId="293AC65E" w14:textId="77777777" w:rsidR="004F644A" w:rsidRPr="004F644A" w:rsidRDefault="004F644A" w:rsidP="003124D5">
            <w:pPr>
              <w:jc w:val="center"/>
              <w:rPr>
                <w:rFonts w:asciiTheme="minorHAnsi" w:eastAsia="Times New Roman" w:hAnsiTheme="minorHAnsi" w:cstheme="minorBidi"/>
                <w:bCs/>
                <w:kern w:val="2"/>
                <w:sz w:val="28"/>
                <w:szCs w:val="28"/>
                <w:lang w:eastAsia="zh-CN"/>
                <w14:ligatures w14:val="standardContextual"/>
              </w:rPr>
            </w:pPr>
            <w:r w:rsidRPr="004F644A">
              <w:rPr>
                <w:rFonts w:eastAsia="Times New Roman"/>
                <w:bCs/>
                <w:sz w:val="28"/>
                <w:szCs w:val="28"/>
              </w:rPr>
              <w:t>РЕФ</w:t>
            </w:r>
          </w:p>
        </w:tc>
      </w:tr>
      <w:tr w:rsidR="004F644A" w:rsidRPr="004F644A" w14:paraId="60F71BB4" w14:textId="77777777" w:rsidTr="00EC30E5">
        <w:tc>
          <w:tcPr>
            <w:tcW w:w="2987" w:type="dxa"/>
          </w:tcPr>
          <w:p w14:paraId="6DD226B9" w14:textId="77777777" w:rsidR="004F644A" w:rsidRPr="004F644A" w:rsidRDefault="004F644A" w:rsidP="00EC30E5">
            <w:pPr>
              <w:ind w:firstLine="321"/>
              <w:jc w:val="both"/>
              <w:rPr>
                <w:rFonts w:asciiTheme="minorHAnsi" w:eastAsia="Times New Roman" w:hAnsiTheme="minorHAnsi" w:cstheme="minorBidi"/>
                <w:bCs/>
                <w:kern w:val="2"/>
                <w:sz w:val="28"/>
                <w:szCs w:val="28"/>
                <w:lang w:eastAsia="zh-CN"/>
                <w14:ligatures w14:val="standardContextual"/>
              </w:rPr>
            </w:pPr>
            <w:r w:rsidRPr="004F644A">
              <w:rPr>
                <w:rFonts w:eastAsia="Times New Roman"/>
                <w:bCs/>
                <w:sz w:val="28"/>
                <w:szCs w:val="28"/>
              </w:rPr>
              <w:t>Да</w:t>
            </w:r>
          </w:p>
        </w:tc>
        <w:tc>
          <w:tcPr>
            <w:tcW w:w="2963" w:type="dxa"/>
          </w:tcPr>
          <w:p w14:paraId="32246E62" w14:textId="77777777" w:rsidR="004F644A" w:rsidRPr="004F644A" w:rsidRDefault="004F644A" w:rsidP="003124D5">
            <w:pPr>
              <w:jc w:val="center"/>
              <w:rPr>
                <w:rFonts w:asciiTheme="minorHAnsi" w:eastAsia="Times New Roman" w:hAnsiTheme="minorHAnsi" w:cstheme="minorBidi"/>
                <w:bCs/>
                <w:kern w:val="2"/>
                <w:sz w:val="28"/>
                <w:szCs w:val="28"/>
                <w:lang w:eastAsia="zh-CN"/>
                <w14:ligatures w14:val="standardContextual"/>
              </w:rPr>
            </w:pPr>
            <w:r w:rsidRPr="004F644A">
              <w:rPr>
                <w:rFonts w:eastAsia="Times New Roman"/>
                <w:bCs/>
                <w:sz w:val="28"/>
                <w:szCs w:val="28"/>
              </w:rPr>
              <w:t>34.85</w:t>
            </w:r>
          </w:p>
        </w:tc>
        <w:tc>
          <w:tcPr>
            <w:tcW w:w="3683" w:type="dxa"/>
          </w:tcPr>
          <w:p w14:paraId="3AAB8416" w14:textId="779905E4" w:rsidR="004F644A" w:rsidRPr="004F644A" w:rsidRDefault="004F644A" w:rsidP="003124D5">
            <w:pPr>
              <w:jc w:val="center"/>
              <w:rPr>
                <w:rFonts w:asciiTheme="minorHAnsi" w:eastAsia="Times New Roman" w:hAnsiTheme="minorHAnsi" w:cstheme="minorBidi"/>
                <w:bCs/>
                <w:kern w:val="2"/>
                <w:sz w:val="28"/>
                <w:szCs w:val="28"/>
                <w:lang w:eastAsia="zh-CN"/>
                <w14:ligatures w14:val="standardContextual"/>
              </w:rPr>
            </w:pPr>
            <w:r w:rsidRPr="004F644A">
              <w:rPr>
                <w:rFonts w:eastAsia="Times New Roman"/>
                <w:bCs/>
                <w:sz w:val="28"/>
                <w:szCs w:val="28"/>
              </w:rPr>
              <w:t>1.85</w:t>
            </w:r>
            <w:r w:rsidR="00C62573">
              <w:rPr>
                <w:rFonts w:eastAsia="Times New Roman"/>
                <w:bCs/>
                <w:sz w:val="28"/>
                <w:szCs w:val="28"/>
              </w:rPr>
              <w:t xml:space="preserve"> – </w:t>
            </w:r>
            <w:r w:rsidRPr="004F644A">
              <w:rPr>
                <w:rFonts w:eastAsia="Times New Roman"/>
                <w:bCs/>
                <w:sz w:val="28"/>
                <w:szCs w:val="28"/>
              </w:rPr>
              <w:t>187.17</w:t>
            </w:r>
          </w:p>
        </w:tc>
      </w:tr>
      <w:tr w:rsidR="004F644A" w:rsidRPr="00736708" w14:paraId="19B56D62" w14:textId="77777777" w:rsidTr="00EC30E5">
        <w:tc>
          <w:tcPr>
            <w:tcW w:w="9633" w:type="dxa"/>
            <w:gridSpan w:val="3"/>
          </w:tcPr>
          <w:p w14:paraId="02EEAED2" w14:textId="7AEDE687" w:rsidR="004F644A" w:rsidRPr="003124D5" w:rsidRDefault="004F644A" w:rsidP="003124D5">
            <w:pPr>
              <w:jc w:val="both"/>
              <w:rPr>
                <w:rFonts w:eastAsia="Times New Roman"/>
                <w:bCs/>
                <w:sz w:val="20"/>
                <w:szCs w:val="20"/>
              </w:rPr>
            </w:pPr>
            <w:r w:rsidRPr="003124D5">
              <w:rPr>
                <w:rFonts w:eastAsia="Times New Roman"/>
                <w:bCs/>
                <w:sz w:val="20"/>
                <w:szCs w:val="20"/>
              </w:rPr>
              <w:t>Примечание: aOR – скорректированное отношение шансов</w:t>
            </w:r>
            <w:r w:rsidR="00736708">
              <w:rPr>
                <w:rFonts w:eastAsia="Times New Roman"/>
                <w:bCs/>
                <w:sz w:val="20"/>
                <w:szCs w:val="20"/>
              </w:rPr>
              <w:t>;</w:t>
            </w:r>
            <w:r w:rsidRPr="003124D5">
              <w:rPr>
                <w:rFonts w:eastAsia="Times New Roman"/>
                <w:bCs/>
                <w:sz w:val="20"/>
                <w:szCs w:val="20"/>
              </w:rPr>
              <w:t xml:space="preserve"> ДИ – доверительный интервал</w:t>
            </w:r>
            <w:r w:rsidR="00736708">
              <w:rPr>
                <w:rFonts w:eastAsia="Times New Roman"/>
                <w:bCs/>
                <w:sz w:val="20"/>
                <w:szCs w:val="20"/>
              </w:rPr>
              <w:t>;</w:t>
            </w:r>
            <w:r w:rsidRPr="003124D5">
              <w:rPr>
                <w:rFonts w:eastAsia="Times New Roman"/>
                <w:bCs/>
                <w:sz w:val="20"/>
                <w:szCs w:val="20"/>
              </w:rPr>
              <w:t xml:space="preserve"> РЕФ – референтная группа</w:t>
            </w:r>
          </w:p>
        </w:tc>
      </w:tr>
    </w:tbl>
    <w:p w14:paraId="48F76470" w14:textId="77777777" w:rsidR="004F644A" w:rsidRPr="00EC30E5" w:rsidRDefault="004F644A">
      <w:pPr>
        <w:spacing w:after="0" w:line="240" w:lineRule="auto"/>
        <w:ind w:firstLine="567"/>
        <w:jc w:val="both"/>
        <w:rPr>
          <w:rFonts w:ascii="Times New Roman" w:eastAsia="Times New Roman" w:hAnsi="Times New Roman" w:cs="Times New Roman"/>
          <w:bCs/>
          <w:kern w:val="0"/>
          <w:sz w:val="28"/>
          <w:szCs w:val="28"/>
          <w:lang w:eastAsia="en-US"/>
          <w14:ligatures w14:val="none"/>
        </w:rPr>
      </w:pPr>
    </w:p>
    <w:p w14:paraId="2C1EA747" w14:textId="77777777" w:rsidR="00736708" w:rsidRDefault="00C224E9">
      <w:pPr>
        <w:spacing w:after="0" w:line="240" w:lineRule="auto"/>
        <w:ind w:firstLine="567"/>
        <w:jc w:val="both"/>
        <w:rPr>
          <w:rFonts w:ascii="Times New Roman" w:eastAsia="Times New Roman" w:hAnsi="Times New Roman" w:cs="Times New Roman"/>
          <w:bCs/>
          <w:kern w:val="0"/>
          <w:sz w:val="28"/>
          <w:szCs w:val="28"/>
          <w:lang w:eastAsia="en-US"/>
          <w14:ligatures w14:val="none"/>
        </w:rPr>
      </w:pPr>
      <w:r w:rsidRPr="006854EC">
        <w:rPr>
          <w:rFonts w:ascii="Times New Roman" w:eastAsia="Times New Roman" w:hAnsi="Times New Roman" w:cs="Times New Roman"/>
          <w:bCs/>
          <w:kern w:val="0"/>
          <w:sz w:val="28"/>
          <w:szCs w:val="28"/>
          <w:lang w:eastAsia="en-US"/>
          <w14:ligatures w14:val="none"/>
        </w:rPr>
        <w:t xml:space="preserve">Помимо физиологических проявлений, ИЛАГ оказывает выраженное влияние на психологическое и социальное состояние пациентов. Среди ключевых психоэмоциональных последствий </w:t>
      </w:r>
      <w:r>
        <w:rPr>
          <w:rFonts w:ascii="Times New Roman" w:eastAsia="Times New Roman" w:hAnsi="Times New Roman" w:cs="Times New Roman"/>
          <w:bCs/>
          <w:kern w:val="0"/>
          <w:sz w:val="28"/>
          <w:szCs w:val="28"/>
          <w:lang w:eastAsia="en-US"/>
          <w14:ligatures w14:val="none"/>
        </w:rPr>
        <w:t>–</w:t>
      </w:r>
      <w:r w:rsidRPr="006854EC">
        <w:rPr>
          <w:rFonts w:ascii="Times New Roman" w:eastAsia="Times New Roman" w:hAnsi="Times New Roman" w:cs="Times New Roman"/>
          <w:bCs/>
          <w:kern w:val="0"/>
          <w:sz w:val="28"/>
          <w:szCs w:val="28"/>
          <w:lang w:eastAsia="en-US"/>
          <w14:ligatures w14:val="none"/>
        </w:rPr>
        <w:t xml:space="preserve"> чувство социальной отстран</w:t>
      </w:r>
      <w:r>
        <w:rPr>
          <w:rFonts w:ascii="Times New Roman" w:eastAsia="Times New Roman" w:hAnsi="Times New Roman" w:cs="Times New Roman"/>
          <w:bCs/>
          <w:kern w:val="0"/>
          <w:sz w:val="28"/>
          <w:szCs w:val="28"/>
          <w:lang w:eastAsia="en-US"/>
          <w14:ligatures w14:val="none"/>
        </w:rPr>
        <w:t>е</w:t>
      </w:r>
      <w:r w:rsidRPr="006854EC">
        <w:rPr>
          <w:rFonts w:ascii="Times New Roman" w:eastAsia="Times New Roman" w:hAnsi="Times New Roman" w:cs="Times New Roman"/>
          <w:bCs/>
          <w:kern w:val="0"/>
          <w:sz w:val="28"/>
          <w:szCs w:val="28"/>
          <w:lang w:eastAsia="en-US"/>
          <w14:ligatures w14:val="none"/>
        </w:rPr>
        <w:t>нности, непонимание окружающих, в том числе со стороны семьи, а также низкий уровень осведомл</w:t>
      </w:r>
      <w:r>
        <w:rPr>
          <w:rFonts w:ascii="Times New Roman" w:eastAsia="Times New Roman" w:hAnsi="Times New Roman" w:cs="Times New Roman"/>
          <w:bCs/>
          <w:kern w:val="0"/>
          <w:sz w:val="28"/>
          <w:szCs w:val="28"/>
          <w:lang w:eastAsia="en-US"/>
          <w14:ligatures w14:val="none"/>
        </w:rPr>
        <w:t>е</w:t>
      </w:r>
      <w:r w:rsidRPr="006854EC">
        <w:rPr>
          <w:rFonts w:ascii="Times New Roman" w:eastAsia="Times New Roman" w:hAnsi="Times New Roman" w:cs="Times New Roman"/>
          <w:bCs/>
          <w:kern w:val="0"/>
          <w:sz w:val="28"/>
          <w:szCs w:val="28"/>
          <w:lang w:eastAsia="en-US"/>
          <w14:ligatures w14:val="none"/>
        </w:rPr>
        <w:t>нности общества об особенностях протекания заболевания.</w:t>
      </w:r>
    </w:p>
    <w:p w14:paraId="77302933" w14:textId="3B830334" w:rsidR="00736708" w:rsidRDefault="00C224E9">
      <w:pPr>
        <w:spacing w:after="0" w:line="240" w:lineRule="auto"/>
        <w:ind w:firstLine="567"/>
        <w:jc w:val="both"/>
        <w:rPr>
          <w:rFonts w:ascii="Times New Roman" w:eastAsia="Times New Roman" w:hAnsi="Times New Roman" w:cs="Times New Roman"/>
          <w:bCs/>
          <w:kern w:val="0"/>
          <w:sz w:val="28"/>
          <w:szCs w:val="28"/>
          <w:lang w:eastAsia="en-US"/>
          <w14:ligatures w14:val="none"/>
        </w:rPr>
      </w:pPr>
      <w:r w:rsidRPr="006854EC">
        <w:rPr>
          <w:rFonts w:ascii="Times New Roman" w:eastAsia="Times New Roman" w:hAnsi="Times New Roman" w:cs="Times New Roman"/>
          <w:bCs/>
          <w:kern w:val="0"/>
          <w:sz w:val="28"/>
          <w:szCs w:val="28"/>
          <w:lang w:eastAsia="en-US"/>
          <w14:ligatures w14:val="none"/>
        </w:rPr>
        <w:t xml:space="preserve">Согласно результатам анкетирования, 32,6% респондентов сообщили о симптомах тревоги, 38% </w:t>
      </w:r>
      <w:r w:rsidR="00625A18">
        <w:rPr>
          <w:rFonts w:ascii="Times New Roman" w:eastAsia="Times New Roman" w:hAnsi="Times New Roman" w:cs="Times New Roman"/>
          <w:bCs/>
          <w:kern w:val="0"/>
          <w:sz w:val="28"/>
          <w:szCs w:val="28"/>
          <w:lang w:eastAsia="en-US"/>
          <w14:ligatures w14:val="none"/>
        </w:rPr>
        <w:t>–</w:t>
      </w:r>
      <w:r w:rsidRPr="006854EC">
        <w:rPr>
          <w:rFonts w:ascii="Times New Roman" w:eastAsia="Times New Roman" w:hAnsi="Times New Roman" w:cs="Times New Roman"/>
          <w:bCs/>
          <w:kern w:val="0"/>
          <w:sz w:val="28"/>
          <w:szCs w:val="28"/>
          <w:lang w:eastAsia="en-US"/>
          <w14:ligatures w14:val="none"/>
        </w:rPr>
        <w:t xml:space="preserve"> о</w:t>
      </w:r>
      <w:r w:rsidR="00625A18">
        <w:rPr>
          <w:rFonts w:ascii="Times New Roman" w:eastAsia="Times New Roman" w:hAnsi="Times New Roman" w:cs="Times New Roman"/>
          <w:bCs/>
          <w:kern w:val="0"/>
          <w:sz w:val="28"/>
          <w:szCs w:val="28"/>
          <w:lang w:eastAsia="en-US"/>
          <w14:ligatures w14:val="none"/>
        </w:rPr>
        <w:t xml:space="preserve"> </w:t>
      </w:r>
      <w:r w:rsidRPr="006854EC">
        <w:rPr>
          <w:rFonts w:ascii="Times New Roman" w:eastAsia="Times New Roman" w:hAnsi="Times New Roman" w:cs="Times New Roman"/>
          <w:bCs/>
          <w:kern w:val="0"/>
          <w:sz w:val="28"/>
          <w:szCs w:val="28"/>
          <w:lang w:eastAsia="en-US"/>
          <w14:ligatures w14:val="none"/>
        </w:rPr>
        <w:t xml:space="preserve">признаках депрессии, 40% </w:t>
      </w:r>
      <w:r w:rsidR="00625A18">
        <w:rPr>
          <w:rFonts w:ascii="Times New Roman" w:eastAsia="Times New Roman" w:hAnsi="Times New Roman" w:cs="Times New Roman"/>
          <w:bCs/>
          <w:kern w:val="0"/>
          <w:sz w:val="28"/>
          <w:szCs w:val="28"/>
          <w:lang w:eastAsia="en-US"/>
          <w14:ligatures w14:val="none"/>
        </w:rPr>
        <w:t>–</w:t>
      </w:r>
      <w:r w:rsidR="00625A18" w:rsidRPr="006854EC">
        <w:rPr>
          <w:rFonts w:ascii="Times New Roman" w:eastAsia="Times New Roman" w:hAnsi="Times New Roman" w:cs="Times New Roman"/>
          <w:bCs/>
          <w:kern w:val="0"/>
          <w:sz w:val="28"/>
          <w:szCs w:val="28"/>
          <w:lang w:eastAsia="en-US"/>
          <w14:ligatures w14:val="none"/>
        </w:rPr>
        <w:t xml:space="preserve"> </w:t>
      </w:r>
      <w:r w:rsidRPr="006854EC">
        <w:rPr>
          <w:rFonts w:ascii="Times New Roman" w:eastAsia="Times New Roman" w:hAnsi="Times New Roman" w:cs="Times New Roman"/>
          <w:bCs/>
          <w:kern w:val="0"/>
          <w:sz w:val="28"/>
          <w:szCs w:val="28"/>
          <w:lang w:eastAsia="en-US"/>
          <w14:ligatures w14:val="none"/>
        </w:rPr>
        <w:t>о</w:t>
      </w:r>
      <w:r>
        <w:rPr>
          <w:rFonts w:ascii="Times New Roman" w:eastAsia="Times New Roman" w:hAnsi="Times New Roman" w:cs="Times New Roman"/>
          <w:bCs/>
          <w:kern w:val="0"/>
          <w:sz w:val="28"/>
          <w:szCs w:val="28"/>
          <w:lang w:eastAsia="en-US"/>
          <w14:ligatures w14:val="none"/>
        </w:rPr>
        <w:t xml:space="preserve"> </w:t>
      </w:r>
      <w:r w:rsidRPr="006854EC">
        <w:rPr>
          <w:rFonts w:ascii="Times New Roman" w:eastAsia="Times New Roman" w:hAnsi="Times New Roman" w:cs="Times New Roman"/>
          <w:bCs/>
          <w:kern w:val="0"/>
          <w:sz w:val="28"/>
          <w:szCs w:val="28"/>
          <w:lang w:eastAsia="en-US"/>
          <w14:ligatures w14:val="none"/>
        </w:rPr>
        <w:t>повышенном уровне стресса. Такие показатели подчеркивают необходимость регулярной оценки психоэмоционального состояния пациентов с ИЛАГ как части комплексного наблюдения.</w:t>
      </w:r>
    </w:p>
    <w:p w14:paraId="54E2F39C" w14:textId="088BD327" w:rsidR="00C224E9" w:rsidRDefault="00C224E9">
      <w:pPr>
        <w:spacing w:after="0" w:line="240" w:lineRule="auto"/>
        <w:ind w:firstLine="567"/>
        <w:jc w:val="both"/>
        <w:rPr>
          <w:rFonts w:ascii="Times New Roman" w:eastAsia="Times New Roman" w:hAnsi="Times New Roman" w:cs="Times New Roman"/>
          <w:bCs/>
          <w:kern w:val="0"/>
          <w:sz w:val="28"/>
          <w:szCs w:val="28"/>
          <w:lang w:eastAsia="en-US"/>
          <w14:ligatures w14:val="none"/>
        </w:rPr>
      </w:pPr>
      <w:r w:rsidRPr="006854EC">
        <w:rPr>
          <w:rFonts w:ascii="Times New Roman" w:eastAsia="Times New Roman" w:hAnsi="Times New Roman" w:cs="Times New Roman"/>
          <w:bCs/>
          <w:kern w:val="0"/>
          <w:sz w:val="28"/>
          <w:szCs w:val="28"/>
          <w:lang w:eastAsia="en-US"/>
          <w14:ligatures w14:val="none"/>
        </w:rPr>
        <w:t>Также немаловажным фактором является экономическое бремя: 65% опрошенных сообщили о снижении дохода или вынужденном прекращении трудовой деятельности в связи с заболеванием. Эти данные согласуются с результатами европейских исследований, где 73% пациентов с ЛАГ вынуждены были оставить работу по аналогичным причинам.</w:t>
      </w:r>
    </w:p>
    <w:p w14:paraId="1B03EA24" w14:textId="3633082B" w:rsidR="00736708" w:rsidRDefault="00736708">
      <w:pPr>
        <w:rPr>
          <w:rFonts w:ascii="Times New Roman" w:eastAsia="Times New Roman" w:hAnsi="Times New Roman" w:cs="Times New Roman"/>
          <w:bCs/>
          <w:kern w:val="0"/>
          <w:sz w:val="28"/>
          <w:szCs w:val="28"/>
          <w:lang w:eastAsia="en-US"/>
          <w14:ligatures w14:val="none"/>
        </w:rPr>
      </w:pPr>
      <w:r>
        <w:rPr>
          <w:rFonts w:ascii="Times New Roman" w:eastAsia="Times New Roman" w:hAnsi="Times New Roman" w:cs="Times New Roman"/>
          <w:bCs/>
          <w:kern w:val="0"/>
          <w:sz w:val="28"/>
          <w:szCs w:val="28"/>
          <w:lang w:eastAsia="en-US"/>
          <w14:ligatures w14:val="none"/>
        </w:rPr>
        <w:br w:type="page"/>
      </w:r>
    </w:p>
    <w:p w14:paraId="78C1C5E0" w14:textId="50220022" w:rsidR="006854EC" w:rsidRDefault="006854EC" w:rsidP="003124D5">
      <w:pPr>
        <w:spacing w:after="0" w:line="240" w:lineRule="auto"/>
        <w:jc w:val="both"/>
        <w:outlineLvl w:val="1"/>
        <w:rPr>
          <w:rFonts w:ascii="Times New Roman" w:eastAsia="Times New Roman" w:hAnsi="Times New Roman" w:cs="Times New Roman"/>
          <w:b/>
          <w:bCs/>
          <w:kern w:val="0"/>
          <w:sz w:val="28"/>
          <w:szCs w:val="28"/>
          <w:lang w:eastAsia="en-US"/>
          <w14:ligatures w14:val="none"/>
        </w:rPr>
      </w:pPr>
      <w:r w:rsidRPr="006854EC">
        <w:rPr>
          <w:rFonts w:ascii="Times New Roman" w:eastAsia="Times New Roman" w:hAnsi="Times New Roman" w:cs="Times New Roman"/>
          <w:b/>
          <w:bCs/>
          <w:kern w:val="0"/>
          <w:sz w:val="28"/>
          <w:szCs w:val="28"/>
          <w:lang w:eastAsia="en-US"/>
          <w14:ligatures w14:val="none"/>
        </w:rPr>
        <w:t>3.3 Прогностическое значение биомаркеров эндотелиальной дисфункции и воспалительных процессов при ИЛАГ</w:t>
      </w:r>
    </w:p>
    <w:p w14:paraId="715E4767" w14:textId="77777777" w:rsidR="00244F77" w:rsidRPr="006854EC" w:rsidRDefault="00244F77" w:rsidP="009A3F3A">
      <w:pPr>
        <w:spacing w:after="0" w:line="240" w:lineRule="auto"/>
        <w:jc w:val="both"/>
        <w:rPr>
          <w:rFonts w:ascii="Times New Roman" w:eastAsia="Times New Roman" w:hAnsi="Times New Roman" w:cs="Times New Roman"/>
          <w:kern w:val="0"/>
          <w:sz w:val="28"/>
          <w:szCs w:val="28"/>
          <w:lang w:eastAsia="en-US"/>
          <w14:ligatures w14:val="none"/>
        </w:rPr>
      </w:pPr>
    </w:p>
    <w:p w14:paraId="57C5006D" w14:textId="77777777" w:rsidR="00A55454" w:rsidRDefault="006854EC" w:rsidP="00A55454">
      <w:pPr>
        <w:spacing w:after="0" w:line="240" w:lineRule="auto"/>
        <w:ind w:firstLine="567"/>
        <w:jc w:val="both"/>
        <w:rPr>
          <w:rFonts w:ascii="Times New Roman" w:eastAsia="Times New Roman" w:hAnsi="Times New Roman" w:cs="Times New Roman"/>
          <w:bCs/>
          <w:kern w:val="0"/>
          <w:sz w:val="28"/>
          <w:szCs w:val="28"/>
          <w:lang w:eastAsia="en-US"/>
          <w14:ligatures w14:val="none"/>
        </w:rPr>
      </w:pPr>
      <w:r w:rsidRPr="006854EC">
        <w:rPr>
          <w:rFonts w:ascii="Times New Roman" w:eastAsia="Times New Roman" w:hAnsi="Times New Roman" w:cs="Times New Roman"/>
          <w:bCs/>
          <w:kern w:val="0"/>
          <w:sz w:val="28"/>
          <w:szCs w:val="28"/>
          <w:lang w:eastAsia="en-US"/>
          <w14:ligatures w14:val="none"/>
        </w:rPr>
        <w:t>В рамках настоящего исследования в сыворотке крови пациентов с ИЛАГ были количественно определены биомаркеры ИЛ-6, СРБ и ЭТ-1, играющие ключевую роль в патогенезе воспаления и сосудистой дисфункции при ИЛАГ.</w:t>
      </w:r>
    </w:p>
    <w:p w14:paraId="4D332C33" w14:textId="4B63C760" w:rsidR="00A55454" w:rsidRDefault="006854EC" w:rsidP="00A55454">
      <w:pPr>
        <w:spacing w:after="0" w:line="240" w:lineRule="auto"/>
        <w:ind w:firstLine="567"/>
        <w:jc w:val="both"/>
        <w:rPr>
          <w:rFonts w:ascii="Times New Roman" w:eastAsia="Times New Roman" w:hAnsi="Times New Roman" w:cs="Times New Roman"/>
          <w:bCs/>
          <w:kern w:val="0"/>
          <w:sz w:val="28"/>
          <w:szCs w:val="28"/>
          <w:lang w:eastAsia="en-US"/>
          <w14:ligatures w14:val="none"/>
        </w:rPr>
      </w:pPr>
      <w:r w:rsidRPr="006854EC">
        <w:rPr>
          <w:rFonts w:ascii="Times New Roman" w:eastAsia="Times New Roman" w:hAnsi="Times New Roman" w:cs="Times New Roman"/>
          <w:bCs/>
          <w:kern w:val="0"/>
          <w:sz w:val="28"/>
          <w:szCs w:val="28"/>
          <w:lang w:eastAsia="en-US"/>
          <w14:ligatures w14:val="none"/>
        </w:rPr>
        <w:t xml:space="preserve">По результатам статистического анализа было установлено, что уровень СРБ не демонстрировал статистически значимых различий между группами: медиана у пациентов с ИЛАГ составила 3,45, тогда как у контрольных лиц </w:t>
      </w:r>
      <w:r w:rsidR="00625A18">
        <w:rPr>
          <w:rFonts w:ascii="Times New Roman" w:eastAsia="Times New Roman" w:hAnsi="Times New Roman" w:cs="Times New Roman"/>
          <w:bCs/>
          <w:kern w:val="0"/>
          <w:sz w:val="28"/>
          <w:szCs w:val="28"/>
          <w:lang w:eastAsia="en-US"/>
          <w14:ligatures w14:val="none"/>
        </w:rPr>
        <w:t>–</w:t>
      </w:r>
      <w:r w:rsidR="00625A18" w:rsidRPr="006854EC">
        <w:rPr>
          <w:rFonts w:ascii="Times New Roman" w:eastAsia="Times New Roman" w:hAnsi="Times New Roman" w:cs="Times New Roman"/>
          <w:bCs/>
          <w:kern w:val="0"/>
          <w:sz w:val="28"/>
          <w:szCs w:val="28"/>
          <w:lang w:eastAsia="en-US"/>
          <w14:ligatures w14:val="none"/>
        </w:rPr>
        <w:t xml:space="preserve"> </w:t>
      </w:r>
      <w:r w:rsidRPr="006854EC">
        <w:rPr>
          <w:rFonts w:ascii="Times New Roman" w:eastAsia="Times New Roman" w:hAnsi="Times New Roman" w:cs="Times New Roman"/>
          <w:bCs/>
          <w:kern w:val="0"/>
          <w:sz w:val="28"/>
          <w:szCs w:val="28"/>
          <w:lang w:eastAsia="en-US"/>
          <w14:ligatures w14:val="none"/>
        </w:rPr>
        <w:t>4,79 (</w:t>
      </w:r>
      <w:r w:rsidRPr="006854EC">
        <w:rPr>
          <w:rFonts w:ascii="Times New Roman" w:eastAsia="Times New Roman" w:hAnsi="Times New Roman" w:cs="Times New Roman"/>
          <w:bCs/>
          <w:kern w:val="0"/>
          <w:sz w:val="28"/>
          <w:szCs w:val="28"/>
          <w:lang w:val="en-US" w:eastAsia="en-US"/>
          <w14:ligatures w14:val="none"/>
        </w:rPr>
        <w:t>U</w:t>
      </w:r>
      <w:r w:rsidRPr="006854EC">
        <w:rPr>
          <w:rFonts w:ascii="Times New Roman" w:eastAsia="Times New Roman" w:hAnsi="Times New Roman" w:cs="Times New Roman"/>
          <w:bCs/>
          <w:kern w:val="0"/>
          <w:sz w:val="28"/>
          <w:szCs w:val="28"/>
          <w:lang w:eastAsia="en-US"/>
          <w14:ligatures w14:val="none"/>
        </w:rPr>
        <w:t xml:space="preserve"> = 1205,5; </w:t>
      </w:r>
      <w:r w:rsidRPr="006854EC">
        <w:rPr>
          <w:rFonts w:ascii="Times New Roman" w:eastAsia="Times New Roman" w:hAnsi="Times New Roman" w:cs="Times New Roman"/>
          <w:bCs/>
          <w:kern w:val="0"/>
          <w:sz w:val="28"/>
          <w:szCs w:val="28"/>
          <w:lang w:val="en-US" w:eastAsia="en-US"/>
          <w14:ligatures w14:val="none"/>
        </w:rPr>
        <w:t>p</w:t>
      </w:r>
      <w:r w:rsidRPr="006854EC">
        <w:rPr>
          <w:rFonts w:ascii="Times New Roman" w:eastAsia="Times New Roman" w:hAnsi="Times New Roman" w:cs="Times New Roman"/>
          <w:bCs/>
          <w:kern w:val="0"/>
          <w:sz w:val="28"/>
          <w:szCs w:val="28"/>
          <w:lang w:eastAsia="en-US"/>
          <w14:ligatures w14:val="none"/>
        </w:rPr>
        <w:t xml:space="preserve"> = 0,270</w:t>
      </w:r>
      <w:r w:rsidR="00A55454" w:rsidRPr="006854EC">
        <w:rPr>
          <w:rFonts w:ascii="Times New Roman" w:eastAsia="Times New Roman" w:hAnsi="Times New Roman" w:cs="Times New Roman"/>
          <w:bCs/>
          <w:kern w:val="0"/>
          <w:sz w:val="28"/>
          <w:szCs w:val="28"/>
          <w:lang w:eastAsia="en-US"/>
          <w14:ligatures w14:val="none"/>
        </w:rPr>
        <w:t>).</w:t>
      </w:r>
    </w:p>
    <w:p w14:paraId="6A068E32" w14:textId="1394313F" w:rsidR="005B493A" w:rsidRPr="00EC30E5" w:rsidRDefault="006854EC" w:rsidP="003124D5">
      <w:pPr>
        <w:spacing w:after="0" w:line="240" w:lineRule="auto"/>
        <w:ind w:firstLine="567"/>
        <w:jc w:val="both"/>
        <w:rPr>
          <w:rFonts w:ascii="Times New Roman" w:eastAsia="Times New Roman" w:hAnsi="Times New Roman" w:cs="Times New Roman"/>
          <w:bCs/>
          <w:spacing w:val="-2"/>
          <w:kern w:val="0"/>
          <w:sz w:val="28"/>
          <w:szCs w:val="28"/>
          <w:lang w:eastAsia="en-US"/>
          <w14:ligatures w14:val="none"/>
        </w:rPr>
      </w:pPr>
      <w:r w:rsidRPr="00EC30E5">
        <w:rPr>
          <w:rFonts w:ascii="Times New Roman" w:eastAsia="Times New Roman" w:hAnsi="Times New Roman" w:cs="Times New Roman"/>
          <w:bCs/>
          <w:spacing w:val="-2"/>
          <w:kern w:val="0"/>
          <w:sz w:val="28"/>
          <w:szCs w:val="28"/>
          <w:lang w:eastAsia="en-US"/>
          <w14:ligatures w14:val="none"/>
        </w:rPr>
        <w:t>В то же время</w:t>
      </w:r>
      <w:r w:rsidR="00625A18" w:rsidRPr="00EC30E5">
        <w:rPr>
          <w:rFonts w:ascii="Times New Roman" w:eastAsia="Times New Roman" w:hAnsi="Times New Roman" w:cs="Times New Roman"/>
          <w:bCs/>
          <w:spacing w:val="-2"/>
          <w:kern w:val="0"/>
          <w:sz w:val="28"/>
          <w:szCs w:val="28"/>
          <w:lang w:eastAsia="en-US"/>
          <w14:ligatures w14:val="none"/>
        </w:rPr>
        <w:t xml:space="preserve"> </w:t>
      </w:r>
      <w:r w:rsidR="000372E8" w:rsidRPr="00EC30E5">
        <w:rPr>
          <w:rFonts w:ascii="Times New Roman" w:eastAsia="Times New Roman" w:hAnsi="Times New Roman" w:cs="Times New Roman"/>
          <w:bCs/>
          <w:spacing w:val="-2"/>
          <w:kern w:val="0"/>
          <w:sz w:val="28"/>
          <w:szCs w:val="28"/>
          <w:lang w:eastAsia="en-US"/>
          <w14:ligatures w14:val="none"/>
        </w:rPr>
        <w:t xml:space="preserve">концентрация </w:t>
      </w:r>
      <w:r w:rsidRPr="00EC30E5">
        <w:rPr>
          <w:rFonts w:ascii="Times New Roman" w:eastAsia="Times New Roman" w:hAnsi="Times New Roman" w:cs="Times New Roman"/>
          <w:bCs/>
          <w:spacing w:val="-2"/>
          <w:kern w:val="0"/>
          <w:sz w:val="28"/>
          <w:szCs w:val="28"/>
          <w:lang w:eastAsia="en-US"/>
          <w14:ligatures w14:val="none"/>
        </w:rPr>
        <w:t xml:space="preserve">ЭТ-1 </w:t>
      </w:r>
      <w:r w:rsidR="000372E8" w:rsidRPr="00EC30E5">
        <w:rPr>
          <w:rFonts w:ascii="Times New Roman" w:eastAsia="Times New Roman" w:hAnsi="Times New Roman" w:cs="Times New Roman"/>
          <w:bCs/>
          <w:spacing w:val="-2"/>
          <w:kern w:val="0"/>
          <w:sz w:val="28"/>
          <w:szCs w:val="28"/>
          <w:lang w:eastAsia="en-US"/>
          <w14:ligatures w14:val="none"/>
        </w:rPr>
        <w:t xml:space="preserve">была </w:t>
      </w:r>
      <w:r w:rsidRPr="00EC30E5">
        <w:rPr>
          <w:rFonts w:ascii="Times New Roman" w:eastAsia="Times New Roman" w:hAnsi="Times New Roman" w:cs="Times New Roman"/>
          <w:bCs/>
          <w:spacing w:val="-2"/>
          <w:kern w:val="0"/>
          <w:sz w:val="28"/>
          <w:szCs w:val="28"/>
          <w:lang w:eastAsia="en-US"/>
          <w14:ligatures w14:val="none"/>
        </w:rPr>
        <w:t>достоверно выше у лиц с ИЛАГ (</w:t>
      </w:r>
      <w:r w:rsidRPr="00EC30E5">
        <w:rPr>
          <w:rFonts w:ascii="Times New Roman" w:eastAsia="Times New Roman" w:hAnsi="Times New Roman" w:cs="Times New Roman"/>
          <w:bCs/>
          <w:spacing w:val="-2"/>
          <w:kern w:val="0"/>
          <w:sz w:val="28"/>
          <w:szCs w:val="28"/>
          <w:lang w:val="en-US" w:eastAsia="en-US"/>
          <w14:ligatures w14:val="none"/>
        </w:rPr>
        <w:t>Mdn</w:t>
      </w:r>
      <w:r w:rsidRPr="00EC30E5">
        <w:rPr>
          <w:rFonts w:ascii="Times New Roman" w:eastAsia="Times New Roman" w:hAnsi="Times New Roman" w:cs="Times New Roman"/>
          <w:bCs/>
          <w:spacing w:val="-2"/>
          <w:kern w:val="0"/>
          <w:sz w:val="28"/>
          <w:szCs w:val="28"/>
          <w:lang w:eastAsia="en-US"/>
          <w14:ligatures w14:val="none"/>
        </w:rPr>
        <w:t xml:space="preserve"> = 17,09), по сравнению с контрольной группой (</w:t>
      </w:r>
      <w:r w:rsidRPr="00EC30E5">
        <w:rPr>
          <w:rFonts w:ascii="Times New Roman" w:eastAsia="Times New Roman" w:hAnsi="Times New Roman" w:cs="Times New Roman"/>
          <w:bCs/>
          <w:spacing w:val="-2"/>
          <w:kern w:val="0"/>
          <w:sz w:val="28"/>
          <w:szCs w:val="28"/>
          <w:lang w:val="en-US" w:eastAsia="en-US"/>
          <w14:ligatures w14:val="none"/>
        </w:rPr>
        <w:t>Mdn</w:t>
      </w:r>
      <w:r w:rsidRPr="00EC30E5">
        <w:rPr>
          <w:rFonts w:ascii="Times New Roman" w:eastAsia="Times New Roman" w:hAnsi="Times New Roman" w:cs="Times New Roman"/>
          <w:bCs/>
          <w:spacing w:val="-2"/>
          <w:kern w:val="0"/>
          <w:sz w:val="28"/>
          <w:szCs w:val="28"/>
          <w:lang w:eastAsia="en-US"/>
          <w14:ligatures w14:val="none"/>
        </w:rPr>
        <w:t xml:space="preserve"> = 15,53</w:t>
      </w:r>
      <w:r w:rsidR="00625A18" w:rsidRPr="00EC30E5">
        <w:rPr>
          <w:rFonts w:ascii="Times New Roman" w:eastAsia="Times New Roman" w:hAnsi="Times New Roman" w:cs="Times New Roman"/>
          <w:bCs/>
          <w:spacing w:val="-2"/>
          <w:kern w:val="0"/>
          <w:sz w:val="28"/>
          <w:szCs w:val="28"/>
          <w:lang w:eastAsia="en-US"/>
          <w14:ligatures w14:val="none"/>
        </w:rPr>
        <w:t xml:space="preserve">; </w:t>
      </w:r>
      <w:r w:rsidRPr="00EC30E5">
        <w:rPr>
          <w:rFonts w:ascii="Times New Roman" w:eastAsia="Times New Roman" w:hAnsi="Times New Roman" w:cs="Times New Roman"/>
          <w:bCs/>
          <w:spacing w:val="-2"/>
          <w:kern w:val="0"/>
          <w:sz w:val="28"/>
          <w:szCs w:val="28"/>
          <w:lang w:val="en-US" w:eastAsia="en-US"/>
          <w14:ligatures w14:val="none"/>
        </w:rPr>
        <w:t>U</w:t>
      </w:r>
      <w:r w:rsidRPr="00EC30E5">
        <w:rPr>
          <w:rFonts w:ascii="Times New Roman" w:eastAsia="Times New Roman" w:hAnsi="Times New Roman" w:cs="Times New Roman"/>
          <w:bCs/>
          <w:spacing w:val="-2"/>
          <w:kern w:val="0"/>
          <w:sz w:val="28"/>
          <w:szCs w:val="28"/>
          <w:lang w:eastAsia="en-US"/>
          <w14:ligatures w14:val="none"/>
        </w:rPr>
        <w:t xml:space="preserve"> = 1754,5; </w:t>
      </w:r>
      <w:r w:rsidRPr="00EC30E5">
        <w:rPr>
          <w:rFonts w:ascii="Times New Roman" w:eastAsia="Times New Roman" w:hAnsi="Times New Roman" w:cs="Times New Roman"/>
          <w:bCs/>
          <w:spacing w:val="-2"/>
          <w:kern w:val="0"/>
          <w:sz w:val="28"/>
          <w:szCs w:val="28"/>
          <w:lang w:val="en-US" w:eastAsia="en-US"/>
          <w14:ligatures w14:val="none"/>
        </w:rPr>
        <w:t>p</w:t>
      </w:r>
      <w:r w:rsidRPr="00EC30E5">
        <w:rPr>
          <w:rFonts w:ascii="Times New Roman" w:eastAsia="Times New Roman" w:hAnsi="Times New Roman" w:cs="Times New Roman"/>
          <w:bCs/>
          <w:spacing w:val="-2"/>
          <w:kern w:val="0"/>
          <w:sz w:val="28"/>
          <w:szCs w:val="28"/>
          <w:lang w:eastAsia="en-US"/>
          <w14:ligatures w14:val="none"/>
        </w:rPr>
        <w:t xml:space="preserve"> = 0,016</w:t>
      </w:r>
      <w:r w:rsidR="00625A18" w:rsidRPr="00EC30E5">
        <w:rPr>
          <w:rFonts w:ascii="Times New Roman" w:eastAsia="Times New Roman" w:hAnsi="Times New Roman" w:cs="Times New Roman"/>
          <w:bCs/>
          <w:spacing w:val="-2"/>
          <w:kern w:val="0"/>
          <w:sz w:val="28"/>
          <w:szCs w:val="28"/>
          <w:lang w:eastAsia="en-US"/>
          <w14:ligatures w14:val="none"/>
        </w:rPr>
        <w:t>)</w:t>
      </w:r>
      <w:r w:rsidRPr="00EC30E5">
        <w:rPr>
          <w:rFonts w:ascii="Times New Roman" w:eastAsia="Times New Roman" w:hAnsi="Times New Roman" w:cs="Times New Roman"/>
          <w:bCs/>
          <w:spacing w:val="-2"/>
          <w:kern w:val="0"/>
          <w:sz w:val="28"/>
          <w:szCs w:val="28"/>
          <w:lang w:eastAsia="en-US"/>
          <w14:ligatures w14:val="none"/>
        </w:rPr>
        <w:t>. Аналогично, уровень ИЛ-6 был существенно повышен у пациентов основной группы (</w:t>
      </w:r>
      <w:r w:rsidRPr="00EC30E5">
        <w:rPr>
          <w:rFonts w:ascii="Times New Roman" w:eastAsia="Times New Roman" w:hAnsi="Times New Roman" w:cs="Times New Roman"/>
          <w:bCs/>
          <w:spacing w:val="-2"/>
          <w:kern w:val="0"/>
          <w:sz w:val="28"/>
          <w:szCs w:val="28"/>
          <w:lang w:val="en-US" w:eastAsia="en-US"/>
          <w14:ligatures w14:val="none"/>
        </w:rPr>
        <w:t>Mdn</w:t>
      </w:r>
      <w:r w:rsidRPr="00EC30E5">
        <w:rPr>
          <w:rFonts w:ascii="Times New Roman" w:eastAsia="Times New Roman" w:hAnsi="Times New Roman" w:cs="Times New Roman"/>
          <w:bCs/>
          <w:spacing w:val="-2"/>
          <w:kern w:val="0"/>
          <w:sz w:val="28"/>
          <w:szCs w:val="28"/>
          <w:lang w:eastAsia="en-US"/>
          <w14:ligatures w14:val="none"/>
        </w:rPr>
        <w:t xml:space="preserve"> = 4,97) </w:t>
      </w:r>
      <w:r w:rsidR="00625A18" w:rsidRPr="00EC30E5">
        <w:rPr>
          <w:rFonts w:ascii="Times New Roman" w:eastAsia="Times New Roman" w:hAnsi="Times New Roman" w:cs="Times New Roman"/>
          <w:bCs/>
          <w:spacing w:val="-2"/>
          <w:kern w:val="0"/>
          <w:sz w:val="28"/>
          <w:szCs w:val="28"/>
          <w:lang w:eastAsia="en-US"/>
          <w14:ligatures w14:val="none"/>
        </w:rPr>
        <w:t xml:space="preserve">по сравнению </w:t>
      </w:r>
      <w:r w:rsidRPr="00EC30E5">
        <w:rPr>
          <w:rFonts w:ascii="Times New Roman" w:eastAsia="Times New Roman" w:hAnsi="Times New Roman" w:cs="Times New Roman"/>
          <w:bCs/>
          <w:spacing w:val="-2"/>
          <w:kern w:val="0"/>
          <w:sz w:val="28"/>
          <w:szCs w:val="28"/>
          <w:lang w:eastAsia="en-US"/>
          <w14:ligatures w14:val="none"/>
        </w:rPr>
        <w:t>с контрольной группой (</w:t>
      </w:r>
      <w:r w:rsidRPr="00EC30E5">
        <w:rPr>
          <w:rFonts w:ascii="Times New Roman" w:eastAsia="Times New Roman" w:hAnsi="Times New Roman" w:cs="Times New Roman"/>
          <w:bCs/>
          <w:spacing w:val="-2"/>
          <w:kern w:val="0"/>
          <w:sz w:val="28"/>
          <w:szCs w:val="28"/>
          <w:lang w:val="en-US" w:eastAsia="en-US"/>
          <w14:ligatures w14:val="none"/>
        </w:rPr>
        <w:t>Mdn</w:t>
      </w:r>
      <w:r w:rsidRPr="00EC30E5">
        <w:rPr>
          <w:rFonts w:ascii="Times New Roman" w:eastAsia="Times New Roman" w:hAnsi="Times New Roman" w:cs="Times New Roman"/>
          <w:bCs/>
          <w:spacing w:val="-2"/>
          <w:kern w:val="0"/>
          <w:sz w:val="28"/>
          <w:szCs w:val="28"/>
          <w:lang w:eastAsia="en-US"/>
          <w14:ligatures w14:val="none"/>
        </w:rPr>
        <w:t xml:space="preserve"> = 3,26</w:t>
      </w:r>
      <w:r w:rsidR="00625A18" w:rsidRPr="00EC30E5">
        <w:rPr>
          <w:rFonts w:ascii="Times New Roman" w:eastAsia="Times New Roman" w:hAnsi="Times New Roman" w:cs="Times New Roman"/>
          <w:bCs/>
          <w:spacing w:val="-2"/>
          <w:kern w:val="0"/>
          <w:sz w:val="28"/>
          <w:szCs w:val="28"/>
          <w:lang w:eastAsia="en-US"/>
          <w14:ligatures w14:val="none"/>
        </w:rPr>
        <w:t xml:space="preserve">; </w:t>
      </w:r>
      <w:r w:rsidRPr="00EC30E5">
        <w:rPr>
          <w:rFonts w:ascii="Times New Roman" w:eastAsia="Times New Roman" w:hAnsi="Times New Roman" w:cs="Times New Roman"/>
          <w:bCs/>
          <w:spacing w:val="-2"/>
          <w:kern w:val="0"/>
          <w:sz w:val="28"/>
          <w:szCs w:val="28"/>
          <w:lang w:val="en-US" w:eastAsia="en-US"/>
          <w14:ligatures w14:val="none"/>
        </w:rPr>
        <w:t>U</w:t>
      </w:r>
      <w:r w:rsidRPr="00EC30E5">
        <w:rPr>
          <w:rFonts w:ascii="Times New Roman" w:eastAsia="Times New Roman" w:hAnsi="Times New Roman" w:cs="Times New Roman"/>
          <w:bCs/>
          <w:spacing w:val="-2"/>
          <w:kern w:val="0"/>
          <w:sz w:val="28"/>
          <w:szCs w:val="28"/>
          <w:lang w:eastAsia="en-US"/>
          <w14:ligatures w14:val="none"/>
        </w:rPr>
        <w:t xml:space="preserve"> = 1954,0; </w:t>
      </w:r>
      <w:r w:rsidRPr="00EC30E5">
        <w:rPr>
          <w:rFonts w:ascii="Times New Roman" w:eastAsia="Times New Roman" w:hAnsi="Times New Roman" w:cs="Times New Roman"/>
          <w:bCs/>
          <w:spacing w:val="-2"/>
          <w:kern w:val="0"/>
          <w:sz w:val="28"/>
          <w:szCs w:val="28"/>
          <w:lang w:val="en-US" w:eastAsia="en-US"/>
          <w14:ligatures w14:val="none"/>
        </w:rPr>
        <w:t>p</w:t>
      </w:r>
      <w:r w:rsidRPr="00EC30E5">
        <w:rPr>
          <w:rFonts w:ascii="Times New Roman" w:eastAsia="Times New Roman" w:hAnsi="Times New Roman" w:cs="Times New Roman"/>
          <w:bCs/>
          <w:spacing w:val="-2"/>
          <w:kern w:val="0"/>
          <w:sz w:val="28"/>
          <w:szCs w:val="28"/>
          <w:lang w:eastAsia="en-US"/>
          <w14:ligatures w14:val="none"/>
        </w:rPr>
        <w:t xml:space="preserve"> &lt; 0,00022</w:t>
      </w:r>
      <w:r w:rsidR="00625A18" w:rsidRPr="00EC30E5">
        <w:rPr>
          <w:rFonts w:ascii="Times New Roman" w:eastAsia="Times New Roman" w:hAnsi="Times New Roman" w:cs="Times New Roman"/>
          <w:bCs/>
          <w:spacing w:val="-2"/>
          <w:kern w:val="0"/>
          <w:sz w:val="28"/>
          <w:szCs w:val="28"/>
          <w:lang w:eastAsia="en-US"/>
          <w14:ligatures w14:val="none"/>
        </w:rPr>
        <w:t>)</w:t>
      </w:r>
      <w:r w:rsidRPr="00EC30E5">
        <w:rPr>
          <w:rFonts w:ascii="Times New Roman" w:eastAsia="Times New Roman" w:hAnsi="Times New Roman" w:cs="Times New Roman"/>
          <w:bCs/>
          <w:spacing w:val="-2"/>
          <w:kern w:val="0"/>
          <w:sz w:val="28"/>
          <w:szCs w:val="28"/>
          <w:lang w:eastAsia="en-US"/>
          <w14:ligatures w14:val="none"/>
        </w:rPr>
        <w:t xml:space="preserve">. Иллюстративные данные приведены на рисунке </w:t>
      </w:r>
      <w:r w:rsidR="0003204A" w:rsidRPr="00EC30E5">
        <w:rPr>
          <w:rFonts w:ascii="Times New Roman" w:eastAsia="Times New Roman" w:hAnsi="Times New Roman" w:cs="Times New Roman"/>
          <w:bCs/>
          <w:spacing w:val="-2"/>
          <w:kern w:val="0"/>
          <w:sz w:val="28"/>
          <w:szCs w:val="28"/>
          <w:lang w:eastAsia="en-US"/>
          <w14:ligatures w14:val="none"/>
        </w:rPr>
        <w:t>3</w:t>
      </w:r>
      <w:r w:rsidRPr="00EC30E5">
        <w:rPr>
          <w:rFonts w:ascii="Times New Roman" w:eastAsia="Times New Roman" w:hAnsi="Times New Roman" w:cs="Times New Roman"/>
          <w:bCs/>
          <w:spacing w:val="-2"/>
          <w:kern w:val="0"/>
          <w:sz w:val="28"/>
          <w:szCs w:val="28"/>
          <w:lang w:eastAsia="en-US"/>
          <w14:ligatures w14:val="none"/>
        </w:rPr>
        <w:t xml:space="preserve"> (А, Б, </w:t>
      </w:r>
      <w:r w:rsidR="00FB32EC" w:rsidRPr="00EC30E5">
        <w:rPr>
          <w:rFonts w:ascii="Times New Roman" w:eastAsia="Times New Roman" w:hAnsi="Times New Roman" w:cs="Times New Roman"/>
          <w:bCs/>
          <w:spacing w:val="-2"/>
          <w:kern w:val="0"/>
          <w:sz w:val="28"/>
          <w:szCs w:val="28"/>
          <w:lang w:eastAsia="en-US"/>
          <w14:ligatures w14:val="none"/>
        </w:rPr>
        <w:t>В</w:t>
      </w:r>
      <w:r w:rsidRPr="00EC30E5">
        <w:rPr>
          <w:rFonts w:ascii="Times New Roman" w:eastAsia="Times New Roman" w:hAnsi="Times New Roman" w:cs="Times New Roman"/>
          <w:bCs/>
          <w:spacing w:val="-2"/>
          <w:kern w:val="0"/>
          <w:sz w:val="28"/>
          <w:szCs w:val="28"/>
          <w:lang w:eastAsia="en-US"/>
          <w14:ligatures w14:val="none"/>
        </w:rPr>
        <w:t>).</w:t>
      </w:r>
    </w:p>
    <w:p w14:paraId="188A02C3" w14:textId="77777777" w:rsidR="005B493A" w:rsidRPr="00EC30E5" w:rsidRDefault="005B493A" w:rsidP="005B493A">
      <w:pPr>
        <w:pStyle w:val="a7"/>
        <w:rPr>
          <w:rFonts w:ascii="Times New Roman" w:hAnsi="Times New Roman" w:cs="Times New Roman"/>
          <w:sz w:val="28"/>
          <w:szCs w:val="28"/>
        </w:rPr>
      </w:pPr>
    </w:p>
    <w:tbl>
      <w:tblPr>
        <w:tblStyle w:val="af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
        <w:gridCol w:w="2287"/>
        <w:gridCol w:w="1882"/>
        <w:gridCol w:w="489"/>
        <w:gridCol w:w="4432"/>
      </w:tblGrid>
      <w:tr w:rsidR="00625A18" w14:paraId="098A0876" w14:textId="77777777" w:rsidTr="00E5036A">
        <w:tc>
          <w:tcPr>
            <w:tcW w:w="548" w:type="dxa"/>
            <w:vAlign w:val="bottom"/>
          </w:tcPr>
          <w:p w14:paraId="371B7A4C" w14:textId="0FA32F7E" w:rsidR="00625A18" w:rsidRDefault="00625A18" w:rsidP="00625A18">
            <w:pPr>
              <w:pStyle w:val="a7"/>
              <w:ind w:left="0"/>
            </w:pPr>
            <w:bookmarkStart w:id="5" w:name="_Hlk206414833"/>
            <w:r>
              <w:t>(А)</w:t>
            </w:r>
          </w:p>
        </w:tc>
        <w:tc>
          <w:tcPr>
            <w:tcW w:w="4169" w:type="dxa"/>
            <w:gridSpan w:val="2"/>
          </w:tcPr>
          <w:p w14:paraId="342F74B3" w14:textId="22B67679" w:rsidR="00625A18" w:rsidRDefault="00625A18" w:rsidP="005B493A">
            <w:pPr>
              <w:pStyle w:val="a7"/>
              <w:ind w:left="0"/>
            </w:pPr>
            <w:r>
              <w:rPr>
                <w:noProof/>
                <w:lang w:eastAsia="ru-RU"/>
              </w:rPr>
              <w:drawing>
                <wp:inline distT="0" distB="0" distL="0" distR="0" wp14:anchorId="4CEBCAF6" wp14:editId="437DAC41">
                  <wp:extent cx="2478469" cy="1896652"/>
                  <wp:effectExtent l="0" t="0" r="0" b="8890"/>
                  <wp:docPr id="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143134" name="Рисунок 78514313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78469" cy="1896652"/>
                          </a:xfrm>
                          <a:prstGeom prst="rect">
                            <a:avLst/>
                          </a:prstGeom>
                        </pic:spPr>
                      </pic:pic>
                    </a:graphicData>
                  </a:graphic>
                </wp:inline>
              </w:drawing>
            </w:r>
          </w:p>
        </w:tc>
        <w:tc>
          <w:tcPr>
            <w:tcW w:w="489" w:type="dxa"/>
            <w:vAlign w:val="bottom"/>
          </w:tcPr>
          <w:p w14:paraId="1B9CCE9F" w14:textId="05D97474" w:rsidR="00625A18" w:rsidRDefault="00625A18" w:rsidP="00625A18">
            <w:pPr>
              <w:pStyle w:val="a7"/>
              <w:ind w:left="0"/>
            </w:pPr>
            <w:r>
              <w:t>(Б)</w:t>
            </w:r>
          </w:p>
        </w:tc>
        <w:tc>
          <w:tcPr>
            <w:tcW w:w="4427" w:type="dxa"/>
          </w:tcPr>
          <w:p w14:paraId="69AF6A33" w14:textId="356F76D9" w:rsidR="00625A18" w:rsidRDefault="00625A18" w:rsidP="005B493A">
            <w:pPr>
              <w:pStyle w:val="a7"/>
              <w:ind w:left="0"/>
            </w:pPr>
            <w:r>
              <w:rPr>
                <w:noProof/>
                <w:lang w:eastAsia="ru-RU"/>
              </w:rPr>
              <w:drawing>
                <wp:inline distT="0" distB="0" distL="0" distR="0" wp14:anchorId="102F43F1" wp14:editId="5518CD1A">
                  <wp:extent cx="2674131" cy="1949570"/>
                  <wp:effectExtent l="0" t="0" r="3175" b="3175"/>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387717" name="Рисунок 81038771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74131" cy="1949570"/>
                          </a:xfrm>
                          <a:prstGeom prst="rect">
                            <a:avLst/>
                          </a:prstGeom>
                        </pic:spPr>
                      </pic:pic>
                    </a:graphicData>
                  </a:graphic>
                </wp:inline>
              </w:drawing>
            </w:r>
          </w:p>
        </w:tc>
      </w:tr>
      <w:tr w:rsidR="00625A18" w14:paraId="069DC699" w14:textId="77777777" w:rsidTr="00E5036A">
        <w:tc>
          <w:tcPr>
            <w:tcW w:w="548" w:type="dxa"/>
            <w:vAlign w:val="bottom"/>
          </w:tcPr>
          <w:p w14:paraId="37525D97" w14:textId="77777777" w:rsidR="00625A18" w:rsidRDefault="00625A18" w:rsidP="00625A18">
            <w:pPr>
              <w:pStyle w:val="a7"/>
              <w:ind w:left="0"/>
            </w:pPr>
          </w:p>
        </w:tc>
        <w:tc>
          <w:tcPr>
            <w:tcW w:w="4169" w:type="dxa"/>
            <w:gridSpan w:val="2"/>
          </w:tcPr>
          <w:p w14:paraId="6DDD46D7" w14:textId="77777777" w:rsidR="00625A18" w:rsidRDefault="00625A18" w:rsidP="005B493A">
            <w:pPr>
              <w:pStyle w:val="a7"/>
              <w:ind w:left="0"/>
              <w:rPr>
                <w:noProof/>
                <w:lang w:val="en-US"/>
              </w:rPr>
            </w:pPr>
          </w:p>
        </w:tc>
        <w:tc>
          <w:tcPr>
            <w:tcW w:w="489" w:type="dxa"/>
            <w:vAlign w:val="bottom"/>
          </w:tcPr>
          <w:p w14:paraId="5CF38FE7" w14:textId="77777777" w:rsidR="00625A18" w:rsidRDefault="00625A18" w:rsidP="00625A18">
            <w:pPr>
              <w:pStyle w:val="a7"/>
              <w:ind w:left="0"/>
            </w:pPr>
          </w:p>
        </w:tc>
        <w:tc>
          <w:tcPr>
            <w:tcW w:w="4427" w:type="dxa"/>
          </w:tcPr>
          <w:p w14:paraId="06E47D0B" w14:textId="77777777" w:rsidR="00625A18" w:rsidRDefault="00625A18" w:rsidP="005B493A">
            <w:pPr>
              <w:pStyle w:val="a7"/>
              <w:ind w:left="0"/>
              <w:rPr>
                <w:noProof/>
                <w:lang w:val="en-US"/>
              </w:rPr>
            </w:pPr>
          </w:p>
        </w:tc>
      </w:tr>
      <w:tr w:rsidR="00625A18" w14:paraId="336B8E00" w14:textId="04558F69" w:rsidTr="00E5036A">
        <w:tc>
          <w:tcPr>
            <w:tcW w:w="2835" w:type="dxa"/>
            <w:gridSpan w:val="2"/>
            <w:vAlign w:val="bottom"/>
          </w:tcPr>
          <w:p w14:paraId="18726C33" w14:textId="4AEE1638" w:rsidR="00625A18" w:rsidRPr="00625A18" w:rsidRDefault="00625A18" w:rsidP="00A6597B">
            <w:pPr>
              <w:pStyle w:val="a7"/>
              <w:jc w:val="right"/>
              <w:rPr>
                <w:rFonts w:asciiTheme="minorHAnsi" w:eastAsiaTheme="minorEastAsia" w:hAnsiTheme="minorHAnsi" w:cstheme="minorBidi"/>
                <w:kern w:val="2"/>
                <w:sz w:val="24"/>
                <w:szCs w:val="24"/>
                <w:lang w:eastAsia="zh-CN"/>
                <w14:ligatures w14:val="standardContextual"/>
              </w:rPr>
            </w:pPr>
            <w:r w:rsidRPr="00625A18">
              <w:t>(</w:t>
            </w:r>
            <w:r>
              <w:t>В</w:t>
            </w:r>
            <w:r w:rsidRPr="00625A18">
              <w:t>)</w:t>
            </w:r>
          </w:p>
          <w:p w14:paraId="46BF494B" w14:textId="728497B5" w:rsidR="00625A18" w:rsidRDefault="00625A18" w:rsidP="00A6597B">
            <w:pPr>
              <w:pStyle w:val="a7"/>
              <w:ind w:left="0"/>
              <w:jc w:val="right"/>
              <w:rPr>
                <w:rFonts w:asciiTheme="minorHAnsi" w:eastAsiaTheme="minorEastAsia" w:hAnsiTheme="minorHAnsi" w:cstheme="minorBidi"/>
                <w:kern w:val="2"/>
                <w:sz w:val="24"/>
                <w:szCs w:val="24"/>
                <w:lang w:eastAsia="zh-CN"/>
                <w14:ligatures w14:val="standardContextual"/>
              </w:rPr>
            </w:pPr>
          </w:p>
        </w:tc>
        <w:tc>
          <w:tcPr>
            <w:tcW w:w="6798" w:type="dxa"/>
            <w:gridSpan w:val="3"/>
            <w:vAlign w:val="bottom"/>
          </w:tcPr>
          <w:p w14:paraId="616B5D73" w14:textId="625138A3" w:rsidR="00625A18" w:rsidRDefault="00625A18" w:rsidP="00A6597B">
            <w:pPr>
              <w:rPr>
                <w:rFonts w:asciiTheme="minorHAnsi" w:eastAsiaTheme="minorEastAsia" w:hAnsiTheme="minorHAnsi" w:cstheme="minorBidi"/>
                <w:kern w:val="2"/>
                <w:sz w:val="24"/>
                <w:szCs w:val="24"/>
                <w:lang w:eastAsia="zh-CN"/>
                <w14:ligatures w14:val="standardContextual"/>
              </w:rPr>
            </w:pPr>
            <w:r>
              <w:rPr>
                <w:noProof/>
                <w:lang w:eastAsia="ru-RU"/>
              </w:rPr>
              <w:drawing>
                <wp:inline distT="0" distB="0" distL="0" distR="0" wp14:anchorId="60F6A160" wp14:editId="05CA7881">
                  <wp:extent cx="2335360" cy="2153193"/>
                  <wp:effectExtent l="0" t="0" r="8255" b="0"/>
                  <wp:docPr id="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687570" name="Рисунок 149768757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35360" cy="2153193"/>
                          </a:xfrm>
                          <a:prstGeom prst="rect">
                            <a:avLst/>
                          </a:prstGeom>
                        </pic:spPr>
                      </pic:pic>
                    </a:graphicData>
                  </a:graphic>
                </wp:inline>
              </w:drawing>
            </w:r>
          </w:p>
        </w:tc>
      </w:tr>
      <w:bookmarkEnd w:id="5"/>
    </w:tbl>
    <w:p w14:paraId="5B3571C9" w14:textId="1E7B1E0C" w:rsidR="005B493A" w:rsidRPr="00EC30E5" w:rsidRDefault="005B493A" w:rsidP="00A6597B">
      <w:pPr>
        <w:spacing w:after="0" w:line="240" w:lineRule="auto"/>
        <w:rPr>
          <w:rFonts w:ascii="Times New Roman" w:hAnsi="Times New Roman" w:cs="Times New Roman"/>
          <w:sz w:val="28"/>
          <w:szCs w:val="28"/>
          <w:lang w:val="en-US"/>
        </w:rPr>
      </w:pPr>
    </w:p>
    <w:p w14:paraId="77A0E696" w14:textId="44EFAC0D" w:rsidR="0022577E" w:rsidRDefault="00625A18" w:rsidP="0022577E">
      <w:pPr>
        <w:spacing w:after="0" w:line="240" w:lineRule="auto"/>
        <w:jc w:val="center"/>
        <w:rPr>
          <w:rFonts w:asciiTheme="majorBidi" w:hAnsiTheme="majorBidi" w:cstheme="majorBidi"/>
          <w:sz w:val="28"/>
          <w:szCs w:val="28"/>
        </w:rPr>
      </w:pPr>
      <w:r w:rsidRPr="00A6597B">
        <w:rPr>
          <w:rFonts w:asciiTheme="majorBidi" w:hAnsiTheme="majorBidi" w:cstheme="majorBidi"/>
          <w:bCs/>
          <w:sz w:val="28"/>
          <w:szCs w:val="28"/>
        </w:rPr>
        <w:t xml:space="preserve">Рисунок </w:t>
      </w:r>
      <w:r w:rsidR="0003204A">
        <w:rPr>
          <w:rFonts w:asciiTheme="majorBidi" w:hAnsiTheme="majorBidi" w:cstheme="majorBidi"/>
          <w:bCs/>
          <w:sz w:val="28"/>
          <w:szCs w:val="28"/>
        </w:rPr>
        <w:t>3</w:t>
      </w:r>
      <w:r w:rsidRPr="00A6597B">
        <w:rPr>
          <w:rFonts w:asciiTheme="majorBidi" w:hAnsiTheme="majorBidi" w:cstheme="majorBidi"/>
          <w:bCs/>
          <w:sz w:val="28"/>
          <w:szCs w:val="28"/>
        </w:rPr>
        <w:t xml:space="preserve"> – </w:t>
      </w:r>
      <w:r w:rsidR="00505A16" w:rsidRPr="00A6597B">
        <w:rPr>
          <w:rFonts w:asciiTheme="majorBidi" w:hAnsiTheme="majorBidi" w:cstheme="majorBidi"/>
          <w:sz w:val="28"/>
          <w:szCs w:val="28"/>
        </w:rPr>
        <w:t xml:space="preserve">СРБ, ЭT-1 и ИЛ-6 у пациентов с ИЛАГ и </w:t>
      </w:r>
      <w:r>
        <w:rPr>
          <w:rFonts w:asciiTheme="majorBidi" w:hAnsiTheme="majorBidi" w:cstheme="majorBidi"/>
          <w:sz w:val="28"/>
          <w:szCs w:val="28"/>
        </w:rPr>
        <w:t xml:space="preserve">лиц </w:t>
      </w:r>
      <w:r w:rsidR="00505A16" w:rsidRPr="00A6597B">
        <w:rPr>
          <w:rFonts w:asciiTheme="majorBidi" w:hAnsiTheme="majorBidi" w:cstheme="majorBidi"/>
          <w:sz w:val="28"/>
          <w:szCs w:val="28"/>
        </w:rPr>
        <w:t>контрольной групп</w:t>
      </w:r>
      <w:r>
        <w:rPr>
          <w:rFonts w:asciiTheme="majorBidi" w:hAnsiTheme="majorBidi" w:cstheme="majorBidi"/>
          <w:sz w:val="28"/>
          <w:szCs w:val="28"/>
        </w:rPr>
        <w:t xml:space="preserve">ы: </w:t>
      </w:r>
      <w:r w:rsidR="00505A16" w:rsidRPr="00A6597B">
        <w:rPr>
          <w:rFonts w:asciiTheme="majorBidi" w:hAnsiTheme="majorBidi" w:cstheme="majorBidi"/>
          <w:sz w:val="28"/>
          <w:szCs w:val="28"/>
        </w:rPr>
        <w:t xml:space="preserve">(А) </w:t>
      </w:r>
      <w:r>
        <w:rPr>
          <w:rFonts w:asciiTheme="majorBidi" w:hAnsiTheme="majorBidi" w:cstheme="majorBidi"/>
          <w:sz w:val="28"/>
          <w:szCs w:val="28"/>
        </w:rPr>
        <w:t>с</w:t>
      </w:r>
      <w:r w:rsidRPr="00A6597B">
        <w:rPr>
          <w:rFonts w:asciiTheme="majorBidi" w:hAnsiTheme="majorBidi" w:cstheme="majorBidi"/>
          <w:sz w:val="28"/>
          <w:szCs w:val="28"/>
        </w:rPr>
        <w:t xml:space="preserve">равнение </w:t>
      </w:r>
      <w:r w:rsidR="0022577E">
        <w:rPr>
          <w:rFonts w:asciiTheme="majorBidi" w:hAnsiTheme="majorBidi" w:cstheme="majorBidi"/>
          <w:sz w:val="28"/>
          <w:szCs w:val="28"/>
        </w:rPr>
        <w:t xml:space="preserve">уровня </w:t>
      </w:r>
      <w:r w:rsidR="00505A16" w:rsidRPr="00A6597B">
        <w:rPr>
          <w:rFonts w:asciiTheme="majorBidi" w:hAnsiTheme="majorBidi" w:cstheme="majorBidi"/>
          <w:sz w:val="28"/>
          <w:szCs w:val="28"/>
        </w:rPr>
        <w:t xml:space="preserve">СРБ у пациентов с ИЛАГ и </w:t>
      </w:r>
      <w:r w:rsidR="0022577E">
        <w:rPr>
          <w:rFonts w:asciiTheme="majorBidi" w:hAnsiTheme="majorBidi" w:cstheme="majorBidi"/>
          <w:sz w:val="28"/>
          <w:szCs w:val="28"/>
        </w:rPr>
        <w:t xml:space="preserve">лиц </w:t>
      </w:r>
      <w:r w:rsidR="00505A16" w:rsidRPr="00A6597B">
        <w:rPr>
          <w:rFonts w:asciiTheme="majorBidi" w:hAnsiTheme="majorBidi" w:cstheme="majorBidi"/>
          <w:sz w:val="28"/>
          <w:szCs w:val="28"/>
        </w:rPr>
        <w:t xml:space="preserve">контрольной </w:t>
      </w:r>
      <w:r w:rsidR="0022577E" w:rsidRPr="00A6597B">
        <w:rPr>
          <w:rFonts w:asciiTheme="majorBidi" w:hAnsiTheme="majorBidi" w:cstheme="majorBidi"/>
          <w:sz w:val="28"/>
          <w:szCs w:val="28"/>
        </w:rPr>
        <w:t>групп</w:t>
      </w:r>
      <w:r w:rsidR="0022577E">
        <w:rPr>
          <w:rFonts w:asciiTheme="majorBidi" w:hAnsiTheme="majorBidi" w:cstheme="majorBidi"/>
          <w:sz w:val="28"/>
          <w:szCs w:val="28"/>
        </w:rPr>
        <w:t>ы</w:t>
      </w:r>
      <w:r w:rsidR="0022577E" w:rsidRPr="00A6597B">
        <w:rPr>
          <w:rFonts w:asciiTheme="majorBidi" w:hAnsiTheme="majorBidi" w:cstheme="majorBidi"/>
          <w:sz w:val="28"/>
          <w:szCs w:val="28"/>
        </w:rPr>
        <w:t>;</w:t>
      </w:r>
    </w:p>
    <w:p w14:paraId="731613E0" w14:textId="52B25264" w:rsidR="0022577E" w:rsidRDefault="00505A16" w:rsidP="0022577E">
      <w:pPr>
        <w:spacing w:after="0" w:line="240" w:lineRule="auto"/>
        <w:jc w:val="center"/>
        <w:rPr>
          <w:rFonts w:asciiTheme="majorBidi" w:hAnsiTheme="majorBidi" w:cstheme="majorBidi"/>
          <w:sz w:val="28"/>
          <w:szCs w:val="28"/>
        </w:rPr>
      </w:pPr>
      <w:r w:rsidRPr="00A6597B">
        <w:rPr>
          <w:rFonts w:asciiTheme="majorBidi" w:hAnsiTheme="majorBidi" w:cstheme="majorBidi"/>
          <w:sz w:val="28"/>
          <w:szCs w:val="28"/>
        </w:rPr>
        <w:t>(</w:t>
      </w:r>
      <w:r w:rsidR="00625A18">
        <w:rPr>
          <w:rFonts w:asciiTheme="majorBidi" w:hAnsiTheme="majorBidi" w:cstheme="majorBidi"/>
          <w:sz w:val="28"/>
          <w:szCs w:val="28"/>
        </w:rPr>
        <w:t>Б</w:t>
      </w:r>
      <w:r w:rsidRPr="00A6597B">
        <w:rPr>
          <w:rFonts w:asciiTheme="majorBidi" w:hAnsiTheme="majorBidi" w:cstheme="majorBidi"/>
          <w:sz w:val="28"/>
          <w:szCs w:val="28"/>
        </w:rPr>
        <w:t xml:space="preserve">) сравнение </w:t>
      </w:r>
      <w:r w:rsidR="0022577E">
        <w:rPr>
          <w:rFonts w:asciiTheme="majorBidi" w:hAnsiTheme="majorBidi" w:cstheme="majorBidi"/>
          <w:sz w:val="28"/>
          <w:szCs w:val="28"/>
        </w:rPr>
        <w:t xml:space="preserve">уровня </w:t>
      </w:r>
      <w:r w:rsidRPr="00A6597B">
        <w:rPr>
          <w:rFonts w:asciiTheme="majorBidi" w:hAnsiTheme="majorBidi" w:cstheme="majorBidi"/>
          <w:sz w:val="28"/>
          <w:szCs w:val="28"/>
        </w:rPr>
        <w:t xml:space="preserve">ЭT-1 у пациентов с ИЛАГ и </w:t>
      </w:r>
      <w:r w:rsidR="00625A18">
        <w:rPr>
          <w:rFonts w:asciiTheme="majorBidi" w:hAnsiTheme="majorBidi" w:cstheme="majorBidi"/>
          <w:sz w:val="28"/>
          <w:szCs w:val="28"/>
        </w:rPr>
        <w:t xml:space="preserve">лиц </w:t>
      </w:r>
      <w:r w:rsidRPr="00A6597B">
        <w:rPr>
          <w:rFonts w:asciiTheme="majorBidi" w:hAnsiTheme="majorBidi" w:cstheme="majorBidi"/>
          <w:sz w:val="28"/>
          <w:szCs w:val="28"/>
        </w:rPr>
        <w:t>контрольной группой</w:t>
      </w:r>
      <w:r w:rsidR="0022577E" w:rsidRPr="00A6597B">
        <w:rPr>
          <w:rFonts w:asciiTheme="majorBidi" w:hAnsiTheme="majorBidi" w:cstheme="majorBidi"/>
          <w:sz w:val="28"/>
          <w:szCs w:val="28"/>
        </w:rPr>
        <w:t>;</w:t>
      </w:r>
    </w:p>
    <w:p w14:paraId="1EA5A695" w14:textId="156D8203" w:rsidR="007C0B10" w:rsidRPr="00A6597B" w:rsidRDefault="00505A16" w:rsidP="00A6597B">
      <w:pPr>
        <w:spacing w:after="0" w:line="240" w:lineRule="auto"/>
        <w:jc w:val="center"/>
        <w:rPr>
          <w:rFonts w:asciiTheme="majorBidi" w:hAnsiTheme="majorBidi" w:cstheme="majorBidi"/>
          <w:bCs/>
          <w:sz w:val="28"/>
          <w:szCs w:val="28"/>
        </w:rPr>
      </w:pPr>
      <w:r w:rsidRPr="00A6597B">
        <w:rPr>
          <w:rFonts w:asciiTheme="majorBidi" w:hAnsiTheme="majorBidi" w:cstheme="majorBidi"/>
          <w:sz w:val="28"/>
          <w:szCs w:val="28"/>
        </w:rPr>
        <w:t>(</w:t>
      </w:r>
      <w:r w:rsidR="00625A18">
        <w:rPr>
          <w:rFonts w:asciiTheme="majorBidi" w:hAnsiTheme="majorBidi" w:cstheme="majorBidi"/>
          <w:sz w:val="28"/>
          <w:szCs w:val="28"/>
        </w:rPr>
        <w:t>В</w:t>
      </w:r>
      <w:r w:rsidRPr="00A6597B">
        <w:rPr>
          <w:rFonts w:asciiTheme="majorBidi" w:hAnsiTheme="majorBidi" w:cstheme="majorBidi"/>
          <w:sz w:val="28"/>
          <w:szCs w:val="28"/>
        </w:rPr>
        <w:t>) сравнение уровня И</w:t>
      </w:r>
      <w:r w:rsidR="003D4F1F" w:rsidRPr="00A6597B">
        <w:rPr>
          <w:rFonts w:asciiTheme="majorBidi" w:hAnsiTheme="majorBidi" w:cstheme="majorBidi"/>
          <w:sz w:val="28"/>
          <w:szCs w:val="28"/>
        </w:rPr>
        <w:t>Л</w:t>
      </w:r>
      <w:r w:rsidRPr="00A6597B">
        <w:rPr>
          <w:rFonts w:asciiTheme="majorBidi" w:hAnsiTheme="majorBidi" w:cstheme="majorBidi"/>
          <w:sz w:val="28"/>
          <w:szCs w:val="28"/>
        </w:rPr>
        <w:t xml:space="preserve">-6 у пациентов с ИЛАГ и </w:t>
      </w:r>
      <w:r w:rsidR="0022577E">
        <w:rPr>
          <w:rFonts w:asciiTheme="majorBidi" w:hAnsiTheme="majorBidi" w:cstheme="majorBidi"/>
          <w:sz w:val="28"/>
          <w:szCs w:val="28"/>
        </w:rPr>
        <w:t xml:space="preserve">лиц </w:t>
      </w:r>
      <w:r w:rsidRPr="00A6597B">
        <w:rPr>
          <w:rFonts w:asciiTheme="majorBidi" w:hAnsiTheme="majorBidi" w:cstheme="majorBidi"/>
          <w:sz w:val="28"/>
          <w:szCs w:val="28"/>
        </w:rPr>
        <w:t xml:space="preserve">контрольной </w:t>
      </w:r>
      <w:r w:rsidR="0022577E" w:rsidRPr="00A6597B">
        <w:rPr>
          <w:rFonts w:asciiTheme="majorBidi" w:hAnsiTheme="majorBidi" w:cstheme="majorBidi"/>
          <w:sz w:val="28"/>
          <w:szCs w:val="28"/>
        </w:rPr>
        <w:t>групп</w:t>
      </w:r>
      <w:r w:rsidR="0022577E">
        <w:rPr>
          <w:rFonts w:asciiTheme="majorBidi" w:hAnsiTheme="majorBidi" w:cstheme="majorBidi"/>
          <w:sz w:val="28"/>
          <w:szCs w:val="28"/>
        </w:rPr>
        <w:t>ы</w:t>
      </w:r>
    </w:p>
    <w:p w14:paraId="3795A318" w14:textId="72E7BA93" w:rsidR="000372E8" w:rsidRDefault="000372E8">
      <w:pPr>
        <w:rPr>
          <w:rFonts w:ascii="Times New Roman" w:hAnsi="Times New Roman" w:cs="Times New Roman"/>
          <w:sz w:val="28"/>
          <w:szCs w:val="28"/>
        </w:rPr>
      </w:pPr>
      <w:r>
        <w:rPr>
          <w:rFonts w:ascii="Times New Roman" w:hAnsi="Times New Roman" w:cs="Times New Roman"/>
          <w:sz w:val="28"/>
          <w:szCs w:val="28"/>
        </w:rPr>
        <w:br w:type="page"/>
      </w:r>
    </w:p>
    <w:p w14:paraId="47C50D36" w14:textId="07B830B4" w:rsidR="005B493A" w:rsidRDefault="005B493A" w:rsidP="00A6597B">
      <w:pPr>
        <w:spacing w:after="0" w:line="240" w:lineRule="auto"/>
        <w:ind w:firstLine="567"/>
        <w:jc w:val="both"/>
        <w:rPr>
          <w:rFonts w:ascii="Times New Roman" w:hAnsi="Times New Roman" w:cs="Times New Roman"/>
          <w:sz w:val="28"/>
          <w:szCs w:val="28"/>
        </w:rPr>
      </w:pPr>
      <w:r w:rsidRPr="00D6662B">
        <w:rPr>
          <w:rFonts w:ascii="Times New Roman" w:hAnsi="Times New Roman" w:cs="Times New Roman"/>
          <w:sz w:val="28"/>
          <w:szCs w:val="28"/>
        </w:rPr>
        <w:t xml:space="preserve">В таблице </w:t>
      </w:r>
      <w:r w:rsidR="00A55454">
        <w:rPr>
          <w:rFonts w:ascii="Times New Roman" w:hAnsi="Times New Roman" w:cs="Times New Roman"/>
          <w:sz w:val="28"/>
          <w:szCs w:val="28"/>
        </w:rPr>
        <w:t>9</w:t>
      </w:r>
      <w:r w:rsidR="00A55454" w:rsidRPr="00D6662B">
        <w:rPr>
          <w:rFonts w:ascii="Times New Roman" w:hAnsi="Times New Roman" w:cs="Times New Roman"/>
          <w:sz w:val="28"/>
          <w:szCs w:val="28"/>
        </w:rPr>
        <w:t xml:space="preserve"> </w:t>
      </w:r>
      <w:r w:rsidRPr="00D6662B">
        <w:rPr>
          <w:rFonts w:ascii="Times New Roman" w:hAnsi="Times New Roman" w:cs="Times New Roman"/>
          <w:sz w:val="28"/>
          <w:szCs w:val="28"/>
        </w:rPr>
        <w:t>представлена</w:t>
      </w:r>
      <w:r w:rsidR="00625A18">
        <w:rPr>
          <w:rFonts w:ascii="Times New Roman" w:hAnsi="Times New Roman" w:cs="Times New Roman"/>
          <w:sz w:val="28"/>
          <w:szCs w:val="28"/>
        </w:rPr>
        <w:t xml:space="preserve"> </w:t>
      </w:r>
      <w:r w:rsidRPr="00D6662B">
        <w:rPr>
          <w:rFonts w:ascii="Times New Roman" w:hAnsi="Times New Roman" w:cs="Times New Roman"/>
          <w:sz w:val="28"/>
          <w:szCs w:val="28"/>
        </w:rPr>
        <w:t>оценка связи СРБ, ЭТ-1, ИЛ-6 и характеристик больных ИЛАГ.</w:t>
      </w:r>
    </w:p>
    <w:p w14:paraId="1B17E1F9" w14:textId="79C381A6" w:rsidR="0022577E" w:rsidRPr="00A6597B" w:rsidRDefault="0022577E" w:rsidP="0022577E">
      <w:pPr>
        <w:spacing w:after="0" w:line="240" w:lineRule="auto"/>
        <w:ind w:firstLine="567"/>
        <w:jc w:val="both"/>
        <w:rPr>
          <w:rFonts w:asciiTheme="majorBidi" w:hAnsiTheme="majorBidi" w:cstheme="majorBidi"/>
          <w:bCs/>
          <w:sz w:val="28"/>
          <w:szCs w:val="28"/>
        </w:rPr>
      </w:pPr>
    </w:p>
    <w:p w14:paraId="5C51C393" w14:textId="38949228" w:rsidR="0022577E" w:rsidRPr="00A6597B" w:rsidRDefault="0022577E">
      <w:pPr>
        <w:spacing w:after="0" w:line="240" w:lineRule="auto"/>
        <w:ind w:left="567"/>
        <w:jc w:val="both"/>
        <w:rPr>
          <w:rFonts w:asciiTheme="majorBidi" w:hAnsiTheme="majorBidi" w:cstheme="majorBidi"/>
          <w:bCs/>
          <w:sz w:val="28"/>
          <w:szCs w:val="28"/>
        </w:rPr>
      </w:pPr>
      <w:r w:rsidRPr="0022577E">
        <w:rPr>
          <w:rFonts w:asciiTheme="majorBidi" w:hAnsiTheme="majorBidi" w:cstheme="majorBidi"/>
          <w:bCs/>
          <w:sz w:val="28"/>
          <w:szCs w:val="28"/>
        </w:rPr>
        <w:t xml:space="preserve">Таблица </w:t>
      </w:r>
      <w:r w:rsidR="0003204A">
        <w:rPr>
          <w:rFonts w:asciiTheme="majorBidi" w:hAnsiTheme="majorBidi" w:cstheme="majorBidi"/>
          <w:bCs/>
          <w:sz w:val="28"/>
          <w:szCs w:val="28"/>
        </w:rPr>
        <w:t>9</w:t>
      </w:r>
      <w:r w:rsidRPr="0022577E">
        <w:rPr>
          <w:rFonts w:asciiTheme="majorBidi" w:hAnsiTheme="majorBidi" w:cstheme="majorBidi"/>
          <w:bCs/>
          <w:sz w:val="28"/>
          <w:szCs w:val="28"/>
        </w:rPr>
        <w:t xml:space="preserve"> </w:t>
      </w:r>
      <w:r w:rsidR="00736708">
        <w:rPr>
          <w:rFonts w:asciiTheme="majorBidi" w:hAnsiTheme="majorBidi" w:cstheme="majorBidi"/>
          <w:bCs/>
          <w:sz w:val="28"/>
          <w:szCs w:val="28"/>
        </w:rPr>
        <w:t>–</w:t>
      </w:r>
      <w:r w:rsidRPr="0022577E">
        <w:rPr>
          <w:rFonts w:asciiTheme="majorBidi" w:hAnsiTheme="majorBidi" w:cstheme="majorBidi"/>
          <w:bCs/>
          <w:sz w:val="28"/>
          <w:szCs w:val="28"/>
        </w:rPr>
        <w:t xml:space="preserve"> Корреляция СРБ, ЭТ-1, ИЛ-6 с характеристиками больных ИЛАГ</w:t>
      </w:r>
    </w:p>
    <w:p w14:paraId="228B8099" w14:textId="77777777" w:rsidR="0022577E" w:rsidRPr="00A6597B" w:rsidRDefault="0022577E" w:rsidP="00A6597B">
      <w:pPr>
        <w:spacing w:after="0" w:line="240" w:lineRule="auto"/>
        <w:ind w:firstLine="567"/>
        <w:jc w:val="both"/>
        <w:rPr>
          <w:rFonts w:asciiTheme="majorBidi" w:hAnsiTheme="majorBidi" w:cstheme="majorBidi"/>
          <w:bCs/>
          <w:sz w:val="28"/>
          <w:szCs w:val="28"/>
        </w:rPr>
      </w:pPr>
    </w:p>
    <w:tbl>
      <w:tblPr>
        <w:tblStyle w:val="af1"/>
        <w:tblW w:w="953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6"/>
        <w:gridCol w:w="1228"/>
        <w:gridCol w:w="1228"/>
        <w:gridCol w:w="1219"/>
        <w:gridCol w:w="1219"/>
        <w:gridCol w:w="1219"/>
        <w:gridCol w:w="1842"/>
      </w:tblGrid>
      <w:tr w:rsidR="005B493A" w:rsidRPr="00A11750" w14:paraId="34E839A8" w14:textId="77777777" w:rsidTr="00B251C9">
        <w:trPr>
          <w:trHeight w:val="186"/>
        </w:trPr>
        <w:tc>
          <w:tcPr>
            <w:tcW w:w="1576" w:type="dxa"/>
            <w:vMerge w:val="restart"/>
            <w:tcBorders>
              <w:top w:val="single" w:sz="4" w:space="0" w:color="auto"/>
              <w:left w:val="single" w:sz="4" w:space="0" w:color="auto"/>
              <w:bottom w:val="single" w:sz="4" w:space="0" w:color="auto"/>
              <w:right w:val="single" w:sz="4" w:space="0" w:color="auto"/>
            </w:tcBorders>
            <w:vAlign w:val="center"/>
          </w:tcPr>
          <w:p w14:paraId="5BAF0294" w14:textId="61496F1B" w:rsidR="005B493A" w:rsidRPr="00280884" w:rsidRDefault="002B0777" w:rsidP="00EC30E5">
            <w:pPr>
              <w:rPr>
                <w:b/>
                <w:bCs/>
                <w:sz w:val="24"/>
                <w:szCs w:val="24"/>
              </w:rPr>
            </w:pPr>
            <w:r w:rsidRPr="0022577E">
              <w:rPr>
                <w:b/>
                <w:bCs/>
              </w:rPr>
              <w:t>Параметр</w:t>
            </w:r>
          </w:p>
        </w:tc>
        <w:tc>
          <w:tcPr>
            <w:tcW w:w="2456" w:type="dxa"/>
            <w:gridSpan w:val="2"/>
            <w:tcBorders>
              <w:top w:val="single" w:sz="4" w:space="0" w:color="auto"/>
              <w:left w:val="single" w:sz="4" w:space="0" w:color="auto"/>
              <w:bottom w:val="single" w:sz="4" w:space="0" w:color="auto"/>
              <w:right w:val="single" w:sz="4" w:space="0" w:color="auto"/>
            </w:tcBorders>
            <w:vAlign w:val="center"/>
          </w:tcPr>
          <w:p w14:paraId="6402D29D" w14:textId="5948D175" w:rsidR="005B493A" w:rsidRPr="00280884" w:rsidRDefault="002B0777" w:rsidP="00280884">
            <w:pPr>
              <w:jc w:val="center"/>
              <w:rPr>
                <w:b/>
                <w:bCs/>
                <w:sz w:val="24"/>
                <w:szCs w:val="24"/>
              </w:rPr>
            </w:pPr>
            <w:r w:rsidRPr="00280884">
              <w:rPr>
                <w:b/>
                <w:bCs/>
                <w:sz w:val="24"/>
                <w:szCs w:val="24"/>
              </w:rPr>
              <w:t>СРБ</w:t>
            </w:r>
          </w:p>
        </w:tc>
        <w:tc>
          <w:tcPr>
            <w:tcW w:w="2438" w:type="dxa"/>
            <w:gridSpan w:val="2"/>
            <w:tcBorders>
              <w:top w:val="single" w:sz="4" w:space="0" w:color="auto"/>
              <w:left w:val="single" w:sz="4" w:space="0" w:color="auto"/>
              <w:bottom w:val="single" w:sz="4" w:space="0" w:color="auto"/>
              <w:right w:val="single" w:sz="4" w:space="0" w:color="auto"/>
            </w:tcBorders>
            <w:vAlign w:val="center"/>
          </w:tcPr>
          <w:p w14:paraId="5B56AB9F" w14:textId="1E1F9F2A" w:rsidR="005B493A" w:rsidRPr="00280884" w:rsidRDefault="002B0777" w:rsidP="00280884">
            <w:pPr>
              <w:jc w:val="center"/>
              <w:rPr>
                <w:b/>
                <w:bCs/>
                <w:sz w:val="24"/>
                <w:szCs w:val="24"/>
              </w:rPr>
            </w:pPr>
            <w:r w:rsidRPr="00280884">
              <w:rPr>
                <w:b/>
                <w:bCs/>
                <w:sz w:val="24"/>
                <w:szCs w:val="24"/>
              </w:rPr>
              <w:t>ЭТ-1</w:t>
            </w:r>
          </w:p>
        </w:tc>
        <w:tc>
          <w:tcPr>
            <w:tcW w:w="3061" w:type="dxa"/>
            <w:gridSpan w:val="2"/>
            <w:tcBorders>
              <w:top w:val="single" w:sz="4" w:space="0" w:color="auto"/>
              <w:left w:val="single" w:sz="4" w:space="0" w:color="auto"/>
              <w:bottom w:val="single" w:sz="4" w:space="0" w:color="auto"/>
              <w:right w:val="single" w:sz="4" w:space="0" w:color="auto"/>
            </w:tcBorders>
            <w:vAlign w:val="center"/>
          </w:tcPr>
          <w:p w14:paraId="2702E3C1" w14:textId="2D00DF79" w:rsidR="005B493A" w:rsidRPr="00280884" w:rsidRDefault="002B0777" w:rsidP="00280884">
            <w:pPr>
              <w:jc w:val="center"/>
              <w:rPr>
                <w:b/>
                <w:bCs/>
                <w:sz w:val="24"/>
                <w:szCs w:val="24"/>
              </w:rPr>
            </w:pPr>
            <w:r w:rsidRPr="00280884">
              <w:rPr>
                <w:b/>
                <w:bCs/>
                <w:sz w:val="24"/>
                <w:szCs w:val="24"/>
              </w:rPr>
              <w:t>ИЛ-6</w:t>
            </w:r>
          </w:p>
        </w:tc>
      </w:tr>
      <w:tr w:rsidR="005B493A" w14:paraId="34637AC6" w14:textId="77777777" w:rsidTr="00B251C9">
        <w:trPr>
          <w:trHeight w:val="264"/>
        </w:trPr>
        <w:tc>
          <w:tcPr>
            <w:tcW w:w="1576" w:type="dxa"/>
            <w:vMerge/>
            <w:tcBorders>
              <w:top w:val="single" w:sz="4" w:space="0" w:color="auto"/>
              <w:left w:val="single" w:sz="4" w:space="0" w:color="auto"/>
              <w:bottom w:val="single" w:sz="4" w:space="0" w:color="auto"/>
              <w:right w:val="single" w:sz="4" w:space="0" w:color="auto"/>
            </w:tcBorders>
            <w:vAlign w:val="center"/>
          </w:tcPr>
          <w:p w14:paraId="4BF8B401" w14:textId="77777777" w:rsidR="005B493A" w:rsidRPr="00280884" w:rsidRDefault="005B493A" w:rsidP="00280884">
            <w:pPr>
              <w:jc w:val="center"/>
              <w:rPr>
                <w:b/>
                <w:bCs/>
                <w:sz w:val="24"/>
                <w:szCs w:val="24"/>
              </w:rPr>
            </w:pPr>
          </w:p>
        </w:tc>
        <w:tc>
          <w:tcPr>
            <w:tcW w:w="1228" w:type="dxa"/>
            <w:tcBorders>
              <w:top w:val="single" w:sz="4" w:space="0" w:color="auto"/>
              <w:left w:val="single" w:sz="4" w:space="0" w:color="auto"/>
              <w:bottom w:val="single" w:sz="4" w:space="0" w:color="auto"/>
              <w:right w:val="single" w:sz="4" w:space="0" w:color="auto"/>
            </w:tcBorders>
            <w:vAlign w:val="center"/>
          </w:tcPr>
          <w:p w14:paraId="1F1E5944" w14:textId="77777777" w:rsidR="005B493A" w:rsidRPr="00280884" w:rsidRDefault="005B493A" w:rsidP="00280884">
            <w:pPr>
              <w:jc w:val="center"/>
              <w:rPr>
                <w:b/>
                <w:bCs/>
                <w:iCs/>
                <w:sz w:val="24"/>
                <w:szCs w:val="24"/>
              </w:rPr>
            </w:pPr>
            <w:r w:rsidRPr="00280884">
              <w:rPr>
                <w:b/>
                <w:bCs/>
                <w:iCs/>
                <w:sz w:val="24"/>
                <w:szCs w:val="24"/>
              </w:rPr>
              <w:t>r</w:t>
            </w:r>
          </w:p>
        </w:tc>
        <w:tc>
          <w:tcPr>
            <w:tcW w:w="1228" w:type="dxa"/>
            <w:tcBorders>
              <w:top w:val="single" w:sz="4" w:space="0" w:color="auto"/>
              <w:left w:val="single" w:sz="4" w:space="0" w:color="auto"/>
              <w:bottom w:val="single" w:sz="4" w:space="0" w:color="auto"/>
              <w:right w:val="single" w:sz="4" w:space="0" w:color="auto"/>
            </w:tcBorders>
            <w:vAlign w:val="center"/>
          </w:tcPr>
          <w:p w14:paraId="6A534371" w14:textId="77777777" w:rsidR="005B493A" w:rsidRPr="00280884" w:rsidRDefault="005B493A" w:rsidP="00280884">
            <w:pPr>
              <w:jc w:val="center"/>
              <w:rPr>
                <w:b/>
                <w:bCs/>
                <w:iCs/>
                <w:sz w:val="24"/>
                <w:szCs w:val="24"/>
              </w:rPr>
            </w:pPr>
            <w:r w:rsidRPr="00280884">
              <w:rPr>
                <w:b/>
                <w:bCs/>
                <w:iCs/>
                <w:sz w:val="24"/>
                <w:szCs w:val="24"/>
              </w:rPr>
              <w:t>p</w:t>
            </w:r>
          </w:p>
        </w:tc>
        <w:tc>
          <w:tcPr>
            <w:tcW w:w="1219" w:type="dxa"/>
            <w:tcBorders>
              <w:top w:val="single" w:sz="4" w:space="0" w:color="auto"/>
              <w:left w:val="single" w:sz="4" w:space="0" w:color="auto"/>
              <w:bottom w:val="single" w:sz="4" w:space="0" w:color="auto"/>
              <w:right w:val="single" w:sz="4" w:space="0" w:color="auto"/>
            </w:tcBorders>
            <w:vAlign w:val="center"/>
          </w:tcPr>
          <w:p w14:paraId="174F39AB" w14:textId="744E85BD" w:rsidR="005B493A" w:rsidRPr="00280884" w:rsidRDefault="00BD188F" w:rsidP="00280884">
            <w:pPr>
              <w:jc w:val="center"/>
              <w:rPr>
                <w:b/>
                <w:bCs/>
                <w:iCs/>
                <w:sz w:val="24"/>
                <w:szCs w:val="24"/>
              </w:rPr>
            </w:pPr>
            <w:r w:rsidRPr="00280884">
              <w:rPr>
                <w:b/>
                <w:bCs/>
                <w:iCs/>
                <w:sz w:val="24"/>
                <w:szCs w:val="24"/>
              </w:rPr>
              <w:t>R</w:t>
            </w:r>
          </w:p>
        </w:tc>
        <w:tc>
          <w:tcPr>
            <w:tcW w:w="1219" w:type="dxa"/>
            <w:tcBorders>
              <w:top w:val="single" w:sz="4" w:space="0" w:color="auto"/>
              <w:left w:val="single" w:sz="4" w:space="0" w:color="auto"/>
              <w:bottom w:val="single" w:sz="4" w:space="0" w:color="auto"/>
              <w:right w:val="single" w:sz="4" w:space="0" w:color="auto"/>
            </w:tcBorders>
            <w:vAlign w:val="center"/>
          </w:tcPr>
          <w:p w14:paraId="55641303" w14:textId="77777777" w:rsidR="005B493A" w:rsidRPr="00280884" w:rsidRDefault="005B493A" w:rsidP="00280884">
            <w:pPr>
              <w:jc w:val="center"/>
              <w:rPr>
                <w:b/>
                <w:bCs/>
                <w:iCs/>
                <w:sz w:val="24"/>
                <w:szCs w:val="24"/>
              </w:rPr>
            </w:pPr>
            <w:r w:rsidRPr="00280884">
              <w:rPr>
                <w:b/>
                <w:bCs/>
                <w:iCs/>
                <w:sz w:val="24"/>
                <w:szCs w:val="24"/>
              </w:rPr>
              <w:t>p</w:t>
            </w:r>
          </w:p>
        </w:tc>
        <w:tc>
          <w:tcPr>
            <w:tcW w:w="1219" w:type="dxa"/>
            <w:tcBorders>
              <w:top w:val="single" w:sz="4" w:space="0" w:color="auto"/>
              <w:left w:val="single" w:sz="4" w:space="0" w:color="auto"/>
              <w:bottom w:val="single" w:sz="4" w:space="0" w:color="auto"/>
              <w:right w:val="single" w:sz="4" w:space="0" w:color="auto"/>
            </w:tcBorders>
            <w:vAlign w:val="center"/>
          </w:tcPr>
          <w:p w14:paraId="7B3A3546" w14:textId="77777777" w:rsidR="005B493A" w:rsidRPr="00280884" w:rsidRDefault="005B493A" w:rsidP="00280884">
            <w:pPr>
              <w:jc w:val="center"/>
              <w:rPr>
                <w:b/>
                <w:bCs/>
                <w:iCs/>
                <w:sz w:val="24"/>
                <w:szCs w:val="24"/>
              </w:rPr>
            </w:pPr>
            <w:r w:rsidRPr="00280884">
              <w:rPr>
                <w:b/>
                <w:bCs/>
                <w:iCs/>
                <w:sz w:val="24"/>
                <w:szCs w:val="24"/>
              </w:rPr>
              <w:t>r</w:t>
            </w:r>
          </w:p>
        </w:tc>
        <w:tc>
          <w:tcPr>
            <w:tcW w:w="1842" w:type="dxa"/>
            <w:tcBorders>
              <w:top w:val="single" w:sz="4" w:space="0" w:color="auto"/>
              <w:left w:val="single" w:sz="4" w:space="0" w:color="auto"/>
              <w:bottom w:val="single" w:sz="4" w:space="0" w:color="auto"/>
              <w:right w:val="single" w:sz="4" w:space="0" w:color="auto"/>
            </w:tcBorders>
            <w:vAlign w:val="center"/>
          </w:tcPr>
          <w:p w14:paraId="031AC0CF" w14:textId="77777777" w:rsidR="005B493A" w:rsidRPr="00280884" w:rsidRDefault="005B493A" w:rsidP="00280884">
            <w:pPr>
              <w:jc w:val="center"/>
              <w:rPr>
                <w:b/>
                <w:bCs/>
                <w:iCs/>
                <w:sz w:val="24"/>
                <w:szCs w:val="24"/>
              </w:rPr>
            </w:pPr>
            <w:r w:rsidRPr="00280884">
              <w:rPr>
                <w:b/>
                <w:bCs/>
                <w:iCs/>
                <w:sz w:val="24"/>
                <w:szCs w:val="24"/>
              </w:rPr>
              <w:t>p</w:t>
            </w:r>
          </w:p>
        </w:tc>
      </w:tr>
      <w:tr w:rsidR="005B493A" w14:paraId="799C32FB" w14:textId="77777777" w:rsidTr="00B251C9">
        <w:trPr>
          <w:trHeight w:val="342"/>
        </w:trPr>
        <w:tc>
          <w:tcPr>
            <w:tcW w:w="1576" w:type="dxa"/>
            <w:tcBorders>
              <w:top w:val="single" w:sz="4" w:space="0" w:color="auto"/>
              <w:left w:val="single" w:sz="4" w:space="0" w:color="auto"/>
              <w:bottom w:val="single" w:sz="4" w:space="0" w:color="auto"/>
              <w:right w:val="single" w:sz="4" w:space="0" w:color="auto"/>
            </w:tcBorders>
            <w:vAlign w:val="bottom"/>
          </w:tcPr>
          <w:p w14:paraId="6769D2E6" w14:textId="710B62F4" w:rsidR="005B493A" w:rsidRPr="00280884" w:rsidRDefault="002B0777" w:rsidP="00280884">
            <w:pPr>
              <w:rPr>
                <w:sz w:val="24"/>
                <w:szCs w:val="24"/>
              </w:rPr>
            </w:pPr>
            <w:r w:rsidRPr="0022577E">
              <w:t>Возраст</w:t>
            </w:r>
          </w:p>
        </w:tc>
        <w:tc>
          <w:tcPr>
            <w:tcW w:w="1228" w:type="dxa"/>
            <w:tcBorders>
              <w:top w:val="single" w:sz="4" w:space="0" w:color="auto"/>
              <w:left w:val="single" w:sz="4" w:space="0" w:color="auto"/>
              <w:bottom w:val="single" w:sz="4" w:space="0" w:color="auto"/>
              <w:right w:val="single" w:sz="4" w:space="0" w:color="auto"/>
            </w:tcBorders>
            <w:vAlign w:val="bottom"/>
          </w:tcPr>
          <w:p w14:paraId="61CCB1A5" w14:textId="77777777" w:rsidR="005B493A" w:rsidRPr="00280884" w:rsidRDefault="005B493A" w:rsidP="00280884">
            <w:pPr>
              <w:jc w:val="center"/>
              <w:rPr>
                <w:sz w:val="24"/>
                <w:szCs w:val="24"/>
              </w:rPr>
            </w:pPr>
            <w:r w:rsidRPr="00280884">
              <w:rPr>
                <w:sz w:val="24"/>
                <w:szCs w:val="24"/>
              </w:rPr>
              <w:t>.238</w:t>
            </w:r>
          </w:p>
        </w:tc>
        <w:tc>
          <w:tcPr>
            <w:tcW w:w="1228" w:type="dxa"/>
            <w:tcBorders>
              <w:top w:val="single" w:sz="4" w:space="0" w:color="auto"/>
              <w:left w:val="single" w:sz="4" w:space="0" w:color="auto"/>
              <w:bottom w:val="single" w:sz="4" w:space="0" w:color="auto"/>
              <w:right w:val="single" w:sz="4" w:space="0" w:color="auto"/>
            </w:tcBorders>
            <w:vAlign w:val="center"/>
          </w:tcPr>
          <w:p w14:paraId="04C7FCF5" w14:textId="77777777" w:rsidR="005B493A" w:rsidRPr="00280884" w:rsidRDefault="005B493A" w:rsidP="00280884">
            <w:pPr>
              <w:jc w:val="center"/>
              <w:rPr>
                <w:sz w:val="24"/>
                <w:szCs w:val="24"/>
              </w:rPr>
            </w:pPr>
            <w:r w:rsidRPr="00280884">
              <w:rPr>
                <w:sz w:val="24"/>
                <w:szCs w:val="24"/>
              </w:rPr>
              <w:t>.086</w:t>
            </w:r>
          </w:p>
        </w:tc>
        <w:tc>
          <w:tcPr>
            <w:tcW w:w="1219" w:type="dxa"/>
            <w:tcBorders>
              <w:top w:val="single" w:sz="4" w:space="0" w:color="auto"/>
              <w:left w:val="single" w:sz="4" w:space="0" w:color="auto"/>
              <w:bottom w:val="single" w:sz="4" w:space="0" w:color="auto"/>
              <w:right w:val="single" w:sz="4" w:space="0" w:color="auto"/>
            </w:tcBorders>
            <w:vAlign w:val="center"/>
          </w:tcPr>
          <w:p w14:paraId="073FF9B5" w14:textId="77777777" w:rsidR="005B493A" w:rsidRPr="00280884" w:rsidRDefault="005B493A" w:rsidP="00280884">
            <w:pPr>
              <w:jc w:val="center"/>
              <w:rPr>
                <w:sz w:val="24"/>
                <w:szCs w:val="24"/>
              </w:rPr>
            </w:pPr>
            <w:r w:rsidRPr="00280884">
              <w:rPr>
                <w:sz w:val="24"/>
                <w:szCs w:val="24"/>
              </w:rPr>
              <w:t>.067</w:t>
            </w:r>
          </w:p>
        </w:tc>
        <w:tc>
          <w:tcPr>
            <w:tcW w:w="1219" w:type="dxa"/>
            <w:tcBorders>
              <w:top w:val="single" w:sz="4" w:space="0" w:color="auto"/>
              <w:left w:val="single" w:sz="4" w:space="0" w:color="auto"/>
              <w:bottom w:val="single" w:sz="4" w:space="0" w:color="auto"/>
              <w:right w:val="single" w:sz="4" w:space="0" w:color="auto"/>
            </w:tcBorders>
            <w:vAlign w:val="center"/>
          </w:tcPr>
          <w:p w14:paraId="3C5B38CC" w14:textId="77777777" w:rsidR="005B493A" w:rsidRPr="00280884" w:rsidRDefault="005B493A" w:rsidP="00280884">
            <w:pPr>
              <w:jc w:val="center"/>
              <w:rPr>
                <w:sz w:val="24"/>
                <w:szCs w:val="24"/>
              </w:rPr>
            </w:pPr>
            <w:r w:rsidRPr="00280884">
              <w:rPr>
                <w:sz w:val="24"/>
                <w:szCs w:val="24"/>
              </w:rPr>
              <w:t>.636</w:t>
            </w:r>
          </w:p>
        </w:tc>
        <w:tc>
          <w:tcPr>
            <w:tcW w:w="1219" w:type="dxa"/>
            <w:tcBorders>
              <w:top w:val="single" w:sz="4" w:space="0" w:color="auto"/>
              <w:left w:val="single" w:sz="4" w:space="0" w:color="auto"/>
              <w:bottom w:val="single" w:sz="4" w:space="0" w:color="auto"/>
              <w:right w:val="single" w:sz="4" w:space="0" w:color="auto"/>
            </w:tcBorders>
            <w:vAlign w:val="center"/>
          </w:tcPr>
          <w:p w14:paraId="129EABC0" w14:textId="77777777" w:rsidR="005B493A" w:rsidRPr="00280884" w:rsidRDefault="005B493A" w:rsidP="00280884">
            <w:pPr>
              <w:jc w:val="center"/>
              <w:rPr>
                <w:sz w:val="24"/>
                <w:szCs w:val="24"/>
              </w:rPr>
            </w:pPr>
            <w:r w:rsidRPr="00280884">
              <w:rPr>
                <w:sz w:val="24"/>
                <w:szCs w:val="24"/>
              </w:rPr>
              <w:t>.197</w:t>
            </w:r>
          </w:p>
        </w:tc>
        <w:tc>
          <w:tcPr>
            <w:tcW w:w="1842" w:type="dxa"/>
            <w:tcBorders>
              <w:top w:val="single" w:sz="4" w:space="0" w:color="auto"/>
              <w:left w:val="single" w:sz="4" w:space="0" w:color="auto"/>
              <w:bottom w:val="single" w:sz="4" w:space="0" w:color="auto"/>
              <w:right w:val="single" w:sz="4" w:space="0" w:color="auto"/>
            </w:tcBorders>
            <w:vAlign w:val="center"/>
          </w:tcPr>
          <w:p w14:paraId="6C2F9CB8" w14:textId="77777777" w:rsidR="005B493A" w:rsidRPr="00280884" w:rsidRDefault="005B493A" w:rsidP="00280884">
            <w:pPr>
              <w:jc w:val="center"/>
              <w:rPr>
                <w:sz w:val="24"/>
                <w:szCs w:val="24"/>
              </w:rPr>
            </w:pPr>
            <w:r w:rsidRPr="00280884">
              <w:rPr>
                <w:sz w:val="24"/>
                <w:szCs w:val="24"/>
              </w:rPr>
              <w:t>.158</w:t>
            </w:r>
          </w:p>
        </w:tc>
      </w:tr>
      <w:tr w:rsidR="005B493A" w14:paraId="24DA626F" w14:textId="77777777" w:rsidTr="00B251C9">
        <w:tc>
          <w:tcPr>
            <w:tcW w:w="1576" w:type="dxa"/>
            <w:tcBorders>
              <w:top w:val="single" w:sz="4" w:space="0" w:color="auto"/>
              <w:left w:val="single" w:sz="4" w:space="0" w:color="auto"/>
              <w:bottom w:val="single" w:sz="4" w:space="0" w:color="auto"/>
              <w:right w:val="single" w:sz="4" w:space="0" w:color="auto"/>
            </w:tcBorders>
            <w:vAlign w:val="bottom"/>
          </w:tcPr>
          <w:p w14:paraId="785CB600" w14:textId="3A69D94F" w:rsidR="005B493A" w:rsidRPr="00280884" w:rsidRDefault="002B0777" w:rsidP="00280884">
            <w:pPr>
              <w:rPr>
                <w:sz w:val="24"/>
                <w:szCs w:val="24"/>
              </w:rPr>
            </w:pPr>
            <w:r w:rsidRPr="0022577E">
              <w:t>Пол</w:t>
            </w:r>
          </w:p>
        </w:tc>
        <w:tc>
          <w:tcPr>
            <w:tcW w:w="1228" w:type="dxa"/>
            <w:tcBorders>
              <w:top w:val="single" w:sz="4" w:space="0" w:color="auto"/>
              <w:left w:val="single" w:sz="4" w:space="0" w:color="auto"/>
              <w:bottom w:val="single" w:sz="4" w:space="0" w:color="auto"/>
              <w:right w:val="single" w:sz="4" w:space="0" w:color="auto"/>
            </w:tcBorders>
            <w:vAlign w:val="center"/>
          </w:tcPr>
          <w:p w14:paraId="17BF10B8" w14:textId="77777777" w:rsidR="005B493A" w:rsidRPr="00280884" w:rsidRDefault="005B493A" w:rsidP="00280884">
            <w:pPr>
              <w:jc w:val="center"/>
              <w:rPr>
                <w:sz w:val="24"/>
                <w:szCs w:val="24"/>
              </w:rPr>
            </w:pPr>
            <w:r w:rsidRPr="00280884">
              <w:rPr>
                <w:sz w:val="24"/>
                <w:szCs w:val="24"/>
              </w:rPr>
              <w:t>.019</w:t>
            </w:r>
          </w:p>
        </w:tc>
        <w:tc>
          <w:tcPr>
            <w:tcW w:w="1228" w:type="dxa"/>
            <w:tcBorders>
              <w:top w:val="single" w:sz="4" w:space="0" w:color="auto"/>
              <w:left w:val="single" w:sz="4" w:space="0" w:color="auto"/>
              <w:bottom w:val="single" w:sz="4" w:space="0" w:color="auto"/>
              <w:right w:val="single" w:sz="4" w:space="0" w:color="auto"/>
            </w:tcBorders>
            <w:vAlign w:val="center"/>
          </w:tcPr>
          <w:p w14:paraId="17F119EB" w14:textId="77777777" w:rsidR="005B493A" w:rsidRPr="00280884" w:rsidRDefault="005B493A" w:rsidP="00280884">
            <w:pPr>
              <w:jc w:val="center"/>
              <w:rPr>
                <w:sz w:val="24"/>
                <w:szCs w:val="24"/>
              </w:rPr>
            </w:pPr>
            <w:r w:rsidRPr="00280884">
              <w:rPr>
                <w:sz w:val="24"/>
                <w:szCs w:val="24"/>
              </w:rPr>
              <w:t>.948</w:t>
            </w:r>
          </w:p>
        </w:tc>
        <w:tc>
          <w:tcPr>
            <w:tcW w:w="1219" w:type="dxa"/>
            <w:tcBorders>
              <w:top w:val="single" w:sz="4" w:space="0" w:color="auto"/>
              <w:left w:val="single" w:sz="4" w:space="0" w:color="auto"/>
              <w:bottom w:val="single" w:sz="4" w:space="0" w:color="auto"/>
              <w:right w:val="single" w:sz="4" w:space="0" w:color="auto"/>
            </w:tcBorders>
            <w:vAlign w:val="center"/>
          </w:tcPr>
          <w:p w14:paraId="177C1342" w14:textId="77777777" w:rsidR="005B493A" w:rsidRPr="00280884" w:rsidRDefault="005B493A" w:rsidP="00280884">
            <w:pPr>
              <w:jc w:val="center"/>
              <w:rPr>
                <w:sz w:val="24"/>
                <w:szCs w:val="24"/>
              </w:rPr>
            </w:pPr>
            <w:r w:rsidRPr="00280884">
              <w:rPr>
                <w:sz w:val="24"/>
                <w:szCs w:val="24"/>
              </w:rPr>
              <w:t>-.224</w:t>
            </w:r>
          </w:p>
        </w:tc>
        <w:tc>
          <w:tcPr>
            <w:tcW w:w="1219" w:type="dxa"/>
            <w:tcBorders>
              <w:top w:val="single" w:sz="4" w:space="0" w:color="auto"/>
              <w:left w:val="single" w:sz="4" w:space="0" w:color="auto"/>
              <w:bottom w:val="single" w:sz="4" w:space="0" w:color="auto"/>
              <w:right w:val="single" w:sz="4" w:space="0" w:color="auto"/>
            </w:tcBorders>
            <w:vAlign w:val="center"/>
          </w:tcPr>
          <w:p w14:paraId="0DFB7803" w14:textId="77777777" w:rsidR="005B493A" w:rsidRPr="00280884" w:rsidRDefault="005B493A" w:rsidP="00280884">
            <w:pPr>
              <w:jc w:val="center"/>
              <w:rPr>
                <w:sz w:val="24"/>
                <w:szCs w:val="24"/>
              </w:rPr>
            </w:pPr>
            <w:r w:rsidRPr="00280884">
              <w:rPr>
                <w:sz w:val="24"/>
                <w:szCs w:val="24"/>
              </w:rPr>
              <w:t>.351</w:t>
            </w:r>
          </w:p>
        </w:tc>
        <w:tc>
          <w:tcPr>
            <w:tcW w:w="1219" w:type="dxa"/>
            <w:tcBorders>
              <w:top w:val="single" w:sz="4" w:space="0" w:color="auto"/>
              <w:left w:val="single" w:sz="4" w:space="0" w:color="auto"/>
              <w:bottom w:val="single" w:sz="4" w:space="0" w:color="auto"/>
              <w:right w:val="single" w:sz="4" w:space="0" w:color="auto"/>
            </w:tcBorders>
            <w:vAlign w:val="center"/>
          </w:tcPr>
          <w:p w14:paraId="0337C4F0" w14:textId="77777777" w:rsidR="005B493A" w:rsidRPr="00280884" w:rsidRDefault="005B493A" w:rsidP="00280884">
            <w:pPr>
              <w:jc w:val="center"/>
              <w:rPr>
                <w:sz w:val="24"/>
                <w:szCs w:val="24"/>
              </w:rPr>
            </w:pPr>
            <w:r w:rsidRPr="00280884">
              <w:rPr>
                <w:sz w:val="24"/>
                <w:szCs w:val="24"/>
              </w:rPr>
              <w:t>.486</w:t>
            </w:r>
          </w:p>
        </w:tc>
        <w:tc>
          <w:tcPr>
            <w:tcW w:w="1842" w:type="dxa"/>
            <w:tcBorders>
              <w:top w:val="single" w:sz="4" w:space="0" w:color="auto"/>
              <w:left w:val="single" w:sz="4" w:space="0" w:color="auto"/>
              <w:bottom w:val="single" w:sz="4" w:space="0" w:color="auto"/>
              <w:right w:val="single" w:sz="4" w:space="0" w:color="auto"/>
            </w:tcBorders>
            <w:vAlign w:val="center"/>
          </w:tcPr>
          <w:p w14:paraId="0D8AE75C" w14:textId="77777777" w:rsidR="005B493A" w:rsidRPr="00280884" w:rsidRDefault="005B493A" w:rsidP="00280884">
            <w:pPr>
              <w:jc w:val="center"/>
              <w:rPr>
                <w:sz w:val="24"/>
                <w:szCs w:val="24"/>
              </w:rPr>
            </w:pPr>
            <w:r w:rsidRPr="00280884">
              <w:rPr>
                <w:sz w:val="24"/>
                <w:szCs w:val="24"/>
              </w:rPr>
              <w:t>.168</w:t>
            </w:r>
          </w:p>
        </w:tc>
      </w:tr>
      <w:tr w:rsidR="005B493A" w14:paraId="6D550439" w14:textId="77777777" w:rsidTr="00B251C9">
        <w:tc>
          <w:tcPr>
            <w:tcW w:w="1576" w:type="dxa"/>
            <w:tcBorders>
              <w:top w:val="single" w:sz="4" w:space="0" w:color="auto"/>
              <w:left w:val="single" w:sz="4" w:space="0" w:color="auto"/>
              <w:bottom w:val="single" w:sz="4" w:space="0" w:color="auto"/>
              <w:right w:val="single" w:sz="4" w:space="0" w:color="auto"/>
            </w:tcBorders>
            <w:vAlign w:val="bottom"/>
          </w:tcPr>
          <w:p w14:paraId="68FEF4AB" w14:textId="77777777" w:rsidR="005B493A" w:rsidRPr="00280884" w:rsidRDefault="005B493A" w:rsidP="00280884">
            <w:pPr>
              <w:rPr>
                <w:sz w:val="24"/>
                <w:szCs w:val="24"/>
              </w:rPr>
            </w:pPr>
            <w:r w:rsidRPr="0022577E">
              <w:t>mPAP</w:t>
            </w:r>
          </w:p>
        </w:tc>
        <w:tc>
          <w:tcPr>
            <w:tcW w:w="1228" w:type="dxa"/>
            <w:tcBorders>
              <w:top w:val="single" w:sz="4" w:space="0" w:color="auto"/>
              <w:left w:val="single" w:sz="4" w:space="0" w:color="auto"/>
              <w:bottom w:val="single" w:sz="4" w:space="0" w:color="auto"/>
              <w:right w:val="single" w:sz="4" w:space="0" w:color="auto"/>
            </w:tcBorders>
            <w:vAlign w:val="center"/>
          </w:tcPr>
          <w:p w14:paraId="17FD34BE" w14:textId="77777777" w:rsidR="005B493A" w:rsidRPr="00280884" w:rsidRDefault="005B493A" w:rsidP="00280884">
            <w:pPr>
              <w:jc w:val="center"/>
              <w:rPr>
                <w:sz w:val="24"/>
                <w:szCs w:val="24"/>
              </w:rPr>
            </w:pPr>
            <w:r w:rsidRPr="00280884">
              <w:rPr>
                <w:sz w:val="24"/>
                <w:szCs w:val="24"/>
              </w:rPr>
              <w:t>-.027</w:t>
            </w:r>
          </w:p>
        </w:tc>
        <w:tc>
          <w:tcPr>
            <w:tcW w:w="1228" w:type="dxa"/>
            <w:tcBorders>
              <w:top w:val="single" w:sz="4" w:space="0" w:color="auto"/>
              <w:left w:val="single" w:sz="4" w:space="0" w:color="auto"/>
              <w:bottom w:val="single" w:sz="4" w:space="0" w:color="auto"/>
              <w:right w:val="single" w:sz="4" w:space="0" w:color="auto"/>
            </w:tcBorders>
            <w:vAlign w:val="center"/>
          </w:tcPr>
          <w:p w14:paraId="67DD10B9" w14:textId="77777777" w:rsidR="005B493A" w:rsidRPr="00280884" w:rsidRDefault="005B493A" w:rsidP="00280884">
            <w:pPr>
              <w:jc w:val="center"/>
              <w:rPr>
                <w:sz w:val="24"/>
                <w:szCs w:val="24"/>
              </w:rPr>
            </w:pPr>
            <w:r w:rsidRPr="00280884">
              <w:rPr>
                <w:sz w:val="24"/>
                <w:szCs w:val="24"/>
              </w:rPr>
              <w:t>.849</w:t>
            </w:r>
          </w:p>
        </w:tc>
        <w:tc>
          <w:tcPr>
            <w:tcW w:w="1219" w:type="dxa"/>
            <w:tcBorders>
              <w:top w:val="single" w:sz="4" w:space="0" w:color="auto"/>
              <w:left w:val="single" w:sz="4" w:space="0" w:color="auto"/>
              <w:bottom w:val="single" w:sz="4" w:space="0" w:color="auto"/>
              <w:right w:val="single" w:sz="4" w:space="0" w:color="auto"/>
            </w:tcBorders>
            <w:vAlign w:val="center"/>
          </w:tcPr>
          <w:p w14:paraId="26D76FC9" w14:textId="77777777" w:rsidR="005B493A" w:rsidRPr="00280884" w:rsidRDefault="005B493A" w:rsidP="00280884">
            <w:pPr>
              <w:jc w:val="center"/>
              <w:rPr>
                <w:color w:val="000000" w:themeColor="text1"/>
                <w:sz w:val="24"/>
                <w:szCs w:val="24"/>
              </w:rPr>
            </w:pPr>
            <w:r w:rsidRPr="00280884">
              <w:rPr>
                <w:color w:val="000000" w:themeColor="text1"/>
                <w:sz w:val="24"/>
                <w:szCs w:val="24"/>
              </w:rPr>
              <w:t>.728</w:t>
            </w:r>
          </w:p>
        </w:tc>
        <w:tc>
          <w:tcPr>
            <w:tcW w:w="1219" w:type="dxa"/>
            <w:tcBorders>
              <w:top w:val="single" w:sz="4" w:space="0" w:color="auto"/>
              <w:left w:val="single" w:sz="4" w:space="0" w:color="auto"/>
              <w:bottom w:val="single" w:sz="4" w:space="0" w:color="auto"/>
              <w:right w:val="single" w:sz="4" w:space="0" w:color="auto"/>
            </w:tcBorders>
            <w:vAlign w:val="center"/>
          </w:tcPr>
          <w:p w14:paraId="31E83F0C" w14:textId="77777777" w:rsidR="005B493A" w:rsidRPr="00280884" w:rsidRDefault="005B493A" w:rsidP="00280884">
            <w:pPr>
              <w:jc w:val="center"/>
              <w:rPr>
                <w:color w:val="000000" w:themeColor="text1"/>
                <w:sz w:val="24"/>
                <w:szCs w:val="24"/>
              </w:rPr>
            </w:pPr>
            <w:r w:rsidRPr="00280884">
              <w:rPr>
                <w:color w:val="000000" w:themeColor="text1"/>
                <w:sz w:val="24"/>
                <w:szCs w:val="24"/>
              </w:rPr>
              <w:t>&lt; .001</w:t>
            </w:r>
          </w:p>
        </w:tc>
        <w:tc>
          <w:tcPr>
            <w:tcW w:w="1219" w:type="dxa"/>
            <w:tcBorders>
              <w:top w:val="single" w:sz="4" w:space="0" w:color="auto"/>
              <w:left w:val="single" w:sz="4" w:space="0" w:color="auto"/>
              <w:bottom w:val="single" w:sz="4" w:space="0" w:color="auto"/>
              <w:right w:val="single" w:sz="4" w:space="0" w:color="auto"/>
            </w:tcBorders>
            <w:vAlign w:val="center"/>
          </w:tcPr>
          <w:p w14:paraId="35C77EB6" w14:textId="77777777" w:rsidR="005B493A" w:rsidRPr="00280884" w:rsidRDefault="005B493A" w:rsidP="00280884">
            <w:pPr>
              <w:jc w:val="center"/>
              <w:rPr>
                <w:sz w:val="24"/>
                <w:szCs w:val="24"/>
              </w:rPr>
            </w:pPr>
            <w:r w:rsidRPr="00280884">
              <w:rPr>
                <w:sz w:val="24"/>
                <w:szCs w:val="24"/>
              </w:rPr>
              <w:t>.179</w:t>
            </w:r>
          </w:p>
        </w:tc>
        <w:tc>
          <w:tcPr>
            <w:tcW w:w="1842" w:type="dxa"/>
            <w:tcBorders>
              <w:top w:val="single" w:sz="4" w:space="0" w:color="auto"/>
              <w:left w:val="single" w:sz="4" w:space="0" w:color="auto"/>
              <w:bottom w:val="single" w:sz="4" w:space="0" w:color="auto"/>
              <w:right w:val="single" w:sz="4" w:space="0" w:color="auto"/>
            </w:tcBorders>
            <w:vAlign w:val="center"/>
          </w:tcPr>
          <w:p w14:paraId="4154CD4E" w14:textId="77777777" w:rsidR="005B493A" w:rsidRPr="00280884" w:rsidRDefault="005B493A" w:rsidP="00280884">
            <w:pPr>
              <w:jc w:val="center"/>
              <w:rPr>
                <w:sz w:val="24"/>
                <w:szCs w:val="24"/>
              </w:rPr>
            </w:pPr>
            <w:r w:rsidRPr="00280884">
              <w:rPr>
                <w:sz w:val="24"/>
                <w:szCs w:val="24"/>
              </w:rPr>
              <w:t>.201</w:t>
            </w:r>
          </w:p>
        </w:tc>
      </w:tr>
      <w:tr w:rsidR="005B493A" w14:paraId="164F8FCE" w14:textId="77777777" w:rsidTr="00B251C9">
        <w:tc>
          <w:tcPr>
            <w:tcW w:w="1576" w:type="dxa"/>
            <w:tcBorders>
              <w:top w:val="single" w:sz="4" w:space="0" w:color="auto"/>
              <w:left w:val="single" w:sz="4" w:space="0" w:color="auto"/>
              <w:bottom w:val="single" w:sz="4" w:space="0" w:color="auto"/>
              <w:right w:val="single" w:sz="4" w:space="0" w:color="auto"/>
            </w:tcBorders>
            <w:vAlign w:val="bottom"/>
          </w:tcPr>
          <w:p w14:paraId="718FE535" w14:textId="77777777" w:rsidR="005B493A" w:rsidRPr="00280884" w:rsidRDefault="005B493A" w:rsidP="00280884">
            <w:pPr>
              <w:rPr>
                <w:sz w:val="24"/>
                <w:szCs w:val="24"/>
              </w:rPr>
            </w:pPr>
            <w:r w:rsidRPr="0022577E">
              <w:t>PVR</w:t>
            </w:r>
          </w:p>
        </w:tc>
        <w:tc>
          <w:tcPr>
            <w:tcW w:w="1228" w:type="dxa"/>
            <w:tcBorders>
              <w:top w:val="single" w:sz="4" w:space="0" w:color="auto"/>
              <w:left w:val="single" w:sz="4" w:space="0" w:color="auto"/>
              <w:bottom w:val="single" w:sz="4" w:space="0" w:color="auto"/>
              <w:right w:val="single" w:sz="4" w:space="0" w:color="auto"/>
            </w:tcBorders>
            <w:vAlign w:val="center"/>
          </w:tcPr>
          <w:p w14:paraId="38590EAD" w14:textId="77777777" w:rsidR="005B493A" w:rsidRPr="00280884" w:rsidRDefault="005B493A" w:rsidP="00280884">
            <w:pPr>
              <w:jc w:val="center"/>
              <w:rPr>
                <w:sz w:val="24"/>
                <w:szCs w:val="24"/>
              </w:rPr>
            </w:pPr>
            <w:r w:rsidRPr="00280884">
              <w:rPr>
                <w:sz w:val="24"/>
                <w:szCs w:val="24"/>
              </w:rPr>
              <w:t>.088</w:t>
            </w:r>
          </w:p>
        </w:tc>
        <w:tc>
          <w:tcPr>
            <w:tcW w:w="1228" w:type="dxa"/>
            <w:tcBorders>
              <w:top w:val="single" w:sz="4" w:space="0" w:color="auto"/>
              <w:left w:val="single" w:sz="4" w:space="0" w:color="auto"/>
              <w:bottom w:val="single" w:sz="4" w:space="0" w:color="auto"/>
              <w:right w:val="single" w:sz="4" w:space="0" w:color="auto"/>
            </w:tcBorders>
            <w:vAlign w:val="center"/>
          </w:tcPr>
          <w:p w14:paraId="4B94D664" w14:textId="77777777" w:rsidR="005B493A" w:rsidRPr="00280884" w:rsidRDefault="005B493A" w:rsidP="00280884">
            <w:pPr>
              <w:jc w:val="center"/>
              <w:rPr>
                <w:sz w:val="24"/>
                <w:szCs w:val="24"/>
              </w:rPr>
            </w:pPr>
            <w:r w:rsidRPr="00280884">
              <w:rPr>
                <w:sz w:val="24"/>
                <w:szCs w:val="24"/>
              </w:rPr>
              <w:t>.533</w:t>
            </w:r>
          </w:p>
        </w:tc>
        <w:tc>
          <w:tcPr>
            <w:tcW w:w="1219" w:type="dxa"/>
            <w:tcBorders>
              <w:top w:val="single" w:sz="4" w:space="0" w:color="auto"/>
              <w:left w:val="single" w:sz="4" w:space="0" w:color="auto"/>
              <w:bottom w:val="single" w:sz="4" w:space="0" w:color="auto"/>
              <w:right w:val="single" w:sz="4" w:space="0" w:color="auto"/>
            </w:tcBorders>
            <w:vAlign w:val="center"/>
          </w:tcPr>
          <w:p w14:paraId="27F1A879" w14:textId="77777777" w:rsidR="005B493A" w:rsidRPr="00280884" w:rsidRDefault="005B493A" w:rsidP="00280884">
            <w:pPr>
              <w:jc w:val="center"/>
              <w:rPr>
                <w:color w:val="000000" w:themeColor="text1"/>
                <w:sz w:val="24"/>
                <w:szCs w:val="24"/>
              </w:rPr>
            </w:pPr>
            <w:r w:rsidRPr="00280884">
              <w:rPr>
                <w:color w:val="000000" w:themeColor="text1"/>
                <w:sz w:val="24"/>
                <w:szCs w:val="24"/>
              </w:rPr>
              <w:t>.360</w:t>
            </w:r>
          </w:p>
        </w:tc>
        <w:tc>
          <w:tcPr>
            <w:tcW w:w="1219" w:type="dxa"/>
            <w:tcBorders>
              <w:top w:val="single" w:sz="4" w:space="0" w:color="auto"/>
              <w:left w:val="single" w:sz="4" w:space="0" w:color="auto"/>
              <w:bottom w:val="single" w:sz="4" w:space="0" w:color="auto"/>
              <w:right w:val="single" w:sz="4" w:space="0" w:color="auto"/>
            </w:tcBorders>
            <w:vAlign w:val="center"/>
          </w:tcPr>
          <w:p w14:paraId="7CD9043E" w14:textId="77777777" w:rsidR="005B493A" w:rsidRPr="00280884" w:rsidRDefault="005B493A" w:rsidP="00280884">
            <w:pPr>
              <w:jc w:val="center"/>
              <w:rPr>
                <w:color w:val="000000" w:themeColor="text1"/>
                <w:sz w:val="24"/>
                <w:szCs w:val="24"/>
              </w:rPr>
            </w:pPr>
            <w:r w:rsidRPr="00280884">
              <w:rPr>
                <w:color w:val="000000" w:themeColor="text1"/>
                <w:sz w:val="24"/>
                <w:szCs w:val="24"/>
              </w:rPr>
              <w:t>.008</w:t>
            </w:r>
          </w:p>
        </w:tc>
        <w:tc>
          <w:tcPr>
            <w:tcW w:w="1219" w:type="dxa"/>
            <w:tcBorders>
              <w:top w:val="single" w:sz="4" w:space="0" w:color="auto"/>
              <w:left w:val="single" w:sz="4" w:space="0" w:color="auto"/>
              <w:bottom w:val="single" w:sz="4" w:space="0" w:color="auto"/>
              <w:right w:val="single" w:sz="4" w:space="0" w:color="auto"/>
            </w:tcBorders>
            <w:vAlign w:val="center"/>
          </w:tcPr>
          <w:p w14:paraId="2C84BA02" w14:textId="77777777" w:rsidR="005B493A" w:rsidRPr="00280884" w:rsidRDefault="005B493A" w:rsidP="00280884">
            <w:pPr>
              <w:jc w:val="center"/>
              <w:rPr>
                <w:sz w:val="24"/>
                <w:szCs w:val="24"/>
              </w:rPr>
            </w:pPr>
            <w:r w:rsidRPr="00280884">
              <w:rPr>
                <w:sz w:val="24"/>
                <w:szCs w:val="24"/>
              </w:rPr>
              <w:t>.049</w:t>
            </w:r>
          </w:p>
        </w:tc>
        <w:tc>
          <w:tcPr>
            <w:tcW w:w="1842" w:type="dxa"/>
            <w:tcBorders>
              <w:top w:val="single" w:sz="4" w:space="0" w:color="auto"/>
              <w:left w:val="single" w:sz="4" w:space="0" w:color="auto"/>
              <w:bottom w:val="single" w:sz="4" w:space="0" w:color="auto"/>
              <w:right w:val="single" w:sz="4" w:space="0" w:color="auto"/>
            </w:tcBorders>
            <w:vAlign w:val="center"/>
          </w:tcPr>
          <w:p w14:paraId="7AE09F63" w14:textId="77777777" w:rsidR="005B493A" w:rsidRPr="00280884" w:rsidRDefault="005B493A" w:rsidP="00280884">
            <w:pPr>
              <w:jc w:val="center"/>
              <w:rPr>
                <w:sz w:val="24"/>
                <w:szCs w:val="24"/>
              </w:rPr>
            </w:pPr>
            <w:r w:rsidRPr="00280884">
              <w:rPr>
                <w:sz w:val="24"/>
                <w:szCs w:val="24"/>
              </w:rPr>
              <w:t>.726</w:t>
            </w:r>
          </w:p>
        </w:tc>
      </w:tr>
      <w:tr w:rsidR="005B493A" w14:paraId="3352EF7A" w14:textId="77777777" w:rsidTr="00B251C9">
        <w:tc>
          <w:tcPr>
            <w:tcW w:w="1576" w:type="dxa"/>
            <w:tcBorders>
              <w:top w:val="single" w:sz="4" w:space="0" w:color="auto"/>
              <w:left w:val="single" w:sz="4" w:space="0" w:color="auto"/>
              <w:bottom w:val="single" w:sz="4" w:space="0" w:color="auto"/>
              <w:right w:val="single" w:sz="4" w:space="0" w:color="auto"/>
            </w:tcBorders>
            <w:vAlign w:val="bottom"/>
          </w:tcPr>
          <w:p w14:paraId="054C889D" w14:textId="77777777" w:rsidR="005B493A" w:rsidRPr="00280884" w:rsidRDefault="005B493A" w:rsidP="00280884">
            <w:pPr>
              <w:rPr>
                <w:sz w:val="24"/>
                <w:szCs w:val="24"/>
              </w:rPr>
            </w:pPr>
            <w:r w:rsidRPr="0022577E">
              <w:t>mRAP</w:t>
            </w:r>
          </w:p>
        </w:tc>
        <w:tc>
          <w:tcPr>
            <w:tcW w:w="1228" w:type="dxa"/>
            <w:tcBorders>
              <w:top w:val="single" w:sz="4" w:space="0" w:color="auto"/>
              <w:left w:val="single" w:sz="4" w:space="0" w:color="auto"/>
              <w:bottom w:val="single" w:sz="4" w:space="0" w:color="auto"/>
              <w:right w:val="single" w:sz="4" w:space="0" w:color="auto"/>
            </w:tcBorders>
            <w:vAlign w:val="center"/>
          </w:tcPr>
          <w:p w14:paraId="64219A0B" w14:textId="77777777" w:rsidR="005B493A" w:rsidRPr="00280884" w:rsidRDefault="005B493A" w:rsidP="00280884">
            <w:pPr>
              <w:jc w:val="center"/>
              <w:rPr>
                <w:sz w:val="24"/>
                <w:szCs w:val="24"/>
              </w:rPr>
            </w:pPr>
            <w:r w:rsidRPr="00280884">
              <w:rPr>
                <w:sz w:val="24"/>
                <w:szCs w:val="24"/>
              </w:rPr>
              <w:t>.116</w:t>
            </w:r>
          </w:p>
        </w:tc>
        <w:tc>
          <w:tcPr>
            <w:tcW w:w="1228" w:type="dxa"/>
            <w:tcBorders>
              <w:top w:val="single" w:sz="4" w:space="0" w:color="auto"/>
              <w:left w:val="single" w:sz="4" w:space="0" w:color="auto"/>
              <w:bottom w:val="single" w:sz="4" w:space="0" w:color="auto"/>
              <w:right w:val="single" w:sz="4" w:space="0" w:color="auto"/>
            </w:tcBorders>
            <w:vAlign w:val="center"/>
          </w:tcPr>
          <w:p w14:paraId="781F7BDF" w14:textId="77777777" w:rsidR="005B493A" w:rsidRPr="00280884" w:rsidRDefault="005B493A" w:rsidP="00280884">
            <w:pPr>
              <w:jc w:val="center"/>
              <w:rPr>
                <w:sz w:val="24"/>
                <w:szCs w:val="24"/>
              </w:rPr>
            </w:pPr>
            <w:r w:rsidRPr="00280884">
              <w:rPr>
                <w:sz w:val="24"/>
                <w:szCs w:val="24"/>
              </w:rPr>
              <w:t>.409</w:t>
            </w:r>
          </w:p>
        </w:tc>
        <w:tc>
          <w:tcPr>
            <w:tcW w:w="1219" w:type="dxa"/>
            <w:tcBorders>
              <w:top w:val="single" w:sz="4" w:space="0" w:color="auto"/>
              <w:left w:val="single" w:sz="4" w:space="0" w:color="auto"/>
              <w:bottom w:val="single" w:sz="4" w:space="0" w:color="auto"/>
              <w:right w:val="single" w:sz="4" w:space="0" w:color="auto"/>
            </w:tcBorders>
            <w:vAlign w:val="center"/>
          </w:tcPr>
          <w:p w14:paraId="6AE01F15" w14:textId="77777777" w:rsidR="005B493A" w:rsidRPr="00280884" w:rsidRDefault="005B493A" w:rsidP="00280884">
            <w:pPr>
              <w:jc w:val="center"/>
              <w:rPr>
                <w:sz w:val="24"/>
                <w:szCs w:val="24"/>
              </w:rPr>
            </w:pPr>
            <w:r w:rsidRPr="00280884">
              <w:rPr>
                <w:sz w:val="24"/>
                <w:szCs w:val="24"/>
              </w:rPr>
              <w:t>.036</w:t>
            </w:r>
          </w:p>
        </w:tc>
        <w:tc>
          <w:tcPr>
            <w:tcW w:w="1219" w:type="dxa"/>
            <w:tcBorders>
              <w:top w:val="single" w:sz="4" w:space="0" w:color="auto"/>
              <w:left w:val="single" w:sz="4" w:space="0" w:color="auto"/>
              <w:bottom w:val="single" w:sz="4" w:space="0" w:color="auto"/>
              <w:right w:val="single" w:sz="4" w:space="0" w:color="auto"/>
            </w:tcBorders>
            <w:vAlign w:val="center"/>
          </w:tcPr>
          <w:p w14:paraId="3315593F" w14:textId="77777777" w:rsidR="005B493A" w:rsidRPr="00280884" w:rsidRDefault="005B493A" w:rsidP="00280884">
            <w:pPr>
              <w:jc w:val="center"/>
              <w:rPr>
                <w:sz w:val="24"/>
                <w:szCs w:val="24"/>
              </w:rPr>
            </w:pPr>
            <w:r w:rsidRPr="00280884">
              <w:rPr>
                <w:sz w:val="24"/>
                <w:szCs w:val="24"/>
              </w:rPr>
              <w:t>.799</w:t>
            </w:r>
          </w:p>
        </w:tc>
        <w:tc>
          <w:tcPr>
            <w:tcW w:w="1219" w:type="dxa"/>
            <w:tcBorders>
              <w:top w:val="single" w:sz="4" w:space="0" w:color="auto"/>
              <w:left w:val="single" w:sz="4" w:space="0" w:color="auto"/>
              <w:bottom w:val="single" w:sz="4" w:space="0" w:color="auto"/>
              <w:right w:val="single" w:sz="4" w:space="0" w:color="auto"/>
            </w:tcBorders>
            <w:vAlign w:val="center"/>
          </w:tcPr>
          <w:p w14:paraId="550DA006" w14:textId="77777777" w:rsidR="005B493A" w:rsidRPr="00280884" w:rsidRDefault="005B493A" w:rsidP="00280884">
            <w:pPr>
              <w:jc w:val="center"/>
              <w:rPr>
                <w:sz w:val="24"/>
                <w:szCs w:val="24"/>
              </w:rPr>
            </w:pPr>
            <w:r w:rsidRPr="00280884">
              <w:rPr>
                <w:sz w:val="24"/>
                <w:szCs w:val="24"/>
              </w:rPr>
              <w:t>-.004</w:t>
            </w:r>
          </w:p>
        </w:tc>
        <w:tc>
          <w:tcPr>
            <w:tcW w:w="1842" w:type="dxa"/>
            <w:tcBorders>
              <w:top w:val="single" w:sz="4" w:space="0" w:color="auto"/>
              <w:left w:val="single" w:sz="4" w:space="0" w:color="auto"/>
              <w:bottom w:val="single" w:sz="4" w:space="0" w:color="auto"/>
              <w:right w:val="single" w:sz="4" w:space="0" w:color="auto"/>
            </w:tcBorders>
            <w:vAlign w:val="center"/>
          </w:tcPr>
          <w:p w14:paraId="06C0F3BB" w14:textId="77777777" w:rsidR="005B493A" w:rsidRPr="00280884" w:rsidRDefault="005B493A" w:rsidP="00280884">
            <w:pPr>
              <w:jc w:val="center"/>
              <w:rPr>
                <w:sz w:val="24"/>
                <w:szCs w:val="24"/>
              </w:rPr>
            </w:pPr>
            <w:r w:rsidRPr="00280884">
              <w:rPr>
                <w:sz w:val="24"/>
                <w:szCs w:val="24"/>
              </w:rPr>
              <w:t>.979</w:t>
            </w:r>
          </w:p>
        </w:tc>
      </w:tr>
      <w:tr w:rsidR="005B493A" w14:paraId="1714C027" w14:textId="77777777" w:rsidTr="00B251C9">
        <w:trPr>
          <w:trHeight w:val="244"/>
        </w:trPr>
        <w:tc>
          <w:tcPr>
            <w:tcW w:w="1576" w:type="dxa"/>
            <w:tcBorders>
              <w:top w:val="single" w:sz="4" w:space="0" w:color="auto"/>
              <w:left w:val="single" w:sz="4" w:space="0" w:color="auto"/>
              <w:bottom w:val="single" w:sz="4" w:space="0" w:color="auto"/>
              <w:right w:val="single" w:sz="4" w:space="0" w:color="auto"/>
            </w:tcBorders>
            <w:vAlign w:val="bottom"/>
          </w:tcPr>
          <w:p w14:paraId="0FB9EB0C" w14:textId="77777777" w:rsidR="005B493A" w:rsidRPr="00280884" w:rsidRDefault="005B493A" w:rsidP="00280884">
            <w:pPr>
              <w:rPr>
                <w:sz w:val="24"/>
                <w:szCs w:val="24"/>
              </w:rPr>
            </w:pPr>
            <w:r w:rsidRPr="0022577E">
              <w:t>Fick CI</w:t>
            </w:r>
          </w:p>
        </w:tc>
        <w:tc>
          <w:tcPr>
            <w:tcW w:w="1228" w:type="dxa"/>
            <w:tcBorders>
              <w:top w:val="single" w:sz="4" w:space="0" w:color="auto"/>
              <w:left w:val="single" w:sz="4" w:space="0" w:color="auto"/>
              <w:bottom w:val="single" w:sz="4" w:space="0" w:color="auto"/>
              <w:right w:val="single" w:sz="4" w:space="0" w:color="auto"/>
            </w:tcBorders>
            <w:vAlign w:val="center"/>
          </w:tcPr>
          <w:p w14:paraId="6A7AE906" w14:textId="77777777" w:rsidR="005B493A" w:rsidRPr="00280884" w:rsidRDefault="005B493A" w:rsidP="00280884">
            <w:pPr>
              <w:jc w:val="center"/>
              <w:rPr>
                <w:sz w:val="24"/>
                <w:szCs w:val="24"/>
              </w:rPr>
            </w:pPr>
            <w:r w:rsidRPr="00280884">
              <w:rPr>
                <w:sz w:val="24"/>
                <w:szCs w:val="24"/>
              </w:rPr>
              <w:t>.076</w:t>
            </w:r>
          </w:p>
        </w:tc>
        <w:tc>
          <w:tcPr>
            <w:tcW w:w="1228" w:type="dxa"/>
            <w:tcBorders>
              <w:top w:val="single" w:sz="4" w:space="0" w:color="auto"/>
              <w:left w:val="single" w:sz="4" w:space="0" w:color="auto"/>
              <w:bottom w:val="single" w:sz="4" w:space="0" w:color="auto"/>
              <w:right w:val="single" w:sz="4" w:space="0" w:color="auto"/>
            </w:tcBorders>
            <w:vAlign w:val="center"/>
          </w:tcPr>
          <w:p w14:paraId="084A77D4" w14:textId="77777777" w:rsidR="005B493A" w:rsidRPr="00280884" w:rsidRDefault="005B493A" w:rsidP="00280884">
            <w:pPr>
              <w:jc w:val="center"/>
              <w:rPr>
                <w:sz w:val="24"/>
                <w:szCs w:val="24"/>
              </w:rPr>
            </w:pPr>
            <w:r w:rsidRPr="00280884">
              <w:rPr>
                <w:sz w:val="24"/>
                <w:szCs w:val="24"/>
              </w:rPr>
              <w:t>.590</w:t>
            </w:r>
          </w:p>
        </w:tc>
        <w:tc>
          <w:tcPr>
            <w:tcW w:w="1219" w:type="dxa"/>
            <w:tcBorders>
              <w:top w:val="single" w:sz="4" w:space="0" w:color="auto"/>
              <w:left w:val="single" w:sz="4" w:space="0" w:color="auto"/>
              <w:bottom w:val="single" w:sz="4" w:space="0" w:color="auto"/>
              <w:right w:val="single" w:sz="4" w:space="0" w:color="auto"/>
            </w:tcBorders>
            <w:vAlign w:val="center"/>
          </w:tcPr>
          <w:p w14:paraId="2BE3C207" w14:textId="77777777" w:rsidR="005B493A" w:rsidRPr="00280884" w:rsidRDefault="005B493A" w:rsidP="00280884">
            <w:pPr>
              <w:jc w:val="center"/>
              <w:rPr>
                <w:sz w:val="24"/>
                <w:szCs w:val="24"/>
              </w:rPr>
            </w:pPr>
            <w:r w:rsidRPr="00280884">
              <w:rPr>
                <w:sz w:val="24"/>
                <w:szCs w:val="24"/>
              </w:rPr>
              <w:t>-.192</w:t>
            </w:r>
          </w:p>
        </w:tc>
        <w:tc>
          <w:tcPr>
            <w:tcW w:w="1219" w:type="dxa"/>
            <w:tcBorders>
              <w:top w:val="single" w:sz="4" w:space="0" w:color="auto"/>
              <w:left w:val="single" w:sz="4" w:space="0" w:color="auto"/>
              <w:bottom w:val="single" w:sz="4" w:space="0" w:color="auto"/>
              <w:right w:val="single" w:sz="4" w:space="0" w:color="auto"/>
            </w:tcBorders>
            <w:vAlign w:val="center"/>
          </w:tcPr>
          <w:p w14:paraId="5B97615B" w14:textId="77777777" w:rsidR="005B493A" w:rsidRPr="00280884" w:rsidRDefault="005B493A" w:rsidP="00280884">
            <w:pPr>
              <w:jc w:val="center"/>
              <w:rPr>
                <w:sz w:val="24"/>
                <w:szCs w:val="24"/>
              </w:rPr>
            </w:pPr>
            <w:r w:rsidRPr="00280884">
              <w:rPr>
                <w:sz w:val="24"/>
                <w:szCs w:val="24"/>
              </w:rPr>
              <w:t>.169</w:t>
            </w:r>
          </w:p>
        </w:tc>
        <w:tc>
          <w:tcPr>
            <w:tcW w:w="1219" w:type="dxa"/>
            <w:tcBorders>
              <w:top w:val="single" w:sz="4" w:space="0" w:color="auto"/>
              <w:left w:val="single" w:sz="4" w:space="0" w:color="auto"/>
              <w:bottom w:val="single" w:sz="4" w:space="0" w:color="auto"/>
              <w:right w:val="single" w:sz="4" w:space="0" w:color="auto"/>
            </w:tcBorders>
            <w:vAlign w:val="center"/>
          </w:tcPr>
          <w:p w14:paraId="597EBF97" w14:textId="77777777" w:rsidR="005B493A" w:rsidRPr="00280884" w:rsidRDefault="005B493A" w:rsidP="00280884">
            <w:pPr>
              <w:jc w:val="center"/>
              <w:rPr>
                <w:sz w:val="24"/>
                <w:szCs w:val="24"/>
              </w:rPr>
            </w:pPr>
            <w:r w:rsidRPr="00280884">
              <w:rPr>
                <w:sz w:val="24"/>
                <w:szCs w:val="24"/>
              </w:rPr>
              <w:t>.120</w:t>
            </w:r>
          </w:p>
        </w:tc>
        <w:tc>
          <w:tcPr>
            <w:tcW w:w="1842" w:type="dxa"/>
            <w:tcBorders>
              <w:top w:val="single" w:sz="4" w:space="0" w:color="auto"/>
              <w:left w:val="single" w:sz="4" w:space="0" w:color="auto"/>
              <w:bottom w:val="single" w:sz="4" w:space="0" w:color="auto"/>
              <w:right w:val="single" w:sz="4" w:space="0" w:color="auto"/>
            </w:tcBorders>
            <w:vAlign w:val="center"/>
          </w:tcPr>
          <w:p w14:paraId="6E88F465" w14:textId="77777777" w:rsidR="005B493A" w:rsidRPr="00280884" w:rsidRDefault="005B493A" w:rsidP="00280884">
            <w:pPr>
              <w:jc w:val="center"/>
              <w:rPr>
                <w:sz w:val="24"/>
                <w:szCs w:val="24"/>
              </w:rPr>
            </w:pPr>
            <w:r w:rsidRPr="00280884">
              <w:rPr>
                <w:sz w:val="24"/>
                <w:szCs w:val="24"/>
              </w:rPr>
              <w:t>.393</w:t>
            </w:r>
          </w:p>
        </w:tc>
      </w:tr>
    </w:tbl>
    <w:p w14:paraId="57F688D6" w14:textId="77777777" w:rsidR="00736708" w:rsidRDefault="00736708" w:rsidP="00280884">
      <w:pPr>
        <w:spacing w:after="0" w:line="240" w:lineRule="auto"/>
        <w:ind w:firstLine="567"/>
        <w:jc w:val="both"/>
        <w:rPr>
          <w:rFonts w:ascii="Times New Roman" w:hAnsi="Times New Roman" w:cs="Times New Roman"/>
          <w:sz w:val="28"/>
          <w:szCs w:val="28"/>
        </w:rPr>
      </w:pPr>
    </w:p>
    <w:p w14:paraId="4A316BA6" w14:textId="3134F70D" w:rsidR="005B493A" w:rsidRPr="00D6662B" w:rsidRDefault="005B493A" w:rsidP="00280884">
      <w:pPr>
        <w:spacing w:after="0" w:line="240" w:lineRule="auto"/>
        <w:ind w:firstLine="567"/>
        <w:jc w:val="both"/>
        <w:rPr>
          <w:rFonts w:ascii="Times New Roman" w:hAnsi="Times New Roman" w:cs="Times New Roman"/>
          <w:sz w:val="28"/>
          <w:szCs w:val="28"/>
        </w:rPr>
      </w:pPr>
      <w:r w:rsidRPr="00D6662B">
        <w:rPr>
          <w:rFonts w:ascii="Times New Roman" w:hAnsi="Times New Roman" w:cs="Times New Roman"/>
          <w:sz w:val="28"/>
          <w:szCs w:val="28"/>
        </w:rPr>
        <w:t xml:space="preserve">Результаты </w:t>
      </w:r>
      <w:r w:rsidR="00CD4A6F" w:rsidRPr="00D6662B">
        <w:rPr>
          <w:rFonts w:ascii="Times New Roman" w:hAnsi="Times New Roman" w:cs="Times New Roman"/>
          <w:sz w:val="28"/>
          <w:szCs w:val="28"/>
        </w:rPr>
        <w:t>показ</w:t>
      </w:r>
      <w:r w:rsidR="00CD4A6F">
        <w:rPr>
          <w:rFonts w:ascii="Times New Roman" w:hAnsi="Times New Roman" w:cs="Times New Roman"/>
          <w:sz w:val="28"/>
          <w:szCs w:val="28"/>
        </w:rPr>
        <w:t>али</w:t>
      </w:r>
      <w:r w:rsidRPr="00D6662B">
        <w:rPr>
          <w:rFonts w:ascii="Times New Roman" w:hAnsi="Times New Roman" w:cs="Times New Roman"/>
          <w:sz w:val="28"/>
          <w:szCs w:val="28"/>
        </w:rPr>
        <w:t xml:space="preserve">, </w:t>
      </w:r>
      <w:r w:rsidR="00CD4A6F" w:rsidRPr="00D6662B">
        <w:rPr>
          <w:rFonts w:ascii="Times New Roman" w:hAnsi="Times New Roman" w:cs="Times New Roman"/>
          <w:sz w:val="28"/>
          <w:szCs w:val="28"/>
        </w:rPr>
        <w:t xml:space="preserve">что значительной корреляции между СРБ и клиническими характеристиками пациентов с ИЛАГ </w:t>
      </w:r>
      <w:r w:rsidRPr="00D6662B">
        <w:rPr>
          <w:rFonts w:ascii="Times New Roman" w:hAnsi="Times New Roman" w:cs="Times New Roman"/>
          <w:sz w:val="28"/>
          <w:szCs w:val="28"/>
        </w:rPr>
        <w:t xml:space="preserve">не существует. Такая же закономерность </w:t>
      </w:r>
      <w:r w:rsidR="00CD4A6F" w:rsidRPr="00D6662B">
        <w:rPr>
          <w:rFonts w:ascii="Times New Roman" w:hAnsi="Times New Roman" w:cs="Times New Roman"/>
          <w:sz w:val="28"/>
          <w:szCs w:val="28"/>
        </w:rPr>
        <w:t>наблюда</w:t>
      </w:r>
      <w:r w:rsidR="00CD4A6F">
        <w:rPr>
          <w:rFonts w:ascii="Times New Roman" w:hAnsi="Times New Roman" w:cs="Times New Roman"/>
          <w:sz w:val="28"/>
          <w:szCs w:val="28"/>
        </w:rPr>
        <w:t>лась</w:t>
      </w:r>
      <w:r w:rsidR="00CD4A6F" w:rsidRPr="00D6662B">
        <w:rPr>
          <w:rFonts w:ascii="Times New Roman" w:hAnsi="Times New Roman" w:cs="Times New Roman"/>
          <w:sz w:val="28"/>
          <w:szCs w:val="28"/>
        </w:rPr>
        <w:t xml:space="preserve"> </w:t>
      </w:r>
      <w:r w:rsidRPr="00D6662B">
        <w:rPr>
          <w:rFonts w:ascii="Times New Roman" w:hAnsi="Times New Roman" w:cs="Times New Roman"/>
          <w:sz w:val="28"/>
          <w:szCs w:val="28"/>
        </w:rPr>
        <w:t xml:space="preserve">для </w:t>
      </w:r>
      <w:r w:rsidR="00CD4A6F">
        <w:rPr>
          <w:rFonts w:ascii="Times New Roman" w:hAnsi="Times New Roman" w:cs="Times New Roman"/>
          <w:sz w:val="28"/>
          <w:szCs w:val="28"/>
        </w:rPr>
        <w:t xml:space="preserve">уровня </w:t>
      </w:r>
      <w:r w:rsidRPr="00D6662B">
        <w:rPr>
          <w:rFonts w:ascii="Times New Roman" w:hAnsi="Times New Roman" w:cs="Times New Roman"/>
          <w:sz w:val="28"/>
          <w:szCs w:val="28"/>
        </w:rPr>
        <w:t xml:space="preserve">ИЛ-6, который не </w:t>
      </w:r>
      <w:r w:rsidR="00CD4A6F" w:rsidRPr="00D6662B">
        <w:rPr>
          <w:rFonts w:ascii="Times New Roman" w:hAnsi="Times New Roman" w:cs="Times New Roman"/>
          <w:sz w:val="28"/>
          <w:szCs w:val="28"/>
        </w:rPr>
        <w:t>коррелир</w:t>
      </w:r>
      <w:r w:rsidR="00CD4A6F">
        <w:rPr>
          <w:rFonts w:ascii="Times New Roman" w:hAnsi="Times New Roman" w:cs="Times New Roman"/>
          <w:sz w:val="28"/>
          <w:szCs w:val="28"/>
        </w:rPr>
        <w:t xml:space="preserve">овал </w:t>
      </w:r>
      <w:r w:rsidRPr="00D6662B">
        <w:rPr>
          <w:rFonts w:ascii="Times New Roman" w:hAnsi="Times New Roman" w:cs="Times New Roman"/>
          <w:sz w:val="28"/>
          <w:szCs w:val="28"/>
        </w:rPr>
        <w:t xml:space="preserve">с клиническими характеристиками пациентов с ИЛАГ. Однако, ЭТ-1 </w:t>
      </w:r>
      <w:r w:rsidR="00CD4A6F">
        <w:rPr>
          <w:rFonts w:ascii="Times New Roman" w:hAnsi="Times New Roman" w:cs="Times New Roman"/>
          <w:sz w:val="28"/>
          <w:szCs w:val="28"/>
        </w:rPr>
        <w:t xml:space="preserve">был </w:t>
      </w:r>
      <w:r w:rsidRPr="00D6662B">
        <w:rPr>
          <w:rFonts w:ascii="Times New Roman" w:hAnsi="Times New Roman" w:cs="Times New Roman"/>
          <w:sz w:val="28"/>
          <w:szCs w:val="28"/>
        </w:rPr>
        <w:t>значимо связан с mRAP (r = 0,728</w:t>
      </w:r>
      <w:r w:rsidR="00CD4A6F">
        <w:rPr>
          <w:rFonts w:ascii="Times New Roman" w:hAnsi="Times New Roman" w:cs="Times New Roman"/>
          <w:sz w:val="28"/>
          <w:szCs w:val="28"/>
        </w:rPr>
        <w:t>;</w:t>
      </w:r>
      <w:r w:rsidR="00CD4A6F" w:rsidRPr="00D6662B">
        <w:rPr>
          <w:rFonts w:ascii="Times New Roman" w:hAnsi="Times New Roman" w:cs="Times New Roman"/>
          <w:sz w:val="28"/>
          <w:szCs w:val="28"/>
        </w:rPr>
        <w:t xml:space="preserve"> </w:t>
      </w:r>
      <w:r w:rsidRPr="00280884">
        <w:rPr>
          <w:rFonts w:ascii="Times New Roman" w:hAnsi="Times New Roman" w:cs="Times New Roman"/>
          <w:iCs/>
          <w:sz w:val="28"/>
          <w:szCs w:val="28"/>
        </w:rPr>
        <w:t>p</w:t>
      </w:r>
      <w:r w:rsidRPr="00D6662B">
        <w:rPr>
          <w:rFonts w:ascii="Times New Roman" w:hAnsi="Times New Roman" w:cs="Times New Roman"/>
          <w:sz w:val="28"/>
          <w:szCs w:val="28"/>
        </w:rPr>
        <w:t xml:space="preserve"> &lt;0,001) и PVR (r = 0,360</w:t>
      </w:r>
      <w:r w:rsidR="00CD4A6F">
        <w:rPr>
          <w:rFonts w:ascii="Times New Roman" w:hAnsi="Times New Roman" w:cs="Times New Roman"/>
          <w:sz w:val="28"/>
          <w:szCs w:val="28"/>
        </w:rPr>
        <w:t>;</w:t>
      </w:r>
      <w:r w:rsidR="00CD4A6F" w:rsidRPr="00D6662B">
        <w:rPr>
          <w:rFonts w:ascii="Times New Roman" w:hAnsi="Times New Roman" w:cs="Times New Roman"/>
          <w:sz w:val="28"/>
          <w:szCs w:val="28"/>
        </w:rPr>
        <w:t xml:space="preserve"> </w:t>
      </w:r>
      <w:r w:rsidRPr="00280884">
        <w:rPr>
          <w:rFonts w:ascii="Times New Roman" w:hAnsi="Times New Roman" w:cs="Times New Roman"/>
          <w:iCs/>
          <w:sz w:val="28"/>
          <w:szCs w:val="28"/>
        </w:rPr>
        <w:t>p</w:t>
      </w:r>
      <w:r w:rsidRPr="00777665">
        <w:rPr>
          <w:rFonts w:ascii="Times New Roman" w:hAnsi="Times New Roman" w:cs="Times New Roman"/>
          <w:sz w:val="28"/>
          <w:szCs w:val="28"/>
        </w:rPr>
        <w:t xml:space="preserve"> </w:t>
      </w:r>
      <w:r w:rsidRPr="00D6662B">
        <w:rPr>
          <w:rFonts w:ascii="Times New Roman" w:hAnsi="Times New Roman" w:cs="Times New Roman"/>
          <w:sz w:val="28"/>
          <w:szCs w:val="28"/>
        </w:rPr>
        <w:t>= 0,008).</w:t>
      </w:r>
    </w:p>
    <w:p w14:paraId="36A44E12" w14:textId="36B7D183" w:rsidR="00A10B48" w:rsidRPr="00280884" w:rsidRDefault="005B493A" w:rsidP="00E843C0">
      <w:pPr>
        <w:spacing w:after="0" w:line="240" w:lineRule="auto"/>
        <w:ind w:firstLine="567"/>
        <w:jc w:val="both"/>
        <w:rPr>
          <w:rFonts w:ascii="Times New Roman" w:hAnsi="Times New Roman" w:cs="Times New Roman"/>
          <w:sz w:val="28"/>
          <w:szCs w:val="28"/>
        </w:rPr>
      </w:pPr>
      <w:r w:rsidRPr="00D6662B">
        <w:rPr>
          <w:rFonts w:ascii="Times New Roman" w:hAnsi="Times New Roman" w:cs="Times New Roman"/>
          <w:sz w:val="28"/>
          <w:szCs w:val="28"/>
        </w:rPr>
        <w:t xml:space="preserve">Также </w:t>
      </w:r>
      <w:r w:rsidR="00CD4A6F">
        <w:rPr>
          <w:rFonts w:ascii="Times New Roman" w:hAnsi="Times New Roman" w:cs="Times New Roman"/>
          <w:sz w:val="28"/>
          <w:szCs w:val="28"/>
        </w:rPr>
        <w:t>было</w:t>
      </w:r>
      <w:r w:rsidR="00CD4A6F" w:rsidRPr="00D6662B">
        <w:rPr>
          <w:rFonts w:ascii="Times New Roman" w:hAnsi="Times New Roman" w:cs="Times New Roman"/>
          <w:sz w:val="28"/>
          <w:szCs w:val="28"/>
        </w:rPr>
        <w:t xml:space="preserve"> определ</w:t>
      </w:r>
      <w:r w:rsidR="00CD4A6F">
        <w:rPr>
          <w:rFonts w:ascii="Times New Roman" w:hAnsi="Times New Roman" w:cs="Times New Roman"/>
          <w:sz w:val="28"/>
          <w:szCs w:val="28"/>
        </w:rPr>
        <w:t>ено</w:t>
      </w:r>
      <w:r w:rsidR="00CD4A6F" w:rsidRPr="00D6662B">
        <w:rPr>
          <w:rFonts w:ascii="Times New Roman" w:hAnsi="Times New Roman" w:cs="Times New Roman"/>
          <w:sz w:val="28"/>
          <w:szCs w:val="28"/>
        </w:rPr>
        <w:t xml:space="preserve"> </w:t>
      </w:r>
      <w:r w:rsidRPr="00D6662B">
        <w:rPr>
          <w:rFonts w:ascii="Times New Roman" w:hAnsi="Times New Roman" w:cs="Times New Roman"/>
          <w:sz w:val="28"/>
          <w:szCs w:val="28"/>
        </w:rPr>
        <w:t>влияние ФК</w:t>
      </w:r>
      <w:r w:rsidR="002B0777" w:rsidRPr="00D6662B">
        <w:rPr>
          <w:rFonts w:ascii="Times New Roman" w:hAnsi="Times New Roman" w:cs="Times New Roman"/>
          <w:sz w:val="28"/>
          <w:szCs w:val="28"/>
        </w:rPr>
        <w:t xml:space="preserve"> СН</w:t>
      </w:r>
      <w:r w:rsidRPr="00D6662B">
        <w:rPr>
          <w:rFonts w:ascii="Times New Roman" w:hAnsi="Times New Roman" w:cs="Times New Roman"/>
          <w:sz w:val="28"/>
          <w:szCs w:val="28"/>
        </w:rPr>
        <w:t xml:space="preserve"> по NYHA у пациентов с ИЛАГ на уровень СРБ и ЭТ-1. Установлено, что ФК СН по NYHA не влияет на уровни СРБ (</w:t>
      </w:r>
      <w:r w:rsidRPr="00D6662B">
        <w:rPr>
          <w:rFonts w:ascii="Times New Roman" w:hAnsi="Times New Roman" w:cs="Times New Roman"/>
          <w:i/>
          <w:iCs/>
          <w:sz w:val="28"/>
          <w:szCs w:val="28"/>
        </w:rPr>
        <w:t>H</w:t>
      </w:r>
      <w:r w:rsidRPr="00D6662B">
        <w:rPr>
          <w:rFonts w:ascii="Times New Roman" w:hAnsi="Times New Roman" w:cs="Times New Roman"/>
          <w:sz w:val="28"/>
          <w:szCs w:val="28"/>
        </w:rPr>
        <w:t xml:space="preserve"> (3) = 4,71</w:t>
      </w:r>
      <w:r w:rsidR="00CD4A6F">
        <w:rPr>
          <w:rFonts w:ascii="Times New Roman" w:hAnsi="Times New Roman" w:cs="Times New Roman"/>
          <w:sz w:val="28"/>
          <w:szCs w:val="28"/>
        </w:rPr>
        <w:t>;</w:t>
      </w:r>
      <w:r w:rsidR="00CD4A6F" w:rsidRPr="00D6662B">
        <w:rPr>
          <w:rFonts w:ascii="Times New Roman" w:hAnsi="Times New Roman" w:cs="Times New Roman"/>
          <w:sz w:val="28"/>
          <w:szCs w:val="28"/>
        </w:rPr>
        <w:t xml:space="preserve"> </w:t>
      </w:r>
      <w:r w:rsidRPr="00280884">
        <w:rPr>
          <w:rFonts w:ascii="Times New Roman" w:hAnsi="Times New Roman" w:cs="Times New Roman"/>
          <w:iCs/>
          <w:sz w:val="28"/>
          <w:szCs w:val="28"/>
        </w:rPr>
        <w:t>p</w:t>
      </w:r>
      <w:r w:rsidRPr="00777665">
        <w:rPr>
          <w:rFonts w:ascii="Times New Roman" w:hAnsi="Times New Roman" w:cs="Times New Roman"/>
          <w:sz w:val="28"/>
          <w:szCs w:val="28"/>
        </w:rPr>
        <w:t xml:space="preserve"> = .194) и ЭT-1 (H (3) = 5,87</w:t>
      </w:r>
      <w:r w:rsidR="00CD4A6F" w:rsidRPr="00CD4A6F">
        <w:rPr>
          <w:rFonts w:ascii="Times New Roman" w:hAnsi="Times New Roman" w:cs="Times New Roman"/>
          <w:sz w:val="28"/>
          <w:szCs w:val="28"/>
        </w:rPr>
        <w:t xml:space="preserve">; </w:t>
      </w:r>
      <w:r w:rsidRPr="00280884">
        <w:rPr>
          <w:rFonts w:ascii="Times New Roman" w:hAnsi="Times New Roman" w:cs="Times New Roman"/>
          <w:iCs/>
          <w:sz w:val="28"/>
          <w:szCs w:val="28"/>
        </w:rPr>
        <w:t>p</w:t>
      </w:r>
      <w:r w:rsidRPr="00D6662B">
        <w:rPr>
          <w:rFonts w:ascii="Times New Roman" w:hAnsi="Times New Roman" w:cs="Times New Roman"/>
          <w:i/>
          <w:iCs/>
          <w:sz w:val="28"/>
          <w:szCs w:val="28"/>
        </w:rPr>
        <w:t xml:space="preserve"> =</w:t>
      </w:r>
      <w:r w:rsidRPr="00D6662B">
        <w:rPr>
          <w:rFonts w:ascii="Times New Roman" w:hAnsi="Times New Roman" w:cs="Times New Roman"/>
          <w:sz w:val="28"/>
          <w:szCs w:val="28"/>
        </w:rPr>
        <w:t xml:space="preserve"> .118</w:t>
      </w:r>
      <w:r w:rsidR="00A10B48" w:rsidRPr="00D6662B">
        <w:rPr>
          <w:rFonts w:ascii="Times New Roman" w:hAnsi="Times New Roman" w:cs="Times New Roman"/>
          <w:sz w:val="28"/>
          <w:szCs w:val="28"/>
        </w:rPr>
        <w:t>).</w:t>
      </w:r>
    </w:p>
    <w:p w14:paraId="2F975514" w14:textId="62535B10" w:rsidR="00736708" w:rsidRDefault="005B493A">
      <w:pPr>
        <w:spacing w:after="0" w:line="240" w:lineRule="auto"/>
        <w:ind w:firstLine="567"/>
        <w:jc w:val="both"/>
        <w:rPr>
          <w:rFonts w:ascii="Times New Roman" w:hAnsi="Times New Roman" w:cs="Times New Roman"/>
          <w:sz w:val="28"/>
          <w:szCs w:val="28"/>
        </w:rPr>
      </w:pPr>
      <w:r w:rsidRPr="00D6662B">
        <w:rPr>
          <w:rFonts w:ascii="Times New Roman" w:hAnsi="Times New Roman" w:cs="Times New Roman"/>
          <w:sz w:val="28"/>
          <w:szCs w:val="28"/>
        </w:rPr>
        <w:t>Однако</w:t>
      </w:r>
      <w:r w:rsidR="00CD4A6F">
        <w:rPr>
          <w:rFonts w:ascii="Times New Roman" w:hAnsi="Times New Roman" w:cs="Times New Roman"/>
          <w:sz w:val="28"/>
          <w:szCs w:val="28"/>
        </w:rPr>
        <w:t xml:space="preserve"> </w:t>
      </w:r>
      <w:r w:rsidRPr="00D6662B">
        <w:rPr>
          <w:rFonts w:ascii="Times New Roman" w:hAnsi="Times New Roman" w:cs="Times New Roman"/>
          <w:sz w:val="28"/>
          <w:szCs w:val="28"/>
        </w:rPr>
        <w:t xml:space="preserve">на уровень ИЛ-6 существенно влияет степень ФК СН по </w:t>
      </w:r>
      <w:r w:rsidRPr="00777665">
        <w:rPr>
          <w:rFonts w:ascii="Times New Roman" w:hAnsi="Times New Roman" w:cs="Times New Roman"/>
          <w:sz w:val="28"/>
          <w:szCs w:val="28"/>
        </w:rPr>
        <w:t>NYHA (</w:t>
      </w:r>
      <w:r w:rsidRPr="00280884">
        <w:rPr>
          <w:rFonts w:ascii="Times New Roman" w:hAnsi="Times New Roman" w:cs="Times New Roman"/>
          <w:iCs/>
          <w:sz w:val="28"/>
          <w:szCs w:val="28"/>
        </w:rPr>
        <w:t>H</w:t>
      </w:r>
      <w:r w:rsidRPr="00777665">
        <w:rPr>
          <w:rFonts w:ascii="Times New Roman" w:hAnsi="Times New Roman" w:cs="Times New Roman"/>
          <w:sz w:val="28"/>
          <w:szCs w:val="28"/>
        </w:rPr>
        <w:t xml:space="preserve"> (3) = 16,12</w:t>
      </w:r>
      <w:r w:rsidR="000D0C63" w:rsidRPr="000D0C63">
        <w:rPr>
          <w:rFonts w:ascii="Times New Roman" w:hAnsi="Times New Roman" w:cs="Times New Roman"/>
          <w:sz w:val="28"/>
          <w:szCs w:val="28"/>
        </w:rPr>
        <w:t xml:space="preserve">; </w:t>
      </w:r>
      <w:r w:rsidRPr="00280884">
        <w:rPr>
          <w:rFonts w:ascii="Times New Roman" w:hAnsi="Times New Roman" w:cs="Times New Roman"/>
          <w:iCs/>
          <w:sz w:val="28"/>
          <w:szCs w:val="28"/>
        </w:rPr>
        <w:t>p</w:t>
      </w:r>
      <w:r w:rsidRPr="00D6662B">
        <w:rPr>
          <w:rFonts w:ascii="Times New Roman" w:hAnsi="Times New Roman" w:cs="Times New Roman"/>
          <w:i/>
          <w:iCs/>
          <w:sz w:val="28"/>
          <w:szCs w:val="28"/>
        </w:rPr>
        <w:t xml:space="preserve"> =</w:t>
      </w:r>
      <w:r w:rsidRPr="00D6662B">
        <w:rPr>
          <w:rFonts w:ascii="Times New Roman" w:hAnsi="Times New Roman" w:cs="Times New Roman"/>
          <w:sz w:val="28"/>
          <w:szCs w:val="28"/>
        </w:rPr>
        <w:t xml:space="preserve"> 0,001).</w:t>
      </w:r>
    </w:p>
    <w:p w14:paraId="38229ACB" w14:textId="3078D6E3" w:rsidR="000D0C63" w:rsidRDefault="005B493A" w:rsidP="003124D5">
      <w:pPr>
        <w:spacing w:after="0" w:line="240" w:lineRule="auto"/>
        <w:ind w:firstLine="567"/>
        <w:jc w:val="both"/>
        <w:rPr>
          <w:rFonts w:ascii="Times New Roman" w:hAnsi="Times New Roman" w:cs="Times New Roman"/>
          <w:sz w:val="28"/>
          <w:szCs w:val="28"/>
        </w:rPr>
      </w:pPr>
      <w:r w:rsidRPr="00D6662B">
        <w:rPr>
          <w:rFonts w:ascii="Times New Roman" w:hAnsi="Times New Roman" w:cs="Times New Roman"/>
          <w:sz w:val="28"/>
          <w:szCs w:val="28"/>
        </w:rPr>
        <w:t xml:space="preserve">Результаты попарных сравнений </w:t>
      </w:r>
      <w:r w:rsidR="000D0C63">
        <w:rPr>
          <w:rFonts w:ascii="Times New Roman" w:hAnsi="Times New Roman" w:cs="Times New Roman"/>
          <w:sz w:val="28"/>
          <w:szCs w:val="28"/>
        </w:rPr>
        <w:t xml:space="preserve">уровня </w:t>
      </w:r>
      <w:r w:rsidRPr="00D6662B">
        <w:rPr>
          <w:rFonts w:ascii="Times New Roman" w:hAnsi="Times New Roman" w:cs="Times New Roman"/>
          <w:sz w:val="28"/>
          <w:szCs w:val="28"/>
        </w:rPr>
        <w:t xml:space="preserve">ИЛ-6 между </w:t>
      </w:r>
      <w:r w:rsidR="000D0C63">
        <w:rPr>
          <w:rFonts w:ascii="Times New Roman" w:hAnsi="Times New Roman" w:cs="Times New Roman"/>
          <w:sz w:val="28"/>
          <w:szCs w:val="28"/>
        </w:rPr>
        <w:t>ФК</w:t>
      </w:r>
      <w:r w:rsidRPr="00D6662B">
        <w:rPr>
          <w:rFonts w:ascii="Times New Roman" w:hAnsi="Times New Roman" w:cs="Times New Roman"/>
          <w:sz w:val="28"/>
          <w:szCs w:val="28"/>
        </w:rPr>
        <w:t xml:space="preserve"> по NYHA позволяют предположить, что уровень ИЛ-6 существенно не отличается между </w:t>
      </w:r>
      <w:r w:rsidRPr="00D6662B">
        <w:rPr>
          <w:rFonts w:ascii="Times New Roman" w:hAnsi="Times New Roman" w:cs="Times New Roman"/>
          <w:sz w:val="28"/>
          <w:szCs w:val="28"/>
          <w:lang w:val="en-US"/>
        </w:rPr>
        <w:t>I</w:t>
      </w:r>
      <w:r w:rsidRPr="00D6662B">
        <w:rPr>
          <w:rFonts w:ascii="Times New Roman" w:hAnsi="Times New Roman" w:cs="Times New Roman"/>
          <w:sz w:val="28"/>
          <w:szCs w:val="28"/>
        </w:rPr>
        <w:t xml:space="preserve"> и </w:t>
      </w:r>
      <w:r w:rsidRPr="00D6662B">
        <w:rPr>
          <w:rFonts w:ascii="Times New Roman" w:hAnsi="Times New Roman" w:cs="Times New Roman"/>
          <w:sz w:val="28"/>
          <w:szCs w:val="28"/>
          <w:lang w:val="en-US"/>
        </w:rPr>
        <w:t>II</w:t>
      </w:r>
      <w:r w:rsidRPr="00D6662B">
        <w:rPr>
          <w:rFonts w:ascii="Times New Roman" w:hAnsi="Times New Roman" w:cs="Times New Roman"/>
          <w:sz w:val="28"/>
          <w:szCs w:val="28"/>
        </w:rPr>
        <w:t xml:space="preserve"> классом</w:t>
      </w:r>
      <w:r w:rsidR="000D0C63">
        <w:rPr>
          <w:rFonts w:ascii="Times New Roman" w:hAnsi="Times New Roman" w:cs="Times New Roman"/>
          <w:sz w:val="28"/>
          <w:szCs w:val="28"/>
        </w:rPr>
        <w:t xml:space="preserve"> </w:t>
      </w:r>
      <w:r w:rsidR="000D0C63" w:rsidRPr="00777665">
        <w:rPr>
          <w:rFonts w:ascii="Times New Roman" w:hAnsi="Times New Roman" w:cs="Times New Roman"/>
          <w:sz w:val="28"/>
          <w:szCs w:val="28"/>
        </w:rPr>
        <w:t>(</w:t>
      </w:r>
      <w:r w:rsidRPr="00280884">
        <w:rPr>
          <w:rFonts w:ascii="Times New Roman" w:hAnsi="Times New Roman" w:cs="Times New Roman"/>
          <w:iCs/>
          <w:sz w:val="28"/>
          <w:szCs w:val="28"/>
        </w:rPr>
        <w:t>W</w:t>
      </w:r>
      <w:r w:rsidRPr="00777665">
        <w:rPr>
          <w:rFonts w:ascii="Times New Roman" w:hAnsi="Times New Roman" w:cs="Times New Roman"/>
          <w:sz w:val="28"/>
          <w:szCs w:val="28"/>
        </w:rPr>
        <w:t xml:space="preserve"> = 21,5</w:t>
      </w:r>
      <w:r w:rsidR="000D0C63">
        <w:rPr>
          <w:rFonts w:ascii="Times New Roman" w:hAnsi="Times New Roman" w:cs="Times New Roman"/>
          <w:sz w:val="28"/>
          <w:szCs w:val="28"/>
        </w:rPr>
        <w:t>;</w:t>
      </w:r>
      <w:r w:rsidR="000D0C63" w:rsidRPr="00777665">
        <w:rPr>
          <w:rFonts w:ascii="Times New Roman" w:hAnsi="Times New Roman" w:cs="Times New Roman"/>
          <w:sz w:val="28"/>
          <w:szCs w:val="28"/>
        </w:rPr>
        <w:t xml:space="preserve"> </w:t>
      </w:r>
      <w:r w:rsidRPr="00280884">
        <w:rPr>
          <w:rFonts w:ascii="Times New Roman" w:hAnsi="Times New Roman" w:cs="Times New Roman"/>
          <w:iCs/>
          <w:sz w:val="28"/>
          <w:szCs w:val="28"/>
        </w:rPr>
        <w:t>p</w:t>
      </w:r>
      <w:r w:rsidRPr="00777665">
        <w:rPr>
          <w:rFonts w:ascii="Times New Roman" w:hAnsi="Times New Roman" w:cs="Times New Roman"/>
          <w:sz w:val="28"/>
          <w:szCs w:val="28"/>
        </w:rPr>
        <w:t xml:space="preserve"> = .710</w:t>
      </w:r>
      <w:r w:rsidR="000D0C63" w:rsidRPr="000D0C63">
        <w:rPr>
          <w:rFonts w:ascii="Times New Roman" w:hAnsi="Times New Roman" w:cs="Times New Roman"/>
          <w:sz w:val="28"/>
          <w:szCs w:val="28"/>
        </w:rPr>
        <w:t>)</w:t>
      </w:r>
      <w:r w:rsidRPr="000D0C63">
        <w:rPr>
          <w:rFonts w:ascii="Times New Roman" w:hAnsi="Times New Roman" w:cs="Times New Roman"/>
          <w:sz w:val="28"/>
          <w:szCs w:val="28"/>
        </w:rPr>
        <w:t>.</w:t>
      </w:r>
      <w:r w:rsidRPr="00D6662B">
        <w:rPr>
          <w:rFonts w:ascii="Times New Roman" w:hAnsi="Times New Roman" w:cs="Times New Roman"/>
          <w:sz w:val="28"/>
          <w:szCs w:val="28"/>
        </w:rPr>
        <w:t xml:space="preserve"> При этом ИЛ-6 у пациентов с ИЛАГ СН ФК</w:t>
      </w:r>
      <w:r w:rsidR="000D0C63">
        <w:rPr>
          <w:rFonts w:ascii="Times New Roman" w:hAnsi="Times New Roman" w:cs="Times New Roman"/>
          <w:sz w:val="28"/>
          <w:szCs w:val="28"/>
        </w:rPr>
        <w:t xml:space="preserve"> </w:t>
      </w:r>
      <w:r w:rsidRPr="00D6662B">
        <w:rPr>
          <w:rFonts w:ascii="Times New Roman" w:hAnsi="Times New Roman" w:cs="Times New Roman"/>
          <w:sz w:val="28"/>
          <w:szCs w:val="28"/>
          <w:lang w:val="en-US"/>
        </w:rPr>
        <w:t>I</w:t>
      </w:r>
      <w:r w:rsidRPr="00D6662B">
        <w:rPr>
          <w:rFonts w:ascii="Times New Roman" w:hAnsi="Times New Roman" w:cs="Times New Roman"/>
          <w:sz w:val="28"/>
          <w:szCs w:val="28"/>
        </w:rPr>
        <w:t xml:space="preserve"> по NYHA </w:t>
      </w:r>
      <w:r w:rsidR="000D0C63">
        <w:rPr>
          <w:rFonts w:ascii="Times New Roman" w:hAnsi="Times New Roman" w:cs="Times New Roman"/>
          <w:sz w:val="28"/>
          <w:szCs w:val="28"/>
        </w:rPr>
        <w:t xml:space="preserve">был </w:t>
      </w:r>
      <w:r w:rsidRPr="00D6662B">
        <w:rPr>
          <w:rFonts w:ascii="Times New Roman" w:hAnsi="Times New Roman" w:cs="Times New Roman"/>
          <w:sz w:val="28"/>
          <w:szCs w:val="28"/>
        </w:rPr>
        <w:t>значительно ниже, чем у</w:t>
      </w:r>
      <w:r w:rsidR="000D0C63" w:rsidRPr="00D6662B">
        <w:rPr>
          <w:rFonts w:ascii="Times New Roman" w:hAnsi="Times New Roman" w:cs="Times New Roman"/>
          <w:sz w:val="28"/>
          <w:szCs w:val="28"/>
        </w:rPr>
        <w:t xml:space="preserve"> пациентов с ИЛАГ СН ФК</w:t>
      </w:r>
      <w:r w:rsidR="000D0C63">
        <w:rPr>
          <w:rFonts w:ascii="Times New Roman" w:hAnsi="Times New Roman" w:cs="Times New Roman"/>
          <w:sz w:val="28"/>
          <w:szCs w:val="28"/>
        </w:rPr>
        <w:t xml:space="preserve"> </w:t>
      </w:r>
      <w:r w:rsidRPr="00D6662B">
        <w:rPr>
          <w:rFonts w:ascii="Times New Roman" w:hAnsi="Times New Roman" w:cs="Times New Roman"/>
          <w:sz w:val="28"/>
          <w:szCs w:val="28"/>
          <w:lang w:val="en-US"/>
        </w:rPr>
        <w:t>III</w:t>
      </w:r>
      <w:r w:rsidRPr="00D6662B">
        <w:rPr>
          <w:rFonts w:ascii="Times New Roman" w:hAnsi="Times New Roman" w:cs="Times New Roman"/>
          <w:sz w:val="28"/>
          <w:szCs w:val="28"/>
        </w:rPr>
        <w:t xml:space="preserve"> </w:t>
      </w:r>
      <w:r w:rsidRPr="00777665">
        <w:rPr>
          <w:rFonts w:ascii="Times New Roman" w:hAnsi="Times New Roman" w:cs="Times New Roman"/>
          <w:sz w:val="28"/>
          <w:szCs w:val="28"/>
        </w:rPr>
        <w:t>(</w:t>
      </w:r>
      <w:r w:rsidRPr="00280884">
        <w:rPr>
          <w:rFonts w:ascii="Times New Roman" w:hAnsi="Times New Roman" w:cs="Times New Roman"/>
          <w:iCs/>
          <w:sz w:val="28"/>
          <w:szCs w:val="28"/>
        </w:rPr>
        <w:t>W</w:t>
      </w:r>
      <w:r w:rsidRPr="00777665">
        <w:rPr>
          <w:rFonts w:ascii="Times New Roman" w:hAnsi="Times New Roman" w:cs="Times New Roman"/>
          <w:sz w:val="28"/>
          <w:szCs w:val="28"/>
        </w:rPr>
        <w:t>=11</w:t>
      </w:r>
      <w:r w:rsidR="000D0C63">
        <w:rPr>
          <w:rFonts w:ascii="Times New Roman" w:hAnsi="Times New Roman" w:cs="Times New Roman"/>
          <w:sz w:val="28"/>
          <w:szCs w:val="28"/>
        </w:rPr>
        <w:t>;</w:t>
      </w:r>
      <w:r w:rsidR="000D0C63" w:rsidRPr="00777665">
        <w:rPr>
          <w:rFonts w:ascii="Times New Roman" w:hAnsi="Times New Roman" w:cs="Times New Roman"/>
          <w:sz w:val="28"/>
          <w:szCs w:val="28"/>
        </w:rPr>
        <w:t xml:space="preserve"> </w:t>
      </w:r>
      <w:r w:rsidRPr="00280884">
        <w:rPr>
          <w:rFonts w:ascii="Times New Roman" w:hAnsi="Times New Roman" w:cs="Times New Roman"/>
          <w:iCs/>
          <w:sz w:val="28"/>
          <w:szCs w:val="28"/>
        </w:rPr>
        <w:t xml:space="preserve">p </w:t>
      </w:r>
      <w:r w:rsidRPr="00777665">
        <w:rPr>
          <w:rFonts w:ascii="Times New Roman" w:hAnsi="Times New Roman" w:cs="Times New Roman"/>
          <w:sz w:val="28"/>
          <w:szCs w:val="28"/>
        </w:rPr>
        <w:t xml:space="preserve">= .0415) и </w:t>
      </w:r>
      <w:r w:rsidRPr="000D0C63">
        <w:rPr>
          <w:rFonts w:ascii="Times New Roman" w:hAnsi="Times New Roman" w:cs="Times New Roman"/>
          <w:sz w:val="28"/>
          <w:szCs w:val="28"/>
          <w:lang w:val="en-US"/>
        </w:rPr>
        <w:t>IV</w:t>
      </w:r>
      <w:r w:rsidRPr="000D0C63">
        <w:rPr>
          <w:rFonts w:ascii="Times New Roman" w:hAnsi="Times New Roman" w:cs="Times New Roman"/>
          <w:sz w:val="28"/>
          <w:szCs w:val="28"/>
        </w:rPr>
        <w:t xml:space="preserve"> (</w:t>
      </w:r>
      <w:r w:rsidRPr="00280884">
        <w:rPr>
          <w:rFonts w:ascii="Times New Roman" w:hAnsi="Times New Roman" w:cs="Times New Roman"/>
          <w:iCs/>
          <w:sz w:val="28"/>
          <w:szCs w:val="28"/>
        </w:rPr>
        <w:t>W</w:t>
      </w:r>
      <w:r w:rsidRPr="00777665">
        <w:rPr>
          <w:rFonts w:ascii="Times New Roman" w:hAnsi="Times New Roman" w:cs="Times New Roman"/>
          <w:sz w:val="28"/>
          <w:szCs w:val="28"/>
        </w:rPr>
        <w:t>=0</w:t>
      </w:r>
      <w:r w:rsidR="000D0C63">
        <w:rPr>
          <w:rFonts w:ascii="Times New Roman" w:hAnsi="Times New Roman" w:cs="Times New Roman"/>
          <w:sz w:val="28"/>
          <w:szCs w:val="28"/>
        </w:rPr>
        <w:t>;</w:t>
      </w:r>
      <w:r w:rsidR="000D0C63" w:rsidRPr="00777665">
        <w:rPr>
          <w:rFonts w:ascii="Times New Roman" w:hAnsi="Times New Roman" w:cs="Times New Roman"/>
          <w:sz w:val="28"/>
          <w:szCs w:val="28"/>
        </w:rPr>
        <w:t xml:space="preserve"> </w:t>
      </w:r>
      <w:r w:rsidRPr="00280884">
        <w:rPr>
          <w:rFonts w:ascii="Times New Roman" w:hAnsi="Times New Roman" w:cs="Times New Roman"/>
          <w:iCs/>
          <w:sz w:val="28"/>
          <w:szCs w:val="28"/>
        </w:rPr>
        <w:t>p =</w:t>
      </w:r>
      <w:r w:rsidRPr="00777665">
        <w:rPr>
          <w:rFonts w:ascii="Times New Roman" w:hAnsi="Times New Roman" w:cs="Times New Roman"/>
          <w:sz w:val="28"/>
          <w:szCs w:val="28"/>
        </w:rPr>
        <w:t xml:space="preserve"> .036</w:t>
      </w:r>
      <w:r w:rsidR="000D0C63" w:rsidRPr="000D0C63">
        <w:rPr>
          <w:rFonts w:ascii="Times New Roman" w:hAnsi="Times New Roman" w:cs="Times New Roman"/>
          <w:sz w:val="28"/>
          <w:szCs w:val="28"/>
        </w:rPr>
        <w:t>).</w:t>
      </w:r>
    </w:p>
    <w:p w14:paraId="2309CCF8" w14:textId="32D961D6" w:rsidR="00A10B48" w:rsidRDefault="005B493A" w:rsidP="00E843C0">
      <w:pPr>
        <w:spacing w:after="0" w:line="240" w:lineRule="auto"/>
        <w:ind w:firstLine="567"/>
        <w:jc w:val="both"/>
        <w:rPr>
          <w:rFonts w:ascii="Times New Roman" w:hAnsi="Times New Roman" w:cs="Times New Roman"/>
          <w:sz w:val="28"/>
          <w:szCs w:val="28"/>
          <w:lang w:val="en-US"/>
        </w:rPr>
      </w:pPr>
      <w:r w:rsidRPr="00D6662B">
        <w:rPr>
          <w:rFonts w:ascii="Times New Roman" w:hAnsi="Times New Roman" w:cs="Times New Roman"/>
          <w:sz w:val="28"/>
          <w:szCs w:val="28"/>
        </w:rPr>
        <w:t xml:space="preserve">Также уровень ИЛ-6 </w:t>
      </w:r>
      <w:r w:rsidR="000D0C63">
        <w:rPr>
          <w:rFonts w:ascii="Times New Roman" w:hAnsi="Times New Roman" w:cs="Times New Roman"/>
          <w:sz w:val="28"/>
          <w:szCs w:val="28"/>
        </w:rPr>
        <w:t xml:space="preserve">был </w:t>
      </w:r>
      <w:r w:rsidRPr="00D6662B">
        <w:rPr>
          <w:rFonts w:ascii="Times New Roman" w:hAnsi="Times New Roman" w:cs="Times New Roman"/>
          <w:sz w:val="28"/>
          <w:szCs w:val="28"/>
        </w:rPr>
        <w:t xml:space="preserve">значительно выше у пациентов с </w:t>
      </w:r>
      <w:r w:rsidR="000D0C63" w:rsidRPr="00D6662B">
        <w:rPr>
          <w:rFonts w:ascii="Times New Roman" w:hAnsi="Times New Roman" w:cs="Times New Roman"/>
          <w:sz w:val="28"/>
          <w:szCs w:val="28"/>
        </w:rPr>
        <w:t xml:space="preserve">ИЛАГ </w:t>
      </w:r>
      <w:r w:rsidRPr="00D6662B">
        <w:rPr>
          <w:rFonts w:ascii="Times New Roman" w:hAnsi="Times New Roman" w:cs="Times New Roman"/>
          <w:sz w:val="28"/>
          <w:szCs w:val="28"/>
        </w:rPr>
        <w:t>СН ФК</w:t>
      </w:r>
      <w:r w:rsidR="000D0C63">
        <w:rPr>
          <w:rFonts w:ascii="Times New Roman" w:hAnsi="Times New Roman" w:cs="Times New Roman"/>
          <w:sz w:val="28"/>
          <w:szCs w:val="28"/>
        </w:rPr>
        <w:t xml:space="preserve"> </w:t>
      </w:r>
      <w:r w:rsidRPr="00D6662B">
        <w:rPr>
          <w:rFonts w:ascii="Times New Roman" w:hAnsi="Times New Roman" w:cs="Times New Roman"/>
          <w:sz w:val="28"/>
          <w:szCs w:val="28"/>
          <w:lang w:val="en-US"/>
        </w:rPr>
        <w:t>III</w:t>
      </w:r>
      <w:r w:rsidRPr="00D6662B">
        <w:rPr>
          <w:rFonts w:ascii="Times New Roman" w:hAnsi="Times New Roman" w:cs="Times New Roman"/>
          <w:sz w:val="28"/>
          <w:szCs w:val="28"/>
        </w:rPr>
        <w:t xml:space="preserve"> и </w:t>
      </w:r>
      <w:r w:rsidRPr="00D6662B">
        <w:rPr>
          <w:rFonts w:ascii="Times New Roman" w:hAnsi="Times New Roman" w:cs="Times New Roman"/>
          <w:sz w:val="28"/>
          <w:szCs w:val="28"/>
          <w:lang w:val="en-US"/>
        </w:rPr>
        <w:t>IV</w:t>
      </w:r>
      <w:r w:rsidRPr="00D6662B">
        <w:rPr>
          <w:rFonts w:ascii="Times New Roman" w:hAnsi="Times New Roman" w:cs="Times New Roman"/>
          <w:sz w:val="28"/>
          <w:szCs w:val="28"/>
        </w:rPr>
        <w:t xml:space="preserve"> (W=128,5</w:t>
      </w:r>
      <w:r w:rsidR="000D0C63">
        <w:rPr>
          <w:rFonts w:ascii="Times New Roman" w:hAnsi="Times New Roman" w:cs="Times New Roman"/>
          <w:sz w:val="28"/>
          <w:szCs w:val="28"/>
        </w:rPr>
        <w:t>;</w:t>
      </w:r>
      <w:r w:rsidR="000D0C63" w:rsidRPr="00D6662B">
        <w:rPr>
          <w:rFonts w:ascii="Times New Roman" w:hAnsi="Times New Roman" w:cs="Times New Roman"/>
          <w:sz w:val="28"/>
          <w:szCs w:val="28"/>
        </w:rPr>
        <w:t xml:space="preserve"> </w:t>
      </w:r>
      <w:r w:rsidRPr="00D6662B">
        <w:rPr>
          <w:rFonts w:ascii="Times New Roman" w:hAnsi="Times New Roman" w:cs="Times New Roman"/>
          <w:sz w:val="28"/>
          <w:szCs w:val="28"/>
        </w:rPr>
        <w:t xml:space="preserve">p=0,011) </w:t>
      </w:r>
      <w:r w:rsidRPr="00777665">
        <w:rPr>
          <w:rFonts w:ascii="Times New Roman" w:hAnsi="Times New Roman" w:cs="Times New Roman"/>
          <w:sz w:val="28"/>
          <w:szCs w:val="28"/>
        </w:rPr>
        <w:t>(</w:t>
      </w:r>
      <w:r w:rsidRPr="00280884">
        <w:rPr>
          <w:rFonts w:ascii="Times New Roman" w:hAnsi="Times New Roman" w:cs="Times New Roman"/>
          <w:iCs/>
          <w:sz w:val="28"/>
          <w:szCs w:val="28"/>
        </w:rPr>
        <w:t xml:space="preserve">W </w:t>
      </w:r>
      <w:r w:rsidRPr="00777665">
        <w:rPr>
          <w:rFonts w:ascii="Times New Roman" w:hAnsi="Times New Roman" w:cs="Times New Roman"/>
          <w:sz w:val="28"/>
          <w:szCs w:val="28"/>
        </w:rPr>
        <w:t>= 5</w:t>
      </w:r>
      <w:r w:rsidR="000D0C63">
        <w:rPr>
          <w:rFonts w:ascii="Times New Roman" w:hAnsi="Times New Roman" w:cs="Times New Roman"/>
          <w:sz w:val="28"/>
          <w:szCs w:val="28"/>
        </w:rPr>
        <w:t>;</w:t>
      </w:r>
      <w:r w:rsidR="000D0C63" w:rsidRPr="00777665">
        <w:rPr>
          <w:rFonts w:ascii="Times New Roman" w:hAnsi="Times New Roman" w:cs="Times New Roman"/>
          <w:sz w:val="28"/>
          <w:szCs w:val="28"/>
        </w:rPr>
        <w:t xml:space="preserve"> </w:t>
      </w:r>
      <w:r w:rsidRPr="00280884">
        <w:rPr>
          <w:rFonts w:ascii="Times New Roman" w:hAnsi="Times New Roman" w:cs="Times New Roman"/>
          <w:iCs/>
          <w:sz w:val="28"/>
          <w:szCs w:val="28"/>
        </w:rPr>
        <w:t>p</w:t>
      </w:r>
      <w:r w:rsidRPr="00777665">
        <w:rPr>
          <w:rFonts w:ascii="Times New Roman" w:hAnsi="Times New Roman" w:cs="Times New Roman"/>
          <w:sz w:val="28"/>
          <w:szCs w:val="28"/>
        </w:rPr>
        <w:t xml:space="preserve"> = .004),</w:t>
      </w:r>
      <w:r w:rsidRPr="00D6662B">
        <w:rPr>
          <w:rFonts w:ascii="Times New Roman" w:hAnsi="Times New Roman" w:cs="Times New Roman"/>
          <w:sz w:val="28"/>
          <w:szCs w:val="28"/>
        </w:rPr>
        <w:t xml:space="preserve"> чем </w:t>
      </w:r>
      <w:r w:rsidR="000D0C63" w:rsidRPr="00D6662B">
        <w:rPr>
          <w:rFonts w:ascii="Times New Roman" w:hAnsi="Times New Roman" w:cs="Times New Roman"/>
          <w:sz w:val="28"/>
          <w:szCs w:val="28"/>
        </w:rPr>
        <w:t xml:space="preserve">у пациентов с ИЛАГ СН </w:t>
      </w:r>
      <w:r w:rsidRPr="00D6662B">
        <w:rPr>
          <w:rFonts w:ascii="Times New Roman" w:hAnsi="Times New Roman" w:cs="Times New Roman"/>
          <w:sz w:val="28"/>
          <w:szCs w:val="28"/>
        </w:rPr>
        <w:t xml:space="preserve">ФК </w:t>
      </w:r>
      <w:r w:rsidRPr="00D6662B">
        <w:rPr>
          <w:rFonts w:ascii="Times New Roman" w:hAnsi="Times New Roman" w:cs="Times New Roman"/>
          <w:sz w:val="28"/>
          <w:szCs w:val="28"/>
          <w:lang w:val="en-US"/>
        </w:rPr>
        <w:t>II</w:t>
      </w:r>
      <w:r w:rsidR="000D0C63" w:rsidRPr="00D6662B">
        <w:rPr>
          <w:rFonts w:ascii="Times New Roman" w:hAnsi="Times New Roman" w:cs="Times New Roman"/>
          <w:sz w:val="28"/>
          <w:szCs w:val="28"/>
        </w:rPr>
        <w:t>.</w:t>
      </w:r>
      <w:r w:rsidR="000D0C63">
        <w:rPr>
          <w:rFonts w:ascii="Times New Roman" w:hAnsi="Times New Roman" w:cs="Times New Roman"/>
          <w:sz w:val="28"/>
          <w:szCs w:val="28"/>
        </w:rPr>
        <w:t xml:space="preserve"> </w:t>
      </w:r>
      <w:r w:rsidRPr="00D6662B">
        <w:rPr>
          <w:rFonts w:ascii="Times New Roman" w:hAnsi="Times New Roman" w:cs="Times New Roman"/>
          <w:sz w:val="28"/>
          <w:szCs w:val="28"/>
        </w:rPr>
        <w:t xml:space="preserve">Сравнительная оценка </w:t>
      </w:r>
      <w:r w:rsidR="000D0C63">
        <w:rPr>
          <w:rFonts w:ascii="Times New Roman" w:hAnsi="Times New Roman" w:cs="Times New Roman"/>
          <w:sz w:val="28"/>
          <w:szCs w:val="28"/>
        </w:rPr>
        <w:t xml:space="preserve">уровня </w:t>
      </w:r>
      <w:r w:rsidRPr="00D6662B">
        <w:rPr>
          <w:rFonts w:ascii="Times New Roman" w:hAnsi="Times New Roman" w:cs="Times New Roman"/>
          <w:sz w:val="28"/>
          <w:szCs w:val="28"/>
        </w:rPr>
        <w:t xml:space="preserve">ИЛ-6 в зависимости от ФК </w:t>
      </w:r>
      <w:r w:rsidRPr="00D6662B">
        <w:rPr>
          <w:rFonts w:ascii="Times New Roman" w:hAnsi="Times New Roman" w:cs="Times New Roman"/>
          <w:sz w:val="28"/>
          <w:szCs w:val="28"/>
          <w:lang w:val="en-US"/>
        </w:rPr>
        <w:t>III</w:t>
      </w:r>
      <w:r w:rsidRPr="00D6662B">
        <w:rPr>
          <w:rFonts w:ascii="Times New Roman" w:hAnsi="Times New Roman" w:cs="Times New Roman"/>
          <w:sz w:val="28"/>
          <w:szCs w:val="28"/>
        </w:rPr>
        <w:t xml:space="preserve"> и </w:t>
      </w:r>
      <w:r w:rsidRPr="00D6662B">
        <w:rPr>
          <w:rFonts w:ascii="Times New Roman" w:hAnsi="Times New Roman" w:cs="Times New Roman"/>
          <w:sz w:val="28"/>
          <w:szCs w:val="28"/>
          <w:lang w:val="en-US"/>
        </w:rPr>
        <w:t>IV</w:t>
      </w:r>
      <w:r w:rsidRPr="00D6662B">
        <w:rPr>
          <w:rFonts w:ascii="Times New Roman" w:hAnsi="Times New Roman" w:cs="Times New Roman"/>
          <w:sz w:val="28"/>
          <w:szCs w:val="28"/>
        </w:rPr>
        <w:t xml:space="preserve"> </w:t>
      </w:r>
      <w:r w:rsidR="000D0C63" w:rsidRPr="00D6662B">
        <w:rPr>
          <w:rFonts w:ascii="Times New Roman" w:hAnsi="Times New Roman" w:cs="Times New Roman"/>
          <w:sz w:val="28"/>
          <w:szCs w:val="28"/>
        </w:rPr>
        <w:t>показ</w:t>
      </w:r>
      <w:r w:rsidR="000D0C63">
        <w:rPr>
          <w:rFonts w:ascii="Times New Roman" w:hAnsi="Times New Roman" w:cs="Times New Roman"/>
          <w:sz w:val="28"/>
          <w:szCs w:val="28"/>
        </w:rPr>
        <w:t>ала</w:t>
      </w:r>
      <w:r w:rsidRPr="00D6662B">
        <w:rPr>
          <w:rFonts w:ascii="Times New Roman" w:hAnsi="Times New Roman" w:cs="Times New Roman"/>
          <w:sz w:val="28"/>
          <w:szCs w:val="28"/>
        </w:rPr>
        <w:t xml:space="preserve">, что </w:t>
      </w:r>
      <w:r w:rsidR="000D0C63">
        <w:rPr>
          <w:rFonts w:ascii="Times New Roman" w:hAnsi="Times New Roman" w:cs="Times New Roman"/>
          <w:sz w:val="28"/>
          <w:szCs w:val="28"/>
        </w:rPr>
        <w:t xml:space="preserve">уровень </w:t>
      </w:r>
      <w:r w:rsidRPr="00D6662B">
        <w:rPr>
          <w:rFonts w:ascii="Times New Roman" w:hAnsi="Times New Roman" w:cs="Times New Roman"/>
          <w:sz w:val="28"/>
          <w:szCs w:val="28"/>
        </w:rPr>
        <w:t xml:space="preserve">ИЛ-6 </w:t>
      </w:r>
      <w:r w:rsidR="000D0C63">
        <w:rPr>
          <w:rFonts w:ascii="Times New Roman" w:hAnsi="Times New Roman" w:cs="Times New Roman"/>
          <w:sz w:val="28"/>
          <w:szCs w:val="28"/>
        </w:rPr>
        <w:t xml:space="preserve">был </w:t>
      </w:r>
      <w:r w:rsidRPr="00D6662B">
        <w:rPr>
          <w:rFonts w:ascii="Times New Roman" w:hAnsi="Times New Roman" w:cs="Times New Roman"/>
          <w:sz w:val="28"/>
          <w:szCs w:val="28"/>
        </w:rPr>
        <w:t xml:space="preserve">значительно ниже у пациентов с ИЛАГ ФК </w:t>
      </w:r>
      <w:r w:rsidRPr="00D6662B">
        <w:rPr>
          <w:rFonts w:ascii="Times New Roman" w:hAnsi="Times New Roman" w:cs="Times New Roman"/>
          <w:sz w:val="28"/>
          <w:szCs w:val="28"/>
          <w:lang w:val="en-US"/>
        </w:rPr>
        <w:t>III</w:t>
      </w:r>
      <w:r w:rsidRPr="00D6662B">
        <w:rPr>
          <w:rFonts w:ascii="Times New Roman" w:hAnsi="Times New Roman" w:cs="Times New Roman"/>
          <w:sz w:val="28"/>
          <w:szCs w:val="28"/>
        </w:rPr>
        <w:t xml:space="preserve">, чем у пациентов с </w:t>
      </w:r>
      <w:r w:rsidR="000D0C63" w:rsidRPr="00D6662B">
        <w:rPr>
          <w:rFonts w:ascii="Times New Roman" w:hAnsi="Times New Roman" w:cs="Times New Roman"/>
          <w:sz w:val="28"/>
          <w:szCs w:val="28"/>
        </w:rPr>
        <w:t xml:space="preserve">ИЛАГ </w:t>
      </w:r>
      <w:r w:rsidRPr="00D6662B">
        <w:rPr>
          <w:rFonts w:ascii="Times New Roman" w:hAnsi="Times New Roman" w:cs="Times New Roman"/>
          <w:sz w:val="28"/>
          <w:szCs w:val="28"/>
        </w:rPr>
        <w:t xml:space="preserve">ФК </w:t>
      </w:r>
      <w:r w:rsidRPr="00D6662B">
        <w:rPr>
          <w:rFonts w:ascii="Times New Roman" w:hAnsi="Times New Roman" w:cs="Times New Roman"/>
          <w:sz w:val="28"/>
          <w:szCs w:val="28"/>
          <w:lang w:val="en-US"/>
        </w:rPr>
        <w:t>IV</w:t>
      </w:r>
      <w:r w:rsidR="000D0C63">
        <w:rPr>
          <w:rFonts w:ascii="Times New Roman" w:hAnsi="Times New Roman" w:cs="Times New Roman"/>
          <w:sz w:val="28"/>
          <w:szCs w:val="28"/>
        </w:rPr>
        <w:t xml:space="preserve"> </w:t>
      </w:r>
      <w:r w:rsidR="000D0C63" w:rsidRPr="00777665">
        <w:rPr>
          <w:rFonts w:ascii="Times New Roman" w:hAnsi="Times New Roman" w:cs="Times New Roman"/>
          <w:sz w:val="28"/>
          <w:szCs w:val="28"/>
        </w:rPr>
        <w:t>(</w:t>
      </w:r>
      <w:r w:rsidRPr="00280884">
        <w:rPr>
          <w:rFonts w:ascii="Times New Roman" w:hAnsi="Times New Roman" w:cs="Times New Roman"/>
          <w:iCs/>
          <w:sz w:val="28"/>
          <w:szCs w:val="28"/>
        </w:rPr>
        <w:t>W</w:t>
      </w:r>
      <w:r w:rsidRPr="00777665">
        <w:rPr>
          <w:rFonts w:ascii="Times New Roman" w:hAnsi="Times New Roman" w:cs="Times New Roman"/>
          <w:sz w:val="28"/>
          <w:szCs w:val="28"/>
        </w:rPr>
        <w:t xml:space="preserve"> = 22, </w:t>
      </w:r>
      <w:r w:rsidRPr="00280884">
        <w:rPr>
          <w:rFonts w:ascii="Times New Roman" w:hAnsi="Times New Roman" w:cs="Times New Roman"/>
          <w:iCs/>
          <w:sz w:val="28"/>
          <w:szCs w:val="28"/>
        </w:rPr>
        <w:t>p</w:t>
      </w:r>
      <w:r w:rsidRPr="00777665">
        <w:rPr>
          <w:rFonts w:ascii="Times New Roman" w:hAnsi="Times New Roman" w:cs="Times New Roman"/>
          <w:sz w:val="28"/>
          <w:szCs w:val="28"/>
        </w:rPr>
        <w:t xml:space="preserve"> = .017</w:t>
      </w:r>
      <w:r w:rsidR="000D0C63" w:rsidRPr="000D0C63">
        <w:rPr>
          <w:rFonts w:ascii="Times New Roman" w:hAnsi="Times New Roman" w:cs="Times New Roman"/>
          <w:sz w:val="28"/>
          <w:szCs w:val="28"/>
        </w:rPr>
        <w:t>)</w:t>
      </w:r>
      <w:r w:rsidRPr="000D0C63">
        <w:rPr>
          <w:rFonts w:ascii="Times New Roman" w:hAnsi="Times New Roman" w:cs="Times New Roman"/>
          <w:sz w:val="28"/>
          <w:szCs w:val="28"/>
        </w:rPr>
        <w:t>.</w:t>
      </w:r>
      <w:r w:rsidRPr="00D6662B">
        <w:rPr>
          <w:rFonts w:ascii="Times New Roman" w:hAnsi="Times New Roman" w:cs="Times New Roman"/>
          <w:sz w:val="28"/>
          <w:szCs w:val="28"/>
        </w:rPr>
        <w:t xml:space="preserve"> Вышеописанные данные </w:t>
      </w:r>
      <w:r w:rsidR="000D0C63" w:rsidRPr="00D6662B">
        <w:rPr>
          <w:rFonts w:ascii="Times New Roman" w:hAnsi="Times New Roman" w:cs="Times New Roman"/>
          <w:sz w:val="28"/>
          <w:szCs w:val="28"/>
        </w:rPr>
        <w:t>п</w:t>
      </w:r>
      <w:r w:rsidR="000D0C63">
        <w:rPr>
          <w:rFonts w:ascii="Times New Roman" w:hAnsi="Times New Roman" w:cs="Times New Roman"/>
          <w:sz w:val="28"/>
          <w:szCs w:val="28"/>
        </w:rPr>
        <w:t xml:space="preserve">родемонстрированы </w:t>
      </w:r>
      <w:r w:rsidRPr="00D6662B">
        <w:rPr>
          <w:rFonts w:ascii="Times New Roman" w:hAnsi="Times New Roman" w:cs="Times New Roman"/>
          <w:sz w:val="28"/>
          <w:szCs w:val="28"/>
        </w:rPr>
        <w:t xml:space="preserve">на рисунке </w:t>
      </w:r>
      <w:r w:rsidR="0003204A">
        <w:rPr>
          <w:rFonts w:ascii="Times New Roman" w:hAnsi="Times New Roman" w:cs="Times New Roman"/>
          <w:sz w:val="28"/>
          <w:szCs w:val="28"/>
        </w:rPr>
        <w:t>4 (А,</w:t>
      </w:r>
      <w:r w:rsidR="00A55454">
        <w:rPr>
          <w:rFonts w:ascii="Times New Roman" w:hAnsi="Times New Roman" w:cs="Times New Roman"/>
          <w:sz w:val="28"/>
          <w:szCs w:val="28"/>
        </w:rPr>
        <w:t xml:space="preserve"> </w:t>
      </w:r>
      <w:r w:rsidR="0003204A">
        <w:rPr>
          <w:rFonts w:ascii="Times New Roman" w:hAnsi="Times New Roman" w:cs="Times New Roman"/>
          <w:sz w:val="28"/>
          <w:szCs w:val="28"/>
        </w:rPr>
        <w:t>Б,</w:t>
      </w:r>
      <w:r w:rsidR="00A55454">
        <w:rPr>
          <w:rFonts w:ascii="Times New Roman" w:hAnsi="Times New Roman" w:cs="Times New Roman"/>
          <w:sz w:val="28"/>
          <w:szCs w:val="28"/>
        </w:rPr>
        <w:t xml:space="preserve"> </w:t>
      </w:r>
      <w:r w:rsidR="0003204A">
        <w:rPr>
          <w:rFonts w:ascii="Times New Roman" w:hAnsi="Times New Roman" w:cs="Times New Roman"/>
          <w:sz w:val="28"/>
          <w:szCs w:val="28"/>
        </w:rPr>
        <w:t>В)</w:t>
      </w:r>
      <w:r w:rsidRPr="00D6662B">
        <w:rPr>
          <w:rFonts w:ascii="Times New Roman" w:hAnsi="Times New Roman" w:cs="Times New Roman"/>
          <w:sz w:val="28"/>
          <w:szCs w:val="28"/>
        </w:rPr>
        <w:t>.</w:t>
      </w:r>
    </w:p>
    <w:p w14:paraId="228DF95C" w14:textId="6F8BA1E9" w:rsidR="00AD25B9" w:rsidRDefault="00AD25B9">
      <w:pPr>
        <w:rPr>
          <w:rFonts w:ascii="Times New Roman" w:hAnsi="Times New Roman" w:cs="Times New Roman"/>
        </w:rPr>
      </w:pPr>
      <w:r>
        <w:rPr>
          <w:rFonts w:ascii="Times New Roman" w:hAnsi="Times New Roman" w:cs="Times New Roman"/>
        </w:rPr>
        <w:br w:type="page"/>
      </w:r>
    </w:p>
    <w:tbl>
      <w:tblPr>
        <w:tblStyle w:val="af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
        <w:gridCol w:w="2287"/>
        <w:gridCol w:w="1746"/>
        <w:gridCol w:w="489"/>
        <w:gridCol w:w="4609"/>
      </w:tblGrid>
      <w:tr w:rsidR="00095A45" w14:paraId="3FD3D2E4" w14:textId="77777777" w:rsidTr="00CD4A6F">
        <w:tc>
          <w:tcPr>
            <w:tcW w:w="548" w:type="dxa"/>
            <w:vAlign w:val="bottom"/>
          </w:tcPr>
          <w:p w14:paraId="32EC2E94" w14:textId="77777777" w:rsidR="00095A45" w:rsidRPr="00280884" w:rsidRDefault="00095A45" w:rsidP="00CD4A6F">
            <w:pPr>
              <w:pStyle w:val="a7"/>
              <w:spacing w:after="160" w:line="278" w:lineRule="auto"/>
              <w:ind w:left="0"/>
              <w:rPr>
                <w:spacing w:val="-4"/>
              </w:rPr>
            </w:pPr>
            <w:bookmarkStart w:id="6" w:name="_Hlk211419894"/>
            <w:r w:rsidRPr="00280884">
              <w:rPr>
                <w:spacing w:val="-4"/>
              </w:rPr>
              <w:t>(А)</w:t>
            </w:r>
          </w:p>
        </w:tc>
        <w:tc>
          <w:tcPr>
            <w:tcW w:w="4169" w:type="dxa"/>
            <w:gridSpan w:val="2"/>
          </w:tcPr>
          <w:p w14:paraId="29C3A435" w14:textId="65AD1F9C" w:rsidR="00095A45" w:rsidRDefault="00095A45" w:rsidP="00CD4A6F">
            <w:pPr>
              <w:pStyle w:val="a7"/>
              <w:ind w:left="0"/>
            </w:pPr>
            <w:r>
              <w:rPr>
                <w:noProof/>
                <w:lang w:eastAsia="ru-RU"/>
              </w:rPr>
              <w:drawing>
                <wp:inline distT="0" distB="0" distL="0" distR="0" wp14:anchorId="3CE88BB4" wp14:editId="3843E1EC">
                  <wp:extent cx="2417199" cy="1932317"/>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27552" cy="1940593"/>
                          </a:xfrm>
                          <a:prstGeom prst="rect">
                            <a:avLst/>
                          </a:prstGeom>
                          <a:noFill/>
                        </pic:spPr>
                      </pic:pic>
                    </a:graphicData>
                  </a:graphic>
                </wp:inline>
              </w:drawing>
            </w:r>
          </w:p>
        </w:tc>
        <w:tc>
          <w:tcPr>
            <w:tcW w:w="489" w:type="dxa"/>
            <w:vAlign w:val="bottom"/>
          </w:tcPr>
          <w:p w14:paraId="517F40D2" w14:textId="77777777" w:rsidR="00095A45" w:rsidRDefault="00095A45" w:rsidP="00CD4A6F">
            <w:pPr>
              <w:pStyle w:val="a7"/>
              <w:ind w:left="0"/>
            </w:pPr>
            <w:r>
              <w:t>(Б)</w:t>
            </w:r>
          </w:p>
        </w:tc>
        <w:tc>
          <w:tcPr>
            <w:tcW w:w="4427" w:type="dxa"/>
          </w:tcPr>
          <w:p w14:paraId="19E6A1A4" w14:textId="47AC1F80" w:rsidR="00095A45" w:rsidRDefault="00095A45" w:rsidP="00CD4A6F">
            <w:pPr>
              <w:pStyle w:val="a7"/>
              <w:ind w:left="0"/>
            </w:pPr>
            <w:r>
              <w:rPr>
                <w:noProof/>
                <w:lang w:eastAsia="ru-RU"/>
              </w:rPr>
              <w:drawing>
                <wp:inline distT="0" distB="0" distL="0" distR="0" wp14:anchorId="314146C5" wp14:editId="469DC296">
                  <wp:extent cx="2789741" cy="1957705"/>
                  <wp:effectExtent l="0" t="0" r="0" b="4445"/>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458017" name="Рисунок 152945801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74188" cy="2087141"/>
                          </a:xfrm>
                          <a:prstGeom prst="rect">
                            <a:avLst/>
                          </a:prstGeom>
                        </pic:spPr>
                      </pic:pic>
                    </a:graphicData>
                  </a:graphic>
                </wp:inline>
              </w:drawing>
            </w:r>
          </w:p>
        </w:tc>
      </w:tr>
      <w:tr w:rsidR="00095A45" w14:paraId="46FE7D71" w14:textId="77777777" w:rsidTr="00CD4A6F">
        <w:tc>
          <w:tcPr>
            <w:tcW w:w="548" w:type="dxa"/>
            <w:vAlign w:val="bottom"/>
          </w:tcPr>
          <w:p w14:paraId="3C4E4527" w14:textId="77777777" w:rsidR="00095A45" w:rsidRDefault="00095A45" w:rsidP="00CD4A6F">
            <w:pPr>
              <w:pStyle w:val="a7"/>
              <w:ind w:left="0"/>
            </w:pPr>
          </w:p>
        </w:tc>
        <w:tc>
          <w:tcPr>
            <w:tcW w:w="4169" w:type="dxa"/>
            <w:gridSpan w:val="2"/>
          </w:tcPr>
          <w:p w14:paraId="21BFB838" w14:textId="77777777" w:rsidR="00095A45" w:rsidRDefault="00095A45" w:rsidP="00CD4A6F">
            <w:pPr>
              <w:pStyle w:val="a7"/>
              <w:ind w:left="0"/>
              <w:rPr>
                <w:noProof/>
                <w:lang w:val="en-US"/>
              </w:rPr>
            </w:pPr>
          </w:p>
        </w:tc>
        <w:tc>
          <w:tcPr>
            <w:tcW w:w="489" w:type="dxa"/>
            <w:vAlign w:val="bottom"/>
          </w:tcPr>
          <w:p w14:paraId="530B0805" w14:textId="77777777" w:rsidR="00095A45" w:rsidRDefault="00095A45" w:rsidP="00CD4A6F">
            <w:pPr>
              <w:pStyle w:val="a7"/>
              <w:ind w:left="0"/>
            </w:pPr>
          </w:p>
        </w:tc>
        <w:tc>
          <w:tcPr>
            <w:tcW w:w="4427" w:type="dxa"/>
          </w:tcPr>
          <w:p w14:paraId="693F9330" w14:textId="77777777" w:rsidR="00095A45" w:rsidRDefault="00095A45" w:rsidP="00CD4A6F">
            <w:pPr>
              <w:pStyle w:val="a7"/>
              <w:ind w:left="0"/>
              <w:rPr>
                <w:noProof/>
                <w:lang w:val="en-US"/>
              </w:rPr>
            </w:pPr>
          </w:p>
        </w:tc>
      </w:tr>
      <w:tr w:rsidR="00095A45" w14:paraId="660785A4" w14:textId="77777777" w:rsidTr="00CD4A6F">
        <w:tc>
          <w:tcPr>
            <w:tcW w:w="2835" w:type="dxa"/>
            <w:gridSpan w:val="2"/>
            <w:vAlign w:val="bottom"/>
          </w:tcPr>
          <w:p w14:paraId="2C1F2C32" w14:textId="77777777" w:rsidR="00095A45" w:rsidRPr="00625A18" w:rsidRDefault="00095A45" w:rsidP="00CD4A6F">
            <w:pPr>
              <w:pStyle w:val="a7"/>
              <w:jc w:val="right"/>
            </w:pPr>
            <w:r w:rsidRPr="00625A18">
              <w:t>(</w:t>
            </w:r>
            <w:r>
              <w:t>В</w:t>
            </w:r>
            <w:r w:rsidRPr="00625A18">
              <w:t>)</w:t>
            </w:r>
          </w:p>
          <w:p w14:paraId="42EF5354" w14:textId="77777777" w:rsidR="00095A45" w:rsidRDefault="00095A45" w:rsidP="00CD4A6F">
            <w:pPr>
              <w:pStyle w:val="a7"/>
              <w:ind w:left="0"/>
              <w:jc w:val="right"/>
            </w:pPr>
          </w:p>
        </w:tc>
        <w:tc>
          <w:tcPr>
            <w:tcW w:w="6798" w:type="dxa"/>
            <w:gridSpan w:val="3"/>
            <w:vAlign w:val="bottom"/>
          </w:tcPr>
          <w:p w14:paraId="725C9D32" w14:textId="0A030C22" w:rsidR="00095A45" w:rsidRDefault="00095A45" w:rsidP="00CD4A6F">
            <w:r>
              <w:rPr>
                <w:noProof/>
                <w:lang w:eastAsia="ru-RU"/>
              </w:rPr>
              <w:drawing>
                <wp:inline distT="0" distB="0" distL="0" distR="0" wp14:anchorId="31F5340B" wp14:editId="25594322">
                  <wp:extent cx="2166213" cy="1949570"/>
                  <wp:effectExtent l="0" t="0" r="5715" b="0"/>
                  <wp:docPr id="12" name="Рисунок 5" descr="Изображение выглядит как текст, диаграмма, снимок экран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806442" name="Рисунок 5" descr="Изображение выглядит как текст, диаграмма, снимок экрана, линия&#10;&#10;Автоматически созданное описание"/>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68567" cy="2041687"/>
                          </a:xfrm>
                          <a:prstGeom prst="rect">
                            <a:avLst/>
                          </a:prstGeom>
                        </pic:spPr>
                      </pic:pic>
                    </a:graphicData>
                  </a:graphic>
                </wp:inline>
              </w:drawing>
            </w:r>
          </w:p>
        </w:tc>
      </w:tr>
    </w:tbl>
    <w:bookmarkEnd w:id="6"/>
    <w:p w14:paraId="53DC3421" w14:textId="588B0D3B" w:rsidR="000D0C63" w:rsidRDefault="002B0777" w:rsidP="00280884">
      <w:pPr>
        <w:spacing w:after="0" w:line="240" w:lineRule="auto"/>
        <w:jc w:val="center"/>
        <w:rPr>
          <w:rFonts w:asciiTheme="majorBidi" w:hAnsiTheme="majorBidi" w:cstheme="majorBidi"/>
          <w:sz w:val="28"/>
          <w:szCs w:val="28"/>
        </w:rPr>
      </w:pPr>
      <w:r w:rsidRPr="00280884">
        <w:rPr>
          <w:rFonts w:asciiTheme="majorBidi" w:hAnsiTheme="majorBidi" w:cstheme="majorBidi"/>
          <w:bCs/>
          <w:sz w:val="28"/>
          <w:szCs w:val="28"/>
        </w:rPr>
        <w:t>Р</w:t>
      </w:r>
      <w:r w:rsidR="00095A45" w:rsidRPr="00095A45">
        <w:rPr>
          <w:rFonts w:asciiTheme="majorBidi" w:hAnsiTheme="majorBidi" w:cstheme="majorBidi"/>
          <w:bCs/>
          <w:sz w:val="28"/>
          <w:szCs w:val="28"/>
        </w:rPr>
        <w:t>исунок</w:t>
      </w:r>
      <w:r w:rsidR="00BD40DB" w:rsidRPr="00280884">
        <w:rPr>
          <w:rFonts w:asciiTheme="majorBidi" w:hAnsiTheme="majorBidi" w:cstheme="majorBidi"/>
          <w:bCs/>
          <w:sz w:val="28"/>
          <w:szCs w:val="28"/>
        </w:rPr>
        <w:t xml:space="preserve"> </w:t>
      </w:r>
      <w:r w:rsidR="0003204A">
        <w:rPr>
          <w:rFonts w:asciiTheme="majorBidi" w:hAnsiTheme="majorBidi" w:cstheme="majorBidi"/>
          <w:bCs/>
          <w:sz w:val="28"/>
          <w:szCs w:val="28"/>
        </w:rPr>
        <w:t>4</w:t>
      </w:r>
      <w:r w:rsidR="00095A45">
        <w:rPr>
          <w:rFonts w:asciiTheme="majorBidi" w:hAnsiTheme="majorBidi" w:cstheme="majorBidi"/>
          <w:bCs/>
          <w:sz w:val="28"/>
          <w:szCs w:val="28"/>
        </w:rPr>
        <w:t xml:space="preserve"> – </w:t>
      </w:r>
      <w:r w:rsidR="00095A45" w:rsidRPr="00280884">
        <w:rPr>
          <w:rFonts w:asciiTheme="majorBidi" w:hAnsiTheme="majorBidi" w:cstheme="majorBidi"/>
          <w:sz w:val="28"/>
          <w:szCs w:val="28"/>
        </w:rPr>
        <w:t>Сравнение</w:t>
      </w:r>
      <w:r w:rsidR="00095A45">
        <w:rPr>
          <w:rFonts w:asciiTheme="majorBidi" w:hAnsiTheme="majorBidi" w:cstheme="majorBidi"/>
          <w:sz w:val="28"/>
          <w:szCs w:val="28"/>
        </w:rPr>
        <w:t xml:space="preserve"> </w:t>
      </w:r>
      <w:r w:rsidRPr="00280884">
        <w:rPr>
          <w:rFonts w:asciiTheme="majorBidi" w:hAnsiTheme="majorBidi" w:cstheme="majorBidi"/>
          <w:sz w:val="28"/>
          <w:szCs w:val="28"/>
        </w:rPr>
        <w:t xml:space="preserve">уровней СРБ, ЭТ-1 и ИЛ-6 у больных ИЛАГ по ФК СН. (А) </w:t>
      </w:r>
      <w:r w:rsidR="00095A45">
        <w:rPr>
          <w:rFonts w:asciiTheme="majorBidi" w:hAnsiTheme="majorBidi" w:cstheme="majorBidi"/>
          <w:sz w:val="28"/>
          <w:szCs w:val="28"/>
        </w:rPr>
        <w:t>с</w:t>
      </w:r>
      <w:r w:rsidR="00095A45" w:rsidRPr="00280884">
        <w:rPr>
          <w:rFonts w:asciiTheme="majorBidi" w:hAnsiTheme="majorBidi" w:cstheme="majorBidi"/>
          <w:sz w:val="28"/>
          <w:szCs w:val="28"/>
        </w:rPr>
        <w:t xml:space="preserve">равнение </w:t>
      </w:r>
      <w:r w:rsidRPr="00280884">
        <w:rPr>
          <w:rFonts w:asciiTheme="majorBidi" w:hAnsiTheme="majorBidi" w:cstheme="majorBidi"/>
          <w:sz w:val="28"/>
          <w:szCs w:val="28"/>
        </w:rPr>
        <w:t>уровня СРБ у больных с ИЛАГ ФК СН</w:t>
      </w:r>
      <w:r w:rsidR="000D0C63" w:rsidRPr="00280884">
        <w:rPr>
          <w:rFonts w:asciiTheme="majorBidi" w:hAnsiTheme="majorBidi" w:cstheme="majorBidi"/>
          <w:sz w:val="28"/>
          <w:szCs w:val="28"/>
        </w:rPr>
        <w:t>;</w:t>
      </w:r>
    </w:p>
    <w:p w14:paraId="686FB78D" w14:textId="29D8DF95" w:rsidR="000D0C63" w:rsidRDefault="002B0777" w:rsidP="00280884">
      <w:pPr>
        <w:spacing w:after="0" w:line="240" w:lineRule="auto"/>
        <w:jc w:val="center"/>
        <w:rPr>
          <w:rFonts w:asciiTheme="majorBidi" w:hAnsiTheme="majorBidi" w:cstheme="majorBidi"/>
          <w:sz w:val="28"/>
          <w:szCs w:val="28"/>
        </w:rPr>
      </w:pPr>
      <w:r w:rsidRPr="00280884">
        <w:rPr>
          <w:rFonts w:asciiTheme="majorBidi" w:hAnsiTheme="majorBidi" w:cstheme="majorBidi"/>
          <w:sz w:val="28"/>
          <w:szCs w:val="28"/>
        </w:rPr>
        <w:t>(</w:t>
      </w:r>
      <w:r w:rsidR="00095A45">
        <w:rPr>
          <w:rFonts w:asciiTheme="majorBidi" w:hAnsiTheme="majorBidi" w:cstheme="majorBidi"/>
          <w:sz w:val="28"/>
          <w:szCs w:val="28"/>
        </w:rPr>
        <w:t>Б</w:t>
      </w:r>
      <w:r w:rsidRPr="00280884">
        <w:rPr>
          <w:rFonts w:asciiTheme="majorBidi" w:hAnsiTheme="majorBidi" w:cstheme="majorBidi"/>
          <w:sz w:val="28"/>
          <w:szCs w:val="28"/>
        </w:rPr>
        <w:t>) сравнение ЭT-1 у больных с ИЛАГ</w:t>
      </w:r>
      <w:r w:rsidR="00867F12" w:rsidRPr="00280884">
        <w:rPr>
          <w:rFonts w:asciiTheme="majorBidi" w:hAnsiTheme="majorBidi" w:cstheme="majorBidi"/>
          <w:sz w:val="28"/>
          <w:szCs w:val="28"/>
        </w:rPr>
        <w:t xml:space="preserve"> </w:t>
      </w:r>
      <w:r w:rsidRPr="00280884">
        <w:rPr>
          <w:rFonts w:asciiTheme="majorBidi" w:hAnsiTheme="majorBidi" w:cstheme="majorBidi"/>
          <w:sz w:val="28"/>
          <w:szCs w:val="28"/>
        </w:rPr>
        <w:t>по ФК СН</w:t>
      </w:r>
      <w:r w:rsidR="000D0C63" w:rsidRPr="00280884">
        <w:rPr>
          <w:rFonts w:asciiTheme="majorBidi" w:hAnsiTheme="majorBidi" w:cstheme="majorBidi"/>
          <w:sz w:val="28"/>
          <w:szCs w:val="28"/>
        </w:rPr>
        <w:t>;</w:t>
      </w:r>
    </w:p>
    <w:p w14:paraId="18DF41F7" w14:textId="0510941F" w:rsidR="002B0777" w:rsidRPr="00280884" w:rsidRDefault="002B0777" w:rsidP="00280884">
      <w:pPr>
        <w:spacing w:after="0" w:line="240" w:lineRule="auto"/>
        <w:jc w:val="center"/>
        <w:rPr>
          <w:rFonts w:asciiTheme="majorBidi" w:hAnsiTheme="majorBidi" w:cstheme="majorBidi"/>
          <w:sz w:val="28"/>
          <w:szCs w:val="28"/>
        </w:rPr>
      </w:pPr>
      <w:r w:rsidRPr="00280884">
        <w:rPr>
          <w:rFonts w:asciiTheme="majorBidi" w:hAnsiTheme="majorBidi" w:cstheme="majorBidi"/>
          <w:sz w:val="28"/>
          <w:szCs w:val="28"/>
        </w:rPr>
        <w:t>(</w:t>
      </w:r>
      <w:r w:rsidR="00095A45">
        <w:rPr>
          <w:rFonts w:asciiTheme="majorBidi" w:hAnsiTheme="majorBidi" w:cstheme="majorBidi"/>
          <w:sz w:val="28"/>
          <w:szCs w:val="28"/>
        </w:rPr>
        <w:t>В</w:t>
      </w:r>
      <w:r w:rsidRPr="00280884">
        <w:rPr>
          <w:rFonts w:asciiTheme="majorBidi" w:hAnsiTheme="majorBidi" w:cstheme="majorBidi"/>
          <w:sz w:val="28"/>
          <w:szCs w:val="28"/>
        </w:rPr>
        <w:t>) сравнение уровня ИЛ-6 у больных с ИЛАГ</w:t>
      </w:r>
      <w:r w:rsidR="009E33EA" w:rsidRPr="00280884">
        <w:rPr>
          <w:rFonts w:asciiTheme="majorBidi" w:hAnsiTheme="majorBidi" w:cstheme="majorBidi"/>
          <w:sz w:val="28"/>
          <w:szCs w:val="28"/>
        </w:rPr>
        <w:t xml:space="preserve"> </w:t>
      </w:r>
      <w:r w:rsidRPr="00280884">
        <w:rPr>
          <w:rFonts w:asciiTheme="majorBidi" w:hAnsiTheme="majorBidi" w:cstheme="majorBidi"/>
          <w:sz w:val="28"/>
          <w:szCs w:val="28"/>
        </w:rPr>
        <w:t>по ФК СН</w:t>
      </w:r>
    </w:p>
    <w:p w14:paraId="7C5C2FDA" w14:textId="77777777" w:rsidR="000D0C63" w:rsidRDefault="000D0C63" w:rsidP="00280884">
      <w:pPr>
        <w:pStyle w:val="a7"/>
        <w:ind w:left="0" w:firstLine="567"/>
        <w:jc w:val="both"/>
        <w:rPr>
          <w:rFonts w:asciiTheme="majorBidi" w:hAnsiTheme="majorBidi" w:cstheme="majorBidi"/>
          <w:bCs/>
          <w:color w:val="000000" w:themeColor="text1"/>
          <w:sz w:val="28"/>
          <w:szCs w:val="28"/>
        </w:rPr>
      </w:pPr>
    </w:p>
    <w:p w14:paraId="7EBCE52A" w14:textId="39419253" w:rsidR="00F9419A" w:rsidRPr="00EC30E5" w:rsidRDefault="0098563E" w:rsidP="00EC30E5">
      <w:pPr>
        <w:pStyle w:val="a7"/>
        <w:spacing w:after="0" w:line="240" w:lineRule="auto"/>
        <w:ind w:left="0"/>
        <w:jc w:val="both"/>
        <w:outlineLvl w:val="1"/>
        <w:rPr>
          <w:rFonts w:ascii="Times New Roman" w:hAnsi="Times New Roman" w:cs="Times New Roman"/>
          <w:b/>
          <w:sz w:val="28"/>
          <w:szCs w:val="28"/>
        </w:rPr>
      </w:pPr>
      <w:r w:rsidRPr="00EC30E5">
        <w:rPr>
          <w:rFonts w:ascii="Times New Roman" w:hAnsi="Times New Roman" w:cs="Times New Roman"/>
          <w:b/>
          <w:color w:val="000000" w:themeColor="text1"/>
          <w:sz w:val="28"/>
          <w:szCs w:val="28"/>
        </w:rPr>
        <w:t>3.4 Взаимосвязь</w:t>
      </w:r>
      <w:r w:rsidRPr="00EC30E5">
        <w:rPr>
          <w:rFonts w:ascii="Times New Roman" w:hAnsi="Times New Roman" w:cs="Times New Roman"/>
          <w:b/>
          <w:sz w:val="28"/>
          <w:szCs w:val="28"/>
        </w:rPr>
        <w:t xml:space="preserve"> молекулярных маркеров эндотелиальной дисфункции и воспаления у пациентов с </w:t>
      </w:r>
      <w:r w:rsidR="009164DB">
        <w:rPr>
          <w:rFonts w:ascii="Times New Roman" w:hAnsi="Times New Roman" w:cs="Times New Roman"/>
          <w:b/>
          <w:sz w:val="28"/>
          <w:szCs w:val="28"/>
        </w:rPr>
        <w:t>ИЛАГ</w:t>
      </w:r>
    </w:p>
    <w:p w14:paraId="7E026026" w14:textId="77777777" w:rsidR="00BC3303" w:rsidRPr="00EC30E5" w:rsidRDefault="00BC3303" w:rsidP="00EC30E5">
      <w:pPr>
        <w:pStyle w:val="a7"/>
        <w:spacing w:after="0" w:line="240" w:lineRule="auto"/>
        <w:ind w:left="0"/>
        <w:jc w:val="both"/>
        <w:rPr>
          <w:rFonts w:ascii="Times New Roman" w:hAnsi="Times New Roman" w:cs="Times New Roman"/>
          <w:b/>
          <w:sz w:val="28"/>
          <w:szCs w:val="28"/>
        </w:rPr>
      </w:pPr>
    </w:p>
    <w:p w14:paraId="02213420" w14:textId="563E7EA2" w:rsidR="00BC3303" w:rsidRDefault="00F9419A" w:rsidP="00BC3303">
      <w:pPr>
        <w:spacing w:after="0" w:line="240" w:lineRule="auto"/>
        <w:ind w:firstLine="567"/>
        <w:jc w:val="both"/>
        <w:rPr>
          <w:rFonts w:ascii="Times New Roman" w:hAnsi="Times New Roman" w:cs="Times New Roman"/>
          <w:sz w:val="28"/>
          <w:szCs w:val="28"/>
        </w:rPr>
      </w:pPr>
      <w:r w:rsidRPr="00EC30E5">
        <w:rPr>
          <w:rFonts w:ascii="Times New Roman" w:hAnsi="Times New Roman" w:cs="Times New Roman"/>
          <w:sz w:val="28"/>
          <w:szCs w:val="28"/>
        </w:rPr>
        <w:t>Результаты оценки связи молекулярных маркеров эндотелиальной дисфункции (ЭТ-1) и воспаления (СРБ, ИЛ-6) у пациентов с ИЛАГ показали отсутствие статистически значимой связи между биомаркерами ЭТ-1 и СРБ (</w:t>
      </w:r>
      <w:r w:rsidRPr="00EC30E5">
        <w:rPr>
          <w:rFonts w:ascii="Times New Roman" w:hAnsi="Times New Roman" w:cs="Times New Roman"/>
          <w:i/>
          <w:iCs/>
          <w:sz w:val="28"/>
          <w:szCs w:val="28"/>
          <w:lang w:val="en-US"/>
        </w:rPr>
        <w:t>r</w:t>
      </w:r>
      <w:r w:rsidRPr="00EC30E5">
        <w:rPr>
          <w:rFonts w:ascii="Times New Roman" w:hAnsi="Times New Roman" w:cs="Times New Roman"/>
          <w:sz w:val="28"/>
          <w:szCs w:val="28"/>
        </w:rPr>
        <w:t xml:space="preserve"> = -.107, </w:t>
      </w:r>
      <w:r w:rsidRPr="00EC30E5">
        <w:rPr>
          <w:rFonts w:ascii="Times New Roman" w:hAnsi="Times New Roman" w:cs="Times New Roman"/>
          <w:i/>
          <w:iCs/>
          <w:sz w:val="28"/>
          <w:szCs w:val="28"/>
          <w:lang w:val="en-US"/>
        </w:rPr>
        <w:t>p</w:t>
      </w:r>
      <w:r w:rsidRPr="00EC30E5">
        <w:rPr>
          <w:rFonts w:ascii="Times New Roman" w:hAnsi="Times New Roman" w:cs="Times New Roman"/>
          <w:sz w:val="28"/>
          <w:szCs w:val="28"/>
        </w:rPr>
        <w:t xml:space="preserve"> = .446). Аналогично, статистически значимая корреляция отсутствует между ЭТ-1 и ИЛ-6 (</w:t>
      </w:r>
      <w:r w:rsidRPr="00EC30E5">
        <w:rPr>
          <w:rFonts w:ascii="Times New Roman" w:hAnsi="Times New Roman" w:cs="Times New Roman"/>
          <w:i/>
          <w:iCs/>
          <w:sz w:val="28"/>
          <w:szCs w:val="28"/>
          <w:lang w:val="en-US"/>
        </w:rPr>
        <w:t>r</w:t>
      </w:r>
      <w:r w:rsidRPr="00EC30E5">
        <w:rPr>
          <w:rFonts w:ascii="Times New Roman" w:hAnsi="Times New Roman" w:cs="Times New Roman"/>
          <w:sz w:val="28"/>
          <w:szCs w:val="28"/>
        </w:rPr>
        <w:t xml:space="preserve"> = .206, </w:t>
      </w:r>
      <w:r w:rsidRPr="00EC30E5">
        <w:rPr>
          <w:rFonts w:ascii="Times New Roman" w:hAnsi="Times New Roman" w:cs="Times New Roman"/>
          <w:i/>
          <w:iCs/>
          <w:sz w:val="28"/>
          <w:szCs w:val="28"/>
          <w:lang w:val="en-US"/>
        </w:rPr>
        <w:t>p</w:t>
      </w:r>
      <w:r w:rsidRPr="00EC30E5">
        <w:rPr>
          <w:rFonts w:ascii="Times New Roman" w:hAnsi="Times New Roman" w:cs="Times New Roman"/>
          <w:sz w:val="28"/>
          <w:szCs w:val="28"/>
        </w:rPr>
        <w:t xml:space="preserve"> = .138). Результаты показаны в таблице </w:t>
      </w:r>
      <w:r w:rsidR="00A60A02" w:rsidRPr="00EC30E5">
        <w:rPr>
          <w:rFonts w:ascii="Times New Roman" w:hAnsi="Times New Roman" w:cs="Times New Roman"/>
          <w:sz w:val="28"/>
          <w:szCs w:val="28"/>
        </w:rPr>
        <w:t>10</w:t>
      </w:r>
      <w:r w:rsidRPr="00EC30E5">
        <w:rPr>
          <w:rFonts w:ascii="Times New Roman" w:hAnsi="Times New Roman" w:cs="Times New Roman"/>
          <w:sz w:val="28"/>
          <w:szCs w:val="28"/>
        </w:rPr>
        <w:t>.</w:t>
      </w:r>
    </w:p>
    <w:p w14:paraId="368CE80A" w14:textId="7D3275A4" w:rsidR="00BC3303" w:rsidRDefault="00BC3303" w:rsidP="00BC3303">
      <w:pPr>
        <w:spacing w:after="0" w:line="240" w:lineRule="auto"/>
        <w:ind w:firstLine="567"/>
        <w:jc w:val="both"/>
        <w:rPr>
          <w:rFonts w:ascii="Times New Roman" w:hAnsi="Times New Roman" w:cs="Times New Roman"/>
          <w:sz w:val="28"/>
          <w:szCs w:val="28"/>
        </w:rPr>
      </w:pPr>
    </w:p>
    <w:p w14:paraId="13D80B0B" w14:textId="00EB0D3F" w:rsidR="00BC3303" w:rsidRDefault="00BC3303" w:rsidP="00EC30E5">
      <w:pPr>
        <w:spacing w:after="0" w:line="240" w:lineRule="auto"/>
        <w:ind w:left="567"/>
        <w:jc w:val="both"/>
        <w:rPr>
          <w:rFonts w:ascii="Times New Roman" w:hAnsi="Times New Roman" w:cs="Times New Roman"/>
          <w:sz w:val="28"/>
          <w:szCs w:val="28"/>
        </w:rPr>
      </w:pPr>
      <w:r w:rsidRPr="00BC3303">
        <w:rPr>
          <w:rFonts w:ascii="Times New Roman" w:hAnsi="Times New Roman" w:cs="Times New Roman"/>
          <w:sz w:val="28"/>
          <w:szCs w:val="28"/>
        </w:rPr>
        <w:t>Таблица 10</w:t>
      </w:r>
      <w:r>
        <w:rPr>
          <w:rFonts w:ascii="Times New Roman" w:hAnsi="Times New Roman" w:cs="Times New Roman"/>
          <w:sz w:val="28"/>
          <w:szCs w:val="28"/>
        </w:rPr>
        <w:t xml:space="preserve"> – </w:t>
      </w:r>
      <w:r w:rsidRPr="00BC3303">
        <w:rPr>
          <w:rFonts w:ascii="Times New Roman" w:hAnsi="Times New Roman" w:cs="Times New Roman"/>
          <w:sz w:val="28"/>
          <w:szCs w:val="28"/>
        </w:rPr>
        <w:t>Результаты</w:t>
      </w:r>
      <w:r>
        <w:rPr>
          <w:rFonts w:ascii="Times New Roman" w:hAnsi="Times New Roman" w:cs="Times New Roman"/>
          <w:sz w:val="28"/>
          <w:szCs w:val="28"/>
        </w:rPr>
        <w:t xml:space="preserve"> </w:t>
      </w:r>
      <w:r w:rsidRPr="00BC3303">
        <w:rPr>
          <w:rFonts w:ascii="Times New Roman" w:hAnsi="Times New Roman" w:cs="Times New Roman"/>
          <w:sz w:val="28"/>
          <w:szCs w:val="28"/>
        </w:rPr>
        <w:t xml:space="preserve">корреляционного анализа среди всех пациентов </w:t>
      </w:r>
      <w:r>
        <w:rPr>
          <w:rFonts w:ascii="Times New Roman" w:hAnsi="Times New Roman" w:cs="Times New Roman"/>
          <w:sz w:val="28"/>
          <w:szCs w:val="28"/>
        </w:rPr>
        <w:t xml:space="preserve">с </w:t>
      </w:r>
      <w:r w:rsidRPr="00BC3303">
        <w:rPr>
          <w:rFonts w:ascii="Times New Roman" w:hAnsi="Times New Roman" w:cs="Times New Roman"/>
          <w:sz w:val="28"/>
          <w:szCs w:val="28"/>
        </w:rPr>
        <w:t>ИЛАГ</w:t>
      </w:r>
    </w:p>
    <w:p w14:paraId="5B4D9FFD" w14:textId="77777777" w:rsidR="00BC3303" w:rsidRPr="00EC30E5" w:rsidRDefault="00BC3303" w:rsidP="00EC30E5">
      <w:pPr>
        <w:spacing w:after="0" w:line="240" w:lineRule="auto"/>
        <w:ind w:firstLine="567"/>
        <w:jc w:val="both"/>
        <w:rPr>
          <w:rFonts w:ascii="Times New Roman" w:hAnsi="Times New Roman" w:cs="Times New Roman"/>
          <w:sz w:val="28"/>
          <w:szCs w:val="28"/>
        </w:rPr>
      </w:pPr>
    </w:p>
    <w:tbl>
      <w:tblPr>
        <w:tblStyle w:val="af1"/>
        <w:tblW w:w="9634" w:type="dxa"/>
        <w:tblLook w:val="04A0" w:firstRow="1" w:lastRow="0" w:firstColumn="1" w:lastColumn="0" w:noHBand="0" w:noVBand="1"/>
      </w:tblPr>
      <w:tblGrid>
        <w:gridCol w:w="2254"/>
        <w:gridCol w:w="2419"/>
        <w:gridCol w:w="2410"/>
        <w:gridCol w:w="2551"/>
      </w:tblGrid>
      <w:tr w:rsidR="00F9419A" w:rsidRPr="00BC3303" w14:paraId="1C33605B" w14:textId="77777777" w:rsidTr="00EC30E5">
        <w:tc>
          <w:tcPr>
            <w:tcW w:w="2254" w:type="dxa"/>
            <w:vAlign w:val="center"/>
          </w:tcPr>
          <w:p w14:paraId="2E52A13F" w14:textId="7CA2560A" w:rsidR="00F9419A" w:rsidRPr="00EC30E5" w:rsidRDefault="00BC3303" w:rsidP="00EC30E5">
            <w:pPr>
              <w:rPr>
                <w:b/>
                <w:bCs/>
                <w:iCs/>
                <w:sz w:val="28"/>
                <w:szCs w:val="28"/>
              </w:rPr>
            </w:pPr>
            <w:r w:rsidRPr="00BC3303">
              <w:rPr>
                <w:b/>
                <w:bCs/>
                <w:iCs/>
                <w:sz w:val="28"/>
                <w:szCs w:val="28"/>
              </w:rPr>
              <w:t>Маркер</w:t>
            </w:r>
          </w:p>
        </w:tc>
        <w:tc>
          <w:tcPr>
            <w:tcW w:w="2419" w:type="dxa"/>
            <w:vAlign w:val="center"/>
          </w:tcPr>
          <w:p w14:paraId="3300B54B" w14:textId="77777777" w:rsidR="00F9419A" w:rsidRPr="00EC30E5" w:rsidRDefault="00F9419A" w:rsidP="00561365">
            <w:pPr>
              <w:jc w:val="center"/>
              <w:rPr>
                <w:b/>
                <w:sz w:val="28"/>
                <w:szCs w:val="28"/>
                <w:lang w:val="en-US"/>
              </w:rPr>
            </w:pPr>
            <w:r w:rsidRPr="00EC30E5">
              <w:rPr>
                <w:b/>
                <w:sz w:val="28"/>
                <w:szCs w:val="28"/>
              </w:rPr>
              <w:t>ЭТ-</w:t>
            </w:r>
            <w:r w:rsidRPr="00EC30E5">
              <w:rPr>
                <w:b/>
                <w:sz w:val="28"/>
                <w:szCs w:val="28"/>
                <w:lang w:val="en-US"/>
              </w:rPr>
              <w:t>1</w:t>
            </w:r>
          </w:p>
        </w:tc>
        <w:tc>
          <w:tcPr>
            <w:tcW w:w="2410" w:type="dxa"/>
            <w:vAlign w:val="center"/>
          </w:tcPr>
          <w:p w14:paraId="3D37DC0F" w14:textId="77777777" w:rsidR="00F9419A" w:rsidRPr="00EC30E5" w:rsidRDefault="00F9419A" w:rsidP="00561365">
            <w:pPr>
              <w:jc w:val="center"/>
              <w:rPr>
                <w:b/>
                <w:sz w:val="28"/>
                <w:szCs w:val="28"/>
              </w:rPr>
            </w:pPr>
            <w:r w:rsidRPr="00EC30E5">
              <w:rPr>
                <w:b/>
                <w:sz w:val="28"/>
                <w:szCs w:val="28"/>
              </w:rPr>
              <w:t>СРБ</w:t>
            </w:r>
          </w:p>
        </w:tc>
        <w:tc>
          <w:tcPr>
            <w:tcW w:w="2551" w:type="dxa"/>
            <w:vAlign w:val="center"/>
          </w:tcPr>
          <w:p w14:paraId="2301EED0" w14:textId="77777777" w:rsidR="00F9419A" w:rsidRPr="00EC30E5" w:rsidRDefault="00F9419A" w:rsidP="00561365">
            <w:pPr>
              <w:jc w:val="center"/>
              <w:rPr>
                <w:b/>
                <w:sz w:val="28"/>
                <w:szCs w:val="28"/>
                <w:lang w:val="en-US"/>
              </w:rPr>
            </w:pPr>
            <w:r w:rsidRPr="00EC30E5">
              <w:rPr>
                <w:b/>
                <w:sz w:val="28"/>
                <w:szCs w:val="28"/>
              </w:rPr>
              <w:t>ИЛ</w:t>
            </w:r>
            <w:r w:rsidRPr="00EC30E5">
              <w:rPr>
                <w:b/>
                <w:sz w:val="28"/>
                <w:szCs w:val="28"/>
                <w:lang w:val="en-US"/>
              </w:rPr>
              <w:t>-6</w:t>
            </w:r>
          </w:p>
        </w:tc>
      </w:tr>
      <w:tr w:rsidR="00F9419A" w:rsidRPr="00BC3303" w14:paraId="36727E49" w14:textId="77777777" w:rsidTr="00EC30E5">
        <w:tc>
          <w:tcPr>
            <w:tcW w:w="2254" w:type="dxa"/>
            <w:vAlign w:val="center"/>
          </w:tcPr>
          <w:p w14:paraId="7A043EC6" w14:textId="77777777" w:rsidR="00F9419A" w:rsidRPr="00EC30E5" w:rsidRDefault="00F9419A" w:rsidP="00EC30E5">
            <w:pPr>
              <w:rPr>
                <w:sz w:val="28"/>
                <w:szCs w:val="28"/>
                <w:lang w:val="en-US"/>
              </w:rPr>
            </w:pPr>
            <w:r w:rsidRPr="00EC30E5">
              <w:rPr>
                <w:sz w:val="28"/>
                <w:szCs w:val="28"/>
              </w:rPr>
              <w:t>ЭТ-</w:t>
            </w:r>
            <w:r w:rsidRPr="00EC30E5">
              <w:rPr>
                <w:sz w:val="28"/>
                <w:szCs w:val="28"/>
                <w:lang w:val="en-US"/>
              </w:rPr>
              <w:t>1</w:t>
            </w:r>
          </w:p>
        </w:tc>
        <w:tc>
          <w:tcPr>
            <w:tcW w:w="2419" w:type="dxa"/>
            <w:vAlign w:val="center"/>
          </w:tcPr>
          <w:p w14:paraId="0FE92938" w14:textId="77777777" w:rsidR="00F9419A" w:rsidRPr="00EC30E5" w:rsidRDefault="00F9419A" w:rsidP="00561365">
            <w:pPr>
              <w:jc w:val="center"/>
              <w:rPr>
                <w:sz w:val="28"/>
                <w:szCs w:val="28"/>
                <w:lang w:val="en-US"/>
              </w:rPr>
            </w:pPr>
            <w:r w:rsidRPr="00EC30E5">
              <w:rPr>
                <w:sz w:val="28"/>
                <w:szCs w:val="28"/>
                <w:lang w:val="en-US"/>
              </w:rPr>
              <w:t>1</w:t>
            </w:r>
          </w:p>
        </w:tc>
        <w:tc>
          <w:tcPr>
            <w:tcW w:w="2410" w:type="dxa"/>
            <w:vAlign w:val="center"/>
          </w:tcPr>
          <w:p w14:paraId="7EDF0369" w14:textId="77777777" w:rsidR="00F9419A" w:rsidRPr="00EC30E5" w:rsidRDefault="00F9419A" w:rsidP="00561365">
            <w:pPr>
              <w:jc w:val="center"/>
              <w:rPr>
                <w:sz w:val="28"/>
                <w:szCs w:val="28"/>
              </w:rPr>
            </w:pPr>
          </w:p>
        </w:tc>
        <w:tc>
          <w:tcPr>
            <w:tcW w:w="2551" w:type="dxa"/>
            <w:vAlign w:val="center"/>
          </w:tcPr>
          <w:p w14:paraId="4C92CA94" w14:textId="77777777" w:rsidR="00F9419A" w:rsidRPr="00EC30E5" w:rsidRDefault="00F9419A" w:rsidP="00561365">
            <w:pPr>
              <w:jc w:val="center"/>
              <w:rPr>
                <w:sz w:val="28"/>
                <w:szCs w:val="28"/>
              </w:rPr>
            </w:pPr>
          </w:p>
        </w:tc>
      </w:tr>
      <w:tr w:rsidR="00F9419A" w:rsidRPr="00BC3303" w14:paraId="7B6FAFAD" w14:textId="77777777" w:rsidTr="00EC30E5">
        <w:tc>
          <w:tcPr>
            <w:tcW w:w="2254" w:type="dxa"/>
            <w:vAlign w:val="center"/>
          </w:tcPr>
          <w:p w14:paraId="61638D49" w14:textId="77777777" w:rsidR="00F9419A" w:rsidRPr="00EC30E5" w:rsidRDefault="00F9419A" w:rsidP="00EC30E5">
            <w:pPr>
              <w:rPr>
                <w:sz w:val="28"/>
                <w:szCs w:val="28"/>
              </w:rPr>
            </w:pPr>
            <w:r w:rsidRPr="00EC30E5">
              <w:rPr>
                <w:sz w:val="28"/>
                <w:szCs w:val="28"/>
              </w:rPr>
              <w:t>СРБ</w:t>
            </w:r>
          </w:p>
        </w:tc>
        <w:tc>
          <w:tcPr>
            <w:tcW w:w="2419" w:type="dxa"/>
            <w:vAlign w:val="center"/>
          </w:tcPr>
          <w:p w14:paraId="43301065" w14:textId="77777777" w:rsidR="00F9419A" w:rsidRPr="00EC30E5" w:rsidRDefault="00F9419A" w:rsidP="00561365">
            <w:pPr>
              <w:jc w:val="center"/>
              <w:rPr>
                <w:sz w:val="28"/>
                <w:szCs w:val="28"/>
              </w:rPr>
            </w:pPr>
            <w:r w:rsidRPr="00EC30E5">
              <w:rPr>
                <w:sz w:val="28"/>
                <w:szCs w:val="28"/>
                <w:lang w:val="en-US"/>
              </w:rPr>
              <w:t>-.</w:t>
            </w:r>
            <w:r w:rsidRPr="00EC30E5">
              <w:rPr>
                <w:sz w:val="28"/>
                <w:szCs w:val="28"/>
              </w:rPr>
              <w:t>107</w:t>
            </w:r>
          </w:p>
        </w:tc>
        <w:tc>
          <w:tcPr>
            <w:tcW w:w="2410" w:type="dxa"/>
            <w:vAlign w:val="center"/>
          </w:tcPr>
          <w:p w14:paraId="25F1DB98" w14:textId="77777777" w:rsidR="00F9419A" w:rsidRPr="00EC30E5" w:rsidRDefault="00F9419A" w:rsidP="00561365">
            <w:pPr>
              <w:jc w:val="center"/>
              <w:rPr>
                <w:sz w:val="28"/>
                <w:szCs w:val="28"/>
                <w:lang w:val="en-US"/>
              </w:rPr>
            </w:pPr>
            <w:r w:rsidRPr="00EC30E5">
              <w:rPr>
                <w:sz w:val="28"/>
                <w:szCs w:val="28"/>
                <w:lang w:val="en-US"/>
              </w:rPr>
              <w:t>1</w:t>
            </w:r>
          </w:p>
        </w:tc>
        <w:tc>
          <w:tcPr>
            <w:tcW w:w="2551" w:type="dxa"/>
            <w:vAlign w:val="center"/>
          </w:tcPr>
          <w:p w14:paraId="4A821515" w14:textId="77777777" w:rsidR="00F9419A" w:rsidRPr="00EC30E5" w:rsidRDefault="00F9419A" w:rsidP="00561365">
            <w:pPr>
              <w:jc w:val="center"/>
              <w:rPr>
                <w:sz w:val="28"/>
                <w:szCs w:val="28"/>
              </w:rPr>
            </w:pPr>
          </w:p>
        </w:tc>
      </w:tr>
      <w:tr w:rsidR="00F9419A" w:rsidRPr="00BC3303" w14:paraId="137F0263" w14:textId="77777777" w:rsidTr="00EC30E5">
        <w:tc>
          <w:tcPr>
            <w:tcW w:w="2254" w:type="dxa"/>
            <w:vAlign w:val="center"/>
          </w:tcPr>
          <w:p w14:paraId="06B37304" w14:textId="77777777" w:rsidR="00F9419A" w:rsidRPr="00EC30E5" w:rsidRDefault="00F9419A" w:rsidP="00EC30E5">
            <w:pPr>
              <w:rPr>
                <w:sz w:val="28"/>
                <w:szCs w:val="28"/>
                <w:lang w:val="en-US"/>
              </w:rPr>
            </w:pPr>
            <w:r w:rsidRPr="00EC30E5">
              <w:rPr>
                <w:sz w:val="28"/>
                <w:szCs w:val="28"/>
              </w:rPr>
              <w:t>ИЛ</w:t>
            </w:r>
            <w:r w:rsidRPr="00EC30E5">
              <w:rPr>
                <w:sz w:val="28"/>
                <w:szCs w:val="28"/>
                <w:lang w:val="en-US"/>
              </w:rPr>
              <w:t>-6</w:t>
            </w:r>
          </w:p>
        </w:tc>
        <w:tc>
          <w:tcPr>
            <w:tcW w:w="2419" w:type="dxa"/>
            <w:vAlign w:val="center"/>
          </w:tcPr>
          <w:p w14:paraId="2D501AF9" w14:textId="77777777" w:rsidR="00F9419A" w:rsidRPr="00EC30E5" w:rsidRDefault="00F9419A" w:rsidP="00561365">
            <w:pPr>
              <w:jc w:val="center"/>
              <w:rPr>
                <w:sz w:val="28"/>
                <w:szCs w:val="28"/>
              </w:rPr>
            </w:pPr>
            <w:r w:rsidRPr="00EC30E5">
              <w:rPr>
                <w:sz w:val="28"/>
                <w:szCs w:val="28"/>
                <w:lang w:val="en-US"/>
              </w:rPr>
              <w:t>.20</w:t>
            </w:r>
            <w:r w:rsidRPr="00EC30E5">
              <w:rPr>
                <w:sz w:val="28"/>
                <w:szCs w:val="28"/>
              </w:rPr>
              <w:t>6</w:t>
            </w:r>
          </w:p>
        </w:tc>
        <w:tc>
          <w:tcPr>
            <w:tcW w:w="2410" w:type="dxa"/>
            <w:vAlign w:val="center"/>
          </w:tcPr>
          <w:p w14:paraId="752796F9" w14:textId="77777777" w:rsidR="00F9419A" w:rsidRPr="00EC30E5" w:rsidRDefault="00F9419A" w:rsidP="00561365">
            <w:pPr>
              <w:jc w:val="center"/>
              <w:rPr>
                <w:sz w:val="28"/>
                <w:szCs w:val="28"/>
                <w:lang w:val="en-US"/>
              </w:rPr>
            </w:pPr>
            <w:r w:rsidRPr="00EC30E5">
              <w:rPr>
                <w:sz w:val="28"/>
                <w:szCs w:val="28"/>
                <w:lang w:val="en-US"/>
              </w:rPr>
              <w:t>.36</w:t>
            </w:r>
            <w:r w:rsidRPr="00EC30E5">
              <w:rPr>
                <w:sz w:val="28"/>
                <w:szCs w:val="28"/>
              </w:rPr>
              <w:t>7</w:t>
            </w:r>
            <w:r w:rsidRPr="00EC30E5">
              <w:rPr>
                <w:sz w:val="28"/>
                <w:szCs w:val="28"/>
                <w:lang w:val="en-US"/>
              </w:rPr>
              <w:t>*</w:t>
            </w:r>
          </w:p>
        </w:tc>
        <w:tc>
          <w:tcPr>
            <w:tcW w:w="2551" w:type="dxa"/>
            <w:vAlign w:val="center"/>
          </w:tcPr>
          <w:p w14:paraId="0AD7CA78" w14:textId="77777777" w:rsidR="00F9419A" w:rsidRPr="00EC30E5" w:rsidRDefault="00F9419A" w:rsidP="00561365">
            <w:pPr>
              <w:jc w:val="center"/>
              <w:rPr>
                <w:sz w:val="28"/>
                <w:szCs w:val="28"/>
                <w:lang w:val="en-US"/>
              </w:rPr>
            </w:pPr>
            <w:r w:rsidRPr="00EC30E5">
              <w:rPr>
                <w:sz w:val="28"/>
                <w:szCs w:val="28"/>
                <w:lang w:val="en-US"/>
              </w:rPr>
              <w:t>1</w:t>
            </w:r>
          </w:p>
        </w:tc>
      </w:tr>
      <w:tr w:rsidR="00F9419A" w:rsidRPr="00BC3303" w14:paraId="1CB82B70" w14:textId="77777777" w:rsidTr="00EC30E5">
        <w:tc>
          <w:tcPr>
            <w:tcW w:w="9634" w:type="dxa"/>
            <w:gridSpan w:val="4"/>
            <w:vAlign w:val="center"/>
          </w:tcPr>
          <w:p w14:paraId="0A8B4A90" w14:textId="23974C6D" w:rsidR="00F9419A" w:rsidRPr="00EC30E5" w:rsidRDefault="00F9419A" w:rsidP="00561365">
            <w:pPr>
              <w:rPr>
                <w:sz w:val="20"/>
                <w:szCs w:val="20"/>
              </w:rPr>
            </w:pPr>
            <w:r w:rsidRPr="00EC30E5">
              <w:rPr>
                <w:iCs/>
                <w:sz w:val="20"/>
                <w:szCs w:val="20"/>
              </w:rPr>
              <w:t>Примечание</w:t>
            </w:r>
            <w:r w:rsidR="00BC3303">
              <w:rPr>
                <w:sz w:val="20"/>
                <w:szCs w:val="20"/>
              </w:rPr>
              <w:t>:</w:t>
            </w:r>
            <w:r w:rsidRPr="00EC30E5">
              <w:rPr>
                <w:sz w:val="20"/>
                <w:szCs w:val="20"/>
              </w:rPr>
              <w:t xml:space="preserve"> *</w:t>
            </w:r>
            <w:r w:rsidRPr="00EC30E5">
              <w:rPr>
                <w:iCs/>
                <w:sz w:val="20"/>
                <w:szCs w:val="20"/>
                <w:lang w:val="en-US"/>
              </w:rPr>
              <w:t>p &lt;.05</w:t>
            </w:r>
          </w:p>
        </w:tc>
      </w:tr>
    </w:tbl>
    <w:p w14:paraId="637EE417" w14:textId="77777777" w:rsidR="00BC3303" w:rsidRDefault="00BC3303">
      <w:pPr>
        <w:rPr>
          <w:rFonts w:ascii="Times New Roman" w:hAnsi="Times New Roman" w:cs="Times New Roman"/>
          <w:sz w:val="28"/>
          <w:szCs w:val="28"/>
        </w:rPr>
      </w:pPr>
      <w:r>
        <w:rPr>
          <w:rFonts w:ascii="Times New Roman" w:hAnsi="Times New Roman" w:cs="Times New Roman"/>
          <w:sz w:val="28"/>
          <w:szCs w:val="28"/>
        </w:rPr>
        <w:br w:type="page"/>
      </w:r>
    </w:p>
    <w:p w14:paraId="730A9811" w14:textId="129228AD" w:rsidR="00F9419A" w:rsidRPr="00EC30E5" w:rsidRDefault="00F9419A" w:rsidP="00EC30E5">
      <w:pPr>
        <w:spacing w:after="0" w:line="240" w:lineRule="auto"/>
        <w:ind w:firstLine="567"/>
        <w:jc w:val="both"/>
        <w:rPr>
          <w:rFonts w:ascii="Times New Roman" w:hAnsi="Times New Roman" w:cs="Times New Roman"/>
          <w:sz w:val="28"/>
          <w:szCs w:val="28"/>
        </w:rPr>
      </w:pPr>
      <w:r w:rsidRPr="00EC30E5">
        <w:rPr>
          <w:rFonts w:ascii="Times New Roman" w:hAnsi="Times New Roman" w:cs="Times New Roman"/>
          <w:sz w:val="28"/>
          <w:szCs w:val="28"/>
        </w:rPr>
        <w:t xml:space="preserve">Таблица </w:t>
      </w:r>
      <w:r w:rsidR="00A60A02" w:rsidRPr="00EC30E5">
        <w:rPr>
          <w:rFonts w:ascii="Times New Roman" w:hAnsi="Times New Roman" w:cs="Times New Roman"/>
          <w:sz w:val="28"/>
          <w:szCs w:val="28"/>
        </w:rPr>
        <w:t>11</w:t>
      </w:r>
      <w:r w:rsidRPr="00EC30E5">
        <w:rPr>
          <w:rFonts w:ascii="Times New Roman" w:hAnsi="Times New Roman" w:cs="Times New Roman"/>
          <w:sz w:val="28"/>
          <w:szCs w:val="28"/>
        </w:rPr>
        <w:t xml:space="preserve"> демонстрирует результаты анализа корреляции между молекулярными маркерами эндотелиальной дисфункции и воспаления у пациентов </w:t>
      </w:r>
      <w:r w:rsidRPr="00EC30E5">
        <w:rPr>
          <w:rFonts w:ascii="Times New Roman" w:hAnsi="Times New Roman" w:cs="Times New Roman"/>
          <w:b/>
          <w:bCs/>
          <w:sz w:val="28"/>
          <w:szCs w:val="28"/>
        </w:rPr>
        <w:t>женского</w:t>
      </w:r>
      <w:r w:rsidRPr="00EC30E5">
        <w:rPr>
          <w:rFonts w:ascii="Times New Roman" w:hAnsi="Times New Roman" w:cs="Times New Roman"/>
          <w:sz w:val="28"/>
          <w:szCs w:val="28"/>
        </w:rPr>
        <w:t xml:space="preserve"> </w:t>
      </w:r>
      <w:r w:rsidRPr="00EC30E5">
        <w:rPr>
          <w:rFonts w:ascii="Times New Roman" w:hAnsi="Times New Roman" w:cs="Times New Roman"/>
          <w:b/>
          <w:bCs/>
          <w:sz w:val="28"/>
          <w:szCs w:val="28"/>
        </w:rPr>
        <w:t>пола</w:t>
      </w:r>
      <w:r w:rsidRPr="00EC30E5">
        <w:rPr>
          <w:rFonts w:ascii="Times New Roman" w:hAnsi="Times New Roman" w:cs="Times New Roman"/>
          <w:sz w:val="28"/>
          <w:szCs w:val="28"/>
        </w:rPr>
        <w:t xml:space="preserve"> с ИЛАГ. Результаты анализа показали отсутствие статистически значимой связи между маркерами ЭТ-1 и CРБ (</w:t>
      </w:r>
      <w:r w:rsidRPr="00EC30E5">
        <w:rPr>
          <w:rFonts w:ascii="Times New Roman" w:hAnsi="Times New Roman" w:cs="Times New Roman"/>
          <w:i/>
          <w:iCs/>
          <w:sz w:val="28"/>
          <w:szCs w:val="28"/>
          <w:lang w:val="en-US"/>
        </w:rPr>
        <w:t>r</w:t>
      </w:r>
      <w:r w:rsidRPr="00EC30E5">
        <w:rPr>
          <w:rFonts w:ascii="Times New Roman" w:hAnsi="Times New Roman" w:cs="Times New Roman"/>
          <w:sz w:val="28"/>
          <w:szCs w:val="28"/>
        </w:rPr>
        <w:t xml:space="preserve"> = -.128, </w:t>
      </w:r>
      <w:r w:rsidRPr="00EC30E5">
        <w:rPr>
          <w:rFonts w:ascii="Times New Roman" w:hAnsi="Times New Roman" w:cs="Times New Roman"/>
          <w:i/>
          <w:iCs/>
          <w:sz w:val="28"/>
          <w:szCs w:val="28"/>
          <w:lang w:val="en-US"/>
        </w:rPr>
        <w:t>p</w:t>
      </w:r>
      <w:r w:rsidRPr="00EC30E5">
        <w:rPr>
          <w:rFonts w:ascii="Times New Roman" w:hAnsi="Times New Roman" w:cs="Times New Roman"/>
          <w:sz w:val="28"/>
          <w:szCs w:val="28"/>
        </w:rPr>
        <w:t xml:space="preserve"> = .397.), также между ЭТ-1 и ИЛ-6 (</w:t>
      </w:r>
      <w:r w:rsidRPr="00EC30E5">
        <w:rPr>
          <w:rFonts w:ascii="Times New Roman" w:hAnsi="Times New Roman" w:cs="Times New Roman"/>
          <w:i/>
          <w:iCs/>
          <w:sz w:val="28"/>
          <w:szCs w:val="28"/>
          <w:lang w:val="en-US"/>
        </w:rPr>
        <w:t>r</w:t>
      </w:r>
      <w:r w:rsidRPr="00EC30E5">
        <w:rPr>
          <w:rFonts w:ascii="Times New Roman" w:hAnsi="Times New Roman" w:cs="Times New Roman"/>
          <w:sz w:val="28"/>
          <w:szCs w:val="28"/>
        </w:rPr>
        <w:t xml:space="preserve"> = .203, </w:t>
      </w:r>
      <w:r w:rsidRPr="00EC30E5">
        <w:rPr>
          <w:rFonts w:ascii="Times New Roman" w:hAnsi="Times New Roman" w:cs="Times New Roman"/>
          <w:i/>
          <w:iCs/>
          <w:sz w:val="28"/>
          <w:szCs w:val="28"/>
          <w:lang w:val="en-US"/>
        </w:rPr>
        <w:t>p</w:t>
      </w:r>
      <w:r w:rsidRPr="00EC30E5">
        <w:rPr>
          <w:rFonts w:ascii="Times New Roman" w:hAnsi="Times New Roman" w:cs="Times New Roman"/>
          <w:sz w:val="28"/>
          <w:szCs w:val="28"/>
        </w:rPr>
        <w:t xml:space="preserve"> = .177.)</w:t>
      </w:r>
    </w:p>
    <w:p w14:paraId="7878C101" w14:textId="1F93839D" w:rsidR="00F9419A" w:rsidRDefault="00F9419A" w:rsidP="000372E8">
      <w:pPr>
        <w:spacing w:after="0" w:line="240" w:lineRule="auto"/>
        <w:jc w:val="both"/>
        <w:rPr>
          <w:rFonts w:ascii="Times New Roman" w:hAnsi="Times New Roman" w:cs="Times New Roman"/>
          <w:sz w:val="28"/>
          <w:szCs w:val="28"/>
        </w:rPr>
      </w:pPr>
    </w:p>
    <w:p w14:paraId="792CE8E3" w14:textId="4471470D" w:rsidR="000372E8" w:rsidRDefault="000372E8" w:rsidP="00EC30E5">
      <w:pPr>
        <w:spacing w:after="0" w:line="240" w:lineRule="auto"/>
        <w:ind w:left="567"/>
        <w:jc w:val="both"/>
        <w:rPr>
          <w:rFonts w:ascii="Times New Roman" w:hAnsi="Times New Roman" w:cs="Times New Roman"/>
          <w:sz w:val="28"/>
          <w:szCs w:val="28"/>
        </w:rPr>
      </w:pPr>
      <w:r w:rsidRPr="000372E8">
        <w:rPr>
          <w:rFonts w:ascii="Times New Roman" w:hAnsi="Times New Roman" w:cs="Times New Roman"/>
          <w:sz w:val="28"/>
          <w:szCs w:val="28"/>
        </w:rPr>
        <w:t>Таблица 11</w:t>
      </w:r>
      <w:r>
        <w:rPr>
          <w:rFonts w:ascii="Times New Roman" w:hAnsi="Times New Roman" w:cs="Times New Roman"/>
          <w:sz w:val="28"/>
          <w:szCs w:val="28"/>
        </w:rPr>
        <w:t xml:space="preserve"> – </w:t>
      </w:r>
      <w:r w:rsidRPr="000372E8">
        <w:rPr>
          <w:rFonts w:ascii="Times New Roman" w:hAnsi="Times New Roman" w:cs="Times New Roman"/>
          <w:sz w:val="28"/>
          <w:szCs w:val="28"/>
        </w:rPr>
        <w:t>Результаты</w:t>
      </w:r>
      <w:r>
        <w:rPr>
          <w:rFonts w:ascii="Times New Roman" w:hAnsi="Times New Roman" w:cs="Times New Roman"/>
          <w:sz w:val="28"/>
          <w:szCs w:val="28"/>
        </w:rPr>
        <w:t xml:space="preserve"> </w:t>
      </w:r>
      <w:r w:rsidRPr="000372E8">
        <w:rPr>
          <w:rFonts w:ascii="Times New Roman" w:hAnsi="Times New Roman" w:cs="Times New Roman"/>
          <w:sz w:val="28"/>
          <w:szCs w:val="28"/>
        </w:rPr>
        <w:t>корреляционного анализа среди участников женского пола</w:t>
      </w:r>
    </w:p>
    <w:p w14:paraId="5640D1C4" w14:textId="77777777" w:rsidR="000372E8" w:rsidRPr="00EC30E5" w:rsidRDefault="000372E8" w:rsidP="00EC30E5">
      <w:pPr>
        <w:spacing w:after="0" w:line="240" w:lineRule="auto"/>
        <w:jc w:val="both"/>
        <w:rPr>
          <w:rFonts w:ascii="Times New Roman" w:hAnsi="Times New Roman" w:cs="Times New Roman"/>
          <w:sz w:val="28"/>
          <w:szCs w:val="28"/>
        </w:rPr>
      </w:pPr>
    </w:p>
    <w:tbl>
      <w:tblPr>
        <w:tblStyle w:val="af1"/>
        <w:tblW w:w="9634" w:type="dxa"/>
        <w:tblLook w:val="04A0" w:firstRow="1" w:lastRow="0" w:firstColumn="1" w:lastColumn="0" w:noHBand="0" w:noVBand="1"/>
      </w:tblPr>
      <w:tblGrid>
        <w:gridCol w:w="2405"/>
        <w:gridCol w:w="2268"/>
        <w:gridCol w:w="2552"/>
        <w:gridCol w:w="2409"/>
      </w:tblGrid>
      <w:tr w:rsidR="00F9419A" w:rsidRPr="00BC3303" w14:paraId="46C0960A" w14:textId="77777777" w:rsidTr="00EC30E5">
        <w:tc>
          <w:tcPr>
            <w:tcW w:w="2405" w:type="dxa"/>
            <w:vAlign w:val="center"/>
          </w:tcPr>
          <w:p w14:paraId="3A0D7406" w14:textId="66378F4D" w:rsidR="00F9419A" w:rsidRPr="00EC30E5" w:rsidRDefault="00AD25B9" w:rsidP="00EC30E5">
            <w:pPr>
              <w:rPr>
                <w:b/>
                <w:bCs/>
                <w:iCs/>
                <w:sz w:val="28"/>
                <w:szCs w:val="28"/>
              </w:rPr>
            </w:pPr>
            <w:r>
              <w:rPr>
                <w:b/>
                <w:bCs/>
                <w:iCs/>
                <w:sz w:val="28"/>
                <w:szCs w:val="28"/>
              </w:rPr>
              <w:t>Биом</w:t>
            </w:r>
            <w:r w:rsidR="000372E8" w:rsidRPr="00B34E7C">
              <w:rPr>
                <w:b/>
                <w:bCs/>
                <w:iCs/>
                <w:sz w:val="28"/>
                <w:szCs w:val="28"/>
              </w:rPr>
              <w:t>аркер</w:t>
            </w:r>
          </w:p>
        </w:tc>
        <w:tc>
          <w:tcPr>
            <w:tcW w:w="2268" w:type="dxa"/>
            <w:vAlign w:val="center"/>
          </w:tcPr>
          <w:p w14:paraId="3128D795" w14:textId="77777777" w:rsidR="00F9419A" w:rsidRPr="00EC30E5" w:rsidRDefault="00F9419A" w:rsidP="00B34E7C">
            <w:pPr>
              <w:jc w:val="center"/>
              <w:rPr>
                <w:b/>
                <w:sz w:val="28"/>
                <w:szCs w:val="28"/>
                <w:lang w:val="en-US"/>
              </w:rPr>
            </w:pPr>
            <w:r w:rsidRPr="00EC30E5">
              <w:rPr>
                <w:b/>
                <w:sz w:val="28"/>
                <w:szCs w:val="28"/>
              </w:rPr>
              <w:t>ЭТ-</w:t>
            </w:r>
            <w:r w:rsidRPr="00EC30E5">
              <w:rPr>
                <w:b/>
                <w:sz w:val="28"/>
                <w:szCs w:val="28"/>
                <w:lang w:val="en-US"/>
              </w:rPr>
              <w:t>1</w:t>
            </w:r>
          </w:p>
        </w:tc>
        <w:tc>
          <w:tcPr>
            <w:tcW w:w="2552" w:type="dxa"/>
            <w:vAlign w:val="center"/>
          </w:tcPr>
          <w:p w14:paraId="06E33AF6" w14:textId="77777777" w:rsidR="00F9419A" w:rsidRPr="00EC30E5" w:rsidRDefault="00F9419A" w:rsidP="001C10CA">
            <w:pPr>
              <w:jc w:val="center"/>
              <w:rPr>
                <w:b/>
                <w:sz w:val="28"/>
                <w:szCs w:val="28"/>
                <w:lang w:val="en-US"/>
              </w:rPr>
            </w:pPr>
            <w:r w:rsidRPr="00EC30E5">
              <w:rPr>
                <w:b/>
                <w:sz w:val="28"/>
                <w:szCs w:val="28"/>
              </w:rPr>
              <w:t>СРБ</w:t>
            </w:r>
          </w:p>
        </w:tc>
        <w:tc>
          <w:tcPr>
            <w:tcW w:w="2409" w:type="dxa"/>
            <w:vAlign w:val="center"/>
          </w:tcPr>
          <w:p w14:paraId="56599BF3" w14:textId="77777777" w:rsidR="00F9419A" w:rsidRPr="00EC30E5" w:rsidRDefault="00F9419A">
            <w:pPr>
              <w:jc w:val="center"/>
              <w:rPr>
                <w:b/>
                <w:sz w:val="28"/>
                <w:szCs w:val="28"/>
                <w:lang w:val="en-US"/>
              </w:rPr>
            </w:pPr>
            <w:r w:rsidRPr="00EC30E5">
              <w:rPr>
                <w:b/>
                <w:sz w:val="28"/>
                <w:szCs w:val="28"/>
              </w:rPr>
              <w:t>ИЛ</w:t>
            </w:r>
            <w:r w:rsidRPr="00EC30E5">
              <w:rPr>
                <w:b/>
                <w:sz w:val="28"/>
                <w:szCs w:val="28"/>
                <w:lang w:val="en-US"/>
              </w:rPr>
              <w:t>-6</w:t>
            </w:r>
          </w:p>
        </w:tc>
      </w:tr>
      <w:tr w:rsidR="00F9419A" w:rsidRPr="00BC3303" w14:paraId="6DA66120" w14:textId="77777777" w:rsidTr="00EC30E5">
        <w:tc>
          <w:tcPr>
            <w:tcW w:w="2405" w:type="dxa"/>
            <w:vAlign w:val="center"/>
          </w:tcPr>
          <w:p w14:paraId="6548D286" w14:textId="77777777" w:rsidR="00F9419A" w:rsidRPr="00EC30E5" w:rsidRDefault="00F9419A" w:rsidP="00EC30E5">
            <w:pPr>
              <w:rPr>
                <w:sz w:val="28"/>
                <w:szCs w:val="28"/>
                <w:lang w:val="en-US"/>
              </w:rPr>
            </w:pPr>
            <w:r w:rsidRPr="00EC30E5">
              <w:rPr>
                <w:sz w:val="28"/>
                <w:szCs w:val="28"/>
              </w:rPr>
              <w:t>ЭТ-</w:t>
            </w:r>
            <w:r w:rsidRPr="00EC30E5">
              <w:rPr>
                <w:sz w:val="28"/>
                <w:szCs w:val="28"/>
                <w:lang w:val="en-US"/>
              </w:rPr>
              <w:t>1</w:t>
            </w:r>
          </w:p>
        </w:tc>
        <w:tc>
          <w:tcPr>
            <w:tcW w:w="2268" w:type="dxa"/>
            <w:vAlign w:val="center"/>
          </w:tcPr>
          <w:p w14:paraId="35C1572A" w14:textId="77777777" w:rsidR="00F9419A" w:rsidRPr="00EC30E5" w:rsidRDefault="00F9419A" w:rsidP="00B34E7C">
            <w:pPr>
              <w:jc w:val="center"/>
              <w:rPr>
                <w:sz w:val="28"/>
                <w:szCs w:val="28"/>
                <w:lang w:val="en-US"/>
              </w:rPr>
            </w:pPr>
            <w:r w:rsidRPr="00EC30E5">
              <w:rPr>
                <w:sz w:val="28"/>
                <w:szCs w:val="28"/>
                <w:lang w:val="en-US"/>
              </w:rPr>
              <w:t>1</w:t>
            </w:r>
          </w:p>
        </w:tc>
        <w:tc>
          <w:tcPr>
            <w:tcW w:w="2552" w:type="dxa"/>
            <w:vAlign w:val="center"/>
          </w:tcPr>
          <w:p w14:paraId="5539C318" w14:textId="77777777" w:rsidR="00F9419A" w:rsidRPr="00EC30E5" w:rsidRDefault="00F9419A" w:rsidP="001C10CA">
            <w:pPr>
              <w:jc w:val="center"/>
              <w:rPr>
                <w:sz w:val="28"/>
                <w:szCs w:val="28"/>
              </w:rPr>
            </w:pPr>
          </w:p>
        </w:tc>
        <w:tc>
          <w:tcPr>
            <w:tcW w:w="2409" w:type="dxa"/>
            <w:vAlign w:val="center"/>
          </w:tcPr>
          <w:p w14:paraId="23FE4B95" w14:textId="77777777" w:rsidR="00F9419A" w:rsidRPr="00EC30E5" w:rsidRDefault="00F9419A">
            <w:pPr>
              <w:jc w:val="center"/>
              <w:rPr>
                <w:sz w:val="28"/>
                <w:szCs w:val="28"/>
              </w:rPr>
            </w:pPr>
          </w:p>
        </w:tc>
      </w:tr>
      <w:tr w:rsidR="00F9419A" w:rsidRPr="00BC3303" w14:paraId="71E7AB61" w14:textId="77777777" w:rsidTr="00EC30E5">
        <w:tc>
          <w:tcPr>
            <w:tcW w:w="2405" w:type="dxa"/>
            <w:vAlign w:val="center"/>
          </w:tcPr>
          <w:p w14:paraId="22E90C34" w14:textId="77777777" w:rsidR="00F9419A" w:rsidRPr="00EC30E5" w:rsidRDefault="00F9419A" w:rsidP="00EC30E5">
            <w:pPr>
              <w:rPr>
                <w:sz w:val="28"/>
                <w:szCs w:val="28"/>
                <w:lang w:val="en-US"/>
              </w:rPr>
            </w:pPr>
            <w:r w:rsidRPr="00EC30E5">
              <w:rPr>
                <w:sz w:val="28"/>
                <w:szCs w:val="28"/>
              </w:rPr>
              <w:t>СРБ</w:t>
            </w:r>
          </w:p>
        </w:tc>
        <w:tc>
          <w:tcPr>
            <w:tcW w:w="2268" w:type="dxa"/>
            <w:vAlign w:val="center"/>
          </w:tcPr>
          <w:p w14:paraId="6185D8DE" w14:textId="77777777" w:rsidR="00F9419A" w:rsidRPr="00EC30E5" w:rsidRDefault="00F9419A" w:rsidP="00B34E7C">
            <w:pPr>
              <w:jc w:val="center"/>
              <w:rPr>
                <w:sz w:val="28"/>
                <w:szCs w:val="28"/>
              </w:rPr>
            </w:pPr>
            <w:r w:rsidRPr="00EC30E5">
              <w:rPr>
                <w:sz w:val="28"/>
                <w:szCs w:val="28"/>
                <w:lang w:val="en-US"/>
              </w:rPr>
              <w:t>-.1</w:t>
            </w:r>
            <w:r w:rsidRPr="00EC30E5">
              <w:rPr>
                <w:sz w:val="28"/>
                <w:szCs w:val="28"/>
              </w:rPr>
              <w:t>28</w:t>
            </w:r>
          </w:p>
        </w:tc>
        <w:tc>
          <w:tcPr>
            <w:tcW w:w="2552" w:type="dxa"/>
            <w:vAlign w:val="center"/>
          </w:tcPr>
          <w:p w14:paraId="66DD9C68" w14:textId="77777777" w:rsidR="00F9419A" w:rsidRPr="00EC30E5" w:rsidRDefault="00F9419A" w:rsidP="001C10CA">
            <w:pPr>
              <w:jc w:val="center"/>
              <w:rPr>
                <w:sz w:val="28"/>
                <w:szCs w:val="28"/>
                <w:lang w:val="en-US"/>
              </w:rPr>
            </w:pPr>
            <w:r w:rsidRPr="00EC30E5">
              <w:rPr>
                <w:sz w:val="28"/>
                <w:szCs w:val="28"/>
                <w:lang w:val="en-US"/>
              </w:rPr>
              <w:t>1</w:t>
            </w:r>
          </w:p>
        </w:tc>
        <w:tc>
          <w:tcPr>
            <w:tcW w:w="2409" w:type="dxa"/>
            <w:vAlign w:val="center"/>
          </w:tcPr>
          <w:p w14:paraId="5EC620DD" w14:textId="77777777" w:rsidR="00F9419A" w:rsidRPr="00EC30E5" w:rsidRDefault="00F9419A">
            <w:pPr>
              <w:jc w:val="center"/>
              <w:rPr>
                <w:sz w:val="28"/>
                <w:szCs w:val="28"/>
              </w:rPr>
            </w:pPr>
          </w:p>
        </w:tc>
      </w:tr>
      <w:tr w:rsidR="00F9419A" w:rsidRPr="00BC3303" w14:paraId="1C30C5CA" w14:textId="77777777" w:rsidTr="00EC30E5">
        <w:tc>
          <w:tcPr>
            <w:tcW w:w="2405" w:type="dxa"/>
            <w:vAlign w:val="center"/>
          </w:tcPr>
          <w:p w14:paraId="5FA6940F" w14:textId="77777777" w:rsidR="00F9419A" w:rsidRPr="00EC30E5" w:rsidRDefault="00F9419A" w:rsidP="00EC30E5">
            <w:pPr>
              <w:rPr>
                <w:sz w:val="28"/>
                <w:szCs w:val="28"/>
                <w:lang w:val="en-US"/>
              </w:rPr>
            </w:pPr>
            <w:r w:rsidRPr="00EC30E5">
              <w:rPr>
                <w:sz w:val="28"/>
                <w:szCs w:val="28"/>
              </w:rPr>
              <w:t>ИЛ</w:t>
            </w:r>
            <w:r w:rsidRPr="00EC30E5">
              <w:rPr>
                <w:sz w:val="28"/>
                <w:szCs w:val="28"/>
                <w:lang w:val="en-US"/>
              </w:rPr>
              <w:t>-6</w:t>
            </w:r>
          </w:p>
        </w:tc>
        <w:tc>
          <w:tcPr>
            <w:tcW w:w="2268" w:type="dxa"/>
            <w:vAlign w:val="center"/>
          </w:tcPr>
          <w:p w14:paraId="148AEBFA" w14:textId="77777777" w:rsidR="00F9419A" w:rsidRPr="00EC30E5" w:rsidRDefault="00F9419A" w:rsidP="00B34E7C">
            <w:pPr>
              <w:jc w:val="center"/>
              <w:rPr>
                <w:sz w:val="28"/>
                <w:szCs w:val="28"/>
              </w:rPr>
            </w:pPr>
            <w:r w:rsidRPr="00EC30E5">
              <w:rPr>
                <w:sz w:val="28"/>
                <w:szCs w:val="28"/>
                <w:lang w:val="en-US"/>
              </w:rPr>
              <w:t>.20</w:t>
            </w:r>
            <w:r w:rsidRPr="00EC30E5">
              <w:rPr>
                <w:sz w:val="28"/>
                <w:szCs w:val="28"/>
              </w:rPr>
              <w:t>3</w:t>
            </w:r>
          </w:p>
        </w:tc>
        <w:tc>
          <w:tcPr>
            <w:tcW w:w="2552" w:type="dxa"/>
            <w:vAlign w:val="center"/>
          </w:tcPr>
          <w:p w14:paraId="308B9835" w14:textId="77777777" w:rsidR="00F9419A" w:rsidRPr="00EC30E5" w:rsidRDefault="00F9419A" w:rsidP="001C10CA">
            <w:pPr>
              <w:jc w:val="center"/>
              <w:rPr>
                <w:sz w:val="28"/>
                <w:szCs w:val="28"/>
                <w:lang w:val="en-US"/>
              </w:rPr>
            </w:pPr>
            <w:r w:rsidRPr="00EC30E5">
              <w:rPr>
                <w:sz w:val="28"/>
                <w:szCs w:val="28"/>
                <w:lang w:val="en-US"/>
              </w:rPr>
              <w:t>.36</w:t>
            </w:r>
            <w:r w:rsidRPr="00EC30E5">
              <w:rPr>
                <w:sz w:val="28"/>
                <w:szCs w:val="28"/>
              </w:rPr>
              <w:t>8</w:t>
            </w:r>
            <w:r w:rsidRPr="00EC30E5">
              <w:rPr>
                <w:sz w:val="28"/>
                <w:szCs w:val="28"/>
                <w:lang w:val="en-US"/>
              </w:rPr>
              <w:t>*</w:t>
            </w:r>
          </w:p>
        </w:tc>
        <w:tc>
          <w:tcPr>
            <w:tcW w:w="2409" w:type="dxa"/>
            <w:vAlign w:val="center"/>
          </w:tcPr>
          <w:p w14:paraId="765B008B" w14:textId="77777777" w:rsidR="00F9419A" w:rsidRPr="00EC30E5" w:rsidRDefault="00F9419A">
            <w:pPr>
              <w:jc w:val="center"/>
              <w:rPr>
                <w:sz w:val="28"/>
                <w:szCs w:val="28"/>
                <w:lang w:val="en-US"/>
              </w:rPr>
            </w:pPr>
            <w:r w:rsidRPr="00EC30E5">
              <w:rPr>
                <w:sz w:val="28"/>
                <w:szCs w:val="28"/>
                <w:lang w:val="en-US"/>
              </w:rPr>
              <w:t>1</w:t>
            </w:r>
          </w:p>
        </w:tc>
      </w:tr>
      <w:tr w:rsidR="00F9419A" w:rsidRPr="00BC3303" w14:paraId="7D04642C" w14:textId="77777777" w:rsidTr="00EC30E5">
        <w:tc>
          <w:tcPr>
            <w:tcW w:w="9634" w:type="dxa"/>
            <w:gridSpan w:val="4"/>
            <w:vAlign w:val="center"/>
          </w:tcPr>
          <w:p w14:paraId="1620A270" w14:textId="15920332" w:rsidR="00F9419A" w:rsidRPr="00EC30E5" w:rsidRDefault="00F9419A" w:rsidP="00B34E7C">
            <w:pPr>
              <w:rPr>
                <w:sz w:val="20"/>
                <w:szCs w:val="20"/>
              </w:rPr>
            </w:pPr>
            <w:r w:rsidRPr="00EC30E5">
              <w:rPr>
                <w:iCs/>
                <w:sz w:val="20"/>
                <w:szCs w:val="20"/>
              </w:rPr>
              <w:t>Примечание</w:t>
            </w:r>
            <w:r w:rsidR="000372E8" w:rsidRPr="00EC30E5">
              <w:rPr>
                <w:sz w:val="20"/>
                <w:szCs w:val="20"/>
              </w:rPr>
              <w:t>:</w:t>
            </w:r>
            <w:r w:rsidRPr="00EC30E5">
              <w:rPr>
                <w:sz w:val="20"/>
                <w:szCs w:val="20"/>
              </w:rPr>
              <w:t xml:space="preserve"> *</w:t>
            </w:r>
            <w:r w:rsidRPr="00EC30E5">
              <w:rPr>
                <w:iCs/>
                <w:sz w:val="20"/>
                <w:szCs w:val="20"/>
                <w:lang w:val="en-US"/>
              </w:rPr>
              <w:t>p &lt;.05</w:t>
            </w:r>
          </w:p>
        </w:tc>
      </w:tr>
    </w:tbl>
    <w:p w14:paraId="2C83E2BF" w14:textId="77777777" w:rsidR="00F9419A" w:rsidRPr="00EC30E5" w:rsidRDefault="00F9419A" w:rsidP="00EC30E5">
      <w:pPr>
        <w:spacing w:after="0" w:line="240" w:lineRule="auto"/>
        <w:jc w:val="both"/>
        <w:rPr>
          <w:rFonts w:ascii="Times New Roman" w:hAnsi="Times New Roman" w:cs="Times New Roman"/>
          <w:sz w:val="28"/>
          <w:szCs w:val="28"/>
        </w:rPr>
      </w:pPr>
    </w:p>
    <w:p w14:paraId="5A9E8F7A" w14:textId="25046844" w:rsidR="00F9419A" w:rsidRPr="00EC30E5" w:rsidRDefault="000372E8" w:rsidP="00EC30E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w:t>
      </w:r>
      <w:r w:rsidR="00F9419A" w:rsidRPr="00EC30E5">
        <w:rPr>
          <w:rFonts w:ascii="Times New Roman" w:hAnsi="Times New Roman" w:cs="Times New Roman"/>
          <w:sz w:val="28"/>
          <w:szCs w:val="28"/>
        </w:rPr>
        <w:t>езультаты</w:t>
      </w:r>
      <w:r>
        <w:rPr>
          <w:rFonts w:ascii="Times New Roman" w:hAnsi="Times New Roman" w:cs="Times New Roman"/>
          <w:sz w:val="28"/>
          <w:szCs w:val="28"/>
        </w:rPr>
        <w:t xml:space="preserve"> </w:t>
      </w:r>
      <w:r w:rsidR="00F9419A" w:rsidRPr="00EC30E5">
        <w:rPr>
          <w:rFonts w:ascii="Times New Roman" w:hAnsi="Times New Roman" w:cs="Times New Roman"/>
          <w:sz w:val="28"/>
          <w:szCs w:val="28"/>
        </w:rPr>
        <w:t xml:space="preserve">оценки взаимосвязи молекулярных биомаркеров у пациентов </w:t>
      </w:r>
      <w:r w:rsidR="00F9419A" w:rsidRPr="00EC30E5">
        <w:rPr>
          <w:rFonts w:ascii="Times New Roman" w:hAnsi="Times New Roman" w:cs="Times New Roman"/>
          <w:b/>
          <w:bCs/>
          <w:sz w:val="28"/>
          <w:szCs w:val="28"/>
        </w:rPr>
        <w:t>мужского пола</w:t>
      </w:r>
      <w:r w:rsidR="00F9419A" w:rsidRPr="00EC30E5">
        <w:rPr>
          <w:rFonts w:ascii="Times New Roman" w:hAnsi="Times New Roman" w:cs="Times New Roman"/>
          <w:sz w:val="28"/>
          <w:szCs w:val="28"/>
        </w:rPr>
        <w:t xml:space="preserve"> с ИЛАГ показали отсутствие статистически значимой связи между биомаркерами эндотелиальной дисфункции и воспаления. Результаты показаны в таблице </w:t>
      </w:r>
      <w:r w:rsidR="00A60A02" w:rsidRPr="00EC30E5">
        <w:rPr>
          <w:rFonts w:ascii="Times New Roman" w:hAnsi="Times New Roman" w:cs="Times New Roman"/>
          <w:sz w:val="28"/>
          <w:szCs w:val="28"/>
        </w:rPr>
        <w:t>12</w:t>
      </w:r>
      <w:r w:rsidR="00F9419A" w:rsidRPr="00EC30E5">
        <w:rPr>
          <w:rFonts w:ascii="Times New Roman" w:hAnsi="Times New Roman" w:cs="Times New Roman"/>
          <w:sz w:val="28"/>
          <w:szCs w:val="28"/>
        </w:rPr>
        <w:t>.</w:t>
      </w:r>
    </w:p>
    <w:p w14:paraId="0FF33036" w14:textId="109955FC" w:rsidR="00F9419A" w:rsidRDefault="00F9419A" w:rsidP="000372E8">
      <w:pPr>
        <w:spacing w:after="0" w:line="240" w:lineRule="auto"/>
        <w:jc w:val="both"/>
        <w:rPr>
          <w:rFonts w:ascii="Times New Roman" w:hAnsi="Times New Roman" w:cs="Times New Roman"/>
          <w:sz w:val="28"/>
          <w:szCs w:val="28"/>
        </w:rPr>
      </w:pPr>
    </w:p>
    <w:p w14:paraId="658451E0" w14:textId="66FCD7C6" w:rsidR="000372E8" w:rsidRDefault="000372E8" w:rsidP="00EC30E5">
      <w:pPr>
        <w:spacing w:after="0" w:line="240" w:lineRule="auto"/>
        <w:ind w:left="567"/>
        <w:jc w:val="both"/>
        <w:rPr>
          <w:rFonts w:ascii="Times New Roman" w:hAnsi="Times New Roman" w:cs="Times New Roman"/>
          <w:sz w:val="28"/>
          <w:szCs w:val="28"/>
        </w:rPr>
      </w:pPr>
      <w:r w:rsidRPr="000372E8">
        <w:rPr>
          <w:rFonts w:ascii="Times New Roman" w:hAnsi="Times New Roman" w:cs="Times New Roman"/>
          <w:sz w:val="28"/>
          <w:szCs w:val="28"/>
        </w:rPr>
        <w:t>Таблица 12. Результаты корреляционного анализа среди участников мужского пола</w:t>
      </w:r>
    </w:p>
    <w:p w14:paraId="37A62C8D" w14:textId="77777777" w:rsidR="000372E8" w:rsidRPr="00EC30E5" w:rsidRDefault="000372E8" w:rsidP="00EC30E5">
      <w:pPr>
        <w:spacing w:after="0" w:line="240" w:lineRule="auto"/>
        <w:jc w:val="both"/>
        <w:rPr>
          <w:rFonts w:ascii="Times New Roman" w:hAnsi="Times New Roman" w:cs="Times New Roman"/>
          <w:sz w:val="28"/>
          <w:szCs w:val="28"/>
        </w:rPr>
      </w:pPr>
    </w:p>
    <w:tbl>
      <w:tblPr>
        <w:tblStyle w:val="af1"/>
        <w:tblW w:w="9634" w:type="dxa"/>
        <w:tblLook w:val="04A0" w:firstRow="1" w:lastRow="0" w:firstColumn="1" w:lastColumn="0" w:noHBand="0" w:noVBand="1"/>
      </w:tblPr>
      <w:tblGrid>
        <w:gridCol w:w="2405"/>
        <w:gridCol w:w="2268"/>
        <w:gridCol w:w="2552"/>
        <w:gridCol w:w="2409"/>
      </w:tblGrid>
      <w:tr w:rsidR="00F9419A" w:rsidRPr="00BC3303" w14:paraId="384518C0" w14:textId="77777777" w:rsidTr="00EC30E5">
        <w:tc>
          <w:tcPr>
            <w:tcW w:w="2405" w:type="dxa"/>
            <w:vAlign w:val="center"/>
          </w:tcPr>
          <w:p w14:paraId="11DCC6C1" w14:textId="7234040D" w:rsidR="00F9419A" w:rsidRPr="00EC30E5" w:rsidRDefault="00AD25B9" w:rsidP="00EC30E5">
            <w:pPr>
              <w:rPr>
                <w:b/>
                <w:bCs/>
                <w:iCs/>
                <w:sz w:val="28"/>
                <w:szCs w:val="28"/>
              </w:rPr>
            </w:pPr>
            <w:r>
              <w:rPr>
                <w:b/>
                <w:bCs/>
                <w:iCs/>
                <w:sz w:val="28"/>
                <w:szCs w:val="28"/>
              </w:rPr>
              <w:t>Биом</w:t>
            </w:r>
            <w:r w:rsidR="00C62573" w:rsidRPr="00370740">
              <w:rPr>
                <w:b/>
                <w:bCs/>
                <w:iCs/>
                <w:sz w:val="28"/>
                <w:szCs w:val="28"/>
              </w:rPr>
              <w:t>аркер</w:t>
            </w:r>
          </w:p>
        </w:tc>
        <w:tc>
          <w:tcPr>
            <w:tcW w:w="2268" w:type="dxa"/>
            <w:vAlign w:val="center"/>
          </w:tcPr>
          <w:p w14:paraId="5DC1881E" w14:textId="77777777" w:rsidR="00F9419A" w:rsidRPr="00EC30E5" w:rsidRDefault="00F9419A" w:rsidP="00B34E7C">
            <w:pPr>
              <w:jc w:val="center"/>
              <w:rPr>
                <w:b/>
                <w:sz w:val="28"/>
                <w:szCs w:val="28"/>
                <w:lang w:val="en-US"/>
              </w:rPr>
            </w:pPr>
            <w:r w:rsidRPr="00EC30E5">
              <w:rPr>
                <w:b/>
                <w:sz w:val="28"/>
                <w:szCs w:val="28"/>
              </w:rPr>
              <w:t>ЭТ-</w:t>
            </w:r>
            <w:r w:rsidRPr="00EC30E5">
              <w:rPr>
                <w:b/>
                <w:sz w:val="28"/>
                <w:szCs w:val="28"/>
                <w:lang w:val="en-US"/>
              </w:rPr>
              <w:t>1</w:t>
            </w:r>
          </w:p>
        </w:tc>
        <w:tc>
          <w:tcPr>
            <w:tcW w:w="2552" w:type="dxa"/>
            <w:vAlign w:val="center"/>
          </w:tcPr>
          <w:p w14:paraId="648FD4F7" w14:textId="77777777" w:rsidR="00F9419A" w:rsidRPr="00EC30E5" w:rsidRDefault="00F9419A" w:rsidP="001C10CA">
            <w:pPr>
              <w:jc w:val="center"/>
              <w:rPr>
                <w:b/>
                <w:sz w:val="28"/>
                <w:szCs w:val="28"/>
                <w:lang w:val="en-US"/>
              </w:rPr>
            </w:pPr>
            <w:r w:rsidRPr="00EC30E5">
              <w:rPr>
                <w:b/>
                <w:sz w:val="28"/>
                <w:szCs w:val="28"/>
              </w:rPr>
              <w:t>СРБ</w:t>
            </w:r>
          </w:p>
        </w:tc>
        <w:tc>
          <w:tcPr>
            <w:tcW w:w="2409" w:type="dxa"/>
            <w:vAlign w:val="center"/>
          </w:tcPr>
          <w:p w14:paraId="7CEA0169" w14:textId="77777777" w:rsidR="00F9419A" w:rsidRPr="00EC30E5" w:rsidRDefault="00F9419A">
            <w:pPr>
              <w:jc w:val="center"/>
              <w:rPr>
                <w:b/>
                <w:sz w:val="28"/>
                <w:szCs w:val="28"/>
                <w:lang w:val="en-US"/>
              </w:rPr>
            </w:pPr>
            <w:r w:rsidRPr="00EC30E5">
              <w:rPr>
                <w:b/>
                <w:sz w:val="28"/>
                <w:szCs w:val="28"/>
              </w:rPr>
              <w:t>ИЛ</w:t>
            </w:r>
            <w:r w:rsidRPr="00EC30E5">
              <w:rPr>
                <w:b/>
                <w:sz w:val="28"/>
                <w:szCs w:val="28"/>
                <w:lang w:val="en-US"/>
              </w:rPr>
              <w:t>-6</w:t>
            </w:r>
          </w:p>
        </w:tc>
      </w:tr>
      <w:tr w:rsidR="00F9419A" w:rsidRPr="00BC3303" w14:paraId="4ADE8884" w14:textId="77777777" w:rsidTr="00EC30E5">
        <w:tc>
          <w:tcPr>
            <w:tcW w:w="2405" w:type="dxa"/>
            <w:vAlign w:val="center"/>
          </w:tcPr>
          <w:p w14:paraId="4DD33E1D" w14:textId="77777777" w:rsidR="00F9419A" w:rsidRPr="00EC30E5" w:rsidRDefault="00F9419A" w:rsidP="00EC30E5">
            <w:pPr>
              <w:rPr>
                <w:sz w:val="28"/>
                <w:szCs w:val="28"/>
                <w:lang w:val="en-US"/>
              </w:rPr>
            </w:pPr>
            <w:r w:rsidRPr="00EC30E5">
              <w:rPr>
                <w:sz w:val="28"/>
                <w:szCs w:val="28"/>
              </w:rPr>
              <w:t>ЭТ-</w:t>
            </w:r>
            <w:r w:rsidRPr="00EC30E5">
              <w:rPr>
                <w:sz w:val="28"/>
                <w:szCs w:val="28"/>
                <w:lang w:val="en-US"/>
              </w:rPr>
              <w:t>1</w:t>
            </w:r>
          </w:p>
        </w:tc>
        <w:tc>
          <w:tcPr>
            <w:tcW w:w="2268" w:type="dxa"/>
            <w:vAlign w:val="center"/>
          </w:tcPr>
          <w:p w14:paraId="3C02B980" w14:textId="77777777" w:rsidR="00F9419A" w:rsidRPr="00EC30E5" w:rsidRDefault="00F9419A" w:rsidP="00B34E7C">
            <w:pPr>
              <w:jc w:val="center"/>
              <w:rPr>
                <w:sz w:val="28"/>
                <w:szCs w:val="28"/>
                <w:lang w:val="en-US"/>
              </w:rPr>
            </w:pPr>
            <w:r w:rsidRPr="00EC30E5">
              <w:rPr>
                <w:sz w:val="28"/>
                <w:szCs w:val="28"/>
                <w:lang w:val="en-US"/>
              </w:rPr>
              <w:t>1</w:t>
            </w:r>
          </w:p>
        </w:tc>
        <w:tc>
          <w:tcPr>
            <w:tcW w:w="2552" w:type="dxa"/>
            <w:vAlign w:val="center"/>
          </w:tcPr>
          <w:p w14:paraId="4F932A9B" w14:textId="77777777" w:rsidR="00F9419A" w:rsidRPr="00EC30E5" w:rsidRDefault="00F9419A" w:rsidP="001C10CA">
            <w:pPr>
              <w:jc w:val="center"/>
              <w:rPr>
                <w:sz w:val="28"/>
                <w:szCs w:val="28"/>
              </w:rPr>
            </w:pPr>
          </w:p>
        </w:tc>
        <w:tc>
          <w:tcPr>
            <w:tcW w:w="2409" w:type="dxa"/>
            <w:vAlign w:val="center"/>
          </w:tcPr>
          <w:p w14:paraId="5BD6649B" w14:textId="77777777" w:rsidR="00F9419A" w:rsidRPr="00EC30E5" w:rsidRDefault="00F9419A">
            <w:pPr>
              <w:jc w:val="center"/>
              <w:rPr>
                <w:sz w:val="28"/>
                <w:szCs w:val="28"/>
              </w:rPr>
            </w:pPr>
          </w:p>
        </w:tc>
      </w:tr>
      <w:tr w:rsidR="00F9419A" w:rsidRPr="00BC3303" w14:paraId="1E232FC5" w14:textId="77777777" w:rsidTr="00EC30E5">
        <w:tc>
          <w:tcPr>
            <w:tcW w:w="2405" w:type="dxa"/>
            <w:vAlign w:val="center"/>
          </w:tcPr>
          <w:p w14:paraId="5628139B" w14:textId="77777777" w:rsidR="00F9419A" w:rsidRPr="00EC30E5" w:rsidRDefault="00F9419A" w:rsidP="00EC30E5">
            <w:pPr>
              <w:rPr>
                <w:sz w:val="28"/>
                <w:szCs w:val="28"/>
                <w:lang w:val="en-US"/>
              </w:rPr>
            </w:pPr>
            <w:r w:rsidRPr="00EC30E5">
              <w:rPr>
                <w:sz w:val="28"/>
                <w:szCs w:val="28"/>
              </w:rPr>
              <w:t>СРБ</w:t>
            </w:r>
          </w:p>
        </w:tc>
        <w:tc>
          <w:tcPr>
            <w:tcW w:w="2268" w:type="dxa"/>
            <w:vAlign w:val="center"/>
          </w:tcPr>
          <w:p w14:paraId="5A85117A" w14:textId="77777777" w:rsidR="00F9419A" w:rsidRPr="00EC30E5" w:rsidRDefault="00F9419A" w:rsidP="00B34E7C">
            <w:pPr>
              <w:jc w:val="center"/>
              <w:rPr>
                <w:sz w:val="28"/>
                <w:szCs w:val="28"/>
              </w:rPr>
            </w:pPr>
            <w:r w:rsidRPr="00EC30E5">
              <w:rPr>
                <w:sz w:val="28"/>
                <w:szCs w:val="28"/>
                <w:lang w:val="en-US"/>
              </w:rPr>
              <w:t>.</w:t>
            </w:r>
            <w:r w:rsidRPr="00EC30E5">
              <w:rPr>
                <w:sz w:val="28"/>
                <w:szCs w:val="28"/>
              </w:rPr>
              <w:t>214</w:t>
            </w:r>
          </w:p>
        </w:tc>
        <w:tc>
          <w:tcPr>
            <w:tcW w:w="2552" w:type="dxa"/>
            <w:vAlign w:val="center"/>
          </w:tcPr>
          <w:p w14:paraId="3DFC4BF0" w14:textId="77777777" w:rsidR="00F9419A" w:rsidRPr="00EC30E5" w:rsidRDefault="00F9419A" w:rsidP="001C10CA">
            <w:pPr>
              <w:jc w:val="center"/>
              <w:rPr>
                <w:sz w:val="28"/>
                <w:szCs w:val="28"/>
                <w:lang w:val="en-US"/>
              </w:rPr>
            </w:pPr>
            <w:r w:rsidRPr="00EC30E5">
              <w:rPr>
                <w:sz w:val="28"/>
                <w:szCs w:val="28"/>
                <w:lang w:val="en-US"/>
              </w:rPr>
              <w:t>1</w:t>
            </w:r>
          </w:p>
        </w:tc>
        <w:tc>
          <w:tcPr>
            <w:tcW w:w="2409" w:type="dxa"/>
            <w:vAlign w:val="center"/>
          </w:tcPr>
          <w:p w14:paraId="12FA0F21" w14:textId="77777777" w:rsidR="00F9419A" w:rsidRPr="00EC30E5" w:rsidRDefault="00F9419A">
            <w:pPr>
              <w:jc w:val="center"/>
              <w:rPr>
                <w:sz w:val="28"/>
                <w:szCs w:val="28"/>
              </w:rPr>
            </w:pPr>
          </w:p>
        </w:tc>
      </w:tr>
      <w:tr w:rsidR="00F9419A" w:rsidRPr="00BC3303" w14:paraId="55F126F2" w14:textId="77777777" w:rsidTr="00EC30E5">
        <w:tc>
          <w:tcPr>
            <w:tcW w:w="2405" w:type="dxa"/>
            <w:vAlign w:val="center"/>
          </w:tcPr>
          <w:p w14:paraId="46EC56AF" w14:textId="77777777" w:rsidR="00F9419A" w:rsidRPr="00EC30E5" w:rsidRDefault="00F9419A" w:rsidP="00EC30E5">
            <w:pPr>
              <w:rPr>
                <w:sz w:val="28"/>
                <w:szCs w:val="28"/>
                <w:lang w:val="en-US"/>
              </w:rPr>
            </w:pPr>
            <w:r w:rsidRPr="00EC30E5">
              <w:rPr>
                <w:sz w:val="28"/>
                <w:szCs w:val="28"/>
              </w:rPr>
              <w:t>ИЛ</w:t>
            </w:r>
            <w:r w:rsidRPr="00EC30E5">
              <w:rPr>
                <w:sz w:val="28"/>
                <w:szCs w:val="28"/>
                <w:lang w:val="en-US"/>
              </w:rPr>
              <w:t>-6</w:t>
            </w:r>
          </w:p>
        </w:tc>
        <w:tc>
          <w:tcPr>
            <w:tcW w:w="2268" w:type="dxa"/>
            <w:vAlign w:val="center"/>
          </w:tcPr>
          <w:p w14:paraId="73C6414D" w14:textId="77777777" w:rsidR="00F9419A" w:rsidRPr="00EC30E5" w:rsidRDefault="00F9419A" w:rsidP="00B34E7C">
            <w:pPr>
              <w:jc w:val="center"/>
              <w:rPr>
                <w:sz w:val="28"/>
                <w:szCs w:val="28"/>
              </w:rPr>
            </w:pPr>
            <w:r w:rsidRPr="00EC30E5">
              <w:rPr>
                <w:sz w:val="28"/>
                <w:szCs w:val="28"/>
                <w:lang w:val="en-US"/>
              </w:rPr>
              <w:t>.</w:t>
            </w:r>
            <w:r w:rsidRPr="00EC30E5">
              <w:rPr>
                <w:sz w:val="28"/>
                <w:szCs w:val="28"/>
              </w:rPr>
              <w:t>143</w:t>
            </w:r>
          </w:p>
        </w:tc>
        <w:tc>
          <w:tcPr>
            <w:tcW w:w="2552" w:type="dxa"/>
            <w:vAlign w:val="center"/>
          </w:tcPr>
          <w:p w14:paraId="17C41CFD" w14:textId="77777777" w:rsidR="00F9419A" w:rsidRPr="00EC30E5" w:rsidRDefault="00F9419A" w:rsidP="001C10CA">
            <w:pPr>
              <w:jc w:val="center"/>
              <w:rPr>
                <w:sz w:val="28"/>
                <w:szCs w:val="28"/>
              </w:rPr>
            </w:pPr>
            <w:r w:rsidRPr="00EC30E5">
              <w:rPr>
                <w:sz w:val="28"/>
                <w:szCs w:val="28"/>
                <w:lang w:val="en-US"/>
              </w:rPr>
              <w:t>.</w:t>
            </w:r>
            <w:r w:rsidRPr="00EC30E5">
              <w:rPr>
                <w:sz w:val="28"/>
                <w:szCs w:val="28"/>
              </w:rPr>
              <w:t>286</w:t>
            </w:r>
          </w:p>
        </w:tc>
        <w:tc>
          <w:tcPr>
            <w:tcW w:w="2409" w:type="dxa"/>
            <w:vAlign w:val="center"/>
          </w:tcPr>
          <w:p w14:paraId="5998CCAE" w14:textId="77777777" w:rsidR="00F9419A" w:rsidRPr="00EC30E5" w:rsidRDefault="00F9419A">
            <w:pPr>
              <w:jc w:val="center"/>
              <w:rPr>
                <w:sz w:val="28"/>
                <w:szCs w:val="28"/>
                <w:lang w:val="en-US"/>
              </w:rPr>
            </w:pPr>
            <w:r w:rsidRPr="00EC30E5">
              <w:rPr>
                <w:sz w:val="28"/>
                <w:szCs w:val="28"/>
                <w:lang w:val="en-US"/>
              </w:rPr>
              <w:t>1</w:t>
            </w:r>
          </w:p>
        </w:tc>
      </w:tr>
    </w:tbl>
    <w:p w14:paraId="1F6FF5CC" w14:textId="77777777" w:rsidR="00F9419A" w:rsidRPr="00EC30E5" w:rsidRDefault="00F9419A" w:rsidP="00EC30E5">
      <w:pPr>
        <w:spacing w:after="0" w:line="240" w:lineRule="auto"/>
        <w:jc w:val="both"/>
        <w:rPr>
          <w:rFonts w:ascii="Times New Roman" w:hAnsi="Times New Roman" w:cs="Times New Roman"/>
          <w:sz w:val="28"/>
          <w:szCs w:val="28"/>
          <w:lang w:val="en-US"/>
        </w:rPr>
      </w:pPr>
    </w:p>
    <w:p w14:paraId="7990998A" w14:textId="45DE1FD1" w:rsidR="00F9419A" w:rsidRDefault="00F9419A" w:rsidP="00C62573">
      <w:pPr>
        <w:spacing w:after="0" w:line="240" w:lineRule="auto"/>
        <w:ind w:firstLine="567"/>
        <w:jc w:val="both"/>
        <w:rPr>
          <w:rFonts w:ascii="Times New Roman" w:hAnsi="Times New Roman" w:cs="Times New Roman"/>
          <w:sz w:val="28"/>
          <w:szCs w:val="28"/>
        </w:rPr>
      </w:pPr>
      <w:r w:rsidRPr="00EC30E5">
        <w:rPr>
          <w:rFonts w:ascii="Times New Roman" w:hAnsi="Times New Roman" w:cs="Times New Roman"/>
          <w:sz w:val="28"/>
          <w:szCs w:val="28"/>
        </w:rPr>
        <w:t xml:space="preserve">Вышеописанные данные также отражены на рисунках 5 (А, Б, В) и 6 (А, Б, В), где на диаграммах рассеяния показаны отсутствие взаимосвязи между биомаркерами эндотелиальной дисфункции и воспаления у пациентов с ИЛАГ </w:t>
      </w:r>
      <w:r w:rsidR="00C62573" w:rsidRPr="00A62727">
        <w:rPr>
          <w:rFonts w:ascii="Times New Roman" w:hAnsi="Times New Roman" w:cs="Times New Roman"/>
          <w:sz w:val="28"/>
          <w:szCs w:val="28"/>
        </w:rPr>
        <w:t>женского и мужского пол</w:t>
      </w:r>
      <w:r w:rsidR="00C62573">
        <w:rPr>
          <w:rFonts w:ascii="Times New Roman" w:hAnsi="Times New Roman" w:cs="Times New Roman"/>
          <w:sz w:val="28"/>
          <w:szCs w:val="28"/>
        </w:rPr>
        <w:t>а</w:t>
      </w:r>
      <w:r w:rsidR="00C62573" w:rsidRPr="00B34E7C">
        <w:rPr>
          <w:rFonts w:ascii="Times New Roman" w:hAnsi="Times New Roman" w:cs="Times New Roman"/>
          <w:sz w:val="28"/>
          <w:szCs w:val="28"/>
        </w:rPr>
        <w:t xml:space="preserve"> </w:t>
      </w:r>
      <w:r w:rsidRPr="00EC30E5">
        <w:rPr>
          <w:rFonts w:ascii="Times New Roman" w:hAnsi="Times New Roman" w:cs="Times New Roman"/>
          <w:sz w:val="28"/>
          <w:szCs w:val="28"/>
        </w:rPr>
        <w:t>среди всей когорты.</w:t>
      </w:r>
    </w:p>
    <w:p w14:paraId="1C64E382" w14:textId="6578BF2D" w:rsidR="00C62573" w:rsidRDefault="00C62573">
      <w:pPr>
        <w:rPr>
          <w:rFonts w:ascii="Times New Roman" w:hAnsi="Times New Roman" w:cs="Times New Roman"/>
          <w:sz w:val="28"/>
          <w:szCs w:val="28"/>
        </w:rPr>
      </w:pPr>
      <w:r>
        <w:rPr>
          <w:rFonts w:ascii="Times New Roman" w:hAnsi="Times New Roman" w:cs="Times New Roman"/>
          <w:sz w:val="28"/>
          <w:szCs w:val="28"/>
        </w:rPr>
        <w:br w:type="page"/>
      </w:r>
    </w:p>
    <w:tbl>
      <w:tblPr>
        <w:tblStyle w:val="af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
        <w:gridCol w:w="2287"/>
        <w:gridCol w:w="1882"/>
        <w:gridCol w:w="489"/>
        <w:gridCol w:w="4427"/>
      </w:tblGrid>
      <w:tr w:rsidR="00AD25B9" w14:paraId="46DD414C" w14:textId="77777777" w:rsidTr="00605CB2">
        <w:tc>
          <w:tcPr>
            <w:tcW w:w="548" w:type="dxa"/>
            <w:vAlign w:val="bottom"/>
          </w:tcPr>
          <w:p w14:paraId="1E30179A" w14:textId="77777777" w:rsidR="00C62573" w:rsidRPr="00280884" w:rsidRDefault="00C62573" w:rsidP="00605CB2">
            <w:pPr>
              <w:pStyle w:val="a7"/>
              <w:spacing w:after="160" w:line="278" w:lineRule="auto"/>
              <w:ind w:left="0"/>
              <w:rPr>
                <w:spacing w:val="-4"/>
              </w:rPr>
            </w:pPr>
            <w:bookmarkStart w:id="7" w:name="_Hlk211420325"/>
            <w:r w:rsidRPr="00280884">
              <w:rPr>
                <w:spacing w:val="-4"/>
              </w:rPr>
              <w:t>(А)</w:t>
            </w:r>
          </w:p>
        </w:tc>
        <w:tc>
          <w:tcPr>
            <w:tcW w:w="4169" w:type="dxa"/>
            <w:gridSpan w:val="2"/>
          </w:tcPr>
          <w:p w14:paraId="360637B4" w14:textId="1B2A86FC" w:rsidR="00C62573" w:rsidRDefault="00C62573" w:rsidP="00605CB2">
            <w:pPr>
              <w:pStyle w:val="a7"/>
              <w:ind w:left="0"/>
            </w:pPr>
            <w:r w:rsidRPr="00482FC9">
              <w:rPr>
                <w:noProof/>
                <w:lang w:eastAsia="ru-RU"/>
              </w:rPr>
              <w:drawing>
                <wp:inline distT="0" distB="0" distL="0" distR="0" wp14:anchorId="22629F3E" wp14:editId="54BD4CAA">
                  <wp:extent cx="2351405" cy="1640835"/>
                  <wp:effectExtent l="0" t="0" r="0" b="0"/>
                  <wp:docPr id="14" name="Рисунок 1" descr="Изображение выглядит как снимок экрана, текст,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047071" name="Рисунок 1" descr="Изображение выглядит как снимок экрана, текст, диаграмма, линия&#10;&#10;Автоматически созданное описание"/>
                          <pic:cNvPicPr/>
                        </pic:nvPicPr>
                        <pic:blipFill rotWithShape="1">
                          <a:blip r:embed="rId19"/>
                          <a:srcRect t="8383"/>
                          <a:stretch/>
                        </pic:blipFill>
                        <pic:spPr bwMode="auto">
                          <a:xfrm rot="10800000" flipH="1" flipV="1">
                            <a:off x="0" y="0"/>
                            <a:ext cx="2534450" cy="1768566"/>
                          </a:xfrm>
                          <a:prstGeom prst="rect">
                            <a:avLst/>
                          </a:prstGeom>
                          <a:ln>
                            <a:noFill/>
                          </a:ln>
                          <a:extLst>
                            <a:ext uri="{53640926-AAD7-44D8-BBD7-CCE9431645EC}">
                              <a14:shadowObscured xmlns:a14="http://schemas.microsoft.com/office/drawing/2010/main"/>
                            </a:ext>
                          </a:extLst>
                        </pic:spPr>
                      </pic:pic>
                    </a:graphicData>
                  </a:graphic>
                </wp:inline>
              </w:drawing>
            </w:r>
          </w:p>
        </w:tc>
        <w:tc>
          <w:tcPr>
            <w:tcW w:w="489" w:type="dxa"/>
            <w:vAlign w:val="bottom"/>
          </w:tcPr>
          <w:p w14:paraId="2793B62E" w14:textId="77777777" w:rsidR="00C62573" w:rsidRDefault="00C62573" w:rsidP="00605CB2">
            <w:pPr>
              <w:pStyle w:val="a7"/>
              <w:ind w:left="0"/>
            </w:pPr>
            <w:r>
              <w:t>(Б)</w:t>
            </w:r>
          </w:p>
        </w:tc>
        <w:tc>
          <w:tcPr>
            <w:tcW w:w="4427" w:type="dxa"/>
          </w:tcPr>
          <w:p w14:paraId="68C0C89E" w14:textId="58D629B5" w:rsidR="00C62573" w:rsidRDefault="00C62573" w:rsidP="00605CB2">
            <w:pPr>
              <w:pStyle w:val="a7"/>
              <w:ind w:left="0"/>
            </w:pPr>
            <w:r w:rsidRPr="00482FC9">
              <w:rPr>
                <w:noProof/>
                <w:lang w:eastAsia="ru-RU"/>
              </w:rPr>
              <w:drawing>
                <wp:inline distT="0" distB="0" distL="0" distR="0" wp14:anchorId="2B0AF752" wp14:editId="3D0E23D4">
                  <wp:extent cx="2173159" cy="1676400"/>
                  <wp:effectExtent l="0" t="0" r="0" b="0"/>
                  <wp:docPr id="15" name="Рисунок 1" descr="Изображение выглядит как диаграмма, снимок экрана, текс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339463" name="Рисунок 1" descr="Изображение выглядит как диаграмма, снимок экрана, текст, линия&#10;&#10;Автоматически созданное описание"/>
                          <pic:cNvPicPr/>
                        </pic:nvPicPr>
                        <pic:blipFill>
                          <a:blip r:embed="rId20"/>
                          <a:stretch>
                            <a:fillRect/>
                          </a:stretch>
                        </pic:blipFill>
                        <pic:spPr>
                          <a:xfrm>
                            <a:off x="0" y="0"/>
                            <a:ext cx="2217809" cy="1710843"/>
                          </a:xfrm>
                          <a:prstGeom prst="rect">
                            <a:avLst/>
                          </a:prstGeom>
                        </pic:spPr>
                      </pic:pic>
                    </a:graphicData>
                  </a:graphic>
                </wp:inline>
              </w:drawing>
            </w:r>
          </w:p>
        </w:tc>
      </w:tr>
      <w:tr w:rsidR="00AD25B9" w14:paraId="278C78EE" w14:textId="77777777" w:rsidTr="00605CB2">
        <w:tc>
          <w:tcPr>
            <w:tcW w:w="548" w:type="dxa"/>
            <w:vAlign w:val="bottom"/>
          </w:tcPr>
          <w:p w14:paraId="311EC9AA" w14:textId="77777777" w:rsidR="00C62573" w:rsidRDefault="00C62573" w:rsidP="00605CB2">
            <w:pPr>
              <w:pStyle w:val="a7"/>
              <w:ind w:left="0"/>
            </w:pPr>
          </w:p>
        </w:tc>
        <w:tc>
          <w:tcPr>
            <w:tcW w:w="4169" w:type="dxa"/>
            <w:gridSpan w:val="2"/>
          </w:tcPr>
          <w:p w14:paraId="052B5C6C" w14:textId="77777777" w:rsidR="00C62573" w:rsidRDefault="00C62573" w:rsidP="00605CB2">
            <w:pPr>
              <w:pStyle w:val="a7"/>
              <w:ind w:left="0"/>
              <w:rPr>
                <w:noProof/>
                <w:lang w:val="en-US"/>
              </w:rPr>
            </w:pPr>
          </w:p>
        </w:tc>
        <w:tc>
          <w:tcPr>
            <w:tcW w:w="489" w:type="dxa"/>
            <w:vAlign w:val="bottom"/>
          </w:tcPr>
          <w:p w14:paraId="6B8550A8" w14:textId="77777777" w:rsidR="00C62573" w:rsidRDefault="00C62573" w:rsidP="00605CB2">
            <w:pPr>
              <w:pStyle w:val="a7"/>
              <w:ind w:left="0"/>
            </w:pPr>
          </w:p>
        </w:tc>
        <w:tc>
          <w:tcPr>
            <w:tcW w:w="4427" w:type="dxa"/>
          </w:tcPr>
          <w:p w14:paraId="74742A6C" w14:textId="77777777" w:rsidR="00C62573" w:rsidRDefault="00C62573" w:rsidP="00605CB2">
            <w:pPr>
              <w:pStyle w:val="a7"/>
              <w:ind w:left="0"/>
              <w:rPr>
                <w:noProof/>
                <w:lang w:val="en-US"/>
              </w:rPr>
            </w:pPr>
          </w:p>
        </w:tc>
      </w:tr>
      <w:tr w:rsidR="00AD25B9" w14:paraId="6BC16C4F" w14:textId="77777777" w:rsidTr="00605CB2">
        <w:tc>
          <w:tcPr>
            <w:tcW w:w="2835" w:type="dxa"/>
            <w:gridSpan w:val="2"/>
            <w:vAlign w:val="bottom"/>
          </w:tcPr>
          <w:p w14:paraId="53081A80" w14:textId="77777777" w:rsidR="00C62573" w:rsidRPr="00625A18" w:rsidRDefault="00C62573" w:rsidP="00605CB2">
            <w:pPr>
              <w:pStyle w:val="a7"/>
              <w:jc w:val="right"/>
            </w:pPr>
            <w:r w:rsidRPr="00625A18">
              <w:t>(</w:t>
            </w:r>
            <w:r>
              <w:t>В</w:t>
            </w:r>
            <w:r w:rsidRPr="00625A18">
              <w:t>)</w:t>
            </w:r>
          </w:p>
          <w:p w14:paraId="78ED8ABF" w14:textId="77777777" w:rsidR="00C62573" w:rsidRDefault="00C62573" w:rsidP="00605CB2">
            <w:pPr>
              <w:pStyle w:val="a7"/>
              <w:ind w:left="0"/>
              <w:jc w:val="right"/>
            </w:pPr>
          </w:p>
        </w:tc>
        <w:tc>
          <w:tcPr>
            <w:tcW w:w="6798" w:type="dxa"/>
            <w:gridSpan w:val="3"/>
            <w:vAlign w:val="bottom"/>
          </w:tcPr>
          <w:p w14:paraId="4BF0B0F4" w14:textId="2CDCE3A9" w:rsidR="00C62573" w:rsidRDefault="00C62573" w:rsidP="00EC30E5">
            <w:pPr>
              <w:ind w:left="-105"/>
            </w:pPr>
            <w:r w:rsidRPr="00482FC9">
              <w:rPr>
                <w:noProof/>
                <w:lang w:eastAsia="ru-RU"/>
              </w:rPr>
              <w:drawing>
                <wp:inline distT="0" distB="0" distL="0" distR="0" wp14:anchorId="3116A5BC" wp14:editId="2726E4AF">
                  <wp:extent cx="2303145" cy="1357238"/>
                  <wp:effectExtent l="0" t="0" r="1905" b="0"/>
                  <wp:docPr id="16" name="Рисунок 1" descr="Изображение выглядит как линия, диаграмма, Графи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893327" name="Рисунок 1" descr="Изображение выглядит как линия, диаграмма, График, снимок экрана&#10;&#10;Автоматически созданное описание"/>
                          <pic:cNvPicPr/>
                        </pic:nvPicPr>
                        <pic:blipFill>
                          <a:blip r:embed="rId21"/>
                          <a:stretch>
                            <a:fillRect/>
                          </a:stretch>
                        </pic:blipFill>
                        <pic:spPr>
                          <a:xfrm>
                            <a:off x="0" y="0"/>
                            <a:ext cx="2330569" cy="1373399"/>
                          </a:xfrm>
                          <a:prstGeom prst="rect">
                            <a:avLst/>
                          </a:prstGeom>
                        </pic:spPr>
                      </pic:pic>
                    </a:graphicData>
                  </a:graphic>
                </wp:inline>
              </w:drawing>
            </w:r>
          </w:p>
        </w:tc>
      </w:tr>
      <w:bookmarkEnd w:id="7"/>
    </w:tbl>
    <w:p w14:paraId="3D37C978" w14:textId="45B95225" w:rsidR="00F9419A" w:rsidRDefault="00F9419A" w:rsidP="00EC30E5">
      <w:pPr>
        <w:spacing w:after="0" w:line="240" w:lineRule="auto"/>
        <w:jc w:val="both"/>
        <w:rPr>
          <w:rFonts w:ascii="Times New Roman" w:hAnsi="Times New Roman" w:cs="Times New Roman"/>
          <w:noProof/>
        </w:rPr>
      </w:pPr>
    </w:p>
    <w:p w14:paraId="50FC5E17" w14:textId="4823AF5C" w:rsidR="00C62573" w:rsidRPr="00EC30E5" w:rsidRDefault="00F9419A" w:rsidP="00C62573">
      <w:pPr>
        <w:spacing w:after="0" w:line="240" w:lineRule="auto"/>
        <w:jc w:val="center"/>
        <w:rPr>
          <w:rFonts w:asciiTheme="majorBidi" w:hAnsiTheme="majorBidi" w:cstheme="majorBidi"/>
          <w:spacing w:val="-4"/>
          <w:sz w:val="28"/>
          <w:szCs w:val="28"/>
        </w:rPr>
      </w:pPr>
      <w:r w:rsidRPr="00EC30E5">
        <w:rPr>
          <w:rFonts w:asciiTheme="majorBidi" w:hAnsiTheme="majorBidi" w:cstheme="majorBidi"/>
          <w:bCs/>
          <w:spacing w:val="-4"/>
          <w:sz w:val="28"/>
          <w:szCs w:val="28"/>
        </w:rPr>
        <w:t xml:space="preserve">Рисунок 5 – Оценка </w:t>
      </w:r>
      <w:r w:rsidRPr="00EC30E5">
        <w:rPr>
          <w:rFonts w:asciiTheme="majorBidi" w:hAnsiTheme="majorBidi" w:cs="Times New Roman"/>
          <w:spacing w:val="-4"/>
          <w:sz w:val="28"/>
          <w:szCs w:val="28"/>
        </w:rPr>
        <w:t xml:space="preserve">взаимосвязи между </w:t>
      </w:r>
      <w:r w:rsidR="00C62573" w:rsidRPr="00EC30E5">
        <w:rPr>
          <w:rFonts w:asciiTheme="majorBidi" w:hAnsiTheme="majorBidi" w:cs="Times New Roman"/>
          <w:spacing w:val="-4"/>
          <w:sz w:val="28"/>
          <w:szCs w:val="28"/>
        </w:rPr>
        <w:t xml:space="preserve">уровнем </w:t>
      </w:r>
      <w:r w:rsidRPr="00EC30E5">
        <w:rPr>
          <w:rFonts w:asciiTheme="majorBidi" w:hAnsiTheme="majorBidi" w:cstheme="majorBidi"/>
          <w:spacing w:val="-4"/>
          <w:sz w:val="28"/>
          <w:szCs w:val="28"/>
        </w:rPr>
        <w:t xml:space="preserve">ЭТ-1 и СРБ у пациентов </w:t>
      </w:r>
      <w:r w:rsidR="00C62573" w:rsidRPr="00EC30E5">
        <w:rPr>
          <w:rFonts w:asciiTheme="majorBidi" w:hAnsiTheme="majorBidi" w:cstheme="majorBidi"/>
          <w:spacing w:val="-4"/>
          <w:sz w:val="28"/>
          <w:szCs w:val="28"/>
        </w:rPr>
        <w:t xml:space="preserve">с </w:t>
      </w:r>
      <w:r w:rsidRPr="00EC30E5">
        <w:rPr>
          <w:rFonts w:asciiTheme="majorBidi" w:hAnsiTheme="majorBidi" w:cstheme="majorBidi"/>
          <w:spacing w:val="-4"/>
          <w:sz w:val="28"/>
          <w:szCs w:val="28"/>
        </w:rPr>
        <w:t>ИЛАГ.</w:t>
      </w:r>
    </w:p>
    <w:p w14:paraId="2038CDB2" w14:textId="1C0B44E0" w:rsidR="00F9419A" w:rsidRPr="00EC30E5" w:rsidRDefault="00F9419A" w:rsidP="00EC30E5">
      <w:pPr>
        <w:spacing w:after="0" w:line="240" w:lineRule="auto"/>
        <w:jc w:val="center"/>
        <w:rPr>
          <w:rFonts w:asciiTheme="majorBidi" w:hAnsiTheme="majorBidi" w:cstheme="majorBidi"/>
          <w:sz w:val="28"/>
          <w:szCs w:val="28"/>
        </w:rPr>
      </w:pPr>
      <w:r w:rsidRPr="00EC30E5">
        <w:rPr>
          <w:rFonts w:asciiTheme="majorBidi" w:hAnsiTheme="majorBidi" w:cstheme="majorBidi"/>
          <w:sz w:val="28"/>
          <w:szCs w:val="28"/>
        </w:rPr>
        <w:t xml:space="preserve">(А) </w:t>
      </w:r>
      <w:r w:rsidRPr="00EC30E5">
        <w:rPr>
          <w:rFonts w:asciiTheme="majorBidi" w:hAnsiTheme="majorBidi" w:cstheme="majorBidi"/>
          <w:bCs/>
          <w:sz w:val="28"/>
          <w:szCs w:val="28"/>
        </w:rPr>
        <w:t xml:space="preserve">оценка </w:t>
      </w:r>
      <w:r w:rsidRPr="00EC30E5">
        <w:rPr>
          <w:rFonts w:ascii="Times New Roman" w:hAnsi="Times New Roman" w:cs="Times New Roman"/>
          <w:sz w:val="28"/>
          <w:szCs w:val="28"/>
        </w:rPr>
        <w:t xml:space="preserve">взаимосвязи между </w:t>
      </w:r>
      <w:r w:rsidR="00C62573" w:rsidRPr="00EC30E5">
        <w:rPr>
          <w:rFonts w:ascii="Times New Roman" w:hAnsi="Times New Roman" w:cs="Times New Roman"/>
          <w:sz w:val="28"/>
          <w:szCs w:val="28"/>
        </w:rPr>
        <w:t>уровнем</w:t>
      </w:r>
      <w:r w:rsidRPr="00EC30E5">
        <w:rPr>
          <w:rFonts w:asciiTheme="majorBidi" w:hAnsiTheme="majorBidi" w:cstheme="majorBidi"/>
          <w:sz w:val="28"/>
          <w:szCs w:val="28"/>
        </w:rPr>
        <w:t>ЭТ-1 и СРБ  у всей когорты с ИЛАГ;</w:t>
      </w:r>
    </w:p>
    <w:p w14:paraId="3E37FBFB" w14:textId="6C514728" w:rsidR="00F9419A" w:rsidRPr="00EC30E5" w:rsidRDefault="00F9419A" w:rsidP="00EC30E5">
      <w:pPr>
        <w:spacing w:after="0" w:line="240" w:lineRule="auto"/>
        <w:jc w:val="center"/>
        <w:rPr>
          <w:rFonts w:asciiTheme="majorBidi" w:hAnsiTheme="majorBidi" w:cstheme="majorBidi"/>
          <w:sz w:val="28"/>
          <w:szCs w:val="28"/>
        </w:rPr>
      </w:pPr>
      <w:r w:rsidRPr="00EC30E5">
        <w:rPr>
          <w:rFonts w:asciiTheme="majorBidi" w:hAnsiTheme="majorBidi" w:cstheme="majorBidi"/>
          <w:sz w:val="28"/>
          <w:szCs w:val="28"/>
        </w:rPr>
        <w:t xml:space="preserve">(Б) </w:t>
      </w:r>
      <w:r w:rsidRPr="00EC30E5">
        <w:rPr>
          <w:rFonts w:asciiTheme="majorBidi" w:hAnsiTheme="majorBidi" w:cstheme="majorBidi"/>
          <w:bCs/>
          <w:sz w:val="28"/>
          <w:szCs w:val="28"/>
        </w:rPr>
        <w:t xml:space="preserve">оценка </w:t>
      </w:r>
      <w:r w:rsidRPr="00EC30E5">
        <w:rPr>
          <w:rFonts w:ascii="Times New Roman" w:hAnsi="Times New Roman" w:cs="Times New Roman"/>
          <w:sz w:val="28"/>
          <w:szCs w:val="28"/>
        </w:rPr>
        <w:t xml:space="preserve">взаимосвязи между </w:t>
      </w:r>
      <w:r w:rsidR="00C62573" w:rsidRPr="00EC30E5">
        <w:rPr>
          <w:rFonts w:ascii="Times New Roman" w:hAnsi="Times New Roman" w:cs="Times New Roman"/>
          <w:sz w:val="28"/>
          <w:szCs w:val="28"/>
        </w:rPr>
        <w:t>уровнем</w:t>
      </w:r>
      <w:r w:rsidRPr="00EC30E5">
        <w:rPr>
          <w:rFonts w:asciiTheme="majorBidi" w:hAnsiTheme="majorBidi" w:cstheme="majorBidi"/>
          <w:sz w:val="28"/>
          <w:szCs w:val="28"/>
        </w:rPr>
        <w:t>ЭТ-1 и СРБ у женщин с ИЛАГ;</w:t>
      </w:r>
    </w:p>
    <w:p w14:paraId="04CAAF9E" w14:textId="46B49D6D" w:rsidR="00F9419A" w:rsidRDefault="00F9419A" w:rsidP="00EC30E5">
      <w:pPr>
        <w:spacing w:after="0" w:line="240" w:lineRule="auto"/>
        <w:jc w:val="center"/>
        <w:rPr>
          <w:rFonts w:asciiTheme="majorBidi" w:hAnsiTheme="majorBidi" w:cstheme="majorBidi"/>
          <w:sz w:val="28"/>
          <w:szCs w:val="28"/>
        </w:rPr>
      </w:pPr>
      <w:r w:rsidRPr="00EC30E5">
        <w:rPr>
          <w:rFonts w:asciiTheme="majorBidi" w:hAnsiTheme="majorBidi" w:cstheme="majorBidi"/>
          <w:sz w:val="28"/>
          <w:szCs w:val="28"/>
        </w:rPr>
        <w:t xml:space="preserve">(В) </w:t>
      </w:r>
      <w:r w:rsidRPr="00EC30E5">
        <w:rPr>
          <w:rFonts w:asciiTheme="majorBidi" w:hAnsiTheme="majorBidi" w:cstheme="majorBidi"/>
          <w:bCs/>
          <w:sz w:val="28"/>
          <w:szCs w:val="28"/>
        </w:rPr>
        <w:t xml:space="preserve">оценка </w:t>
      </w:r>
      <w:r w:rsidRPr="00EC30E5">
        <w:rPr>
          <w:rFonts w:ascii="Times New Roman" w:hAnsi="Times New Roman" w:cs="Times New Roman"/>
          <w:sz w:val="28"/>
          <w:szCs w:val="28"/>
        </w:rPr>
        <w:t xml:space="preserve">взаимосвязи между </w:t>
      </w:r>
      <w:r w:rsidR="00C62573" w:rsidRPr="00EC30E5">
        <w:rPr>
          <w:rFonts w:ascii="Times New Roman" w:hAnsi="Times New Roman" w:cs="Times New Roman"/>
          <w:sz w:val="28"/>
          <w:szCs w:val="28"/>
        </w:rPr>
        <w:t>уровнем</w:t>
      </w:r>
      <w:r w:rsidRPr="00EC30E5">
        <w:rPr>
          <w:rFonts w:asciiTheme="majorBidi" w:hAnsiTheme="majorBidi" w:cstheme="majorBidi"/>
          <w:sz w:val="28"/>
          <w:szCs w:val="28"/>
        </w:rPr>
        <w:t>ЭТ-1 и СРБ у мужчин с ИЛАГ</w:t>
      </w:r>
    </w:p>
    <w:p w14:paraId="6EBFF54C" w14:textId="7D3FEF71" w:rsidR="00F9419A" w:rsidRDefault="00F9419A" w:rsidP="00C62573">
      <w:pPr>
        <w:spacing w:after="0" w:line="240" w:lineRule="auto"/>
        <w:jc w:val="center"/>
        <w:rPr>
          <w:rFonts w:asciiTheme="majorBidi" w:hAnsiTheme="majorBidi" w:cstheme="majorBidi"/>
          <w:sz w:val="28"/>
          <w:szCs w:val="28"/>
        </w:rPr>
      </w:pPr>
    </w:p>
    <w:p w14:paraId="18D1BAC3" w14:textId="77777777" w:rsidR="00AD25B9" w:rsidRDefault="00AD25B9" w:rsidP="00C62573">
      <w:pPr>
        <w:spacing w:after="0" w:line="240" w:lineRule="auto"/>
        <w:jc w:val="center"/>
        <w:rPr>
          <w:rFonts w:asciiTheme="majorBidi" w:hAnsiTheme="majorBidi" w:cstheme="majorBidi"/>
          <w:sz w:val="28"/>
          <w:szCs w:val="28"/>
        </w:rPr>
      </w:pPr>
    </w:p>
    <w:tbl>
      <w:tblPr>
        <w:tblStyle w:val="af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
        <w:gridCol w:w="2290"/>
        <w:gridCol w:w="1886"/>
        <w:gridCol w:w="489"/>
        <w:gridCol w:w="4427"/>
      </w:tblGrid>
      <w:tr w:rsidR="00C62573" w14:paraId="535857B5" w14:textId="77777777" w:rsidTr="00605CB2">
        <w:tc>
          <w:tcPr>
            <w:tcW w:w="548" w:type="dxa"/>
            <w:vAlign w:val="bottom"/>
          </w:tcPr>
          <w:p w14:paraId="0B425D8B" w14:textId="77777777" w:rsidR="00C62573" w:rsidRPr="00280884" w:rsidRDefault="00C62573" w:rsidP="00605CB2">
            <w:pPr>
              <w:pStyle w:val="a7"/>
              <w:spacing w:after="160" w:line="278" w:lineRule="auto"/>
              <w:ind w:left="0"/>
              <w:rPr>
                <w:spacing w:val="-4"/>
              </w:rPr>
            </w:pPr>
            <w:r w:rsidRPr="00280884">
              <w:rPr>
                <w:spacing w:val="-4"/>
              </w:rPr>
              <w:t>(А)</w:t>
            </w:r>
          </w:p>
        </w:tc>
        <w:tc>
          <w:tcPr>
            <w:tcW w:w="4169" w:type="dxa"/>
            <w:gridSpan w:val="2"/>
          </w:tcPr>
          <w:p w14:paraId="0C0B626F" w14:textId="1B265E03" w:rsidR="00C62573" w:rsidRDefault="00C62573" w:rsidP="00605CB2">
            <w:pPr>
              <w:pStyle w:val="a7"/>
              <w:ind w:left="0"/>
            </w:pPr>
            <w:r w:rsidRPr="000E230F">
              <w:rPr>
                <w:rFonts w:asciiTheme="majorBidi" w:hAnsiTheme="majorBidi" w:cstheme="majorBidi"/>
                <w:noProof/>
                <w:sz w:val="28"/>
                <w:szCs w:val="28"/>
                <w:lang w:eastAsia="ru-RU"/>
              </w:rPr>
              <w:drawing>
                <wp:inline distT="0" distB="0" distL="0" distR="0" wp14:anchorId="29F152DC" wp14:editId="2A286BAE">
                  <wp:extent cx="2513479" cy="1412107"/>
                  <wp:effectExtent l="0" t="0" r="1270" b="0"/>
                  <wp:docPr id="20" name="Рисунок 1" descr="Изображение выглядит как снимок экрана, диаграмма, линия,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513033" name="Рисунок 1" descr="Изображение выглядит как снимок экрана, диаграмма, линия, текст&#10;&#10;Автоматически созданное описание"/>
                          <pic:cNvPicPr/>
                        </pic:nvPicPr>
                        <pic:blipFill>
                          <a:blip r:embed="rId22"/>
                          <a:stretch>
                            <a:fillRect/>
                          </a:stretch>
                        </pic:blipFill>
                        <pic:spPr>
                          <a:xfrm>
                            <a:off x="0" y="0"/>
                            <a:ext cx="2556040" cy="1436019"/>
                          </a:xfrm>
                          <a:prstGeom prst="rect">
                            <a:avLst/>
                          </a:prstGeom>
                        </pic:spPr>
                      </pic:pic>
                    </a:graphicData>
                  </a:graphic>
                </wp:inline>
              </w:drawing>
            </w:r>
          </w:p>
        </w:tc>
        <w:tc>
          <w:tcPr>
            <w:tcW w:w="489" w:type="dxa"/>
            <w:vAlign w:val="bottom"/>
          </w:tcPr>
          <w:p w14:paraId="2BCBF3FF" w14:textId="77777777" w:rsidR="00C62573" w:rsidRDefault="00C62573" w:rsidP="00605CB2">
            <w:pPr>
              <w:pStyle w:val="a7"/>
              <w:ind w:left="0"/>
            </w:pPr>
            <w:r>
              <w:t>(Б)</w:t>
            </w:r>
          </w:p>
        </w:tc>
        <w:tc>
          <w:tcPr>
            <w:tcW w:w="4427" w:type="dxa"/>
          </w:tcPr>
          <w:p w14:paraId="4A5C55E7" w14:textId="3496A0BD" w:rsidR="00C62573" w:rsidRDefault="00C62573" w:rsidP="00605CB2">
            <w:pPr>
              <w:pStyle w:val="a7"/>
              <w:ind w:left="0"/>
            </w:pPr>
            <w:r w:rsidRPr="000E230F">
              <w:rPr>
                <w:noProof/>
                <w:lang w:eastAsia="ru-RU"/>
              </w:rPr>
              <w:drawing>
                <wp:inline distT="0" distB="0" distL="0" distR="0" wp14:anchorId="11A149A8" wp14:editId="0127FC8C">
                  <wp:extent cx="2064385" cy="1376025"/>
                  <wp:effectExtent l="0" t="0" r="0" b="0"/>
                  <wp:docPr id="21" name="Рисунок 1" descr="Изображение выглядит как линия, диаграмма, снимок экран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1163" name="Рисунок 1" descr="Изображение выглядит как линия, диаграмма, снимок экрана, График&#10;&#10;Автоматически созданное описание"/>
                          <pic:cNvPicPr/>
                        </pic:nvPicPr>
                        <pic:blipFill>
                          <a:blip r:embed="rId23"/>
                          <a:stretch>
                            <a:fillRect/>
                          </a:stretch>
                        </pic:blipFill>
                        <pic:spPr>
                          <a:xfrm>
                            <a:off x="0" y="0"/>
                            <a:ext cx="2159713" cy="1439566"/>
                          </a:xfrm>
                          <a:prstGeom prst="rect">
                            <a:avLst/>
                          </a:prstGeom>
                        </pic:spPr>
                      </pic:pic>
                    </a:graphicData>
                  </a:graphic>
                </wp:inline>
              </w:drawing>
            </w:r>
          </w:p>
        </w:tc>
      </w:tr>
      <w:tr w:rsidR="00C62573" w14:paraId="75E239AD" w14:textId="77777777" w:rsidTr="00605CB2">
        <w:tc>
          <w:tcPr>
            <w:tcW w:w="548" w:type="dxa"/>
            <w:vAlign w:val="bottom"/>
          </w:tcPr>
          <w:p w14:paraId="7F299DF5" w14:textId="77777777" w:rsidR="00C62573" w:rsidRDefault="00C62573" w:rsidP="00605CB2">
            <w:pPr>
              <w:pStyle w:val="a7"/>
              <w:ind w:left="0"/>
            </w:pPr>
          </w:p>
        </w:tc>
        <w:tc>
          <w:tcPr>
            <w:tcW w:w="4169" w:type="dxa"/>
            <w:gridSpan w:val="2"/>
          </w:tcPr>
          <w:p w14:paraId="7A9DACB9" w14:textId="77777777" w:rsidR="00C62573" w:rsidRDefault="00C62573" w:rsidP="00605CB2">
            <w:pPr>
              <w:pStyle w:val="a7"/>
              <w:ind w:left="0"/>
              <w:rPr>
                <w:noProof/>
                <w:lang w:val="en-US"/>
              </w:rPr>
            </w:pPr>
          </w:p>
        </w:tc>
        <w:tc>
          <w:tcPr>
            <w:tcW w:w="489" w:type="dxa"/>
            <w:vAlign w:val="bottom"/>
          </w:tcPr>
          <w:p w14:paraId="0DF824A1" w14:textId="77777777" w:rsidR="00C62573" w:rsidRDefault="00C62573" w:rsidP="00605CB2">
            <w:pPr>
              <w:pStyle w:val="a7"/>
              <w:ind w:left="0"/>
            </w:pPr>
          </w:p>
        </w:tc>
        <w:tc>
          <w:tcPr>
            <w:tcW w:w="4427" w:type="dxa"/>
          </w:tcPr>
          <w:p w14:paraId="03A1EBDD" w14:textId="77777777" w:rsidR="00C62573" w:rsidRDefault="00C62573" w:rsidP="00605CB2">
            <w:pPr>
              <w:pStyle w:val="a7"/>
              <w:ind w:left="0"/>
              <w:rPr>
                <w:noProof/>
                <w:lang w:val="en-US"/>
              </w:rPr>
            </w:pPr>
          </w:p>
        </w:tc>
      </w:tr>
      <w:tr w:rsidR="00C62573" w14:paraId="248730B4" w14:textId="77777777" w:rsidTr="00605CB2">
        <w:tc>
          <w:tcPr>
            <w:tcW w:w="2835" w:type="dxa"/>
            <w:gridSpan w:val="2"/>
            <w:vAlign w:val="bottom"/>
          </w:tcPr>
          <w:p w14:paraId="02CB8B20" w14:textId="77777777" w:rsidR="00C62573" w:rsidRPr="00625A18" w:rsidRDefault="00C62573" w:rsidP="00605CB2">
            <w:pPr>
              <w:pStyle w:val="a7"/>
              <w:jc w:val="right"/>
            </w:pPr>
            <w:r w:rsidRPr="00625A18">
              <w:t>(</w:t>
            </w:r>
            <w:r>
              <w:t>В</w:t>
            </w:r>
            <w:r w:rsidRPr="00625A18">
              <w:t>)</w:t>
            </w:r>
          </w:p>
          <w:p w14:paraId="55A5060B" w14:textId="77777777" w:rsidR="00C62573" w:rsidRDefault="00C62573" w:rsidP="00605CB2">
            <w:pPr>
              <w:pStyle w:val="a7"/>
              <w:ind w:left="0"/>
              <w:jc w:val="right"/>
            </w:pPr>
          </w:p>
        </w:tc>
        <w:tc>
          <w:tcPr>
            <w:tcW w:w="6798" w:type="dxa"/>
            <w:gridSpan w:val="3"/>
            <w:vAlign w:val="bottom"/>
          </w:tcPr>
          <w:p w14:paraId="36E5AF69" w14:textId="39843543" w:rsidR="00C62573" w:rsidRDefault="00AD25B9" w:rsidP="00605CB2">
            <w:r w:rsidRPr="000E230F">
              <w:rPr>
                <w:noProof/>
                <w:lang w:eastAsia="ru-RU"/>
              </w:rPr>
              <w:drawing>
                <wp:inline distT="0" distB="0" distL="0" distR="0" wp14:anchorId="1FFC2EEC" wp14:editId="4DF8B992">
                  <wp:extent cx="2598244" cy="1499344"/>
                  <wp:effectExtent l="0" t="0" r="0" b="5715"/>
                  <wp:docPr id="22" name="Рисунок 1" descr="Изображение выглядит как диаграмма, линия, Графи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170897" name="Рисунок 1" descr="Изображение выглядит как диаграмма, линия, График, снимок экрана&#10;&#10;Автоматически созданное описание"/>
                          <pic:cNvPicPr/>
                        </pic:nvPicPr>
                        <pic:blipFill>
                          <a:blip r:embed="rId24"/>
                          <a:stretch>
                            <a:fillRect/>
                          </a:stretch>
                        </pic:blipFill>
                        <pic:spPr>
                          <a:xfrm>
                            <a:off x="0" y="0"/>
                            <a:ext cx="2638655" cy="1522664"/>
                          </a:xfrm>
                          <a:prstGeom prst="rect">
                            <a:avLst/>
                          </a:prstGeom>
                        </pic:spPr>
                      </pic:pic>
                    </a:graphicData>
                  </a:graphic>
                </wp:inline>
              </w:drawing>
            </w:r>
          </w:p>
        </w:tc>
      </w:tr>
    </w:tbl>
    <w:p w14:paraId="7B3F6F4B" w14:textId="4B9D964B" w:rsidR="00C62573" w:rsidRDefault="00C62573" w:rsidP="00C62573">
      <w:pPr>
        <w:spacing w:after="0" w:line="240" w:lineRule="auto"/>
        <w:jc w:val="center"/>
        <w:rPr>
          <w:rFonts w:asciiTheme="majorBidi" w:hAnsiTheme="majorBidi" w:cstheme="majorBidi"/>
          <w:sz w:val="28"/>
          <w:szCs w:val="28"/>
        </w:rPr>
      </w:pPr>
    </w:p>
    <w:p w14:paraId="04195961" w14:textId="754859C0" w:rsidR="00AD25B9" w:rsidRPr="00EC30E5" w:rsidRDefault="00F9419A" w:rsidP="00EC30E5">
      <w:pPr>
        <w:spacing w:after="0" w:line="240" w:lineRule="auto"/>
        <w:ind w:right="-143"/>
        <w:jc w:val="center"/>
        <w:rPr>
          <w:rFonts w:ascii="Times New Roman" w:hAnsi="Times New Roman" w:cstheme="majorBidi"/>
          <w:spacing w:val="-4"/>
          <w:sz w:val="28"/>
          <w:szCs w:val="28"/>
        </w:rPr>
      </w:pPr>
      <w:r w:rsidRPr="00EC30E5">
        <w:rPr>
          <w:rFonts w:ascii="Times New Roman" w:hAnsi="Times New Roman" w:cstheme="majorBidi"/>
          <w:bCs/>
          <w:spacing w:val="-4"/>
          <w:sz w:val="28"/>
          <w:szCs w:val="28"/>
        </w:rPr>
        <w:t xml:space="preserve">Рисунок 6 – Оценка </w:t>
      </w:r>
      <w:r w:rsidRPr="00EC30E5">
        <w:rPr>
          <w:rFonts w:ascii="Times New Roman" w:hAnsi="Times New Roman" w:cs="Times New Roman"/>
          <w:spacing w:val="-4"/>
          <w:sz w:val="28"/>
          <w:szCs w:val="28"/>
        </w:rPr>
        <w:t xml:space="preserve">взаимосвязи между </w:t>
      </w:r>
      <w:r w:rsidR="00AD25B9" w:rsidRPr="00EC30E5">
        <w:rPr>
          <w:rFonts w:ascii="Times New Roman" w:hAnsi="Times New Roman" w:cs="Times New Roman"/>
          <w:spacing w:val="-4"/>
          <w:sz w:val="28"/>
          <w:szCs w:val="28"/>
        </w:rPr>
        <w:t xml:space="preserve">уровнем </w:t>
      </w:r>
      <w:r w:rsidRPr="00EC30E5">
        <w:rPr>
          <w:rFonts w:ascii="Times New Roman" w:hAnsi="Times New Roman" w:cstheme="majorBidi"/>
          <w:spacing w:val="-4"/>
          <w:sz w:val="28"/>
          <w:szCs w:val="28"/>
        </w:rPr>
        <w:t>ЭТ-1 и ИЛ-6 у пациентов</w:t>
      </w:r>
      <w:r w:rsidR="00AD25B9" w:rsidRPr="00EC30E5">
        <w:rPr>
          <w:rFonts w:ascii="Times New Roman" w:hAnsi="Times New Roman" w:cstheme="majorBidi"/>
          <w:spacing w:val="-4"/>
          <w:sz w:val="28"/>
          <w:szCs w:val="28"/>
        </w:rPr>
        <w:t xml:space="preserve"> с </w:t>
      </w:r>
      <w:r w:rsidRPr="00EC30E5">
        <w:rPr>
          <w:rFonts w:ascii="Times New Roman" w:hAnsi="Times New Roman" w:cstheme="majorBidi"/>
          <w:spacing w:val="-4"/>
          <w:sz w:val="28"/>
          <w:szCs w:val="28"/>
        </w:rPr>
        <w:t>ИЛАГ.</w:t>
      </w:r>
    </w:p>
    <w:p w14:paraId="3D61F29D" w14:textId="73A81B53" w:rsidR="00F9419A" w:rsidRPr="00EC30E5" w:rsidRDefault="00F9419A" w:rsidP="00EC30E5">
      <w:pPr>
        <w:spacing w:after="0" w:line="240" w:lineRule="auto"/>
        <w:jc w:val="center"/>
        <w:rPr>
          <w:rFonts w:asciiTheme="majorBidi" w:hAnsiTheme="majorBidi" w:cstheme="majorBidi"/>
          <w:sz w:val="28"/>
          <w:szCs w:val="28"/>
        </w:rPr>
      </w:pPr>
      <w:r w:rsidRPr="00EC30E5">
        <w:rPr>
          <w:rFonts w:asciiTheme="majorBidi" w:hAnsiTheme="majorBidi" w:cstheme="majorBidi"/>
          <w:sz w:val="28"/>
          <w:szCs w:val="28"/>
        </w:rPr>
        <w:t xml:space="preserve">(А) </w:t>
      </w:r>
      <w:r w:rsidRPr="00EC30E5">
        <w:rPr>
          <w:rFonts w:asciiTheme="majorBidi" w:hAnsiTheme="majorBidi" w:cstheme="majorBidi"/>
          <w:bCs/>
          <w:sz w:val="28"/>
          <w:szCs w:val="28"/>
        </w:rPr>
        <w:t xml:space="preserve">оценка </w:t>
      </w:r>
      <w:r w:rsidRPr="00EC30E5">
        <w:rPr>
          <w:rFonts w:ascii="Times New Roman" w:hAnsi="Times New Roman" w:cs="Times New Roman"/>
          <w:sz w:val="28"/>
          <w:szCs w:val="28"/>
        </w:rPr>
        <w:t xml:space="preserve">взаимосвязи между </w:t>
      </w:r>
      <w:r w:rsidR="00AD25B9" w:rsidRPr="00B34E7C">
        <w:rPr>
          <w:rFonts w:ascii="Times New Roman" w:hAnsi="Times New Roman" w:cs="Times New Roman"/>
          <w:spacing w:val="-4"/>
          <w:sz w:val="28"/>
          <w:szCs w:val="28"/>
        </w:rPr>
        <w:t xml:space="preserve">уровнем </w:t>
      </w:r>
      <w:r w:rsidRPr="00EC30E5">
        <w:rPr>
          <w:rFonts w:asciiTheme="majorBidi" w:hAnsiTheme="majorBidi" w:cstheme="majorBidi"/>
          <w:sz w:val="28"/>
          <w:szCs w:val="28"/>
        </w:rPr>
        <w:t>ЭТ-1 и ИЛ-6 у всей когорты с ИЛАГ;</w:t>
      </w:r>
    </w:p>
    <w:p w14:paraId="71A54301" w14:textId="132D33AB" w:rsidR="00F9419A" w:rsidRPr="00EC30E5" w:rsidRDefault="00F9419A" w:rsidP="00EC30E5">
      <w:pPr>
        <w:spacing w:after="0" w:line="240" w:lineRule="auto"/>
        <w:jc w:val="center"/>
        <w:rPr>
          <w:rFonts w:asciiTheme="majorBidi" w:hAnsiTheme="majorBidi" w:cstheme="majorBidi"/>
          <w:sz w:val="28"/>
          <w:szCs w:val="28"/>
        </w:rPr>
      </w:pPr>
      <w:r w:rsidRPr="00EC30E5">
        <w:rPr>
          <w:rFonts w:asciiTheme="majorBidi" w:hAnsiTheme="majorBidi" w:cstheme="majorBidi"/>
          <w:sz w:val="28"/>
          <w:szCs w:val="28"/>
        </w:rPr>
        <w:t xml:space="preserve">(Б) </w:t>
      </w:r>
      <w:r w:rsidRPr="00EC30E5">
        <w:rPr>
          <w:rFonts w:asciiTheme="majorBidi" w:hAnsiTheme="majorBidi" w:cstheme="majorBidi"/>
          <w:bCs/>
          <w:sz w:val="28"/>
          <w:szCs w:val="28"/>
        </w:rPr>
        <w:t xml:space="preserve">оценка </w:t>
      </w:r>
      <w:r w:rsidRPr="00EC30E5">
        <w:rPr>
          <w:rFonts w:ascii="Times New Roman" w:hAnsi="Times New Roman" w:cs="Times New Roman"/>
          <w:sz w:val="28"/>
          <w:szCs w:val="28"/>
        </w:rPr>
        <w:t xml:space="preserve">взаимосвязи между </w:t>
      </w:r>
      <w:r w:rsidR="00AD25B9" w:rsidRPr="00B34E7C">
        <w:rPr>
          <w:rFonts w:ascii="Times New Roman" w:hAnsi="Times New Roman" w:cs="Times New Roman"/>
          <w:spacing w:val="-4"/>
          <w:sz w:val="28"/>
          <w:szCs w:val="28"/>
        </w:rPr>
        <w:t xml:space="preserve">уровнем </w:t>
      </w:r>
      <w:r w:rsidRPr="00EC30E5">
        <w:rPr>
          <w:rFonts w:asciiTheme="majorBidi" w:hAnsiTheme="majorBidi" w:cstheme="majorBidi"/>
          <w:sz w:val="28"/>
          <w:szCs w:val="28"/>
        </w:rPr>
        <w:t>ЭТ-1 и ИЛ-6 у женщин с ИЛАГ;</w:t>
      </w:r>
    </w:p>
    <w:p w14:paraId="24F3A3EE" w14:textId="6C1503CE" w:rsidR="0098563E" w:rsidRPr="00EC30E5" w:rsidRDefault="00F9419A" w:rsidP="00EC30E5">
      <w:pPr>
        <w:spacing w:after="0" w:line="240" w:lineRule="auto"/>
        <w:jc w:val="center"/>
        <w:rPr>
          <w:rFonts w:asciiTheme="majorBidi" w:hAnsiTheme="majorBidi" w:cstheme="majorBidi"/>
          <w:sz w:val="28"/>
          <w:szCs w:val="28"/>
        </w:rPr>
      </w:pPr>
      <w:r w:rsidRPr="00EC30E5">
        <w:rPr>
          <w:rFonts w:asciiTheme="majorBidi" w:hAnsiTheme="majorBidi" w:cstheme="majorBidi"/>
          <w:sz w:val="28"/>
          <w:szCs w:val="28"/>
        </w:rPr>
        <w:t xml:space="preserve">(В) </w:t>
      </w:r>
      <w:r w:rsidRPr="00EC30E5">
        <w:rPr>
          <w:rFonts w:asciiTheme="majorBidi" w:hAnsiTheme="majorBidi" w:cstheme="majorBidi"/>
          <w:bCs/>
          <w:sz w:val="28"/>
          <w:szCs w:val="28"/>
        </w:rPr>
        <w:t xml:space="preserve">оценка </w:t>
      </w:r>
      <w:r w:rsidRPr="00EC30E5">
        <w:rPr>
          <w:rFonts w:ascii="Times New Roman" w:hAnsi="Times New Roman" w:cs="Times New Roman"/>
          <w:sz w:val="28"/>
          <w:szCs w:val="28"/>
        </w:rPr>
        <w:t xml:space="preserve">взаимосвязи между </w:t>
      </w:r>
      <w:r w:rsidR="00AD25B9" w:rsidRPr="00B34E7C">
        <w:rPr>
          <w:rFonts w:ascii="Times New Roman" w:hAnsi="Times New Roman" w:cs="Times New Roman"/>
          <w:spacing w:val="-4"/>
          <w:sz w:val="28"/>
          <w:szCs w:val="28"/>
        </w:rPr>
        <w:t xml:space="preserve">уровнем </w:t>
      </w:r>
      <w:r w:rsidRPr="00EC30E5">
        <w:rPr>
          <w:rFonts w:asciiTheme="majorBidi" w:hAnsiTheme="majorBidi" w:cstheme="majorBidi"/>
          <w:sz w:val="28"/>
          <w:szCs w:val="28"/>
        </w:rPr>
        <w:t>ЭТ-1 и ИЛ-6  у мужчин с ИЛАГ</w:t>
      </w:r>
    </w:p>
    <w:p w14:paraId="51C1D23E" w14:textId="13AB630D" w:rsidR="00AD25B9" w:rsidRDefault="00AD25B9">
      <w:pPr>
        <w:rPr>
          <w:rFonts w:ascii="Times New Roman" w:hAnsi="Times New Roman" w:cs="Times New Roman"/>
        </w:rPr>
      </w:pPr>
      <w:r>
        <w:rPr>
          <w:rFonts w:ascii="Times New Roman" w:hAnsi="Times New Roman" w:cs="Times New Roman"/>
        </w:rPr>
        <w:br w:type="page"/>
      </w:r>
    </w:p>
    <w:p w14:paraId="5BA549E2" w14:textId="680F09B4" w:rsidR="006854EC" w:rsidRPr="006854EC" w:rsidRDefault="006854EC" w:rsidP="003124D5">
      <w:pPr>
        <w:pStyle w:val="a7"/>
        <w:spacing w:after="0" w:line="240" w:lineRule="auto"/>
        <w:ind w:left="0" w:firstLine="567"/>
        <w:jc w:val="both"/>
        <w:rPr>
          <w:rFonts w:asciiTheme="majorBidi" w:hAnsiTheme="majorBidi" w:cstheme="majorBidi"/>
          <w:bCs/>
          <w:color w:val="000000" w:themeColor="text1"/>
          <w:sz w:val="28"/>
          <w:szCs w:val="28"/>
        </w:rPr>
      </w:pPr>
      <w:r>
        <w:rPr>
          <w:rFonts w:asciiTheme="majorBidi" w:hAnsiTheme="majorBidi" w:cstheme="majorBidi"/>
          <w:bCs/>
          <w:color w:val="000000" w:themeColor="text1"/>
          <w:sz w:val="28"/>
          <w:szCs w:val="28"/>
        </w:rPr>
        <w:t>Т</w:t>
      </w:r>
      <w:r w:rsidRPr="006854EC">
        <w:rPr>
          <w:rFonts w:asciiTheme="majorBidi" w:hAnsiTheme="majorBidi" w:cstheme="majorBidi"/>
          <w:bCs/>
          <w:color w:val="000000" w:themeColor="text1"/>
          <w:sz w:val="28"/>
          <w:szCs w:val="28"/>
        </w:rPr>
        <w:t xml:space="preserve">аким образом, </w:t>
      </w:r>
      <w:r w:rsidR="000D0C63" w:rsidRPr="006854EC">
        <w:rPr>
          <w:rFonts w:asciiTheme="majorBidi" w:hAnsiTheme="majorBidi" w:cstheme="majorBidi"/>
          <w:bCs/>
          <w:color w:val="000000" w:themeColor="text1"/>
          <w:sz w:val="28"/>
          <w:szCs w:val="28"/>
        </w:rPr>
        <w:t>провед</w:t>
      </w:r>
      <w:r w:rsidR="000D0C63">
        <w:rPr>
          <w:rFonts w:asciiTheme="majorBidi" w:hAnsiTheme="majorBidi" w:cstheme="majorBidi"/>
          <w:bCs/>
          <w:color w:val="000000" w:themeColor="text1"/>
          <w:sz w:val="28"/>
          <w:szCs w:val="28"/>
        </w:rPr>
        <w:t>е</w:t>
      </w:r>
      <w:r w:rsidR="000D0C63" w:rsidRPr="006854EC">
        <w:rPr>
          <w:rFonts w:asciiTheme="majorBidi" w:hAnsiTheme="majorBidi" w:cstheme="majorBidi"/>
          <w:bCs/>
          <w:color w:val="000000" w:themeColor="text1"/>
          <w:sz w:val="28"/>
          <w:szCs w:val="28"/>
        </w:rPr>
        <w:t xml:space="preserve">нный </w:t>
      </w:r>
      <w:r w:rsidRPr="006854EC">
        <w:rPr>
          <w:rFonts w:asciiTheme="majorBidi" w:hAnsiTheme="majorBidi" w:cstheme="majorBidi"/>
          <w:bCs/>
          <w:color w:val="000000" w:themeColor="text1"/>
          <w:sz w:val="28"/>
          <w:szCs w:val="28"/>
        </w:rPr>
        <w:t>анализ позволил сделать следующие выводы:</w:t>
      </w:r>
    </w:p>
    <w:p w14:paraId="6F10555B" w14:textId="0F65217C" w:rsidR="006854EC" w:rsidRPr="006854EC" w:rsidRDefault="00095A45" w:rsidP="003124D5">
      <w:pPr>
        <w:pStyle w:val="a7"/>
        <w:numPr>
          <w:ilvl w:val="0"/>
          <w:numId w:val="61"/>
        </w:numPr>
        <w:tabs>
          <w:tab w:val="left" w:pos="851"/>
        </w:tabs>
        <w:spacing w:after="0" w:line="240" w:lineRule="auto"/>
        <w:ind w:left="0" w:firstLine="567"/>
        <w:jc w:val="both"/>
        <w:rPr>
          <w:rFonts w:asciiTheme="majorBidi" w:hAnsiTheme="majorBidi" w:cstheme="majorBidi"/>
          <w:bCs/>
          <w:color w:val="000000" w:themeColor="text1"/>
          <w:sz w:val="28"/>
          <w:szCs w:val="28"/>
        </w:rPr>
      </w:pPr>
      <w:r>
        <w:rPr>
          <w:rFonts w:asciiTheme="majorBidi" w:hAnsiTheme="majorBidi" w:cstheme="majorBidi"/>
          <w:bCs/>
          <w:color w:val="000000" w:themeColor="text1"/>
          <w:sz w:val="28"/>
          <w:szCs w:val="28"/>
        </w:rPr>
        <w:t>к</w:t>
      </w:r>
      <w:r w:rsidRPr="006854EC">
        <w:rPr>
          <w:rFonts w:asciiTheme="majorBidi" w:hAnsiTheme="majorBidi" w:cstheme="majorBidi"/>
          <w:bCs/>
          <w:color w:val="000000" w:themeColor="text1"/>
          <w:sz w:val="28"/>
          <w:szCs w:val="28"/>
        </w:rPr>
        <w:t xml:space="preserve">онцентрации </w:t>
      </w:r>
      <w:r w:rsidR="006854EC" w:rsidRPr="006854EC">
        <w:rPr>
          <w:rFonts w:asciiTheme="majorBidi" w:hAnsiTheme="majorBidi" w:cstheme="majorBidi"/>
          <w:bCs/>
          <w:color w:val="000000" w:themeColor="text1"/>
          <w:sz w:val="28"/>
          <w:szCs w:val="28"/>
        </w:rPr>
        <w:t xml:space="preserve">ЭТ-1 и ИЛ-6 у пациентов с ИЛАГ были достоверно выше по сравнению с показателями </w:t>
      </w:r>
      <w:r>
        <w:rPr>
          <w:rFonts w:asciiTheme="majorBidi" w:hAnsiTheme="majorBidi" w:cstheme="majorBidi"/>
          <w:bCs/>
          <w:color w:val="000000" w:themeColor="text1"/>
          <w:sz w:val="28"/>
          <w:szCs w:val="28"/>
        </w:rPr>
        <w:t xml:space="preserve">лиц </w:t>
      </w:r>
      <w:r w:rsidR="006854EC" w:rsidRPr="006854EC">
        <w:rPr>
          <w:rFonts w:asciiTheme="majorBidi" w:hAnsiTheme="majorBidi" w:cstheme="majorBidi"/>
          <w:bCs/>
          <w:color w:val="000000" w:themeColor="text1"/>
          <w:sz w:val="28"/>
          <w:szCs w:val="28"/>
        </w:rPr>
        <w:t xml:space="preserve">контрольной </w:t>
      </w:r>
      <w:r w:rsidRPr="006854EC">
        <w:rPr>
          <w:rFonts w:asciiTheme="majorBidi" w:hAnsiTheme="majorBidi" w:cstheme="majorBidi"/>
          <w:bCs/>
          <w:color w:val="000000" w:themeColor="text1"/>
          <w:sz w:val="28"/>
          <w:szCs w:val="28"/>
        </w:rPr>
        <w:t>групп</w:t>
      </w:r>
      <w:r>
        <w:rPr>
          <w:rFonts w:asciiTheme="majorBidi" w:hAnsiTheme="majorBidi" w:cstheme="majorBidi"/>
          <w:bCs/>
          <w:color w:val="000000" w:themeColor="text1"/>
          <w:sz w:val="28"/>
          <w:szCs w:val="28"/>
        </w:rPr>
        <w:t>ы</w:t>
      </w:r>
      <w:r w:rsidR="006854EC" w:rsidRPr="006854EC">
        <w:rPr>
          <w:rFonts w:asciiTheme="majorBidi" w:hAnsiTheme="majorBidi" w:cstheme="majorBidi"/>
          <w:bCs/>
          <w:color w:val="000000" w:themeColor="text1"/>
          <w:sz w:val="28"/>
          <w:szCs w:val="28"/>
        </w:rPr>
        <w:t>.</w:t>
      </w:r>
    </w:p>
    <w:p w14:paraId="60A7750C" w14:textId="53A25480" w:rsidR="006854EC" w:rsidRPr="006854EC" w:rsidRDefault="00095A45" w:rsidP="003124D5">
      <w:pPr>
        <w:pStyle w:val="a7"/>
        <w:numPr>
          <w:ilvl w:val="0"/>
          <w:numId w:val="61"/>
        </w:numPr>
        <w:tabs>
          <w:tab w:val="left" w:pos="851"/>
        </w:tabs>
        <w:spacing w:after="0" w:line="240" w:lineRule="auto"/>
        <w:ind w:left="0" w:firstLine="567"/>
        <w:jc w:val="both"/>
        <w:rPr>
          <w:rFonts w:asciiTheme="majorBidi" w:hAnsiTheme="majorBidi" w:cstheme="majorBidi"/>
          <w:bCs/>
          <w:color w:val="000000" w:themeColor="text1"/>
          <w:sz w:val="28"/>
          <w:szCs w:val="28"/>
        </w:rPr>
      </w:pPr>
      <w:r>
        <w:rPr>
          <w:rFonts w:asciiTheme="majorBidi" w:hAnsiTheme="majorBidi" w:cstheme="majorBidi"/>
          <w:bCs/>
          <w:color w:val="000000" w:themeColor="text1"/>
          <w:sz w:val="28"/>
          <w:szCs w:val="28"/>
        </w:rPr>
        <w:t>у</w:t>
      </w:r>
      <w:r w:rsidRPr="006854EC">
        <w:rPr>
          <w:rFonts w:asciiTheme="majorBidi" w:hAnsiTheme="majorBidi" w:cstheme="majorBidi"/>
          <w:bCs/>
          <w:color w:val="000000" w:themeColor="text1"/>
          <w:sz w:val="28"/>
          <w:szCs w:val="28"/>
        </w:rPr>
        <w:t xml:space="preserve">становлена </w:t>
      </w:r>
      <w:r w:rsidR="006854EC" w:rsidRPr="006854EC">
        <w:rPr>
          <w:rFonts w:asciiTheme="majorBidi" w:hAnsiTheme="majorBidi" w:cstheme="majorBidi"/>
          <w:bCs/>
          <w:color w:val="000000" w:themeColor="text1"/>
          <w:sz w:val="28"/>
          <w:szCs w:val="28"/>
        </w:rPr>
        <w:t>прямая связь между уровнем ИЛ-6 и ФК СН: повышение концентрации ИЛ-6 сопровождалось утяжелением клинической картины заболевания. Данный биомаркер может рассматриваться в качестве прогностического индикатора, ассоциированного с повышенным риском летального исхода и сниженной выживаемостью при ИЛАГ.</w:t>
      </w:r>
    </w:p>
    <w:p w14:paraId="6F900E9E" w14:textId="77777777" w:rsidR="00316E2A" w:rsidRDefault="006854EC" w:rsidP="00316E2A">
      <w:pPr>
        <w:pStyle w:val="a7"/>
        <w:numPr>
          <w:ilvl w:val="0"/>
          <w:numId w:val="61"/>
        </w:numPr>
        <w:tabs>
          <w:tab w:val="left" w:pos="851"/>
        </w:tabs>
        <w:spacing w:after="0" w:line="240" w:lineRule="auto"/>
        <w:ind w:left="0" w:firstLine="567"/>
        <w:jc w:val="both"/>
        <w:rPr>
          <w:rFonts w:asciiTheme="majorBidi" w:hAnsiTheme="majorBidi" w:cstheme="majorBidi"/>
          <w:bCs/>
          <w:color w:val="000000" w:themeColor="text1"/>
          <w:sz w:val="28"/>
          <w:szCs w:val="28"/>
        </w:rPr>
      </w:pPr>
      <w:r w:rsidRPr="006854EC">
        <w:rPr>
          <w:rFonts w:asciiTheme="majorBidi" w:hAnsiTheme="majorBidi" w:cstheme="majorBidi"/>
          <w:bCs/>
          <w:color w:val="000000" w:themeColor="text1"/>
          <w:sz w:val="28"/>
          <w:szCs w:val="28"/>
        </w:rPr>
        <w:t xml:space="preserve">ЭТ-1 демонстрирует достоверную корреляцию с основными гемодинамическими параметрами </w:t>
      </w:r>
      <w:r w:rsidR="00095A45">
        <w:rPr>
          <w:rFonts w:asciiTheme="majorBidi" w:hAnsiTheme="majorBidi" w:cstheme="majorBidi"/>
          <w:bCs/>
          <w:color w:val="000000" w:themeColor="text1"/>
          <w:sz w:val="28"/>
          <w:szCs w:val="28"/>
        </w:rPr>
        <w:t>–</w:t>
      </w:r>
      <w:r w:rsidR="00095A45" w:rsidRPr="006854EC">
        <w:rPr>
          <w:rFonts w:asciiTheme="majorBidi" w:hAnsiTheme="majorBidi" w:cstheme="majorBidi"/>
          <w:bCs/>
          <w:color w:val="000000" w:themeColor="text1"/>
          <w:sz w:val="28"/>
          <w:szCs w:val="28"/>
        </w:rPr>
        <w:t xml:space="preserve"> </w:t>
      </w:r>
      <w:r w:rsidRPr="006854EC">
        <w:rPr>
          <w:rFonts w:asciiTheme="majorBidi" w:hAnsiTheme="majorBidi" w:cstheme="majorBidi"/>
          <w:bCs/>
          <w:color w:val="000000" w:themeColor="text1"/>
          <w:sz w:val="28"/>
          <w:szCs w:val="28"/>
        </w:rPr>
        <w:t>mPAP</w:t>
      </w:r>
      <w:r w:rsidR="00095A45">
        <w:rPr>
          <w:rFonts w:asciiTheme="majorBidi" w:hAnsiTheme="majorBidi" w:cstheme="majorBidi"/>
          <w:bCs/>
          <w:color w:val="000000" w:themeColor="text1"/>
          <w:sz w:val="28"/>
          <w:szCs w:val="28"/>
        </w:rPr>
        <w:t xml:space="preserve"> и </w:t>
      </w:r>
      <w:r w:rsidRPr="006854EC">
        <w:rPr>
          <w:rFonts w:asciiTheme="majorBidi" w:hAnsiTheme="majorBidi" w:cstheme="majorBidi"/>
          <w:bCs/>
          <w:color w:val="000000" w:themeColor="text1"/>
          <w:sz w:val="28"/>
          <w:szCs w:val="28"/>
        </w:rPr>
        <w:t xml:space="preserve">PVR, что </w:t>
      </w:r>
      <w:r w:rsidR="00095A45" w:rsidRPr="006854EC">
        <w:rPr>
          <w:rFonts w:asciiTheme="majorBidi" w:hAnsiTheme="majorBidi" w:cstheme="majorBidi"/>
          <w:bCs/>
          <w:color w:val="000000" w:themeColor="text1"/>
          <w:sz w:val="28"/>
          <w:szCs w:val="28"/>
        </w:rPr>
        <w:t>подч</w:t>
      </w:r>
      <w:r w:rsidR="00095A45">
        <w:rPr>
          <w:rFonts w:asciiTheme="majorBidi" w:hAnsiTheme="majorBidi" w:cstheme="majorBidi"/>
          <w:bCs/>
          <w:color w:val="000000" w:themeColor="text1"/>
          <w:sz w:val="28"/>
          <w:szCs w:val="28"/>
        </w:rPr>
        <w:t>е</w:t>
      </w:r>
      <w:r w:rsidR="00095A45" w:rsidRPr="006854EC">
        <w:rPr>
          <w:rFonts w:asciiTheme="majorBidi" w:hAnsiTheme="majorBidi" w:cstheme="majorBidi"/>
          <w:bCs/>
          <w:color w:val="000000" w:themeColor="text1"/>
          <w:sz w:val="28"/>
          <w:szCs w:val="28"/>
        </w:rPr>
        <w:t xml:space="preserve">ркивает </w:t>
      </w:r>
      <w:r w:rsidRPr="006854EC">
        <w:rPr>
          <w:rFonts w:asciiTheme="majorBidi" w:hAnsiTheme="majorBidi" w:cstheme="majorBidi"/>
          <w:bCs/>
          <w:color w:val="000000" w:themeColor="text1"/>
          <w:sz w:val="28"/>
          <w:szCs w:val="28"/>
        </w:rPr>
        <w:t>его значимость как прогностического маркера течения заболевания.</w:t>
      </w:r>
    </w:p>
    <w:p w14:paraId="7F94132B" w14:textId="2520D341" w:rsidR="00F9419A" w:rsidRPr="00EC30E5" w:rsidRDefault="001C10CA" w:rsidP="00316E2A">
      <w:pPr>
        <w:pStyle w:val="a7"/>
        <w:numPr>
          <w:ilvl w:val="0"/>
          <w:numId w:val="61"/>
        </w:numPr>
        <w:tabs>
          <w:tab w:val="left" w:pos="851"/>
        </w:tabs>
        <w:spacing w:after="0" w:line="240" w:lineRule="auto"/>
        <w:ind w:left="0" w:firstLine="567"/>
        <w:jc w:val="both"/>
        <w:rPr>
          <w:rFonts w:asciiTheme="majorBidi" w:hAnsiTheme="majorBidi" w:cstheme="majorBidi"/>
          <w:bCs/>
          <w:color w:val="000000" w:themeColor="text1"/>
          <w:sz w:val="28"/>
          <w:szCs w:val="28"/>
        </w:rPr>
      </w:pPr>
      <w:r>
        <w:rPr>
          <w:rFonts w:ascii="Times New Roman" w:hAnsi="Times New Roman" w:cs="Times New Roman"/>
          <w:sz w:val="28"/>
          <w:szCs w:val="28"/>
        </w:rPr>
        <w:t>о</w:t>
      </w:r>
      <w:r w:rsidR="00316E2A" w:rsidRPr="00EC30E5">
        <w:rPr>
          <w:rFonts w:ascii="Times New Roman" w:hAnsi="Times New Roman" w:cs="Times New Roman"/>
          <w:sz w:val="28"/>
          <w:szCs w:val="28"/>
        </w:rPr>
        <w:t>тсутс</w:t>
      </w:r>
      <w:r w:rsidR="000E5F74">
        <w:rPr>
          <w:rFonts w:ascii="Times New Roman" w:hAnsi="Times New Roman" w:cs="Times New Roman"/>
          <w:sz w:val="28"/>
          <w:szCs w:val="28"/>
        </w:rPr>
        <w:t>т</w:t>
      </w:r>
      <w:r w:rsidR="00316E2A" w:rsidRPr="00EC30E5">
        <w:rPr>
          <w:rFonts w:ascii="Times New Roman" w:hAnsi="Times New Roman" w:cs="Times New Roman"/>
          <w:sz w:val="28"/>
          <w:szCs w:val="28"/>
        </w:rPr>
        <w:t>вие статистически значимой связи между биомаркерами эндотелиальной дисфункции (ЭТ-1) и воспаления (СРБ, ИЛ-6) у пациентов с ИЛАГ</w:t>
      </w:r>
      <w:r>
        <w:rPr>
          <w:rFonts w:ascii="Times New Roman" w:hAnsi="Times New Roman" w:cs="Times New Roman"/>
          <w:sz w:val="28"/>
          <w:szCs w:val="28"/>
        </w:rPr>
        <w:t>.</w:t>
      </w:r>
    </w:p>
    <w:p w14:paraId="7127E4AC" w14:textId="3DFBB371" w:rsidR="006854EC" w:rsidRPr="00095A45" w:rsidRDefault="006854EC" w:rsidP="003124D5">
      <w:pPr>
        <w:pStyle w:val="a7"/>
        <w:tabs>
          <w:tab w:val="left" w:pos="851"/>
        </w:tabs>
        <w:spacing w:after="0" w:line="240" w:lineRule="auto"/>
        <w:ind w:left="0" w:firstLine="567"/>
        <w:jc w:val="both"/>
        <w:rPr>
          <w:rFonts w:asciiTheme="majorBidi" w:hAnsiTheme="majorBidi" w:cstheme="majorBidi"/>
          <w:bCs/>
          <w:color w:val="000000" w:themeColor="text1"/>
          <w:sz w:val="28"/>
          <w:szCs w:val="28"/>
        </w:rPr>
      </w:pPr>
      <w:r w:rsidRPr="00095A45">
        <w:rPr>
          <w:rFonts w:asciiTheme="majorBidi" w:hAnsiTheme="majorBidi" w:cstheme="majorBidi"/>
          <w:bCs/>
          <w:color w:val="000000" w:themeColor="text1"/>
          <w:sz w:val="28"/>
          <w:szCs w:val="28"/>
        </w:rPr>
        <w:t xml:space="preserve">С </w:t>
      </w:r>
      <w:r w:rsidR="00095A45" w:rsidRPr="00095A45">
        <w:rPr>
          <w:rFonts w:asciiTheme="majorBidi" w:hAnsiTheme="majorBidi" w:cstheme="majorBidi"/>
          <w:bCs/>
          <w:color w:val="000000" w:themeColor="text1"/>
          <w:sz w:val="28"/>
          <w:szCs w:val="28"/>
        </w:rPr>
        <w:t xml:space="preserve">учетом </w:t>
      </w:r>
      <w:r w:rsidRPr="00095A45">
        <w:rPr>
          <w:rFonts w:asciiTheme="majorBidi" w:hAnsiTheme="majorBidi" w:cstheme="majorBidi"/>
          <w:bCs/>
          <w:color w:val="000000" w:themeColor="text1"/>
          <w:sz w:val="28"/>
          <w:szCs w:val="28"/>
        </w:rPr>
        <w:t>полученных данных, биомаркеры ИЛ-6 и ЭТ-1 представляют клинический интерес и могут быть рекомендованы к включению в комплексный диагностический алгоритм оценки степени тяжести и прогноза ИЛАГ.</w:t>
      </w:r>
    </w:p>
    <w:p w14:paraId="1F255AFE" w14:textId="0E448ACD" w:rsidR="0076388C" w:rsidRDefault="0076388C">
      <w:pPr>
        <w:rPr>
          <w:rFonts w:asciiTheme="majorBidi" w:hAnsiTheme="majorBidi" w:cstheme="majorBidi"/>
          <w:sz w:val="28"/>
          <w:szCs w:val="28"/>
        </w:rPr>
      </w:pPr>
      <w:r>
        <w:rPr>
          <w:rFonts w:asciiTheme="majorBidi" w:hAnsiTheme="majorBidi" w:cstheme="majorBidi"/>
          <w:sz w:val="28"/>
          <w:szCs w:val="28"/>
        </w:rPr>
        <w:br w:type="page"/>
      </w:r>
    </w:p>
    <w:p w14:paraId="6497B127" w14:textId="71142450" w:rsidR="00FB5AD2" w:rsidRDefault="00283189">
      <w:pPr>
        <w:spacing w:after="0" w:line="240" w:lineRule="auto"/>
        <w:outlineLvl w:val="0"/>
        <w:rPr>
          <w:color w:val="000000" w:themeColor="text1"/>
          <w:sz w:val="28"/>
          <w:szCs w:val="28"/>
        </w:rPr>
      </w:pPr>
      <w:r w:rsidRPr="00613BD7">
        <w:rPr>
          <w:rFonts w:asciiTheme="majorBidi" w:hAnsiTheme="majorBidi" w:cstheme="majorBidi"/>
          <w:b/>
          <w:bCs/>
          <w:color w:val="000000" w:themeColor="text1"/>
          <w:sz w:val="28"/>
          <w:szCs w:val="28"/>
        </w:rPr>
        <w:t>4</w:t>
      </w:r>
      <w:r w:rsidR="00264382" w:rsidRPr="00613BD7">
        <w:rPr>
          <w:rFonts w:asciiTheme="majorBidi" w:hAnsiTheme="majorBidi" w:cstheme="majorBidi"/>
          <w:b/>
          <w:bCs/>
          <w:color w:val="000000" w:themeColor="text1"/>
          <w:sz w:val="28"/>
          <w:szCs w:val="28"/>
        </w:rPr>
        <w:t xml:space="preserve"> </w:t>
      </w:r>
      <w:r w:rsidRPr="00613BD7">
        <w:rPr>
          <w:rFonts w:asciiTheme="majorBidi" w:hAnsiTheme="majorBidi" w:cstheme="majorBidi"/>
          <w:b/>
          <w:bCs/>
          <w:color w:val="000000" w:themeColor="text1"/>
          <w:sz w:val="28"/>
          <w:szCs w:val="28"/>
        </w:rPr>
        <w:t xml:space="preserve">АНАЛИЗ РЕЗУЛЬТАТОВ ГЕНЕТИЧЕСКОГО </w:t>
      </w:r>
      <w:r w:rsidR="00FB5AD2" w:rsidRPr="00613BD7">
        <w:rPr>
          <w:rFonts w:asciiTheme="majorBidi" w:hAnsiTheme="majorBidi" w:cstheme="majorBidi"/>
          <w:b/>
          <w:bCs/>
          <w:color w:val="000000" w:themeColor="text1"/>
          <w:sz w:val="28"/>
          <w:szCs w:val="28"/>
        </w:rPr>
        <w:t>ПОЛИМОРФИЗМА</w:t>
      </w:r>
    </w:p>
    <w:p w14:paraId="69DBDD07" w14:textId="3D719E9B" w:rsidR="00283189" w:rsidRPr="00E74FD3" w:rsidRDefault="00283189" w:rsidP="00920C64">
      <w:pPr>
        <w:spacing w:after="0" w:line="240" w:lineRule="auto"/>
        <w:outlineLvl w:val="0"/>
        <w:rPr>
          <w:color w:val="000000" w:themeColor="text1"/>
          <w:sz w:val="28"/>
          <w:szCs w:val="28"/>
        </w:rPr>
      </w:pPr>
      <w:r w:rsidRPr="00920C64">
        <w:rPr>
          <w:rFonts w:ascii="Times New Roman" w:eastAsia="Times New Roman" w:hAnsi="Times New Roman" w:cs="Times New Roman"/>
          <w:b/>
          <w:bCs/>
          <w:spacing w:val="-2"/>
          <w:kern w:val="0"/>
          <w:sz w:val="28"/>
          <w:szCs w:val="28"/>
          <w:lang w:eastAsia="en-US"/>
          <w14:ligatures w14:val="none"/>
        </w:rPr>
        <w:t xml:space="preserve">ГЕНА </w:t>
      </w:r>
      <w:r w:rsidRPr="00920C64">
        <w:rPr>
          <w:rFonts w:ascii="Times New Roman" w:eastAsia="Times New Roman" w:hAnsi="Times New Roman" w:cs="Times New Roman"/>
          <w:b/>
          <w:bCs/>
          <w:spacing w:val="-2"/>
          <w:kern w:val="0"/>
          <w:sz w:val="28"/>
          <w:szCs w:val="28"/>
          <w:lang w:val="en-US" w:eastAsia="en-US"/>
          <w14:ligatures w14:val="none"/>
        </w:rPr>
        <w:t>BMPR</w:t>
      </w:r>
      <w:r w:rsidRPr="00920C64">
        <w:rPr>
          <w:rFonts w:ascii="Times New Roman" w:eastAsia="Times New Roman" w:hAnsi="Times New Roman" w:cs="Times New Roman"/>
          <w:b/>
          <w:bCs/>
          <w:spacing w:val="-2"/>
          <w:kern w:val="0"/>
          <w:sz w:val="28"/>
          <w:szCs w:val="28"/>
          <w:lang w:eastAsia="en-US"/>
          <w14:ligatures w14:val="none"/>
        </w:rPr>
        <w:t>2 У ПАЦИЕНТОВ С И</w:t>
      </w:r>
      <w:r w:rsidR="00244F77">
        <w:rPr>
          <w:rFonts w:ascii="Times New Roman" w:eastAsia="Times New Roman" w:hAnsi="Times New Roman" w:cs="Times New Roman"/>
          <w:b/>
          <w:bCs/>
          <w:spacing w:val="-2"/>
          <w:kern w:val="0"/>
          <w:sz w:val="28"/>
          <w:szCs w:val="28"/>
          <w:lang w:eastAsia="en-US"/>
          <w14:ligatures w14:val="none"/>
        </w:rPr>
        <w:t>ЛАГ</w:t>
      </w:r>
    </w:p>
    <w:p w14:paraId="4C56651F" w14:textId="79B2050E" w:rsidR="004D582A" w:rsidRDefault="00264382" w:rsidP="00920C64">
      <w:pPr>
        <w:pStyle w:val="a7"/>
        <w:widowControl w:val="0"/>
        <w:tabs>
          <w:tab w:val="left" w:pos="986"/>
        </w:tabs>
        <w:autoSpaceDE w:val="0"/>
        <w:autoSpaceDN w:val="0"/>
        <w:spacing w:after="0" w:line="240" w:lineRule="auto"/>
        <w:ind w:left="0"/>
        <w:outlineLvl w:val="1"/>
        <w:rPr>
          <w:rFonts w:ascii="Times New Roman" w:eastAsia="Times New Roman" w:hAnsi="Times New Roman" w:cs="Times New Roman"/>
          <w:b/>
          <w:bCs/>
          <w:spacing w:val="-2"/>
          <w:kern w:val="0"/>
          <w:sz w:val="28"/>
          <w:szCs w:val="28"/>
          <w:lang w:eastAsia="en-US"/>
          <w14:ligatures w14:val="none"/>
        </w:rPr>
      </w:pPr>
      <w:r>
        <w:rPr>
          <w:rFonts w:ascii="Times New Roman" w:eastAsia="Times New Roman" w:hAnsi="Times New Roman" w:cs="Times New Roman"/>
          <w:b/>
          <w:bCs/>
          <w:spacing w:val="-2"/>
          <w:kern w:val="0"/>
          <w:sz w:val="28"/>
          <w:szCs w:val="28"/>
          <w:lang w:eastAsia="en-US"/>
          <w14:ligatures w14:val="none"/>
        </w:rPr>
        <w:t xml:space="preserve">4.1 </w:t>
      </w:r>
      <w:r w:rsidR="004D582A" w:rsidRPr="00777665">
        <w:rPr>
          <w:rFonts w:ascii="Times New Roman" w:eastAsia="Times New Roman" w:hAnsi="Times New Roman" w:cs="Times New Roman" w:hint="cs"/>
          <w:b/>
          <w:bCs/>
          <w:spacing w:val="-2"/>
          <w:kern w:val="0"/>
          <w:sz w:val="28"/>
          <w:szCs w:val="28"/>
          <w:lang w:eastAsia="en-US"/>
          <w14:ligatures w14:val="none"/>
        </w:rPr>
        <w:t>Частота встречаемости и распределение</w:t>
      </w:r>
      <w:r w:rsidR="004D582A" w:rsidRPr="00264382">
        <w:rPr>
          <w:rFonts w:ascii="Times New Roman" w:eastAsia="Times New Roman" w:hAnsi="Times New Roman" w:cs="Times New Roman"/>
          <w:b/>
          <w:bCs/>
          <w:spacing w:val="-2"/>
          <w:kern w:val="0"/>
          <w:sz w:val="28"/>
          <w:szCs w:val="28"/>
          <w:lang w:eastAsia="en-US"/>
          <w14:ligatures w14:val="none"/>
        </w:rPr>
        <w:t xml:space="preserve"> генотипов полиморфизмов гена </w:t>
      </w:r>
      <w:r w:rsidR="004D582A" w:rsidRPr="00264382">
        <w:rPr>
          <w:rFonts w:ascii="Times New Roman" w:eastAsia="Times New Roman" w:hAnsi="Times New Roman" w:cs="Times New Roman"/>
          <w:b/>
          <w:bCs/>
          <w:spacing w:val="-2"/>
          <w:kern w:val="0"/>
          <w:sz w:val="28"/>
          <w:szCs w:val="28"/>
          <w:lang w:val="en-US" w:eastAsia="en-US"/>
          <w14:ligatures w14:val="none"/>
        </w:rPr>
        <w:t>BMPR</w:t>
      </w:r>
      <w:r w:rsidR="004D582A" w:rsidRPr="00264382">
        <w:rPr>
          <w:rFonts w:ascii="Times New Roman" w:eastAsia="Times New Roman" w:hAnsi="Times New Roman" w:cs="Times New Roman"/>
          <w:b/>
          <w:bCs/>
          <w:spacing w:val="-2"/>
          <w:kern w:val="0"/>
          <w:sz w:val="28"/>
          <w:szCs w:val="28"/>
          <w:lang w:eastAsia="en-US"/>
          <w14:ligatures w14:val="none"/>
        </w:rPr>
        <w:t xml:space="preserve">2 </w:t>
      </w:r>
      <w:r w:rsidR="004D582A" w:rsidRPr="00264382">
        <w:rPr>
          <w:rFonts w:ascii="Times New Roman" w:eastAsia="Times New Roman" w:hAnsi="Times New Roman" w:cs="Times New Roman" w:hint="eastAsia"/>
          <w:b/>
          <w:bCs/>
          <w:spacing w:val="-2"/>
          <w:kern w:val="0"/>
          <w:sz w:val="28"/>
          <w:szCs w:val="28"/>
          <w:lang w:eastAsia="en-US"/>
          <w14:ligatures w14:val="none"/>
        </w:rPr>
        <w:t>у</w:t>
      </w:r>
      <w:r w:rsidR="004D582A" w:rsidRPr="00264382">
        <w:rPr>
          <w:rFonts w:ascii="Times New Roman" w:eastAsia="Times New Roman" w:hAnsi="Times New Roman" w:cs="Times New Roman"/>
          <w:b/>
          <w:bCs/>
          <w:spacing w:val="-2"/>
          <w:kern w:val="0"/>
          <w:sz w:val="28"/>
          <w:szCs w:val="28"/>
          <w:lang w:eastAsia="en-US"/>
          <w14:ligatures w14:val="none"/>
        </w:rPr>
        <w:t xml:space="preserve"> </w:t>
      </w:r>
      <w:r w:rsidR="004D582A" w:rsidRPr="00264382">
        <w:rPr>
          <w:rFonts w:ascii="Times New Roman" w:eastAsia="Times New Roman" w:hAnsi="Times New Roman" w:cs="Times New Roman" w:hint="eastAsia"/>
          <w:b/>
          <w:bCs/>
          <w:spacing w:val="-2"/>
          <w:kern w:val="0"/>
          <w:sz w:val="28"/>
          <w:szCs w:val="28"/>
          <w:lang w:eastAsia="en-US"/>
          <w14:ligatures w14:val="none"/>
        </w:rPr>
        <w:t>больных</w:t>
      </w:r>
      <w:r w:rsidR="004D582A" w:rsidRPr="00264382">
        <w:rPr>
          <w:rFonts w:ascii="Times New Roman" w:eastAsia="Times New Roman" w:hAnsi="Times New Roman" w:cs="Times New Roman"/>
          <w:b/>
          <w:bCs/>
          <w:spacing w:val="-2"/>
          <w:kern w:val="0"/>
          <w:sz w:val="28"/>
          <w:szCs w:val="28"/>
          <w:lang w:eastAsia="en-US"/>
          <w14:ligatures w14:val="none"/>
        </w:rPr>
        <w:t xml:space="preserve"> </w:t>
      </w:r>
      <w:r w:rsidR="004D582A" w:rsidRPr="00264382">
        <w:rPr>
          <w:rFonts w:ascii="Times New Roman" w:eastAsia="Times New Roman" w:hAnsi="Times New Roman" w:cs="Times New Roman" w:hint="eastAsia"/>
          <w:b/>
          <w:bCs/>
          <w:spacing w:val="-2"/>
          <w:kern w:val="0"/>
          <w:sz w:val="28"/>
          <w:szCs w:val="28"/>
          <w:lang w:eastAsia="en-US"/>
          <w14:ligatures w14:val="none"/>
        </w:rPr>
        <w:t>ИЛАГ</w:t>
      </w:r>
      <w:r w:rsidR="004D582A" w:rsidRPr="00264382">
        <w:rPr>
          <w:rFonts w:ascii="Times New Roman" w:eastAsia="Times New Roman" w:hAnsi="Times New Roman" w:cs="Times New Roman"/>
          <w:b/>
          <w:bCs/>
          <w:spacing w:val="-2"/>
          <w:kern w:val="0"/>
          <w:sz w:val="28"/>
          <w:szCs w:val="28"/>
          <w:lang w:eastAsia="en-US"/>
          <w14:ligatures w14:val="none"/>
        </w:rPr>
        <w:t xml:space="preserve"> </w:t>
      </w:r>
      <w:r w:rsidR="004D582A" w:rsidRPr="00264382">
        <w:rPr>
          <w:rFonts w:ascii="Times New Roman" w:eastAsia="Times New Roman" w:hAnsi="Times New Roman" w:cs="Times New Roman" w:hint="eastAsia"/>
          <w:b/>
          <w:bCs/>
          <w:spacing w:val="-2"/>
          <w:kern w:val="0"/>
          <w:sz w:val="28"/>
          <w:szCs w:val="28"/>
          <w:lang w:eastAsia="en-US"/>
          <w14:ligatures w14:val="none"/>
        </w:rPr>
        <w:t>и</w:t>
      </w:r>
      <w:r w:rsidR="004D582A" w:rsidRPr="00264382">
        <w:rPr>
          <w:rFonts w:ascii="Times New Roman" w:eastAsia="Times New Roman" w:hAnsi="Times New Roman" w:cs="Times New Roman"/>
          <w:b/>
          <w:bCs/>
          <w:spacing w:val="-2"/>
          <w:kern w:val="0"/>
          <w:sz w:val="28"/>
          <w:szCs w:val="28"/>
          <w:lang w:eastAsia="en-US"/>
          <w14:ligatures w14:val="none"/>
        </w:rPr>
        <w:t xml:space="preserve"> </w:t>
      </w:r>
      <w:r w:rsidR="004D582A" w:rsidRPr="00264382">
        <w:rPr>
          <w:rFonts w:ascii="Times New Roman" w:eastAsia="Times New Roman" w:hAnsi="Times New Roman" w:cs="Times New Roman" w:hint="eastAsia"/>
          <w:b/>
          <w:bCs/>
          <w:spacing w:val="-2"/>
          <w:kern w:val="0"/>
          <w:sz w:val="28"/>
          <w:szCs w:val="28"/>
          <w:lang w:eastAsia="en-US"/>
          <w14:ligatures w14:val="none"/>
        </w:rPr>
        <w:t>здоровых</w:t>
      </w:r>
      <w:r w:rsidR="004D582A" w:rsidRPr="00264382">
        <w:rPr>
          <w:rFonts w:ascii="Times New Roman" w:eastAsia="Times New Roman" w:hAnsi="Times New Roman" w:cs="Times New Roman"/>
          <w:b/>
          <w:bCs/>
          <w:spacing w:val="-2"/>
          <w:kern w:val="0"/>
          <w:sz w:val="28"/>
          <w:szCs w:val="28"/>
          <w:lang w:eastAsia="en-US"/>
          <w14:ligatures w14:val="none"/>
        </w:rPr>
        <w:t xml:space="preserve"> </w:t>
      </w:r>
      <w:r w:rsidR="004D582A" w:rsidRPr="00264382">
        <w:rPr>
          <w:rFonts w:ascii="Times New Roman" w:eastAsia="Times New Roman" w:hAnsi="Times New Roman" w:cs="Times New Roman" w:hint="eastAsia"/>
          <w:b/>
          <w:bCs/>
          <w:spacing w:val="-2"/>
          <w:kern w:val="0"/>
          <w:sz w:val="28"/>
          <w:szCs w:val="28"/>
          <w:lang w:eastAsia="en-US"/>
          <w14:ligatures w14:val="none"/>
        </w:rPr>
        <w:t>людей</w:t>
      </w:r>
    </w:p>
    <w:p w14:paraId="2289DFD8" w14:textId="77777777" w:rsidR="00264382" w:rsidRPr="00777665" w:rsidRDefault="00264382" w:rsidP="00920C64">
      <w:pPr>
        <w:pStyle w:val="a7"/>
        <w:widowControl w:val="0"/>
        <w:tabs>
          <w:tab w:val="left" w:pos="986"/>
        </w:tabs>
        <w:autoSpaceDE w:val="0"/>
        <w:autoSpaceDN w:val="0"/>
        <w:spacing w:after="0" w:line="240" w:lineRule="auto"/>
        <w:ind w:left="0"/>
        <w:rPr>
          <w:rFonts w:ascii="Times New Roman" w:eastAsia="Times New Roman" w:hAnsi="Times New Roman" w:cs="Times New Roman"/>
          <w:b/>
          <w:bCs/>
          <w:spacing w:val="-2"/>
          <w:kern w:val="0"/>
          <w:sz w:val="28"/>
          <w:szCs w:val="28"/>
          <w:lang w:eastAsia="en-US"/>
          <w14:ligatures w14:val="none"/>
        </w:rPr>
      </w:pPr>
    </w:p>
    <w:p w14:paraId="3B6C0B9D" w14:textId="60760A3E" w:rsidR="006854EC" w:rsidRPr="006854EC" w:rsidRDefault="006854EC" w:rsidP="00920C64">
      <w:pPr>
        <w:spacing w:after="0" w:line="240" w:lineRule="auto"/>
        <w:ind w:firstLine="567"/>
        <w:jc w:val="both"/>
        <w:rPr>
          <w:rFonts w:ascii="Times New Roman" w:eastAsia="Times New Roman" w:hAnsi="Times New Roman" w:cs="Times New Roman"/>
          <w:spacing w:val="-2"/>
          <w:kern w:val="0"/>
          <w:sz w:val="28"/>
          <w:szCs w:val="28"/>
          <w:lang w:eastAsia="en-US"/>
        </w:rPr>
      </w:pPr>
      <w:r w:rsidRPr="00264382">
        <w:rPr>
          <w:rFonts w:ascii="Times New Roman" w:eastAsia="Times New Roman" w:hAnsi="Times New Roman" w:cs="Times New Roman"/>
          <w:spacing w:val="-2"/>
          <w:kern w:val="0"/>
          <w:sz w:val="28"/>
          <w:szCs w:val="28"/>
          <w:lang w:eastAsia="en-US"/>
        </w:rPr>
        <w:t>В рамках настоящего исследования была проведена</w:t>
      </w:r>
      <w:r w:rsidRPr="006854EC">
        <w:rPr>
          <w:rFonts w:ascii="Times New Roman" w:eastAsia="Times New Roman" w:hAnsi="Times New Roman" w:cs="Times New Roman"/>
          <w:spacing w:val="-2"/>
          <w:kern w:val="0"/>
          <w:sz w:val="28"/>
          <w:szCs w:val="28"/>
          <w:lang w:eastAsia="en-US"/>
        </w:rPr>
        <w:t xml:space="preserve"> оценка взаимосвязи между полиморфизмом гена BMPR2 и вероятностью развития ИЛАГ.</w:t>
      </w:r>
    </w:p>
    <w:p w14:paraId="7972939E" w14:textId="141D7FFF" w:rsidR="006854EC" w:rsidRDefault="006854EC" w:rsidP="00920C64">
      <w:pPr>
        <w:spacing w:after="0" w:line="240" w:lineRule="auto"/>
        <w:ind w:firstLine="567"/>
        <w:jc w:val="both"/>
        <w:rPr>
          <w:rFonts w:ascii="Times New Roman" w:eastAsia="Times New Roman" w:hAnsi="Times New Roman" w:cs="Times New Roman"/>
          <w:spacing w:val="-2"/>
          <w:kern w:val="0"/>
          <w:sz w:val="28"/>
          <w:szCs w:val="28"/>
          <w:lang w:eastAsia="en-US"/>
        </w:rPr>
      </w:pPr>
      <w:r w:rsidRPr="006854EC">
        <w:rPr>
          <w:rFonts w:ascii="Times New Roman" w:eastAsia="Times New Roman" w:hAnsi="Times New Roman" w:cs="Times New Roman"/>
          <w:spacing w:val="-2"/>
          <w:kern w:val="0"/>
          <w:sz w:val="28"/>
          <w:szCs w:val="28"/>
          <w:lang w:eastAsia="en-US"/>
        </w:rPr>
        <w:t xml:space="preserve">На основе литературных источников и генетических баз данных для анализа были выбраны четыре </w:t>
      </w:r>
      <w:r w:rsidR="00264382">
        <w:rPr>
          <w:rFonts w:ascii="Times New Roman" w:eastAsia="Times New Roman" w:hAnsi="Times New Roman" w:cs="Times New Roman"/>
          <w:spacing w:val="-2"/>
          <w:kern w:val="0"/>
          <w:sz w:val="28"/>
          <w:szCs w:val="28"/>
          <w:lang w:eastAsia="en-US"/>
        </w:rPr>
        <w:t>ОНП</w:t>
      </w:r>
      <w:r w:rsidRPr="006854EC">
        <w:rPr>
          <w:rFonts w:ascii="Times New Roman" w:eastAsia="Times New Roman" w:hAnsi="Times New Roman" w:cs="Times New Roman"/>
          <w:spacing w:val="-2"/>
          <w:kern w:val="0"/>
          <w:sz w:val="28"/>
          <w:szCs w:val="28"/>
          <w:lang w:eastAsia="en-US"/>
        </w:rPr>
        <w:t xml:space="preserve"> гена BMPR2: rs1061157, rs2228545, rs17199249 и rs113305949, ранее установленных как потен</w:t>
      </w:r>
      <w:r>
        <w:rPr>
          <w:rFonts w:ascii="Times New Roman" w:eastAsia="Times New Roman" w:hAnsi="Times New Roman" w:cs="Times New Roman"/>
          <w:spacing w:val="-2"/>
          <w:kern w:val="0"/>
          <w:sz w:val="28"/>
          <w:szCs w:val="28"/>
          <w:lang w:eastAsia="en-US"/>
        </w:rPr>
        <w:t xml:space="preserve">циально ассоциированные с ИЛАГ. </w:t>
      </w:r>
      <w:r w:rsidRPr="006854EC">
        <w:rPr>
          <w:rFonts w:ascii="Times New Roman" w:eastAsia="Times New Roman" w:hAnsi="Times New Roman" w:cs="Times New Roman"/>
          <w:spacing w:val="-2"/>
          <w:kern w:val="0"/>
          <w:sz w:val="28"/>
          <w:szCs w:val="28"/>
          <w:lang w:eastAsia="en-US"/>
        </w:rPr>
        <w:t xml:space="preserve">Дополнительно </w:t>
      </w:r>
      <w:r w:rsidR="00264382">
        <w:rPr>
          <w:rFonts w:ascii="Times New Roman" w:eastAsia="Times New Roman" w:hAnsi="Times New Roman" w:cs="Times New Roman"/>
          <w:spacing w:val="-2"/>
          <w:kern w:val="0"/>
          <w:sz w:val="28"/>
          <w:szCs w:val="28"/>
          <w:lang w:eastAsia="en-US"/>
        </w:rPr>
        <w:t xml:space="preserve">была проанализирована </w:t>
      </w:r>
      <w:r w:rsidRPr="006854EC">
        <w:rPr>
          <w:rFonts w:ascii="Times New Roman" w:eastAsia="Times New Roman" w:hAnsi="Times New Roman" w:cs="Times New Roman"/>
          <w:spacing w:val="-2"/>
          <w:kern w:val="0"/>
          <w:sz w:val="28"/>
          <w:szCs w:val="28"/>
          <w:lang w:eastAsia="en-US"/>
        </w:rPr>
        <w:t xml:space="preserve">корреляция выявленных полиморфных вариантов с ключевыми параметрами гемодинамики и клиническими исходами заболевания. Молекулярно-генетический анализ </w:t>
      </w:r>
      <w:r w:rsidR="00A17873">
        <w:rPr>
          <w:rFonts w:ascii="Times New Roman" w:eastAsia="Times New Roman" w:hAnsi="Times New Roman" w:cs="Times New Roman"/>
          <w:spacing w:val="-2"/>
          <w:kern w:val="0"/>
          <w:sz w:val="28"/>
          <w:szCs w:val="28"/>
          <w:lang w:eastAsia="en-US"/>
        </w:rPr>
        <w:t>был осуществлен</w:t>
      </w:r>
      <w:r w:rsidR="00A17873" w:rsidRPr="006854EC">
        <w:rPr>
          <w:rFonts w:ascii="Times New Roman" w:eastAsia="Times New Roman" w:hAnsi="Times New Roman" w:cs="Times New Roman"/>
          <w:spacing w:val="-2"/>
          <w:kern w:val="0"/>
          <w:sz w:val="28"/>
          <w:szCs w:val="28"/>
          <w:lang w:eastAsia="en-US"/>
        </w:rPr>
        <w:t xml:space="preserve"> </w:t>
      </w:r>
      <w:r w:rsidRPr="006854EC">
        <w:rPr>
          <w:rFonts w:ascii="Times New Roman" w:eastAsia="Times New Roman" w:hAnsi="Times New Roman" w:cs="Times New Roman"/>
          <w:spacing w:val="-2"/>
          <w:kern w:val="0"/>
          <w:sz w:val="28"/>
          <w:szCs w:val="28"/>
          <w:lang w:eastAsia="en-US"/>
        </w:rPr>
        <w:t>на совокупности из 178 участников, включающей основную группу (n = 53) с подтвержденным диагнозом ИЛАГ и контрольную выборку (n = 125), составленную из практически здоровых лиц, с</w:t>
      </w:r>
      <w:r>
        <w:rPr>
          <w:rFonts w:ascii="Times New Roman" w:eastAsia="Times New Roman" w:hAnsi="Times New Roman" w:cs="Times New Roman"/>
          <w:spacing w:val="-2"/>
          <w:kern w:val="0"/>
          <w:sz w:val="28"/>
          <w:szCs w:val="28"/>
          <w:lang w:eastAsia="en-US"/>
        </w:rPr>
        <w:t>опоставимых по возрасту и полу.</w:t>
      </w:r>
    </w:p>
    <w:p w14:paraId="636AEAE7" w14:textId="77777777" w:rsidR="00A17873" w:rsidRPr="006854EC" w:rsidRDefault="00A17873" w:rsidP="00920C64">
      <w:pPr>
        <w:spacing w:after="0" w:line="240" w:lineRule="auto"/>
        <w:jc w:val="both"/>
        <w:rPr>
          <w:rFonts w:ascii="Times New Roman" w:eastAsia="Times New Roman" w:hAnsi="Times New Roman" w:cs="Times New Roman"/>
          <w:spacing w:val="-2"/>
          <w:kern w:val="0"/>
          <w:sz w:val="28"/>
          <w:szCs w:val="28"/>
          <w:lang w:eastAsia="en-US"/>
        </w:rPr>
      </w:pPr>
    </w:p>
    <w:p w14:paraId="3B9608D6" w14:textId="69877D01" w:rsidR="006854EC" w:rsidRPr="00920C64" w:rsidRDefault="006854EC" w:rsidP="00920C64">
      <w:pPr>
        <w:spacing w:after="0" w:line="240" w:lineRule="auto"/>
        <w:jc w:val="both"/>
        <w:outlineLvl w:val="2"/>
        <w:rPr>
          <w:rFonts w:ascii="Times New Roman" w:eastAsia="Times New Roman" w:hAnsi="Times New Roman" w:cs="Times New Roman"/>
          <w:b/>
          <w:spacing w:val="-2"/>
          <w:kern w:val="0"/>
          <w:sz w:val="28"/>
          <w:szCs w:val="28"/>
          <w:lang w:eastAsia="en-US"/>
        </w:rPr>
      </w:pPr>
      <w:r w:rsidRPr="00920C64">
        <w:rPr>
          <w:rFonts w:ascii="Times New Roman" w:eastAsia="Times New Roman" w:hAnsi="Times New Roman" w:cs="Times New Roman"/>
          <w:b/>
          <w:spacing w:val="-2"/>
          <w:kern w:val="0"/>
          <w:sz w:val="28"/>
          <w:szCs w:val="28"/>
          <w:lang w:eastAsia="en-US"/>
        </w:rPr>
        <w:t xml:space="preserve">4.1.1 </w:t>
      </w:r>
      <w:r w:rsidR="002B26AF" w:rsidRPr="002B26AF">
        <w:rPr>
          <w:rFonts w:ascii="Times New Roman" w:eastAsia="Times New Roman" w:hAnsi="Times New Roman" w:cs="Times New Roman"/>
          <w:b/>
          <w:spacing w:val="-2"/>
          <w:kern w:val="0"/>
          <w:sz w:val="28"/>
          <w:szCs w:val="28"/>
          <w:lang w:eastAsia="en-US"/>
        </w:rPr>
        <w:t xml:space="preserve">Анализ полиморфизма гена BMPR2 </w:t>
      </w:r>
      <w:r w:rsidRPr="00920C64">
        <w:rPr>
          <w:rFonts w:ascii="Times New Roman" w:eastAsia="Times New Roman" w:hAnsi="Times New Roman" w:cs="Times New Roman"/>
          <w:b/>
          <w:spacing w:val="-2"/>
          <w:kern w:val="0"/>
          <w:sz w:val="28"/>
          <w:szCs w:val="28"/>
          <w:lang w:eastAsia="en-US"/>
        </w:rPr>
        <w:t>(rs1061157)</w:t>
      </w:r>
    </w:p>
    <w:p w14:paraId="17C27E1B" w14:textId="77777777" w:rsidR="00A17873" w:rsidRDefault="00A17873" w:rsidP="00920C64">
      <w:pPr>
        <w:spacing w:after="0" w:line="240" w:lineRule="auto"/>
        <w:ind w:firstLine="567"/>
        <w:jc w:val="both"/>
        <w:rPr>
          <w:rFonts w:ascii="Times New Roman" w:eastAsia="Times New Roman" w:hAnsi="Times New Roman" w:cs="Times New Roman"/>
          <w:spacing w:val="-2"/>
          <w:kern w:val="0"/>
          <w:sz w:val="28"/>
          <w:szCs w:val="28"/>
          <w:lang w:eastAsia="en-US"/>
        </w:rPr>
      </w:pPr>
    </w:p>
    <w:p w14:paraId="15AE39AC" w14:textId="1153C037" w:rsidR="00D870FA" w:rsidRPr="00E74FD3" w:rsidRDefault="006854EC" w:rsidP="00920C64">
      <w:pPr>
        <w:spacing w:after="0" w:line="240" w:lineRule="auto"/>
        <w:ind w:firstLine="567"/>
        <w:jc w:val="both"/>
        <w:rPr>
          <w:rFonts w:asciiTheme="majorBidi" w:hAnsiTheme="majorBidi" w:cstheme="majorBidi"/>
          <w:iCs/>
          <w:sz w:val="16"/>
          <w:szCs w:val="16"/>
        </w:rPr>
      </w:pPr>
      <w:r w:rsidRPr="00920C64">
        <w:rPr>
          <w:rFonts w:ascii="Times New Roman" w:eastAsia="Times New Roman" w:hAnsi="Times New Roman" w:cs="Times New Roman"/>
          <w:spacing w:val="-4"/>
          <w:kern w:val="0"/>
          <w:sz w:val="28"/>
          <w:szCs w:val="28"/>
          <w:lang w:eastAsia="en-US"/>
        </w:rPr>
        <w:t xml:space="preserve">Распределение генотипов и аллельных частот по локусу rs1061157 представлено в таблице </w:t>
      </w:r>
      <w:r w:rsidR="00AD25B9">
        <w:rPr>
          <w:rFonts w:ascii="Times New Roman" w:eastAsia="Times New Roman" w:hAnsi="Times New Roman" w:cs="Times New Roman"/>
          <w:spacing w:val="-4"/>
          <w:kern w:val="0"/>
          <w:sz w:val="28"/>
          <w:szCs w:val="28"/>
          <w:lang w:eastAsia="en-US"/>
        </w:rPr>
        <w:t>13</w:t>
      </w:r>
      <w:r w:rsidRPr="00920C64">
        <w:rPr>
          <w:rFonts w:ascii="Times New Roman" w:eastAsia="Times New Roman" w:hAnsi="Times New Roman" w:cs="Times New Roman"/>
          <w:spacing w:val="-4"/>
          <w:kern w:val="0"/>
          <w:sz w:val="28"/>
          <w:szCs w:val="28"/>
          <w:lang w:eastAsia="en-US"/>
        </w:rPr>
        <w:t>. Для оценки соответствия полученных данных закону Харди</w:t>
      </w:r>
      <w:r w:rsidR="001E26FD">
        <w:rPr>
          <w:rFonts w:ascii="Times New Roman" w:eastAsia="Times New Roman" w:hAnsi="Times New Roman" w:cs="Times New Roman"/>
          <w:spacing w:val="-4"/>
          <w:kern w:val="0"/>
          <w:sz w:val="28"/>
          <w:szCs w:val="28"/>
          <w:lang w:eastAsia="en-US"/>
        </w:rPr>
        <w:t xml:space="preserve"> </w:t>
      </w:r>
      <w:r w:rsidRPr="00920C64">
        <w:rPr>
          <w:rFonts w:ascii="Times New Roman" w:eastAsia="Times New Roman" w:hAnsi="Times New Roman" w:cs="Times New Roman"/>
          <w:spacing w:val="-4"/>
          <w:kern w:val="0"/>
          <w:sz w:val="28"/>
          <w:szCs w:val="28"/>
          <w:lang w:eastAsia="en-US"/>
        </w:rPr>
        <w:t>–</w:t>
      </w:r>
      <w:r w:rsidR="001E26FD">
        <w:rPr>
          <w:rFonts w:ascii="Times New Roman" w:eastAsia="Times New Roman" w:hAnsi="Times New Roman" w:cs="Times New Roman"/>
          <w:spacing w:val="-4"/>
          <w:kern w:val="0"/>
          <w:sz w:val="28"/>
          <w:szCs w:val="28"/>
          <w:lang w:eastAsia="en-US"/>
        </w:rPr>
        <w:t xml:space="preserve"> </w:t>
      </w:r>
      <w:r w:rsidRPr="00920C64">
        <w:rPr>
          <w:rFonts w:ascii="Times New Roman" w:eastAsia="Times New Roman" w:hAnsi="Times New Roman" w:cs="Times New Roman"/>
          <w:spacing w:val="-4"/>
          <w:kern w:val="0"/>
          <w:sz w:val="28"/>
          <w:szCs w:val="28"/>
          <w:lang w:eastAsia="en-US"/>
        </w:rPr>
        <w:t xml:space="preserve">Вайнберга применялся критерий χ² (хи-квадрат). В таблицу также </w:t>
      </w:r>
      <w:r w:rsidR="001E26FD">
        <w:rPr>
          <w:rFonts w:ascii="Times New Roman" w:eastAsia="Times New Roman" w:hAnsi="Times New Roman" w:cs="Times New Roman"/>
          <w:spacing w:val="-4"/>
          <w:kern w:val="0"/>
          <w:sz w:val="28"/>
          <w:szCs w:val="28"/>
          <w:lang w:eastAsia="en-US"/>
        </w:rPr>
        <w:t xml:space="preserve">были </w:t>
      </w:r>
      <w:r w:rsidRPr="00920C64">
        <w:rPr>
          <w:rFonts w:ascii="Times New Roman" w:eastAsia="Times New Roman" w:hAnsi="Times New Roman" w:cs="Times New Roman"/>
          <w:spacing w:val="-4"/>
          <w:kern w:val="0"/>
          <w:sz w:val="28"/>
          <w:szCs w:val="28"/>
          <w:lang w:eastAsia="en-US"/>
        </w:rPr>
        <w:t>включены сведения о MAF по данным международной генетической базы NCBI SNP (</w:t>
      </w:r>
      <w:hyperlink r:id="rId25" w:history="1">
        <w:r w:rsidRPr="00E74FD3">
          <w:rPr>
            <w:rStyle w:val="ae"/>
            <w:rFonts w:ascii="Times New Roman" w:eastAsia="Times New Roman" w:hAnsi="Times New Roman" w:cs="Times New Roman"/>
            <w:color w:val="auto"/>
            <w:spacing w:val="-4"/>
            <w:kern w:val="0"/>
            <w:sz w:val="28"/>
            <w:szCs w:val="28"/>
            <w:u w:val="none"/>
            <w:lang w:eastAsia="en-US"/>
          </w:rPr>
          <w:t>https://www.ncbi.nlm.nih.gov/snp/</w:t>
        </w:r>
      </w:hyperlink>
      <w:r w:rsidRPr="00920C64">
        <w:rPr>
          <w:rFonts w:ascii="Times New Roman" w:eastAsia="Times New Roman" w:hAnsi="Times New Roman" w:cs="Times New Roman"/>
          <w:spacing w:val="-4"/>
          <w:kern w:val="0"/>
          <w:sz w:val="28"/>
          <w:szCs w:val="28"/>
          <w:lang w:eastAsia="en-US"/>
        </w:rPr>
        <w:t>)</w:t>
      </w:r>
      <w:r w:rsidR="008B33E2" w:rsidRPr="00920C64">
        <w:rPr>
          <w:rFonts w:ascii="Times New Roman" w:eastAsia="Times New Roman" w:hAnsi="Times New Roman" w:cs="Times New Roman"/>
          <w:spacing w:val="-4"/>
          <w:kern w:val="0"/>
          <w:sz w:val="28"/>
          <w:szCs w:val="28"/>
          <w:lang w:eastAsia="en-US"/>
        </w:rPr>
        <w:t>.</w:t>
      </w:r>
    </w:p>
    <w:p w14:paraId="57E7339B" w14:textId="77777777" w:rsidR="00D870FA" w:rsidRDefault="00D870FA" w:rsidP="00E74FD3">
      <w:pPr>
        <w:spacing w:after="0" w:line="240" w:lineRule="auto"/>
        <w:jc w:val="both"/>
        <w:rPr>
          <w:rFonts w:ascii="Times New Roman" w:hAnsi="Times New Roman" w:cs="Times New Roman"/>
          <w:iCs/>
          <w:sz w:val="28"/>
          <w:szCs w:val="28"/>
        </w:rPr>
      </w:pPr>
    </w:p>
    <w:p w14:paraId="7C30529D" w14:textId="5E02FFEE" w:rsidR="00D870FA" w:rsidRPr="00E74FD3" w:rsidRDefault="00D870FA" w:rsidP="00E74FD3">
      <w:pPr>
        <w:spacing w:after="0" w:line="240" w:lineRule="auto"/>
        <w:ind w:left="567"/>
        <w:jc w:val="both"/>
        <w:rPr>
          <w:rFonts w:ascii="Times New Roman" w:hAnsi="Times New Roman" w:cs="Times New Roman"/>
          <w:iCs/>
          <w:sz w:val="28"/>
          <w:szCs w:val="28"/>
        </w:rPr>
      </w:pPr>
      <w:r w:rsidRPr="0083331B">
        <w:rPr>
          <w:rFonts w:asciiTheme="majorBidi" w:hAnsiTheme="majorBidi" w:cstheme="majorBidi"/>
          <w:sz w:val="28"/>
          <w:szCs w:val="28"/>
        </w:rPr>
        <w:t xml:space="preserve">Таблица </w:t>
      </w:r>
      <w:r w:rsidR="0003204A">
        <w:rPr>
          <w:rFonts w:asciiTheme="majorBidi" w:hAnsiTheme="majorBidi" w:cstheme="majorBidi"/>
          <w:sz w:val="28"/>
          <w:szCs w:val="28"/>
        </w:rPr>
        <w:t>1</w:t>
      </w:r>
      <w:r w:rsidR="0066465D">
        <w:rPr>
          <w:rFonts w:asciiTheme="majorBidi" w:hAnsiTheme="majorBidi" w:cstheme="majorBidi"/>
          <w:sz w:val="28"/>
          <w:szCs w:val="28"/>
        </w:rPr>
        <w:t>3</w:t>
      </w:r>
      <w:r w:rsidRPr="0083331B">
        <w:rPr>
          <w:rFonts w:asciiTheme="majorBidi" w:hAnsiTheme="majorBidi" w:cstheme="majorBidi"/>
          <w:sz w:val="28"/>
          <w:szCs w:val="28"/>
        </w:rPr>
        <w:t xml:space="preserve"> </w:t>
      </w:r>
      <w:r w:rsidR="00736708">
        <w:rPr>
          <w:rFonts w:asciiTheme="majorBidi" w:hAnsiTheme="majorBidi" w:cstheme="majorBidi"/>
          <w:sz w:val="28"/>
          <w:szCs w:val="28"/>
        </w:rPr>
        <w:t>–</w:t>
      </w:r>
      <w:r w:rsidRPr="00C46144">
        <w:rPr>
          <w:rFonts w:asciiTheme="majorBidi" w:hAnsiTheme="majorBidi" w:cstheme="majorBidi"/>
          <w:b/>
          <w:bCs/>
          <w:sz w:val="28"/>
          <w:szCs w:val="28"/>
        </w:rPr>
        <w:t xml:space="preserve"> </w:t>
      </w:r>
      <w:r w:rsidRPr="00C46144">
        <w:rPr>
          <w:rFonts w:asciiTheme="majorBidi" w:hAnsiTheme="majorBidi" w:cstheme="majorBidi"/>
          <w:sz w:val="28"/>
          <w:szCs w:val="28"/>
        </w:rPr>
        <w:t>Распределение</w:t>
      </w:r>
      <w:r w:rsidRPr="00C46144">
        <w:rPr>
          <w:rFonts w:ascii="Times New Roman" w:hAnsi="Times New Roman" w:cs="Times New Roman"/>
          <w:color w:val="000000"/>
          <w:sz w:val="28"/>
          <w:szCs w:val="28"/>
        </w:rPr>
        <w:t xml:space="preserve"> частот встречаемости генотипов и аллелей </w:t>
      </w:r>
      <w:r w:rsidRPr="00C46144">
        <w:rPr>
          <w:rFonts w:ascii="Times New Roman" w:hAnsi="Times New Roman" w:cs="Times New Roman"/>
          <w:sz w:val="28"/>
          <w:szCs w:val="28"/>
        </w:rPr>
        <w:t xml:space="preserve">полиморфизма </w:t>
      </w:r>
      <w:r w:rsidRPr="00C46144">
        <w:rPr>
          <w:rFonts w:ascii="Times New Roman" w:hAnsi="Times New Roman" w:cs="Times New Roman"/>
          <w:sz w:val="28"/>
          <w:szCs w:val="28"/>
          <w:lang w:val="en-US"/>
        </w:rPr>
        <w:t>rs</w:t>
      </w:r>
      <w:r w:rsidRPr="00C46144">
        <w:rPr>
          <w:rFonts w:ascii="Times New Roman" w:hAnsi="Times New Roman" w:cs="Times New Roman"/>
          <w:sz w:val="28"/>
          <w:szCs w:val="28"/>
        </w:rPr>
        <w:t>1061157</w:t>
      </w:r>
    </w:p>
    <w:p w14:paraId="7DDA4266" w14:textId="77777777" w:rsidR="00D870FA" w:rsidRDefault="00D870FA" w:rsidP="00EB739A">
      <w:pPr>
        <w:spacing w:after="0" w:line="240" w:lineRule="auto"/>
        <w:jc w:val="both"/>
        <w:rPr>
          <w:rFonts w:asciiTheme="majorBidi" w:hAnsiTheme="majorBidi" w:cstheme="majorBidi"/>
          <w:sz w:val="28"/>
          <w:szCs w:val="28"/>
        </w:rPr>
      </w:pPr>
    </w:p>
    <w:tbl>
      <w:tblPr>
        <w:tblStyle w:val="af1"/>
        <w:tblpPr w:leftFromText="180" w:rightFromText="180" w:vertAnchor="text" w:horzAnchor="margin" w:tblpXSpec="center" w:tblpY="-72"/>
        <w:tblW w:w="9801" w:type="dxa"/>
        <w:tblLayout w:type="fixed"/>
        <w:tblLook w:val="04A0" w:firstRow="1" w:lastRow="0" w:firstColumn="1" w:lastColumn="0" w:noHBand="0" w:noVBand="1"/>
      </w:tblPr>
      <w:tblGrid>
        <w:gridCol w:w="811"/>
        <w:gridCol w:w="1134"/>
        <w:gridCol w:w="992"/>
        <w:gridCol w:w="992"/>
        <w:gridCol w:w="851"/>
        <w:gridCol w:w="850"/>
        <w:gridCol w:w="851"/>
        <w:gridCol w:w="709"/>
        <w:gridCol w:w="1275"/>
        <w:gridCol w:w="675"/>
        <w:gridCol w:w="661"/>
      </w:tblGrid>
      <w:tr w:rsidR="00D870FA" w:rsidRPr="00970C1F" w14:paraId="75545BE0" w14:textId="77777777" w:rsidTr="00B251C9">
        <w:trPr>
          <w:trHeight w:val="252"/>
        </w:trPr>
        <w:tc>
          <w:tcPr>
            <w:tcW w:w="811" w:type="dxa"/>
            <w:vMerge w:val="restart"/>
          </w:tcPr>
          <w:p w14:paraId="339EC2FA" w14:textId="2D7D80AA" w:rsidR="00D870FA" w:rsidRPr="00970C1F" w:rsidRDefault="00AD1133" w:rsidP="00777665">
            <w:pPr>
              <w:rPr>
                <w:rFonts w:asciiTheme="majorBidi" w:hAnsiTheme="majorBidi" w:cstheme="majorBidi"/>
                <w:b/>
                <w:bCs/>
                <w:sz w:val="18"/>
                <w:szCs w:val="18"/>
                <w:lang w:val="en-US"/>
              </w:rPr>
            </w:pPr>
            <w:r w:rsidRPr="00970C1F">
              <w:rPr>
                <w:rFonts w:asciiTheme="majorBidi" w:hAnsiTheme="majorBidi" w:cstheme="majorBidi"/>
                <w:b/>
                <w:bCs/>
                <w:sz w:val="18"/>
                <w:szCs w:val="18"/>
                <w:lang w:val="en-US"/>
              </w:rPr>
              <w:t>rs</w:t>
            </w:r>
          </w:p>
        </w:tc>
        <w:tc>
          <w:tcPr>
            <w:tcW w:w="1134" w:type="dxa"/>
            <w:vMerge w:val="restart"/>
          </w:tcPr>
          <w:p w14:paraId="6CAAC869" w14:textId="77777777" w:rsidR="00D870FA" w:rsidRPr="00970C1F" w:rsidRDefault="00D870FA" w:rsidP="00E74FD3">
            <w:pPr>
              <w:rPr>
                <w:rFonts w:asciiTheme="majorBidi" w:eastAsiaTheme="minorEastAsia" w:hAnsiTheme="majorBidi" w:cstheme="majorBidi"/>
                <w:b/>
                <w:bCs/>
                <w:kern w:val="2"/>
                <w:sz w:val="18"/>
                <w:szCs w:val="18"/>
                <w:lang w:eastAsia="zh-CN"/>
                <w14:ligatures w14:val="standardContextual"/>
              </w:rPr>
            </w:pPr>
            <w:r w:rsidRPr="00970C1F">
              <w:rPr>
                <w:rFonts w:asciiTheme="majorBidi" w:hAnsiTheme="majorBidi" w:cstheme="majorBidi"/>
                <w:b/>
                <w:bCs/>
                <w:sz w:val="18"/>
                <w:szCs w:val="18"/>
              </w:rPr>
              <w:t>Группа</w:t>
            </w:r>
          </w:p>
        </w:tc>
        <w:tc>
          <w:tcPr>
            <w:tcW w:w="1984" w:type="dxa"/>
            <w:gridSpan w:val="2"/>
          </w:tcPr>
          <w:p w14:paraId="6ED74AF2" w14:textId="77777777" w:rsidR="00D870FA" w:rsidRPr="00970C1F" w:rsidRDefault="00D870FA" w:rsidP="00E74FD3">
            <w:pPr>
              <w:jc w:val="center"/>
              <w:rPr>
                <w:rFonts w:asciiTheme="majorBidi" w:eastAsiaTheme="minorEastAsia" w:hAnsiTheme="majorBidi" w:cstheme="majorBidi"/>
                <w:b/>
                <w:bCs/>
                <w:kern w:val="2"/>
                <w:sz w:val="18"/>
                <w:szCs w:val="18"/>
                <w:lang w:eastAsia="zh-CN"/>
                <w14:ligatures w14:val="standardContextual"/>
              </w:rPr>
            </w:pPr>
            <w:r w:rsidRPr="00970C1F">
              <w:rPr>
                <w:rFonts w:asciiTheme="majorBidi" w:hAnsiTheme="majorBidi" w:cstheme="majorBidi"/>
                <w:b/>
                <w:bCs/>
                <w:sz w:val="18"/>
                <w:szCs w:val="18"/>
              </w:rPr>
              <w:t>Аллель</w:t>
            </w:r>
          </w:p>
        </w:tc>
        <w:tc>
          <w:tcPr>
            <w:tcW w:w="2552" w:type="dxa"/>
            <w:gridSpan w:val="3"/>
          </w:tcPr>
          <w:p w14:paraId="546307D8" w14:textId="77777777" w:rsidR="00D870FA" w:rsidRPr="00970C1F" w:rsidRDefault="00D870FA" w:rsidP="00E74FD3">
            <w:pPr>
              <w:jc w:val="center"/>
              <w:rPr>
                <w:rFonts w:asciiTheme="majorBidi" w:eastAsiaTheme="minorEastAsia" w:hAnsiTheme="majorBidi" w:cstheme="majorBidi"/>
                <w:b/>
                <w:bCs/>
                <w:kern w:val="2"/>
                <w:sz w:val="18"/>
                <w:szCs w:val="18"/>
                <w:lang w:eastAsia="zh-CN"/>
                <w14:ligatures w14:val="standardContextual"/>
              </w:rPr>
            </w:pPr>
            <w:r w:rsidRPr="00970C1F">
              <w:rPr>
                <w:rFonts w:asciiTheme="majorBidi" w:hAnsiTheme="majorBidi" w:cstheme="majorBidi"/>
                <w:b/>
                <w:bCs/>
                <w:sz w:val="18"/>
                <w:szCs w:val="18"/>
              </w:rPr>
              <w:t>Генотип</w:t>
            </w:r>
          </w:p>
        </w:tc>
        <w:tc>
          <w:tcPr>
            <w:tcW w:w="709" w:type="dxa"/>
            <w:vMerge w:val="restart"/>
          </w:tcPr>
          <w:p w14:paraId="7630D2E4" w14:textId="77777777" w:rsidR="00D870FA" w:rsidRPr="00970C1F" w:rsidRDefault="00D870FA" w:rsidP="00E74FD3">
            <w:pPr>
              <w:rPr>
                <w:rFonts w:asciiTheme="majorBidi" w:eastAsiaTheme="minorEastAsia" w:hAnsiTheme="majorBidi" w:cstheme="majorBidi"/>
                <w:b/>
                <w:bCs/>
                <w:kern w:val="2"/>
                <w:sz w:val="18"/>
                <w:szCs w:val="18"/>
                <w:lang w:val="en-US" w:eastAsia="zh-CN"/>
                <w14:ligatures w14:val="standardContextual"/>
              </w:rPr>
            </w:pPr>
            <w:r w:rsidRPr="00970C1F">
              <w:rPr>
                <w:rFonts w:asciiTheme="majorBidi" w:hAnsiTheme="majorBidi" w:cstheme="majorBidi"/>
                <w:b/>
                <w:bCs/>
                <w:sz w:val="18"/>
                <w:szCs w:val="18"/>
                <w:lang w:val="en-US"/>
              </w:rPr>
              <w:t>MAF</w:t>
            </w:r>
          </w:p>
        </w:tc>
        <w:tc>
          <w:tcPr>
            <w:tcW w:w="1275" w:type="dxa"/>
            <w:vMerge w:val="restart"/>
          </w:tcPr>
          <w:p w14:paraId="4A176479" w14:textId="77777777" w:rsidR="00D870FA" w:rsidRPr="00970C1F" w:rsidRDefault="00D870FA" w:rsidP="00E74FD3">
            <w:pPr>
              <w:jc w:val="center"/>
              <w:rPr>
                <w:rFonts w:asciiTheme="majorBidi" w:eastAsiaTheme="minorEastAsia" w:hAnsiTheme="majorBidi" w:cstheme="majorBidi"/>
                <w:b/>
                <w:bCs/>
                <w:kern w:val="2"/>
                <w:sz w:val="18"/>
                <w:szCs w:val="18"/>
                <w:lang w:eastAsia="zh-CN"/>
                <w14:ligatures w14:val="standardContextual"/>
              </w:rPr>
            </w:pPr>
            <w:r>
              <w:rPr>
                <w:rFonts w:asciiTheme="majorBidi" w:hAnsiTheme="majorBidi" w:cstheme="majorBidi"/>
                <w:b/>
                <w:bCs/>
                <w:sz w:val="18"/>
                <w:szCs w:val="18"/>
              </w:rPr>
              <w:t>MAF Global1000G</w:t>
            </w:r>
          </w:p>
        </w:tc>
        <w:tc>
          <w:tcPr>
            <w:tcW w:w="675" w:type="dxa"/>
            <w:vMerge w:val="restart"/>
            <w:vAlign w:val="center"/>
          </w:tcPr>
          <w:p w14:paraId="7E76424E" w14:textId="58483C9D" w:rsidR="00D870FA" w:rsidRPr="00970C1F" w:rsidRDefault="00FD7A31" w:rsidP="00E74FD3">
            <w:pPr>
              <w:jc w:val="center"/>
              <w:rPr>
                <w:rFonts w:asciiTheme="majorBidi" w:eastAsiaTheme="minorEastAsia" w:hAnsiTheme="majorBidi" w:cstheme="majorBidi"/>
                <w:b/>
                <w:bCs/>
                <w:kern w:val="2"/>
                <w:sz w:val="18"/>
                <w:szCs w:val="18"/>
                <w:lang w:eastAsia="zh-CN"/>
                <w14:ligatures w14:val="standardContextual"/>
              </w:rPr>
            </w:pPr>
            <w:r w:rsidRPr="00FD7A31">
              <w:rPr>
                <w:rFonts w:asciiTheme="majorBidi" w:eastAsiaTheme="minorEastAsia" w:hAnsiTheme="majorBidi" w:cstheme="majorBidi"/>
                <w:b/>
                <w:bCs/>
                <w:i/>
                <w:iCs/>
                <w:sz w:val="17"/>
                <w:szCs w:val="17"/>
                <w:lang w:val="en-US"/>
              </w:rPr>
              <w:t>χ</w:t>
            </w:r>
            <w:r w:rsidRPr="00970C1F">
              <w:rPr>
                <w:rFonts w:asciiTheme="majorBidi" w:eastAsiaTheme="minorEastAsia" w:hAnsiTheme="majorBidi" w:cstheme="majorBidi"/>
                <w:b/>
                <w:bCs/>
                <w:iCs/>
                <w:sz w:val="17"/>
                <w:szCs w:val="17"/>
                <w:vertAlign w:val="superscript"/>
                <w:lang w:val="en-US"/>
              </w:rPr>
              <w:t>2</w:t>
            </w:r>
          </w:p>
        </w:tc>
        <w:tc>
          <w:tcPr>
            <w:tcW w:w="661" w:type="dxa"/>
            <w:vMerge w:val="restart"/>
            <w:vAlign w:val="center"/>
          </w:tcPr>
          <w:p w14:paraId="19DAAE10" w14:textId="77777777" w:rsidR="00D870FA" w:rsidRPr="00EB739A" w:rsidRDefault="00D870FA" w:rsidP="00E74FD3">
            <w:pPr>
              <w:jc w:val="center"/>
              <w:rPr>
                <w:rFonts w:asciiTheme="majorBidi" w:hAnsiTheme="majorBidi" w:cstheme="majorBidi"/>
                <w:b/>
                <w:bCs/>
                <w:spacing w:val="-4"/>
                <w:sz w:val="18"/>
                <w:szCs w:val="18"/>
              </w:rPr>
            </w:pPr>
            <w:r w:rsidRPr="00E74FD3">
              <w:rPr>
                <w:rFonts w:asciiTheme="majorBidi" w:hAnsiTheme="majorBidi" w:cstheme="majorBidi"/>
                <w:b/>
                <w:bCs/>
                <w:i/>
                <w:iCs/>
                <w:spacing w:val="-4"/>
                <w:sz w:val="18"/>
                <w:szCs w:val="18"/>
                <w:lang w:val="en-US"/>
              </w:rPr>
              <w:t>HWE p</w:t>
            </w:r>
          </w:p>
        </w:tc>
      </w:tr>
      <w:tr w:rsidR="008B33E2" w:rsidRPr="00970C1F" w14:paraId="041F7D6A" w14:textId="77777777" w:rsidTr="00B251C9">
        <w:trPr>
          <w:trHeight w:val="145"/>
        </w:trPr>
        <w:tc>
          <w:tcPr>
            <w:tcW w:w="811" w:type="dxa"/>
            <w:vMerge/>
          </w:tcPr>
          <w:p w14:paraId="405585D4" w14:textId="77777777" w:rsidR="00D870FA" w:rsidRPr="00970C1F" w:rsidRDefault="00D870FA" w:rsidP="00280884">
            <w:pPr>
              <w:rPr>
                <w:rFonts w:asciiTheme="majorBidi" w:eastAsiaTheme="minorEastAsia" w:hAnsiTheme="majorBidi" w:cstheme="majorBidi"/>
                <w:kern w:val="2"/>
                <w:sz w:val="18"/>
                <w:szCs w:val="18"/>
                <w:lang w:eastAsia="zh-CN"/>
                <w14:ligatures w14:val="standardContextual"/>
              </w:rPr>
            </w:pPr>
          </w:p>
        </w:tc>
        <w:tc>
          <w:tcPr>
            <w:tcW w:w="1134" w:type="dxa"/>
            <w:vMerge/>
          </w:tcPr>
          <w:p w14:paraId="2BFBEDC2" w14:textId="77777777" w:rsidR="00D870FA" w:rsidRPr="00970C1F" w:rsidRDefault="00D870FA" w:rsidP="00280884">
            <w:pPr>
              <w:rPr>
                <w:rFonts w:asciiTheme="majorBidi" w:eastAsiaTheme="minorEastAsia" w:hAnsiTheme="majorBidi" w:cstheme="majorBidi"/>
                <w:kern w:val="2"/>
                <w:sz w:val="18"/>
                <w:szCs w:val="18"/>
                <w:lang w:eastAsia="zh-CN"/>
                <w14:ligatures w14:val="standardContextual"/>
              </w:rPr>
            </w:pPr>
          </w:p>
        </w:tc>
        <w:tc>
          <w:tcPr>
            <w:tcW w:w="992" w:type="dxa"/>
          </w:tcPr>
          <w:p w14:paraId="7ADCF9D9" w14:textId="77777777" w:rsidR="00D870FA" w:rsidRPr="00970C1F" w:rsidRDefault="00D870FA" w:rsidP="00280884">
            <w:pPr>
              <w:jc w:val="center"/>
              <w:rPr>
                <w:rFonts w:asciiTheme="majorBidi" w:eastAsiaTheme="minorEastAsia" w:hAnsiTheme="majorBidi" w:cstheme="majorBidi"/>
                <w:b/>
                <w:bCs/>
                <w:kern w:val="2"/>
                <w:sz w:val="18"/>
                <w:szCs w:val="18"/>
                <w:lang w:val="en-US" w:eastAsia="zh-CN"/>
                <w14:ligatures w14:val="standardContextual"/>
              </w:rPr>
            </w:pPr>
            <w:r w:rsidRPr="00970C1F">
              <w:rPr>
                <w:rFonts w:asciiTheme="majorBidi" w:hAnsiTheme="majorBidi" w:cstheme="majorBidi"/>
                <w:b/>
                <w:bCs/>
                <w:sz w:val="18"/>
                <w:szCs w:val="18"/>
                <w:lang w:val="en-US"/>
              </w:rPr>
              <w:t>G</w:t>
            </w:r>
          </w:p>
        </w:tc>
        <w:tc>
          <w:tcPr>
            <w:tcW w:w="992" w:type="dxa"/>
          </w:tcPr>
          <w:p w14:paraId="0A69F9E3" w14:textId="77777777" w:rsidR="00D870FA" w:rsidRPr="00970C1F" w:rsidRDefault="00D870FA" w:rsidP="00280884">
            <w:pPr>
              <w:jc w:val="center"/>
              <w:rPr>
                <w:rFonts w:asciiTheme="majorBidi" w:eastAsiaTheme="minorEastAsia" w:hAnsiTheme="majorBidi" w:cstheme="majorBidi"/>
                <w:b/>
                <w:bCs/>
                <w:kern w:val="2"/>
                <w:sz w:val="18"/>
                <w:szCs w:val="18"/>
                <w:lang w:val="en-US" w:eastAsia="zh-CN"/>
                <w14:ligatures w14:val="standardContextual"/>
              </w:rPr>
            </w:pPr>
            <w:r w:rsidRPr="00970C1F">
              <w:rPr>
                <w:rFonts w:asciiTheme="majorBidi" w:hAnsiTheme="majorBidi" w:cstheme="majorBidi"/>
                <w:b/>
                <w:bCs/>
                <w:sz w:val="18"/>
                <w:szCs w:val="18"/>
                <w:lang w:val="en-US"/>
              </w:rPr>
              <w:t>A</w:t>
            </w:r>
          </w:p>
        </w:tc>
        <w:tc>
          <w:tcPr>
            <w:tcW w:w="851" w:type="dxa"/>
          </w:tcPr>
          <w:p w14:paraId="1EA43D47" w14:textId="77777777" w:rsidR="00D870FA" w:rsidRPr="00970C1F" w:rsidRDefault="00D870FA" w:rsidP="00280884">
            <w:pPr>
              <w:jc w:val="center"/>
              <w:rPr>
                <w:rFonts w:asciiTheme="majorBidi" w:eastAsiaTheme="minorEastAsia" w:hAnsiTheme="majorBidi" w:cstheme="majorBidi"/>
                <w:b/>
                <w:bCs/>
                <w:kern w:val="2"/>
                <w:sz w:val="18"/>
                <w:szCs w:val="18"/>
                <w:lang w:val="en-US" w:eastAsia="zh-CN"/>
                <w14:ligatures w14:val="standardContextual"/>
              </w:rPr>
            </w:pPr>
            <w:r w:rsidRPr="00970C1F">
              <w:rPr>
                <w:rFonts w:asciiTheme="majorBidi" w:hAnsiTheme="majorBidi" w:cstheme="majorBidi"/>
                <w:b/>
                <w:bCs/>
                <w:sz w:val="18"/>
                <w:szCs w:val="18"/>
                <w:lang w:val="en-US"/>
              </w:rPr>
              <w:t>G/G</w:t>
            </w:r>
          </w:p>
        </w:tc>
        <w:tc>
          <w:tcPr>
            <w:tcW w:w="850" w:type="dxa"/>
          </w:tcPr>
          <w:p w14:paraId="1DCF8F08" w14:textId="77777777" w:rsidR="00D870FA" w:rsidRPr="00970C1F" w:rsidRDefault="00D870FA" w:rsidP="00280884">
            <w:pPr>
              <w:jc w:val="center"/>
              <w:rPr>
                <w:rFonts w:asciiTheme="majorBidi" w:eastAsiaTheme="minorEastAsia" w:hAnsiTheme="majorBidi" w:cstheme="majorBidi"/>
                <w:b/>
                <w:bCs/>
                <w:kern w:val="2"/>
                <w:sz w:val="18"/>
                <w:szCs w:val="18"/>
                <w:lang w:eastAsia="zh-CN"/>
                <w14:ligatures w14:val="standardContextual"/>
              </w:rPr>
            </w:pPr>
            <w:r w:rsidRPr="00970C1F">
              <w:rPr>
                <w:rFonts w:asciiTheme="majorBidi" w:hAnsiTheme="majorBidi" w:cstheme="majorBidi"/>
                <w:b/>
                <w:bCs/>
                <w:sz w:val="18"/>
                <w:szCs w:val="18"/>
                <w:lang w:val="en-US"/>
              </w:rPr>
              <w:t>G/A</w:t>
            </w:r>
          </w:p>
        </w:tc>
        <w:tc>
          <w:tcPr>
            <w:tcW w:w="851" w:type="dxa"/>
          </w:tcPr>
          <w:p w14:paraId="3EAEEF43" w14:textId="77777777" w:rsidR="00D870FA" w:rsidRPr="00970C1F" w:rsidRDefault="00D870FA" w:rsidP="00280884">
            <w:pPr>
              <w:jc w:val="center"/>
              <w:rPr>
                <w:rFonts w:asciiTheme="majorBidi" w:eastAsiaTheme="minorEastAsia" w:hAnsiTheme="majorBidi" w:cstheme="majorBidi"/>
                <w:b/>
                <w:bCs/>
                <w:kern w:val="2"/>
                <w:sz w:val="18"/>
                <w:szCs w:val="18"/>
                <w:lang w:val="en-US" w:eastAsia="zh-CN"/>
                <w14:ligatures w14:val="standardContextual"/>
              </w:rPr>
            </w:pPr>
            <w:r w:rsidRPr="00970C1F">
              <w:rPr>
                <w:rFonts w:asciiTheme="majorBidi" w:hAnsiTheme="majorBidi" w:cstheme="majorBidi"/>
                <w:b/>
                <w:bCs/>
                <w:sz w:val="18"/>
                <w:szCs w:val="18"/>
                <w:lang w:val="en-US"/>
              </w:rPr>
              <w:t>A/A</w:t>
            </w:r>
          </w:p>
        </w:tc>
        <w:tc>
          <w:tcPr>
            <w:tcW w:w="709" w:type="dxa"/>
            <w:vMerge/>
          </w:tcPr>
          <w:p w14:paraId="581DB082" w14:textId="77777777" w:rsidR="00D870FA" w:rsidRPr="00970C1F" w:rsidRDefault="00D870FA" w:rsidP="00280884">
            <w:pPr>
              <w:rPr>
                <w:rFonts w:asciiTheme="majorBidi" w:eastAsiaTheme="minorEastAsia" w:hAnsiTheme="majorBidi" w:cstheme="majorBidi"/>
                <w:kern w:val="2"/>
                <w:sz w:val="18"/>
                <w:szCs w:val="18"/>
                <w:lang w:eastAsia="zh-CN"/>
                <w14:ligatures w14:val="standardContextual"/>
              </w:rPr>
            </w:pPr>
          </w:p>
        </w:tc>
        <w:tc>
          <w:tcPr>
            <w:tcW w:w="1275" w:type="dxa"/>
            <w:vMerge/>
          </w:tcPr>
          <w:p w14:paraId="06095CE6" w14:textId="77777777" w:rsidR="00D870FA" w:rsidRPr="00970C1F" w:rsidRDefault="00D870FA" w:rsidP="00280884">
            <w:pPr>
              <w:rPr>
                <w:rFonts w:asciiTheme="majorBidi" w:eastAsiaTheme="minorEastAsia" w:hAnsiTheme="majorBidi" w:cstheme="majorBidi"/>
                <w:kern w:val="2"/>
                <w:sz w:val="18"/>
                <w:szCs w:val="18"/>
                <w:lang w:eastAsia="zh-CN"/>
                <w14:ligatures w14:val="standardContextual"/>
              </w:rPr>
            </w:pPr>
          </w:p>
        </w:tc>
        <w:tc>
          <w:tcPr>
            <w:tcW w:w="675" w:type="dxa"/>
            <w:vMerge/>
          </w:tcPr>
          <w:p w14:paraId="303D85B9" w14:textId="77777777" w:rsidR="00D870FA" w:rsidRPr="00970C1F" w:rsidRDefault="00D870FA" w:rsidP="00280884">
            <w:pPr>
              <w:rPr>
                <w:rFonts w:asciiTheme="majorBidi" w:eastAsiaTheme="minorEastAsia" w:hAnsiTheme="majorBidi" w:cstheme="majorBidi"/>
                <w:kern w:val="2"/>
                <w:sz w:val="18"/>
                <w:szCs w:val="18"/>
                <w:lang w:eastAsia="zh-CN"/>
                <w14:ligatures w14:val="standardContextual"/>
              </w:rPr>
            </w:pPr>
          </w:p>
        </w:tc>
        <w:tc>
          <w:tcPr>
            <w:tcW w:w="661" w:type="dxa"/>
            <w:vMerge/>
          </w:tcPr>
          <w:p w14:paraId="433FDD74" w14:textId="77777777" w:rsidR="00D870FA" w:rsidRPr="00970C1F" w:rsidRDefault="00D870FA" w:rsidP="00280884">
            <w:pPr>
              <w:rPr>
                <w:rFonts w:asciiTheme="majorBidi" w:eastAsiaTheme="minorEastAsia" w:hAnsiTheme="majorBidi" w:cstheme="majorBidi"/>
                <w:kern w:val="2"/>
                <w:sz w:val="18"/>
                <w:szCs w:val="18"/>
                <w:lang w:eastAsia="zh-CN"/>
                <w14:ligatures w14:val="standardContextual"/>
              </w:rPr>
            </w:pPr>
          </w:p>
        </w:tc>
      </w:tr>
      <w:tr w:rsidR="008B33E2" w:rsidRPr="00970C1F" w14:paraId="0B3B9A37" w14:textId="77777777" w:rsidTr="00B251C9">
        <w:trPr>
          <w:trHeight w:val="504"/>
        </w:trPr>
        <w:tc>
          <w:tcPr>
            <w:tcW w:w="811" w:type="dxa"/>
            <w:vMerge w:val="restart"/>
          </w:tcPr>
          <w:p w14:paraId="471B0FEB" w14:textId="77777777" w:rsidR="00D870FA" w:rsidRPr="00B251C9" w:rsidRDefault="00D870FA" w:rsidP="00777665">
            <w:pPr>
              <w:spacing w:after="160" w:line="278" w:lineRule="auto"/>
              <w:rPr>
                <w:rFonts w:asciiTheme="majorBidi" w:hAnsiTheme="majorBidi" w:cstheme="majorBidi"/>
                <w:spacing w:val="-6"/>
                <w:sz w:val="18"/>
                <w:szCs w:val="18"/>
              </w:rPr>
            </w:pPr>
            <w:r w:rsidRPr="00B251C9">
              <w:rPr>
                <w:rFonts w:asciiTheme="majorBidi" w:hAnsiTheme="majorBidi" w:cstheme="majorBidi"/>
                <w:spacing w:val="-6"/>
                <w:sz w:val="18"/>
                <w:szCs w:val="18"/>
                <w:lang w:val="en-US"/>
              </w:rPr>
              <w:t>1061157</w:t>
            </w:r>
          </w:p>
        </w:tc>
        <w:tc>
          <w:tcPr>
            <w:tcW w:w="1134" w:type="dxa"/>
          </w:tcPr>
          <w:p w14:paraId="743E7DFD" w14:textId="77777777" w:rsidR="00D870FA" w:rsidRPr="00970C1F" w:rsidRDefault="00D870FA" w:rsidP="00EB739A">
            <w:pPr>
              <w:rPr>
                <w:rFonts w:asciiTheme="majorBidi" w:eastAsiaTheme="minorEastAsia" w:hAnsiTheme="majorBidi" w:cstheme="majorBidi"/>
                <w:b/>
                <w:bCs/>
                <w:spacing w:val="-4"/>
                <w:kern w:val="2"/>
                <w:sz w:val="18"/>
                <w:szCs w:val="18"/>
                <w:lang w:eastAsia="zh-CN"/>
                <w14:ligatures w14:val="standardContextual"/>
              </w:rPr>
            </w:pPr>
            <w:r w:rsidRPr="00970C1F">
              <w:rPr>
                <w:rFonts w:asciiTheme="majorBidi" w:hAnsiTheme="majorBidi" w:cstheme="majorBidi"/>
                <w:b/>
                <w:bCs/>
                <w:spacing w:val="-4"/>
                <w:sz w:val="18"/>
                <w:szCs w:val="18"/>
              </w:rPr>
              <w:t>Основная</w:t>
            </w:r>
          </w:p>
          <w:p w14:paraId="1C744807" w14:textId="77777777" w:rsidR="00D870FA" w:rsidRPr="00970C1F" w:rsidRDefault="00D870FA" w:rsidP="00EB739A">
            <w:pPr>
              <w:rPr>
                <w:rFonts w:asciiTheme="majorBidi" w:eastAsiaTheme="minorEastAsia" w:hAnsiTheme="majorBidi" w:cstheme="majorBidi"/>
                <w:b/>
                <w:bCs/>
                <w:spacing w:val="-4"/>
                <w:kern w:val="2"/>
                <w:sz w:val="18"/>
                <w:szCs w:val="18"/>
                <w:lang w:val="en-US" w:eastAsia="zh-CN"/>
                <w14:ligatures w14:val="standardContextual"/>
              </w:rPr>
            </w:pPr>
            <w:r w:rsidRPr="00970C1F">
              <w:rPr>
                <w:rFonts w:asciiTheme="majorBidi" w:hAnsiTheme="majorBidi" w:cstheme="majorBidi"/>
                <w:b/>
                <w:bCs/>
                <w:spacing w:val="-4"/>
                <w:sz w:val="18"/>
                <w:szCs w:val="18"/>
              </w:rPr>
              <w:t>(</w:t>
            </w:r>
            <w:r w:rsidRPr="00970C1F">
              <w:rPr>
                <w:rFonts w:asciiTheme="majorBidi" w:hAnsiTheme="majorBidi" w:cstheme="majorBidi"/>
                <w:b/>
                <w:bCs/>
                <w:spacing w:val="-4"/>
                <w:sz w:val="18"/>
                <w:szCs w:val="18"/>
                <w:lang w:val="en-US"/>
              </w:rPr>
              <w:t>n=</w:t>
            </w:r>
            <w:r w:rsidRPr="00970C1F">
              <w:rPr>
                <w:rFonts w:asciiTheme="majorBidi" w:hAnsiTheme="majorBidi" w:cstheme="majorBidi"/>
                <w:b/>
                <w:bCs/>
                <w:spacing w:val="-4"/>
                <w:sz w:val="18"/>
                <w:szCs w:val="18"/>
              </w:rPr>
              <w:t>51</w:t>
            </w:r>
            <w:r w:rsidRPr="00970C1F">
              <w:rPr>
                <w:rFonts w:asciiTheme="majorBidi" w:hAnsiTheme="majorBidi" w:cstheme="majorBidi"/>
                <w:b/>
                <w:bCs/>
                <w:spacing w:val="-4"/>
                <w:sz w:val="18"/>
                <w:szCs w:val="18"/>
                <w:lang w:val="en-US"/>
              </w:rPr>
              <w:t>)</w:t>
            </w:r>
          </w:p>
        </w:tc>
        <w:tc>
          <w:tcPr>
            <w:tcW w:w="992" w:type="dxa"/>
          </w:tcPr>
          <w:p w14:paraId="33FBE46C" w14:textId="77777777" w:rsidR="00D870FA" w:rsidRPr="00970C1F" w:rsidRDefault="00D870FA" w:rsidP="00EB739A">
            <w:pPr>
              <w:jc w:val="center"/>
              <w:rPr>
                <w:rFonts w:asciiTheme="majorBidi" w:eastAsiaTheme="minorEastAsia" w:hAnsiTheme="majorBidi" w:cstheme="majorBidi"/>
                <w:spacing w:val="-4"/>
                <w:kern w:val="2"/>
                <w:sz w:val="18"/>
                <w:szCs w:val="18"/>
                <w:lang w:eastAsia="zh-CN"/>
                <w14:ligatures w14:val="standardContextual"/>
              </w:rPr>
            </w:pPr>
            <w:r w:rsidRPr="00970C1F">
              <w:rPr>
                <w:rFonts w:asciiTheme="majorBidi" w:hAnsiTheme="majorBidi" w:cstheme="majorBidi"/>
                <w:spacing w:val="-4"/>
                <w:sz w:val="18"/>
                <w:szCs w:val="18"/>
                <w:lang w:val="kk-KZ"/>
              </w:rPr>
              <w:t>83</w:t>
            </w:r>
          </w:p>
          <w:p w14:paraId="6176DFB2" w14:textId="77777777" w:rsidR="00D870FA" w:rsidRPr="00970C1F" w:rsidRDefault="00D870FA" w:rsidP="00EB739A">
            <w:pPr>
              <w:jc w:val="center"/>
              <w:rPr>
                <w:rFonts w:asciiTheme="majorBidi" w:eastAsiaTheme="minorEastAsia" w:hAnsiTheme="majorBidi" w:cstheme="majorBidi"/>
                <w:spacing w:val="-4"/>
                <w:kern w:val="2"/>
                <w:sz w:val="18"/>
                <w:szCs w:val="18"/>
                <w:lang w:eastAsia="zh-CN"/>
                <w14:ligatures w14:val="standardContextual"/>
              </w:rPr>
            </w:pPr>
            <w:r w:rsidRPr="00970C1F">
              <w:rPr>
                <w:rFonts w:asciiTheme="majorBidi" w:hAnsiTheme="majorBidi" w:cstheme="majorBidi"/>
                <w:spacing w:val="-4"/>
                <w:sz w:val="18"/>
                <w:szCs w:val="18"/>
                <w:lang w:val="en-US"/>
              </w:rPr>
              <w:t>(</w:t>
            </w:r>
            <w:r w:rsidRPr="00970C1F">
              <w:rPr>
                <w:rFonts w:asciiTheme="majorBidi" w:hAnsiTheme="majorBidi" w:cstheme="majorBidi"/>
                <w:spacing w:val="-4"/>
                <w:sz w:val="18"/>
                <w:szCs w:val="18"/>
                <w:lang w:val="kk-KZ"/>
              </w:rPr>
              <w:t>81,37</w:t>
            </w:r>
            <w:r w:rsidRPr="00970C1F">
              <w:rPr>
                <w:rFonts w:asciiTheme="majorBidi" w:hAnsiTheme="majorBidi" w:cstheme="majorBidi"/>
                <w:spacing w:val="-4"/>
                <w:sz w:val="18"/>
                <w:szCs w:val="18"/>
                <w:lang w:val="en-US"/>
              </w:rPr>
              <w:t>%)</w:t>
            </w:r>
          </w:p>
        </w:tc>
        <w:tc>
          <w:tcPr>
            <w:tcW w:w="992" w:type="dxa"/>
          </w:tcPr>
          <w:p w14:paraId="28708F0D" w14:textId="77777777" w:rsidR="00D870FA" w:rsidRDefault="00D870FA" w:rsidP="00EB739A">
            <w:pPr>
              <w:jc w:val="center"/>
              <w:rPr>
                <w:rFonts w:asciiTheme="majorBidi" w:eastAsiaTheme="minorEastAsia" w:hAnsiTheme="majorBidi" w:cstheme="majorBidi"/>
                <w:spacing w:val="-4"/>
                <w:kern w:val="2"/>
                <w:sz w:val="18"/>
                <w:szCs w:val="18"/>
                <w:lang w:eastAsia="zh-CN"/>
                <w14:ligatures w14:val="standardContextual"/>
              </w:rPr>
            </w:pPr>
            <w:r w:rsidRPr="00970C1F">
              <w:rPr>
                <w:rFonts w:asciiTheme="majorBidi" w:hAnsiTheme="majorBidi" w:cstheme="majorBidi"/>
                <w:spacing w:val="-4"/>
                <w:sz w:val="18"/>
                <w:szCs w:val="18"/>
                <w:lang w:val="en-US"/>
              </w:rPr>
              <w:t>1</w:t>
            </w:r>
            <w:r w:rsidRPr="00970C1F">
              <w:rPr>
                <w:rFonts w:asciiTheme="majorBidi" w:hAnsiTheme="majorBidi" w:cstheme="majorBidi"/>
                <w:spacing w:val="-4"/>
                <w:sz w:val="18"/>
                <w:szCs w:val="18"/>
                <w:lang w:val="kk-KZ"/>
              </w:rPr>
              <w:t>9</w:t>
            </w:r>
          </w:p>
          <w:p w14:paraId="012CA1F8" w14:textId="77777777" w:rsidR="00D870FA" w:rsidRPr="00970C1F" w:rsidRDefault="00D870FA" w:rsidP="00EB739A">
            <w:pPr>
              <w:jc w:val="center"/>
              <w:rPr>
                <w:rFonts w:asciiTheme="majorBidi" w:eastAsiaTheme="minorEastAsia" w:hAnsiTheme="majorBidi" w:cstheme="majorBidi"/>
                <w:spacing w:val="-4"/>
                <w:kern w:val="2"/>
                <w:sz w:val="18"/>
                <w:szCs w:val="18"/>
                <w:lang w:eastAsia="zh-CN"/>
                <w14:ligatures w14:val="standardContextual"/>
              </w:rPr>
            </w:pPr>
            <w:r w:rsidRPr="00970C1F">
              <w:rPr>
                <w:rFonts w:asciiTheme="majorBidi" w:hAnsiTheme="majorBidi" w:cstheme="majorBidi"/>
                <w:spacing w:val="-4"/>
                <w:sz w:val="18"/>
                <w:szCs w:val="18"/>
              </w:rPr>
              <w:t>(</w:t>
            </w:r>
            <w:r w:rsidRPr="00970C1F">
              <w:rPr>
                <w:rFonts w:asciiTheme="majorBidi" w:hAnsiTheme="majorBidi" w:cstheme="majorBidi"/>
                <w:spacing w:val="-4"/>
                <w:sz w:val="18"/>
                <w:szCs w:val="18"/>
                <w:lang w:val="kk-KZ"/>
              </w:rPr>
              <w:t>18</w:t>
            </w:r>
            <w:r w:rsidRPr="00970C1F">
              <w:rPr>
                <w:rFonts w:asciiTheme="majorBidi" w:hAnsiTheme="majorBidi" w:cstheme="majorBidi"/>
                <w:spacing w:val="-4"/>
                <w:sz w:val="18"/>
                <w:szCs w:val="18"/>
                <w:lang w:val="en-US"/>
              </w:rPr>
              <w:t>.</w:t>
            </w:r>
            <w:r w:rsidRPr="00970C1F">
              <w:rPr>
                <w:rFonts w:asciiTheme="majorBidi" w:hAnsiTheme="majorBidi" w:cstheme="majorBidi"/>
                <w:spacing w:val="-4"/>
                <w:sz w:val="18"/>
                <w:szCs w:val="18"/>
              </w:rPr>
              <w:t>6</w:t>
            </w:r>
            <w:r w:rsidRPr="00970C1F">
              <w:rPr>
                <w:rFonts w:asciiTheme="majorBidi" w:hAnsiTheme="majorBidi" w:cstheme="majorBidi"/>
                <w:spacing w:val="-4"/>
                <w:sz w:val="18"/>
                <w:szCs w:val="18"/>
                <w:lang w:val="en-US"/>
              </w:rPr>
              <w:t>3%)</w:t>
            </w:r>
          </w:p>
        </w:tc>
        <w:tc>
          <w:tcPr>
            <w:tcW w:w="851" w:type="dxa"/>
          </w:tcPr>
          <w:p w14:paraId="284E5C12" w14:textId="77777777" w:rsidR="00D870FA" w:rsidRDefault="00D870FA" w:rsidP="00EB739A">
            <w:pPr>
              <w:jc w:val="center"/>
              <w:rPr>
                <w:rFonts w:asciiTheme="majorBidi" w:eastAsiaTheme="minorEastAsia" w:hAnsiTheme="majorBidi" w:cstheme="majorBidi"/>
                <w:spacing w:val="-4"/>
                <w:kern w:val="2"/>
                <w:sz w:val="18"/>
                <w:szCs w:val="18"/>
                <w:lang w:eastAsia="zh-CN"/>
                <w14:ligatures w14:val="standardContextual"/>
              </w:rPr>
            </w:pPr>
            <w:r w:rsidRPr="00970C1F">
              <w:rPr>
                <w:rFonts w:asciiTheme="majorBidi" w:hAnsiTheme="majorBidi" w:cstheme="majorBidi"/>
                <w:spacing w:val="-4"/>
                <w:sz w:val="18"/>
                <w:szCs w:val="18"/>
                <w:lang w:val="en-US"/>
              </w:rPr>
              <w:t>34</w:t>
            </w:r>
          </w:p>
          <w:p w14:paraId="612EE220" w14:textId="77777777" w:rsidR="00D870FA" w:rsidRPr="00970C1F" w:rsidRDefault="00D870FA" w:rsidP="00EB739A">
            <w:pPr>
              <w:jc w:val="center"/>
              <w:rPr>
                <w:rFonts w:asciiTheme="majorBidi" w:eastAsiaTheme="minorEastAsia" w:hAnsiTheme="majorBidi" w:cstheme="majorBidi"/>
                <w:spacing w:val="-4"/>
                <w:kern w:val="2"/>
                <w:sz w:val="18"/>
                <w:szCs w:val="18"/>
                <w:lang w:eastAsia="zh-CN"/>
                <w14:ligatures w14:val="standardContextual"/>
              </w:rPr>
            </w:pPr>
            <w:r w:rsidRPr="00970C1F">
              <w:rPr>
                <w:rFonts w:asciiTheme="majorBidi" w:hAnsiTheme="majorBidi" w:cstheme="majorBidi"/>
                <w:spacing w:val="-4"/>
                <w:sz w:val="18"/>
                <w:szCs w:val="18"/>
                <w:lang w:val="en-US"/>
              </w:rPr>
              <w:t>(63.8%)</w:t>
            </w:r>
          </w:p>
        </w:tc>
        <w:tc>
          <w:tcPr>
            <w:tcW w:w="850" w:type="dxa"/>
          </w:tcPr>
          <w:p w14:paraId="5EA5C4D2" w14:textId="77777777" w:rsidR="00D870FA" w:rsidRDefault="00D870FA" w:rsidP="00EB739A">
            <w:pPr>
              <w:jc w:val="center"/>
              <w:rPr>
                <w:rFonts w:asciiTheme="majorBidi" w:eastAsiaTheme="minorEastAsia" w:hAnsiTheme="majorBidi" w:cstheme="majorBidi"/>
                <w:spacing w:val="-4"/>
                <w:kern w:val="2"/>
                <w:sz w:val="18"/>
                <w:szCs w:val="18"/>
                <w:lang w:eastAsia="zh-CN"/>
                <w14:ligatures w14:val="standardContextual"/>
              </w:rPr>
            </w:pPr>
            <w:r w:rsidRPr="00970C1F">
              <w:rPr>
                <w:rFonts w:asciiTheme="majorBidi" w:hAnsiTheme="majorBidi" w:cstheme="majorBidi"/>
                <w:spacing w:val="-4"/>
                <w:sz w:val="18"/>
                <w:szCs w:val="18"/>
                <w:lang w:val="en-US"/>
              </w:rPr>
              <w:t>10</w:t>
            </w:r>
          </w:p>
          <w:p w14:paraId="187C90B2" w14:textId="77777777" w:rsidR="00D870FA" w:rsidRPr="00970C1F" w:rsidRDefault="00D870FA" w:rsidP="00EB739A">
            <w:pPr>
              <w:jc w:val="center"/>
              <w:rPr>
                <w:rFonts w:asciiTheme="majorBidi" w:eastAsiaTheme="minorEastAsia" w:hAnsiTheme="majorBidi" w:cstheme="majorBidi"/>
                <w:spacing w:val="-4"/>
                <w:kern w:val="2"/>
                <w:sz w:val="18"/>
                <w:szCs w:val="18"/>
                <w:lang w:eastAsia="zh-CN"/>
                <w14:ligatures w14:val="standardContextual"/>
              </w:rPr>
            </w:pPr>
            <w:r w:rsidRPr="00970C1F">
              <w:rPr>
                <w:rFonts w:asciiTheme="majorBidi" w:hAnsiTheme="majorBidi" w:cstheme="majorBidi"/>
                <w:spacing w:val="-4"/>
                <w:sz w:val="18"/>
                <w:szCs w:val="18"/>
                <w:lang w:val="en-US"/>
              </w:rPr>
              <w:t>(21.3%)</w:t>
            </w:r>
          </w:p>
        </w:tc>
        <w:tc>
          <w:tcPr>
            <w:tcW w:w="851" w:type="dxa"/>
          </w:tcPr>
          <w:p w14:paraId="7DC7BF6C" w14:textId="77777777" w:rsidR="00D870FA" w:rsidRPr="00970C1F" w:rsidRDefault="00D870FA" w:rsidP="00EB739A">
            <w:pPr>
              <w:jc w:val="center"/>
              <w:rPr>
                <w:rFonts w:asciiTheme="majorBidi" w:eastAsiaTheme="minorEastAsia" w:hAnsiTheme="majorBidi" w:cstheme="majorBidi"/>
                <w:spacing w:val="-4"/>
                <w:kern w:val="2"/>
                <w:sz w:val="18"/>
                <w:szCs w:val="18"/>
                <w:lang w:val="en-US" w:eastAsia="zh-CN"/>
                <w14:ligatures w14:val="standardContextual"/>
              </w:rPr>
            </w:pPr>
            <w:r w:rsidRPr="00970C1F">
              <w:rPr>
                <w:rFonts w:asciiTheme="majorBidi" w:hAnsiTheme="majorBidi" w:cstheme="majorBidi"/>
                <w:spacing w:val="-4"/>
                <w:sz w:val="18"/>
                <w:szCs w:val="18"/>
                <w:lang w:val="en-US"/>
              </w:rPr>
              <w:t>7</w:t>
            </w:r>
          </w:p>
          <w:p w14:paraId="73078C5D" w14:textId="77777777" w:rsidR="00D870FA" w:rsidRPr="00970C1F" w:rsidRDefault="00D870FA" w:rsidP="00EB739A">
            <w:pPr>
              <w:jc w:val="center"/>
              <w:rPr>
                <w:rFonts w:asciiTheme="majorBidi" w:eastAsiaTheme="minorEastAsia" w:hAnsiTheme="majorBidi" w:cstheme="majorBidi"/>
                <w:spacing w:val="-4"/>
                <w:kern w:val="2"/>
                <w:sz w:val="18"/>
                <w:szCs w:val="18"/>
                <w:lang w:eastAsia="zh-CN"/>
                <w14:ligatures w14:val="standardContextual"/>
              </w:rPr>
            </w:pPr>
            <w:r w:rsidRPr="00970C1F">
              <w:rPr>
                <w:rFonts w:asciiTheme="majorBidi" w:hAnsiTheme="majorBidi" w:cstheme="majorBidi"/>
                <w:spacing w:val="-4"/>
                <w:sz w:val="18"/>
                <w:szCs w:val="18"/>
                <w:lang w:val="en-US"/>
              </w:rPr>
              <w:t>(14.9%)</w:t>
            </w:r>
          </w:p>
        </w:tc>
        <w:tc>
          <w:tcPr>
            <w:tcW w:w="709" w:type="dxa"/>
          </w:tcPr>
          <w:p w14:paraId="03A0CEFD" w14:textId="77777777" w:rsidR="00D870FA" w:rsidRPr="00970C1F" w:rsidRDefault="00D870FA" w:rsidP="00EB739A">
            <w:pPr>
              <w:rPr>
                <w:rFonts w:asciiTheme="majorBidi" w:eastAsiaTheme="minorEastAsia" w:hAnsiTheme="majorBidi" w:cstheme="majorBidi"/>
                <w:spacing w:val="-4"/>
                <w:kern w:val="2"/>
                <w:sz w:val="18"/>
                <w:szCs w:val="18"/>
                <w:lang w:eastAsia="zh-CN"/>
                <w14:ligatures w14:val="standardContextual"/>
              </w:rPr>
            </w:pPr>
            <w:r w:rsidRPr="00970C1F">
              <w:rPr>
                <w:rFonts w:asciiTheme="majorBidi" w:hAnsiTheme="majorBidi" w:cstheme="majorBidi"/>
                <w:spacing w:val="-4"/>
                <w:sz w:val="18"/>
                <w:szCs w:val="18"/>
                <w:lang w:val="en-US"/>
              </w:rPr>
              <w:t>0.2353</w:t>
            </w:r>
          </w:p>
        </w:tc>
        <w:tc>
          <w:tcPr>
            <w:tcW w:w="1275" w:type="dxa"/>
          </w:tcPr>
          <w:p w14:paraId="4B31757C" w14:textId="77777777" w:rsidR="00D870FA" w:rsidRPr="00970C1F" w:rsidRDefault="00D870FA" w:rsidP="00EB739A">
            <w:pPr>
              <w:jc w:val="center"/>
              <w:rPr>
                <w:rFonts w:asciiTheme="majorBidi" w:eastAsiaTheme="minorEastAsia" w:hAnsiTheme="majorBidi" w:cstheme="majorBidi"/>
                <w:spacing w:val="-4"/>
                <w:kern w:val="2"/>
                <w:sz w:val="18"/>
                <w:szCs w:val="18"/>
                <w:lang w:eastAsia="zh-CN"/>
                <w14:ligatures w14:val="standardContextual"/>
              </w:rPr>
            </w:pPr>
            <w:r w:rsidRPr="00970C1F">
              <w:rPr>
                <w:rFonts w:asciiTheme="majorBidi" w:hAnsiTheme="majorBidi" w:cstheme="majorBidi"/>
                <w:spacing w:val="-4"/>
                <w:sz w:val="18"/>
                <w:szCs w:val="18"/>
              </w:rPr>
              <w:t>0.11269/20267</w:t>
            </w:r>
          </w:p>
        </w:tc>
        <w:tc>
          <w:tcPr>
            <w:tcW w:w="675" w:type="dxa"/>
          </w:tcPr>
          <w:p w14:paraId="4374EB04" w14:textId="77777777" w:rsidR="00D870FA" w:rsidRPr="00970C1F" w:rsidRDefault="00D870FA" w:rsidP="00EB739A">
            <w:pPr>
              <w:rPr>
                <w:rFonts w:asciiTheme="majorBidi" w:eastAsiaTheme="minorEastAsia" w:hAnsiTheme="majorBidi" w:cstheme="majorBidi"/>
                <w:spacing w:val="-4"/>
                <w:kern w:val="2"/>
                <w:sz w:val="18"/>
                <w:szCs w:val="18"/>
                <w:lang w:eastAsia="zh-CN"/>
                <w14:ligatures w14:val="standardContextual"/>
              </w:rPr>
            </w:pPr>
            <w:r w:rsidRPr="00970C1F">
              <w:rPr>
                <w:rFonts w:asciiTheme="majorBidi" w:hAnsiTheme="majorBidi" w:cstheme="majorBidi"/>
                <w:spacing w:val="-4"/>
                <w:sz w:val="18"/>
                <w:szCs w:val="18"/>
                <w:lang w:val="en-US"/>
              </w:rPr>
              <w:t>0.044</w:t>
            </w:r>
          </w:p>
        </w:tc>
        <w:tc>
          <w:tcPr>
            <w:tcW w:w="661" w:type="dxa"/>
          </w:tcPr>
          <w:p w14:paraId="7768D18A" w14:textId="77777777" w:rsidR="00D870FA" w:rsidRPr="00970C1F" w:rsidRDefault="00D870FA" w:rsidP="00EB739A">
            <w:pPr>
              <w:rPr>
                <w:rFonts w:asciiTheme="majorBidi" w:eastAsiaTheme="minorEastAsia" w:hAnsiTheme="majorBidi" w:cstheme="majorBidi"/>
                <w:kern w:val="2"/>
                <w:sz w:val="18"/>
                <w:szCs w:val="18"/>
                <w:lang w:eastAsia="zh-CN"/>
                <w14:ligatures w14:val="standardContextual"/>
              </w:rPr>
            </w:pPr>
            <w:r w:rsidRPr="00970C1F">
              <w:rPr>
                <w:rFonts w:asciiTheme="majorBidi" w:hAnsiTheme="majorBidi" w:cstheme="majorBidi"/>
                <w:sz w:val="18"/>
                <w:szCs w:val="18"/>
                <w:lang w:val="en-US"/>
              </w:rPr>
              <w:t>.834</w:t>
            </w:r>
          </w:p>
        </w:tc>
      </w:tr>
      <w:tr w:rsidR="008B33E2" w:rsidRPr="00970C1F" w14:paraId="77A4E123" w14:textId="77777777" w:rsidTr="00B251C9">
        <w:trPr>
          <w:trHeight w:val="518"/>
        </w:trPr>
        <w:tc>
          <w:tcPr>
            <w:tcW w:w="811" w:type="dxa"/>
            <w:vMerge/>
          </w:tcPr>
          <w:p w14:paraId="0897E5DC" w14:textId="77777777" w:rsidR="00D870FA" w:rsidRPr="00970C1F" w:rsidRDefault="00D870FA" w:rsidP="00BF623D">
            <w:pPr>
              <w:rPr>
                <w:rFonts w:asciiTheme="majorBidi" w:hAnsiTheme="majorBidi" w:cstheme="majorBidi"/>
                <w:sz w:val="18"/>
                <w:szCs w:val="18"/>
              </w:rPr>
            </w:pPr>
          </w:p>
        </w:tc>
        <w:tc>
          <w:tcPr>
            <w:tcW w:w="1134" w:type="dxa"/>
          </w:tcPr>
          <w:p w14:paraId="4659CD0A" w14:textId="77777777" w:rsidR="00D870FA" w:rsidRPr="00970C1F" w:rsidRDefault="00D870FA" w:rsidP="00BF623D">
            <w:pPr>
              <w:rPr>
                <w:rFonts w:asciiTheme="majorBidi" w:hAnsiTheme="majorBidi" w:cstheme="majorBidi"/>
                <w:b/>
                <w:bCs/>
                <w:sz w:val="18"/>
                <w:szCs w:val="18"/>
              </w:rPr>
            </w:pPr>
            <w:r w:rsidRPr="00970C1F">
              <w:rPr>
                <w:rFonts w:asciiTheme="majorBidi" w:hAnsiTheme="majorBidi" w:cstheme="majorBidi"/>
                <w:b/>
                <w:bCs/>
                <w:sz w:val="18"/>
                <w:szCs w:val="18"/>
              </w:rPr>
              <w:t>Контроль</w:t>
            </w:r>
          </w:p>
          <w:p w14:paraId="7E1BC13C" w14:textId="77777777" w:rsidR="00D870FA" w:rsidRPr="00970C1F" w:rsidRDefault="00D870FA" w:rsidP="00BF623D">
            <w:pPr>
              <w:rPr>
                <w:rFonts w:asciiTheme="majorBidi" w:hAnsiTheme="majorBidi" w:cstheme="majorBidi"/>
                <w:b/>
                <w:bCs/>
                <w:sz w:val="18"/>
                <w:szCs w:val="18"/>
              </w:rPr>
            </w:pPr>
            <w:r w:rsidRPr="00970C1F">
              <w:rPr>
                <w:rFonts w:asciiTheme="majorBidi" w:hAnsiTheme="majorBidi" w:cstheme="majorBidi"/>
                <w:b/>
                <w:bCs/>
                <w:sz w:val="18"/>
                <w:szCs w:val="18"/>
              </w:rPr>
              <w:t>(</w:t>
            </w:r>
            <w:r w:rsidRPr="00970C1F">
              <w:rPr>
                <w:rFonts w:asciiTheme="majorBidi" w:hAnsiTheme="majorBidi" w:cstheme="majorBidi"/>
                <w:b/>
                <w:bCs/>
                <w:sz w:val="18"/>
                <w:szCs w:val="18"/>
                <w:lang w:val="en-US"/>
              </w:rPr>
              <w:t>n=</w:t>
            </w:r>
            <w:r w:rsidRPr="00970C1F">
              <w:rPr>
                <w:rFonts w:asciiTheme="majorBidi" w:hAnsiTheme="majorBidi" w:cstheme="majorBidi"/>
                <w:b/>
                <w:bCs/>
                <w:sz w:val="18"/>
                <w:szCs w:val="18"/>
              </w:rPr>
              <w:t>117</w:t>
            </w:r>
            <w:r w:rsidRPr="00970C1F">
              <w:rPr>
                <w:rFonts w:asciiTheme="majorBidi" w:hAnsiTheme="majorBidi" w:cstheme="majorBidi"/>
                <w:b/>
                <w:bCs/>
                <w:sz w:val="18"/>
                <w:szCs w:val="18"/>
                <w:lang w:val="en-US"/>
              </w:rPr>
              <w:t>)</w:t>
            </w:r>
          </w:p>
        </w:tc>
        <w:tc>
          <w:tcPr>
            <w:tcW w:w="992" w:type="dxa"/>
          </w:tcPr>
          <w:p w14:paraId="09D11B61" w14:textId="77777777" w:rsidR="00D870FA" w:rsidRPr="00970C1F" w:rsidRDefault="00D870FA" w:rsidP="00BF623D">
            <w:pPr>
              <w:jc w:val="center"/>
              <w:rPr>
                <w:rFonts w:asciiTheme="majorBidi" w:hAnsiTheme="majorBidi" w:cstheme="majorBidi"/>
                <w:sz w:val="18"/>
                <w:szCs w:val="18"/>
              </w:rPr>
            </w:pPr>
          </w:p>
        </w:tc>
        <w:tc>
          <w:tcPr>
            <w:tcW w:w="992" w:type="dxa"/>
          </w:tcPr>
          <w:p w14:paraId="36140007" w14:textId="77777777" w:rsidR="00D870FA" w:rsidRPr="00970C1F" w:rsidRDefault="00D870FA" w:rsidP="00BF623D">
            <w:pPr>
              <w:jc w:val="center"/>
              <w:rPr>
                <w:rFonts w:asciiTheme="majorBidi" w:hAnsiTheme="majorBidi" w:cstheme="majorBidi"/>
                <w:sz w:val="18"/>
                <w:szCs w:val="18"/>
              </w:rPr>
            </w:pPr>
          </w:p>
        </w:tc>
        <w:tc>
          <w:tcPr>
            <w:tcW w:w="851" w:type="dxa"/>
          </w:tcPr>
          <w:p w14:paraId="3851D154" w14:textId="77777777" w:rsidR="00D870FA" w:rsidRPr="00970C1F" w:rsidRDefault="00D870FA" w:rsidP="00BF623D">
            <w:pPr>
              <w:jc w:val="center"/>
              <w:rPr>
                <w:rFonts w:asciiTheme="majorBidi" w:hAnsiTheme="majorBidi" w:cstheme="majorBidi"/>
                <w:sz w:val="18"/>
                <w:szCs w:val="18"/>
              </w:rPr>
            </w:pPr>
            <w:r w:rsidRPr="00970C1F">
              <w:rPr>
                <w:rFonts w:asciiTheme="majorBidi" w:hAnsiTheme="majorBidi" w:cstheme="majorBidi"/>
                <w:sz w:val="18"/>
                <w:szCs w:val="18"/>
                <w:lang w:val="en-US"/>
              </w:rPr>
              <w:t>64</w:t>
            </w:r>
          </w:p>
          <w:p w14:paraId="35D8539D" w14:textId="77777777" w:rsidR="00D870FA" w:rsidRPr="00970C1F" w:rsidRDefault="00D870FA" w:rsidP="00BF623D">
            <w:pPr>
              <w:jc w:val="center"/>
              <w:rPr>
                <w:rFonts w:asciiTheme="majorBidi" w:hAnsiTheme="majorBidi" w:cstheme="majorBidi"/>
                <w:sz w:val="18"/>
                <w:szCs w:val="18"/>
              </w:rPr>
            </w:pPr>
            <w:r w:rsidRPr="00970C1F">
              <w:rPr>
                <w:rFonts w:asciiTheme="majorBidi" w:hAnsiTheme="majorBidi" w:cstheme="majorBidi"/>
                <w:sz w:val="18"/>
                <w:szCs w:val="18"/>
                <w:lang w:val="en-US"/>
              </w:rPr>
              <w:t>(54.7%)</w:t>
            </w:r>
          </w:p>
        </w:tc>
        <w:tc>
          <w:tcPr>
            <w:tcW w:w="850" w:type="dxa"/>
          </w:tcPr>
          <w:p w14:paraId="470C8E8B" w14:textId="77777777" w:rsidR="00D870FA" w:rsidRDefault="00D870FA" w:rsidP="00BF623D">
            <w:pPr>
              <w:jc w:val="center"/>
              <w:rPr>
                <w:rFonts w:asciiTheme="majorBidi" w:hAnsiTheme="majorBidi" w:cstheme="majorBidi"/>
                <w:sz w:val="18"/>
                <w:szCs w:val="18"/>
              </w:rPr>
            </w:pPr>
            <w:r w:rsidRPr="00970C1F">
              <w:rPr>
                <w:rFonts w:asciiTheme="majorBidi" w:hAnsiTheme="majorBidi" w:cstheme="majorBidi"/>
                <w:sz w:val="18"/>
                <w:szCs w:val="18"/>
                <w:lang w:val="en-US"/>
              </w:rPr>
              <w:t>35</w:t>
            </w:r>
          </w:p>
          <w:p w14:paraId="47C54289" w14:textId="77777777" w:rsidR="00D870FA" w:rsidRPr="00970C1F" w:rsidRDefault="00D870FA" w:rsidP="00BF623D">
            <w:pPr>
              <w:jc w:val="center"/>
              <w:rPr>
                <w:rFonts w:asciiTheme="majorBidi" w:hAnsiTheme="majorBidi" w:cstheme="majorBidi"/>
                <w:sz w:val="18"/>
                <w:szCs w:val="18"/>
              </w:rPr>
            </w:pPr>
            <w:r w:rsidRPr="00970C1F">
              <w:rPr>
                <w:rFonts w:asciiTheme="majorBidi" w:hAnsiTheme="majorBidi" w:cstheme="majorBidi"/>
                <w:sz w:val="18"/>
                <w:szCs w:val="18"/>
                <w:lang w:val="en-US"/>
              </w:rPr>
              <w:t>(29.9%)</w:t>
            </w:r>
          </w:p>
        </w:tc>
        <w:tc>
          <w:tcPr>
            <w:tcW w:w="851" w:type="dxa"/>
          </w:tcPr>
          <w:p w14:paraId="75966C04" w14:textId="77777777" w:rsidR="00D870FA" w:rsidRPr="00970C1F" w:rsidRDefault="00D870FA" w:rsidP="00BF623D">
            <w:pPr>
              <w:jc w:val="center"/>
              <w:rPr>
                <w:rFonts w:asciiTheme="majorBidi" w:hAnsiTheme="majorBidi" w:cstheme="majorBidi"/>
                <w:sz w:val="18"/>
                <w:szCs w:val="18"/>
              </w:rPr>
            </w:pPr>
            <w:r w:rsidRPr="00970C1F">
              <w:rPr>
                <w:rFonts w:asciiTheme="majorBidi" w:hAnsiTheme="majorBidi" w:cstheme="majorBidi"/>
                <w:sz w:val="18"/>
                <w:szCs w:val="18"/>
                <w:lang w:val="en-US"/>
              </w:rPr>
              <w:t>18 (15.4%)</w:t>
            </w:r>
          </w:p>
        </w:tc>
        <w:tc>
          <w:tcPr>
            <w:tcW w:w="709" w:type="dxa"/>
          </w:tcPr>
          <w:p w14:paraId="26BAC506" w14:textId="77777777" w:rsidR="00D870FA" w:rsidRPr="00970C1F" w:rsidRDefault="00D870FA" w:rsidP="00BF623D">
            <w:pPr>
              <w:rPr>
                <w:rFonts w:asciiTheme="majorBidi" w:hAnsiTheme="majorBidi" w:cstheme="majorBidi"/>
                <w:sz w:val="18"/>
                <w:szCs w:val="18"/>
              </w:rPr>
            </w:pPr>
          </w:p>
        </w:tc>
        <w:tc>
          <w:tcPr>
            <w:tcW w:w="1275" w:type="dxa"/>
          </w:tcPr>
          <w:p w14:paraId="66253C7D" w14:textId="77777777" w:rsidR="00D870FA" w:rsidRPr="00970C1F" w:rsidRDefault="00D870FA" w:rsidP="00BF623D">
            <w:pPr>
              <w:rPr>
                <w:rFonts w:asciiTheme="majorBidi" w:hAnsiTheme="majorBidi" w:cstheme="majorBidi"/>
                <w:sz w:val="18"/>
                <w:szCs w:val="18"/>
              </w:rPr>
            </w:pPr>
          </w:p>
        </w:tc>
        <w:tc>
          <w:tcPr>
            <w:tcW w:w="675" w:type="dxa"/>
          </w:tcPr>
          <w:p w14:paraId="3D8E61ED" w14:textId="77777777" w:rsidR="00D870FA" w:rsidRPr="00970C1F" w:rsidRDefault="00D870FA" w:rsidP="00BF623D">
            <w:pPr>
              <w:rPr>
                <w:rFonts w:asciiTheme="majorBidi" w:hAnsiTheme="majorBidi" w:cstheme="majorBidi"/>
                <w:sz w:val="18"/>
                <w:szCs w:val="18"/>
              </w:rPr>
            </w:pPr>
          </w:p>
        </w:tc>
        <w:tc>
          <w:tcPr>
            <w:tcW w:w="661" w:type="dxa"/>
          </w:tcPr>
          <w:p w14:paraId="1A4F84C3" w14:textId="77777777" w:rsidR="00D870FA" w:rsidRPr="00970C1F" w:rsidRDefault="00D870FA" w:rsidP="00BF623D">
            <w:pPr>
              <w:rPr>
                <w:rFonts w:asciiTheme="majorBidi" w:hAnsiTheme="majorBidi" w:cstheme="majorBidi"/>
                <w:sz w:val="18"/>
                <w:szCs w:val="18"/>
              </w:rPr>
            </w:pPr>
          </w:p>
        </w:tc>
      </w:tr>
      <w:tr w:rsidR="00D870FA" w:rsidRPr="00970C1F" w14:paraId="2E5A0658" w14:textId="77777777" w:rsidTr="00B251C9">
        <w:trPr>
          <w:trHeight w:val="458"/>
        </w:trPr>
        <w:tc>
          <w:tcPr>
            <w:tcW w:w="9801" w:type="dxa"/>
            <w:gridSpan w:val="11"/>
          </w:tcPr>
          <w:p w14:paraId="0B5DF3AE" w14:textId="1FBD7004" w:rsidR="00D870FA" w:rsidRPr="00777665" w:rsidRDefault="00D870FA" w:rsidP="00777665">
            <w:pPr>
              <w:rPr>
                <w:rFonts w:asciiTheme="majorBidi" w:hAnsiTheme="majorBidi" w:cstheme="majorBidi"/>
                <w:sz w:val="18"/>
                <w:szCs w:val="18"/>
              </w:rPr>
            </w:pPr>
            <w:r w:rsidRPr="00EB739A">
              <w:rPr>
                <w:rFonts w:asciiTheme="majorBidi" w:hAnsiTheme="majorBidi" w:cstheme="majorBidi"/>
                <w:iCs/>
                <w:sz w:val="16"/>
                <w:szCs w:val="16"/>
              </w:rPr>
              <w:t>HW</w:t>
            </w:r>
            <w:r w:rsidR="0098435E">
              <w:rPr>
                <w:rFonts w:asciiTheme="majorBidi" w:hAnsiTheme="majorBidi" w:cstheme="majorBidi"/>
                <w:iCs/>
                <w:sz w:val="16"/>
                <w:szCs w:val="16"/>
                <w:lang w:val="en-US"/>
              </w:rPr>
              <w:t>E</w:t>
            </w:r>
            <w:r w:rsidRPr="00EB739A">
              <w:rPr>
                <w:rFonts w:asciiTheme="majorBidi" w:hAnsiTheme="majorBidi" w:cstheme="majorBidi"/>
                <w:iCs/>
                <w:sz w:val="16"/>
                <w:szCs w:val="16"/>
              </w:rPr>
              <w:t xml:space="preserve"> – </w:t>
            </w:r>
            <w:r w:rsidR="0098435E" w:rsidRPr="00777665">
              <w:rPr>
                <w:rFonts w:asciiTheme="majorBidi" w:hAnsiTheme="majorBidi" w:cstheme="majorBidi"/>
                <w:iCs/>
                <w:sz w:val="16"/>
                <w:szCs w:val="16"/>
              </w:rPr>
              <w:t>p</w:t>
            </w:r>
            <w:r w:rsidRPr="00EB739A">
              <w:rPr>
                <w:rFonts w:asciiTheme="majorBidi" w:hAnsiTheme="majorBidi" w:cstheme="majorBidi"/>
                <w:iCs/>
                <w:sz w:val="16"/>
                <w:szCs w:val="16"/>
              </w:rPr>
              <w:t>-value соответствия распределения генотипов равновесию Харди</w:t>
            </w:r>
            <w:r w:rsidR="008B33E2" w:rsidRPr="00EB739A">
              <w:rPr>
                <w:rFonts w:asciiTheme="majorBidi" w:hAnsiTheme="majorBidi" w:cstheme="majorBidi"/>
                <w:iCs/>
                <w:sz w:val="16"/>
                <w:szCs w:val="16"/>
              </w:rPr>
              <w:t xml:space="preserve"> – </w:t>
            </w:r>
            <w:r w:rsidRPr="00EB739A">
              <w:rPr>
                <w:rFonts w:asciiTheme="majorBidi" w:hAnsiTheme="majorBidi" w:cstheme="majorBidi"/>
                <w:iCs/>
                <w:sz w:val="16"/>
                <w:szCs w:val="16"/>
              </w:rPr>
              <w:t>Вайнберга; MAF– частота минорного аллея, χ</w:t>
            </w:r>
            <w:r w:rsidRPr="00EB739A">
              <w:rPr>
                <w:rFonts w:asciiTheme="majorBidi" w:hAnsiTheme="majorBidi" w:cstheme="majorBidi"/>
                <w:iCs/>
                <w:sz w:val="16"/>
                <w:szCs w:val="16"/>
                <w:vertAlign w:val="superscript"/>
              </w:rPr>
              <w:t>2</w:t>
            </w:r>
            <w:r w:rsidRPr="00EB739A">
              <w:rPr>
                <w:rFonts w:asciiTheme="majorBidi" w:hAnsiTheme="majorBidi" w:cstheme="majorBidi"/>
                <w:iCs/>
                <w:sz w:val="16"/>
                <w:szCs w:val="16"/>
              </w:rPr>
              <w:t>, p – значение хи-квадрат и p-value</w:t>
            </w:r>
          </w:p>
        </w:tc>
      </w:tr>
    </w:tbl>
    <w:p w14:paraId="65B79D58" w14:textId="71C5070E" w:rsidR="008B33E2" w:rsidRPr="006854EC" w:rsidRDefault="006854EC" w:rsidP="00E74FD3">
      <w:pPr>
        <w:spacing w:after="0" w:line="240" w:lineRule="auto"/>
        <w:ind w:firstLine="567"/>
        <w:jc w:val="both"/>
        <w:rPr>
          <w:rFonts w:asciiTheme="majorBidi" w:hAnsiTheme="majorBidi" w:cstheme="majorBidi"/>
          <w:sz w:val="28"/>
          <w:szCs w:val="28"/>
        </w:rPr>
      </w:pPr>
      <w:r w:rsidRPr="006854EC">
        <w:rPr>
          <w:rFonts w:asciiTheme="majorBidi" w:hAnsiTheme="majorBidi" w:cstheme="majorBidi"/>
          <w:sz w:val="28"/>
          <w:szCs w:val="28"/>
        </w:rPr>
        <w:t xml:space="preserve">Общий уровень успешного генотипирования по локусу </w:t>
      </w:r>
      <w:r w:rsidRPr="006854EC">
        <w:rPr>
          <w:rFonts w:asciiTheme="majorBidi" w:hAnsiTheme="majorBidi" w:cstheme="majorBidi"/>
          <w:sz w:val="28"/>
          <w:szCs w:val="28"/>
          <w:lang w:val="en-US"/>
        </w:rPr>
        <w:t>rs</w:t>
      </w:r>
      <w:r w:rsidRPr="006854EC">
        <w:rPr>
          <w:rFonts w:asciiTheme="majorBidi" w:hAnsiTheme="majorBidi" w:cstheme="majorBidi"/>
          <w:sz w:val="28"/>
          <w:szCs w:val="28"/>
        </w:rPr>
        <w:t xml:space="preserve">1061157 составил </w:t>
      </w:r>
      <w:r w:rsidRPr="006854EC">
        <w:rPr>
          <w:rFonts w:asciiTheme="majorBidi" w:hAnsiTheme="majorBidi" w:cstheme="majorBidi"/>
          <w:b/>
          <w:bCs/>
          <w:sz w:val="28"/>
          <w:szCs w:val="28"/>
        </w:rPr>
        <w:t>94,38%</w:t>
      </w:r>
      <w:r w:rsidRPr="006854EC">
        <w:rPr>
          <w:rFonts w:asciiTheme="majorBidi" w:hAnsiTheme="majorBidi" w:cstheme="majorBidi"/>
          <w:sz w:val="28"/>
          <w:szCs w:val="28"/>
        </w:rPr>
        <w:t xml:space="preserve">, что эквивалентно </w:t>
      </w:r>
      <w:r w:rsidRPr="006854EC">
        <w:rPr>
          <w:rFonts w:asciiTheme="majorBidi" w:hAnsiTheme="majorBidi" w:cstheme="majorBidi"/>
          <w:b/>
          <w:bCs/>
          <w:sz w:val="28"/>
          <w:szCs w:val="28"/>
        </w:rPr>
        <w:t>168 образцам из 178</w:t>
      </w:r>
      <w:r w:rsidRPr="006854EC">
        <w:rPr>
          <w:rFonts w:asciiTheme="majorBidi" w:hAnsiTheme="majorBidi" w:cstheme="majorBidi"/>
          <w:sz w:val="28"/>
          <w:szCs w:val="28"/>
        </w:rPr>
        <w:t xml:space="preserve">. Согласно результатам </w:t>
      </w:r>
      <w:r w:rsidRPr="006854EC">
        <w:rPr>
          <w:rFonts w:asciiTheme="majorBidi" w:hAnsiTheme="majorBidi" w:cstheme="majorBidi"/>
          <w:b/>
          <w:bCs/>
          <w:sz w:val="28"/>
          <w:szCs w:val="28"/>
        </w:rPr>
        <w:t>точного теста Харди</w:t>
      </w:r>
      <w:r w:rsidR="008B33E2">
        <w:rPr>
          <w:rFonts w:asciiTheme="majorBidi" w:hAnsiTheme="majorBidi" w:cstheme="majorBidi"/>
          <w:b/>
          <w:bCs/>
          <w:sz w:val="28"/>
          <w:szCs w:val="28"/>
        </w:rPr>
        <w:t xml:space="preserve"> </w:t>
      </w:r>
      <w:r w:rsidRPr="006854EC">
        <w:rPr>
          <w:rFonts w:asciiTheme="majorBidi" w:hAnsiTheme="majorBidi" w:cstheme="majorBidi"/>
          <w:b/>
          <w:bCs/>
          <w:sz w:val="28"/>
          <w:szCs w:val="28"/>
        </w:rPr>
        <w:t>–</w:t>
      </w:r>
      <w:r w:rsidR="008B33E2">
        <w:rPr>
          <w:rFonts w:asciiTheme="majorBidi" w:hAnsiTheme="majorBidi" w:cstheme="majorBidi"/>
          <w:b/>
          <w:bCs/>
          <w:sz w:val="28"/>
          <w:szCs w:val="28"/>
        </w:rPr>
        <w:t xml:space="preserve"> </w:t>
      </w:r>
      <w:r w:rsidRPr="006854EC">
        <w:rPr>
          <w:rFonts w:asciiTheme="majorBidi" w:hAnsiTheme="majorBidi" w:cstheme="majorBidi"/>
          <w:b/>
          <w:bCs/>
          <w:sz w:val="28"/>
          <w:szCs w:val="28"/>
        </w:rPr>
        <w:t>Вайнберга</w:t>
      </w:r>
      <w:r w:rsidRPr="006854EC">
        <w:rPr>
          <w:rFonts w:asciiTheme="majorBidi" w:hAnsiTheme="majorBidi" w:cstheme="majorBidi"/>
          <w:sz w:val="28"/>
          <w:szCs w:val="28"/>
        </w:rPr>
        <w:t xml:space="preserve">, распределение как генотипов, так и аллелей </w:t>
      </w:r>
      <w:r w:rsidRPr="006854EC">
        <w:rPr>
          <w:rFonts w:asciiTheme="majorBidi" w:hAnsiTheme="majorBidi" w:cstheme="majorBidi"/>
          <w:sz w:val="28"/>
          <w:szCs w:val="28"/>
          <w:lang w:val="en-US"/>
        </w:rPr>
        <w:t>rs</w:t>
      </w:r>
      <w:r w:rsidRPr="006854EC">
        <w:rPr>
          <w:rFonts w:asciiTheme="majorBidi" w:hAnsiTheme="majorBidi" w:cstheme="majorBidi"/>
          <w:sz w:val="28"/>
          <w:szCs w:val="28"/>
        </w:rPr>
        <w:t>1061157 соответствовало ожидаемому равновесию.</w:t>
      </w:r>
    </w:p>
    <w:p w14:paraId="67498F85" w14:textId="7C1FD056" w:rsidR="008B33E2" w:rsidRPr="006854EC" w:rsidRDefault="006854EC" w:rsidP="00E74FD3">
      <w:pPr>
        <w:spacing w:after="0" w:line="240" w:lineRule="auto"/>
        <w:ind w:firstLine="567"/>
        <w:jc w:val="both"/>
        <w:rPr>
          <w:rFonts w:asciiTheme="majorBidi" w:hAnsiTheme="majorBidi" w:cstheme="majorBidi"/>
          <w:sz w:val="28"/>
          <w:szCs w:val="28"/>
        </w:rPr>
      </w:pPr>
      <w:r w:rsidRPr="006854EC">
        <w:rPr>
          <w:rFonts w:asciiTheme="majorBidi" w:hAnsiTheme="majorBidi" w:cstheme="majorBidi"/>
          <w:sz w:val="28"/>
          <w:szCs w:val="28"/>
        </w:rPr>
        <w:t xml:space="preserve">Анализ частот генотипов показал, что </w:t>
      </w:r>
      <w:r w:rsidRPr="006854EC">
        <w:rPr>
          <w:rFonts w:asciiTheme="majorBidi" w:hAnsiTheme="majorBidi" w:cstheme="majorBidi"/>
          <w:b/>
          <w:bCs/>
          <w:sz w:val="28"/>
          <w:szCs w:val="28"/>
        </w:rPr>
        <w:t xml:space="preserve">гомозиготный вариант </w:t>
      </w:r>
      <w:r w:rsidRPr="006854EC">
        <w:rPr>
          <w:rFonts w:asciiTheme="majorBidi" w:hAnsiTheme="majorBidi" w:cstheme="majorBidi"/>
          <w:b/>
          <w:bCs/>
          <w:sz w:val="28"/>
          <w:szCs w:val="28"/>
          <w:lang w:val="en-US"/>
        </w:rPr>
        <w:t>G</w:t>
      </w:r>
      <w:r w:rsidRPr="006854EC">
        <w:rPr>
          <w:rFonts w:asciiTheme="majorBidi" w:hAnsiTheme="majorBidi" w:cstheme="majorBidi"/>
          <w:b/>
          <w:bCs/>
          <w:sz w:val="28"/>
          <w:szCs w:val="28"/>
        </w:rPr>
        <w:t>/</w:t>
      </w:r>
      <w:r w:rsidRPr="006854EC">
        <w:rPr>
          <w:rFonts w:asciiTheme="majorBidi" w:hAnsiTheme="majorBidi" w:cstheme="majorBidi"/>
          <w:b/>
          <w:bCs/>
          <w:sz w:val="28"/>
          <w:szCs w:val="28"/>
          <w:lang w:val="en-US"/>
        </w:rPr>
        <w:t>G</w:t>
      </w:r>
      <w:r w:rsidRPr="006854EC">
        <w:rPr>
          <w:rFonts w:asciiTheme="majorBidi" w:hAnsiTheme="majorBidi" w:cstheme="majorBidi"/>
          <w:sz w:val="28"/>
          <w:szCs w:val="28"/>
        </w:rPr>
        <w:t xml:space="preserve"> встречался наиболее часто </w:t>
      </w:r>
      <w:r w:rsidR="008B33E2">
        <w:rPr>
          <w:rFonts w:asciiTheme="majorBidi" w:hAnsiTheme="majorBidi" w:cstheme="majorBidi"/>
          <w:sz w:val="28"/>
          <w:szCs w:val="28"/>
        </w:rPr>
        <w:t>–</w:t>
      </w:r>
      <w:r w:rsidR="008B33E2" w:rsidRPr="006854EC">
        <w:rPr>
          <w:rFonts w:asciiTheme="majorBidi" w:hAnsiTheme="majorBidi" w:cstheme="majorBidi"/>
          <w:sz w:val="28"/>
          <w:szCs w:val="28"/>
        </w:rPr>
        <w:t xml:space="preserve"> </w:t>
      </w:r>
      <w:r w:rsidR="008B33E2" w:rsidRPr="006854EC">
        <w:rPr>
          <w:rFonts w:asciiTheme="majorBidi" w:hAnsiTheme="majorBidi" w:cstheme="majorBidi"/>
          <w:b/>
          <w:bCs/>
          <w:sz w:val="28"/>
          <w:szCs w:val="28"/>
        </w:rPr>
        <w:t>в</w:t>
      </w:r>
      <w:r w:rsidR="008B33E2">
        <w:rPr>
          <w:rFonts w:asciiTheme="majorBidi" w:hAnsiTheme="majorBidi" w:cstheme="majorBidi"/>
          <w:b/>
          <w:bCs/>
          <w:sz w:val="28"/>
          <w:szCs w:val="28"/>
        </w:rPr>
        <w:t xml:space="preserve"> </w:t>
      </w:r>
      <w:r w:rsidRPr="006854EC">
        <w:rPr>
          <w:rFonts w:asciiTheme="majorBidi" w:hAnsiTheme="majorBidi" w:cstheme="majorBidi"/>
          <w:b/>
          <w:bCs/>
          <w:sz w:val="28"/>
          <w:szCs w:val="28"/>
        </w:rPr>
        <w:t>58,33% случаев (98 участников)</w:t>
      </w:r>
      <w:r w:rsidRPr="006854EC">
        <w:rPr>
          <w:rFonts w:asciiTheme="majorBidi" w:hAnsiTheme="majorBidi" w:cstheme="majorBidi"/>
          <w:sz w:val="28"/>
          <w:szCs w:val="28"/>
        </w:rPr>
        <w:t xml:space="preserve">, включая </w:t>
      </w:r>
      <w:r w:rsidRPr="006854EC">
        <w:rPr>
          <w:rFonts w:asciiTheme="majorBidi" w:hAnsiTheme="majorBidi" w:cstheme="majorBidi"/>
          <w:b/>
          <w:bCs/>
          <w:sz w:val="28"/>
          <w:szCs w:val="28"/>
        </w:rPr>
        <w:t>34 человека (63,8%)</w:t>
      </w:r>
      <w:r w:rsidRPr="006854EC">
        <w:rPr>
          <w:rFonts w:asciiTheme="majorBidi" w:hAnsiTheme="majorBidi" w:cstheme="majorBidi"/>
          <w:sz w:val="28"/>
          <w:szCs w:val="28"/>
        </w:rPr>
        <w:t xml:space="preserve"> из основной группы и </w:t>
      </w:r>
      <w:r w:rsidRPr="006854EC">
        <w:rPr>
          <w:rFonts w:asciiTheme="majorBidi" w:hAnsiTheme="majorBidi" w:cstheme="majorBidi"/>
          <w:b/>
          <w:bCs/>
          <w:sz w:val="28"/>
          <w:szCs w:val="28"/>
        </w:rPr>
        <w:t>64 человека (54,7%)</w:t>
      </w:r>
      <w:r w:rsidRPr="006854EC">
        <w:rPr>
          <w:rFonts w:asciiTheme="majorBidi" w:hAnsiTheme="majorBidi" w:cstheme="majorBidi"/>
          <w:sz w:val="28"/>
          <w:szCs w:val="28"/>
        </w:rPr>
        <w:t xml:space="preserve"> из контрольной. </w:t>
      </w:r>
      <w:r w:rsidRPr="006854EC">
        <w:rPr>
          <w:rFonts w:asciiTheme="majorBidi" w:hAnsiTheme="majorBidi" w:cstheme="majorBidi"/>
          <w:b/>
          <w:bCs/>
          <w:sz w:val="28"/>
          <w:szCs w:val="28"/>
        </w:rPr>
        <w:t xml:space="preserve">Гетерозиготный генотип </w:t>
      </w:r>
      <w:r w:rsidRPr="006854EC">
        <w:rPr>
          <w:rFonts w:asciiTheme="majorBidi" w:hAnsiTheme="majorBidi" w:cstheme="majorBidi"/>
          <w:b/>
          <w:bCs/>
          <w:sz w:val="28"/>
          <w:szCs w:val="28"/>
          <w:lang w:val="en-US"/>
        </w:rPr>
        <w:t>G</w:t>
      </w:r>
      <w:r w:rsidRPr="006854EC">
        <w:rPr>
          <w:rFonts w:asciiTheme="majorBidi" w:hAnsiTheme="majorBidi" w:cstheme="majorBidi"/>
          <w:b/>
          <w:bCs/>
          <w:sz w:val="28"/>
          <w:szCs w:val="28"/>
        </w:rPr>
        <w:t>/</w:t>
      </w:r>
      <w:r w:rsidRPr="006854EC">
        <w:rPr>
          <w:rFonts w:asciiTheme="majorBidi" w:hAnsiTheme="majorBidi" w:cstheme="majorBidi"/>
          <w:b/>
          <w:bCs/>
          <w:sz w:val="28"/>
          <w:szCs w:val="28"/>
          <w:lang w:val="en-US"/>
        </w:rPr>
        <w:t>A</w:t>
      </w:r>
      <w:r w:rsidRPr="006854EC">
        <w:rPr>
          <w:rFonts w:asciiTheme="majorBidi" w:hAnsiTheme="majorBidi" w:cstheme="majorBidi"/>
          <w:sz w:val="28"/>
          <w:szCs w:val="28"/>
        </w:rPr>
        <w:t xml:space="preserve"> был зафиксирован у </w:t>
      </w:r>
      <w:r w:rsidRPr="006854EC">
        <w:rPr>
          <w:rFonts w:asciiTheme="majorBidi" w:hAnsiTheme="majorBidi" w:cstheme="majorBidi"/>
          <w:b/>
          <w:bCs/>
          <w:sz w:val="28"/>
          <w:szCs w:val="28"/>
        </w:rPr>
        <w:t>45 испытуемых (26,78%)</w:t>
      </w:r>
      <w:r w:rsidRPr="006854EC">
        <w:rPr>
          <w:rFonts w:asciiTheme="majorBidi" w:hAnsiTheme="majorBidi" w:cstheme="majorBidi"/>
          <w:sz w:val="28"/>
          <w:szCs w:val="28"/>
        </w:rPr>
        <w:t xml:space="preserve">, из которых </w:t>
      </w:r>
      <w:r w:rsidRPr="006854EC">
        <w:rPr>
          <w:rFonts w:asciiTheme="majorBidi" w:hAnsiTheme="majorBidi" w:cstheme="majorBidi"/>
          <w:b/>
          <w:bCs/>
          <w:sz w:val="28"/>
          <w:szCs w:val="28"/>
        </w:rPr>
        <w:t>10 (21,3%)</w:t>
      </w:r>
      <w:r w:rsidRPr="006854EC">
        <w:rPr>
          <w:rFonts w:asciiTheme="majorBidi" w:hAnsiTheme="majorBidi" w:cstheme="majorBidi"/>
          <w:sz w:val="28"/>
          <w:szCs w:val="28"/>
        </w:rPr>
        <w:t xml:space="preserve"> </w:t>
      </w:r>
      <w:r w:rsidR="008B33E2">
        <w:rPr>
          <w:rFonts w:asciiTheme="majorBidi" w:hAnsiTheme="majorBidi" w:cstheme="majorBidi"/>
          <w:sz w:val="28"/>
          <w:szCs w:val="28"/>
        </w:rPr>
        <w:t>были представителями</w:t>
      </w:r>
      <w:r w:rsidR="008B33E2" w:rsidRPr="006854EC">
        <w:rPr>
          <w:rFonts w:asciiTheme="majorBidi" w:hAnsiTheme="majorBidi" w:cstheme="majorBidi"/>
          <w:sz w:val="28"/>
          <w:szCs w:val="28"/>
        </w:rPr>
        <w:t xml:space="preserve"> основн</w:t>
      </w:r>
      <w:r w:rsidR="008B33E2">
        <w:rPr>
          <w:rFonts w:asciiTheme="majorBidi" w:hAnsiTheme="majorBidi" w:cstheme="majorBidi"/>
          <w:sz w:val="28"/>
          <w:szCs w:val="28"/>
        </w:rPr>
        <w:t xml:space="preserve">ой </w:t>
      </w:r>
      <w:r w:rsidR="008B33E2" w:rsidRPr="006854EC">
        <w:rPr>
          <w:rFonts w:asciiTheme="majorBidi" w:hAnsiTheme="majorBidi" w:cstheme="majorBidi"/>
          <w:sz w:val="28"/>
          <w:szCs w:val="28"/>
        </w:rPr>
        <w:t>групп</w:t>
      </w:r>
      <w:r w:rsidR="008B33E2">
        <w:rPr>
          <w:rFonts w:asciiTheme="majorBidi" w:hAnsiTheme="majorBidi" w:cstheme="majorBidi"/>
          <w:sz w:val="28"/>
          <w:szCs w:val="28"/>
        </w:rPr>
        <w:t>ы</w:t>
      </w:r>
      <w:r w:rsidRPr="006854EC">
        <w:rPr>
          <w:rFonts w:asciiTheme="majorBidi" w:hAnsiTheme="majorBidi" w:cstheme="majorBidi"/>
          <w:sz w:val="28"/>
          <w:szCs w:val="28"/>
        </w:rPr>
        <w:t xml:space="preserve">, </w:t>
      </w:r>
      <w:r w:rsidRPr="006854EC">
        <w:rPr>
          <w:rFonts w:asciiTheme="majorBidi" w:hAnsiTheme="majorBidi" w:cstheme="majorBidi"/>
          <w:b/>
          <w:bCs/>
          <w:sz w:val="28"/>
          <w:szCs w:val="28"/>
        </w:rPr>
        <w:t>35 (29,9%)</w:t>
      </w:r>
      <w:r w:rsidRPr="006854EC">
        <w:rPr>
          <w:rFonts w:asciiTheme="majorBidi" w:hAnsiTheme="majorBidi" w:cstheme="majorBidi"/>
          <w:sz w:val="28"/>
          <w:szCs w:val="28"/>
        </w:rPr>
        <w:t xml:space="preserve"> </w:t>
      </w:r>
      <w:r w:rsidR="008B33E2">
        <w:rPr>
          <w:rFonts w:asciiTheme="majorBidi" w:hAnsiTheme="majorBidi" w:cstheme="majorBidi"/>
          <w:sz w:val="28"/>
          <w:szCs w:val="28"/>
        </w:rPr>
        <w:t>-</w:t>
      </w:r>
      <w:r w:rsidR="008B33E2" w:rsidRPr="006854EC">
        <w:rPr>
          <w:rFonts w:asciiTheme="majorBidi" w:hAnsiTheme="majorBidi" w:cstheme="majorBidi"/>
          <w:sz w:val="28"/>
          <w:szCs w:val="28"/>
        </w:rPr>
        <w:t xml:space="preserve"> контрольн</w:t>
      </w:r>
      <w:r w:rsidR="008B33E2">
        <w:rPr>
          <w:rFonts w:asciiTheme="majorBidi" w:hAnsiTheme="majorBidi" w:cstheme="majorBidi"/>
          <w:sz w:val="28"/>
          <w:szCs w:val="28"/>
        </w:rPr>
        <w:t>ой</w:t>
      </w:r>
      <w:r w:rsidRPr="006854EC">
        <w:rPr>
          <w:rFonts w:asciiTheme="majorBidi" w:hAnsiTheme="majorBidi" w:cstheme="majorBidi"/>
          <w:sz w:val="28"/>
          <w:szCs w:val="28"/>
        </w:rPr>
        <w:t xml:space="preserve">. </w:t>
      </w:r>
      <w:r w:rsidRPr="006854EC">
        <w:rPr>
          <w:rFonts w:asciiTheme="majorBidi" w:hAnsiTheme="majorBidi" w:cstheme="majorBidi"/>
          <w:b/>
          <w:bCs/>
          <w:sz w:val="28"/>
          <w:szCs w:val="28"/>
        </w:rPr>
        <w:t xml:space="preserve">Гомозиготы по минорному аллелю </w:t>
      </w:r>
      <w:r w:rsidRPr="006854EC">
        <w:rPr>
          <w:rFonts w:asciiTheme="majorBidi" w:hAnsiTheme="majorBidi" w:cstheme="majorBidi"/>
          <w:b/>
          <w:bCs/>
          <w:sz w:val="28"/>
          <w:szCs w:val="28"/>
          <w:lang w:val="en-US"/>
        </w:rPr>
        <w:t>A</w:t>
      </w:r>
      <w:r w:rsidRPr="006854EC">
        <w:rPr>
          <w:rFonts w:asciiTheme="majorBidi" w:hAnsiTheme="majorBidi" w:cstheme="majorBidi"/>
          <w:b/>
          <w:bCs/>
          <w:sz w:val="28"/>
          <w:szCs w:val="28"/>
        </w:rPr>
        <w:t xml:space="preserve"> (</w:t>
      </w:r>
      <w:r w:rsidRPr="006854EC">
        <w:rPr>
          <w:rFonts w:asciiTheme="majorBidi" w:hAnsiTheme="majorBidi" w:cstheme="majorBidi"/>
          <w:b/>
          <w:bCs/>
          <w:sz w:val="28"/>
          <w:szCs w:val="28"/>
          <w:lang w:val="en-US"/>
        </w:rPr>
        <w:t>A</w:t>
      </w:r>
      <w:r w:rsidRPr="006854EC">
        <w:rPr>
          <w:rFonts w:asciiTheme="majorBidi" w:hAnsiTheme="majorBidi" w:cstheme="majorBidi"/>
          <w:b/>
          <w:bCs/>
          <w:sz w:val="28"/>
          <w:szCs w:val="28"/>
        </w:rPr>
        <w:t>/</w:t>
      </w:r>
      <w:r w:rsidRPr="006854EC">
        <w:rPr>
          <w:rFonts w:asciiTheme="majorBidi" w:hAnsiTheme="majorBidi" w:cstheme="majorBidi"/>
          <w:b/>
          <w:bCs/>
          <w:sz w:val="28"/>
          <w:szCs w:val="28"/>
          <w:lang w:val="en-US"/>
        </w:rPr>
        <w:t>A</w:t>
      </w:r>
      <w:r w:rsidRPr="006854EC">
        <w:rPr>
          <w:rFonts w:asciiTheme="majorBidi" w:hAnsiTheme="majorBidi" w:cstheme="majorBidi"/>
          <w:b/>
          <w:bCs/>
          <w:sz w:val="28"/>
          <w:szCs w:val="28"/>
        </w:rPr>
        <w:t>)</w:t>
      </w:r>
      <w:r w:rsidRPr="006854EC">
        <w:rPr>
          <w:rFonts w:asciiTheme="majorBidi" w:hAnsiTheme="majorBidi" w:cstheme="majorBidi"/>
          <w:sz w:val="28"/>
          <w:szCs w:val="28"/>
        </w:rPr>
        <w:t xml:space="preserve"> встречались у </w:t>
      </w:r>
      <w:r w:rsidRPr="006854EC">
        <w:rPr>
          <w:rFonts w:asciiTheme="majorBidi" w:hAnsiTheme="majorBidi" w:cstheme="majorBidi"/>
          <w:b/>
          <w:bCs/>
          <w:sz w:val="28"/>
          <w:szCs w:val="28"/>
        </w:rPr>
        <w:t>25 участников (14,89%)</w:t>
      </w:r>
      <w:r w:rsidRPr="006854EC">
        <w:rPr>
          <w:rFonts w:asciiTheme="majorBidi" w:hAnsiTheme="majorBidi" w:cstheme="majorBidi"/>
          <w:sz w:val="28"/>
          <w:szCs w:val="28"/>
        </w:rPr>
        <w:t xml:space="preserve">, из них </w:t>
      </w:r>
      <w:r w:rsidR="008B33E2">
        <w:rPr>
          <w:rFonts w:asciiTheme="majorBidi" w:hAnsiTheme="majorBidi" w:cstheme="majorBidi"/>
          <w:sz w:val="28"/>
          <w:szCs w:val="28"/>
        </w:rPr>
        <w:t xml:space="preserve">у </w:t>
      </w:r>
      <w:r w:rsidRPr="006854EC">
        <w:rPr>
          <w:rFonts w:asciiTheme="majorBidi" w:hAnsiTheme="majorBidi" w:cstheme="majorBidi"/>
          <w:b/>
          <w:bCs/>
          <w:sz w:val="28"/>
          <w:szCs w:val="28"/>
        </w:rPr>
        <w:t>7 (14,88%)</w:t>
      </w:r>
      <w:r w:rsidRPr="006854EC">
        <w:rPr>
          <w:rFonts w:asciiTheme="majorBidi" w:hAnsiTheme="majorBidi" w:cstheme="majorBidi"/>
          <w:sz w:val="28"/>
          <w:szCs w:val="28"/>
        </w:rPr>
        <w:t xml:space="preserve"> – в основной группе и </w:t>
      </w:r>
      <w:r w:rsidR="008B33E2">
        <w:rPr>
          <w:rFonts w:asciiTheme="majorBidi" w:hAnsiTheme="majorBidi" w:cstheme="majorBidi"/>
          <w:sz w:val="28"/>
          <w:szCs w:val="28"/>
        </w:rPr>
        <w:t xml:space="preserve">у </w:t>
      </w:r>
      <w:r w:rsidRPr="006854EC">
        <w:rPr>
          <w:rFonts w:asciiTheme="majorBidi" w:hAnsiTheme="majorBidi" w:cstheme="majorBidi"/>
          <w:b/>
          <w:bCs/>
          <w:sz w:val="28"/>
          <w:szCs w:val="28"/>
        </w:rPr>
        <w:t>18 (15,4%)</w:t>
      </w:r>
      <w:r w:rsidRPr="006854EC">
        <w:rPr>
          <w:rFonts w:asciiTheme="majorBidi" w:hAnsiTheme="majorBidi" w:cstheme="majorBidi"/>
          <w:sz w:val="28"/>
          <w:szCs w:val="28"/>
        </w:rPr>
        <w:t xml:space="preserve"> – в контрольной.</w:t>
      </w:r>
    </w:p>
    <w:p w14:paraId="0C13D948" w14:textId="6C0C963B" w:rsidR="008B33E2" w:rsidRPr="006854EC" w:rsidRDefault="006854EC" w:rsidP="00E74FD3">
      <w:pPr>
        <w:spacing w:after="0" w:line="240" w:lineRule="auto"/>
        <w:ind w:firstLine="567"/>
        <w:jc w:val="both"/>
        <w:rPr>
          <w:rFonts w:asciiTheme="majorBidi" w:hAnsiTheme="majorBidi" w:cstheme="majorBidi"/>
          <w:sz w:val="28"/>
          <w:szCs w:val="28"/>
        </w:rPr>
      </w:pPr>
      <w:r w:rsidRPr="006854EC">
        <w:rPr>
          <w:rFonts w:asciiTheme="majorBidi" w:hAnsiTheme="majorBidi" w:cstheme="majorBidi"/>
          <w:sz w:val="28"/>
          <w:szCs w:val="28"/>
        </w:rPr>
        <w:t xml:space="preserve">Таким образом, несмотря на незначительные отличия в частотах между группами, статистический анализ показал отсутствие значимой ассоциации между генотипами </w:t>
      </w:r>
      <w:r w:rsidRPr="006854EC">
        <w:rPr>
          <w:rFonts w:asciiTheme="majorBidi" w:hAnsiTheme="majorBidi" w:cstheme="majorBidi"/>
          <w:sz w:val="28"/>
          <w:szCs w:val="28"/>
          <w:lang w:val="en-US"/>
        </w:rPr>
        <w:t>rs</w:t>
      </w:r>
      <w:r w:rsidRPr="006854EC">
        <w:rPr>
          <w:rFonts w:asciiTheme="majorBidi" w:hAnsiTheme="majorBidi" w:cstheme="majorBidi"/>
          <w:sz w:val="28"/>
          <w:szCs w:val="28"/>
        </w:rPr>
        <w:t>1061157 и наличием ИЛАГ (</w:t>
      </w:r>
      <w:r w:rsidRPr="006854EC">
        <w:rPr>
          <w:rFonts w:asciiTheme="majorBidi" w:hAnsiTheme="majorBidi" w:cstheme="majorBidi"/>
          <w:b/>
          <w:bCs/>
          <w:sz w:val="28"/>
          <w:szCs w:val="28"/>
          <w:lang w:val="en-US"/>
        </w:rPr>
        <w:t>χ</w:t>
      </w:r>
      <w:r w:rsidRPr="006854EC">
        <w:rPr>
          <w:rFonts w:asciiTheme="majorBidi" w:hAnsiTheme="majorBidi" w:cstheme="majorBidi"/>
          <w:b/>
          <w:bCs/>
          <w:sz w:val="28"/>
          <w:szCs w:val="28"/>
        </w:rPr>
        <w:t>² = 0,044</w:t>
      </w:r>
      <w:r w:rsidR="006337D5">
        <w:rPr>
          <w:rFonts w:asciiTheme="majorBidi" w:hAnsiTheme="majorBidi" w:cstheme="majorBidi"/>
          <w:b/>
          <w:bCs/>
          <w:sz w:val="28"/>
          <w:szCs w:val="28"/>
        </w:rPr>
        <w:t>;</w:t>
      </w:r>
      <w:r w:rsidR="006337D5" w:rsidRPr="006854EC">
        <w:rPr>
          <w:rFonts w:asciiTheme="majorBidi" w:hAnsiTheme="majorBidi" w:cstheme="majorBidi"/>
          <w:b/>
          <w:bCs/>
          <w:sz w:val="28"/>
          <w:szCs w:val="28"/>
        </w:rPr>
        <w:t xml:space="preserve"> </w:t>
      </w:r>
      <w:r w:rsidRPr="006854EC">
        <w:rPr>
          <w:rFonts w:asciiTheme="majorBidi" w:hAnsiTheme="majorBidi" w:cstheme="majorBidi"/>
          <w:b/>
          <w:bCs/>
          <w:sz w:val="28"/>
          <w:szCs w:val="28"/>
          <w:lang w:val="en-US"/>
        </w:rPr>
        <w:t>p</w:t>
      </w:r>
      <w:r w:rsidRPr="006854EC">
        <w:rPr>
          <w:rFonts w:asciiTheme="majorBidi" w:hAnsiTheme="majorBidi" w:cstheme="majorBidi"/>
          <w:b/>
          <w:bCs/>
          <w:sz w:val="28"/>
          <w:szCs w:val="28"/>
        </w:rPr>
        <w:t xml:space="preserve"> = 0,834</w:t>
      </w:r>
      <w:r w:rsidRPr="006854EC">
        <w:rPr>
          <w:rFonts w:asciiTheme="majorBidi" w:hAnsiTheme="majorBidi" w:cstheme="majorBidi"/>
          <w:sz w:val="28"/>
          <w:szCs w:val="28"/>
        </w:rPr>
        <w:t>).</w:t>
      </w:r>
    </w:p>
    <w:p w14:paraId="18F0CCF4" w14:textId="7521B648" w:rsidR="006854EC" w:rsidRDefault="006854EC" w:rsidP="00E74FD3">
      <w:pPr>
        <w:spacing w:after="0" w:line="240" w:lineRule="auto"/>
        <w:ind w:firstLine="567"/>
        <w:jc w:val="both"/>
        <w:rPr>
          <w:rFonts w:asciiTheme="majorBidi" w:hAnsiTheme="majorBidi" w:cstheme="majorBidi"/>
          <w:sz w:val="28"/>
          <w:szCs w:val="28"/>
        </w:rPr>
      </w:pPr>
      <w:r w:rsidRPr="006854EC">
        <w:rPr>
          <w:rFonts w:asciiTheme="majorBidi" w:hAnsiTheme="majorBidi" w:cstheme="majorBidi"/>
          <w:sz w:val="28"/>
          <w:szCs w:val="28"/>
        </w:rPr>
        <w:t xml:space="preserve">Частота минорного аллеля </w:t>
      </w:r>
      <w:r w:rsidRPr="006854EC">
        <w:rPr>
          <w:rFonts w:asciiTheme="majorBidi" w:hAnsiTheme="majorBidi" w:cstheme="majorBidi"/>
          <w:b/>
          <w:bCs/>
          <w:sz w:val="28"/>
          <w:szCs w:val="28"/>
          <w:lang w:val="en-US"/>
        </w:rPr>
        <w:t>A</w:t>
      </w:r>
      <w:r w:rsidRPr="006854EC">
        <w:rPr>
          <w:rFonts w:asciiTheme="majorBidi" w:hAnsiTheme="majorBidi" w:cstheme="majorBidi"/>
          <w:sz w:val="28"/>
          <w:szCs w:val="28"/>
        </w:rPr>
        <w:t xml:space="preserve"> составила </w:t>
      </w:r>
      <w:r w:rsidRPr="006854EC">
        <w:rPr>
          <w:rFonts w:asciiTheme="majorBidi" w:hAnsiTheme="majorBidi" w:cstheme="majorBidi"/>
          <w:b/>
          <w:bCs/>
          <w:sz w:val="28"/>
          <w:szCs w:val="28"/>
        </w:rPr>
        <w:t>0,2353</w:t>
      </w:r>
      <w:r w:rsidRPr="006854EC">
        <w:rPr>
          <w:rFonts w:asciiTheme="majorBidi" w:hAnsiTheme="majorBidi" w:cstheme="majorBidi"/>
          <w:sz w:val="28"/>
          <w:szCs w:val="28"/>
        </w:rPr>
        <w:t xml:space="preserve">. Для сравнения, по базе данных </w:t>
      </w:r>
      <w:r w:rsidRPr="006854EC">
        <w:rPr>
          <w:rFonts w:asciiTheme="majorBidi" w:hAnsiTheme="majorBidi" w:cstheme="majorBidi"/>
          <w:i/>
          <w:iCs/>
          <w:sz w:val="28"/>
          <w:szCs w:val="28"/>
        </w:rPr>
        <w:t xml:space="preserve">1000 </w:t>
      </w:r>
      <w:r w:rsidRPr="006854EC">
        <w:rPr>
          <w:rFonts w:asciiTheme="majorBidi" w:hAnsiTheme="majorBidi" w:cstheme="majorBidi"/>
          <w:i/>
          <w:iCs/>
          <w:sz w:val="28"/>
          <w:szCs w:val="28"/>
          <w:lang w:val="en-US"/>
        </w:rPr>
        <w:t>Genomes</w:t>
      </w:r>
      <w:r w:rsidRPr="006854EC">
        <w:rPr>
          <w:rFonts w:asciiTheme="majorBidi" w:hAnsiTheme="majorBidi" w:cstheme="majorBidi"/>
          <w:sz w:val="28"/>
          <w:szCs w:val="28"/>
        </w:rPr>
        <w:t xml:space="preserve"> (</w:t>
      </w:r>
      <w:r w:rsidRPr="006854EC">
        <w:rPr>
          <w:rFonts w:asciiTheme="majorBidi" w:hAnsiTheme="majorBidi" w:cstheme="majorBidi"/>
          <w:b/>
          <w:bCs/>
          <w:sz w:val="28"/>
          <w:szCs w:val="28"/>
          <w:lang w:val="en-US"/>
        </w:rPr>
        <w:t>Global</w:t>
      </w:r>
      <w:r w:rsidRPr="006854EC">
        <w:rPr>
          <w:rFonts w:asciiTheme="majorBidi" w:hAnsiTheme="majorBidi" w:cstheme="majorBidi"/>
          <w:b/>
          <w:bCs/>
          <w:sz w:val="28"/>
          <w:szCs w:val="28"/>
        </w:rPr>
        <w:t>1000</w:t>
      </w:r>
      <w:r w:rsidRPr="006854EC">
        <w:rPr>
          <w:rFonts w:asciiTheme="majorBidi" w:hAnsiTheme="majorBidi" w:cstheme="majorBidi"/>
          <w:b/>
          <w:bCs/>
          <w:sz w:val="28"/>
          <w:szCs w:val="28"/>
          <w:lang w:val="en-US"/>
        </w:rPr>
        <w:t>G</w:t>
      </w:r>
      <w:r w:rsidRPr="006854EC">
        <w:rPr>
          <w:rFonts w:asciiTheme="majorBidi" w:hAnsiTheme="majorBidi" w:cstheme="majorBidi"/>
          <w:sz w:val="28"/>
          <w:szCs w:val="28"/>
        </w:rPr>
        <w:t xml:space="preserve">) этот показатель составляет </w:t>
      </w:r>
      <w:r w:rsidRPr="006854EC">
        <w:rPr>
          <w:rFonts w:asciiTheme="majorBidi" w:hAnsiTheme="majorBidi" w:cstheme="majorBidi"/>
          <w:b/>
          <w:bCs/>
          <w:sz w:val="28"/>
          <w:szCs w:val="28"/>
        </w:rPr>
        <w:t>0,109175</w:t>
      </w:r>
      <w:r w:rsidRPr="006854EC">
        <w:rPr>
          <w:rFonts w:asciiTheme="majorBidi" w:hAnsiTheme="majorBidi" w:cstheme="majorBidi"/>
          <w:sz w:val="28"/>
          <w:szCs w:val="28"/>
        </w:rPr>
        <w:t xml:space="preserve">, а в популяциях азиатского региона </w:t>
      </w:r>
      <w:r w:rsidR="006337D5">
        <w:rPr>
          <w:rFonts w:asciiTheme="majorBidi" w:hAnsiTheme="majorBidi" w:cstheme="majorBidi"/>
          <w:sz w:val="28"/>
          <w:szCs w:val="28"/>
        </w:rPr>
        <w:t>–</w:t>
      </w:r>
      <w:r w:rsidR="006337D5" w:rsidRPr="006854EC">
        <w:rPr>
          <w:rFonts w:asciiTheme="majorBidi" w:hAnsiTheme="majorBidi" w:cstheme="majorBidi"/>
          <w:sz w:val="28"/>
          <w:szCs w:val="28"/>
        </w:rPr>
        <w:t xml:space="preserve"> </w:t>
      </w:r>
      <w:r w:rsidRPr="006854EC">
        <w:rPr>
          <w:rFonts w:asciiTheme="majorBidi" w:hAnsiTheme="majorBidi" w:cstheme="majorBidi"/>
          <w:sz w:val="28"/>
          <w:szCs w:val="28"/>
        </w:rPr>
        <w:t xml:space="preserve">около </w:t>
      </w:r>
      <w:r w:rsidRPr="006854EC">
        <w:rPr>
          <w:rFonts w:asciiTheme="majorBidi" w:hAnsiTheme="majorBidi" w:cstheme="majorBidi"/>
          <w:b/>
          <w:bCs/>
          <w:sz w:val="28"/>
          <w:szCs w:val="28"/>
        </w:rPr>
        <w:t>0,111</w:t>
      </w:r>
      <w:r w:rsidRPr="006854EC">
        <w:rPr>
          <w:rFonts w:asciiTheme="majorBidi" w:hAnsiTheme="majorBidi" w:cstheme="majorBidi"/>
          <w:sz w:val="28"/>
          <w:szCs w:val="28"/>
        </w:rPr>
        <w:t xml:space="preserve">. Следовательно, аллель </w:t>
      </w:r>
      <w:r w:rsidRPr="006854EC">
        <w:rPr>
          <w:rFonts w:asciiTheme="majorBidi" w:hAnsiTheme="majorBidi" w:cstheme="majorBidi"/>
          <w:sz w:val="28"/>
          <w:szCs w:val="28"/>
          <w:lang w:val="en-US"/>
        </w:rPr>
        <w:t>A</w:t>
      </w:r>
      <w:r w:rsidRPr="006854EC">
        <w:rPr>
          <w:rFonts w:asciiTheme="majorBidi" w:hAnsiTheme="majorBidi" w:cstheme="majorBidi"/>
          <w:sz w:val="28"/>
          <w:szCs w:val="28"/>
        </w:rPr>
        <w:t xml:space="preserve"> наблюдается в казахской популяции с более высокой частотой. Однако ассоциативной связи между </w:t>
      </w:r>
      <w:r w:rsidRPr="006854EC">
        <w:rPr>
          <w:rFonts w:asciiTheme="majorBidi" w:hAnsiTheme="majorBidi" w:cstheme="majorBidi"/>
          <w:sz w:val="28"/>
          <w:szCs w:val="28"/>
          <w:lang w:val="en-US"/>
        </w:rPr>
        <w:t>rs</w:t>
      </w:r>
      <w:r w:rsidRPr="006854EC">
        <w:rPr>
          <w:rFonts w:asciiTheme="majorBidi" w:hAnsiTheme="majorBidi" w:cstheme="majorBidi"/>
          <w:sz w:val="28"/>
          <w:szCs w:val="28"/>
        </w:rPr>
        <w:t xml:space="preserve">1061157 и ИЛАГ в настоящем исследовании установлено </w:t>
      </w:r>
      <w:r w:rsidRPr="006854EC">
        <w:rPr>
          <w:rFonts w:asciiTheme="majorBidi" w:hAnsiTheme="majorBidi" w:cstheme="majorBidi"/>
          <w:b/>
          <w:bCs/>
          <w:sz w:val="28"/>
          <w:szCs w:val="28"/>
        </w:rPr>
        <w:t>не было</w:t>
      </w:r>
      <w:r w:rsidRPr="006854EC">
        <w:rPr>
          <w:rFonts w:asciiTheme="majorBidi" w:hAnsiTheme="majorBidi" w:cstheme="majorBidi"/>
          <w:sz w:val="28"/>
          <w:szCs w:val="28"/>
        </w:rPr>
        <w:t>.</w:t>
      </w:r>
    </w:p>
    <w:p w14:paraId="70834B36" w14:textId="77777777" w:rsidR="008B33E2" w:rsidRPr="006854EC" w:rsidRDefault="008B33E2" w:rsidP="00E74FD3">
      <w:pPr>
        <w:spacing w:after="0" w:line="240" w:lineRule="auto"/>
        <w:ind w:firstLine="567"/>
        <w:jc w:val="both"/>
        <w:rPr>
          <w:rFonts w:asciiTheme="majorBidi" w:hAnsiTheme="majorBidi" w:cstheme="majorBidi"/>
          <w:sz w:val="28"/>
          <w:szCs w:val="28"/>
        </w:rPr>
      </w:pPr>
    </w:p>
    <w:p w14:paraId="68F35A1F" w14:textId="72265DEC" w:rsidR="006854EC" w:rsidRPr="006854EC" w:rsidRDefault="006854EC" w:rsidP="00280884">
      <w:pPr>
        <w:spacing w:after="0" w:line="240" w:lineRule="auto"/>
        <w:jc w:val="both"/>
        <w:outlineLvl w:val="2"/>
        <w:rPr>
          <w:rFonts w:asciiTheme="majorBidi" w:hAnsiTheme="majorBidi" w:cstheme="majorBidi"/>
          <w:b/>
          <w:bCs/>
          <w:sz w:val="28"/>
          <w:szCs w:val="28"/>
        </w:rPr>
      </w:pPr>
      <w:r w:rsidRPr="006854EC">
        <w:rPr>
          <w:rFonts w:asciiTheme="majorBidi" w:hAnsiTheme="majorBidi" w:cstheme="majorBidi"/>
          <w:b/>
          <w:bCs/>
          <w:sz w:val="28"/>
          <w:szCs w:val="28"/>
        </w:rPr>
        <w:t xml:space="preserve">4.1.2 </w:t>
      </w:r>
      <w:r w:rsidR="002B26AF" w:rsidRPr="002B26AF">
        <w:rPr>
          <w:rFonts w:asciiTheme="majorBidi" w:hAnsiTheme="majorBidi" w:cstheme="majorBidi"/>
          <w:b/>
          <w:bCs/>
          <w:sz w:val="28"/>
          <w:szCs w:val="28"/>
        </w:rPr>
        <w:t xml:space="preserve">Анализ полиморфизма гена BMPR2 </w:t>
      </w:r>
      <w:r w:rsidRPr="00777665">
        <w:rPr>
          <w:rFonts w:asciiTheme="majorBidi" w:hAnsiTheme="majorBidi" w:cstheme="majorBidi"/>
          <w:b/>
          <w:bCs/>
          <w:sz w:val="28"/>
          <w:szCs w:val="28"/>
        </w:rPr>
        <w:t>(</w:t>
      </w:r>
      <w:r w:rsidRPr="006337D5">
        <w:rPr>
          <w:rFonts w:asciiTheme="majorBidi" w:hAnsiTheme="majorBidi" w:cstheme="majorBidi"/>
          <w:b/>
          <w:bCs/>
          <w:sz w:val="28"/>
          <w:szCs w:val="28"/>
          <w:lang w:val="en-US"/>
        </w:rPr>
        <w:t>rs</w:t>
      </w:r>
      <w:r w:rsidRPr="006337D5">
        <w:rPr>
          <w:rFonts w:asciiTheme="majorBidi" w:hAnsiTheme="majorBidi" w:cstheme="majorBidi"/>
          <w:b/>
          <w:bCs/>
          <w:sz w:val="28"/>
          <w:szCs w:val="28"/>
        </w:rPr>
        <w:t>2228545)</w:t>
      </w:r>
    </w:p>
    <w:p w14:paraId="1221098F" w14:textId="77777777" w:rsidR="006337D5" w:rsidRDefault="006337D5" w:rsidP="00A6597B">
      <w:pPr>
        <w:spacing w:after="0" w:line="240" w:lineRule="auto"/>
        <w:jc w:val="both"/>
        <w:rPr>
          <w:rFonts w:asciiTheme="majorBidi" w:hAnsiTheme="majorBidi" w:cstheme="majorBidi"/>
          <w:sz w:val="28"/>
          <w:szCs w:val="28"/>
        </w:rPr>
      </w:pPr>
    </w:p>
    <w:p w14:paraId="5AD53AEA" w14:textId="34214858" w:rsidR="006854EC" w:rsidRPr="006337D5" w:rsidRDefault="006854EC" w:rsidP="00280884">
      <w:pPr>
        <w:spacing w:after="0" w:line="240" w:lineRule="auto"/>
        <w:ind w:firstLine="567"/>
        <w:jc w:val="both"/>
        <w:rPr>
          <w:rFonts w:asciiTheme="majorBidi" w:hAnsiTheme="majorBidi" w:cstheme="majorBidi"/>
          <w:sz w:val="28"/>
          <w:szCs w:val="28"/>
        </w:rPr>
      </w:pPr>
      <w:r w:rsidRPr="00777665">
        <w:rPr>
          <w:rFonts w:asciiTheme="majorBidi" w:hAnsiTheme="majorBidi" w:cstheme="majorBidi"/>
          <w:sz w:val="28"/>
          <w:szCs w:val="28"/>
        </w:rPr>
        <w:t xml:space="preserve">Распределение аллельных и генотипических частот для </w:t>
      </w:r>
      <w:r w:rsidR="006337D5" w:rsidRPr="006337D5">
        <w:rPr>
          <w:rFonts w:asciiTheme="majorBidi" w:hAnsiTheme="majorBidi" w:cstheme="majorBidi"/>
          <w:sz w:val="28"/>
          <w:szCs w:val="28"/>
        </w:rPr>
        <w:t xml:space="preserve">ОНП </w:t>
      </w:r>
      <w:r w:rsidRPr="006337D5">
        <w:rPr>
          <w:rFonts w:asciiTheme="majorBidi" w:hAnsiTheme="majorBidi" w:cstheme="majorBidi"/>
          <w:sz w:val="28"/>
          <w:szCs w:val="28"/>
          <w:lang w:val="en-US"/>
        </w:rPr>
        <w:t>rs</w:t>
      </w:r>
      <w:r w:rsidRPr="006337D5">
        <w:rPr>
          <w:rFonts w:asciiTheme="majorBidi" w:hAnsiTheme="majorBidi" w:cstheme="majorBidi"/>
          <w:sz w:val="28"/>
          <w:szCs w:val="28"/>
        </w:rPr>
        <w:t xml:space="preserve">представлено в </w:t>
      </w:r>
      <w:r w:rsidRPr="00280884">
        <w:rPr>
          <w:rFonts w:asciiTheme="majorBidi" w:hAnsiTheme="majorBidi" w:cstheme="majorBidi"/>
          <w:bCs/>
          <w:sz w:val="28"/>
          <w:szCs w:val="28"/>
        </w:rPr>
        <w:t xml:space="preserve">таблице </w:t>
      </w:r>
      <w:r w:rsidR="00AD25B9">
        <w:rPr>
          <w:rFonts w:asciiTheme="majorBidi" w:hAnsiTheme="majorBidi" w:cstheme="majorBidi"/>
          <w:bCs/>
          <w:sz w:val="28"/>
          <w:szCs w:val="28"/>
        </w:rPr>
        <w:t>14</w:t>
      </w:r>
      <w:r w:rsidRPr="006337D5">
        <w:rPr>
          <w:rFonts w:asciiTheme="majorBidi" w:hAnsiTheme="majorBidi" w:cstheme="majorBidi"/>
          <w:sz w:val="28"/>
          <w:szCs w:val="28"/>
        </w:rPr>
        <w:t>. Проверка на соответствие закону Харди</w:t>
      </w:r>
      <w:r w:rsidR="006337D5" w:rsidRPr="006337D5">
        <w:rPr>
          <w:rFonts w:asciiTheme="majorBidi" w:hAnsiTheme="majorBidi" w:cstheme="majorBidi"/>
          <w:sz w:val="28"/>
          <w:szCs w:val="28"/>
        </w:rPr>
        <w:t xml:space="preserve"> </w:t>
      </w:r>
      <w:r w:rsidRPr="006337D5">
        <w:rPr>
          <w:rFonts w:asciiTheme="majorBidi" w:hAnsiTheme="majorBidi" w:cstheme="majorBidi"/>
          <w:sz w:val="28"/>
          <w:szCs w:val="28"/>
        </w:rPr>
        <w:t>–</w:t>
      </w:r>
      <w:r w:rsidR="006337D5" w:rsidRPr="006337D5">
        <w:rPr>
          <w:rFonts w:asciiTheme="majorBidi" w:hAnsiTheme="majorBidi" w:cstheme="majorBidi"/>
          <w:sz w:val="28"/>
          <w:szCs w:val="28"/>
        </w:rPr>
        <w:t xml:space="preserve"> </w:t>
      </w:r>
      <w:r w:rsidRPr="006337D5">
        <w:rPr>
          <w:rFonts w:asciiTheme="majorBidi" w:hAnsiTheme="majorBidi" w:cstheme="majorBidi"/>
          <w:sz w:val="28"/>
          <w:szCs w:val="28"/>
        </w:rPr>
        <w:t xml:space="preserve">Вайнберга была проведена с использованием критерия </w:t>
      </w:r>
      <w:r w:rsidR="006337D5" w:rsidRPr="006337D5">
        <w:rPr>
          <w:rFonts w:asciiTheme="majorBidi" w:hAnsiTheme="majorBidi" w:cstheme="majorBidi"/>
          <w:sz w:val="28"/>
          <w:szCs w:val="28"/>
        </w:rPr>
        <w:t>χ</w:t>
      </w:r>
      <w:r w:rsidR="006337D5" w:rsidRPr="00280884">
        <w:rPr>
          <w:rFonts w:asciiTheme="majorBidi" w:hAnsiTheme="majorBidi" w:cstheme="majorBidi"/>
          <w:sz w:val="28"/>
          <w:szCs w:val="28"/>
          <w:vertAlign w:val="superscript"/>
        </w:rPr>
        <w:t>2</w:t>
      </w:r>
      <w:r w:rsidRPr="006337D5">
        <w:rPr>
          <w:rFonts w:asciiTheme="majorBidi" w:hAnsiTheme="majorBidi" w:cstheme="majorBidi"/>
          <w:sz w:val="28"/>
          <w:szCs w:val="28"/>
        </w:rPr>
        <w:t xml:space="preserve">. В таблице также приведены значения </w:t>
      </w:r>
      <w:r w:rsidRPr="006337D5">
        <w:rPr>
          <w:rFonts w:asciiTheme="majorBidi" w:hAnsiTheme="majorBidi" w:cstheme="majorBidi"/>
          <w:sz w:val="28"/>
          <w:szCs w:val="28"/>
          <w:lang w:val="en-US"/>
        </w:rPr>
        <w:t>MAF</w:t>
      </w:r>
      <w:r w:rsidRPr="006337D5">
        <w:rPr>
          <w:rFonts w:asciiTheme="majorBidi" w:hAnsiTheme="majorBidi" w:cstheme="majorBidi"/>
          <w:sz w:val="28"/>
          <w:szCs w:val="28"/>
        </w:rPr>
        <w:t xml:space="preserve">, полученные из открытой базы данных </w:t>
      </w:r>
      <w:r w:rsidRPr="00280884">
        <w:rPr>
          <w:rFonts w:asciiTheme="majorBidi" w:hAnsiTheme="majorBidi" w:cstheme="majorBidi"/>
          <w:iCs/>
          <w:sz w:val="28"/>
          <w:szCs w:val="28"/>
          <w:lang w:val="en-US"/>
        </w:rPr>
        <w:t>NCBI</w:t>
      </w:r>
      <w:r w:rsidRPr="00280884">
        <w:rPr>
          <w:rFonts w:asciiTheme="majorBidi" w:hAnsiTheme="majorBidi" w:cstheme="majorBidi"/>
          <w:iCs/>
          <w:sz w:val="28"/>
          <w:szCs w:val="28"/>
        </w:rPr>
        <w:t xml:space="preserve"> </w:t>
      </w:r>
      <w:r w:rsidRPr="00280884">
        <w:rPr>
          <w:rFonts w:asciiTheme="majorBidi" w:hAnsiTheme="majorBidi" w:cstheme="majorBidi"/>
          <w:iCs/>
          <w:sz w:val="28"/>
          <w:szCs w:val="28"/>
          <w:lang w:val="en-US"/>
        </w:rPr>
        <w:t>SNP</w:t>
      </w:r>
      <w:r w:rsidRPr="00777665">
        <w:rPr>
          <w:rFonts w:asciiTheme="majorBidi" w:hAnsiTheme="majorBidi" w:cstheme="majorBidi"/>
          <w:sz w:val="28"/>
          <w:szCs w:val="28"/>
        </w:rPr>
        <w:t xml:space="preserve"> (</w:t>
      </w:r>
      <w:hyperlink r:id="rId26" w:tgtFrame="_new" w:history="1">
        <w:r w:rsidRPr="00280884">
          <w:rPr>
            <w:rStyle w:val="ae"/>
            <w:rFonts w:asciiTheme="majorBidi" w:hAnsiTheme="majorBidi" w:cstheme="majorBidi"/>
            <w:color w:val="auto"/>
            <w:sz w:val="28"/>
            <w:szCs w:val="28"/>
            <w:u w:val="none"/>
            <w:lang w:val="en-US"/>
          </w:rPr>
          <w:t>https</w:t>
        </w:r>
        <w:r w:rsidRPr="00280884">
          <w:rPr>
            <w:rStyle w:val="ae"/>
            <w:rFonts w:asciiTheme="majorBidi" w:hAnsiTheme="majorBidi" w:cstheme="majorBidi"/>
            <w:color w:val="auto"/>
            <w:sz w:val="28"/>
            <w:szCs w:val="28"/>
            <w:u w:val="none"/>
          </w:rPr>
          <w:t>://</w:t>
        </w:r>
        <w:r w:rsidRPr="00280884">
          <w:rPr>
            <w:rStyle w:val="ae"/>
            <w:rFonts w:asciiTheme="majorBidi" w:hAnsiTheme="majorBidi" w:cstheme="majorBidi"/>
            <w:color w:val="auto"/>
            <w:sz w:val="28"/>
            <w:szCs w:val="28"/>
            <w:u w:val="none"/>
            <w:lang w:val="en-US"/>
          </w:rPr>
          <w:t>www</w:t>
        </w:r>
        <w:r w:rsidRPr="00280884">
          <w:rPr>
            <w:rStyle w:val="ae"/>
            <w:rFonts w:asciiTheme="majorBidi" w:hAnsiTheme="majorBidi" w:cstheme="majorBidi"/>
            <w:color w:val="auto"/>
            <w:sz w:val="28"/>
            <w:szCs w:val="28"/>
            <w:u w:val="none"/>
          </w:rPr>
          <w:t>.</w:t>
        </w:r>
        <w:r w:rsidRPr="00280884">
          <w:rPr>
            <w:rStyle w:val="ae"/>
            <w:rFonts w:asciiTheme="majorBidi" w:hAnsiTheme="majorBidi" w:cstheme="majorBidi"/>
            <w:color w:val="auto"/>
            <w:sz w:val="28"/>
            <w:szCs w:val="28"/>
            <w:u w:val="none"/>
            <w:lang w:val="en-US"/>
          </w:rPr>
          <w:t>ncbi</w:t>
        </w:r>
        <w:r w:rsidRPr="00280884">
          <w:rPr>
            <w:rStyle w:val="ae"/>
            <w:rFonts w:asciiTheme="majorBidi" w:hAnsiTheme="majorBidi" w:cstheme="majorBidi"/>
            <w:color w:val="auto"/>
            <w:sz w:val="28"/>
            <w:szCs w:val="28"/>
            <w:u w:val="none"/>
          </w:rPr>
          <w:t>.</w:t>
        </w:r>
        <w:r w:rsidRPr="00280884">
          <w:rPr>
            <w:rStyle w:val="ae"/>
            <w:rFonts w:asciiTheme="majorBidi" w:hAnsiTheme="majorBidi" w:cstheme="majorBidi"/>
            <w:color w:val="auto"/>
            <w:sz w:val="28"/>
            <w:szCs w:val="28"/>
            <w:u w:val="none"/>
            <w:lang w:val="en-US"/>
          </w:rPr>
          <w:t>nlm</w:t>
        </w:r>
        <w:r w:rsidRPr="00280884">
          <w:rPr>
            <w:rStyle w:val="ae"/>
            <w:rFonts w:asciiTheme="majorBidi" w:hAnsiTheme="majorBidi" w:cstheme="majorBidi"/>
            <w:color w:val="auto"/>
            <w:sz w:val="28"/>
            <w:szCs w:val="28"/>
            <w:u w:val="none"/>
          </w:rPr>
          <w:t>.</w:t>
        </w:r>
        <w:r w:rsidRPr="00280884">
          <w:rPr>
            <w:rStyle w:val="ae"/>
            <w:rFonts w:asciiTheme="majorBidi" w:hAnsiTheme="majorBidi" w:cstheme="majorBidi"/>
            <w:color w:val="auto"/>
            <w:sz w:val="28"/>
            <w:szCs w:val="28"/>
            <w:u w:val="none"/>
            <w:lang w:val="en-US"/>
          </w:rPr>
          <w:t>nih</w:t>
        </w:r>
        <w:r w:rsidRPr="00280884">
          <w:rPr>
            <w:rStyle w:val="ae"/>
            <w:rFonts w:asciiTheme="majorBidi" w:hAnsiTheme="majorBidi" w:cstheme="majorBidi"/>
            <w:color w:val="auto"/>
            <w:sz w:val="28"/>
            <w:szCs w:val="28"/>
            <w:u w:val="none"/>
          </w:rPr>
          <w:t>.</w:t>
        </w:r>
        <w:r w:rsidRPr="00280884">
          <w:rPr>
            <w:rStyle w:val="ae"/>
            <w:rFonts w:asciiTheme="majorBidi" w:hAnsiTheme="majorBidi" w:cstheme="majorBidi"/>
            <w:color w:val="auto"/>
            <w:sz w:val="28"/>
            <w:szCs w:val="28"/>
            <w:u w:val="none"/>
            <w:lang w:val="en-US"/>
          </w:rPr>
          <w:t>gov</w:t>
        </w:r>
        <w:r w:rsidRPr="00280884">
          <w:rPr>
            <w:rStyle w:val="ae"/>
            <w:rFonts w:asciiTheme="majorBidi" w:hAnsiTheme="majorBidi" w:cstheme="majorBidi"/>
            <w:color w:val="auto"/>
            <w:sz w:val="28"/>
            <w:szCs w:val="28"/>
            <w:u w:val="none"/>
          </w:rPr>
          <w:t>/</w:t>
        </w:r>
        <w:r w:rsidRPr="00280884">
          <w:rPr>
            <w:rStyle w:val="ae"/>
            <w:rFonts w:asciiTheme="majorBidi" w:hAnsiTheme="majorBidi" w:cstheme="majorBidi"/>
            <w:color w:val="auto"/>
            <w:sz w:val="28"/>
            <w:szCs w:val="28"/>
            <w:u w:val="none"/>
            <w:lang w:val="en-US"/>
          </w:rPr>
          <w:t>snp</w:t>
        </w:r>
        <w:r w:rsidRPr="00280884">
          <w:rPr>
            <w:rStyle w:val="ae"/>
            <w:rFonts w:asciiTheme="majorBidi" w:hAnsiTheme="majorBidi" w:cstheme="majorBidi"/>
            <w:color w:val="auto"/>
            <w:sz w:val="28"/>
            <w:szCs w:val="28"/>
            <w:u w:val="none"/>
          </w:rPr>
          <w:t>/</w:t>
        </w:r>
      </w:hyperlink>
      <w:r w:rsidRPr="00777665">
        <w:rPr>
          <w:rFonts w:asciiTheme="majorBidi" w:hAnsiTheme="majorBidi" w:cstheme="majorBidi"/>
          <w:sz w:val="28"/>
          <w:szCs w:val="28"/>
        </w:rPr>
        <w:t>).</w:t>
      </w:r>
    </w:p>
    <w:p w14:paraId="5E76EFD6" w14:textId="77777777" w:rsidR="006337D5" w:rsidRDefault="006337D5" w:rsidP="00280884">
      <w:pPr>
        <w:spacing w:after="0" w:line="240" w:lineRule="auto"/>
        <w:ind w:firstLine="567"/>
        <w:jc w:val="both"/>
        <w:rPr>
          <w:rFonts w:asciiTheme="majorBidi" w:hAnsiTheme="majorBidi" w:cstheme="majorBidi"/>
          <w:sz w:val="28"/>
          <w:szCs w:val="28"/>
        </w:rPr>
      </w:pPr>
    </w:p>
    <w:p w14:paraId="5E591E2F" w14:textId="3344A053" w:rsidR="006337D5" w:rsidRPr="00970C1F" w:rsidRDefault="006337D5" w:rsidP="006337D5">
      <w:pPr>
        <w:spacing w:after="0" w:line="240" w:lineRule="auto"/>
        <w:ind w:left="567"/>
        <w:jc w:val="both"/>
        <w:rPr>
          <w:rFonts w:ascii="Times New Roman" w:hAnsi="Times New Roman" w:cs="Times New Roman"/>
          <w:iCs/>
          <w:sz w:val="28"/>
          <w:szCs w:val="28"/>
        </w:rPr>
      </w:pPr>
      <w:r w:rsidRPr="0083331B">
        <w:rPr>
          <w:rFonts w:asciiTheme="majorBidi" w:hAnsiTheme="majorBidi" w:cstheme="majorBidi"/>
          <w:sz w:val="28"/>
          <w:szCs w:val="28"/>
        </w:rPr>
        <w:t xml:space="preserve">Таблица </w:t>
      </w:r>
      <w:r w:rsidR="0003204A">
        <w:rPr>
          <w:rFonts w:asciiTheme="majorBidi" w:hAnsiTheme="majorBidi" w:cstheme="majorBidi"/>
          <w:sz w:val="28"/>
          <w:szCs w:val="28"/>
        </w:rPr>
        <w:t>1</w:t>
      </w:r>
      <w:r w:rsidR="0066465D">
        <w:rPr>
          <w:rFonts w:asciiTheme="majorBidi" w:hAnsiTheme="majorBidi" w:cstheme="majorBidi"/>
          <w:sz w:val="28"/>
          <w:szCs w:val="28"/>
        </w:rPr>
        <w:t>4</w:t>
      </w:r>
      <w:r w:rsidRPr="0083331B">
        <w:rPr>
          <w:rFonts w:asciiTheme="majorBidi" w:hAnsiTheme="majorBidi" w:cstheme="majorBidi"/>
          <w:sz w:val="28"/>
          <w:szCs w:val="28"/>
        </w:rPr>
        <w:t xml:space="preserve"> </w:t>
      </w:r>
      <w:r w:rsidR="00736708">
        <w:rPr>
          <w:rFonts w:asciiTheme="majorBidi" w:hAnsiTheme="majorBidi" w:cstheme="majorBidi"/>
          <w:sz w:val="28"/>
          <w:szCs w:val="28"/>
        </w:rPr>
        <w:t>–</w:t>
      </w:r>
      <w:r w:rsidRPr="00C46144">
        <w:rPr>
          <w:rFonts w:asciiTheme="majorBidi" w:hAnsiTheme="majorBidi" w:cstheme="majorBidi"/>
          <w:b/>
          <w:bCs/>
          <w:sz w:val="28"/>
          <w:szCs w:val="28"/>
        </w:rPr>
        <w:t xml:space="preserve"> </w:t>
      </w:r>
      <w:r w:rsidRPr="00C46144">
        <w:rPr>
          <w:rFonts w:asciiTheme="majorBidi" w:hAnsiTheme="majorBidi" w:cstheme="majorBidi"/>
          <w:sz w:val="28"/>
          <w:szCs w:val="28"/>
        </w:rPr>
        <w:t>Распределение</w:t>
      </w:r>
      <w:r w:rsidRPr="00C46144">
        <w:rPr>
          <w:rFonts w:ascii="Times New Roman" w:hAnsi="Times New Roman" w:cs="Times New Roman"/>
          <w:color w:val="000000"/>
          <w:sz w:val="28"/>
          <w:szCs w:val="28"/>
        </w:rPr>
        <w:t xml:space="preserve"> частот встречаемости генотипов и аллелей </w:t>
      </w:r>
      <w:r w:rsidRPr="00C46144">
        <w:rPr>
          <w:rFonts w:ascii="Times New Roman" w:hAnsi="Times New Roman" w:cs="Times New Roman"/>
          <w:sz w:val="28"/>
          <w:szCs w:val="28"/>
        </w:rPr>
        <w:t xml:space="preserve">полиморфизма </w:t>
      </w:r>
      <w:r w:rsidRPr="00C46144">
        <w:rPr>
          <w:rFonts w:ascii="Times New Roman" w:hAnsi="Times New Roman" w:cs="Times New Roman"/>
          <w:sz w:val="28"/>
          <w:szCs w:val="28"/>
          <w:lang w:val="en-US"/>
        </w:rPr>
        <w:t>rs</w:t>
      </w:r>
      <w:r w:rsidRPr="00B216D3">
        <w:rPr>
          <w:rFonts w:asciiTheme="majorBidi" w:hAnsiTheme="majorBidi" w:cstheme="majorBidi"/>
          <w:sz w:val="28"/>
          <w:szCs w:val="28"/>
        </w:rPr>
        <w:t>2228545</w:t>
      </w:r>
    </w:p>
    <w:p w14:paraId="263FEADC" w14:textId="77777777" w:rsidR="006337D5" w:rsidRDefault="006337D5" w:rsidP="00280884">
      <w:pPr>
        <w:spacing w:after="0" w:line="240" w:lineRule="auto"/>
        <w:jc w:val="both"/>
        <w:rPr>
          <w:rFonts w:asciiTheme="majorBidi" w:hAnsiTheme="majorBidi" w:cstheme="majorBidi"/>
          <w:sz w:val="28"/>
          <w:szCs w:val="28"/>
        </w:rPr>
      </w:pPr>
    </w:p>
    <w:tbl>
      <w:tblPr>
        <w:tblStyle w:val="af1"/>
        <w:tblpPr w:leftFromText="180" w:rightFromText="180" w:vertAnchor="text" w:horzAnchor="margin" w:tblpXSpec="center" w:tblpY="-72"/>
        <w:tblW w:w="9841" w:type="dxa"/>
        <w:tblLayout w:type="fixed"/>
        <w:tblLook w:val="04A0" w:firstRow="1" w:lastRow="0" w:firstColumn="1" w:lastColumn="0" w:noHBand="0" w:noVBand="1"/>
      </w:tblPr>
      <w:tblGrid>
        <w:gridCol w:w="851"/>
        <w:gridCol w:w="1100"/>
        <w:gridCol w:w="992"/>
        <w:gridCol w:w="1026"/>
        <w:gridCol w:w="851"/>
        <w:gridCol w:w="850"/>
        <w:gridCol w:w="851"/>
        <w:gridCol w:w="675"/>
        <w:gridCol w:w="1276"/>
        <w:gridCol w:w="708"/>
        <w:gridCol w:w="661"/>
      </w:tblGrid>
      <w:tr w:rsidR="00FD7A31" w:rsidRPr="00FD7A31" w14:paraId="59737A37" w14:textId="77777777" w:rsidTr="00280884">
        <w:trPr>
          <w:trHeight w:val="252"/>
        </w:trPr>
        <w:tc>
          <w:tcPr>
            <w:tcW w:w="851" w:type="dxa"/>
            <w:vMerge w:val="restart"/>
            <w:vAlign w:val="center"/>
          </w:tcPr>
          <w:p w14:paraId="1F1BF06F" w14:textId="0720A99F" w:rsidR="006337D5" w:rsidRPr="00280884" w:rsidRDefault="00AD1133" w:rsidP="003124D5">
            <w:pPr>
              <w:rPr>
                <w:rFonts w:asciiTheme="majorBidi" w:eastAsiaTheme="minorEastAsia" w:hAnsiTheme="majorBidi" w:cstheme="majorBidi"/>
                <w:b/>
                <w:bCs/>
                <w:kern w:val="2"/>
                <w:sz w:val="17"/>
                <w:szCs w:val="17"/>
                <w:lang w:val="en-US" w:eastAsia="zh-CN"/>
                <w14:ligatures w14:val="standardContextual"/>
              </w:rPr>
            </w:pPr>
            <w:r w:rsidRPr="00280884">
              <w:rPr>
                <w:rFonts w:asciiTheme="majorBidi" w:hAnsiTheme="majorBidi" w:cstheme="majorBidi"/>
                <w:b/>
                <w:bCs/>
                <w:sz w:val="17"/>
                <w:szCs w:val="17"/>
                <w:lang w:val="en-US"/>
              </w:rPr>
              <w:t>rs</w:t>
            </w:r>
          </w:p>
        </w:tc>
        <w:tc>
          <w:tcPr>
            <w:tcW w:w="1100" w:type="dxa"/>
            <w:vMerge w:val="restart"/>
            <w:vAlign w:val="center"/>
          </w:tcPr>
          <w:p w14:paraId="0DE398AF" w14:textId="77777777" w:rsidR="006337D5" w:rsidRPr="00280884" w:rsidRDefault="006337D5" w:rsidP="00E843C0">
            <w:pPr>
              <w:jc w:val="center"/>
              <w:rPr>
                <w:rFonts w:asciiTheme="majorBidi" w:hAnsiTheme="majorBidi" w:cstheme="majorBidi"/>
                <w:b/>
                <w:bCs/>
                <w:sz w:val="17"/>
                <w:szCs w:val="17"/>
              </w:rPr>
            </w:pPr>
            <w:r w:rsidRPr="00280884">
              <w:rPr>
                <w:rFonts w:asciiTheme="majorBidi" w:hAnsiTheme="majorBidi" w:cstheme="majorBidi"/>
                <w:b/>
                <w:bCs/>
                <w:sz w:val="17"/>
                <w:szCs w:val="17"/>
              </w:rPr>
              <w:t>Группа</w:t>
            </w:r>
          </w:p>
        </w:tc>
        <w:tc>
          <w:tcPr>
            <w:tcW w:w="2018" w:type="dxa"/>
            <w:gridSpan w:val="2"/>
          </w:tcPr>
          <w:p w14:paraId="6F653A8D" w14:textId="77777777" w:rsidR="006337D5" w:rsidRPr="00280884" w:rsidRDefault="006337D5" w:rsidP="003124D5">
            <w:pPr>
              <w:jc w:val="center"/>
              <w:rPr>
                <w:rFonts w:asciiTheme="majorBidi" w:eastAsiaTheme="minorEastAsia" w:hAnsiTheme="majorBidi" w:cstheme="majorBidi"/>
                <w:b/>
                <w:bCs/>
                <w:kern w:val="2"/>
                <w:sz w:val="17"/>
                <w:szCs w:val="17"/>
                <w:lang w:eastAsia="zh-CN"/>
                <w14:ligatures w14:val="standardContextual"/>
              </w:rPr>
            </w:pPr>
            <w:r w:rsidRPr="00280884">
              <w:rPr>
                <w:rFonts w:asciiTheme="majorBidi" w:hAnsiTheme="majorBidi" w:cstheme="majorBidi"/>
                <w:b/>
                <w:bCs/>
                <w:sz w:val="17"/>
                <w:szCs w:val="17"/>
              </w:rPr>
              <w:t>Аллель</w:t>
            </w:r>
          </w:p>
        </w:tc>
        <w:tc>
          <w:tcPr>
            <w:tcW w:w="2552" w:type="dxa"/>
            <w:gridSpan w:val="3"/>
          </w:tcPr>
          <w:p w14:paraId="19843048" w14:textId="77777777" w:rsidR="006337D5" w:rsidRPr="00280884" w:rsidRDefault="006337D5" w:rsidP="003124D5">
            <w:pPr>
              <w:jc w:val="center"/>
              <w:rPr>
                <w:rFonts w:asciiTheme="majorBidi" w:eastAsiaTheme="minorEastAsia" w:hAnsiTheme="majorBidi" w:cstheme="majorBidi"/>
                <w:b/>
                <w:bCs/>
                <w:kern w:val="2"/>
                <w:sz w:val="17"/>
                <w:szCs w:val="17"/>
                <w:lang w:eastAsia="zh-CN"/>
                <w14:ligatures w14:val="standardContextual"/>
              </w:rPr>
            </w:pPr>
            <w:r w:rsidRPr="00280884">
              <w:rPr>
                <w:rFonts w:asciiTheme="majorBidi" w:hAnsiTheme="majorBidi" w:cstheme="majorBidi"/>
                <w:b/>
                <w:bCs/>
                <w:sz w:val="17"/>
                <w:szCs w:val="17"/>
              </w:rPr>
              <w:t>Генотип</w:t>
            </w:r>
          </w:p>
        </w:tc>
        <w:tc>
          <w:tcPr>
            <w:tcW w:w="675" w:type="dxa"/>
            <w:vMerge w:val="restart"/>
            <w:vAlign w:val="center"/>
          </w:tcPr>
          <w:p w14:paraId="7F3CF3C6" w14:textId="77777777" w:rsidR="006337D5" w:rsidRPr="00280884" w:rsidRDefault="006337D5" w:rsidP="00E843C0">
            <w:pPr>
              <w:jc w:val="center"/>
              <w:rPr>
                <w:rFonts w:asciiTheme="majorBidi" w:hAnsiTheme="majorBidi" w:cstheme="majorBidi"/>
                <w:b/>
                <w:bCs/>
                <w:sz w:val="17"/>
                <w:szCs w:val="17"/>
                <w:lang w:val="en-US"/>
              </w:rPr>
            </w:pPr>
            <w:r w:rsidRPr="00280884">
              <w:rPr>
                <w:rFonts w:asciiTheme="majorBidi" w:hAnsiTheme="majorBidi" w:cstheme="majorBidi"/>
                <w:b/>
                <w:bCs/>
                <w:sz w:val="17"/>
                <w:szCs w:val="17"/>
                <w:lang w:val="en-US"/>
              </w:rPr>
              <w:t>MAF</w:t>
            </w:r>
          </w:p>
        </w:tc>
        <w:tc>
          <w:tcPr>
            <w:tcW w:w="1276" w:type="dxa"/>
            <w:vMerge w:val="restart"/>
          </w:tcPr>
          <w:p w14:paraId="6060E6EB" w14:textId="77777777" w:rsidR="006337D5" w:rsidRPr="00280884" w:rsidRDefault="006337D5" w:rsidP="003124D5">
            <w:pPr>
              <w:jc w:val="center"/>
              <w:rPr>
                <w:rFonts w:asciiTheme="majorBidi" w:eastAsiaTheme="minorEastAsia" w:hAnsiTheme="majorBidi" w:cstheme="majorBidi"/>
                <w:b/>
                <w:bCs/>
                <w:kern w:val="2"/>
                <w:sz w:val="17"/>
                <w:szCs w:val="17"/>
                <w:lang w:eastAsia="zh-CN"/>
                <w14:ligatures w14:val="standardContextual"/>
              </w:rPr>
            </w:pPr>
            <w:r w:rsidRPr="00280884">
              <w:rPr>
                <w:rFonts w:asciiTheme="majorBidi" w:hAnsiTheme="majorBidi" w:cstheme="majorBidi"/>
                <w:b/>
                <w:bCs/>
                <w:sz w:val="17"/>
                <w:szCs w:val="17"/>
              </w:rPr>
              <w:t>MAF Global1000G</w:t>
            </w:r>
          </w:p>
        </w:tc>
        <w:tc>
          <w:tcPr>
            <w:tcW w:w="708" w:type="dxa"/>
            <w:vMerge w:val="restart"/>
            <w:vAlign w:val="center"/>
          </w:tcPr>
          <w:p w14:paraId="0087A61C" w14:textId="5A0BE9AC" w:rsidR="006337D5" w:rsidRPr="00280884" w:rsidRDefault="00FD7A31" w:rsidP="00E843C0">
            <w:pPr>
              <w:jc w:val="center"/>
              <w:rPr>
                <w:rFonts w:asciiTheme="majorBidi" w:hAnsiTheme="majorBidi" w:cstheme="majorBidi"/>
                <w:b/>
                <w:bCs/>
                <w:sz w:val="17"/>
                <w:szCs w:val="17"/>
              </w:rPr>
            </w:pPr>
            <w:r w:rsidRPr="00FD7A31">
              <w:rPr>
                <w:rFonts w:asciiTheme="majorBidi" w:eastAsiaTheme="minorEastAsia" w:hAnsiTheme="majorBidi" w:cstheme="majorBidi"/>
                <w:b/>
                <w:bCs/>
                <w:i/>
                <w:iCs/>
                <w:sz w:val="17"/>
                <w:szCs w:val="17"/>
                <w:lang w:val="en-US"/>
              </w:rPr>
              <w:t>χ</w:t>
            </w:r>
            <w:r w:rsidRPr="00280884">
              <w:rPr>
                <w:rFonts w:asciiTheme="majorBidi" w:hAnsiTheme="majorBidi" w:cstheme="majorBidi"/>
                <w:b/>
                <w:bCs/>
                <w:iCs/>
                <w:sz w:val="17"/>
                <w:szCs w:val="17"/>
                <w:vertAlign w:val="superscript"/>
                <w:lang w:val="en-US"/>
              </w:rPr>
              <w:t>2</w:t>
            </w:r>
          </w:p>
        </w:tc>
        <w:tc>
          <w:tcPr>
            <w:tcW w:w="661" w:type="dxa"/>
            <w:vMerge w:val="restart"/>
            <w:vAlign w:val="center"/>
          </w:tcPr>
          <w:p w14:paraId="6EFC2063" w14:textId="469643D8" w:rsidR="006337D5" w:rsidRPr="00280884" w:rsidRDefault="00FD7A31" w:rsidP="00181A1B">
            <w:pPr>
              <w:jc w:val="center"/>
              <w:rPr>
                <w:rFonts w:asciiTheme="majorBidi" w:hAnsiTheme="majorBidi" w:cstheme="majorBidi"/>
                <w:b/>
                <w:bCs/>
                <w:sz w:val="17"/>
                <w:szCs w:val="17"/>
              </w:rPr>
            </w:pPr>
            <w:r w:rsidRPr="00280884">
              <w:rPr>
                <w:rFonts w:asciiTheme="majorBidi" w:hAnsiTheme="majorBidi" w:cstheme="majorBidi"/>
                <w:b/>
                <w:bCs/>
                <w:i/>
                <w:iCs/>
                <w:sz w:val="17"/>
                <w:szCs w:val="17"/>
                <w:lang w:val="en-US"/>
              </w:rPr>
              <w:t>HWE p</w:t>
            </w:r>
          </w:p>
        </w:tc>
      </w:tr>
      <w:tr w:rsidR="00FD7A31" w:rsidRPr="00FD7A31" w14:paraId="4A10FFE8" w14:textId="77777777" w:rsidTr="00280884">
        <w:trPr>
          <w:trHeight w:val="145"/>
        </w:trPr>
        <w:tc>
          <w:tcPr>
            <w:tcW w:w="851" w:type="dxa"/>
            <w:vMerge/>
          </w:tcPr>
          <w:p w14:paraId="3E2465EC" w14:textId="77777777" w:rsidR="006337D5" w:rsidRPr="00280884" w:rsidRDefault="006337D5" w:rsidP="003124D5">
            <w:pPr>
              <w:rPr>
                <w:rFonts w:asciiTheme="majorBidi" w:eastAsiaTheme="minorEastAsia" w:hAnsiTheme="majorBidi" w:cstheme="majorBidi"/>
                <w:kern w:val="2"/>
                <w:sz w:val="17"/>
                <w:szCs w:val="17"/>
                <w:lang w:eastAsia="zh-CN"/>
                <w14:ligatures w14:val="standardContextual"/>
              </w:rPr>
            </w:pPr>
          </w:p>
        </w:tc>
        <w:tc>
          <w:tcPr>
            <w:tcW w:w="1100" w:type="dxa"/>
            <w:vMerge/>
          </w:tcPr>
          <w:p w14:paraId="1566F5B0" w14:textId="77777777" w:rsidR="006337D5" w:rsidRPr="00280884" w:rsidRDefault="006337D5" w:rsidP="003124D5">
            <w:pPr>
              <w:rPr>
                <w:rFonts w:asciiTheme="majorBidi" w:eastAsiaTheme="minorEastAsia" w:hAnsiTheme="majorBidi" w:cstheme="majorBidi"/>
                <w:kern w:val="2"/>
                <w:sz w:val="17"/>
                <w:szCs w:val="17"/>
                <w:lang w:eastAsia="zh-CN"/>
                <w14:ligatures w14:val="standardContextual"/>
              </w:rPr>
            </w:pPr>
          </w:p>
        </w:tc>
        <w:tc>
          <w:tcPr>
            <w:tcW w:w="992" w:type="dxa"/>
          </w:tcPr>
          <w:p w14:paraId="29EC2A72" w14:textId="77777777" w:rsidR="006337D5" w:rsidRPr="00280884" w:rsidRDefault="006337D5" w:rsidP="003124D5">
            <w:pPr>
              <w:jc w:val="center"/>
              <w:rPr>
                <w:rFonts w:asciiTheme="majorBidi" w:eastAsiaTheme="minorEastAsia" w:hAnsiTheme="majorBidi" w:cstheme="majorBidi"/>
                <w:b/>
                <w:bCs/>
                <w:kern w:val="2"/>
                <w:sz w:val="17"/>
                <w:szCs w:val="17"/>
                <w:lang w:val="en-US" w:eastAsia="zh-CN"/>
                <w14:ligatures w14:val="standardContextual"/>
              </w:rPr>
            </w:pPr>
            <w:r w:rsidRPr="00280884">
              <w:rPr>
                <w:rFonts w:asciiTheme="majorBidi" w:hAnsiTheme="majorBidi" w:cstheme="majorBidi"/>
                <w:b/>
                <w:bCs/>
                <w:sz w:val="17"/>
                <w:szCs w:val="17"/>
                <w:lang w:val="en-US"/>
              </w:rPr>
              <w:t>G</w:t>
            </w:r>
          </w:p>
        </w:tc>
        <w:tc>
          <w:tcPr>
            <w:tcW w:w="1026" w:type="dxa"/>
          </w:tcPr>
          <w:p w14:paraId="64251228" w14:textId="77777777" w:rsidR="006337D5" w:rsidRPr="00280884" w:rsidRDefault="006337D5" w:rsidP="003124D5">
            <w:pPr>
              <w:jc w:val="center"/>
              <w:rPr>
                <w:rFonts w:asciiTheme="majorBidi" w:eastAsiaTheme="minorEastAsia" w:hAnsiTheme="majorBidi" w:cstheme="majorBidi"/>
                <w:b/>
                <w:bCs/>
                <w:kern w:val="2"/>
                <w:sz w:val="17"/>
                <w:szCs w:val="17"/>
                <w:lang w:val="en-US" w:eastAsia="zh-CN"/>
                <w14:ligatures w14:val="standardContextual"/>
              </w:rPr>
            </w:pPr>
            <w:r w:rsidRPr="00280884">
              <w:rPr>
                <w:rFonts w:asciiTheme="majorBidi" w:hAnsiTheme="majorBidi" w:cstheme="majorBidi"/>
                <w:b/>
                <w:bCs/>
                <w:sz w:val="17"/>
                <w:szCs w:val="17"/>
                <w:lang w:val="en-US"/>
              </w:rPr>
              <w:t>A</w:t>
            </w:r>
          </w:p>
        </w:tc>
        <w:tc>
          <w:tcPr>
            <w:tcW w:w="851" w:type="dxa"/>
          </w:tcPr>
          <w:p w14:paraId="7D3671F4" w14:textId="77777777" w:rsidR="006337D5" w:rsidRPr="00280884" w:rsidRDefault="006337D5" w:rsidP="003124D5">
            <w:pPr>
              <w:jc w:val="center"/>
              <w:rPr>
                <w:rFonts w:asciiTheme="majorBidi" w:eastAsiaTheme="minorEastAsia" w:hAnsiTheme="majorBidi" w:cstheme="majorBidi"/>
                <w:b/>
                <w:bCs/>
                <w:kern w:val="2"/>
                <w:sz w:val="17"/>
                <w:szCs w:val="17"/>
                <w:lang w:val="en-US" w:eastAsia="zh-CN"/>
                <w14:ligatures w14:val="standardContextual"/>
              </w:rPr>
            </w:pPr>
            <w:r w:rsidRPr="00280884">
              <w:rPr>
                <w:rFonts w:asciiTheme="majorBidi" w:hAnsiTheme="majorBidi" w:cstheme="majorBidi"/>
                <w:b/>
                <w:bCs/>
                <w:sz w:val="17"/>
                <w:szCs w:val="17"/>
                <w:lang w:val="en-US"/>
              </w:rPr>
              <w:t>G/G</w:t>
            </w:r>
          </w:p>
        </w:tc>
        <w:tc>
          <w:tcPr>
            <w:tcW w:w="850" w:type="dxa"/>
          </w:tcPr>
          <w:p w14:paraId="2CBE8D49" w14:textId="77777777" w:rsidR="006337D5" w:rsidRPr="00280884" w:rsidRDefault="006337D5" w:rsidP="003124D5">
            <w:pPr>
              <w:jc w:val="center"/>
              <w:rPr>
                <w:rFonts w:asciiTheme="majorBidi" w:eastAsiaTheme="minorEastAsia" w:hAnsiTheme="majorBidi" w:cstheme="majorBidi"/>
                <w:b/>
                <w:bCs/>
                <w:kern w:val="2"/>
                <w:sz w:val="17"/>
                <w:szCs w:val="17"/>
                <w:lang w:eastAsia="zh-CN"/>
                <w14:ligatures w14:val="standardContextual"/>
              </w:rPr>
            </w:pPr>
            <w:r w:rsidRPr="00280884">
              <w:rPr>
                <w:rFonts w:asciiTheme="majorBidi" w:hAnsiTheme="majorBidi" w:cstheme="majorBidi"/>
                <w:b/>
                <w:bCs/>
                <w:sz w:val="17"/>
                <w:szCs w:val="17"/>
                <w:lang w:val="en-US"/>
              </w:rPr>
              <w:t>G/A</w:t>
            </w:r>
          </w:p>
        </w:tc>
        <w:tc>
          <w:tcPr>
            <w:tcW w:w="851" w:type="dxa"/>
          </w:tcPr>
          <w:p w14:paraId="253EF5E0" w14:textId="77777777" w:rsidR="006337D5" w:rsidRPr="00280884" w:rsidRDefault="006337D5" w:rsidP="003124D5">
            <w:pPr>
              <w:jc w:val="center"/>
              <w:rPr>
                <w:rFonts w:asciiTheme="majorBidi" w:eastAsiaTheme="minorEastAsia" w:hAnsiTheme="majorBidi" w:cstheme="majorBidi"/>
                <w:b/>
                <w:bCs/>
                <w:kern w:val="2"/>
                <w:sz w:val="17"/>
                <w:szCs w:val="17"/>
                <w:lang w:val="en-US" w:eastAsia="zh-CN"/>
                <w14:ligatures w14:val="standardContextual"/>
              </w:rPr>
            </w:pPr>
            <w:r w:rsidRPr="00280884">
              <w:rPr>
                <w:rFonts w:asciiTheme="majorBidi" w:hAnsiTheme="majorBidi" w:cstheme="majorBidi"/>
                <w:b/>
                <w:bCs/>
                <w:sz w:val="17"/>
                <w:szCs w:val="17"/>
                <w:lang w:val="en-US"/>
              </w:rPr>
              <w:t>A/A</w:t>
            </w:r>
          </w:p>
        </w:tc>
        <w:tc>
          <w:tcPr>
            <w:tcW w:w="675" w:type="dxa"/>
            <w:vMerge/>
          </w:tcPr>
          <w:p w14:paraId="7B6B495E" w14:textId="77777777" w:rsidR="006337D5" w:rsidRPr="00280884" w:rsidRDefault="006337D5" w:rsidP="003124D5">
            <w:pPr>
              <w:rPr>
                <w:rFonts w:asciiTheme="majorBidi" w:eastAsiaTheme="minorEastAsia" w:hAnsiTheme="majorBidi" w:cstheme="majorBidi"/>
                <w:kern w:val="2"/>
                <w:sz w:val="17"/>
                <w:szCs w:val="17"/>
                <w:lang w:eastAsia="zh-CN"/>
                <w14:ligatures w14:val="standardContextual"/>
              </w:rPr>
            </w:pPr>
          </w:p>
        </w:tc>
        <w:tc>
          <w:tcPr>
            <w:tcW w:w="1276" w:type="dxa"/>
            <w:vMerge/>
          </w:tcPr>
          <w:p w14:paraId="5DEAA7CA" w14:textId="77777777" w:rsidR="006337D5" w:rsidRPr="00280884" w:rsidRDefault="006337D5" w:rsidP="003124D5">
            <w:pPr>
              <w:rPr>
                <w:rFonts w:asciiTheme="majorBidi" w:eastAsiaTheme="minorEastAsia" w:hAnsiTheme="majorBidi" w:cstheme="majorBidi"/>
                <w:kern w:val="2"/>
                <w:sz w:val="17"/>
                <w:szCs w:val="17"/>
                <w:lang w:eastAsia="zh-CN"/>
                <w14:ligatures w14:val="standardContextual"/>
              </w:rPr>
            </w:pPr>
          </w:p>
        </w:tc>
        <w:tc>
          <w:tcPr>
            <w:tcW w:w="708" w:type="dxa"/>
            <w:vMerge/>
          </w:tcPr>
          <w:p w14:paraId="0E33C7FA" w14:textId="77777777" w:rsidR="006337D5" w:rsidRPr="00280884" w:rsidRDefault="006337D5" w:rsidP="003124D5">
            <w:pPr>
              <w:rPr>
                <w:rFonts w:asciiTheme="majorBidi" w:eastAsiaTheme="minorEastAsia" w:hAnsiTheme="majorBidi" w:cstheme="majorBidi"/>
                <w:kern w:val="2"/>
                <w:sz w:val="17"/>
                <w:szCs w:val="17"/>
                <w:lang w:eastAsia="zh-CN"/>
                <w14:ligatures w14:val="standardContextual"/>
              </w:rPr>
            </w:pPr>
          </w:p>
        </w:tc>
        <w:tc>
          <w:tcPr>
            <w:tcW w:w="661" w:type="dxa"/>
            <w:vMerge/>
          </w:tcPr>
          <w:p w14:paraId="738B8241" w14:textId="77777777" w:rsidR="006337D5" w:rsidRPr="00280884" w:rsidRDefault="006337D5" w:rsidP="003124D5">
            <w:pPr>
              <w:rPr>
                <w:rFonts w:asciiTheme="majorBidi" w:eastAsiaTheme="minorEastAsia" w:hAnsiTheme="majorBidi" w:cstheme="majorBidi"/>
                <w:kern w:val="2"/>
                <w:sz w:val="17"/>
                <w:szCs w:val="17"/>
                <w:lang w:eastAsia="zh-CN"/>
                <w14:ligatures w14:val="standardContextual"/>
              </w:rPr>
            </w:pPr>
          </w:p>
        </w:tc>
      </w:tr>
      <w:tr w:rsidR="00FD7A31" w:rsidRPr="00FD7A31" w14:paraId="46A86CAC" w14:textId="77777777" w:rsidTr="003124D5">
        <w:trPr>
          <w:trHeight w:val="504"/>
        </w:trPr>
        <w:tc>
          <w:tcPr>
            <w:tcW w:w="851" w:type="dxa"/>
            <w:vMerge w:val="restart"/>
          </w:tcPr>
          <w:p w14:paraId="093650B6" w14:textId="6954F1D2" w:rsidR="006337D5" w:rsidRPr="00280884" w:rsidRDefault="00FD7A31" w:rsidP="003124D5">
            <w:pPr>
              <w:rPr>
                <w:rFonts w:asciiTheme="majorBidi" w:eastAsiaTheme="minorEastAsia" w:hAnsiTheme="majorBidi" w:cstheme="majorBidi"/>
                <w:spacing w:val="-4"/>
                <w:kern w:val="2"/>
                <w:sz w:val="17"/>
                <w:szCs w:val="17"/>
                <w:lang w:eastAsia="zh-CN"/>
                <w14:ligatures w14:val="standardContextual"/>
              </w:rPr>
            </w:pPr>
            <w:r w:rsidRPr="00FD7A31">
              <w:rPr>
                <w:rFonts w:asciiTheme="majorBidi" w:hAnsiTheme="majorBidi" w:cstheme="majorBidi"/>
                <w:spacing w:val="-4"/>
                <w:sz w:val="17"/>
                <w:szCs w:val="17"/>
                <w:lang w:val="en-US"/>
              </w:rPr>
              <w:t>2228545</w:t>
            </w:r>
          </w:p>
        </w:tc>
        <w:tc>
          <w:tcPr>
            <w:tcW w:w="1100" w:type="dxa"/>
            <w:vAlign w:val="center"/>
          </w:tcPr>
          <w:p w14:paraId="03C2F90A" w14:textId="77777777" w:rsidR="006337D5" w:rsidRPr="00280884" w:rsidRDefault="006337D5" w:rsidP="003124D5">
            <w:pPr>
              <w:jc w:val="center"/>
              <w:rPr>
                <w:rFonts w:asciiTheme="majorBidi" w:eastAsiaTheme="minorEastAsia" w:hAnsiTheme="majorBidi" w:cstheme="majorBidi"/>
                <w:b/>
                <w:bCs/>
                <w:spacing w:val="-4"/>
                <w:kern w:val="2"/>
                <w:sz w:val="17"/>
                <w:szCs w:val="17"/>
                <w:lang w:eastAsia="zh-CN"/>
                <w14:ligatures w14:val="standardContextual"/>
              </w:rPr>
            </w:pPr>
            <w:r w:rsidRPr="00280884">
              <w:rPr>
                <w:rFonts w:asciiTheme="majorBidi" w:hAnsiTheme="majorBidi" w:cstheme="majorBidi"/>
                <w:b/>
                <w:bCs/>
                <w:spacing w:val="-4"/>
                <w:sz w:val="17"/>
                <w:szCs w:val="17"/>
              </w:rPr>
              <w:t>Основная</w:t>
            </w:r>
          </w:p>
          <w:p w14:paraId="69D89A78" w14:textId="7931AB25" w:rsidR="006337D5" w:rsidRPr="00280884" w:rsidRDefault="006337D5" w:rsidP="003124D5">
            <w:pPr>
              <w:jc w:val="center"/>
              <w:rPr>
                <w:rFonts w:asciiTheme="majorBidi" w:eastAsiaTheme="minorEastAsia" w:hAnsiTheme="majorBidi" w:cstheme="majorBidi"/>
                <w:b/>
                <w:bCs/>
                <w:spacing w:val="-4"/>
                <w:kern w:val="2"/>
                <w:sz w:val="17"/>
                <w:szCs w:val="17"/>
                <w:lang w:val="en-US" w:eastAsia="zh-CN"/>
                <w14:ligatures w14:val="standardContextual"/>
              </w:rPr>
            </w:pPr>
            <w:r w:rsidRPr="00280884">
              <w:rPr>
                <w:rFonts w:asciiTheme="majorBidi" w:hAnsiTheme="majorBidi" w:cstheme="majorBidi"/>
                <w:b/>
                <w:bCs/>
                <w:spacing w:val="-4"/>
                <w:sz w:val="17"/>
                <w:szCs w:val="17"/>
              </w:rPr>
              <w:t>(</w:t>
            </w:r>
            <w:r w:rsidRPr="00280884">
              <w:rPr>
                <w:rFonts w:asciiTheme="majorBidi" w:hAnsiTheme="majorBidi" w:cstheme="majorBidi"/>
                <w:b/>
                <w:bCs/>
                <w:spacing w:val="-4"/>
                <w:sz w:val="17"/>
                <w:szCs w:val="17"/>
                <w:lang w:val="en-US"/>
              </w:rPr>
              <w:t>n=</w:t>
            </w:r>
            <w:r w:rsidRPr="00280884">
              <w:rPr>
                <w:rFonts w:asciiTheme="majorBidi" w:hAnsiTheme="majorBidi" w:cstheme="majorBidi"/>
                <w:b/>
                <w:bCs/>
                <w:spacing w:val="-4"/>
                <w:sz w:val="17"/>
                <w:szCs w:val="17"/>
              </w:rPr>
              <w:t>52</w:t>
            </w:r>
            <w:r w:rsidRPr="00280884">
              <w:rPr>
                <w:rFonts w:asciiTheme="majorBidi" w:hAnsiTheme="majorBidi" w:cstheme="majorBidi"/>
                <w:b/>
                <w:bCs/>
                <w:spacing w:val="-4"/>
                <w:sz w:val="17"/>
                <w:szCs w:val="17"/>
                <w:lang w:val="en-US"/>
              </w:rPr>
              <w:t>)</w:t>
            </w:r>
          </w:p>
        </w:tc>
        <w:tc>
          <w:tcPr>
            <w:tcW w:w="992" w:type="dxa"/>
            <w:vAlign w:val="center"/>
          </w:tcPr>
          <w:p w14:paraId="35AAE362" w14:textId="6253A6D7" w:rsidR="006337D5" w:rsidRPr="00D11A00" w:rsidRDefault="006337D5" w:rsidP="003124D5">
            <w:pPr>
              <w:jc w:val="center"/>
              <w:rPr>
                <w:rFonts w:asciiTheme="majorBidi" w:eastAsiaTheme="minorEastAsia" w:hAnsiTheme="majorBidi" w:cstheme="majorBidi"/>
                <w:spacing w:val="-4"/>
                <w:kern w:val="2"/>
                <w:sz w:val="17"/>
                <w:szCs w:val="17"/>
                <w:lang w:eastAsia="zh-CN"/>
                <w14:ligatures w14:val="standardContextual"/>
              </w:rPr>
            </w:pPr>
            <w:r w:rsidRPr="00D11A00">
              <w:rPr>
                <w:rFonts w:asciiTheme="majorBidi" w:hAnsiTheme="majorBidi" w:cstheme="majorBidi"/>
                <w:spacing w:val="-4"/>
                <w:sz w:val="17"/>
                <w:szCs w:val="17"/>
                <w:lang w:val="kk-KZ"/>
              </w:rPr>
              <w:t>51</w:t>
            </w:r>
          </w:p>
          <w:p w14:paraId="77E1EEC1" w14:textId="33136FB8" w:rsidR="006337D5" w:rsidRPr="00D11A00" w:rsidRDefault="006337D5" w:rsidP="003124D5">
            <w:pPr>
              <w:jc w:val="center"/>
              <w:rPr>
                <w:rFonts w:asciiTheme="majorBidi" w:eastAsiaTheme="minorEastAsia" w:hAnsiTheme="majorBidi" w:cstheme="majorBidi"/>
                <w:spacing w:val="-4"/>
                <w:kern w:val="2"/>
                <w:sz w:val="17"/>
                <w:szCs w:val="17"/>
                <w:lang w:eastAsia="zh-CN"/>
                <w14:ligatures w14:val="standardContextual"/>
              </w:rPr>
            </w:pPr>
            <w:r w:rsidRPr="00D11A00">
              <w:rPr>
                <w:rFonts w:asciiTheme="majorBidi" w:hAnsiTheme="majorBidi" w:cstheme="majorBidi"/>
                <w:spacing w:val="-4"/>
                <w:sz w:val="17"/>
                <w:szCs w:val="17"/>
                <w:lang w:val="en-US"/>
              </w:rPr>
              <w:t>(</w:t>
            </w:r>
            <w:r w:rsidRPr="00D11A00">
              <w:rPr>
                <w:rFonts w:asciiTheme="majorBidi" w:hAnsiTheme="majorBidi" w:cstheme="majorBidi"/>
                <w:spacing w:val="-4"/>
                <w:sz w:val="17"/>
                <w:szCs w:val="17"/>
                <w:lang w:val="kk-KZ"/>
              </w:rPr>
              <w:t>49,04</w:t>
            </w:r>
            <w:r w:rsidRPr="00D11A00">
              <w:rPr>
                <w:rFonts w:asciiTheme="majorBidi" w:hAnsiTheme="majorBidi" w:cstheme="majorBidi"/>
                <w:spacing w:val="-4"/>
                <w:sz w:val="17"/>
                <w:szCs w:val="17"/>
                <w:lang w:val="en-US"/>
              </w:rPr>
              <w:t>%)</w:t>
            </w:r>
          </w:p>
        </w:tc>
        <w:tc>
          <w:tcPr>
            <w:tcW w:w="1026" w:type="dxa"/>
            <w:vAlign w:val="center"/>
          </w:tcPr>
          <w:p w14:paraId="31915F3F" w14:textId="3A7A1A2A" w:rsidR="006337D5" w:rsidRPr="00D11A00" w:rsidRDefault="006337D5" w:rsidP="003124D5">
            <w:pPr>
              <w:jc w:val="center"/>
              <w:rPr>
                <w:rFonts w:asciiTheme="majorBidi" w:eastAsiaTheme="minorEastAsia" w:hAnsiTheme="majorBidi" w:cstheme="majorBidi"/>
                <w:spacing w:val="-4"/>
                <w:kern w:val="2"/>
                <w:sz w:val="17"/>
                <w:szCs w:val="17"/>
                <w:lang w:eastAsia="zh-CN"/>
                <w14:ligatures w14:val="standardContextual"/>
              </w:rPr>
            </w:pPr>
            <w:r w:rsidRPr="00D11A00">
              <w:rPr>
                <w:rFonts w:asciiTheme="majorBidi" w:hAnsiTheme="majorBidi" w:cstheme="majorBidi"/>
                <w:spacing w:val="-4"/>
                <w:sz w:val="17"/>
                <w:szCs w:val="17"/>
              </w:rPr>
              <w:t>53</w:t>
            </w:r>
          </w:p>
          <w:p w14:paraId="30FFB48D" w14:textId="3C7DF4F9" w:rsidR="006337D5" w:rsidRPr="00D11A00" w:rsidRDefault="006337D5" w:rsidP="003124D5">
            <w:pPr>
              <w:jc w:val="center"/>
              <w:rPr>
                <w:rFonts w:asciiTheme="majorBidi" w:eastAsiaTheme="minorEastAsia" w:hAnsiTheme="majorBidi" w:cstheme="majorBidi"/>
                <w:spacing w:val="-4"/>
                <w:kern w:val="2"/>
                <w:sz w:val="17"/>
                <w:szCs w:val="17"/>
                <w:lang w:eastAsia="zh-CN"/>
                <w14:ligatures w14:val="standardContextual"/>
              </w:rPr>
            </w:pPr>
            <w:r w:rsidRPr="00D11A00">
              <w:rPr>
                <w:rFonts w:asciiTheme="majorBidi" w:hAnsiTheme="majorBidi" w:cstheme="majorBidi"/>
                <w:spacing w:val="-4"/>
                <w:sz w:val="17"/>
                <w:szCs w:val="17"/>
              </w:rPr>
              <w:t>(</w:t>
            </w:r>
            <w:r w:rsidRPr="00D11A00">
              <w:rPr>
                <w:rFonts w:asciiTheme="majorBidi" w:hAnsiTheme="majorBidi" w:cstheme="majorBidi"/>
                <w:spacing w:val="-4"/>
                <w:sz w:val="17"/>
                <w:szCs w:val="17"/>
                <w:lang w:val="kk-KZ"/>
              </w:rPr>
              <w:t>50</w:t>
            </w:r>
            <w:r w:rsidRPr="00D11A00">
              <w:rPr>
                <w:rFonts w:asciiTheme="majorBidi" w:hAnsiTheme="majorBidi" w:cstheme="majorBidi"/>
                <w:spacing w:val="-4"/>
                <w:sz w:val="17"/>
                <w:szCs w:val="17"/>
              </w:rPr>
              <w:t>,96</w:t>
            </w:r>
            <w:r w:rsidRPr="00D11A00">
              <w:rPr>
                <w:rFonts w:asciiTheme="majorBidi" w:hAnsiTheme="majorBidi" w:cstheme="majorBidi"/>
                <w:spacing w:val="-4"/>
                <w:sz w:val="17"/>
                <w:szCs w:val="17"/>
                <w:lang w:val="en-US"/>
              </w:rPr>
              <w:t>%)</w:t>
            </w:r>
          </w:p>
        </w:tc>
        <w:tc>
          <w:tcPr>
            <w:tcW w:w="851" w:type="dxa"/>
            <w:vAlign w:val="center"/>
          </w:tcPr>
          <w:p w14:paraId="5CBE55B2" w14:textId="74236779" w:rsidR="006337D5" w:rsidRPr="00D11A00" w:rsidRDefault="006337D5" w:rsidP="003124D5">
            <w:pPr>
              <w:jc w:val="center"/>
              <w:rPr>
                <w:rFonts w:asciiTheme="majorBidi" w:eastAsiaTheme="minorEastAsia" w:hAnsiTheme="majorBidi" w:cstheme="majorBidi"/>
                <w:spacing w:val="-4"/>
                <w:kern w:val="2"/>
                <w:sz w:val="17"/>
                <w:szCs w:val="17"/>
                <w:lang w:eastAsia="zh-CN"/>
                <w14:ligatures w14:val="standardContextual"/>
              </w:rPr>
            </w:pPr>
            <w:r w:rsidRPr="00D11A00">
              <w:rPr>
                <w:rFonts w:asciiTheme="majorBidi" w:hAnsiTheme="majorBidi" w:cstheme="majorBidi"/>
                <w:spacing w:val="-4"/>
                <w:sz w:val="17"/>
                <w:szCs w:val="17"/>
                <w:lang w:val="en-US"/>
              </w:rPr>
              <w:t>3</w:t>
            </w:r>
          </w:p>
          <w:p w14:paraId="0CEA6AA7" w14:textId="3CDB56F5" w:rsidR="006337D5" w:rsidRPr="00D11A00" w:rsidRDefault="006337D5" w:rsidP="003124D5">
            <w:pPr>
              <w:jc w:val="center"/>
              <w:rPr>
                <w:rFonts w:asciiTheme="majorBidi" w:eastAsiaTheme="minorEastAsia" w:hAnsiTheme="majorBidi" w:cstheme="majorBidi"/>
                <w:spacing w:val="-4"/>
                <w:kern w:val="2"/>
                <w:sz w:val="17"/>
                <w:szCs w:val="17"/>
                <w:lang w:eastAsia="zh-CN"/>
                <w14:ligatures w14:val="standardContextual"/>
              </w:rPr>
            </w:pPr>
            <w:r w:rsidRPr="00D11A00">
              <w:rPr>
                <w:rFonts w:asciiTheme="majorBidi" w:hAnsiTheme="majorBidi" w:cstheme="majorBidi"/>
                <w:spacing w:val="-4"/>
                <w:sz w:val="17"/>
                <w:szCs w:val="17"/>
                <w:lang w:val="en-US"/>
              </w:rPr>
              <w:t>(</w:t>
            </w:r>
            <w:r w:rsidRPr="00D11A00">
              <w:rPr>
                <w:rFonts w:asciiTheme="majorBidi" w:hAnsiTheme="majorBidi" w:cstheme="majorBidi"/>
                <w:spacing w:val="-4"/>
                <w:sz w:val="17"/>
                <w:szCs w:val="17"/>
              </w:rPr>
              <w:t>5</w:t>
            </w:r>
            <w:r w:rsidRPr="00D11A00">
              <w:rPr>
                <w:rFonts w:asciiTheme="majorBidi" w:hAnsiTheme="majorBidi" w:cstheme="majorBidi"/>
                <w:spacing w:val="-4"/>
                <w:sz w:val="17"/>
                <w:szCs w:val="17"/>
                <w:lang w:val="en-US"/>
              </w:rPr>
              <w:t>.8%)</w:t>
            </w:r>
          </w:p>
        </w:tc>
        <w:tc>
          <w:tcPr>
            <w:tcW w:w="850" w:type="dxa"/>
            <w:vAlign w:val="center"/>
          </w:tcPr>
          <w:p w14:paraId="180A4C1B" w14:textId="63B6585A" w:rsidR="006337D5" w:rsidRPr="00D11A00" w:rsidRDefault="006337D5" w:rsidP="003124D5">
            <w:pPr>
              <w:jc w:val="center"/>
              <w:rPr>
                <w:rFonts w:asciiTheme="majorBidi" w:eastAsiaTheme="minorEastAsia" w:hAnsiTheme="majorBidi" w:cstheme="majorBidi"/>
                <w:spacing w:val="-4"/>
                <w:kern w:val="2"/>
                <w:sz w:val="17"/>
                <w:szCs w:val="17"/>
                <w:lang w:eastAsia="zh-CN"/>
                <w14:ligatures w14:val="standardContextual"/>
              </w:rPr>
            </w:pPr>
            <w:r w:rsidRPr="00D11A00">
              <w:rPr>
                <w:rFonts w:asciiTheme="majorBidi" w:hAnsiTheme="majorBidi" w:cstheme="majorBidi"/>
                <w:spacing w:val="-4"/>
                <w:sz w:val="17"/>
                <w:szCs w:val="17"/>
              </w:rPr>
              <w:t>30</w:t>
            </w:r>
          </w:p>
          <w:p w14:paraId="5E166D91" w14:textId="223B515A" w:rsidR="006337D5" w:rsidRPr="00D11A00" w:rsidRDefault="006337D5" w:rsidP="003124D5">
            <w:pPr>
              <w:jc w:val="center"/>
              <w:rPr>
                <w:rFonts w:asciiTheme="majorBidi" w:eastAsiaTheme="minorEastAsia" w:hAnsiTheme="majorBidi" w:cstheme="majorBidi"/>
                <w:spacing w:val="-4"/>
                <w:kern w:val="2"/>
                <w:sz w:val="17"/>
                <w:szCs w:val="17"/>
                <w:lang w:eastAsia="zh-CN"/>
                <w14:ligatures w14:val="standardContextual"/>
              </w:rPr>
            </w:pPr>
            <w:r w:rsidRPr="00D11A00">
              <w:rPr>
                <w:rFonts w:asciiTheme="majorBidi" w:hAnsiTheme="majorBidi" w:cstheme="majorBidi"/>
                <w:spacing w:val="-4"/>
                <w:sz w:val="17"/>
                <w:szCs w:val="17"/>
                <w:lang w:val="en-US"/>
              </w:rPr>
              <w:t>(</w:t>
            </w:r>
            <w:r w:rsidRPr="00D11A00">
              <w:rPr>
                <w:rFonts w:asciiTheme="majorBidi" w:hAnsiTheme="majorBidi" w:cstheme="majorBidi"/>
                <w:spacing w:val="-4"/>
                <w:sz w:val="17"/>
                <w:szCs w:val="17"/>
              </w:rPr>
              <w:t>57</w:t>
            </w:r>
            <w:r w:rsidRPr="00D11A00">
              <w:rPr>
                <w:rFonts w:asciiTheme="majorBidi" w:hAnsiTheme="majorBidi" w:cstheme="majorBidi"/>
                <w:spacing w:val="-4"/>
                <w:sz w:val="17"/>
                <w:szCs w:val="17"/>
                <w:lang w:val="en-US"/>
              </w:rPr>
              <w:t>.</w:t>
            </w:r>
            <w:r w:rsidRPr="00D11A00">
              <w:rPr>
                <w:rFonts w:asciiTheme="majorBidi" w:hAnsiTheme="majorBidi" w:cstheme="majorBidi"/>
                <w:spacing w:val="-4"/>
                <w:sz w:val="17"/>
                <w:szCs w:val="17"/>
              </w:rPr>
              <w:t>7</w:t>
            </w:r>
            <w:r w:rsidRPr="00D11A00">
              <w:rPr>
                <w:rFonts w:asciiTheme="majorBidi" w:hAnsiTheme="majorBidi" w:cstheme="majorBidi"/>
                <w:spacing w:val="-4"/>
                <w:sz w:val="17"/>
                <w:szCs w:val="17"/>
                <w:lang w:val="en-US"/>
              </w:rPr>
              <w:t>%)</w:t>
            </w:r>
          </w:p>
        </w:tc>
        <w:tc>
          <w:tcPr>
            <w:tcW w:w="851" w:type="dxa"/>
            <w:vAlign w:val="center"/>
          </w:tcPr>
          <w:p w14:paraId="1D7631A3" w14:textId="7117BE06" w:rsidR="006337D5" w:rsidRPr="00D11A00" w:rsidRDefault="006337D5" w:rsidP="003124D5">
            <w:pPr>
              <w:jc w:val="center"/>
              <w:rPr>
                <w:rFonts w:asciiTheme="majorBidi" w:eastAsiaTheme="minorEastAsia" w:hAnsiTheme="majorBidi" w:cstheme="majorBidi"/>
                <w:spacing w:val="-4"/>
                <w:kern w:val="2"/>
                <w:sz w:val="17"/>
                <w:szCs w:val="17"/>
                <w:lang w:eastAsia="zh-CN"/>
                <w14:ligatures w14:val="standardContextual"/>
              </w:rPr>
            </w:pPr>
            <w:r w:rsidRPr="00D11A00">
              <w:rPr>
                <w:rFonts w:asciiTheme="majorBidi" w:hAnsiTheme="majorBidi" w:cstheme="majorBidi"/>
                <w:spacing w:val="-4"/>
                <w:sz w:val="17"/>
                <w:szCs w:val="17"/>
              </w:rPr>
              <w:t>19</w:t>
            </w:r>
          </w:p>
          <w:p w14:paraId="5A5B0B83" w14:textId="573420DA" w:rsidR="006337D5" w:rsidRPr="00D11A00" w:rsidRDefault="006337D5" w:rsidP="003124D5">
            <w:pPr>
              <w:jc w:val="center"/>
              <w:rPr>
                <w:rFonts w:asciiTheme="majorBidi" w:eastAsiaTheme="minorEastAsia" w:hAnsiTheme="majorBidi" w:cstheme="majorBidi"/>
                <w:spacing w:val="-4"/>
                <w:kern w:val="2"/>
                <w:sz w:val="17"/>
                <w:szCs w:val="17"/>
                <w:lang w:eastAsia="zh-CN"/>
                <w14:ligatures w14:val="standardContextual"/>
              </w:rPr>
            </w:pPr>
            <w:r w:rsidRPr="00D11A00">
              <w:rPr>
                <w:rFonts w:asciiTheme="majorBidi" w:hAnsiTheme="majorBidi" w:cstheme="majorBidi"/>
                <w:spacing w:val="-4"/>
                <w:sz w:val="17"/>
                <w:szCs w:val="17"/>
                <w:lang w:val="en-US"/>
              </w:rPr>
              <w:t>(</w:t>
            </w:r>
            <w:r w:rsidRPr="00D11A00">
              <w:rPr>
                <w:rFonts w:asciiTheme="majorBidi" w:hAnsiTheme="majorBidi" w:cstheme="majorBidi"/>
                <w:spacing w:val="-4"/>
                <w:sz w:val="17"/>
                <w:szCs w:val="17"/>
              </w:rPr>
              <w:t>36</w:t>
            </w:r>
            <w:r w:rsidRPr="00D11A00">
              <w:rPr>
                <w:rFonts w:asciiTheme="majorBidi" w:hAnsiTheme="majorBidi" w:cstheme="majorBidi"/>
                <w:spacing w:val="-4"/>
                <w:sz w:val="17"/>
                <w:szCs w:val="17"/>
                <w:lang w:val="en-US"/>
              </w:rPr>
              <w:t>.</w:t>
            </w:r>
            <w:r w:rsidRPr="00D11A00">
              <w:rPr>
                <w:rFonts w:asciiTheme="majorBidi" w:hAnsiTheme="majorBidi" w:cstheme="majorBidi"/>
                <w:spacing w:val="-4"/>
                <w:sz w:val="17"/>
                <w:szCs w:val="17"/>
              </w:rPr>
              <w:t>5</w:t>
            </w:r>
            <w:r w:rsidRPr="00D11A00">
              <w:rPr>
                <w:rFonts w:asciiTheme="majorBidi" w:hAnsiTheme="majorBidi" w:cstheme="majorBidi"/>
                <w:spacing w:val="-4"/>
                <w:sz w:val="17"/>
                <w:szCs w:val="17"/>
                <w:lang w:val="en-US"/>
              </w:rPr>
              <w:t>%)</w:t>
            </w:r>
          </w:p>
        </w:tc>
        <w:tc>
          <w:tcPr>
            <w:tcW w:w="675" w:type="dxa"/>
            <w:vAlign w:val="center"/>
          </w:tcPr>
          <w:p w14:paraId="71D57D80" w14:textId="0826D4EC" w:rsidR="006337D5" w:rsidRPr="00D11A00" w:rsidRDefault="006337D5" w:rsidP="003124D5">
            <w:pPr>
              <w:jc w:val="center"/>
              <w:rPr>
                <w:rFonts w:asciiTheme="majorBidi" w:eastAsiaTheme="minorEastAsia" w:hAnsiTheme="majorBidi" w:cstheme="majorBidi"/>
                <w:spacing w:val="-4"/>
                <w:kern w:val="2"/>
                <w:sz w:val="17"/>
                <w:szCs w:val="17"/>
                <w:lang w:eastAsia="zh-CN"/>
                <w14:ligatures w14:val="standardContextual"/>
              </w:rPr>
            </w:pPr>
            <w:r w:rsidRPr="00D11A00">
              <w:rPr>
                <w:rFonts w:asciiTheme="majorBidi" w:hAnsiTheme="majorBidi" w:cstheme="majorBidi"/>
                <w:spacing w:val="-4"/>
                <w:sz w:val="17"/>
                <w:szCs w:val="17"/>
                <w:lang w:val="en-US"/>
              </w:rPr>
              <w:t>0.</w:t>
            </w:r>
            <w:r w:rsidRPr="00D11A00">
              <w:rPr>
                <w:rFonts w:asciiTheme="majorBidi" w:hAnsiTheme="majorBidi" w:cstheme="majorBidi"/>
                <w:spacing w:val="-4"/>
                <w:sz w:val="17"/>
                <w:szCs w:val="17"/>
              </w:rPr>
              <w:t>6538</w:t>
            </w:r>
          </w:p>
        </w:tc>
        <w:tc>
          <w:tcPr>
            <w:tcW w:w="1276" w:type="dxa"/>
            <w:vAlign w:val="center"/>
          </w:tcPr>
          <w:p w14:paraId="263C7A55" w14:textId="78844457" w:rsidR="006337D5" w:rsidRPr="00D11A00" w:rsidRDefault="006337D5" w:rsidP="003124D5">
            <w:pPr>
              <w:jc w:val="center"/>
              <w:rPr>
                <w:rFonts w:asciiTheme="majorBidi" w:eastAsiaTheme="minorEastAsia" w:hAnsiTheme="majorBidi" w:cstheme="majorBidi"/>
                <w:spacing w:val="-4"/>
                <w:kern w:val="2"/>
                <w:sz w:val="17"/>
                <w:szCs w:val="17"/>
                <w:lang w:eastAsia="zh-CN"/>
                <w14:ligatures w14:val="standardContextual"/>
              </w:rPr>
            </w:pPr>
            <w:r w:rsidRPr="00D11A00">
              <w:rPr>
                <w:rFonts w:asciiTheme="majorBidi" w:hAnsiTheme="majorBidi" w:cstheme="majorBidi"/>
                <w:spacing w:val="-4"/>
                <w:sz w:val="17"/>
                <w:szCs w:val="17"/>
              </w:rPr>
              <w:t>0.033121/8480</w:t>
            </w:r>
          </w:p>
        </w:tc>
        <w:tc>
          <w:tcPr>
            <w:tcW w:w="708" w:type="dxa"/>
            <w:vAlign w:val="center"/>
          </w:tcPr>
          <w:p w14:paraId="792DD8D4" w14:textId="1619C0DF" w:rsidR="006337D5" w:rsidRPr="00D11A00" w:rsidRDefault="00FD7A31" w:rsidP="003124D5">
            <w:pPr>
              <w:jc w:val="center"/>
              <w:rPr>
                <w:rFonts w:asciiTheme="majorBidi" w:eastAsiaTheme="minorEastAsia" w:hAnsiTheme="majorBidi" w:cstheme="majorBidi"/>
                <w:spacing w:val="-8"/>
                <w:kern w:val="2"/>
                <w:sz w:val="17"/>
                <w:szCs w:val="17"/>
                <w:lang w:eastAsia="zh-CN"/>
                <w14:ligatures w14:val="standardContextual"/>
              </w:rPr>
            </w:pPr>
            <w:r w:rsidRPr="00D11A00">
              <w:rPr>
                <w:rFonts w:asciiTheme="majorBidi" w:hAnsiTheme="majorBidi" w:cstheme="majorBidi"/>
                <w:spacing w:val="-8"/>
                <w:sz w:val="17"/>
                <w:szCs w:val="17"/>
                <w:lang w:val="en-US"/>
              </w:rPr>
              <w:t>12.517</w:t>
            </w:r>
          </w:p>
        </w:tc>
        <w:tc>
          <w:tcPr>
            <w:tcW w:w="661" w:type="dxa"/>
            <w:vAlign w:val="center"/>
          </w:tcPr>
          <w:p w14:paraId="6EE447EE" w14:textId="1109C9C2" w:rsidR="006337D5" w:rsidRPr="00D11A00" w:rsidRDefault="00FD7A31" w:rsidP="003124D5">
            <w:pPr>
              <w:jc w:val="center"/>
              <w:rPr>
                <w:rFonts w:asciiTheme="majorBidi" w:eastAsiaTheme="minorEastAsia" w:hAnsiTheme="majorBidi" w:cstheme="majorBidi"/>
                <w:kern w:val="2"/>
                <w:sz w:val="17"/>
                <w:szCs w:val="17"/>
                <w:lang w:eastAsia="zh-CN"/>
                <w14:ligatures w14:val="standardContextual"/>
              </w:rPr>
            </w:pPr>
            <w:r w:rsidRPr="00D11A00">
              <w:rPr>
                <w:rFonts w:asciiTheme="majorBidi" w:hAnsiTheme="majorBidi" w:cstheme="majorBidi"/>
                <w:sz w:val="17"/>
                <w:szCs w:val="17"/>
                <w:lang w:val="en-US"/>
              </w:rPr>
              <w:t>&lt; .001</w:t>
            </w:r>
          </w:p>
        </w:tc>
      </w:tr>
      <w:tr w:rsidR="00FD7A31" w:rsidRPr="00FD7A31" w14:paraId="4D238007" w14:textId="77777777" w:rsidTr="003124D5">
        <w:trPr>
          <w:trHeight w:val="518"/>
        </w:trPr>
        <w:tc>
          <w:tcPr>
            <w:tcW w:w="851" w:type="dxa"/>
            <w:vMerge/>
          </w:tcPr>
          <w:p w14:paraId="465DDC06" w14:textId="77777777" w:rsidR="006337D5" w:rsidRPr="00D11A00" w:rsidRDefault="006337D5" w:rsidP="003124D5">
            <w:pPr>
              <w:rPr>
                <w:rFonts w:asciiTheme="majorBidi" w:eastAsiaTheme="minorEastAsia" w:hAnsiTheme="majorBidi" w:cstheme="majorBidi"/>
                <w:kern w:val="2"/>
                <w:sz w:val="17"/>
                <w:szCs w:val="17"/>
                <w:lang w:eastAsia="zh-CN"/>
                <w14:ligatures w14:val="standardContextual"/>
              </w:rPr>
            </w:pPr>
          </w:p>
        </w:tc>
        <w:tc>
          <w:tcPr>
            <w:tcW w:w="1100" w:type="dxa"/>
            <w:vAlign w:val="center"/>
          </w:tcPr>
          <w:p w14:paraId="19CEAE58" w14:textId="77777777" w:rsidR="006337D5" w:rsidRPr="00D11A00" w:rsidRDefault="006337D5" w:rsidP="003124D5">
            <w:pPr>
              <w:jc w:val="center"/>
              <w:rPr>
                <w:rFonts w:asciiTheme="majorBidi" w:eastAsiaTheme="minorEastAsia" w:hAnsiTheme="majorBidi" w:cstheme="majorBidi"/>
                <w:b/>
                <w:bCs/>
                <w:kern w:val="2"/>
                <w:sz w:val="17"/>
                <w:szCs w:val="17"/>
                <w:lang w:eastAsia="zh-CN"/>
                <w14:ligatures w14:val="standardContextual"/>
              </w:rPr>
            </w:pPr>
            <w:r w:rsidRPr="00D11A00">
              <w:rPr>
                <w:rFonts w:asciiTheme="majorBidi" w:hAnsiTheme="majorBidi" w:cstheme="majorBidi"/>
                <w:b/>
                <w:bCs/>
                <w:sz w:val="17"/>
                <w:szCs w:val="17"/>
              </w:rPr>
              <w:t>Контроль</w:t>
            </w:r>
          </w:p>
          <w:p w14:paraId="2903297B" w14:textId="15CE7B37" w:rsidR="006337D5" w:rsidRPr="00D11A00" w:rsidRDefault="006337D5" w:rsidP="003124D5">
            <w:pPr>
              <w:jc w:val="center"/>
              <w:rPr>
                <w:rFonts w:asciiTheme="majorBidi" w:eastAsiaTheme="minorEastAsia" w:hAnsiTheme="majorBidi" w:cstheme="majorBidi"/>
                <w:b/>
                <w:bCs/>
                <w:kern w:val="2"/>
                <w:sz w:val="17"/>
                <w:szCs w:val="17"/>
                <w:lang w:eastAsia="zh-CN"/>
                <w14:ligatures w14:val="standardContextual"/>
              </w:rPr>
            </w:pPr>
            <w:r w:rsidRPr="00D11A00">
              <w:rPr>
                <w:rFonts w:asciiTheme="majorBidi" w:hAnsiTheme="majorBidi" w:cstheme="majorBidi"/>
                <w:b/>
                <w:bCs/>
                <w:sz w:val="17"/>
                <w:szCs w:val="17"/>
              </w:rPr>
              <w:t>(</w:t>
            </w:r>
            <w:r w:rsidRPr="00D11A00">
              <w:rPr>
                <w:rFonts w:asciiTheme="majorBidi" w:hAnsiTheme="majorBidi" w:cstheme="majorBidi"/>
                <w:b/>
                <w:bCs/>
                <w:sz w:val="17"/>
                <w:szCs w:val="17"/>
                <w:lang w:val="en-US"/>
              </w:rPr>
              <w:t>n=</w:t>
            </w:r>
            <w:r w:rsidRPr="00D11A00">
              <w:rPr>
                <w:rFonts w:asciiTheme="majorBidi" w:hAnsiTheme="majorBidi" w:cstheme="majorBidi"/>
                <w:b/>
                <w:bCs/>
                <w:sz w:val="17"/>
                <w:szCs w:val="17"/>
              </w:rPr>
              <w:t>125</w:t>
            </w:r>
            <w:r w:rsidRPr="00D11A00">
              <w:rPr>
                <w:rFonts w:asciiTheme="majorBidi" w:hAnsiTheme="majorBidi" w:cstheme="majorBidi"/>
                <w:b/>
                <w:bCs/>
                <w:sz w:val="17"/>
                <w:szCs w:val="17"/>
                <w:lang w:val="en-US"/>
              </w:rPr>
              <w:t>)</w:t>
            </w:r>
          </w:p>
        </w:tc>
        <w:tc>
          <w:tcPr>
            <w:tcW w:w="992" w:type="dxa"/>
            <w:vAlign w:val="center"/>
          </w:tcPr>
          <w:p w14:paraId="795B2068" w14:textId="77777777" w:rsidR="006337D5" w:rsidRPr="00D11A00" w:rsidRDefault="006337D5" w:rsidP="003124D5">
            <w:pPr>
              <w:jc w:val="center"/>
              <w:rPr>
                <w:rFonts w:asciiTheme="majorBidi" w:eastAsiaTheme="minorEastAsia" w:hAnsiTheme="majorBidi" w:cstheme="majorBidi"/>
                <w:kern w:val="2"/>
                <w:sz w:val="17"/>
                <w:szCs w:val="17"/>
                <w:lang w:eastAsia="zh-CN"/>
                <w14:ligatures w14:val="standardContextual"/>
              </w:rPr>
            </w:pPr>
          </w:p>
        </w:tc>
        <w:tc>
          <w:tcPr>
            <w:tcW w:w="1026" w:type="dxa"/>
            <w:vAlign w:val="center"/>
          </w:tcPr>
          <w:p w14:paraId="37F735FC" w14:textId="77777777" w:rsidR="006337D5" w:rsidRPr="00D11A00" w:rsidRDefault="006337D5" w:rsidP="003124D5">
            <w:pPr>
              <w:jc w:val="center"/>
              <w:rPr>
                <w:rFonts w:asciiTheme="majorBidi" w:eastAsiaTheme="minorEastAsia" w:hAnsiTheme="majorBidi" w:cstheme="majorBidi"/>
                <w:kern w:val="2"/>
                <w:sz w:val="17"/>
                <w:szCs w:val="17"/>
                <w:lang w:eastAsia="zh-CN"/>
                <w14:ligatures w14:val="standardContextual"/>
              </w:rPr>
            </w:pPr>
          </w:p>
        </w:tc>
        <w:tc>
          <w:tcPr>
            <w:tcW w:w="851" w:type="dxa"/>
            <w:vAlign w:val="center"/>
          </w:tcPr>
          <w:p w14:paraId="21DED64C" w14:textId="374331A7" w:rsidR="006337D5" w:rsidRPr="00D11A00" w:rsidRDefault="006337D5" w:rsidP="003124D5">
            <w:pPr>
              <w:jc w:val="center"/>
              <w:rPr>
                <w:rFonts w:asciiTheme="majorBidi" w:eastAsiaTheme="minorEastAsia" w:hAnsiTheme="majorBidi" w:cstheme="majorBidi"/>
                <w:kern w:val="2"/>
                <w:sz w:val="17"/>
                <w:szCs w:val="17"/>
                <w:lang w:eastAsia="zh-CN"/>
                <w14:ligatures w14:val="standardContextual"/>
              </w:rPr>
            </w:pPr>
            <w:r w:rsidRPr="00D11A00">
              <w:rPr>
                <w:rFonts w:asciiTheme="majorBidi" w:hAnsiTheme="majorBidi" w:cstheme="majorBidi"/>
                <w:sz w:val="17"/>
                <w:szCs w:val="17"/>
              </w:rPr>
              <w:t>7</w:t>
            </w:r>
          </w:p>
          <w:p w14:paraId="7CCFDB9A" w14:textId="14BCBB56" w:rsidR="006337D5" w:rsidRPr="00D11A00" w:rsidRDefault="006337D5" w:rsidP="003124D5">
            <w:pPr>
              <w:jc w:val="center"/>
              <w:rPr>
                <w:rFonts w:asciiTheme="majorBidi" w:eastAsiaTheme="minorEastAsia" w:hAnsiTheme="majorBidi" w:cstheme="majorBidi"/>
                <w:kern w:val="2"/>
                <w:sz w:val="17"/>
                <w:szCs w:val="17"/>
                <w:lang w:eastAsia="zh-CN"/>
                <w14:ligatures w14:val="standardContextual"/>
              </w:rPr>
            </w:pPr>
            <w:r w:rsidRPr="00D11A00">
              <w:rPr>
                <w:rFonts w:asciiTheme="majorBidi" w:hAnsiTheme="majorBidi" w:cstheme="majorBidi"/>
                <w:sz w:val="17"/>
                <w:szCs w:val="17"/>
                <w:lang w:val="en-US"/>
              </w:rPr>
              <w:t>(5.</w:t>
            </w:r>
            <w:r w:rsidRPr="00D11A00">
              <w:rPr>
                <w:rFonts w:asciiTheme="majorBidi" w:hAnsiTheme="majorBidi" w:cstheme="majorBidi"/>
                <w:sz w:val="17"/>
                <w:szCs w:val="17"/>
              </w:rPr>
              <w:t>6</w:t>
            </w:r>
            <w:r w:rsidRPr="00D11A00">
              <w:rPr>
                <w:rFonts w:asciiTheme="majorBidi" w:hAnsiTheme="majorBidi" w:cstheme="majorBidi"/>
                <w:sz w:val="17"/>
                <w:szCs w:val="17"/>
                <w:lang w:val="en-US"/>
              </w:rPr>
              <w:t>%)</w:t>
            </w:r>
          </w:p>
        </w:tc>
        <w:tc>
          <w:tcPr>
            <w:tcW w:w="850" w:type="dxa"/>
            <w:vAlign w:val="center"/>
          </w:tcPr>
          <w:p w14:paraId="4D28936A" w14:textId="75076543" w:rsidR="006337D5" w:rsidRPr="00D11A00" w:rsidRDefault="006337D5" w:rsidP="003124D5">
            <w:pPr>
              <w:jc w:val="center"/>
              <w:rPr>
                <w:rFonts w:asciiTheme="majorBidi" w:eastAsiaTheme="minorEastAsia" w:hAnsiTheme="majorBidi" w:cstheme="majorBidi"/>
                <w:kern w:val="2"/>
                <w:sz w:val="17"/>
                <w:szCs w:val="17"/>
                <w:lang w:eastAsia="zh-CN"/>
                <w14:ligatures w14:val="standardContextual"/>
              </w:rPr>
            </w:pPr>
            <w:r w:rsidRPr="00D11A00">
              <w:rPr>
                <w:rFonts w:asciiTheme="majorBidi" w:hAnsiTheme="majorBidi" w:cstheme="majorBidi"/>
                <w:sz w:val="17"/>
                <w:szCs w:val="17"/>
              </w:rPr>
              <w:t>102</w:t>
            </w:r>
          </w:p>
          <w:p w14:paraId="28AC15B6" w14:textId="7CB382E5" w:rsidR="006337D5" w:rsidRPr="00D11A00" w:rsidRDefault="006337D5" w:rsidP="003124D5">
            <w:pPr>
              <w:jc w:val="center"/>
              <w:rPr>
                <w:rFonts w:asciiTheme="majorBidi" w:eastAsiaTheme="minorEastAsia" w:hAnsiTheme="majorBidi" w:cstheme="majorBidi"/>
                <w:kern w:val="2"/>
                <w:sz w:val="17"/>
                <w:szCs w:val="17"/>
                <w:lang w:eastAsia="zh-CN"/>
                <w14:ligatures w14:val="standardContextual"/>
              </w:rPr>
            </w:pPr>
            <w:r w:rsidRPr="00D11A00">
              <w:rPr>
                <w:rFonts w:asciiTheme="majorBidi" w:hAnsiTheme="majorBidi" w:cstheme="majorBidi"/>
                <w:sz w:val="17"/>
                <w:szCs w:val="17"/>
                <w:lang w:val="en-US"/>
              </w:rPr>
              <w:t>(</w:t>
            </w:r>
            <w:r w:rsidRPr="00D11A00">
              <w:rPr>
                <w:rFonts w:asciiTheme="majorBidi" w:hAnsiTheme="majorBidi" w:cstheme="majorBidi"/>
                <w:sz w:val="17"/>
                <w:szCs w:val="17"/>
              </w:rPr>
              <w:t>81</w:t>
            </w:r>
            <w:r w:rsidRPr="00D11A00">
              <w:rPr>
                <w:rFonts w:asciiTheme="majorBidi" w:hAnsiTheme="majorBidi" w:cstheme="majorBidi"/>
                <w:sz w:val="17"/>
                <w:szCs w:val="17"/>
                <w:lang w:val="en-US"/>
              </w:rPr>
              <w:t>.</w:t>
            </w:r>
            <w:r w:rsidRPr="00D11A00">
              <w:rPr>
                <w:rFonts w:asciiTheme="majorBidi" w:hAnsiTheme="majorBidi" w:cstheme="majorBidi"/>
                <w:sz w:val="17"/>
                <w:szCs w:val="17"/>
              </w:rPr>
              <w:t>6</w:t>
            </w:r>
            <w:r w:rsidRPr="00D11A00">
              <w:rPr>
                <w:rFonts w:asciiTheme="majorBidi" w:hAnsiTheme="majorBidi" w:cstheme="majorBidi"/>
                <w:sz w:val="17"/>
                <w:szCs w:val="17"/>
                <w:lang w:val="en-US"/>
              </w:rPr>
              <w:t>%)</w:t>
            </w:r>
          </w:p>
        </w:tc>
        <w:tc>
          <w:tcPr>
            <w:tcW w:w="851" w:type="dxa"/>
            <w:vAlign w:val="center"/>
          </w:tcPr>
          <w:p w14:paraId="6CC9B68A" w14:textId="44889CE5" w:rsidR="006337D5" w:rsidRPr="00D11A00" w:rsidRDefault="006337D5" w:rsidP="00E843C0">
            <w:pPr>
              <w:jc w:val="center"/>
              <w:rPr>
                <w:rFonts w:asciiTheme="majorBidi" w:hAnsiTheme="majorBidi" w:cstheme="majorBidi"/>
                <w:sz w:val="17"/>
                <w:szCs w:val="17"/>
              </w:rPr>
            </w:pPr>
            <w:r w:rsidRPr="00D11A00">
              <w:rPr>
                <w:rFonts w:asciiTheme="majorBidi" w:hAnsiTheme="majorBidi" w:cstheme="majorBidi"/>
                <w:sz w:val="17"/>
                <w:szCs w:val="17"/>
              </w:rPr>
              <w:t>16</w:t>
            </w:r>
            <w:r w:rsidRPr="00D11A00">
              <w:rPr>
                <w:rFonts w:asciiTheme="majorBidi" w:hAnsiTheme="majorBidi" w:cstheme="majorBidi"/>
                <w:sz w:val="17"/>
                <w:szCs w:val="17"/>
                <w:lang w:val="en-US"/>
              </w:rPr>
              <w:t xml:space="preserve"> (</w:t>
            </w:r>
            <w:r w:rsidRPr="00D11A00">
              <w:rPr>
                <w:rFonts w:asciiTheme="majorBidi" w:hAnsiTheme="majorBidi" w:cstheme="majorBidi"/>
                <w:sz w:val="17"/>
                <w:szCs w:val="17"/>
              </w:rPr>
              <w:t>12</w:t>
            </w:r>
            <w:r w:rsidRPr="00D11A00">
              <w:rPr>
                <w:rFonts w:asciiTheme="majorBidi" w:hAnsiTheme="majorBidi" w:cstheme="majorBidi"/>
                <w:sz w:val="17"/>
                <w:szCs w:val="17"/>
                <w:lang w:val="en-US"/>
              </w:rPr>
              <w:t>.</w:t>
            </w:r>
            <w:r w:rsidRPr="00D11A00">
              <w:rPr>
                <w:rFonts w:asciiTheme="majorBidi" w:hAnsiTheme="majorBidi" w:cstheme="majorBidi"/>
                <w:sz w:val="17"/>
                <w:szCs w:val="17"/>
              </w:rPr>
              <w:t>8</w:t>
            </w:r>
            <w:r w:rsidRPr="00D11A00">
              <w:rPr>
                <w:rFonts w:asciiTheme="majorBidi" w:hAnsiTheme="majorBidi" w:cstheme="majorBidi"/>
                <w:sz w:val="17"/>
                <w:szCs w:val="17"/>
                <w:lang w:val="en-US"/>
              </w:rPr>
              <w:t>%)</w:t>
            </w:r>
          </w:p>
        </w:tc>
        <w:tc>
          <w:tcPr>
            <w:tcW w:w="675" w:type="dxa"/>
            <w:vAlign w:val="center"/>
          </w:tcPr>
          <w:p w14:paraId="116CBAA8" w14:textId="77777777" w:rsidR="006337D5" w:rsidRPr="00D11A00" w:rsidRDefault="006337D5" w:rsidP="003124D5">
            <w:pPr>
              <w:jc w:val="center"/>
              <w:rPr>
                <w:rFonts w:asciiTheme="majorBidi" w:eastAsiaTheme="minorEastAsia" w:hAnsiTheme="majorBidi" w:cstheme="majorBidi"/>
                <w:kern w:val="2"/>
                <w:sz w:val="17"/>
                <w:szCs w:val="17"/>
                <w:lang w:eastAsia="zh-CN"/>
                <w14:ligatures w14:val="standardContextual"/>
              </w:rPr>
            </w:pPr>
          </w:p>
        </w:tc>
        <w:tc>
          <w:tcPr>
            <w:tcW w:w="1276" w:type="dxa"/>
            <w:vAlign w:val="center"/>
          </w:tcPr>
          <w:p w14:paraId="13416F83" w14:textId="77777777" w:rsidR="006337D5" w:rsidRPr="00D11A00" w:rsidRDefault="006337D5" w:rsidP="003124D5">
            <w:pPr>
              <w:jc w:val="center"/>
              <w:rPr>
                <w:rFonts w:asciiTheme="majorBidi" w:eastAsiaTheme="minorEastAsia" w:hAnsiTheme="majorBidi" w:cstheme="majorBidi"/>
                <w:kern w:val="2"/>
                <w:sz w:val="17"/>
                <w:szCs w:val="17"/>
                <w:lang w:eastAsia="zh-CN"/>
                <w14:ligatures w14:val="standardContextual"/>
              </w:rPr>
            </w:pPr>
          </w:p>
        </w:tc>
        <w:tc>
          <w:tcPr>
            <w:tcW w:w="708" w:type="dxa"/>
            <w:vAlign w:val="center"/>
          </w:tcPr>
          <w:p w14:paraId="505FBC12" w14:textId="77777777" w:rsidR="006337D5" w:rsidRPr="00D11A00" w:rsidRDefault="006337D5" w:rsidP="003124D5">
            <w:pPr>
              <w:jc w:val="center"/>
              <w:rPr>
                <w:rFonts w:asciiTheme="majorBidi" w:eastAsiaTheme="minorEastAsia" w:hAnsiTheme="majorBidi" w:cstheme="majorBidi"/>
                <w:kern w:val="2"/>
                <w:sz w:val="17"/>
                <w:szCs w:val="17"/>
                <w:lang w:eastAsia="zh-CN"/>
                <w14:ligatures w14:val="standardContextual"/>
              </w:rPr>
            </w:pPr>
          </w:p>
        </w:tc>
        <w:tc>
          <w:tcPr>
            <w:tcW w:w="661" w:type="dxa"/>
            <w:vAlign w:val="center"/>
          </w:tcPr>
          <w:p w14:paraId="03BEE352" w14:textId="77777777" w:rsidR="006337D5" w:rsidRPr="00D11A00" w:rsidRDefault="006337D5" w:rsidP="003124D5">
            <w:pPr>
              <w:jc w:val="center"/>
              <w:rPr>
                <w:rFonts w:asciiTheme="majorBidi" w:eastAsiaTheme="minorEastAsia" w:hAnsiTheme="majorBidi" w:cstheme="majorBidi"/>
                <w:kern w:val="2"/>
                <w:sz w:val="17"/>
                <w:szCs w:val="17"/>
                <w:lang w:eastAsia="zh-CN"/>
                <w14:ligatures w14:val="standardContextual"/>
              </w:rPr>
            </w:pPr>
          </w:p>
        </w:tc>
      </w:tr>
      <w:tr w:rsidR="00FD7A31" w:rsidRPr="00FD7A31" w14:paraId="476BFB19" w14:textId="77777777" w:rsidTr="00280884">
        <w:trPr>
          <w:trHeight w:val="458"/>
        </w:trPr>
        <w:tc>
          <w:tcPr>
            <w:tcW w:w="9841" w:type="dxa"/>
            <w:gridSpan w:val="11"/>
          </w:tcPr>
          <w:p w14:paraId="65F37212" w14:textId="5DA1EE78" w:rsidR="006337D5" w:rsidRPr="00D11A00" w:rsidRDefault="006337D5" w:rsidP="003124D5">
            <w:pPr>
              <w:rPr>
                <w:rFonts w:asciiTheme="majorBidi" w:eastAsiaTheme="minorEastAsia" w:hAnsiTheme="majorBidi" w:cstheme="majorBidi"/>
                <w:kern w:val="2"/>
                <w:sz w:val="17"/>
                <w:szCs w:val="17"/>
                <w:lang w:eastAsia="zh-CN"/>
                <w14:ligatures w14:val="standardContextual"/>
              </w:rPr>
            </w:pPr>
            <w:r w:rsidRPr="00D11A00">
              <w:rPr>
                <w:rFonts w:asciiTheme="majorBidi" w:hAnsiTheme="majorBidi" w:cstheme="majorBidi"/>
                <w:iCs/>
                <w:sz w:val="17"/>
                <w:szCs w:val="17"/>
              </w:rPr>
              <w:t>HW</w:t>
            </w:r>
            <w:r w:rsidR="0098435E">
              <w:rPr>
                <w:rFonts w:asciiTheme="majorBidi" w:hAnsiTheme="majorBidi" w:cstheme="majorBidi"/>
                <w:iCs/>
                <w:sz w:val="17"/>
                <w:szCs w:val="17"/>
                <w:lang w:val="en-US"/>
              </w:rPr>
              <w:t>E</w:t>
            </w:r>
            <w:r w:rsidRPr="00D11A00">
              <w:rPr>
                <w:rFonts w:asciiTheme="majorBidi" w:hAnsiTheme="majorBidi" w:cstheme="majorBidi"/>
                <w:iCs/>
                <w:sz w:val="17"/>
                <w:szCs w:val="17"/>
              </w:rPr>
              <w:t xml:space="preserve"> – </w:t>
            </w:r>
            <w:r w:rsidR="0098435E" w:rsidRPr="00777665">
              <w:rPr>
                <w:rFonts w:asciiTheme="majorBidi" w:hAnsiTheme="majorBidi" w:cstheme="majorBidi"/>
                <w:iCs/>
                <w:sz w:val="17"/>
                <w:szCs w:val="17"/>
              </w:rPr>
              <w:t>p</w:t>
            </w:r>
            <w:r w:rsidRPr="00D11A00">
              <w:rPr>
                <w:rFonts w:asciiTheme="majorBidi" w:hAnsiTheme="majorBidi" w:cstheme="majorBidi"/>
                <w:iCs/>
                <w:sz w:val="17"/>
                <w:szCs w:val="17"/>
              </w:rPr>
              <w:t>-value соответствия распределения генотипов равновесию Харди – Вайнберга; MAF– частота минорного аллея, χ</w:t>
            </w:r>
            <w:r w:rsidRPr="00D11A00">
              <w:rPr>
                <w:rFonts w:asciiTheme="majorBidi" w:hAnsiTheme="majorBidi" w:cstheme="majorBidi"/>
                <w:iCs/>
                <w:sz w:val="17"/>
                <w:szCs w:val="17"/>
                <w:vertAlign w:val="superscript"/>
              </w:rPr>
              <w:t>2</w:t>
            </w:r>
            <w:r w:rsidRPr="00D11A00">
              <w:rPr>
                <w:rFonts w:asciiTheme="majorBidi" w:hAnsiTheme="majorBidi" w:cstheme="majorBidi"/>
                <w:iCs/>
                <w:sz w:val="17"/>
                <w:szCs w:val="17"/>
              </w:rPr>
              <w:t>, p – значение хи-квадрат и p-value</w:t>
            </w:r>
          </w:p>
        </w:tc>
      </w:tr>
    </w:tbl>
    <w:p w14:paraId="7CDA60E0" w14:textId="58635F58" w:rsidR="00C229E6" w:rsidRDefault="00C229E6" w:rsidP="00D11A00">
      <w:pPr>
        <w:spacing w:after="0" w:line="240" w:lineRule="auto"/>
        <w:ind w:firstLine="567"/>
        <w:jc w:val="both"/>
        <w:rPr>
          <w:rFonts w:asciiTheme="majorBidi" w:hAnsiTheme="majorBidi" w:cstheme="majorBidi"/>
          <w:sz w:val="28"/>
          <w:szCs w:val="28"/>
        </w:rPr>
      </w:pPr>
      <w:r w:rsidRPr="00FA36EB">
        <w:rPr>
          <w:rFonts w:asciiTheme="majorBidi" w:hAnsiTheme="majorBidi" w:cstheme="majorBidi"/>
          <w:sz w:val="28"/>
          <w:szCs w:val="28"/>
        </w:rPr>
        <w:t>Процент генотипированных образцов</w:t>
      </w:r>
      <w:r w:rsidR="00FD7A31">
        <w:rPr>
          <w:rFonts w:asciiTheme="majorBidi" w:hAnsiTheme="majorBidi" w:cstheme="majorBidi"/>
          <w:sz w:val="28"/>
          <w:szCs w:val="28"/>
        </w:rPr>
        <w:t xml:space="preserve"> составил </w:t>
      </w:r>
      <w:r w:rsidRPr="00FA36EB">
        <w:rPr>
          <w:rFonts w:asciiTheme="majorBidi" w:hAnsiTheme="majorBidi" w:cstheme="majorBidi"/>
          <w:sz w:val="28"/>
          <w:szCs w:val="28"/>
        </w:rPr>
        <w:t>177/178 (99.4%). По точному тесту генотипы и аллели rs2228545 не соответствовали равновесию Харди</w:t>
      </w:r>
      <w:r w:rsidR="001E26FD">
        <w:rPr>
          <w:rFonts w:asciiTheme="majorBidi" w:hAnsiTheme="majorBidi" w:cstheme="majorBidi"/>
          <w:sz w:val="28"/>
          <w:szCs w:val="28"/>
        </w:rPr>
        <w:t xml:space="preserve"> – </w:t>
      </w:r>
      <w:r w:rsidRPr="00FA36EB">
        <w:rPr>
          <w:rFonts w:asciiTheme="majorBidi" w:hAnsiTheme="majorBidi" w:cstheme="majorBidi"/>
          <w:sz w:val="28"/>
          <w:szCs w:val="28"/>
        </w:rPr>
        <w:t>Вайнберга</w:t>
      </w:r>
      <w:r w:rsidR="00A753F3">
        <w:rPr>
          <w:rFonts w:asciiTheme="majorBidi" w:hAnsiTheme="majorBidi" w:cstheme="majorBidi"/>
          <w:sz w:val="28"/>
          <w:szCs w:val="28"/>
        </w:rPr>
        <w:t xml:space="preserve"> и </w:t>
      </w:r>
      <w:r w:rsidRPr="00FA36EB">
        <w:rPr>
          <w:rFonts w:asciiTheme="majorBidi" w:hAnsiTheme="majorBidi" w:cstheme="majorBidi"/>
          <w:sz w:val="28"/>
          <w:szCs w:val="28"/>
        </w:rPr>
        <w:t>был</w:t>
      </w:r>
      <w:r w:rsidR="001E26FD">
        <w:rPr>
          <w:rFonts w:asciiTheme="majorBidi" w:hAnsiTheme="majorBidi" w:cstheme="majorBidi"/>
          <w:sz w:val="28"/>
          <w:szCs w:val="28"/>
        </w:rPr>
        <w:t>и</w:t>
      </w:r>
      <w:r w:rsidRPr="00FA36EB">
        <w:rPr>
          <w:rFonts w:asciiTheme="majorBidi" w:hAnsiTheme="majorBidi" w:cstheme="majorBidi"/>
          <w:sz w:val="28"/>
          <w:szCs w:val="28"/>
        </w:rPr>
        <w:t xml:space="preserve"> исключен</w:t>
      </w:r>
      <w:r w:rsidR="001E26FD">
        <w:rPr>
          <w:rFonts w:asciiTheme="majorBidi" w:hAnsiTheme="majorBidi" w:cstheme="majorBidi"/>
          <w:sz w:val="28"/>
          <w:szCs w:val="28"/>
        </w:rPr>
        <w:t>ы</w:t>
      </w:r>
      <w:r w:rsidRPr="00FA36EB">
        <w:rPr>
          <w:rFonts w:asciiTheme="majorBidi" w:hAnsiTheme="majorBidi" w:cstheme="majorBidi"/>
          <w:sz w:val="28"/>
          <w:szCs w:val="28"/>
        </w:rPr>
        <w:t xml:space="preserve"> из последующего анализа.</w:t>
      </w:r>
    </w:p>
    <w:p w14:paraId="7ACDFE12" w14:textId="77777777" w:rsidR="00FD7A31" w:rsidRPr="00A753F3" w:rsidRDefault="00FD7A31" w:rsidP="00D11A00">
      <w:pPr>
        <w:spacing w:after="0" w:line="240" w:lineRule="auto"/>
        <w:ind w:firstLine="567"/>
        <w:jc w:val="both"/>
        <w:rPr>
          <w:rFonts w:asciiTheme="majorBidi" w:hAnsiTheme="majorBidi" w:cstheme="majorBidi"/>
          <w:sz w:val="28"/>
          <w:szCs w:val="28"/>
        </w:rPr>
      </w:pPr>
    </w:p>
    <w:p w14:paraId="60C3607E" w14:textId="1769F56A" w:rsidR="00C229E6" w:rsidRPr="00D11A00" w:rsidRDefault="00A753F3" w:rsidP="00A6597B">
      <w:pPr>
        <w:spacing w:after="0" w:line="240" w:lineRule="auto"/>
        <w:jc w:val="both"/>
        <w:outlineLvl w:val="2"/>
        <w:rPr>
          <w:rFonts w:ascii="Times New Roman" w:hAnsi="Times New Roman" w:cs="Times New Roman"/>
          <w:b/>
          <w:bCs/>
          <w:sz w:val="28"/>
          <w:szCs w:val="28"/>
        </w:rPr>
      </w:pPr>
      <w:r w:rsidRPr="00D11A00">
        <w:rPr>
          <w:rFonts w:ascii="Times New Roman" w:hAnsi="Times New Roman" w:cs="Times New Roman"/>
          <w:b/>
          <w:bCs/>
          <w:sz w:val="28"/>
          <w:szCs w:val="28"/>
        </w:rPr>
        <w:t xml:space="preserve">4.1.3 Анализ </w:t>
      </w:r>
      <w:bookmarkStart w:id="8" w:name="_Hlk207785034"/>
      <w:r w:rsidRPr="00D11A00">
        <w:rPr>
          <w:rFonts w:ascii="Times New Roman" w:hAnsi="Times New Roman" w:cs="Times New Roman"/>
          <w:b/>
          <w:bCs/>
          <w:sz w:val="28"/>
          <w:szCs w:val="28"/>
        </w:rPr>
        <w:t xml:space="preserve">полиморфизма гена BMPR2 </w:t>
      </w:r>
      <w:bookmarkEnd w:id="8"/>
      <w:r w:rsidRPr="00D11A00">
        <w:rPr>
          <w:rFonts w:ascii="Times New Roman" w:hAnsi="Times New Roman" w:cs="Times New Roman"/>
          <w:b/>
          <w:bCs/>
          <w:sz w:val="28"/>
          <w:szCs w:val="28"/>
        </w:rPr>
        <w:t>(rs17199249)</w:t>
      </w:r>
    </w:p>
    <w:p w14:paraId="124D03E9" w14:textId="77777777" w:rsidR="001E26FD" w:rsidRDefault="001E26FD" w:rsidP="00D11A00">
      <w:pPr>
        <w:spacing w:after="0" w:line="240" w:lineRule="auto"/>
        <w:ind w:firstLine="709"/>
        <w:jc w:val="both"/>
        <w:rPr>
          <w:rFonts w:ascii="Times New Roman" w:hAnsi="Times New Roman" w:cs="Times New Roman"/>
          <w:sz w:val="28"/>
          <w:szCs w:val="28"/>
        </w:rPr>
      </w:pPr>
    </w:p>
    <w:p w14:paraId="4259AA00" w14:textId="6AC7693D" w:rsidR="00C229E6" w:rsidRDefault="00C229E6" w:rsidP="00D11A00">
      <w:pPr>
        <w:spacing w:after="0" w:line="240" w:lineRule="auto"/>
        <w:ind w:firstLine="709"/>
        <w:jc w:val="both"/>
        <w:rPr>
          <w:rFonts w:ascii="Times New Roman" w:hAnsi="Times New Roman" w:cs="Times New Roman"/>
          <w:sz w:val="28"/>
          <w:szCs w:val="28"/>
        </w:rPr>
      </w:pPr>
      <w:r w:rsidRPr="00D11A00">
        <w:rPr>
          <w:rFonts w:ascii="Times New Roman" w:hAnsi="Times New Roman" w:cs="Times New Roman"/>
          <w:sz w:val="28"/>
          <w:szCs w:val="28"/>
        </w:rPr>
        <w:t xml:space="preserve">Частоты генотипов и аллелей, полученные в ходе </w:t>
      </w:r>
      <w:r w:rsidR="00880D65">
        <w:rPr>
          <w:rFonts w:ascii="Times New Roman" w:hAnsi="Times New Roman" w:cs="Times New Roman"/>
          <w:sz w:val="28"/>
          <w:szCs w:val="28"/>
        </w:rPr>
        <w:t xml:space="preserve">проведенного </w:t>
      </w:r>
      <w:r w:rsidRPr="00D11A00">
        <w:rPr>
          <w:rFonts w:ascii="Times New Roman" w:hAnsi="Times New Roman" w:cs="Times New Roman"/>
          <w:sz w:val="28"/>
          <w:szCs w:val="28"/>
        </w:rPr>
        <w:t xml:space="preserve">исследования представлены в таблице </w:t>
      </w:r>
      <w:r w:rsidR="00AD25B9">
        <w:rPr>
          <w:rFonts w:ascii="Times New Roman" w:hAnsi="Times New Roman" w:cs="Times New Roman"/>
          <w:sz w:val="28"/>
          <w:szCs w:val="28"/>
        </w:rPr>
        <w:t>15</w:t>
      </w:r>
      <w:r w:rsidRPr="00D11A00">
        <w:rPr>
          <w:rFonts w:ascii="Times New Roman" w:hAnsi="Times New Roman" w:cs="Times New Roman"/>
          <w:sz w:val="28"/>
          <w:szCs w:val="28"/>
        </w:rPr>
        <w:t xml:space="preserve">. </w:t>
      </w:r>
      <w:r w:rsidR="00A753F3" w:rsidRPr="00D11A00">
        <w:rPr>
          <w:rFonts w:ascii="Times New Roman" w:hAnsi="Times New Roman" w:cs="Times New Roman"/>
          <w:sz w:val="28"/>
          <w:szCs w:val="28"/>
        </w:rPr>
        <w:t>Анализ соответствия частот распределения аллелей и генотипов равновесию Харди</w:t>
      </w:r>
      <w:r w:rsidR="001E26FD">
        <w:rPr>
          <w:rFonts w:ascii="Times New Roman" w:hAnsi="Times New Roman" w:cs="Times New Roman"/>
          <w:sz w:val="28"/>
          <w:szCs w:val="28"/>
        </w:rPr>
        <w:t xml:space="preserve"> – </w:t>
      </w:r>
      <w:r w:rsidR="00A753F3" w:rsidRPr="00D11A00">
        <w:rPr>
          <w:rFonts w:ascii="Times New Roman" w:hAnsi="Times New Roman" w:cs="Times New Roman"/>
          <w:sz w:val="28"/>
          <w:szCs w:val="28"/>
        </w:rPr>
        <w:t>Вайнберга</w:t>
      </w:r>
      <w:r w:rsidR="001E26FD">
        <w:rPr>
          <w:rFonts w:ascii="Times New Roman" w:hAnsi="Times New Roman" w:cs="Times New Roman"/>
          <w:sz w:val="28"/>
          <w:szCs w:val="28"/>
        </w:rPr>
        <w:t xml:space="preserve"> </w:t>
      </w:r>
      <w:r w:rsidR="00A753F3" w:rsidRPr="00D11A00">
        <w:rPr>
          <w:rFonts w:ascii="Times New Roman" w:hAnsi="Times New Roman" w:cs="Times New Roman"/>
          <w:sz w:val="28"/>
          <w:szCs w:val="28"/>
        </w:rPr>
        <w:t>проводился с использованием оценки критерия хи-квадрат (χ</w:t>
      </w:r>
      <w:r w:rsidR="00A753F3" w:rsidRPr="00D11A00">
        <w:rPr>
          <w:rFonts w:ascii="Times New Roman" w:hAnsi="Times New Roman" w:cs="Times New Roman"/>
          <w:sz w:val="28"/>
          <w:szCs w:val="28"/>
          <w:vertAlign w:val="superscript"/>
        </w:rPr>
        <w:t>2</w:t>
      </w:r>
      <w:r w:rsidR="00A753F3" w:rsidRPr="00D11A00">
        <w:rPr>
          <w:rFonts w:ascii="Times New Roman" w:hAnsi="Times New Roman" w:cs="Times New Roman"/>
          <w:sz w:val="28"/>
          <w:szCs w:val="28"/>
        </w:rPr>
        <w:t>)</w:t>
      </w:r>
      <w:r w:rsidRPr="00D11A00">
        <w:rPr>
          <w:rFonts w:ascii="Times New Roman" w:hAnsi="Times New Roman" w:cs="Times New Roman"/>
          <w:sz w:val="28"/>
          <w:szCs w:val="28"/>
        </w:rPr>
        <w:t>. Также в таблице представлены данные о MAF для каждой замены из базы данных NCBI (</w:t>
      </w:r>
      <w:hyperlink r:id="rId27" w:history="1">
        <w:r w:rsidRPr="00D11A00">
          <w:rPr>
            <w:rStyle w:val="ae"/>
            <w:rFonts w:ascii="Times New Roman" w:hAnsi="Times New Roman" w:cs="Times New Roman"/>
            <w:color w:val="auto"/>
            <w:sz w:val="28"/>
            <w:szCs w:val="28"/>
            <w:u w:val="none"/>
          </w:rPr>
          <w:t>https://www.ncbi.nlm.nih.gov/snp/</w:t>
        </w:r>
      </w:hyperlink>
      <w:r w:rsidRPr="00D11A00">
        <w:rPr>
          <w:rFonts w:ascii="Times New Roman" w:hAnsi="Times New Roman" w:cs="Times New Roman"/>
          <w:sz w:val="28"/>
          <w:szCs w:val="28"/>
        </w:rPr>
        <w:t>).</w:t>
      </w:r>
    </w:p>
    <w:p w14:paraId="34FC2458" w14:textId="7D697D62" w:rsidR="00880D65" w:rsidRDefault="00880D65">
      <w:pPr>
        <w:rPr>
          <w:rFonts w:asciiTheme="majorBidi" w:hAnsiTheme="majorBidi" w:cstheme="majorBidi"/>
          <w:sz w:val="28"/>
          <w:szCs w:val="28"/>
        </w:rPr>
      </w:pPr>
      <w:r>
        <w:rPr>
          <w:rFonts w:asciiTheme="majorBidi" w:hAnsiTheme="majorBidi" w:cstheme="majorBidi"/>
          <w:sz w:val="28"/>
          <w:szCs w:val="28"/>
        </w:rPr>
        <w:br w:type="page"/>
      </w:r>
    </w:p>
    <w:p w14:paraId="04DB8EE1" w14:textId="7F1D483C" w:rsidR="00C229E6" w:rsidRPr="002173E7" w:rsidRDefault="00C229E6" w:rsidP="002173E7">
      <w:pPr>
        <w:spacing w:after="0" w:line="240" w:lineRule="auto"/>
        <w:ind w:left="567"/>
        <w:jc w:val="both"/>
        <w:rPr>
          <w:sz w:val="28"/>
          <w:szCs w:val="28"/>
        </w:rPr>
      </w:pPr>
      <w:r w:rsidRPr="00D11A00">
        <w:rPr>
          <w:rFonts w:asciiTheme="majorBidi" w:hAnsiTheme="majorBidi" w:cstheme="majorBidi"/>
          <w:sz w:val="28"/>
          <w:szCs w:val="28"/>
        </w:rPr>
        <w:t>Таб</w:t>
      </w:r>
      <w:r w:rsidR="00A753F3" w:rsidRPr="00D11A00">
        <w:rPr>
          <w:rFonts w:asciiTheme="majorBidi" w:hAnsiTheme="majorBidi" w:cstheme="majorBidi"/>
          <w:sz w:val="28"/>
          <w:szCs w:val="28"/>
        </w:rPr>
        <w:t xml:space="preserve">лица </w:t>
      </w:r>
      <w:r w:rsidR="0003204A">
        <w:rPr>
          <w:rFonts w:asciiTheme="majorBidi" w:hAnsiTheme="majorBidi" w:cstheme="majorBidi"/>
          <w:sz w:val="28"/>
          <w:szCs w:val="28"/>
        </w:rPr>
        <w:t>1</w:t>
      </w:r>
      <w:r w:rsidR="0066465D">
        <w:rPr>
          <w:rFonts w:asciiTheme="majorBidi" w:hAnsiTheme="majorBidi" w:cstheme="majorBidi"/>
          <w:sz w:val="28"/>
          <w:szCs w:val="28"/>
        </w:rPr>
        <w:t>5</w:t>
      </w:r>
      <w:r w:rsidR="009917A5" w:rsidRPr="002173E7">
        <w:rPr>
          <w:rFonts w:asciiTheme="majorBidi" w:hAnsiTheme="majorBidi" w:cstheme="majorBidi"/>
          <w:sz w:val="28"/>
          <w:szCs w:val="28"/>
        </w:rPr>
        <w:t xml:space="preserve"> </w:t>
      </w:r>
      <w:r w:rsidR="00736708">
        <w:rPr>
          <w:rFonts w:asciiTheme="majorBidi" w:hAnsiTheme="majorBidi" w:cstheme="majorBidi"/>
          <w:b/>
          <w:bCs/>
          <w:sz w:val="28"/>
          <w:szCs w:val="28"/>
        </w:rPr>
        <w:t>–</w:t>
      </w:r>
      <w:r w:rsidRPr="002173E7">
        <w:rPr>
          <w:rFonts w:asciiTheme="majorBidi" w:hAnsiTheme="majorBidi" w:cstheme="majorBidi"/>
          <w:b/>
          <w:bCs/>
          <w:sz w:val="28"/>
          <w:szCs w:val="28"/>
        </w:rPr>
        <w:t xml:space="preserve"> </w:t>
      </w:r>
      <w:r w:rsidR="00A753F3" w:rsidRPr="002173E7">
        <w:rPr>
          <w:rFonts w:ascii="Times New Roman" w:hAnsi="Times New Roman" w:cs="Times New Roman"/>
          <w:color w:val="000000"/>
          <w:sz w:val="28"/>
          <w:szCs w:val="28"/>
        </w:rPr>
        <w:t xml:space="preserve">Распределение частот встречаемости генотипов и аллелей </w:t>
      </w:r>
      <w:r w:rsidR="00A753F3" w:rsidRPr="002173E7">
        <w:rPr>
          <w:rFonts w:ascii="Times New Roman" w:hAnsi="Times New Roman" w:cs="Times New Roman"/>
          <w:sz w:val="28"/>
          <w:szCs w:val="28"/>
        </w:rPr>
        <w:t xml:space="preserve">полиморфизма </w:t>
      </w:r>
      <w:r w:rsidR="00A753F3" w:rsidRPr="002173E7">
        <w:rPr>
          <w:rFonts w:asciiTheme="majorBidi" w:hAnsiTheme="majorBidi" w:cstheme="majorBidi"/>
          <w:sz w:val="28"/>
          <w:szCs w:val="28"/>
          <w:lang w:val="en-US"/>
        </w:rPr>
        <w:t>rs</w:t>
      </w:r>
      <w:r w:rsidR="00A753F3" w:rsidRPr="002173E7">
        <w:rPr>
          <w:rFonts w:asciiTheme="majorBidi" w:hAnsiTheme="majorBidi" w:cstheme="majorBidi"/>
          <w:sz w:val="28"/>
          <w:szCs w:val="28"/>
        </w:rPr>
        <w:t>17199249</w:t>
      </w:r>
    </w:p>
    <w:p w14:paraId="48499C2D" w14:textId="77777777" w:rsidR="001E26FD" w:rsidRDefault="001E26FD" w:rsidP="00D11A00">
      <w:pPr>
        <w:spacing w:after="0" w:line="240" w:lineRule="auto"/>
        <w:ind w:firstLine="709"/>
        <w:contextualSpacing/>
        <w:jc w:val="both"/>
        <w:rPr>
          <w:rFonts w:asciiTheme="majorBidi" w:hAnsiTheme="majorBidi" w:cstheme="majorBidi"/>
          <w:sz w:val="28"/>
          <w:szCs w:val="28"/>
        </w:rPr>
      </w:pPr>
    </w:p>
    <w:tbl>
      <w:tblPr>
        <w:tblStyle w:val="af1"/>
        <w:tblpPr w:leftFromText="180" w:rightFromText="180" w:vertAnchor="text" w:horzAnchor="margin" w:tblpXSpec="center" w:tblpY="-72"/>
        <w:tblW w:w="9841" w:type="dxa"/>
        <w:tblLayout w:type="fixed"/>
        <w:tblLook w:val="04A0" w:firstRow="1" w:lastRow="0" w:firstColumn="1" w:lastColumn="0" w:noHBand="0" w:noVBand="1"/>
      </w:tblPr>
      <w:tblGrid>
        <w:gridCol w:w="851"/>
        <w:gridCol w:w="1100"/>
        <w:gridCol w:w="992"/>
        <w:gridCol w:w="1026"/>
        <w:gridCol w:w="851"/>
        <w:gridCol w:w="850"/>
        <w:gridCol w:w="851"/>
        <w:gridCol w:w="675"/>
        <w:gridCol w:w="1276"/>
        <w:gridCol w:w="708"/>
        <w:gridCol w:w="661"/>
      </w:tblGrid>
      <w:tr w:rsidR="001E26FD" w:rsidRPr="00970C1F" w14:paraId="159F50EB" w14:textId="77777777" w:rsidTr="00BF623D">
        <w:trPr>
          <w:trHeight w:val="252"/>
        </w:trPr>
        <w:tc>
          <w:tcPr>
            <w:tcW w:w="851" w:type="dxa"/>
            <w:vMerge w:val="restart"/>
            <w:vAlign w:val="center"/>
          </w:tcPr>
          <w:p w14:paraId="10AB5010" w14:textId="2E8CC051" w:rsidR="001E26FD" w:rsidRPr="00970C1F" w:rsidRDefault="00AD1133" w:rsidP="00E843C0">
            <w:pPr>
              <w:rPr>
                <w:rFonts w:asciiTheme="majorBidi" w:hAnsiTheme="majorBidi" w:cstheme="majorBidi"/>
                <w:b/>
                <w:bCs/>
                <w:sz w:val="17"/>
                <w:szCs w:val="17"/>
                <w:lang w:val="en-US"/>
              </w:rPr>
            </w:pPr>
            <w:r w:rsidRPr="00970C1F">
              <w:rPr>
                <w:rFonts w:asciiTheme="majorBidi" w:hAnsiTheme="majorBidi" w:cstheme="majorBidi"/>
                <w:b/>
                <w:bCs/>
                <w:sz w:val="17"/>
                <w:szCs w:val="17"/>
                <w:lang w:val="en-US"/>
              </w:rPr>
              <w:t>rs</w:t>
            </w:r>
          </w:p>
        </w:tc>
        <w:tc>
          <w:tcPr>
            <w:tcW w:w="1100" w:type="dxa"/>
            <w:vMerge w:val="restart"/>
            <w:vAlign w:val="center"/>
          </w:tcPr>
          <w:p w14:paraId="172B41F1" w14:textId="77777777" w:rsidR="001E26FD" w:rsidRPr="00970C1F" w:rsidRDefault="001E26FD" w:rsidP="00181A1B">
            <w:pPr>
              <w:jc w:val="center"/>
              <w:rPr>
                <w:rFonts w:asciiTheme="majorBidi" w:hAnsiTheme="majorBidi" w:cstheme="majorBidi"/>
                <w:b/>
                <w:bCs/>
                <w:sz w:val="17"/>
                <w:szCs w:val="17"/>
              </w:rPr>
            </w:pPr>
            <w:r w:rsidRPr="00970C1F">
              <w:rPr>
                <w:rFonts w:asciiTheme="majorBidi" w:hAnsiTheme="majorBidi" w:cstheme="majorBidi"/>
                <w:b/>
                <w:bCs/>
                <w:sz w:val="17"/>
                <w:szCs w:val="17"/>
              </w:rPr>
              <w:t>Группа</w:t>
            </w:r>
          </w:p>
        </w:tc>
        <w:tc>
          <w:tcPr>
            <w:tcW w:w="2018" w:type="dxa"/>
            <w:gridSpan w:val="2"/>
          </w:tcPr>
          <w:p w14:paraId="718D8301" w14:textId="77777777" w:rsidR="001E26FD" w:rsidRPr="00970C1F" w:rsidRDefault="001E26FD" w:rsidP="004A5F71">
            <w:pPr>
              <w:jc w:val="center"/>
              <w:rPr>
                <w:rFonts w:asciiTheme="majorBidi" w:hAnsiTheme="majorBidi" w:cstheme="majorBidi"/>
                <w:b/>
                <w:bCs/>
                <w:sz w:val="17"/>
                <w:szCs w:val="17"/>
              </w:rPr>
            </w:pPr>
            <w:r w:rsidRPr="00970C1F">
              <w:rPr>
                <w:rFonts w:asciiTheme="majorBidi" w:hAnsiTheme="majorBidi" w:cstheme="majorBidi"/>
                <w:b/>
                <w:bCs/>
                <w:sz w:val="17"/>
                <w:szCs w:val="17"/>
              </w:rPr>
              <w:t>Аллель</w:t>
            </w:r>
          </w:p>
        </w:tc>
        <w:tc>
          <w:tcPr>
            <w:tcW w:w="2552" w:type="dxa"/>
            <w:gridSpan w:val="3"/>
          </w:tcPr>
          <w:p w14:paraId="5CE7B001" w14:textId="77777777" w:rsidR="001E26FD" w:rsidRPr="00970C1F" w:rsidRDefault="001E26FD" w:rsidP="003B3544">
            <w:pPr>
              <w:jc w:val="center"/>
              <w:rPr>
                <w:rFonts w:asciiTheme="majorBidi" w:hAnsiTheme="majorBidi" w:cstheme="majorBidi"/>
                <w:b/>
                <w:bCs/>
                <w:sz w:val="17"/>
                <w:szCs w:val="17"/>
              </w:rPr>
            </w:pPr>
            <w:r w:rsidRPr="00970C1F">
              <w:rPr>
                <w:rFonts w:asciiTheme="majorBidi" w:hAnsiTheme="majorBidi" w:cstheme="majorBidi"/>
                <w:b/>
                <w:bCs/>
                <w:sz w:val="17"/>
                <w:szCs w:val="17"/>
              </w:rPr>
              <w:t>Генотип</w:t>
            </w:r>
          </w:p>
        </w:tc>
        <w:tc>
          <w:tcPr>
            <w:tcW w:w="675" w:type="dxa"/>
            <w:vMerge w:val="restart"/>
            <w:vAlign w:val="center"/>
          </w:tcPr>
          <w:p w14:paraId="3F57ECE8" w14:textId="77777777" w:rsidR="001E26FD" w:rsidRPr="00970C1F" w:rsidRDefault="001E26FD" w:rsidP="003124D5">
            <w:pPr>
              <w:jc w:val="center"/>
              <w:rPr>
                <w:rFonts w:asciiTheme="majorBidi" w:eastAsiaTheme="minorEastAsia" w:hAnsiTheme="majorBidi" w:cstheme="majorBidi"/>
                <w:b/>
                <w:bCs/>
                <w:kern w:val="2"/>
                <w:sz w:val="17"/>
                <w:szCs w:val="17"/>
                <w:lang w:val="en-US" w:eastAsia="zh-CN"/>
                <w14:ligatures w14:val="standardContextual"/>
              </w:rPr>
            </w:pPr>
            <w:r w:rsidRPr="00970C1F">
              <w:rPr>
                <w:rFonts w:asciiTheme="majorBidi" w:hAnsiTheme="majorBidi" w:cstheme="majorBidi"/>
                <w:b/>
                <w:bCs/>
                <w:sz w:val="17"/>
                <w:szCs w:val="17"/>
                <w:lang w:val="en-US"/>
              </w:rPr>
              <w:t>MAF</w:t>
            </w:r>
          </w:p>
        </w:tc>
        <w:tc>
          <w:tcPr>
            <w:tcW w:w="1276" w:type="dxa"/>
            <w:vMerge w:val="restart"/>
          </w:tcPr>
          <w:p w14:paraId="2B285241" w14:textId="77777777" w:rsidR="001E26FD" w:rsidRPr="00970C1F" w:rsidRDefault="001E26FD" w:rsidP="003124D5">
            <w:pPr>
              <w:jc w:val="center"/>
              <w:rPr>
                <w:rFonts w:asciiTheme="majorBidi" w:eastAsiaTheme="minorEastAsia" w:hAnsiTheme="majorBidi" w:cstheme="majorBidi"/>
                <w:b/>
                <w:bCs/>
                <w:kern w:val="2"/>
                <w:sz w:val="17"/>
                <w:szCs w:val="17"/>
                <w:lang w:eastAsia="zh-CN"/>
                <w14:ligatures w14:val="standardContextual"/>
              </w:rPr>
            </w:pPr>
            <w:r w:rsidRPr="00970C1F">
              <w:rPr>
                <w:rFonts w:asciiTheme="majorBidi" w:hAnsiTheme="majorBidi" w:cstheme="majorBidi"/>
                <w:b/>
                <w:bCs/>
                <w:sz w:val="17"/>
                <w:szCs w:val="17"/>
              </w:rPr>
              <w:t>MAF Global1000G</w:t>
            </w:r>
          </w:p>
        </w:tc>
        <w:tc>
          <w:tcPr>
            <w:tcW w:w="708" w:type="dxa"/>
            <w:vMerge w:val="restart"/>
            <w:vAlign w:val="center"/>
          </w:tcPr>
          <w:p w14:paraId="44E85683" w14:textId="77777777" w:rsidR="001E26FD" w:rsidRPr="00970C1F" w:rsidRDefault="001E26FD" w:rsidP="003124D5">
            <w:pPr>
              <w:jc w:val="center"/>
              <w:rPr>
                <w:rFonts w:asciiTheme="majorBidi" w:eastAsiaTheme="minorEastAsia" w:hAnsiTheme="majorBidi" w:cstheme="majorBidi"/>
                <w:b/>
                <w:bCs/>
                <w:kern w:val="2"/>
                <w:sz w:val="17"/>
                <w:szCs w:val="17"/>
                <w:lang w:eastAsia="zh-CN"/>
                <w14:ligatures w14:val="standardContextual"/>
              </w:rPr>
            </w:pPr>
            <w:r w:rsidRPr="00FD7A31">
              <w:rPr>
                <w:rFonts w:asciiTheme="majorBidi" w:eastAsiaTheme="minorEastAsia" w:hAnsiTheme="majorBidi" w:cstheme="majorBidi"/>
                <w:b/>
                <w:bCs/>
                <w:i/>
                <w:iCs/>
                <w:sz w:val="17"/>
                <w:szCs w:val="17"/>
                <w:lang w:val="en-US"/>
              </w:rPr>
              <w:t>χ</w:t>
            </w:r>
            <w:r w:rsidRPr="00970C1F">
              <w:rPr>
                <w:rFonts w:asciiTheme="majorBidi" w:eastAsiaTheme="minorEastAsia" w:hAnsiTheme="majorBidi" w:cstheme="majorBidi"/>
                <w:b/>
                <w:bCs/>
                <w:iCs/>
                <w:sz w:val="17"/>
                <w:szCs w:val="17"/>
                <w:vertAlign w:val="superscript"/>
                <w:lang w:val="en-US"/>
              </w:rPr>
              <w:t>2</w:t>
            </w:r>
          </w:p>
        </w:tc>
        <w:tc>
          <w:tcPr>
            <w:tcW w:w="661" w:type="dxa"/>
            <w:vMerge w:val="restart"/>
            <w:vAlign w:val="center"/>
          </w:tcPr>
          <w:p w14:paraId="204BC3B2" w14:textId="77777777" w:rsidR="001E26FD" w:rsidRPr="00970C1F" w:rsidRDefault="001E26FD" w:rsidP="003124D5">
            <w:pPr>
              <w:jc w:val="center"/>
              <w:rPr>
                <w:rFonts w:asciiTheme="majorBidi" w:eastAsiaTheme="minorEastAsia" w:hAnsiTheme="majorBidi" w:cstheme="majorBidi"/>
                <w:b/>
                <w:bCs/>
                <w:kern w:val="2"/>
                <w:sz w:val="17"/>
                <w:szCs w:val="17"/>
                <w:lang w:eastAsia="zh-CN"/>
                <w14:ligatures w14:val="standardContextual"/>
              </w:rPr>
            </w:pPr>
            <w:r w:rsidRPr="00970C1F">
              <w:rPr>
                <w:rFonts w:asciiTheme="majorBidi" w:hAnsiTheme="majorBidi" w:cstheme="majorBidi"/>
                <w:b/>
                <w:bCs/>
                <w:i/>
                <w:iCs/>
                <w:sz w:val="17"/>
                <w:szCs w:val="17"/>
                <w:lang w:val="en-US"/>
              </w:rPr>
              <w:t>HWE p</w:t>
            </w:r>
          </w:p>
        </w:tc>
      </w:tr>
      <w:tr w:rsidR="001E26FD" w:rsidRPr="00970C1F" w14:paraId="2996D705" w14:textId="77777777" w:rsidTr="00BF623D">
        <w:trPr>
          <w:trHeight w:val="145"/>
        </w:trPr>
        <w:tc>
          <w:tcPr>
            <w:tcW w:w="851" w:type="dxa"/>
            <w:vMerge/>
          </w:tcPr>
          <w:p w14:paraId="1BF00544" w14:textId="77777777" w:rsidR="001E26FD" w:rsidRPr="00970C1F" w:rsidRDefault="001E26FD" w:rsidP="003124D5">
            <w:pPr>
              <w:rPr>
                <w:rFonts w:asciiTheme="majorBidi" w:eastAsiaTheme="minorEastAsia" w:hAnsiTheme="majorBidi" w:cstheme="majorBidi"/>
                <w:kern w:val="2"/>
                <w:sz w:val="17"/>
                <w:szCs w:val="17"/>
                <w:lang w:eastAsia="zh-CN"/>
                <w14:ligatures w14:val="standardContextual"/>
              </w:rPr>
            </w:pPr>
          </w:p>
        </w:tc>
        <w:tc>
          <w:tcPr>
            <w:tcW w:w="1100" w:type="dxa"/>
            <w:vMerge/>
          </w:tcPr>
          <w:p w14:paraId="6206B687" w14:textId="77777777" w:rsidR="001E26FD" w:rsidRPr="00970C1F" w:rsidRDefault="001E26FD" w:rsidP="003124D5">
            <w:pPr>
              <w:rPr>
                <w:rFonts w:asciiTheme="majorBidi" w:eastAsiaTheme="minorEastAsia" w:hAnsiTheme="majorBidi" w:cstheme="majorBidi"/>
                <w:kern w:val="2"/>
                <w:sz w:val="17"/>
                <w:szCs w:val="17"/>
                <w:lang w:eastAsia="zh-CN"/>
                <w14:ligatures w14:val="standardContextual"/>
              </w:rPr>
            </w:pPr>
          </w:p>
        </w:tc>
        <w:tc>
          <w:tcPr>
            <w:tcW w:w="992" w:type="dxa"/>
          </w:tcPr>
          <w:p w14:paraId="3695350E" w14:textId="1F0A527C" w:rsidR="001E26FD" w:rsidRPr="00777665" w:rsidRDefault="001E26FD" w:rsidP="003124D5">
            <w:pPr>
              <w:jc w:val="center"/>
              <w:rPr>
                <w:rFonts w:asciiTheme="majorBidi" w:eastAsiaTheme="minorEastAsia" w:hAnsiTheme="majorBidi" w:cstheme="majorBidi"/>
                <w:b/>
                <w:bCs/>
                <w:kern w:val="2"/>
                <w:sz w:val="17"/>
                <w:szCs w:val="17"/>
                <w:lang w:val="en-US" w:eastAsia="zh-CN"/>
                <w14:ligatures w14:val="standardContextual"/>
              </w:rPr>
            </w:pPr>
            <w:r>
              <w:rPr>
                <w:rFonts w:asciiTheme="majorBidi" w:hAnsiTheme="majorBidi" w:cstheme="majorBidi"/>
                <w:b/>
                <w:bCs/>
                <w:sz w:val="17"/>
                <w:szCs w:val="17"/>
                <w:lang w:val="en-US"/>
              </w:rPr>
              <w:t>T</w:t>
            </w:r>
          </w:p>
        </w:tc>
        <w:tc>
          <w:tcPr>
            <w:tcW w:w="1026" w:type="dxa"/>
          </w:tcPr>
          <w:p w14:paraId="15213607" w14:textId="471FE15A" w:rsidR="001E26FD" w:rsidRPr="00970C1F" w:rsidRDefault="001E26FD" w:rsidP="003124D5">
            <w:pPr>
              <w:jc w:val="center"/>
              <w:rPr>
                <w:rFonts w:asciiTheme="majorBidi" w:eastAsiaTheme="minorEastAsia" w:hAnsiTheme="majorBidi" w:cstheme="majorBidi"/>
                <w:b/>
                <w:bCs/>
                <w:kern w:val="2"/>
                <w:sz w:val="17"/>
                <w:szCs w:val="17"/>
                <w:lang w:val="en-US" w:eastAsia="zh-CN"/>
                <w14:ligatures w14:val="standardContextual"/>
              </w:rPr>
            </w:pPr>
            <w:r>
              <w:rPr>
                <w:rFonts w:asciiTheme="majorBidi" w:hAnsiTheme="majorBidi" w:cstheme="majorBidi"/>
                <w:b/>
                <w:bCs/>
                <w:sz w:val="17"/>
                <w:szCs w:val="17"/>
                <w:lang w:val="en-US"/>
              </w:rPr>
              <w:t>G</w:t>
            </w:r>
          </w:p>
        </w:tc>
        <w:tc>
          <w:tcPr>
            <w:tcW w:w="851" w:type="dxa"/>
          </w:tcPr>
          <w:p w14:paraId="36225926" w14:textId="16A0D436" w:rsidR="001E26FD" w:rsidRPr="00970C1F" w:rsidRDefault="001E26FD" w:rsidP="003124D5">
            <w:pPr>
              <w:jc w:val="center"/>
              <w:rPr>
                <w:rFonts w:asciiTheme="majorBidi" w:eastAsiaTheme="minorEastAsia" w:hAnsiTheme="majorBidi" w:cstheme="majorBidi"/>
                <w:b/>
                <w:bCs/>
                <w:kern w:val="2"/>
                <w:sz w:val="17"/>
                <w:szCs w:val="17"/>
                <w:lang w:val="en-US" w:eastAsia="zh-CN"/>
                <w14:ligatures w14:val="standardContextual"/>
              </w:rPr>
            </w:pPr>
            <w:r>
              <w:rPr>
                <w:rFonts w:asciiTheme="majorBidi" w:hAnsiTheme="majorBidi" w:cstheme="majorBidi"/>
                <w:b/>
                <w:bCs/>
                <w:sz w:val="17"/>
                <w:szCs w:val="17"/>
                <w:lang w:val="en-US"/>
              </w:rPr>
              <w:t>T</w:t>
            </w:r>
            <w:r w:rsidRPr="00970C1F">
              <w:rPr>
                <w:rFonts w:asciiTheme="majorBidi" w:hAnsiTheme="majorBidi" w:cstheme="majorBidi"/>
                <w:b/>
                <w:bCs/>
                <w:sz w:val="17"/>
                <w:szCs w:val="17"/>
                <w:lang w:val="en-US"/>
              </w:rPr>
              <w:t>/</w:t>
            </w:r>
            <w:r>
              <w:rPr>
                <w:rFonts w:asciiTheme="majorBidi" w:hAnsiTheme="majorBidi" w:cstheme="majorBidi"/>
                <w:b/>
                <w:bCs/>
                <w:sz w:val="17"/>
                <w:szCs w:val="17"/>
                <w:lang w:val="en-US"/>
              </w:rPr>
              <w:t>T</w:t>
            </w:r>
          </w:p>
        </w:tc>
        <w:tc>
          <w:tcPr>
            <w:tcW w:w="850" w:type="dxa"/>
          </w:tcPr>
          <w:p w14:paraId="5EC2DFE5" w14:textId="4E609741" w:rsidR="001E26FD" w:rsidRPr="00970C1F" w:rsidRDefault="001E26FD" w:rsidP="003124D5">
            <w:pPr>
              <w:jc w:val="center"/>
              <w:rPr>
                <w:rFonts w:asciiTheme="majorBidi" w:eastAsiaTheme="minorEastAsia" w:hAnsiTheme="majorBidi" w:cstheme="majorBidi"/>
                <w:b/>
                <w:bCs/>
                <w:kern w:val="2"/>
                <w:sz w:val="17"/>
                <w:szCs w:val="17"/>
                <w:lang w:eastAsia="zh-CN"/>
                <w14:ligatures w14:val="standardContextual"/>
              </w:rPr>
            </w:pPr>
            <w:r>
              <w:rPr>
                <w:rFonts w:asciiTheme="majorBidi" w:hAnsiTheme="majorBidi" w:cstheme="majorBidi"/>
                <w:b/>
                <w:bCs/>
                <w:sz w:val="17"/>
                <w:szCs w:val="17"/>
                <w:lang w:val="en-US"/>
              </w:rPr>
              <w:t>T</w:t>
            </w:r>
            <w:r w:rsidRPr="00970C1F">
              <w:rPr>
                <w:rFonts w:asciiTheme="majorBidi" w:hAnsiTheme="majorBidi" w:cstheme="majorBidi"/>
                <w:b/>
                <w:bCs/>
                <w:sz w:val="17"/>
                <w:szCs w:val="17"/>
                <w:lang w:val="en-US"/>
              </w:rPr>
              <w:t>/</w:t>
            </w:r>
            <w:r>
              <w:rPr>
                <w:rFonts w:asciiTheme="majorBidi" w:hAnsiTheme="majorBidi" w:cstheme="majorBidi"/>
                <w:b/>
                <w:bCs/>
                <w:sz w:val="17"/>
                <w:szCs w:val="17"/>
                <w:lang w:val="en-US"/>
              </w:rPr>
              <w:t>G</w:t>
            </w:r>
          </w:p>
        </w:tc>
        <w:tc>
          <w:tcPr>
            <w:tcW w:w="851" w:type="dxa"/>
          </w:tcPr>
          <w:p w14:paraId="75142CE7" w14:textId="248FE260" w:rsidR="001E26FD" w:rsidRPr="00970C1F" w:rsidRDefault="001E26FD" w:rsidP="003124D5">
            <w:pPr>
              <w:jc w:val="center"/>
              <w:rPr>
                <w:rFonts w:asciiTheme="majorBidi" w:eastAsiaTheme="minorEastAsia" w:hAnsiTheme="majorBidi" w:cstheme="majorBidi"/>
                <w:b/>
                <w:bCs/>
                <w:kern w:val="2"/>
                <w:sz w:val="17"/>
                <w:szCs w:val="17"/>
                <w:lang w:val="en-US" w:eastAsia="zh-CN"/>
                <w14:ligatures w14:val="standardContextual"/>
              </w:rPr>
            </w:pPr>
            <w:r>
              <w:rPr>
                <w:rFonts w:asciiTheme="majorBidi" w:hAnsiTheme="majorBidi" w:cstheme="majorBidi"/>
                <w:b/>
                <w:bCs/>
                <w:sz w:val="17"/>
                <w:szCs w:val="17"/>
                <w:lang w:val="en-US"/>
              </w:rPr>
              <w:t>G</w:t>
            </w:r>
            <w:r w:rsidRPr="00970C1F">
              <w:rPr>
                <w:rFonts w:asciiTheme="majorBidi" w:hAnsiTheme="majorBidi" w:cstheme="majorBidi"/>
                <w:b/>
                <w:bCs/>
                <w:sz w:val="17"/>
                <w:szCs w:val="17"/>
                <w:lang w:val="en-US"/>
              </w:rPr>
              <w:t>/</w:t>
            </w:r>
            <w:r>
              <w:rPr>
                <w:rFonts w:asciiTheme="majorBidi" w:hAnsiTheme="majorBidi" w:cstheme="majorBidi"/>
                <w:b/>
                <w:bCs/>
                <w:sz w:val="17"/>
                <w:szCs w:val="17"/>
                <w:lang w:val="en-US"/>
              </w:rPr>
              <w:t>G</w:t>
            </w:r>
          </w:p>
        </w:tc>
        <w:tc>
          <w:tcPr>
            <w:tcW w:w="675" w:type="dxa"/>
            <w:vMerge/>
          </w:tcPr>
          <w:p w14:paraId="220B9C85" w14:textId="77777777" w:rsidR="001E26FD" w:rsidRPr="00970C1F" w:rsidRDefault="001E26FD" w:rsidP="003124D5">
            <w:pPr>
              <w:rPr>
                <w:rFonts w:asciiTheme="majorBidi" w:eastAsiaTheme="minorEastAsia" w:hAnsiTheme="majorBidi" w:cstheme="majorBidi"/>
                <w:kern w:val="2"/>
                <w:sz w:val="17"/>
                <w:szCs w:val="17"/>
                <w:lang w:eastAsia="zh-CN"/>
                <w14:ligatures w14:val="standardContextual"/>
              </w:rPr>
            </w:pPr>
          </w:p>
        </w:tc>
        <w:tc>
          <w:tcPr>
            <w:tcW w:w="1276" w:type="dxa"/>
            <w:vMerge/>
          </w:tcPr>
          <w:p w14:paraId="328064DF" w14:textId="77777777" w:rsidR="001E26FD" w:rsidRPr="00970C1F" w:rsidRDefault="001E26FD" w:rsidP="003124D5">
            <w:pPr>
              <w:rPr>
                <w:rFonts w:asciiTheme="majorBidi" w:eastAsiaTheme="minorEastAsia" w:hAnsiTheme="majorBidi" w:cstheme="majorBidi"/>
                <w:kern w:val="2"/>
                <w:sz w:val="17"/>
                <w:szCs w:val="17"/>
                <w:lang w:eastAsia="zh-CN"/>
                <w14:ligatures w14:val="standardContextual"/>
              </w:rPr>
            </w:pPr>
          </w:p>
        </w:tc>
        <w:tc>
          <w:tcPr>
            <w:tcW w:w="708" w:type="dxa"/>
            <w:vMerge/>
          </w:tcPr>
          <w:p w14:paraId="02AA8E97" w14:textId="77777777" w:rsidR="001E26FD" w:rsidRPr="00970C1F" w:rsidRDefault="001E26FD" w:rsidP="003124D5">
            <w:pPr>
              <w:rPr>
                <w:rFonts w:asciiTheme="majorBidi" w:eastAsiaTheme="minorEastAsia" w:hAnsiTheme="majorBidi" w:cstheme="majorBidi"/>
                <w:kern w:val="2"/>
                <w:sz w:val="17"/>
                <w:szCs w:val="17"/>
                <w:lang w:eastAsia="zh-CN"/>
                <w14:ligatures w14:val="standardContextual"/>
              </w:rPr>
            </w:pPr>
          </w:p>
        </w:tc>
        <w:tc>
          <w:tcPr>
            <w:tcW w:w="661" w:type="dxa"/>
            <w:vMerge/>
          </w:tcPr>
          <w:p w14:paraId="642CE695" w14:textId="77777777" w:rsidR="001E26FD" w:rsidRPr="00970C1F" w:rsidRDefault="001E26FD" w:rsidP="003124D5">
            <w:pPr>
              <w:rPr>
                <w:rFonts w:asciiTheme="majorBidi" w:eastAsiaTheme="minorEastAsia" w:hAnsiTheme="majorBidi" w:cstheme="majorBidi"/>
                <w:kern w:val="2"/>
                <w:sz w:val="17"/>
                <w:szCs w:val="17"/>
                <w:lang w:eastAsia="zh-CN"/>
                <w14:ligatures w14:val="standardContextual"/>
              </w:rPr>
            </w:pPr>
          </w:p>
        </w:tc>
      </w:tr>
      <w:tr w:rsidR="001E26FD" w:rsidRPr="00970C1F" w14:paraId="1824121B" w14:textId="77777777" w:rsidTr="003124D5">
        <w:trPr>
          <w:trHeight w:val="504"/>
        </w:trPr>
        <w:tc>
          <w:tcPr>
            <w:tcW w:w="851" w:type="dxa"/>
            <w:vMerge w:val="restart"/>
          </w:tcPr>
          <w:p w14:paraId="1AC3B316" w14:textId="6A1B8840" w:rsidR="001E26FD" w:rsidRPr="00D11A00" w:rsidRDefault="001E26FD" w:rsidP="003124D5">
            <w:pPr>
              <w:rPr>
                <w:rFonts w:asciiTheme="majorBidi" w:eastAsiaTheme="minorEastAsia" w:hAnsiTheme="majorBidi" w:cstheme="majorBidi"/>
                <w:spacing w:val="-6"/>
                <w:kern w:val="2"/>
                <w:sz w:val="17"/>
                <w:szCs w:val="17"/>
                <w:lang w:eastAsia="zh-CN"/>
                <w14:ligatures w14:val="standardContextual"/>
              </w:rPr>
            </w:pPr>
            <w:r w:rsidRPr="00D11A00">
              <w:rPr>
                <w:rFonts w:asciiTheme="majorBidi" w:hAnsiTheme="majorBidi" w:cstheme="majorBidi"/>
                <w:spacing w:val="-6"/>
                <w:sz w:val="17"/>
                <w:szCs w:val="17"/>
                <w:lang w:val="en-US"/>
              </w:rPr>
              <w:t>17199249</w:t>
            </w:r>
          </w:p>
        </w:tc>
        <w:tc>
          <w:tcPr>
            <w:tcW w:w="1100" w:type="dxa"/>
            <w:vAlign w:val="center"/>
          </w:tcPr>
          <w:p w14:paraId="60BA056B" w14:textId="77777777" w:rsidR="001E26FD" w:rsidRPr="00970C1F" w:rsidRDefault="001E26FD" w:rsidP="003124D5">
            <w:pPr>
              <w:jc w:val="center"/>
              <w:rPr>
                <w:rFonts w:asciiTheme="majorBidi" w:eastAsiaTheme="minorEastAsia" w:hAnsiTheme="majorBidi" w:cstheme="majorBidi"/>
                <w:b/>
                <w:bCs/>
                <w:spacing w:val="-4"/>
                <w:kern w:val="2"/>
                <w:sz w:val="17"/>
                <w:szCs w:val="17"/>
                <w:lang w:eastAsia="zh-CN"/>
                <w14:ligatures w14:val="standardContextual"/>
              </w:rPr>
            </w:pPr>
            <w:r w:rsidRPr="00970C1F">
              <w:rPr>
                <w:rFonts w:asciiTheme="majorBidi" w:hAnsiTheme="majorBidi" w:cstheme="majorBidi"/>
                <w:b/>
                <w:bCs/>
                <w:spacing w:val="-4"/>
                <w:sz w:val="17"/>
                <w:szCs w:val="17"/>
              </w:rPr>
              <w:t>Основная</w:t>
            </w:r>
          </w:p>
          <w:p w14:paraId="5B6EBD13" w14:textId="65787131" w:rsidR="001E26FD" w:rsidRPr="00970C1F" w:rsidRDefault="001E26FD" w:rsidP="003124D5">
            <w:pPr>
              <w:jc w:val="center"/>
              <w:rPr>
                <w:rFonts w:asciiTheme="majorBidi" w:eastAsiaTheme="minorEastAsia" w:hAnsiTheme="majorBidi" w:cstheme="majorBidi"/>
                <w:b/>
                <w:bCs/>
                <w:spacing w:val="-4"/>
                <w:kern w:val="2"/>
                <w:sz w:val="17"/>
                <w:szCs w:val="17"/>
                <w:lang w:val="en-US" w:eastAsia="zh-CN"/>
                <w14:ligatures w14:val="standardContextual"/>
              </w:rPr>
            </w:pPr>
            <w:r w:rsidRPr="00970C1F">
              <w:rPr>
                <w:rFonts w:asciiTheme="majorBidi" w:hAnsiTheme="majorBidi" w:cstheme="majorBidi"/>
                <w:b/>
                <w:bCs/>
                <w:spacing w:val="-4"/>
                <w:sz w:val="17"/>
                <w:szCs w:val="17"/>
              </w:rPr>
              <w:t>(</w:t>
            </w:r>
            <w:r w:rsidRPr="00970C1F">
              <w:rPr>
                <w:rFonts w:asciiTheme="majorBidi" w:hAnsiTheme="majorBidi" w:cstheme="majorBidi"/>
                <w:b/>
                <w:bCs/>
                <w:spacing w:val="-4"/>
                <w:sz w:val="17"/>
                <w:szCs w:val="17"/>
                <w:lang w:val="en-US"/>
              </w:rPr>
              <w:t>n=</w:t>
            </w:r>
            <w:r w:rsidRPr="00970C1F">
              <w:rPr>
                <w:rFonts w:asciiTheme="majorBidi" w:hAnsiTheme="majorBidi" w:cstheme="majorBidi"/>
                <w:b/>
                <w:bCs/>
                <w:spacing w:val="-4"/>
                <w:sz w:val="17"/>
                <w:szCs w:val="17"/>
              </w:rPr>
              <w:t>5</w:t>
            </w:r>
            <w:r>
              <w:rPr>
                <w:rFonts w:asciiTheme="majorBidi" w:hAnsiTheme="majorBidi" w:cstheme="majorBidi"/>
                <w:b/>
                <w:bCs/>
                <w:spacing w:val="-4"/>
                <w:sz w:val="17"/>
                <w:szCs w:val="17"/>
              </w:rPr>
              <w:t>3</w:t>
            </w:r>
            <w:r w:rsidRPr="00970C1F">
              <w:rPr>
                <w:rFonts w:asciiTheme="majorBidi" w:hAnsiTheme="majorBidi" w:cstheme="majorBidi"/>
                <w:b/>
                <w:bCs/>
                <w:spacing w:val="-4"/>
                <w:sz w:val="17"/>
                <w:szCs w:val="17"/>
                <w:lang w:val="en-US"/>
              </w:rPr>
              <w:t>)</w:t>
            </w:r>
          </w:p>
        </w:tc>
        <w:tc>
          <w:tcPr>
            <w:tcW w:w="992" w:type="dxa"/>
            <w:vAlign w:val="center"/>
          </w:tcPr>
          <w:p w14:paraId="42586EA0" w14:textId="019AEA26" w:rsidR="001E26FD" w:rsidRPr="00D11A00" w:rsidRDefault="006445A1" w:rsidP="003124D5">
            <w:pPr>
              <w:jc w:val="center"/>
              <w:rPr>
                <w:rFonts w:asciiTheme="majorBidi" w:eastAsiaTheme="minorEastAsia" w:hAnsiTheme="majorBidi" w:cstheme="majorBidi"/>
                <w:spacing w:val="-4"/>
                <w:kern w:val="2"/>
                <w:sz w:val="17"/>
                <w:szCs w:val="17"/>
                <w:lang w:val="en-US" w:eastAsia="zh-CN"/>
                <w14:ligatures w14:val="standardContextual"/>
              </w:rPr>
            </w:pPr>
            <w:r>
              <w:rPr>
                <w:rFonts w:asciiTheme="majorBidi" w:hAnsiTheme="majorBidi" w:cstheme="majorBidi"/>
                <w:spacing w:val="-4"/>
                <w:sz w:val="17"/>
                <w:szCs w:val="17"/>
                <w:lang w:val="en-US"/>
              </w:rPr>
              <w:t>75</w:t>
            </w:r>
          </w:p>
          <w:p w14:paraId="5598B91B" w14:textId="12A47D0B" w:rsidR="001E26FD" w:rsidRPr="00970C1F" w:rsidRDefault="001E26FD" w:rsidP="00E843C0">
            <w:pPr>
              <w:jc w:val="center"/>
              <w:rPr>
                <w:rFonts w:asciiTheme="majorBidi" w:hAnsiTheme="majorBidi" w:cstheme="majorBidi"/>
                <w:spacing w:val="-4"/>
                <w:sz w:val="17"/>
                <w:szCs w:val="17"/>
              </w:rPr>
            </w:pPr>
            <w:r w:rsidRPr="00970C1F">
              <w:rPr>
                <w:rFonts w:asciiTheme="majorBidi" w:hAnsiTheme="majorBidi" w:cstheme="majorBidi"/>
                <w:spacing w:val="-4"/>
                <w:sz w:val="17"/>
                <w:szCs w:val="17"/>
                <w:lang w:val="en-US"/>
              </w:rPr>
              <w:t>(</w:t>
            </w:r>
            <w:r w:rsidR="006445A1">
              <w:rPr>
                <w:rFonts w:asciiTheme="majorBidi" w:hAnsiTheme="majorBidi" w:cstheme="majorBidi"/>
                <w:spacing w:val="-4"/>
                <w:sz w:val="17"/>
                <w:szCs w:val="17"/>
                <w:lang w:val="en-US"/>
              </w:rPr>
              <w:t>70</w:t>
            </w:r>
            <w:r w:rsidRPr="00970C1F">
              <w:rPr>
                <w:rFonts w:asciiTheme="majorBidi" w:hAnsiTheme="majorBidi" w:cstheme="majorBidi"/>
                <w:spacing w:val="-4"/>
                <w:sz w:val="17"/>
                <w:szCs w:val="17"/>
                <w:lang w:val="kk-KZ"/>
              </w:rPr>
              <w:t>,</w:t>
            </w:r>
            <w:r w:rsidR="006445A1">
              <w:rPr>
                <w:rFonts w:asciiTheme="majorBidi" w:hAnsiTheme="majorBidi" w:cstheme="majorBidi"/>
                <w:spacing w:val="-4"/>
                <w:sz w:val="17"/>
                <w:szCs w:val="17"/>
                <w:lang w:val="en-US"/>
              </w:rPr>
              <w:t>75</w:t>
            </w:r>
            <w:r w:rsidRPr="00970C1F">
              <w:rPr>
                <w:rFonts w:asciiTheme="majorBidi" w:hAnsiTheme="majorBidi" w:cstheme="majorBidi"/>
                <w:spacing w:val="-4"/>
                <w:sz w:val="17"/>
                <w:szCs w:val="17"/>
                <w:lang w:val="en-US"/>
              </w:rPr>
              <w:t>%)</w:t>
            </w:r>
          </w:p>
        </w:tc>
        <w:tc>
          <w:tcPr>
            <w:tcW w:w="1026" w:type="dxa"/>
            <w:vAlign w:val="center"/>
          </w:tcPr>
          <w:p w14:paraId="5F021780" w14:textId="69111592" w:rsidR="001E26FD" w:rsidRPr="00D11A00" w:rsidRDefault="006445A1" w:rsidP="003124D5">
            <w:pPr>
              <w:jc w:val="center"/>
              <w:rPr>
                <w:rFonts w:asciiTheme="majorBidi" w:eastAsiaTheme="minorEastAsia" w:hAnsiTheme="majorBidi" w:cstheme="majorBidi"/>
                <w:spacing w:val="-4"/>
                <w:kern w:val="2"/>
                <w:sz w:val="17"/>
                <w:szCs w:val="17"/>
                <w:lang w:val="en-US" w:eastAsia="zh-CN"/>
                <w14:ligatures w14:val="standardContextual"/>
              </w:rPr>
            </w:pPr>
            <w:r>
              <w:rPr>
                <w:rFonts w:asciiTheme="majorBidi" w:hAnsiTheme="majorBidi" w:cstheme="majorBidi"/>
                <w:spacing w:val="-4"/>
                <w:sz w:val="17"/>
                <w:szCs w:val="17"/>
                <w:lang w:val="en-US"/>
              </w:rPr>
              <w:t>31</w:t>
            </w:r>
          </w:p>
          <w:p w14:paraId="6E4C6968" w14:textId="7F84779E" w:rsidR="001E26FD" w:rsidRPr="00970C1F" w:rsidRDefault="001E26FD" w:rsidP="00E843C0">
            <w:pPr>
              <w:jc w:val="center"/>
              <w:rPr>
                <w:rFonts w:asciiTheme="majorBidi" w:hAnsiTheme="majorBidi" w:cstheme="majorBidi"/>
                <w:spacing w:val="-4"/>
                <w:sz w:val="17"/>
                <w:szCs w:val="17"/>
              </w:rPr>
            </w:pPr>
            <w:r w:rsidRPr="00970C1F">
              <w:rPr>
                <w:rFonts w:asciiTheme="majorBidi" w:hAnsiTheme="majorBidi" w:cstheme="majorBidi"/>
                <w:spacing w:val="-4"/>
                <w:sz w:val="17"/>
                <w:szCs w:val="17"/>
              </w:rPr>
              <w:t>(</w:t>
            </w:r>
            <w:r w:rsidR="006445A1">
              <w:rPr>
                <w:rFonts w:asciiTheme="majorBidi" w:hAnsiTheme="majorBidi" w:cstheme="majorBidi"/>
                <w:spacing w:val="-4"/>
                <w:sz w:val="17"/>
                <w:szCs w:val="17"/>
                <w:lang w:val="en-US"/>
              </w:rPr>
              <w:t>29</w:t>
            </w:r>
            <w:r w:rsidRPr="00970C1F">
              <w:rPr>
                <w:rFonts w:asciiTheme="majorBidi" w:hAnsiTheme="majorBidi" w:cstheme="majorBidi"/>
                <w:spacing w:val="-4"/>
                <w:sz w:val="17"/>
                <w:szCs w:val="17"/>
              </w:rPr>
              <w:t>,</w:t>
            </w:r>
            <w:r w:rsidR="006445A1">
              <w:rPr>
                <w:rFonts w:asciiTheme="majorBidi" w:hAnsiTheme="majorBidi" w:cstheme="majorBidi"/>
                <w:spacing w:val="-4"/>
                <w:sz w:val="17"/>
                <w:szCs w:val="17"/>
                <w:lang w:val="en-US"/>
              </w:rPr>
              <w:t>24</w:t>
            </w:r>
            <w:r w:rsidRPr="00970C1F">
              <w:rPr>
                <w:rFonts w:asciiTheme="majorBidi" w:hAnsiTheme="majorBidi" w:cstheme="majorBidi"/>
                <w:spacing w:val="-4"/>
                <w:sz w:val="17"/>
                <w:szCs w:val="17"/>
                <w:lang w:val="en-US"/>
              </w:rPr>
              <w:t>%)</w:t>
            </w:r>
          </w:p>
        </w:tc>
        <w:tc>
          <w:tcPr>
            <w:tcW w:w="851" w:type="dxa"/>
            <w:vAlign w:val="center"/>
          </w:tcPr>
          <w:p w14:paraId="0474A7CE" w14:textId="17EDF2CB" w:rsidR="001E26FD" w:rsidRPr="00970C1F" w:rsidRDefault="001E26FD" w:rsidP="00181A1B">
            <w:pPr>
              <w:jc w:val="center"/>
              <w:rPr>
                <w:rFonts w:asciiTheme="majorBidi" w:hAnsiTheme="majorBidi" w:cstheme="majorBidi"/>
                <w:spacing w:val="-4"/>
                <w:sz w:val="17"/>
                <w:szCs w:val="17"/>
              </w:rPr>
            </w:pPr>
            <w:r w:rsidRPr="00970C1F">
              <w:rPr>
                <w:rFonts w:asciiTheme="majorBidi" w:hAnsiTheme="majorBidi" w:cstheme="majorBidi"/>
                <w:spacing w:val="-4"/>
                <w:sz w:val="17"/>
                <w:szCs w:val="17"/>
                <w:lang w:val="en-US"/>
              </w:rPr>
              <w:t>3</w:t>
            </w:r>
            <w:r w:rsidR="006445A1">
              <w:rPr>
                <w:rFonts w:asciiTheme="majorBidi" w:hAnsiTheme="majorBidi" w:cstheme="majorBidi"/>
                <w:spacing w:val="-4"/>
                <w:sz w:val="17"/>
                <w:szCs w:val="17"/>
                <w:lang w:val="en-US"/>
              </w:rPr>
              <w:t>0</w:t>
            </w:r>
          </w:p>
          <w:p w14:paraId="0A564868" w14:textId="494A1C13" w:rsidR="001E26FD" w:rsidRPr="00970C1F" w:rsidRDefault="001E26FD" w:rsidP="004A5F71">
            <w:pPr>
              <w:jc w:val="center"/>
              <w:rPr>
                <w:rFonts w:asciiTheme="majorBidi" w:hAnsiTheme="majorBidi" w:cstheme="majorBidi"/>
                <w:spacing w:val="-4"/>
                <w:sz w:val="17"/>
                <w:szCs w:val="17"/>
              </w:rPr>
            </w:pPr>
            <w:r w:rsidRPr="00970C1F">
              <w:rPr>
                <w:rFonts w:asciiTheme="majorBidi" w:hAnsiTheme="majorBidi" w:cstheme="majorBidi"/>
                <w:spacing w:val="-4"/>
                <w:sz w:val="17"/>
                <w:szCs w:val="17"/>
                <w:lang w:val="en-US"/>
              </w:rPr>
              <w:t>(</w:t>
            </w:r>
            <w:r w:rsidRPr="00970C1F">
              <w:rPr>
                <w:rFonts w:asciiTheme="majorBidi" w:hAnsiTheme="majorBidi" w:cstheme="majorBidi"/>
                <w:spacing w:val="-4"/>
                <w:sz w:val="17"/>
                <w:szCs w:val="17"/>
              </w:rPr>
              <w:t>5</w:t>
            </w:r>
            <w:r w:rsidR="006445A1">
              <w:rPr>
                <w:rFonts w:asciiTheme="majorBidi" w:hAnsiTheme="majorBidi" w:cstheme="majorBidi"/>
                <w:spacing w:val="-4"/>
                <w:sz w:val="17"/>
                <w:szCs w:val="17"/>
                <w:lang w:val="en-US"/>
              </w:rPr>
              <w:t>4</w:t>
            </w:r>
            <w:r w:rsidRPr="00970C1F">
              <w:rPr>
                <w:rFonts w:asciiTheme="majorBidi" w:hAnsiTheme="majorBidi" w:cstheme="majorBidi"/>
                <w:spacing w:val="-4"/>
                <w:sz w:val="17"/>
                <w:szCs w:val="17"/>
                <w:lang w:val="en-US"/>
              </w:rPr>
              <w:t>.</w:t>
            </w:r>
            <w:r w:rsidR="006445A1">
              <w:rPr>
                <w:rFonts w:asciiTheme="majorBidi" w:hAnsiTheme="majorBidi" w:cstheme="majorBidi"/>
                <w:spacing w:val="-4"/>
                <w:sz w:val="17"/>
                <w:szCs w:val="17"/>
                <w:lang w:val="en-US"/>
              </w:rPr>
              <w:t>0</w:t>
            </w:r>
            <w:r w:rsidRPr="00970C1F">
              <w:rPr>
                <w:rFonts w:asciiTheme="majorBidi" w:hAnsiTheme="majorBidi" w:cstheme="majorBidi"/>
                <w:spacing w:val="-4"/>
                <w:sz w:val="17"/>
                <w:szCs w:val="17"/>
                <w:lang w:val="en-US"/>
              </w:rPr>
              <w:t>%)</w:t>
            </w:r>
          </w:p>
        </w:tc>
        <w:tc>
          <w:tcPr>
            <w:tcW w:w="850" w:type="dxa"/>
            <w:vAlign w:val="center"/>
          </w:tcPr>
          <w:p w14:paraId="2B246499" w14:textId="76E57E71" w:rsidR="001E26FD" w:rsidRPr="00D11A00" w:rsidRDefault="006445A1" w:rsidP="003124D5">
            <w:pPr>
              <w:jc w:val="center"/>
              <w:rPr>
                <w:rFonts w:asciiTheme="majorBidi" w:eastAsiaTheme="minorEastAsia" w:hAnsiTheme="majorBidi" w:cstheme="majorBidi"/>
                <w:spacing w:val="-4"/>
                <w:kern w:val="2"/>
                <w:sz w:val="17"/>
                <w:szCs w:val="17"/>
                <w:lang w:val="en-US" w:eastAsia="zh-CN"/>
                <w14:ligatures w14:val="standardContextual"/>
              </w:rPr>
            </w:pPr>
            <w:r>
              <w:rPr>
                <w:rFonts w:asciiTheme="majorBidi" w:hAnsiTheme="majorBidi" w:cstheme="majorBidi"/>
                <w:spacing w:val="-4"/>
                <w:sz w:val="17"/>
                <w:szCs w:val="17"/>
                <w:lang w:val="en-US"/>
              </w:rPr>
              <w:t>15</w:t>
            </w:r>
          </w:p>
          <w:p w14:paraId="2E33F882" w14:textId="0A0FCF3F" w:rsidR="001E26FD" w:rsidRPr="00970C1F" w:rsidRDefault="001E26FD" w:rsidP="00E843C0">
            <w:pPr>
              <w:jc w:val="center"/>
              <w:rPr>
                <w:rFonts w:asciiTheme="majorBidi" w:hAnsiTheme="majorBidi" w:cstheme="majorBidi"/>
                <w:spacing w:val="-4"/>
                <w:sz w:val="17"/>
                <w:szCs w:val="17"/>
              </w:rPr>
            </w:pPr>
            <w:r w:rsidRPr="00970C1F">
              <w:rPr>
                <w:rFonts w:asciiTheme="majorBidi" w:hAnsiTheme="majorBidi" w:cstheme="majorBidi"/>
                <w:spacing w:val="-4"/>
                <w:sz w:val="17"/>
                <w:szCs w:val="17"/>
                <w:lang w:val="en-US"/>
              </w:rPr>
              <w:t>(</w:t>
            </w:r>
            <w:r w:rsidR="006445A1">
              <w:rPr>
                <w:rFonts w:asciiTheme="majorBidi" w:hAnsiTheme="majorBidi" w:cstheme="majorBidi"/>
                <w:spacing w:val="-4"/>
                <w:sz w:val="17"/>
                <w:szCs w:val="17"/>
                <w:lang w:val="en-US"/>
              </w:rPr>
              <w:t>30</w:t>
            </w:r>
            <w:r w:rsidRPr="00970C1F">
              <w:rPr>
                <w:rFonts w:asciiTheme="majorBidi" w:hAnsiTheme="majorBidi" w:cstheme="majorBidi"/>
                <w:spacing w:val="-4"/>
                <w:sz w:val="17"/>
                <w:szCs w:val="17"/>
                <w:lang w:val="en-US"/>
              </w:rPr>
              <w:t>.</w:t>
            </w:r>
            <w:r w:rsidR="006445A1">
              <w:rPr>
                <w:rFonts w:asciiTheme="majorBidi" w:hAnsiTheme="majorBidi" w:cstheme="majorBidi"/>
                <w:spacing w:val="-4"/>
                <w:sz w:val="17"/>
                <w:szCs w:val="17"/>
                <w:lang w:val="en-US"/>
              </w:rPr>
              <w:t>0</w:t>
            </w:r>
            <w:r w:rsidRPr="00970C1F">
              <w:rPr>
                <w:rFonts w:asciiTheme="majorBidi" w:hAnsiTheme="majorBidi" w:cstheme="majorBidi"/>
                <w:spacing w:val="-4"/>
                <w:sz w:val="17"/>
                <w:szCs w:val="17"/>
                <w:lang w:val="en-US"/>
              </w:rPr>
              <w:t>%)</w:t>
            </w:r>
          </w:p>
        </w:tc>
        <w:tc>
          <w:tcPr>
            <w:tcW w:w="851" w:type="dxa"/>
            <w:vAlign w:val="center"/>
          </w:tcPr>
          <w:p w14:paraId="1AD14C2D" w14:textId="61B04A6D" w:rsidR="001E26FD" w:rsidRPr="00D11A00" w:rsidRDefault="006445A1" w:rsidP="003124D5">
            <w:pPr>
              <w:jc w:val="center"/>
              <w:rPr>
                <w:rFonts w:asciiTheme="majorBidi" w:eastAsiaTheme="minorEastAsia" w:hAnsiTheme="majorBidi" w:cstheme="majorBidi"/>
                <w:spacing w:val="-4"/>
                <w:kern w:val="2"/>
                <w:sz w:val="17"/>
                <w:szCs w:val="17"/>
                <w:lang w:val="en-US" w:eastAsia="zh-CN"/>
                <w14:ligatures w14:val="standardContextual"/>
              </w:rPr>
            </w:pPr>
            <w:r>
              <w:rPr>
                <w:rFonts w:asciiTheme="majorBidi" w:hAnsiTheme="majorBidi" w:cstheme="majorBidi"/>
                <w:spacing w:val="-4"/>
                <w:sz w:val="17"/>
                <w:szCs w:val="17"/>
                <w:lang w:val="en-US"/>
              </w:rPr>
              <w:t>8</w:t>
            </w:r>
          </w:p>
          <w:p w14:paraId="6A640F9F" w14:textId="73714AB1" w:rsidR="001E26FD" w:rsidRPr="00970C1F" w:rsidRDefault="001E26FD" w:rsidP="00E843C0">
            <w:pPr>
              <w:jc w:val="center"/>
              <w:rPr>
                <w:rFonts w:asciiTheme="majorBidi" w:hAnsiTheme="majorBidi" w:cstheme="majorBidi"/>
                <w:spacing w:val="-4"/>
                <w:sz w:val="17"/>
                <w:szCs w:val="17"/>
              </w:rPr>
            </w:pPr>
            <w:r w:rsidRPr="00970C1F">
              <w:rPr>
                <w:rFonts w:asciiTheme="majorBidi" w:hAnsiTheme="majorBidi" w:cstheme="majorBidi"/>
                <w:spacing w:val="-4"/>
                <w:sz w:val="17"/>
                <w:szCs w:val="17"/>
                <w:lang w:val="en-US"/>
              </w:rPr>
              <w:t>(</w:t>
            </w:r>
            <w:r w:rsidR="006445A1">
              <w:rPr>
                <w:rFonts w:asciiTheme="majorBidi" w:hAnsiTheme="majorBidi" w:cstheme="majorBidi"/>
                <w:spacing w:val="-4"/>
                <w:sz w:val="17"/>
                <w:szCs w:val="17"/>
                <w:lang w:val="en-US"/>
              </w:rPr>
              <w:t>16</w:t>
            </w:r>
            <w:r w:rsidRPr="00970C1F">
              <w:rPr>
                <w:rFonts w:asciiTheme="majorBidi" w:hAnsiTheme="majorBidi" w:cstheme="majorBidi"/>
                <w:spacing w:val="-4"/>
                <w:sz w:val="17"/>
                <w:szCs w:val="17"/>
                <w:lang w:val="en-US"/>
              </w:rPr>
              <w:t>.</w:t>
            </w:r>
            <w:r w:rsidR="006445A1">
              <w:rPr>
                <w:rFonts w:asciiTheme="majorBidi" w:hAnsiTheme="majorBidi" w:cstheme="majorBidi"/>
                <w:spacing w:val="-4"/>
                <w:sz w:val="17"/>
                <w:szCs w:val="17"/>
                <w:lang w:val="en-US"/>
              </w:rPr>
              <w:t>0</w:t>
            </w:r>
            <w:r w:rsidRPr="00970C1F">
              <w:rPr>
                <w:rFonts w:asciiTheme="majorBidi" w:hAnsiTheme="majorBidi" w:cstheme="majorBidi"/>
                <w:spacing w:val="-4"/>
                <w:sz w:val="17"/>
                <w:szCs w:val="17"/>
                <w:lang w:val="en-US"/>
              </w:rPr>
              <w:t>%)</w:t>
            </w:r>
          </w:p>
        </w:tc>
        <w:tc>
          <w:tcPr>
            <w:tcW w:w="675" w:type="dxa"/>
            <w:vAlign w:val="center"/>
          </w:tcPr>
          <w:p w14:paraId="1BB82639" w14:textId="16A2E4E4" w:rsidR="001E26FD" w:rsidRPr="00970C1F" w:rsidRDefault="001E26FD" w:rsidP="003124D5">
            <w:pPr>
              <w:jc w:val="center"/>
              <w:rPr>
                <w:rFonts w:asciiTheme="majorBidi" w:eastAsiaTheme="minorEastAsia" w:hAnsiTheme="majorBidi" w:cstheme="majorBidi"/>
                <w:spacing w:val="-4"/>
                <w:kern w:val="2"/>
                <w:sz w:val="17"/>
                <w:szCs w:val="17"/>
                <w:lang w:eastAsia="zh-CN"/>
                <w14:ligatures w14:val="standardContextual"/>
              </w:rPr>
            </w:pPr>
            <w:r w:rsidRPr="00970C1F">
              <w:rPr>
                <w:rFonts w:asciiTheme="majorBidi" w:hAnsiTheme="majorBidi" w:cstheme="majorBidi"/>
                <w:spacing w:val="-4"/>
                <w:sz w:val="17"/>
                <w:szCs w:val="17"/>
                <w:lang w:val="en-US"/>
              </w:rPr>
              <w:t>0.</w:t>
            </w:r>
            <w:r w:rsidR="006445A1" w:rsidRPr="006445A1">
              <w:rPr>
                <w:rFonts w:asciiTheme="majorBidi" w:hAnsiTheme="majorBidi" w:cstheme="majorBidi"/>
                <w:spacing w:val="-4"/>
                <w:sz w:val="17"/>
                <w:szCs w:val="17"/>
              </w:rPr>
              <w:t>2925</w:t>
            </w:r>
          </w:p>
        </w:tc>
        <w:tc>
          <w:tcPr>
            <w:tcW w:w="1276" w:type="dxa"/>
            <w:vAlign w:val="center"/>
          </w:tcPr>
          <w:p w14:paraId="029F1BEC" w14:textId="00E01AC7" w:rsidR="001E26FD" w:rsidRPr="00970C1F" w:rsidRDefault="006445A1" w:rsidP="00E843C0">
            <w:pPr>
              <w:jc w:val="center"/>
              <w:rPr>
                <w:rFonts w:asciiTheme="majorBidi" w:hAnsiTheme="majorBidi" w:cstheme="majorBidi"/>
                <w:spacing w:val="-4"/>
                <w:sz w:val="17"/>
                <w:szCs w:val="17"/>
              </w:rPr>
            </w:pPr>
            <w:r w:rsidRPr="006445A1">
              <w:rPr>
                <w:rFonts w:asciiTheme="majorBidi" w:hAnsiTheme="majorBidi" w:cstheme="majorBidi"/>
                <w:spacing w:val="-4"/>
                <w:sz w:val="17"/>
                <w:szCs w:val="17"/>
              </w:rPr>
              <w:t>0.125136/38507</w:t>
            </w:r>
          </w:p>
        </w:tc>
        <w:tc>
          <w:tcPr>
            <w:tcW w:w="708" w:type="dxa"/>
            <w:vAlign w:val="center"/>
          </w:tcPr>
          <w:p w14:paraId="2CFEDD97" w14:textId="4E941D8C" w:rsidR="001E26FD" w:rsidRPr="00970C1F" w:rsidRDefault="006445A1" w:rsidP="003124D5">
            <w:pPr>
              <w:jc w:val="center"/>
              <w:rPr>
                <w:rFonts w:asciiTheme="majorBidi" w:eastAsiaTheme="minorEastAsia" w:hAnsiTheme="majorBidi" w:cstheme="majorBidi"/>
                <w:spacing w:val="-8"/>
                <w:kern w:val="2"/>
                <w:sz w:val="17"/>
                <w:szCs w:val="17"/>
                <w:lang w:eastAsia="zh-CN"/>
                <w14:ligatures w14:val="standardContextual"/>
              </w:rPr>
            </w:pPr>
            <w:r>
              <w:rPr>
                <w:rFonts w:asciiTheme="majorBidi" w:hAnsiTheme="majorBidi" w:cstheme="majorBidi"/>
                <w:sz w:val="18"/>
                <w:szCs w:val="18"/>
                <w:lang w:val="en-US"/>
              </w:rPr>
              <w:t>0.001</w:t>
            </w:r>
          </w:p>
        </w:tc>
        <w:tc>
          <w:tcPr>
            <w:tcW w:w="661" w:type="dxa"/>
            <w:vAlign w:val="center"/>
          </w:tcPr>
          <w:p w14:paraId="4887ADD1" w14:textId="1DF61BCF" w:rsidR="001E26FD" w:rsidRPr="00970C1F" w:rsidRDefault="006445A1" w:rsidP="003124D5">
            <w:pPr>
              <w:jc w:val="center"/>
              <w:rPr>
                <w:rFonts w:asciiTheme="majorBidi" w:eastAsiaTheme="minorEastAsia" w:hAnsiTheme="majorBidi" w:cstheme="majorBidi"/>
                <w:kern w:val="2"/>
                <w:sz w:val="17"/>
                <w:szCs w:val="17"/>
                <w:lang w:eastAsia="zh-CN"/>
                <w14:ligatures w14:val="standardContextual"/>
              </w:rPr>
            </w:pPr>
            <w:r w:rsidRPr="00D11A00">
              <w:rPr>
                <w:rFonts w:asciiTheme="majorBidi" w:hAnsiTheme="majorBidi" w:cstheme="majorBidi"/>
                <w:sz w:val="18"/>
                <w:szCs w:val="18"/>
              </w:rPr>
              <w:t>.975</w:t>
            </w:r>
          </w:p>
        </w:tc>
      </w:tr>
      <w:tr w:rsidR="001E26FD" w:rsidRPr="00970C1F" w14:paraId="66A0A80E" w14:textId="77777777" w:rsidTr="003124D5">
        <w:trPr>
          <w:trHeight w:val="518"/>
        </w:trPr>
        <w:tc>
          <w:tcPr>
            <w:tcW w:w="851" w:type="dxa"/>
            <w:vMerge/>
          </w:tcPr>
          <w:p w14:paraId="3AD74DDB" w14:textId="77777777" w:rsidR="001E26FD" w:rsidRPr="00970C1F" w:rsidRDefault="001E26FD" w:rsidP="003124D5">
            <w:pPr>
              <w:rPr>
                <w:rFonts w:asciiTheme="majorBidi" w:eastAsiaTheme="minorEastAsia" w:hAnsiTheme="majorBidi" w:cstheme="majorBidi"/>
                <w:kern w:val="2"/>
                <w:sz w:val="17"/>
                <w:szCs w:val="17"/>
                <w:lang w:eastAsia="zh-CN"/>
                <w14:ligatures w14:val="standardContextual"/>
              </w:rPr>
            </w:pPr>
          </w:p>
        </w:tc>
        <w:tc>
          <w:tcPr>
            <w:tcW w:w="1100" w:type="dxa"/>
            <w:vAlign w:val="center"/>
          </w:tcPr>
          <w:p w14:paraId="70D29F4D" w14:textId="77777777" w:rsidR="001E26FD" w:rsidRPr="00970C1F" w:rsidRDefault="001E26FD" w:rsidP="003124D5">
            <w:pPr>
              <w:jc w:val="center"/>
              <w:rPr>
                <w:rFonts w:asciiTheme="majorBidi" w:eastAsiaTheme="minorEastAsia" w:hAnsiTheme="majorBidi" w:cstheme="majorBidi"/>
                <w:b/>
                <w:bCs/>
                <w:kern w:val="2"/>
                <w:sz w:val="17"/>
                <w:szCs w:val="17"/>
                <w:lang w:eastAsia="zh-CN"/>
                <w14:ligatures w14:val="standardContextual"/>
              </w:rPr>
            </w:pPr>
            <w:r w:rsidRPr="00970C1F">
              <w:rPr>
                <w:rFonts w:asciiTheme="majorBidi" w:hAnsiTheme="majorBidi" w:cstheme="majorBidi"/>
                <w:b/>
                <w:bCs/>
                <w:sz w:val="17"/>
                <w:szCs w:val="17"/>
              </w:rPr>
              <w:t>Контроль</w:t>
            </w:r>
          </w:p>
          <w:p w14:paraId="5B363785" w14:textId="77777777" w:rsidR="001E26FD" w:rsidRPr="00970C1F" w:rsidRDefault="001E26FD" w:rsidP="003124D5">
            <w:pPr>
              <w:jc w:val="center"/>
              <w:rPr>
                <w:rFonts w:asciiTheme="majorBidi" w:eastAsiaTheme="minorEastAsia" w:hAnsiTheme="majorBidi" w:cstheme="majorBidi"/>
                <w:b/>
                <w:bCs/>
                <w:kern w:val="2"/>
                <w:sz w:val="17"/>
                <w:szCs w:val="17"/>
                <w:lang w:eastAsia="zh-CN"/>
                <w14:ligatures w14:val="standardContextual"/>
              </w:rPr>
            </w:pPr>
            <w:r w:rsidRPr="00970C1F">
              <w:rPr>
                <w:rFonts w:asciiTheme="majorBidi" w:hAnsiTheme="majorBidi" w:cstheme="majorBidi"/>
                <w:b/>
                <w:bCs/>
                <w:sz w:val="17"/>
                <w:szCs w:val="17"/>
              </w:rPr>
              <w:t>(</w:t>
            </w:r>
            <w:r w:rsidRPr="00970C1F">
              <w:rPr>
                <w:rFonts w:asciiTheme="majorBidi" w:hAnsiTheme="majorBidi" w:cstheme="majorBidi"/>
                <w:b/>
                <w:bCs/>
                <w:sz w:val="17"/>
                <w:szCs w:val="17"/>
                <w:lang w:val="en-US"/>
              </w:rPr>
              <w:t>n</w:t>
            </w:r>
            <w:r w:rsidRPr="00D11A00">
              <w:rPr>
                <w:rFonts w:asciiTheme="majorBidi" w:hAnsiTheme="majorBidi" w:cstheme="majorBidi"/>
                <w:b/>
                <w:bCs/>
                <w:sz w:val="17"/>
                <w:szCs w:val="17"/>
              </w:rPr>
              <w:t>=</w:t>
            </w:r>
            <w:r w:rsidRPr="00970C1F">
              <w:rPr>
                <w:rFonts w:asciiTheme="majorBidi" w:hAnsiTheme="majorBidi" w:cstheme="majorBidi"/>
                <w:b/>
                <w:bCs/>
                <w:sz w:val="17"/>
                <w:szCs w:val="17"/>
              </w:rPr>
              <w:t>125</w:t>
            </w:r>
            <w:r w:rsidRPr="00D11A00">
              <w:rPr>
                <w:rFonts w:asciiTheme="majorBidi" w:hAnsiTheme="majorBidi" w:cstheme="majorBidi"/>
                <w:b/>
                <w:bCs/>
                <w:sz w:val="17"/>
                <w:szCs w:val="17"/>
              </w:rPr>
              <w:t>)</w:t>
            </w:r>
          </w:p>
        </w:tc>
        <w:tc>
          <w:tcPr>
            <w:tcW w:w="992" w:type="dxa"/>
            <w:vAlign w:val="center"/>
          </w:tcPr>
          <w:p w14:paraId="49FCCE8B" w14:textId="77777777" w:rsidR="001E26FD" w:rsidRPr="00970C1F" w:rsidRDefault="001E26FD" w:rsidP="00E843C0">
            <w:pPr>
              <w:jc w:val="center"/>
              <w:rPr>
                <w:rFonts w:asciiTheme="majorBidi" w:hAnsiTheme="majorBidi" w:cstheme="majorBidi"/>
                <w:sz w:val="17"/>
                <w:szCs w:val="17"/>
              </w:rPr>
            </w:pPr>
          </w:p>
        </w:tc>
        <w:tc>
          <w:tcPr>
            <w:tcW w:w="1026" w:type="dxa"/>
            <w:vAlign w:val="center"/>
          </w:tcPr>
          <w:p w14:paraId="028C938D" w14:textId="77777777" w:rsidR="001E26FD" w:rsidRPr="00970C1F" w:rsidRDefault="001E26FD" w:rsidP="00181A1B">
            <w:pPr>
              <w:jc w:val="center"/>
              <w:rPr>
                <w:rFonts w:asciiTheme="majorBidi" w:hAnsiTheme="majorBidi" w:cstheme="majorBidi"/>
                <w:sz w:val="17"/>
                <w:szCs w:val="17"/>
              </w:rPr>
            </w:pPr>
          </w:p>
        </w:tc>
        <w:tc>
          <w:tcPr>
            <w:tcW w:w="851" w:type="dxa"/>
            <w:vAlign w:val="center"/>
          </w:tcPr>
          <w:p w14:paraId="66052EA9" w14:textId="3B23E4D0" w:rsidR="001E26FD" w:rsidRPr="00777665" w:rsidRDefault="001E26FD" w:rsidP="004A5F71">
            <w:pPr>
              <w:jc w:val="center"/>
              <w:rPr>
                <w:rFonts w:asciiTheme="majorBidi" w:hAnsiTheme="majorBidi" w:cstheme="majorBidi"/>
                <w:sz w:val="17"/>
                <w:szCs w:val="17"/>
              </w:rPr>
            </w:pPr>
            <w:r w:rsidRPr="00970C1F">
              <w:rPr>
                <w:rFonts w:asciiTheme="majorBidi" w:hAnsiTheme="majorBidi" w:cstheme="majorBidi"/>
                <w:sz w:val="17"/>
                <w:szCs w:val="17"/>
              </w:rPr>
              <w:t>7</w:t>
            </w:r>
            <w:r w:rsidR="006445A1" w:rsidRPr="00D11A00">
              <w:rPr>
                <w:rFonts w:asciiTheme="majorBidi" w:hAnsiTheme="majorBidi" w:cstheme="majorBidi"/>
                <w:sz w:val="17"/>
                <w:szCs w:val="17"/>
              </w:rPr>
              <w:t>7</w:t>
            </w:r>
          </w:p>
          <w:p w14:paraId="6FDBEA34" w14:textId="0A7A3733" w:rsidR="001E26FD" w:rsidRPr="00970C1F" w:rsidRDefault="001E26FD" w:rsidP="003B3544">
            <w:pPr>
              <w:jc w:val="center"/>
              <w:rPr>
                <w:rFonts w:asciiTheme="majorBidi" w:hAnsiTheme="majorBidi" w:cstheme="majorBidi"/>
                <w:sz w:val="17"/>
                <w:szCs w:val="17"/>
              </w:rPr>
            </w:pPr>
            <w:r w:rsidRPr="00D11A00">
              <w:rPr>
                <w:rFonts w:asciiTheme="majorBidi" w:hAnsiTheme="majorBidi" w:cstheme="majorBidi"/>
                <w:sz w:val="17"/>
                <w:szCs w:val="17"/>
              </w:rPr>
              <w:t>(</w:t>
            </w:r>
            <w:r w:rsidR="006445A1" w:rsidRPr="00D11A00">
              <w:rPr>
                <w:rFonts w:asciiTheme="majorBidi" w:hAnsiTheme="majorBidi" w:cstheme="majorBidi"/>
                <w:sz w:val="17"/>
                <w:szCs w:val="17"/>
              </w:rPr>
              <w:t>61</w:t>
            </w:r>
            <w:r w:rsidRPr="00D11A00">
              <w:rPr>
                <w:rFonts w:asciiTheme="majorBidi" w:hAnsiTheme="majorBidi" w:cstheme="majorBidi"/>
                <w:sz w:val="17"/>
                <w:szCs w:val="17"/>
              </w:rPr>
              <w:t>.</w:t>
            </w:r>
            <w:r w:rsidRPr="00970C1F">
              <w:rPr>
                <w:rFonts w:asciiTheme="majorBidi" w:hAnsiTheme="majorBidi" w:cstheme="majorBidi"/>
                <w:sz w:val="17"/>
                <w:szCs w:val="17"/>
              </w:rPr>
              <w:t>6</w:t>
            </w:r>
            <w:r w:rsidRPr="00D11A00">
              <w:rPr>
                <w:rFonts w:asciiTheme="majorBidi" w:hAnsiTheme="majorBidi" w:cstheme="majorBidi"/>
                <w:sz w:val="17"/>
                <w:szCs w:val="17"/>
              </w:rPr>
              <w:t>%)</w:t>
            </w:r>
          </w:p>
        </w:tc>
        <w:tc>
          <w:tcPr>
            <w:tcW w:w="850" w:type="dxa"/>
            <w:vAlign w:val="center"/>
          </w:tcPr>
          <w:p w14:paraId="62B4B171" w14:textId="41975B7B" w:rsidR="001E26FD" w:rsidRPr="00777665" w:rsidRDefault="006445A1" w:rsidP="003124D5">
            <w:pPr>
              <w:jc w:val="center"/>
              <w:rPr>
                <w:rFonts w:asciiTheme="majorBidi" w:eastAsiaTheme="minorEastAsia" w:hAnsiTheme="majorBidi" w:cstheme="majorBidi"/>
                <w:kern w:val="2"/>
                <w:sz w:val="17"/>
                <w:szCs w:val="17"/>
                <w:lang w:eastAsia="zh-CN"/>
                <w14:ligatures w14:val="standardContextual"/>
              </w:rPr>
            </w:pPr>
            <w:r w:rsidRPr="00D11A00">
              <w:rPr>
                <w:rFonts w:asciiTheme="majorBidi" w:hAnsiTheme="majorBidi" w:cstheme="majorBidi"/>
                <w:sz w:val="17"/>
                <w:szCs w:val="17"/>
              </w:rPr>
              <w:t>29</w:t>
            </w:r>
          </w:p>
          <w:p w14:paraId="49083343" w14:textId="045DC740" w:rsidR="001E26FD" w:rsidRPr="00970C1F" w:rsidRDefault="001E26FD" w:rsidP="003124D5">
            <w:pPr>
              <w:jc w:val="center"/>
              <w:rPr>
                <w:rFonts w:asciiTheme="majorBidi" w:eastAsiaTheme="minorEastAsia" w:hAnsiTheme="majorBidi" w:cstheme="majorBidi"/>
                <w:kern w:val="2"/>
                <w:sz w:val="17"/>
                <w:szCs w:val="17"/>
                <w:lang w:eastAsia="zh-CN"/>
                <w14:ligatures w14:val="standardContextual"/>
              </w:rPr>
            </w:pPr>
            <w:r w:rsidRPr="00D11A00">
              <w:rPr>
                <w:rFonts w:asciiTheme="majorBidi" w:hAnsiTheme="majorBidi" w:cstheme="majorBidi"/>
                <w:sz w:val="17"/>
                <w:szCs w:val="17"/>
              </w:rPr>
              <w:t>(</w:t>
            </w:r>
            <w:r w:rsidR="006445A1" w:rsidRPr="00D11A00">
              <w:rPr>
                <w:rFonts w:asciiTheme="majorBidi" w:hAnsiTheme="majorBidi" w:cstheme="majorBidi"/>
                <w:sz w:val="17"/>
                <w:szCs w:val="17"/>
              </w:rPr>
              <w:t>23</w:t>
            </w:r>
            <w:r w:rsidRPr="00D11A00">
              <w:rPr>
                <w:rFonts w:asciiTheme="majorBidi" w:hAnsiTheme="majorBidi" w:cstheme="majorBidi"/>
                <w:sz w:val="17"/>
                <w:szCs w:val="17"/>
              </w:rPr>
              <w:t>.</w:t>
            </w:r>
            <w:r w:rsidR="006445A1" w:rsidRPr="00D11A00">
              <w:rPr>
                <w:rFonts w:asciiTheme="majorBidi" w:hAnsiTheme="majorBidi" w:cstheme="majorBidi"/>
                <w:sz w:val="17"/>
                <w:szCs w:val="17"/>
              </w:rPr>
              <w:t>2</w:t>
            </w:r>
            <w:r w:rsidRPr="00D11A00">
              <w:rPr>
                <w:rFonts w:asciiTheme="majorBidi" w:hAnsiTheme="majorBidi" w:cstheme="majorBidi"/>
                <w:sz w:val="17"/>
                <w:szCs w:val="17"/>
              </w:rPr>
              <w:t>%)</w:t>
            </w:r>
          </w:p>
        </w:tc>
        <w:tc>
          <w:tcPr>
            <w:tcW w:w="851" w:type="dxa"/>
            <w:vAlign w:val="center"/>
          </w:tcPr>
          <w:p w14:paraId="5AA36ACE" w14:textId="28A32DA5" w:rsidR="001E26FD" w:rsidRPr="00970C1F" w:rsidRDefault="006445A1" w:rsidP="003124D5">
            <w:pPr>
              <w:jc w:val="center"/>
              <w:rPr>
                <w:rFonts w:asciiTheme="majorBidi" w:eastAsiaTheme="minorEastAsia" w:hAnsiTheme="majorBidi" w:cstheme="majorBidi"/>
                <w:kern w:val="2"/>
                <w:sz w:val="17"/>
                <w:szCs w:val="17"/>
                <w:lang w:eastAsia="zh-CN"/>
                <w14:ligatures w14:val="standardContextual"/>
              </w:rPr>
            </w:pPr>
            <w:r w:rsidRPr="00D11A00">
              <w:rPr>
                <w:rFonts w:asciiTheme="majorBidi" w:hAnsiTheme="majorBidi" w:cstheme="majorBidi"/>
                <w:sz w:val="17"/>
                <w:szCs w:val="17"/>
              </w:rPr>
              <w:t>19</w:t>
            </w:r>
            <w:r w:rsidR="001E26FD" w:rsidRPr="00D11A00">
              <w:rPr>
                <w:rFonts w:asciiTheme="majorBidi" w:hAnsiTheme="majorBidi" w:cstheme="majorBidi"/>
                <w:sz w:val="17"/>
                <w:szCs w:val="17"/>
              </w:rPr>
              <w:t xml:space="preserve"> (</w:t>
            </w:r>
            <w:r w:rsidRPr="00D11A00">
              <w:rPr>
                <w:rFonts w:asciiTheme="majorBidi" w:hAnsiTheme="majorBidi" w:cstheme="majorBidi"/>
                <w:sz w:val="17"/>
                <w:szCs w:val="17"/>
              </w:rPr>
              <w:t>15</w:t>
            </w:r>
            <w:r w:rsidR="001E26FD" w:rsidRPr="00D11A00">
              <w:rPr>
                <w:rFonts w:asciiTheme="majorBidi" w:hAnsiTheme="majorBidi" w:cstheme="majorBidi"/>
                <w:sz w:val="17"/>
                <w:szCs w:val="17"/>
              </w:rPr>
              <w:t>.</w:t>
            </w:r>
            <w:r w:rsidRPr="00D11A00">
              <w:rPr>
                <w:rFonts w:asciiTheme="majorBidi" w:hAnsiTheme="majorBidi" w:cstheme="majorBidi"/>
                <w:sz w:val="17"/>
                <w:szCs w:val="17"/>
              </w:rPr>
              <w:t>2</w:t>
            </w:r>
            <w:r w:rsidR="001E26FD" w:rsidRPr="00D11A00">
              <w:rPr>
                <w:rFonts w:asciiTheme="majorBidi" w:hAnsiTheme="majorBidi" w:cstheme="majorBidi"/>
                <w:sz w:val="17"/>
                <w:szCs w:val="17"/>
              </w:rPr>
              <w:t>%)</w:t>
            </w:r>
          </w:p>
        </w:tc>
        <w:tc>
          <w:tcPr>
            <w:tcW w:w="675" w:type="dxa"/>
            <w:vAlign w:val="center"/>
          </w:tcPr>
          <w:p w14:paraId="4A453607" w14:textId="77777777" w:rsidR="001E26FD" w:rsidRPr="00970C1F" w:rsidRDefault="001E26FD" w:rsidP="003124D5">
            <w:pPr>
              <w:jc w:val="center"/>
              <w:rPr>
                <w:rFonts w:asciiTheme="majorBidi" w:eastAsiaTheme="minorEastAsia" w:hAnsiTheme="majorBidi" w:cstheme="majorBidi"/>
                <w:kern w:val="2"/>
                <w:sz w:val="17"/>
                <w:szCs w:val="17"/>
                <w:lang w:eastAsia="zh-CN"/>
                <w14:ligatures w14:val="standardContextual"/>
              </w:rPr>
            </w:pPr>
          </w:p>
        </w:tc>
        <w:tc>
          <w:tcPr>
            <w:tcW w:w="1276" w:type="dxa"/>
            <w:vAlign w:val="center"/>
          </w:tcPr>
          <w:p w14:paraId="5C369889" w14:textId="77777777" w:rsidR="001E26FD" w:rsidRPr="00970C1F" w:rsidRDefault="001E26FD" w:rsidP="003124D5">
            <w:pPr>
              <w:jc w:val="center"/>
              <w:rPr>
                <w:rFonts w:asciiTheme="majorBidi" w:eastAsiaTheme="minorEastAsia" w:hAnsiTheme="majorBidi" w:cstheme="majorBidi"/>
                <w:kern w:val="2"/>
                <w:sz w:val="17"/>
                <w:szCs w:val="17"/>
                <w:lang w:eastAsia="zh-CN"/>
                <w14:ligatures w14:val="standardContextual"/>
              </w:rPr>
            </w:pPr>
          </w:p>
        </w:tc>
        <w:tc>
          <w:tcPr>
            <w:tcW w:w="708" w:type="dxa"/>
            <w:vAlign w:val="center"/>
          </w:tcPr>
          <w:p w14:paraId="3586B27C" w14:textId="77777777" w:rsidR="001E26FD" w:rsidRPr="00970C1F" w:rsidRDefault="001E26FD" w:rsidP="003124D5">
            <w:pPr>
              <w:jc w:val="center"/>
              <w:rPr>
                <w:rFonts w:asciiTheme="majorBidi" w:eastAsiaTheme="minorEastAsia" w:hAnsiTheme="majorBidi" w:cstheme="majorBidi"/>
                <w:kern w:val="2"/>
                <w:sz w:val="17"/>
                <w:szCs w:val="17"/>
                <w:lang w:eastAsia="zh-CN"/>
                <w14:ligatures w14:val="standardContextual"/>
              </w:rPr>
            </w:pPr>
          </w:p>
        </w:tc>
        <w:tc>
          <w:tcPr>
            <w:tcW w:w="661" w:type="dxa"/>
            <w:vAlign w:val="center"/>
          </w:tcPr>
          <w:p w14:paraId="0B7A1C69" w14:textId="77777777" w:rsidR="001E26FD" w:rsidRPr="00970C1F" w:rsidRDefault="001E26FD" w:rsidP="003124D5">
            <w:pPr>
              <w:jc w:val="center"/>
              <w:rPr>
                <w:rFonts w:asciiTheme="majorBidi" w:eastAsiaTheme="minorEastAsia" w:hAnsiTheme="majorBidi" w:cstheme="majorBidi"/>
                <w:kern w:val="2"/>
                <w:sz w:val="17"/>
                <w:szCs w:val="17"/>
                <w:lang w:eastAsia="zh-CN"/>
                <w14:ligatures w14:val="standardContextual"/>
              </w:rPr>
            </w:pPr>
          </w:p>
        </w:tc>
      </w:tr>
      <w:tr w:rsidR="001E26FD" w:rsidRPr="00970C1F" w14:paraId="351CC991" w14:textId="77777777" w:rsidTr="00BF623D">
        <w:trPr>
          <w:trHeight w:val="458"/>
        </w:trPr>
        <w:tc>
          <w:tcPr>
            <w:tcW w:w="9841" w:type="dxa"/>
            <w:gridSpan w:val="11"/>
          </w:tcPr>
          <w:p w14:paraId="3C5C1EF7" w14:textId="209DB715" w:rsidR="001E26FD" w:rsidRPr="00970C1F" w:rsidRDefault="001E26FD" w:rsidP="00E843C0">
            <w:pPr>
              <w:rPr>
                <w:rFonts w:asciiTheme="majorBidi" w:hAnsiTheme="majorBidi" w:cstheme="majorBidi"/>
                <w:sz w:val="17"/>
                <w:szCs w:val="17"/>
              </w:rPr>
            </w:pPr>
            <w:r w:rsidRPr="00970C1F">
              <w:rPr>
                <w:rFonts w:asciiTheme="majorBidi" w:hAnsiTheme="majorBidi" w:cstheme="majorBidi"/>
                <w:iCs/>
                <w:sz w:val="17"/>
                <w:szCs w:val="17"/>
              </w:rPr>
              <w:t>HW</w:t>
            </w:r>
            <w:r w:rsidR="0098435E">
              <w:rPr>
                <w:rFonts w:asciiTheme="majorBidi" w:hAnsiTheme="majorBidi" w:cstheme="majorBidi"/>
                <w:iCs/>
                <w:sz w:val="17"/>
                <w:szCs w:val="17"/>
                <w:lang w:val="en-US"/>
              </w:rPr>
              <w:t>E</w:t>
            </w:r>
            <w:r w:rsidRPr="00970C1F">
              <w:rPr>
                <w:rFonts w:asciiTheme="majorBidi" w:hAnsiTheme="majorBidi" w:cstheme="majorBidi"/>
                <w:iCs/>
                <w:sz w:val="17"/>
                <w:szCs w:val="17"/>
              </w:rPr>
              <w:t xml:space="preserve"> – </w:t>
            </w:r>
            <w:r w:rsidR="0098435E" w:rsidRPr="00970C1F">
              <w:rPr>
                <w:rFonts w:asciiTheme="majorBidi" w:hAnsiTheme="majorBidi" w:cstheme="majorBidi"/>
                <w:iCs/>
                <w:sz w:val="17"/>
                <w:szCs w:val="17"/>
              </w:rPr>
              <w:t>p</w:t>
            </w:r>
            <w:r w:rsidRPr="00970C1F">
              <w:rPr>
                <w:rFonts w:asciiTheme="majorBidi" w:hAnsiTheme="majorBidi" w:cstheme="majorBidi"/>
                <w:iCs/>
                <w:sz w:val="17"/>
                <w:szCs w:val="17"/>
              </w:rPr>
              <w:t>-value соответствия распределения генотипов равновесию Харди – Вайнберга; MAF– частота минорного аллея, χ</w:t>
            </w:r>
            <w:r w:rsidRPr="00970C1F">
              <w:rPr>
                <w:rFonts w:asciiTheme="majorBidi" w:hAnsiTheme="majorBidi" w:cstheme="majorBidi"/>
                <w:iCs/>
                <w:sz w:val="17"/>
                <w:szCs w:val="17"/>
                <w:vertAlign w:val="superscript"/>
              </w:rPr>
              <w:t>2</w:t>
            </w:r>
            <w:r w:rsidRPr="00970C1F">
              <w:rPr>
                <w:rFonts w:asciiTheme="majorBidi" w:hAnsiTheme="majorBidi" w:cstheme="majorBidi"/>
                <w:iCs/>
                <w:sz w:val="17"/>
                <w:szCs w:val="17"/>
              </w:rPr>
              <w:t>, p – значение хи-квадрат и p-value</w:t>
            </w:r>
          </w:p>
        </w:tc>
      </w:tr>
    </w:tbl>
    <w:p w14:paraId="1D0BC896" w14:textId="2BE40E88" w:rsidR="00FA36EB" w:rsidRDefault="00C229E6" w:rsidP="00E7402E">
      <w:pPr>
        <w:spacing w:after="0" w:line="240" w:lineRule="auto"/>
        <w:ind w:firstLine="567"/>
        <w:contextualSpacing/>
        <w:jc w:val="both"/>
        <w:rPr>
          <w:rFonts w:asciiTheme="majorBidi" w:hAnsiTheme="majorBidi" w:cstheme="majorBidi"/>
          <w:sz w:val="28"/>
          <w:szCs w:val="28"/>
        </w:rPr>
      </w:pPr>
      <w:r w:rsidRPr="00FA36EB">
        <w:rPr>
          <w:rFonts w:asciiTheme="majorBidi" w:hAnsiTheme="majorBidi" w:cstheme="majorBidi"/>
          <w:sz w:val="28"/>
          <w:szCs w:val="28"/>
        </w:rPr>
        <w:t>Процент генотипированных образцов</w:t>
      </w:r>
      <w:r w:rsidR="006445A1" w:rsidRPr="00D11A00">
        <w:rPr>
          <w:rFonts w:asciiTheme="majorBidi" w:hAnsiTheme="majorBidi" w:cstheme="majorBidi"/>
          <w:sz w:val="28"/>
          <w:szCs w:val="28"/>
        </w:rPr>
        <w:t xml:space="preserve"> </w:t>
      </w:r>
      <w:r w:rsidR="006445A1">
        <w:rPr>
          <w:rFonts w:asciiTheme="majorBidi" w:hAnsiTheme="majorBidi" w:cstheme="majorBidi"/>
          <w:sz w:val="28"/>
          <w:szCs w:val="28"/>
        </w:rPr>
        <w:t>составил</w:t>
      </w:r>
      <w:r w:rsidR="006445A1" w:rsidRPr="00FA36EB">
        <w:rPr>
          <w:rFonts w:asciiTheme="majorBidi" w:hAnsiTheme="majorBidi" w:cstheme="majorBidi"/>
          <w:sz w:val="28"/>
          <w:szCs w:val="28"/>
        </w:rPr>
        <w:t xml:space="preserve"> </w:t>
      </w:r>
      <w:r w:rsidRPr="00FA36EB">
        <w:rPr>
          <w:rFonts w:asciiTheme="majorBidi" w:hAnsiTheme="majorBidi" w:cstheme="majorBidi"/>
          <w:sz w:val="28"/>
          <w:szCs w:val="28"/>
        </w:rPr>
        <w:t xml:space="preserve">178/178 (100%). В соответствии </w:t>
      </w:r>
      <w:r w:rsidR="006445A1">
        <w:rPr>
          <w:rFonts w:asciiTheme="majorBidi" w:hAnsiTheme="majorBidi" w:cstheme="majorBidi"/>
          <w:sz w:val="28"/>
          <w:szCs w:val="28"/>
        </w:rPr>
        <w:t xml:space="preserve">с данными </w:t>
      </w:r>
      <w:r w:rsidRPr="00FA36EB">
        <w:rPr>
          <w:rFonts w:asciiTheme="majorBidi" w:hAnsiTheme="majorBidi" w:cstheme="majorBidi"/>
          <w:sz w:val="28"/>
          <w:szCs w:val="28"/>
        </w:rPr>
        <w:t xml:space="preserve">таблицы </w:t>
      </w:r>
      <w:r w:rsidR="006445A1">
        <w:rPr>
          <w:rFonts w:asciiTheme="majorBidi" w:hAnsiTheme="majorBidi" w:cstheme="majorBidi"/>
          <w:sz w:val="28"/>
          <w:szCs w:val="28"/>
        </w:rPr>
        <w:t>8</w:t>
      </w:r>
      <w:r w:rsidRPr="00FA36EB">
        <w:rPr>
          <w:rFonts w:asciiTheme="majorBidi" w:hAnsiTheme="majorBidi" w:cstheme="majorBidi"/>
          <w:sz w:val="28"/>
          <w:szCs w:val="28"/>
        </w:rPr>
        <w:t xml:space="preserve">, 178 из 178 </w:t>
      </w:r>
      <w:r w:rsidR="006445A1" w:rsidRPr="00FA36EB">
        <w:rPr>
          <w:rFonts w:asciiTheme="majorBidi" w:hAnsiTheme="majorBidi" w:cstheme="majorBidi"/>
          <w:sz w:val="28"/>
          <w:szCs w:val="28"/>
        </w:rPr>
        <w:t>образц</w:t>
      </w:r>
      <w:r w:rsidR="006445A1">
        <w:rPr>
          <w:rFonts w:asciiTheme="majorBidi" w:hAnsiTheme="majorBidi" w:cstheme="majorBidi"/>
          <w:sz w:val="28"/>
          <w:szCs w:val="28"/>
        </w:rPr>
        <w:t>ов</w:t>
      </w:r>
      <w:r w:rsidR="006445A1" w:rsidRPr="00FA36EB">
        <w:rPr>
          <w:rFonts w:asciiTheme="majorBidi" w:hAnsiTheme="majorBidi" w:cstheme="majorBidi"/>
          <w:spacing w:val="80"/>
          <w:sz w:val="28"/>
          <w:szCs w:val="28"/>
        </w:rPr>
        <w:t xml:space="preserve"> </w:t>
      </w:r>
      <w:r w:rsidRPr="00FA36EB">
        <w:rPr>
          <w:rFonts w:asciiTheme="majorBidi" w:hAnsiTheme="majorBidi" w:cstheme="majorBidi"/>
          <w:sz w:val="28"/>
          <w:szCs w:val="28"/>
        </w:rPr>
        <w:t>rs 17199249 были</w:t>
      </w:r>
      <w:r w:rsidRPr="00FA36EB">
        <w:rPr>
          <w:rFonts w:asciiTheme="majorBidi" w:hAnsiTheme="majorBidi" w:cstheme="majorBidi"/>
          <w:spacing w:val="14"/>
          <w:sz w:val="28"/>
          <w:szCs w:val="28"/>
        </w:rPr>
        <w:t xml:space="preserve"> </w:t>
      </w:r>
      <w:r w:rsidR="006445A1" w:rsidRPr="00FA36EB">
        <w:rPr>
          <w:rFonts w:asciiTheme="majorBidi" w:hAnsiTheme="majorBidi" w:cstheme="majorBidi"/>
          <w:sz w:val="28"/>
          <w:szCs w:val="28"/>
        </w:rPr>
        <w:t>генотипирован</w:t>
      </w:r>
      <w:r w:rsidR="006445A1">
        <w:rPr>
          <w:rFonts w:asciiTheme="majorBidi" w:hAnsiTheme="majorBidi" w:cstheme="majorBidi"/>
          <w:sz w:val="28"/>
          <w:szCs w:val="28"/>
        </w:rPr>
        <w:t>ы</w:t>
      </w:r>
      <w:r w:rsidRPr="00FA36EB">
        <w:rPr>
          <w:rFonts w:asciiTheme="majorBidi" w:hAnsiTheme="majorBidi" w:cstheme="majorBidi"/>
          <w:sz w:val="28"/>
          <w:szCs w:val="28"/>
        </w:rPr>
        <w:t>,</w:t>
      </w:r>
      <w:r w:rsidRPr="00FA36EB">
        <w:rPr>
          <w:rFonts w:asciiTheme="majorBidi" w:hAnsiTheme="majorBidi" w:cstheme="majorBidi"/>
          <w:spacing w:val="10"/>
          <w:sz w:val="28"/>
          <w:szCs w:val="28"/>
        </w:rPr>
        <w:t xml:space="preserve"> </w:t>
      </w:r>
      <w:r w:rsidRPr="00FA36EB">
        <w:rPr>
          <w:rFonts w:asciiTheme="majorBidi" w:hAnsiTheme="majorBidi" w:cstheme="majorBidi"/>
          <w:sz w:val="28"/>
          <w:szCs w:val="28"/>
        </w:rPr>
        <w:t>что</w:t>
      </w:r>
      <w:r w:rsidRPr="00FA36EB">
        <w:rPr>
          <w:rFonts w:asciiTheme="majorBidi" w:hAnsiTheme="majorBidi" w:cstheme="majorBidi"/>
          <w:spacing w:val="14"/>
          <w:sz w:val="28"/>
          <w:szCs w:val="28"/>
        </w:rPr>
        <w:t xml:space="preserve"> </w:t>
      </w:r>
      <w:r w:rsidRPr="00FA36EB">
        <w:rPr>
          <w:rFonts w:asciiTheme="majorBidi" w:hAnsiTheme="majorBidi" w:cstheme="majorBidi"/>
          <w:sz w:val="28"/>
          <w:szCs w:val="28"/>
        </w:rPr>
        <w:t>составило</w:t>
      </w:r>
      <w:r w:rsidRPr="00FA36EB">
        <w:rPr>
          <w:rFonts w:asciiTheme="majorBidi" w:hAnsiTheme="majorBidi" w:cstheme="majorBidi"/>
          <w:spacing w:val="9"/>
          <w:sz w:val="28"/>
          <w:szCs w:val="28"/>
        </w:rPr>
        <w:t xml:space="preserve"> </w:t>
      </w:r>
      <w:r w:rsidRPr="00FA36EB">
        <w:rPr>
          <w:rFonts w:asciiTheme="majorBidi" w:hAnsiTheme="majorBidi" w:cstheme="majorBidi"/>
          <w:sz w:val="28"/>
          <w:szCs w:val="28"/>
        </w:rPr>
        <w:t>100%. По точному тесту генотипы и аллели rs17199249 соответствовали равновесию Харди</w:t>
      </w:r>
      <w:r w:rsidR="006445A1">
        <w:rPr>
          <w:rFonts w:asciiTheme="majorBidi" w:hAnsiTheme="majorBidi" w:cstheme="majorBidi"/>
          <w:sz w:val="28"/>
          <w:szCs w:val="28"/>
        </w:rPr>
        <w:t xml:space="preserve"> – </w:t>
      </w:r>
      <w:r w:rsidRPr="00FA36EB">
        <w:rPr>
          <w:rFonts w:asciiTheme="majorBidi" w:hAnsiTheme="majorBidi" w:cstheme="majorBidi"/>
          <w:sz w:val="28"/>
          <w:szCs w:val="28"/>
        </w:rPr>
        <w:t>Вайнберга.</w:t>
      </w:r>
    </w:p>
    <w:p w14:paraId="601F22BD" w14:textId="21692866" w:rsidR="00C229E6" w:rsidRPr="00FA36EB" w:rsidRDefault="00C229E6" w:rsidP="00E7402E">
      <w:pPr>
        <w:spacing w:after="0" w:line="240" w:lineRule="auto"/>
        <w:ind w:firstLine="709"/>
        <w:contextualSpacing/>
        <w:jc w:val="both"/>
        <w:rPr>
          <w:rFonts w:asciiTheme="majorBidi" w:hAnsiTheme="majorBidi" w:cstheme="majorBidi"/>
          <w:sz w:val="28"/>
          <w:szCs w:val="28"/>
        </w:rPr>
      </w:pPr>
      <w:r w:rsidRPr="00FA36EB">
        <w:rPr>
          <w:rFonts w:asciiTheme="majorBidi" w:hAnsiTheme="majorBidi" w:cstheme="majorBidi"/>
          <w:sz w:val="28"/>
          <w:szCs w:val="28"/>
        </w:rPr>
        <w:t xml:space="preserve">По данным таблицы </w:t>
      </w:r>
      <w:r w:rsidR="00AD25B9">
        <w:rPr>
          <w:rFonts w:asciiTheme="majorBidi" w:hAnsiTheme="majorBidi" w:cstheme="majorBidi"/>
          <w:sz w:val="28"/>
          <w:szCs w:val="28"/>
        </w:rPr>
        <w:t>15</w:t>
      </w:r>
      <w:r w:rsidRPr="00FA36EB">
        <w:rPr>
          <w:rFonts w:asciiTheme="majorBidi" w:hAnsiTheme="majorBidi" w:cstheme="majorBidi"/>
          <w:sz w:val="28"/>
          <w:szCs w:val="28"/>
        </w:rPr>
        <w:t>, частота генотипа rs17199249 по гомозиготному типу соответствовал</w:t>
      </w:r>
      <w:r w:rsidR="006445A1">
        <w:rPr>
          <w:rFonts w:asciiTheme="majorBidi" w:hAnsiTheme="majorBidi" w:cstheme="majorBidi"/>
          <w:sz w:val="28"/>
          <w:szCs w:val="28"/>
        </w:rPr>
        <w:t>а</w:t>
      </w:r>
      <w:r w:rsidRPr="00FA36EB">
        <w:rPr>
          <w:rFonts w:asciiTheme="majorBidi" w:hAnsiTheme="majorBidi" w:cstheme="majorBidi"/>
          <w:sz w:val="28"/>
          <w:szCs w:val="28"/>
        </w:rPr>
        <w:t xml:space="preserve"> (T/T) 56,74% в общем, то есть </w:t>
      </w:r>
      <w:r w:rsidR="006445A1">
        <w:rPr>
          <w:rFonts w:asciiTheme="majorBidi" w:hAnsiTheme="majorBidi" w:cstheme="majorBidi"/>
          <w:sz w:val="28"/>
          <w:szCs w:val="28"/>
        </w:rPr>
        <w:t xml:space="preserve">– </w:t>
      </w:r>
      <w:r w:rsidRPr="00FA36EB">
        <w:rPr>
          <w:rFonts w:asciiTheme="majorBidi" w:hAnsiTheme="majorBidi" w:cstheme="majorBidi"/>
          <w:sz w:val="28"/>
          <w:szCs w:val="28"/>
        </w:rPr>
        <w:t xml:space="preserve">30 </w:t>
      </w:r>
      <w:r w:rsidR="006445A1" w:rsidRPr="00FA36EB">
        <w:rPr>
          <w:rFonts w:asciiTheme="majorBidi" w:hAnsiTheme="majorBidi" w:cstheme="majorBidi"/>
          <w:sz w:val="28"/>
          <w:szCs w:val="28"/>
        </w:rPr>
        <w:t>генотип</w:t>
      </w:r>
      <w:r w:rsidR="006445A1">
        <w:rPr>
          <w:rFonts w:asciiTheme="majorBidi" w:hAnsiTheme="majorBidi" w:cstheme="majorBidi"/>
          <w:sz w:val="28"/>
          <w:szCs w:val="28"/>
        </w:rPr>
        <w:t>ов</w:t>
      </w:r>
      <w:r w:rsidRPr="00FA36EB">
        <w:rPr>
          <w:rFonts w:asciiTheme="majorBidi" w:hAnsiTheme="majorBidi" w:cstheme="majorBidi"/>
          <w:sz w:val="28"/>
          <w:szCs w:val="28"/>
        </w:rPr>
        <w:t xml:space="preserve">, из </w:t>
      </w:r>
      <w:r w:rsidR="006445A1">
        <w:rPr>
          <w:rFonts w:asciiTheme="majorBidi" w:hAnsiTheme="majorBidi" w:cstheme="majorBidi"/>
          <w:sz w:val="28"/>
          <w:szCs w:val="28"/>
        </w:rPr>
        <w:t>которых</w:t>
      </w:r>
      <w:r w:rsidR="006445A1" w:rsidRPr="00FA36EB">
        <w:rPr>
          <w:rFonts w:asciiTheme="majorBidi" w:hAnsiTheme="majorBidi" w:cstheme="majorBidi"/>
          <w:sz w:val="28"/>
          <w:szCs w:val="28"/>
        </w:rPr>
        <w:t xml:space="preserve"> </w:t>
      </w:r>
      <w:r w:rsidRPr="00FA36EB">
        <w:rPr>
          <w:rFonts w:asciiTheme="majorBidi" w:hAnsiTheme="majorBidi" w:cstheme="majorBidi"/>
          <w:sz w:val="28"/>
          <w:szCs w:val="28"/>
        </w:rPr>
        <w:t xml:space="preserve">в основной группе </w:t>
      </w:r>
      <w:r w:rsidR="006445A1">
        <w:rPr>
          <w:rFonts w:asciiTheme="majorBidi" w:hAnsiTheme="majorBidi" w:cstheme="majorBidi"/>
          <w:sz w:val="28"/>
          <w:szCs w:val="28"/>
        </w:rPr>
        <w:t xml:space="preserve">– </w:t>
      </w:r>
      <w:r w:rsidRPr="00FA36EB">
        <w:rPr>
          <w:rFonts w:asciiTheme="majorBidi" w:hAnsiTheme="majorBidi" w:cstheme="majorBidi"/>
          <w:sz w:val="28"/>
          <w:szCs w:val="28"/>
        </w:rPr>
        <w:t>54,0%</w:t>
      </w:r>
      <w:r w:rsidR="0098435E">
        <w:rPr>
          <w:rFonts w:asciiTheme="majorBidi" w:hAnsiTheme="majorBidi" w:cstheme="majorBidi"/>
          <w:sz w:val="28"/>
          <w:szCs w:val="28"/>
        </w:rPr>
        <w:t xml:space="preserve"> (77 генотипов)</w:t>
      </w:r>
      <w:r w:rsidRPr="00FA36EB">
        <w:rPr>
          <w:rFonts w:asciiTheme="majorBidi" w:hAnsiTheme="majorBidi" w:cstheme="majorBidi"/>
          <w:sz w:val="28"/>
          <w:szCs w:val="28"/>
        </w:rPr>
        <w:t xml:space="preserve">, в контрольной группе </w:t>
      </w:r>
      <w:r w:rsidR="0098435E">
        <w:rPr>
          <w:rFonts w:asciiTheme="majorBidi" w:hAnsiTheme="majorBidi" w:cstheme="majorBidi"/>
          <w:sz w:val="28"/>
          <w:szCs w:val="28"/>
        </w:rPr>
        <w:t xml:space="preserve">– </w:t>
      </w:r>
      <w:r w:rsidRPr="00FA36EB">
        <w:rPr>
          <w:rFonts w:asciiTheme="majorBidi" w:hAnsiTheme="majorBidi" w:cstheme="majorBidi"/>
          <w:sz w:val="28"/>
          <w:szCs w:val="28"/>
        </w:rPr>
        <w:t>61,6%</w:t>
      </w:r>
      <w:r w:rsidR="0098435E">
        <w:rPr>
          <w:rFonts w:asciiTheme="majorBidi" w:hAnsiTheme="majorBidi" w:cstheme="majorBidi"/>
          <w:sz w:val="28"/>
          <w:szCs w:val="28"/>
        </w:rPr>
        <w:t xml:space="preserve"> (77 генотипов)</w:t>
      </w:r>
      <w:r w:rsidRPr="00FA36EB">
        <w:rPr>
          <w:rFonts w:asciiTheme="majorBidi" w:hAnsiTheme="majorBidi" w:cstheme="majorBidi"/>
          <w:sz w:val="28"/>
          <w:szCs w:val="28"/>
        </w:rPr>
        <w:t xml:space="preserve">. </w:t>
      </w:r>
      <w:r w:rsidR="0098435E">
        <w:rPr>
          <w:rFonts w:asciiTheme="majorBidi" w:hAnsiTheme="majorBidi" w:cstheme="majorBidi"/>
          <w:sz w:val="28"/>
          <w:szCs w:val="28"/>
        </w:rPr>
        <w:t>Ч</w:t>
      </w:r>
      <w:r w:rsidR="0098435E" w:rsidRPr="00FA36EB">
        <w:rPr>
          <w:rFonts w:asciiTheme="majorBidi" w:hAnsiTheme="majorBidi" w:cstheme="majorBidi"/>
          <w:sz w:val="28"/>
          <w:szCs w:val="28"/>
        </w:rPr>
        <w:t xml:space="preserve">астота генотипа rs17199249 </w:t>
      </w:r>
      <w:r w:rsidR="0098435E">
        <w:rPr>
          <w:rFonts w:asciiTheme="majorBidi" w:hAnsiTheme="majorBidi" w:cstheme="majorBidi"/>
          <w:sz w:val="28"/>
          <w:szCs w:val="28"/>
        </w:rPr>
        <w:t>п</w:t>
      </w:r>
      <w:r w:rsidR="0098435E" w:rsidRPr="00FA36EB">
        <w:rPr>
          <w:rFonts w:asciiTheme="majorBidi" w:hAnsiTheme="majorBidi" w:cstheme="majorBidi"/>
          <w:sz w:val="28"/>
          <w:szCs w:val="28"/>
        </w:rPr>
        <w:t xml:space="preserve">о </w:t>
      </w:r>
      <w:r w:rsidRPr="00FA36EB">
        <w:rPr>
          <w:rFonts w:asciiTheme="majorBidi" w:hAnsiTheme="majorBidi" w:cstheme="majorBidi"/>
          <w:sz w:val="28"/>
          <w:szCs w:val="28"/>
        </w:rPr>
        <w:t>гетерозиготному типу (T/G) составил</w:t>
      </w:r>
      <w:r w:rsidR="0098435E">
        <w:rPr>
          <w:rFonts w:asciiTheme="majorBidi" w:hAnsiTheme="majorBidi" w:cstheme="majorBidi"/>
          <w:sz w:val="28"/>
          <w:szCs w:val="28"/>
        </w:rPr>
        <w:t>а</w:t>
      </w:r>
      <w:r w:rsidRPr="00FA36EB">
        <w:rPr>
          <w:rFonts w:asciiTheme="majorBidi" w:hAnsiTheme="majorBidi" w:cstheme="majorBidi"/>
          <w:sz w:val="28"/>
          <w:szCs w:val="28"/>
        </w:rPr>
        <w:t xml:space="preserve"> 24,71%</w:t>
      </w:r>
      <w:r w:rsidR="0098435E">
        <w:rPr>
          <w:rFonts w:asciiTheme="majorBidi" w:hAnsiTheme="majorBidi" w:cstheme="majorBidi"/>
          <w:sz w:val="28"/>
          <w:szCs w:val="28"/>
        </w:rPr>
        <w:t xml:space="preserve"> (</w:t>
      </w:r>
      <w:r w:rsidRPr="00FA36EB">
        <w:rPr>
          <w:rFonts w:asciiTheme="majorBidi" w:hAnsiTheme="majorBidi" w:cstheme="majorBidi"/>
          <w:sz w:val="28"/>
          <w:szCs w:val="28"/>
        </w:rPr>
        <w:t>15 генотипов</w:t>
      </w:r>
      <w:r w:rsidR="0098435E">
        <w:rPr>
          <w:rFonts w:asciiTheme="majorBidi" w:hAnsiTheme="majorBidi" w:cstheme="majorBidi"/>
          <w:sz w:val="28"/>
          <w:szCs w:val="28"/>
        </w:rPr>
        <w:t>)</w:t>
      </w:r>
      <w:r w:rsidRPr="00FA36EB">
        <w:rPr>
          <w:rFonts w:asciiTheme="majorBidi" w:hAnsiTheme="majorBidi" w:cstheme="majorBidi"/>
          <w:sz w:val="28"/>
          <w:szCs w:val="28"/>
        </w:rPr>
        <w:t>, из них в основной группе</w:t>
      </w:r>
      <w:r w:rsidRPr="00FA36EB">
        <w:rPr>
          <w:rFonts w:asciiTheme="majorBidi" w:hAnsiTheme="majorBidi" w:cstheme="majorBidi"/>
          <w:spacing w:val="-1"/>
          <w:sz w:val="28"/>
          <w:szCs w:val="28"/>
        </w:rPr>
        <w:t xml:space="preserve"> </w:t>
      </w:r>
      <w:r w:rsidR="0098435E">
        <w:rPr>
          <w:rFonts w:asciiTheme="majorBidi" w:hAnsiTheme="majorBidi" w:cstheme="majorBidi"/>
          <w:spacing w:val="-1"/>
          <w:sz w:val="28"/>
          <w:szCs w:val="28"/>
        </w:rPr>
        <w:t xml:space="preserve">– </w:t>
      </w:r>
      <w:r w:rsidRPr="00FA36EB">
        <w:rPr>
          <w:rFonts w:asciiTheme="majorBidi" w:hAnsiTheme="majorBidi" w:cstheme="majorBidi"/>
          <w:sz w:val="28"/>
          <w:szCs w:val="28"/>
        </w:rPr>
        <w:t>30,0</w:t>
      </w:r>
      <w:r w:rsidR="0098435E" w:rsidRPr="00FA36EB">
        <w:rPr>
          <w:rFonts w:asciiTheme="majorBidi" w:hAnsiTheme="majorBidi" w:cstheme="majorBidi"/>
          <w:sz w:val="28"/>
          <w:szCs w:val="28"/>
        </w:rPr>
        <w:t>%</w:t>
      </w:r>
      <w:r w:rsidR="0098435E">
        <w:rPr>
          <w:rFonts w:asciiTheme="majorBidi" w:hAnsiTheme="majorBidi" w:cstheme="majorBidi"/>
          <w:sz w:val="28"/>
          <w:szCs w:val="28"/>
        </w:rPr>
        <w:t xml:space="preserve"> (</w:t>
      </w:r>
      <w:r w:rsidRPr="00FA36EB">
        <w:rPr>
          <w:rFonts w:asciiTheme="majorBidi" w:hAnsiTheme="majorBidi" w:cstheme="majorBidi"/>
          <w:sz w:val="28"/>
          <w:szCs w:val="28"/>
        </w:rPr>
        <w:t>15 генотипов</w:t>
      </w:r>
      <w:r w:rsidR="0098435E">
        <w:rPr>
          <w:rFonts w:asciiTheme="majorBidi" w:hAnsiTheme="majorBidi" w:cstheme="majorBidi"/>
          <w:sz w:val="28"/>
          <w:szCs w:val="28"/>
        </w:rPr>
        <w:t>)</w:t>
      </w:r>
      <w:r w:rsidRPr="00FA36EB">
        <w:rPr>
          <w:rFonts w:asciiTheme="majorBidi" w:hAnsiTheme="majorBidi" w:cstheme="majorBidi"/>
          <w:sz w:val="28"/>
          <w:szCs w:val="28"/>
        </w:rPr>
        <w:t>, в</w:t>
      </w:r>
      <w:r w:rsidRPr="00FA36EB">
        <w:rPr>
          <w:rFonts w:asciiTheme="majorBidi" w:hAnsiTheme="majorBidi" w:cstheme="majorBidi"/>
          <w:spacing w:val="-1"/>
          <w:sz w:val="28"/>
          <w:szCs w:val="28"/>
        </w:rPr>
        <w:t xml:space="preserve"> </w:t>
      </w:r>
      <w:r w:rsidRPr="00FA36EB">
        <w:rPr>
          <w:rFonts w:asciiTheme="majorBidi" w:hAnsiTheme="majorBidi" w:cstheme="majorBidi"/>
          <w:sz w:val="28"/>
          <w:szCs w:val="28"/>
        </w:rPr>
        <w:t xml:space="preserve">контрольной группе </w:t>
      </w:r>
      <w:r w:rsidR="0098435E">
        <w:rPr>
          <w:rFonts w:asciiTheme="majorBidi" w:hAnsiTheme="majorBidi" w:cstheme="majorBidi"/>
          <w:sz w:val="28"/>
          <w:szCs w:val="28"/>
        </w:rPr>
        <w:t xml:space="preserve">– </w:t>
      </w:r>
      <w:r w:rsidRPr="00FA36EB">
        <w:rPr>
          <w:rFonts w:asciiTheme="majorBidi" w:hAnsiTheme="majorBidi" w:cstheme="majorBidi"/>
          <w:sz w:val="28"/>
          <w:szCs w:val="28"/>
        </w:rPr>
        <w:t xml:space="preserve">23,2 % </w:t>
      </w:r>
      <w:r w:rsidR="0098435E">
        <w:rPr>
          <w:rFonts w:asciiTheme="majorBidi" w:hAnsiTheme="majorBidi" w:cstheme="majorBidi"/>
          <w:sz w:val="28"/>
          <w:szCs w:val="28"/>
        </w:rPr>
        <w:t>(</w:t>
      </w:r>
      <w:r w:rsidRPr="00FA36EB">
        <w:rPr>
          <w:rFonts w:asciiTheme="majorBidi" w:hAnsiTheme="majorBidi" w:cstheme="majorBidi"/>
          <w:sz w:val="28"/>
          <w:szCs w:val="28"/>
        </w:rPr>
        <w:t>29 генотип</w:t>
      </w:r>
      <w:r w:rsidR="0098435E">
        <w:rPr>
          <w:rFonts w:asciiTheme="majorBidi" w:hAnsiTheme="majorBidi" w:cstheme="majorBidi"/>
          <w:sz w:val="28"/>
          <w:szCs w:val="28"/>
        </w:rPr>
        <w:t>ов)</w:t>
      </w:r>
      <w:r w:rsidRPr="00FA36EB">
        <w:rPr>
          <w:rFonts w:asciiTheme="majorBidi" w:hAnsiTheme="majorBidi" w:cstheme="majorBidi"/>
          <w:sz w:val="28"/>
          <w:szCs w:val="28"/>
        </w:rPr>
        <w:t xml:space="preserve">. </w:t>
      </w:r>
      <w:r w:rsidR="0098435E">
        <w:rPr>
          <w:rFonts w:asciiTheme="majorBidi" w:hAnsiTheme="majorBidi" w:cstheme="majorBidi"/>
          <w:sz w:val="28"/>
          <w:szCs w:val="28"/>
        </w:rPr>
        <w:t>Ч</w:t>
      </w:r>
      <w:r w:rsidR="0098435E" w:rsidRPr="00FA36EB">
        <w:rPr>
          <w:rFonts w:asciiTheme="majorBidi" w:hAnsiTheme="majorBidi" w:cstheme="majorBidi"/>
          <w:sz w:val="28"/>
          <w:szCs w:val="28"/>
        </w:rPr>
        <w:t xml:space="preserve">астота генотипа rs17199249 по </w:t>
      </w:r>
      <w:r w:rsidR="0098435E">
        <w:rPr>
          <w:rFonts w:asciiTheme="majorBidi" w:hAnsiTheme="majorBidi" w:cstheme="majorBidi"/>
          <w:sz w:val="28"/>
          <w:szCs w:val="28"/>
        </w:rPr>
        <w:t>г</w:t>
      </w:r>
      <w:r w:rsidR="0098435E" w:rsidRPr="00FA36EB">
        <w:rPr>
          <w:rFonts w:asciiTheme="majorBidi" w:hAnsiTheme="majorBidi" w:cstheme="majorBidi"/>
          <w:sz w:val="28"/>
          <w:szCs w:val="28"/>
        </w:rPr>
        <w:t>омозиготн</w:t>
      </w:r>
      <w:r w:rsidR="0098435E">
        <w:rPr>
          <w:rFonts w:asciiTheme="majorBidi" w:hAnsiTheme="majorBidi" w:cstheme="majorBidi"/>
          <w:sz w:val="28"/>
          <w:szCs w:val="28"/>
        </w:rPr>
        <w:t>ому</w:t>
      </w:r>
      <w:r w:rsidR="0098435E" w:rsidRPr="00FA36EB">
        <w:rPr>
          <w:rFonts w:asciiTheme="majorBidi" w:hAnsiTheme="majorBidi" w:cstheme="majorBidi"/>
          <w:sz w:val="28"/>
          <w:szCs w:val="28"/>
        </w:rPr>
        <w:t xml:space="preserve"> </w:t>
      </w:r>
      <w:r w:rsidRPr="00FA36EB">
        <w:rPr>
          <w:rFonts w:asciiTheme="majorBidi" w:hAnsiTheme="majorBidi" w:cstheme="majorBidi"/>
          <w:sz w:val="28"/>
          <w:szCs w:val="28"/>
        </w:rPr>
        <w:t>генотип</w:t>
      </w:r>
      <w:r w:rsidR="0098435E">
        <w:rPr>
          <w:rFonts w:asciiTheme="majorBidi" w:hAnsiTheme="majorBidi" w:cstheme="majorBidi"/>
          <w:sz w:val="28"/>
          <w:szCs w:val="28"/>
        </w:rPr>
        <w:t>у</w:t>
      </w:r>
      <w:r w:rsidRPr="00FA36EB">
        <w:rPr>
          <w:rFonts w:asciiTheme="majorBidi" w:hAnsiTheme="majorBidi" w:cstheme="majorBidi"/>
          <w:sz w:val="28"/>
          <w:szCs w:val="28"/>
        </w:rPr>
        <w:t xml:space="preserve"> (</w:t>
      </w:r>
      <w:r w:rsidRPr="00FA36EB">
        <w:rPr>
          <w:rFonts w:asciiTheme="majorBidi" w:hAnsiTheme="majorBidi" w:cstheme="majorBidi"/>
          <w:sz w:val="28"/>
          <w:szCs w:val="28"/>
          <w:lang w:val="en-US"/>
        </w:rPr>
        <w:t>G</w:t>
      </w:r>
      <w:r w:rsidRPr="00FA36EB">
        <w:rPr>
          <w:rFonts w:asciiTheme="majorBidi" w:hAnsiTheme="majorBidi" w:cstheme="majorBidi"/>
          <w:sz w:val="28"/>
          <w:szCs w:val="28"/>
        </w:rPr>
        <w:t xml:space="preserve">/G) </w:t>
      </w:r>
      <w:r w:rsidR="0098435E">
        <w:rPr>
          <w:rFonts w:asciiTheme="majorBidi" w:hAnsiTheme="majorBidi" w:cstheme="majorBidi"/>
          <w:sz w:val="28"/>
          <w:szCs w:val="28"/>
        </w:rPr>
        <w:t>составила</w:t>
      </w:r>
      <w:r w:rsidR="0098435E" w:rsidRPr="00FA36EB">
        <w:rPr>
          <w:rFonts w:asciiTheme="majorBidi" w:hAnsiTheme="majorBidi" w:cstheme="majorBidi"/>
          <w:sz w:val="28"/>
          <w:szCs w:val="28"/>
        </w:rPr>
        <w:t xml:space="preserve"> </w:t>
      </w:r>
      <w:r w:rsidRPr="00FA36EB">
        <w:rPr>
          <w:rFonts w:asciiTheme="majorBidi" w:hAnsiTheme="majorBidi" w:cstheme="majorBidi"/>
          <w:sz w:val="28"/>
          <w:szCs w:val="28"/>
        </w:rPr>
        <w:t>15,1%</w:t>
      </w:r>
      <w:r w:rsidR="0098435E">
        <w:rPr>
          <w:rFonts w:asciiTheme="majorBidi" w:hAnsiTheme="majorBidi" w:cstheme="majorBidi"/>
          <w:sz w:val="28"/>
          <w:szCs w:val="28"/>
        </w:rPr>
        <w:t xml:space="preserve"> (</w:t>
      </w:r>
      <w:r w:rsidRPr="00FA36EB">
        <w:rPr>
          <w:rFonts w:asciiTheme="majorBidi" w:hAnsiTheme="majorBidi" w:cstheme="majorBidi"/>
          <w:sz w:val="28"/>
          <w:szCs w:val="28"/>
        </w:rPr>
        <w:t>8 генотипов</w:t>
      </w:r>
      <w:r w:rsidR="0098435E">
        <w:rPr>
          <w:rFonts w:asciiTheme="majorBidi" w:hAnsiTheme="majorBidi" w:cstheme="majorBidi"/>
          <w:sz w:val="28"/>
          <w:szCs w:val="28"/>
        </w:rPr>
        <w:t>)</w:t>
      </w:r>
      <w:r w:rsidRPr="00FA36EB">
        <w:rPr>
          <w:rFonts w:asciiTheme="majorBidi" w:hAnsiTheme="majorBidi" w:cstheme="majorBidi"/>
          <w:sz w:val="28"/>
          <w:szCs w:val="28"/>
        </w:rPr>
        <w:t xml:space="preserve">, из них в основной группе </w:t>
      </w:r>
      <w:r w:rsidR="0098435E">
        <w:rPr>
          <w:rFonts w:asciiTheme="majorBidi" w:hAnsiTheme="majorBidi" w:cstheme="majorBidi"/>
          <w:sz w:val="28"/>
          <w:szCs w:val="28"/>
        </w:rPr>
        <w:t xml:space="preserve">– </w:t>
      </w:r>
      <w:r w:rsidRPr="00FA36EB">
        <w:rPr>
          <w:rFonts w:asciiTheme="majorBidi" w:hAnsiTheme="majorBidi" w:cstheme="majorBidi"/>
          <w:sz w:val="28"/>
          <w:szCs w:val="28"/>
        </w:rPr>
        <w:t>16,</w:t>
      </w:r>
      <w:r w:rsidR="0098435E" w:rsidRPr="00FA36EB">
        <w:rPr>
          <w:rFonts w:asciiTheme="majorBidi" w:hAnsiTheme="majorBidi" w:cstheme="majorBidi"/>
          <w:sz w:val="28"/>
          <w:szCs w:val="28"/>
        </w:rPr>
        <w:t>0%</w:t>
      </w:r>
      <w:r w:rsidR="0098435E">
        <w:rPr>
          <w:rFonts w:asciiTheme="majorBidi" w:hAnsiTheme="majorBidi" w:cstheme="majorBidi"/>
          <w:sz w:val="28"/>
          <w:szCs w:val="28"/>
        </w:rPr>
        <w:t xml:space="preserve"> (</w:t>
      </w:r>
      <w:r w:rsidRPr="00FA36EB">
        <w:rPr>
          <w:rFonts w:asciiTheme="majorBidi" w:hAnsiTheme="majorBidi" w:cstheme="majorBidi"/>
          <w:sz w:val="28"/>
          <w:szCs w:val="28"/>
        </w:rPr>
        <w:t>19 генотипов</w:t>
      </w:r>
      <w:r w:rsidR="0098435E">
        <w:rPr>
          <w:rFonts w:asciiTheme="majorBidi" w:hAnsiTheme="majorBidi" w:cstheme="majorBidi"/>
          <w:sz w:val="28"/>
          <w:szCs w:val="28"/>
        </w:rPr>
        <w:t>)</w:t>
      </w:r>
      <w:r w:rsidRPr="00FA36EB">
        <w:rPr>
          <w:rFonts w:asciiTheme="majorBidi" w:hAnsiTheme="majorBidi" w:cstheme="majorBidi"/>
          <w:sz w:val="28"/>
          <w:szCs w:val="28"/>
        </w:rPr>
        <w:t>, в контрольной группе</w:t>
      </w:r>
      <w:r w:rsidRPr="00FA36EB">
        <w:rPr>
          <w:rFonts w:asciiTheme="majorBidi" w:hAnsiTheme="majorBidi" w:cstheme="majorBidi"/>
          <w:spacing w:val="-3"/>
          <w:sz w:val="28"/>
          <w:szCs w:val="28"/>
        </w:rPr>
        <w:t xml:space="preserve"> </w:t>
      </w:r>
      <w:r w:rsidR="0098435E">
        <w:rPr>
          <w:rFonts w:asciiTheme="majorBidi" w:hAnsiTheme="majorBidi" w:cstheme="majorBidi"/>
          <w:spacing w:val="-3"/>
          <w:sz w:val="28"/>
          <w:szCs w:val="28"/>
        </w:rPr>
        <w:t xml:space="preserve">– </w:t>
      </w:r>
      <w:r w:rsidRPr="00FA36EB">
        <w:rPr>
          <w:rFonts w:asciiTheme="majorBidi" w:hAnsiTheme="majorBidi" w:cstheme="majorBidi"/>
          <w:sz w:val="28"/>
          <w:szCs w:val="28"/>
        </w:rPr>
        <w:t>15,2%</w:t>
      </w:r>
      <w:r w:rsidR="0098435E">
        <w:rPr>
          <w:rFonts w:asciiTheme="majorBidi" w:hAnsiTheme="majorBidi" w:cstheme="majorBidi"/>
          <w:sz w:val="28"/>
          <w:szCs w:val="28"/>
        </w:rPr>
        <w:t xml:space="preserve"> (</w:t>
      </w:r>
      <w:r w:rsidRPr="00FA36EB">
        <w:rPr>
          <w:rFonts w:asciiTheme="majorBidi" w:hAnsiTheme="majorBidi" w:cstheme="majorBidi"/>
          <w:sz w:val="28"/>
          <w:szCs w:val="28"/>
        </w:rPr>
        <w:t>19</w:t>
      </w:r>
      <w:r w:rsidRPr="00FA36EB">
        <w:rPr>
          <w:rFonts w:asciiTheme="majorBidi" w:hAnsiTheme="majorBidi" w:cstheme="majorBidi"/>
          <w:spacing w:val="-2"/>
          <w:sz w:val="28"/>
          <w:szCs w:val="28"/>
        </w:rPr>
        <w:t xml:space="preserve"> </w:t>
      </w:r>
      <w:r w:rsidR="0098435E" w:rsidRPr="00FA36EB">
        <w:rPr>
          <w:rFonts w:asciiTheme="majorBidi" w:hAnsiTheme="majorBidi" w:cstheme="majorBidi"/>
          <w:sz w:val="28"/>
          <w:szCs w:val="28"/>
        </w:rPr>
        <w:t>генотип</w:t>
      </w:r>
      <w:r w:rsidR="0098435E">
        <w:rPr>
          <w:rFonts w:asciiTheme="majorBidi" w:hAnsiTheme="majorBidi" w:cstheme="majorBidi"/>
          <w:sz w:val="28"/>
          <w:szCs w:val="28"/>
        </w:rPr>
        <w:t>ов)</w:t>
      </w:r>
      <w:r w:rsidRPr="00FA36EB">
        <w:rPr>
          <w:rFonts w:asciiTheme="majorBidi" w:hAnsiTheme="majorBidi" w:cstheme="majorBidi"/>
          <w:sz w:val="28"/>
          <w:szCs w:val="28"/>
        </w:rPr>
        <w:t xml:space="preserve">. В итоге генотипическая частота </w:t>
      </w:r>
      <w:r w:rsidR="00BC3513">
        <w:rPr>
          <w:rFonts w:asciiTheme="majorBidi" w:hAnsiTheme="majorBidi" w:cstheme="majorBidi"/>
          <w:sz w:val="28"/>
          <w:szCs w:val="28"/>
          <w:lang w:val="en-US"/>
        </w:rPr>
        <w:t>r</w:t>
      </w:r>
      <w:r w:rsidRPr="00FA36EB">
        <w:rPr>
          <w:rFonts w:asciiTheme="majorBidi" w:hAnsiTheme="majorBidi" w:cstheme="majorBidi"/>
          <w:sz w:val="28"/>
          <w:szCs w:val="28"/>
        </w:rPr>
        <w:t>s17199249 чаще встречалась в основной группе, чем контрольной.</w:t>
      </w:r>
    </w:p>
    <w:p w14:paraId="6C6CFD07" w14:textId="6B4F7577" w:rsidR="00C229E6" w:rsidRDefault="00C229E6" w:rsidP="00E7402E">
      <w:pPr>
        <w:spacing w:after="0" w:line="240" w:lineRule="auto"/>
        <w:ind w:firstLine="709"/>
        <w:jc w:val="both"/>
        <w:rPr>
          <w:rFonts w:asciiTheme="majorBidi" w:eastAsia="Times New Roman" w:hAnsiTheme="majorBidi" w:cstheme="majorBidi"/>
          <w:kern w:val="0"/>
          <w:sz w:val="28"/>
          <w:szCs w:val="28"/>
          <w:lang w:eastAsia="en-US"/>
          <w14:ligatures w14:val="none"/>
        </w:rPr>
      </w:pPr>
      <w:r w:rsidRPr="00FA36EB">
        <w:rPr>
          <w:rFonts w:asciiTheme="majorBidi" w:eastAsia="Times New Roman" w:hAnsiTheme="majorBidi" w:cstheme="majorBidi"/>
          <w:kern w:val="0"/>
          <w:sz w:val="28"/>
          <w:szCs w:val="28"/>
          <w:lang w:eastAsia="en-US"/>
          <w14:ligatures w14:val="none"/>
        </w:rPr>
        <w:t xml:space="preserve">Частота минорного аллеля </w:t>
      </w:r>
      <w:r w:rsidRPr="00FA36EB">
        <w:rPr>
          <w:rFonts w:asciiTheme="majorBidi" w:eastAsia="Times New Roman" w:hAnsiTheme="majorBidi" w:cstheme="majorBidi"/>
          <w:kern w:val="0"/>
          <w:sz w:val="28"/>
          <w:szCs w:val="28"/>
          <w:lang w:val="en-US" w:eastAsia="en-US"/>
          <w14:ligatures w14:val="none"/>
        </w:rPr>
        <w:t>T</w:t>
      </w:r>
      <w:r w:rsidRPr="00FA36EB">
        <w:rPr>
          <w:rFonts w:asciiTheme="majorBidi" w:eastAsia="Times New Roman" w:hAnsiTheme="majorBidi" w:cstheme="majorBidi"/>
          <w:kern w:val="0"/>
          <w:sz w:val="28"/>
          <w:szCs w:val="28"/>
          <w:lang w:eastAsia="en-US"/>
          <w14:ligatures w14:val="none"/>
        </w:rPr>
        <w:t xml:space="preserve"> </w:t>
      </w:r>
      <w:r w:rsidRPr="00FA36EB">
        <w:rPr>
          <w:rFonts w:asciiTheme="majorBidi" w:eastAsia="Times New Roman" w:hAnsiTheme="majorBidi" w:cstheme="majorBidi"/>
          <w:kern w:val="0"/>
          <w:sz w:val="28"/>
          <w:szCs w:val="28"/>
          <w:lang w:val="kk-KZ" w:eastAsia="en-US"/>
          <w14:ligatures w14:val="none"/>
        </w:rPr>
        <w:t>полиморфизма</w:t>
      </w:r>
      <w:r w:rsidR="00BC3513" w:rsidRPr="00BC3513">
        <w:rPr>
          <w:rFonts w:asciiTheme="majorBidi" w:eastAsia="Times New Roman" w:hAnsiTheme="majorBidi" w:cstheme="majorBidi"/>
          <w:kern w:val="0"/>
          <w:sz w:val="28"/>
          <w:szCs w:val="28"/>
          <w:lang w:eastAsia="en-US"/>
          <w14:ligatures w14:val="none"/>
        </w:rPr>
        <w:t xml:space="preserve"> </w:t>
      </w:r>
      <w:r w:rsidRPr="00FA36EB">
        <w:rPr>
          <w:rFonts w:asciiTheme="majorBidi" w:eastAsia="Times New Roman" w:hAnsiTheme="majorBidi" w:cstheme="majorBidi"/>
          <w:kern w:val="0"/>
          <w:sz w:val="28"/>
          <w:szCs w:val="28"/>
          <w:lang w:val="en-US" w:eastAsia="en-US"/>
          <w14:ligatures w14:val="none"/>
        </w:rPr>
        <w:t>rs</w:t>
      </w:r>
      <w:r w:rsidRPr="00FA36EB">
        <w:rPr>
          <w:rFonts w:asciiTheme="majorBidi" w:eastAsia="Times New Roman" w:hAnsiTheme="majorBidi" w:cstheme="majorBidi"/>
          <w:kern w:val="0"/>
          <w:sz w:val="28"/>
          <w:szCs w:val="28"/>
          <w:lang w:eastAsia="en-US"/>
          <w14:ligatures w14:val="none"/>
        </w:rPr>
        <w:t>17199249 (</w:t>
      </w:r>
      <w:r w:rsidRPr="00FA36EB">
        <w:rPr>
          <w:rFonts w:asciiTheme="majorBidi" w:eastAsia="Times New Roman" w:hAnsiTheme="majorBidi" w:cstheme="majorBidi"/>
          <w:kern w:val="0"/>
          <w:sz w:val="28"/>
          <w:szCs w:val="28"/>
          <w:lang w:val="en-US" w:eastAsia="en-US"/>
          <w14:ligatures w14:val="none"/>
        </w:rPr>
        <w:t>T</w:t>
      </w:r>
      <w:r w:rsidRPr="00FA36EB">
        <w:rPr>
          <w:rFonts w:asciiTheme="majorBidi" w:eastAsia="Times New Roman" w:hAnsiTheme="majorBidi" w:cstheme="majorBidi"/>
          <w:kern w:val="0"/>
          <w:sz w:val="28"/>
          <w:szCs w:val="28"/>
          <w:lang w:eastAsia="en-US"/>
          <w14:ligatures w14:val="none"/>
        </w:rPr>
        <w:t>&gt;</w:t>
      </w:r>
      <w:r w:rsidRPr="00FA36EB">
        <w:rPr>
          <w:rFonts w:asciiTheme="majorBidi" w:eastAsia="Times New Roman" w:hAnsiTheme="majorBidi" w:cstheme="majorBidi"/>
          <w:kern w:val="0"/>
          <w:sz w:val="28"/>
          <w:szCs w:val="28"/>
          <w:lang w:val="en-US" w:eastAsia="en-US"/>
          <w14:ligatures w14:val="none"/>
        </w:rPr>
        <w:t>G</w:t>
      </w:r>
      <w:r w:rsidRPr="00FA36EB">
        <w:rPr>
          <w:rFonts w:asciiTheme="majorBidi" w:eastAsia="Times New Roman" w:hAnsiTheme="majorBidi" w:cstheme="majorBidi"/>
          <w:kern w:val="0"/>
          <w:sz w:val="28"/>
          <w:szCs w:val="28"/>
          <w:lang w:eastAsia="en-US"/>
          <w14:ligatures w14:val="none"/>
        </w:rPr>
        <w:t xml:space="preserve">) </w:t>
      </w:r>
      <w:r w:rsidRPr="00FA36EB">
        <w:rPr>
          <w:rFonts w:asciiTheme="majorBidi" w:eastAsia="Times New Roman" w:hAnsiTheme="majorBidi" w:cstheme="majorBidi"/>
          <w:kern w:val="0"/>
          <w:sz w:val="28"/>
          <w:szCs w:val="28"/>
          <w:lang w:val="en-US" w:eastAsia="en-US"/>
          <w14:ligatures w14:val="none"/>
        </w:rPr>
        <w:t>c</w:t>
      </w:r>
      <w:r w:rsidRPr="00FA36EB">
        <w:rPr>
          <w:rFonts w:asciiTheme="majorBidi" w:eastAsia="Times New Roman" w:hAnsiTheme="majorBidi" w:cstheme="majorBidi"/>
          <w:kern w:val="0"/>
          <w:sz w:val="28"/>
          <w:szCs w:val="28"/>
          <w:lang w:val="kk-KZ" w:eastAsia="en-US"/>
          <w14:ligatures w14:val="none"/>
        </w:rPr>
        <w:t>оставила 0,2</w:t>
      </w:r>
      <w:r w:rsidRPr="00FA36EB">
        <w:rPr>
          <w:rFonts w:asciiTheme="majorBidi" w:eastAsia="Times New Roman" w:hAnsiTheme="majorBidi" w:cstheme="majorBidi"/>
          <w:kern w:val="0"/>
          <w:sz w:val="28"/>
          <w:szCs w:val="28"/>
          <w:lang w:eastAsia="en-US"/>
          <w14:ligatures w14:val="none"/>
        </w:rPr>
        <w:t>925</w:t>
      </w:r>
      <w:r w:rsidRPr="00FA36EB">
        <w:rPr>
          <w:rFonts w:asciiTheme="majorBidi" w:eastAsia="Times New Roman" w:hAnsiTheme="majorBidi" w:cstheme="majorBidi"/>
          <w:kern w:val="0"/>
          <w:sz w:val="28"/>
          <w:szCs w:val="28"/>
          <w:lang w:val="kk-KZ" w:eastAsia="en-US"/>
          <w14:ligatures w14:val="none"/>
        </w:rPr>
        <w:t xml:space="preserve">, при </w:t>
      </w:r>
      <w:r w:rsidR="00BC3513" w:rsidRPr="00FA36EB">
        <w:rPr>
          <w:rFonts w:asciiTheme="majorBidi" w:eastAsia="Times New Roman" w:hAnsiTheme="majorBidi" w:cstheme="majorBidi"/>
          <w:kern w:val="0"/>
          <w:sz w:val="28"/>
          <w:szCs w:val="28"/>
          <w:lang w:val="kk-KZ" w:eastAsia="en-US"/>
          <w14:ligatures w14:val="none"/>
        </w:rPr>
        <w:t>этом MAF</w:t>
      </w:r>
      <w:r w:rsidRPr="00FA36EB">
        <w:rPr>
          <w:rFonts w:asciiTheme="majorBidi" w:eastAsia="Times New Roman" w:hAnsiTheme="majorBidi" w:cstheme="majorBidi"/>
          <w:kern w:val="0"/>
          <w:sz w:val="28"/>
          <w:szCs w:val="28"/>
          <w:lang w:eastAsia="en-US"/>
          <w14:ligatures w14:val="none"/>
        </w:rPr>
        <w:t xml:space="preserve"> </w:t>
      </w:r>
      <w:r w:rsidR="0098435E">
        <w:rPr>
          <w:rFonts w:asciiTheme="majorBidi" w:eastAsia="Times New Roman" w:hAnsiTheme="majorBidi" w:cstheme="majorBidi"/>
          <w:kern w:val="0"/>
          <w:sz w:val="28"/>
          <w:szCs w:val="28"/>
          <w:lang w:val="kk-KZ" w:eastAsia="en-US"/>
          <w14:ligatures w14:val="none"/>
        </w:rPr>
        <w:t xml:space="preserve">по </w:t>
      </w:r>
      <w:r w:rsidRPr="00FA36EB">
        <w:rPr>
          <w:rFonts w:asciiTheme="majorBidi" w:eastAsia="Times New Roman" w:hAnsiTheme="majorBidi" w:cstheme="majorBidi"/>
          <w:kern w:val="0"/>
          <w:sz w:val="28"/>
          <w:szCs w:val="28"/>
          <w:lang w:val="kk-KZ" w:eastAsia="en-US"/>
          <w14:ligatures w14:val="none"/>
        </w:rPr>
        <w:t>баз</w:t>
      </w:r>
      <w:r w:rsidR="00BF623D">
        <w:rPr>
          <w:rFonts w:asciiTheme="majorBidi" w:eastAsia="Times New Roman" w:hAnsiTheme="majorBidi" w:cstheme="majorBidi"/>
          <w:kern w:val="0"/>
          <w:sz w:val="28"/>
          <w:szCs w:val="28"/>
          <w:lang w:val="kk-KZ" w:eastAsia="en-US"/>
          <w14:ligatures w14:val="none"/>
        </w:rPr>
        <w:t>е</w:t>
      </w:r>
      <w:r w:rsidRPr="00FA36EB">
        <w:rPr>
          <w:rFonts w:asciiTheme="majorBidi" w:eastAsia="Times New Roman" w:hAnsiTheme="majorBidi" w:cstheme="majorBidi"/>
          <w:kern w:val="0"/>
          <w:sz w:val="28"/>
          <w:szCs w:val="28"/>
          <w:lang w:val="kk-KZ" w:eastAsia="en-US"/>
          <w14:ligatures w14:val="none"/>
        </w:rPr>
        <w:t xml:space="preserve"> данных </w:t>
      </w:r>
      <w:r w:rsidRPr="00FA36EB">
        <w:rPr>
          <w:rFonts w:asciiTheme="majorBidi" w:eastAsia="Times New Roman" w:hAnsiTheme="majorBidi" w:cstheme="majorBidi"/>
          <w:kern w:val="0"/>
          <w:sz w:val="28"/>
          <w:szCs w:val="28"/>
          <w:lang w:eastAsia="en-US"/>
          <w14:ligatures w14:val="none"/>
        </w:rPr>
        <w:t>Global1000G</w:t>
      </w:r>
      <w:r w:rsidRPr="00FA36EB">
        <w:rPr>
          <w:rFonts w:asciiTheme="majorBidi" w:eastAsia="Times New Roman" w:hAnsiTheme="majorBidi" w:cstheme="majorBidi"/>
          <w:kern w:val="0"/>
          <w:sz w:val="28"/>
          <w:szCs w:val="28"/>
          <w:lang w:val="kk-KZ" w:eastAsia="en-US"/>
          <w14:ligatures w14:val="none"/>
        </w:rPr>
        <w:t xml:space="preserve"> </w:t>
      </w:r>
      <w:r w:rsidR="00BF623D">
        <w:rPr>
          <w:rFonts w:asciiTheme="majorBidi" w:eastAsia="Times New Roman" w:hAnsiTheme="majorBidi" w:cstheme="majorBidi"/>
          <w:kern w:val="0"/>
          <w:sz w:val="28"/>
          <w:szCs w:val="28"/>
          <w:lang w:val="kk-KZ" w:eastAsia="en-US"/>
          <w14:ligatures w14:val="none"/>
        </w:rPr>
        <w:t xml:space="preserve">равняется </w:t>
      </w:r>
      <w:r w:rsidRPr="00FA36EB">
        <w:rPr>
          <w:rFonts w:asciiTheme="majorBidi" w:eastAsia="Times New Roman" w:hAnsiTheme="majorBidi" w:cstheme="majorBidi"/>
          <w:kern w:val="0"/>
          <w:sz w:val="28"/>
          <w:szCs w:val="28"/>
          <w:lang w:eastAsia="en-US"/>
          <w14:ligatures w14:val="none"/>
        </w:rPr>
        <w:t>G=0.125138</w:t>
      </w:r>
      <w:r w:rsidRPr="00FA36EB">
        <w:rPr>
          <w:rFonts w:asciiTheme="majorBidi" w:eastAsia="Times New Roman" w:hAnsiTheme="majorBidi" w:cstheme="majorBidi"/>
          <w:kern w:val="0"/>
          <w:sz w:val="28"/>
          <w:szCs w:val="28"/>
          <w:lang w:val="kk-KZ" w:eastAsia="en-US"/>
          <w14:ligatures w14:val="none"/>
        </w:rPr>
        <w:t xml:space="preserve"> </w:t>
      </w:r>
      <w:r w:rsidRPr="00777665">
        <w:rPr>
          <w:rFonts w:asciiTheme="majorBidi" w:eastAsia="Times New Roman" w:hAnsiTheme="majorBidi" w:cstheme="majorBidi"/>
          <w:kern w:val="0"/>
          <w:sz w:val="28"/>
          <w:szCs w:val="28"/>
          <w:lang w:eastAsia="en-US"/>
          <w14:ligatures w14:val="none"/>
        </w:rPr>
        <w:t>(</w:t>
      </w:r>
      <w:hyperlink r:id="rId28" w:history="1">
        <w:r w:rsidRPr="00D11A00">
          <w:rPr>
            <w:rStyle w:val="ae"/>
            <w:rFonts w:asciiTheme="majorBidi" w:eastAsia="Times New Roman" w:hAnsiTheme="majorBidi" w:cstheme="majorBidi"/>
            <w:color w:val="auto"/>
            <w:kern w:val="0"/>
            <w:sz w:val="28"/>
            <w:szCs w:val="28"/>
            <w:u w:val="none"/>
            <w:lang w:eastAsia="en-US"/>
            <w14:ligatures w14:val="none"/>
          </w:rPr>
          <w:t>https://www.ncbi.nlm.nih.gov/snp/rs17199249</w:t>
        </w:r>
      </w:hyperlink>
      <w:r w:rsidRPr="00777665">
        <w:rPr>
          <w:rFonts w:asciiTheme="majorBidi" w:eastAsia="Times New Roman" w:hAnsiTheme="majorBidi" w:cstheme="majorBidi"/>
          <w:kern w:val="0"/>
          <w:sz w:val="28"/>
          <w:szCs w:val="28"/>
          <w:lang w:eastAsia="en-US"/>
          <w14:ligatures w14:val="none"/>
        </w:rPr>
        <w:t xml:space="preserve">). </w:t>
      </w:r>
      <w:r w:rsidRPr="00FA36EB">
        <w:rPr>
          <w:rFonts w:asciiTheme="majorBidi" w:eastAsia="Times New Roman" w:hAnsiTheme="majorBidi" w:cstheme="majorBidi"/>
          <w:kern w:val="0"/>
          <w:sz w:val="28"/>
          <w:szCs w:val="28"/>
          <w:lang w:eastAsia="en-US"/>
          <w14:ligatures w14:val="none"/>
        </w:rPr>
        <w:t xml:space="preserve">Частота встречаемости аллеля </w:t>
      </w:r>
      <w:r w:rsidR="00DF106C">
        <w:rPr>
          <w:rFonts w:asciiTheme="majorBidi" w:eastAsia="Times New Roman" w:hAnsiTheme="majorBidi" w:cstheme="majorBidi"/>
          <w:kern w:val="0"/>
          <w:sz w:val="28"/>
          <w:szCs w:val="28"/>
          <w:lang w:val="en-US" w:eastAsia="en-US"/>
          <w14:ligatures w14:val="none"/>
        </w:rPr>
        <w:t>G</w:t>
      </w:r>
      <w:r w:rsidRPr="00FA36EB">
        <w:rPr>
          <w:rFonts w:asciiTheme="majorBidi" w:eastAsia="Times New Roman" w:hAnsiTheme="majorBidi" w:cstheme="majorBidi"/>
          <w:kern w:val="0"/>
          <w:sz w:val="28"/>
          <w:szCs w:val="28"/>
          <w:lang w:eastAsia="en-US"/>
          <w14:ligatures w14:val="none"/>
        </w:rPr>
        <w:t xml:space="preserve"> в казахской популяции выше, чем в других азиатских популяциях (Т=0,0025). По сравнению с аллелем </w:t>
      </w:r>
      <w:r w:rsidRPr="00FA36EB">
        <w:rPr>
          <w:rFonts w:asciiTheme="majorBidi" w:eastAsia="Times New Roman" w:hAnsiTheme="majorBidi" w:cstheme="majorBidi"/>
          <w:kern w:val="0"/>
          <w:sz w:val="28"/>
          <w:szCs w:val="28"/>
          <w:lang w:val="en-US" w:eastAsia="en-US"/>
          <w14:ligatures w14:val="none"/>
        </w:rPr>
        <w:t>G</w:t>
      </w:r>
      <w:r w:rsidRPr="00FA36EB">
        <w:rPr>
          <w:rFonts w:asciiTheme="majorBidi" w:eastAsia="Times New Roman" w:hAnsiTheme="majorBidi" w:cstheme="majorBidi"/>
          <w:kern w:val="0"/>
          <w:sz w:val="28"/>
          <w:szCs w:val="28"/>
          <w:lang w:eastAsia="en-US"/>
          <w14:ligatures w14:val="none"/>
        </w:rPr>
        <w:t xml:space="preserve">, аллель </w:t>
      </w:r>
      <w:r w:rsidRPr="00FA36EB">
        <w:rPr>
          <w:rFonts w:asciiTheme="majorBidi" w:eastAsia="Times New Roman" w:hAnsiTheme="majorBidi" w:cstheme="majorBidi"/>
          <w:kern w:val="0"/>
          <w:sz w:val="28"/>
          <w:szCs w:val="28"/>
          <w:lang w:val="en-US" w:eastAsia="en-US"/>
          <w14:ligatures w14:val="none"/>
        </w:rPr>
        <w:t>T</w:t>
      </w:r>
      <w:r w:rsidRPr="00FA36EB">
        <w:rPr>
          <w:rFonts w:asciiTheme="majorBidi" w:eastAsia="Times New Roman" w:hAnsiTheme="majorBidi" w:cstheme="majorBidi"/>
          <w:kern w:val="0"/>
          <w:sz w:val="28"/>
          <w:szCs w:val="28"/>
          <w:lang w:eastAsia="en-US"/>
          <w14:ligatures w14:val="none"/>
        </w:rPr>
        <w:t xml:space="preserve"> может значительно увеличить риск развития ИЛАГ (</w:t>
      </w:r>
      <w:r w:rsidRPr="00FA36EB">
        <w:rPr>
          <w:rFonts w:asciiTheme="majorBidi" w:eastAsia="Times New Roman" w:hAnsiTheme="majorBidi" w:cstheme="majorBidi"/>
          <w:kern w:val="0"/>
          <w:sz w:val="28"/>
          <w:szCs w:val="28"/>
          <w:lang w:val="en-US" w:eastAsia="en-US"/>
          <w14:ligatures w14:val="none"/>
        </w:rPr>
        <w:t>T</w:t>
      </w:r>
      <w:r w:rsidR="0098435E">
        <w:rPr>
          <w:rFonts w:asciiTheme="majorBidi" w:eastAsia="Times New Roman" w:hAnsiTheme="majorBidi" w:cstheme="majorBidi"/>
          <w:kern w:val="0"/>
          <w:sz w:val="28"/>
          <w:szCs w:val="28"/>
          <w:lang w:eastAsia="en-US"/>
          <w14:ligatures w14:val="none"/>
        </w:rPr>
        <w:t xml:space="preserve"> </w:t>
      </w:r>
      <w:r w:rsidRPr="00FA36EB">
        <w:rPr>
          <w:rFonts w:asciiTheme="majorBidi" w:eastAsia="Times New Roman" w:hAnsiTheme="majorBidi" w:cstheme="majorBidi"/>
          <w:kern w:val="0"/>
          <w:sz w:val="28"/>
          <w:szCs w:val="28"/>
          <w:lang w:eastAsia="en-US"/>
          <w14:ligatures w14:val="none"/>
        </w:rPr>
        <w:t>=</w:t>
      </w:r>
      <w:r w:rsidR="0098435E">
        <w:rPr>
          <w:rFonts w:asciiTheme="majorBidi" w:eastAsia="Times New Roman" w:hAnsiTheme="majorBidi" w:cstheme="majorBidi"/>
          <w:kern w:val="0"/>
          <w:sz w:val="28"/>
          <w:szCs w:val="28"/>
          <w:lang w:eastAsia="en-US"/>
          <w14:ligatures w14:val="none"/>
        </w:rPr>
        <w:t xml:space="preserve"> </w:t>
      </w:r>
      <w:r w:rsidRPr="00FA36EB">
        <w:rPr>
          <w:rFonts w:asciiTheme="majorBidi" w:eastAsia="Times New Roman" w:hAnsiTheme="majorBidi" w:cstheme="majorBidi"/>
          <w:kern w:val="0"/>
          <w:sz w:val="28"/>
          <w:szCs w:val="28"/>
          <w:lang w:eastAsia="en-US"/>
          <w14:ligatures w14:val="none"/>
        </w:rPr>
        <w:t xml:space="preserve">70.75 </w:t>
      </w:r>
      <w:r w:rsidR="0098435E" w:rsidRPr="00FA36EB">
        <w:rPr>
          <w:rFonts w:asciiTheme="majorBidi" w:eastAsia="Times New Roman" w:hAnsiTheme="majorBidi" w:cstheme="majorBidi"/>
          <w:kern w:val="0"/>
          <w:sz w:val="28"/>
          <w:szCs w:val="28"/>
          <w:lang w:eastAsia="en-US"/>
          <w14:ligatures w14:val="none"/>
        </w:rPr>
        <w:t>%</w:t>
      </w:r>
      <w:r w:rsidR="0098435E">
        <w:rPr>
          <w:rFonts w:asciiTheme="majorBidi" w:eastAsia="Times New Roman" w:hAnsiTheme="majorBidi" w:cstheme="majorBidi"/>
          <w:kern w:val="0"/>
          <w:sz w:val="28"/>
          <w:szCs w:val="28"/>
          <w:lang w:eastAsia="en-US"/>
          <w14:ligatures w14:val="none"/>
        </w:rPr>
        <w:t>;</w:t>
      </w:r>
      <w:r w:rsidR="0098435E" w:rsidRPr="00FA36EB">
        <w:rPr>
          <w:rFonts w:asciiTheme="majorBidi" w:eastAsia="Times New Roman" w:hAnsiTheme="majorBidi" w:cstheme="majorBidi"/>
          <w:kern w:val="0"/>
          <w:sz w:val="28"/>
          <w:szCs w:val="28"/>
          <w:lang w:eastAsia="en-US"/>
          <w14:ligatures w14:val="none"/>
        </w:rPr>
        <w:t xml:space="preserve"> </w:t>
      </w:r>
      <w:r w:rsidRPr="00FA36EB">
        <w:rPr>
          <w:rFonts w:asciiTheme="majorBidi" w:eastAsia="Times New Roman" w:hAnsiTheme="majorBidi" w:cstheme="majorBidi"/>
          <w:kern w:val="0"/>
          <w:sz w:val="28"/>
          <w:szCs w:val="28"/>
          <w:lang w:val="en-US" w:eastAsia="en-US"/>
          <w14:ligatures w14:val="none"/>
        </w:rPr>
        <w:t>G</w:t>
      </w:r>
      <w:r w:rsidR="0098435E">
        <w:rPr>
          <w:rFonts w:asciiTheme="majorBidi" w:eastAsia="Times New Roman" w:hAnsiTheme="majorBidi" w:cstheme="majorBidi"/>
          <w:kern w:val="0"/>
          <w:sz w:val="28"/>
          <w:szCs w:val="28"/>
          <w:lang w:eastAsia="en-US"/>
          <w14:ligatures w14:val="none"/>
        </w:rPr>
        <w:t xml:space="preserve"> </w:t>
      </w:r>
      <w:r w:rsidRPr="00FA36EB">
        <w:rPr>
          <w:rFonts w:asciiTheme="majorBidi" w:eastAsia="Times New Roman" w:hAnsiTheme="majorBidi" w:cstheme="majorBidi"/>
          <w:kern w:val="0"/>
          <w:sz w:val="28"/>
          <w:szCs w:val="28"/>
          <w:lang w:eastAsia="en-US"/>
          <w14:ligatures w14:val="none"/>
        </w:rPr>
        <w:t>=</w:t>
      </w:r>
      <w:r w:rsidR="0098435E">
        <w:rPr>
          <w:rFonts w:asciiTheme="majorBidi" w:eastAsia="Times New Roman" w:hAnsiTheme="majorBidi" w:cstheme="majorBidi"/>
          <w:kern w:val="0"/>
          <w:sz w:val="28"/>
          <w:szCs w:val="28"/>
          <w:lang w:eastAsia="en-US"/>
          <w14:ligatures w14:val="none"/>
        </w:rPr>
        <w:t xml:space="preserve"> </w:t>
      </w:r>
      <w:r w:rsidRPr="00FA36EB">
        <w:rPr>
          <w:rFonts w:asciiTheme="majorBidi" w:eastAsia="Times New Roman" w:hAnsiTheme="majorBidi" w:cstheme="majorBidi"/>
          <w:kern w:val="0"/>
          <w:sz w:val="28"/>
          <w:szCs w:val="28"/>
          <w:lang w:eastAsia="en-US"/>
          <w14:ligatures w14:val="none"/>
        </w:rPr>
        <w:t xml:space="preserve">29.24%, </w:t>
      </w:r>
      <w:r w:rsidRPr="00FA36EB">
        <w:rPr>
          <w:rFonts w:asciiTheme="majorBidi" w:eastAsia="Times New Roman" w:hAnsiTheme="majorBidi" w:cstheme="majorBidi"/>
          <w:kern w:val="0"/>
          <w:sz w:val="28"/>
          <w:szCs w:val="28"/>
          <w:lang w:val="en-US" w:eastAsia="en-US"/>
          <w14:ligatures w14:val="none"/>
        </w:rPr>
        <w:t>MAF</w:t>
      </w:r>
      <w:r w:rsidRPr="00FA36EB">
        <w:rPr>
          <w:rFonts w:asciiTheme="majorBidi" w:eastAsia="Times New Roman" w:hAnsiTheme="majorBidi" w:cstheme="majorBidi"/>
          <w:kern w:val="0"/>
          <w:sz w:val="28"/>
          <w:szCs w:val="28"/>
          <w:lang w:eastAsia="en-US"/>
          <w14:ligatures w14:val="none"/>
        </w:rPr>
        <w:t xml:space="preserve"> </w:t>
      </w:r>
      <w:r w:rsidR="0098435E">
        <w:rPr>
          <w:rFonts w:asciiTheme="majorBidi" w:eastAsia="Times New Roman" w:hAnsiTheme="majorBidi" w:cstheme="majorBidi"/>
          <w:kern w:val="0"/>
          <w:sz w:val="28"/>
          <w:szCs w:val="28"/>
          <w:lang w:eastAsia="en-US"/>
          <w14:ligatures w14:val="none"/>
        </w:rPr>
        <w:t>–</w:t>
      </w:r>
      <w:r w:rsidRPr="00FA36EB">
        <w:rPr>
          <w:rFonts w:asciiTheme="majorBidi" w:eastAsia="Times New Roman" w:hAnsiTheme="majorBidi" w:cstheme="majorBidi"/>
          <w:kern w:val="0"/>
          <w:sz w:val="28"/>
          <w:szCs w:val="28"/>
          <w:lang w:eastAsia="en-US"/>
          <w14:ligatures w14:val="none"/>
        </w:rPr>
        <w:t xml:space="preserve"> 0.2925</w:t>
      </w:r>
      <w:r w:rsidR="0098435E">
        <w:rPr>
          <w:rFonts w:asciiTheme="majorBidi" w:eastAsia="Times New Roman" w:hAnsiTheme="majorBidi" w:cstheme="majorBidi"/>
          <w:kern w:val="0"/>
          <w:sz w:val="28"/>
          <w:szCs w:val="28"/>
          <w:lang w:eastAsia="en-US"/>
          <w14:ligatures w14:val="none"/>
        </w:rPr>
        <w:t>;</w:t>
      </w:r>
      <w:r w:rsidR="0098435E" w:rsidRPr="00FA36EB">
        <w:rPr>
          <w:rFonts w:asciiTheme="majorBidi" w:eastAsia="Times New Roman" w:hAnsiTheme="majorBidi" w:cstheme="majorBidi"/>
          <w:kern w:val="0"/>
          <w:sz w:val="28"/>
          <w:szCs w:val="28"/>
          <w:lang w:eastAsia="en-US"/>
          <w14:ligatures w14:val="none"/>
        </w:rPr>
        <w:t xml:space="preserve"> </w:t>
      </w:r>
      <w:r w:rsidR="00BF623D" w:rsidRPr="00D11A00">
        <w:rPr>
          <w:rFonts w:asciiTheme="majorBidi" w:eastAsia="Times New Roman" w:hAnsiTheme="majorBidi" w:cstheme="majorBidi"/>
          <w:bCs/>
          <w:iCs/>
          <w:kern w:val="0"/>
          <w:sz w:val="28"/>
          <w:szCs w:val="28"/>
          <w:lang w:val="en-US" w:eastAsia="en-US"/>
          <w14:ligatures w14:val="none"/>
        </w:rPr>
        <w:t>χ</w:t>
      </w:r>
      <w:r w:rsidR="00BF623D" w:rsidRPr="00D11A00">
        <w:rPr>
          <w:rFonts w:asciiTheme="majorBidi" w:eastAsia="Times New Roman" w:hAnsiTheme="majorBidi" w:cstheme="majorBidi"/>
          <w:bCs/>
          <w:iCs/>
          <w:kern w:val="0"/>
          <w:sz w:val="28"/>
          <w:szCs w:val="28"/>
          <w:vertAlign w:val="superscript"/>
          <w:lang w:eastAsia="en-US"/>
          <w14:ligatures w14:val="none"/>
        </w:rPr>
        <w:t>2</w:t>
      </w:r>
      <w:r w:rsidRPr="00FA36EB">
        <w:rPr>
          <w:rFonts w:asciiTheme="majorBidi" w:eastAsia="Times New Roman" w:hAnsiTheme="majorBidi" w:cstheme="majorBidi"/>
          <w:b/>
          <w:bCs/>
          <w:i/>
          <w:iCs/>
          <w:kern w:val="0"/>
          <w:sz w:val="28"/>
          <w:szCs w:val="28"/>
          <w:vertAlign w:val="superscript"/>
          <w:lang w:eastAsia="en-US"/>
          <w14:ligatures w14:val="none"/>
        </w:rPr>
        <w:t xml:space="preserve"> </w:t>
      </w:r>
      <w:r w:rsidR="00BF623D">
        <w:rPr>
          <w:rFonts w:asciiTheme="majorBidi" w:eastAsia="Times New Roman" w:hAnsiTheme="majorBidi" w:cstheme="majorBidi"/>
          <w:bCs/>
          <w:iCs/>
          <w:kern w:val="0"/>
          <w:sz w:val="28"/>
          <w:szCs w:val="28"/>
          <w:lang w:eastAsia="en-US"/>
          <w14:ligatures w14:val="none"/>
        </w:rPr>
        <w:t xml:space="preserve">– </w:t>
      </w:r>
      <w:r w:rsidRPr="00FA36EB">
        <w:rPr>
          <w:rFonts w:asciiTheme="majorBidi" w:eastAsia="Times New Roman" w:hAnsiTheme="majorBidi" w:cstheme="majorBidi"/>
          <w:kern w:val="0"/>
          <w:sz w:val="28"/>
          <w:szCs w:val="28"/>
          <w:lang w:eastAsia="en-US"/>
          <w14:ligatures w14:val="none"/>
        </w:rPr>
        <w:t xml:space="preserve">0.001, </w:t>
      </w:r>
      <w:r w:rsidRPr="00FA36EB">
        <w:rPr>
          <w:rFonts w:asciiTheme="majorBidi" w:eastAsia="Times New Roman" w:hAnsiTheme="majorBidi" w:cstheme="majorBidi"/>
          <w:kern w:val="0"/>
          <w:sz w:val="28"/>
          <w:szCs w:val="28"/>
          <w:lang w:val="en-US" w:eastAsia="en-US"/>
          <w14:ligatures w14:val="none"/>
        </w:rPr>
        <w:t>HWE</w:t>
      </w:r>
      <w:r w:rsidRPr="00FA36EB">
        <w:rPr>
          <w:rFonts w:asciiTheme="majorBidi" w:eastAsia="Times New Roman" w:hAnsiTheme="majorBidi" w:cstheme="majorBidi"/>
          <w:kern w:val="0"/>
          <w:sz w:val="28"/>
          <w:szCs w:val="28"/>
          <w:lang w:eastAsia="en-US"/>
          <w14:ligatures w14:val="none"/>
        </w:rPr>
        <w:t xml:space="preserve"> </w:t>
      </w:r>
      <w:r w:rsidRPr="00FA36EB">
        <w:rPr>
          <w:rFonts w:asciiTheme="majorBidi" w:eastAsia="Times New Roman" w:hAnsiTheme="majorBidi" w:cstheme="majorBidi"/>
          <w:kern w:val="0"/>
          <w:sz w:val="28"/>
          <w:szCs w:val="28"/>
          <w:lang w:val="en-US" w:eastAsia="en-US"/>
          <w14:ligatures w14:val="none"/>
        </w:rPr>
        <w:t>p</w:t>
      </w:r>
      <w:r w:rsidRPr="00FA36EB">
        <w:rPr>
          <w:rFonts w:asciiTheme="majorBidi" w:eastAsia="Times New Roman" w:hAnsiTheme="majorBidi" w:cstheme="majorBidi"/>
          <w:b/>
          <w:bCs/>
          <w:i/>
          <w:iCs/>
          <w:kern w:val="0"/>
          <w:sz w:val="28"/>
          <w:szCs w:val="28"/>
          <w:lang w:eastAsia="en-US"/>
          <w14:ligatures w14:val="none"/>
        </w:rPr>
        <w:t xml:space="preserve"> </w:t>
      </w:r>
      <w:r w:rsidR="00BF623D">
        <w:rPr>
          <w:rFonts w:asciiTheme="majorBidi" w:eastAsia="Times New Roman" w:hAnsiTheme="majorBidi" w:cstheme="majorBidi"/>
          <w:b/>
          <w:bCs/>
          <w:i/>
          <w:iCs/>
          <w:kern w:val="0"/>
          <w:sz w:val="28"/>
          <w:szCs w:val="28"/>
          <w:lang w:eastAsia="en-US"/>
          <w14:ligatures w14:val="none"/>
        </w:rPr>
        <w:t xml:space="preserve">– </w:t>
      </w:r>
      <w:r w:rsidRPr="00FA36EB">
        <w:rPr>
          <w:rFonts w:asciiTheme="majorBidi" w:eastAsia="Times New Roman" w:hAnsiTheme="majorBidi" w:cstheme="majorBidi"/>
          <w:kern w:val="0"/>
          <w:sz w:val="28"/>
          <w:szCs w:val="28"/>
          <w:lang w:eastAsia="en-US"/>
          <w14:ligatures w14:val="none"/>
        </w:rPr>
        <w:t xml:space="preserve">.975). </w:t>
      </w:r>
      <w:r w:rsidR="00BF623D">
        <w:rPr>
          <w:rFonts w:asciiTheme="majorBidi" w:eastAsia="Times New Roman" w:hAnsiTheme="majorBidi" w:cstheme="majorBidi"/>
          <w:kern w:val="0"/>
          <w:sz w:val="28"/>
          <w:szCs w:val="28"/>
          <w:lang w:eastAsia="en-US"/>
          <w14:ligatures w14:val="none"/>
        </w:rPr>
        <w:t>Полученные</w:t>
      </w:r>
      <w:r w:rsidRPr="00FA36EB">
        <w:rPr>
          <w:rFonts w:asciiTheme="majorBidi" w:eastAsia="Times New Roman" w:hAnsiTheme="majorBidi" w:cstheme="majorBidi"/>
          <w:kern w:val="0"/>
          <w:sz w:val="28"/>
          <w:szCs w:val="28"/>
          <w:lang w:eastAsia="en-US"/>
          <w14:ligatures w14:val="none"/>
        </w:rPr>
        <w:t xml:space="preserve"> данные указывают на влияние наличия T аллеля гена </w:t>
      </w:r>
      <w:r w:rsidRPr="00FA36EB">
        <w:rPr>
          <w:rFonts w:asciiTheme="majorBidi" w:eastAsia="Times New Roman" w:hAnsiTheme="majorBidi" w:cstheme="majorBidi"/>
          <w:kern w:val="0"/>
          <w:sz w:val="28"/>
          <w:szCs w:val="28"/>
          <w:lang w:val="en-US" w:eastAsia="en-US"/>
          <w14:ligatures w14:val="none"/>
        </w:rPr>
        <w:t>BMPR</w:t>
      </w:r>
      <w:r w:rsidRPr="00FA36EB">
        <w:rPr>
          <w:rFonts w:asciiTheme="majorBidi" w:eastAsia="Times New Roman" w:hAnsiTheme="majorBidi" w:cstheme="majorBidi"/>
          <w:kern w:val="0"/>
          <w:sz w:val="28"/>
          <w:szCs w:val="28"/>
          <w:lang w:eastAsia="en-US"/>
          <w14:ligatures w14:val="none"/>
        </w:rPr>
        <w:t>2 на развитие ИЛАГ.</w:t>
      </w:r>
    </w:p>
    <w:p w14:paraId="24646EA7" w14:textId="77777777" w:rsidR="00BF623D" w:rsidRPr="00FA36EB" w:rsidRDefault="00BF623D" w:rsidP="00E7402E">
      <w:pPr>
        <w:spacing w:after="0" w:line="240" w:lineRule="auto"/>
        <w:ind w:firstLine="709"/>
        <w:jc w:val="both"/>
        <w:rPr>
          <w:rFonts w:asciiTheme="majorBidi" w:eastAsia="Times New Roman" w:hAnsiTheme="majorBidi" w:cstheme="majorBidi"/>
          <w:kern w:val="0"/>
          <w:sz w:val="28"/>
          <w:szCs w:val="28"/>
          <w:lang w:eastAsia="en-US"/>
          <w14:ligatures w14:val="none"/>
        </w:rPr>
      </w:pPr>
    </w:p>
    <w:p w14:paraId="2C33D5D4" w14:textId="008AFFD5" w:rsidR="00C229E6" w:rsidRPr="00A21634" w:rsidRDefault="00DF106C" w:rsidP="00D11A00">
      <w:pPr>
        <w:spacing w:after="0" w:line="240" w:lineRule="auto"/>
        <w:jc w:val="both"/>
        <w:outlineLvl w:val="2"/>
        <w:rPr>
          <w:rFonts w:asciiTheme="majorBidi" w:hAnsiTheme="majorBidi" w:cstheme="majorBidi"/>
          <w:b/>
          <w:bCs/>
          <w:sz w:val="28"/>
          <w:szCs w:val="28"/>
        </w:rPr>
      </w:pPr>
      <w:r>
        <w:rPr>
          <w:rFonts w:asciiTheme="majorBidi" w:hAnsiTheme="majorBidi" w:cstheme="majorBidi"/>
          <w:b/>
          <w:bCs/>
          <w:sz w:val="28"/>
          <w:szCs w:val="28"/>
        </w:rPr>
        <w:t xml:space="preserve">4.1.4 </w:t>
      </w:r>
      <w:r w:rsidRPr="00DF106C">
        <w:rPr>
          <w:rFonts w:asciiTheme="majorBidi" w:hAnsiTheme="majorBidi" w:cstheme="majorBidi"/>
          <w:b/>
          <w:bCs/>
          <w:sz w:val="28"/>
          <w:szCs w:val="28"/>
        </w:rPr>
        <w:t>Анализ полиморфизма гена BMPR2 (</w:t>
      </w:r>
      <w:r w:rsidRPr="00DF106C">
        <w:rPr>
          <w:rFonts w:asciiTheme="majorBidi" w:hAnsiTheme="majorBidi" w:cstheme="majorBidi"/>
          <w:b/>
          <w:bCs/>
          <w:sz w:val="28"/>
          <w:szCs w:val="28"/>
          <w:lang w:val="en-US"/>
        </w:rPr>
        <w:t>rs</w:t>
      </w:r>
      <w:r w:rsidRPr="00DF106C">
        <w:rPr>
          <w:rFonts w:asciiTheme="majorBidi" w:hAnsiTheme="majorBidi" w:cstheme="majorBidi"/>
          <w:b/>
          <w:bCs/>
          <w:sz w:val="28"/>
          <w:szCs w:val="28"/>
        </w:rPr>
        <w:t>113305949)</w:t>
      </w:r>
    </w:p>
    <w:p w14:paraId="1567F535" w14:textId="77777777" w:rsidR="00BF623D" w:rsidRDefault="00BF623D" w:rsidP="00D11A00">
      <w:pPr>
        <w:spacing w:after="0" w:line="240" w:lineRule="auto"/>
        <w:ind w:firstLine="709"/>
        <w:jc w:val="both"/>
        <w:rPr>
          <w:rFonts w:asciiTheme="majorBidi" w:hAnsiTheme="majorBidi" w:cstheme="majorBidi"/>
          <w:sz w:val="28"/>
          <w:szCs w:val="28"/>
        </w:rPr>
      </w:pPr>
    </w:p>
    <w:p w14:paraId="1C929E8C" w14:textId="5A3F9B9B" w:rsidR="004B763F" w:rsidRPr="00FA36EB" w:rsidRDefault="00C229E6" w:rsidP="00D11A00">
      <w:pPr>
        <w:spacing w:after="0" w:line="240" w:lineRule="auto"/>
        <w:ind w:firstLine="709"/>
        <w:jc w:val="both"/>
        <w:rPr>
          <w:rFonts w:asciiTheme="majorBidi" w:hAnsiTheme="majorBidi" w:cstheme="majorBidi"/>
          <w:sz w:val="28"/>
          <w:szCs w:val="28"/>
        </w:rPr>
      </w:pPr>
      <w:r w:rsidRPr="00FA36EB">
        <w:rPr>
          <w:rFonts w:asciiTheme="majorBidi" w:hAnsiTheme="majorBidi" w:cstheme="majorBidi"/>
          <w:sz w:val="28"/>
          <w:szCs w:val="28"/>
        </w:rPr>
        <w:t xml:space="preserve">Частоты генотипов и аллелей, полученные в ходе исследования представлены в таблице </w:t>
      </w:r>
      <w:r w:rsidR="00AD25B9" w:rsidRPr="00A6597B">
        <w:rPr>
          <w:rFonts w:asciiTheme="majorBidi" w:hAnsiTheme="majorBidi" w:cstheme="majorBidi"/>
          <w:sz w:val="28"/>
          <w:szCs w:val="28"/>
        </w:rPr>
        <w:t>1</w:t>
      </w:r>
      <w:r w:rsidR="00AD25B9">
        <w:rPr>
          <w:rFonts w:asciiTheme="majorBidi" w:hAnsiTheme="majorBidi" w:cstheme="majorBidi"/>
          <w:sz w:val="28"/>
          <w:szCs w:val="28"/>
        </w:rPr>
        <w:t>6</w:t>
      </w:r>
      <w:r w:rsidRPr="00FA36EB">
        <w:rPr>
          <w:rFonts w:asciiTheme="majorBidi" w:hAnsiTheme="majorBidi" w:cstheme="majorBidi"/>
          <w:sz w:val="28"/>
          <w:szCs w:val="28"/>
        </w:rPr>
        <w:t>. Частоты аллелей проверялись на соответствие равновесию Харди</w:t>
      </w:r>
      <w:r w:rsidR="004B763F" w:rsidRPr="00A6597B">
        <w:rPr>
          <w:rFonts w:asciiTheme="majorBidi" w:hAnsiTheme="majorBidi" w:cstheme="majorBidi"/>
          <w:sz w:val="28"/>
          <w:szCs w:val="28"/>
        </w:rPr>
        <w:t xml:space="preserve"> </w:t>
      </w:r>
      <w:r w:rsidR="004B763F">
        <w:rPr>
          <w:rFonts w:asciiTheme="majorBidi" w:hAnsiTheme="majorBidi" w:cstheme="majorBidi"/>
          <w:sz w:val="28"/>
          <w:szCs w:val="28"/>
        </w:rPr>
        <w:t>–</w:t>
      </w:r>
      <w:r w:rsidR="004B763F" w:rsidRPr="00D11A00">
        <w:rPr>
          <w:rFonts w:asciiTheme="majorBidi" w:hAnsiTheme="majorBidi" w:cstheme="majorBidi"/>
          <w:sz w:val="28"/>
          <w:szCs w:val="28"/>
        </w:rPr>
        <w:t xml:space="preserve"> </w:t>
      </w:r>
      <w:r w:rsidR="004B763F" w:rsidRPr="00FA36EB">
        <w:rPr>
          <w:rFonts w:asciiTheme="majorBidi" w:hAnsiTheme="majorBidi" w:cstheme="majorBidi"/>
          <w:sz w:val="28"/>
          <w:szCs w:val="28"/>
        </w:rPr>
        <w:t>Вайнберга</w:t>
      </w:r>
      <w:r w:rsidR="004B763F" w:rsidRPr="00D11A00">
        <w:rPr>
          <w:rFonts w:asciiTheme="majorBidi" w:hAnsiTheme="majorBidi" w:cstheme="majorBidi"/>
          <w:sz w:val="28"/>
          <w:szCs w:val="28"/>
        </w:rPr>
        <w:t xml:space="preserve"> </w:t>
      </w:r>
      <w:r w:rsidR="00DF106C">
        <w:rPr>
          <w:rFonts w:asciiTheme="majorBidi" w:hAnsiTheme="majorBidi" w:cstheme="majorBidi"/>
          <w:sz w:val="28"/>
          <w:szCs w:val="28"/>
        </w:rPr>
        <w:t>в обеих группах</w:t>
      </w:r>
      <w:r w:rsidRPr="00FA36EB">
        <w:rPr>
          <w:rFonts w:asciiTheme="majorBidi" w:hAnsiTheme="majorBidi" w:cstheme="majorBidi"/>
          <w:sz w:val="28"/>
          <w:szCs w:val="28"/>
        </w:rPr>
        <w:t xml:space="preserve">. Также в таблице представлены данные о MAF для каждой замены из базы данных NCBI </w:t>
      </w:r>
      <w:r w:rsidRPr="00777665">
        <w:rPr>
          <w:rFonts w:asciiTheme="majorBidi" w:hAnsiTheme="majorBidi" w:cstheme="majorBidi"/>
          <w:sz w:val="28"/>
          <w:szCs w:val="28"/>
        </w:rPr>
        <w:t>(</w:t>
      </w:r>
      <w:hyperlink r:id="rId29" w:history="1">
        <w:r w:rsidRPr="00D11A00">
          <w:rPr>
            <w:rStyle w:val="ae"/>
            <w:rFonts w:asciiTheme="majorBidi" w:hAnsiTheme="majorBidi" w:cstheme="majorBidi"/>
            <w:color w:val="auto"/>
            <w:sz w:val="28"/>
            <w:szCs w:val="28"/>
            <w:u w:val="none"/>
          </w:rPr>
          <w:t>https://www.ncbi.nlm.nih.gov/snp/</w:t>
        </w:r>
      </w:hyperlink>
      <w:r w:rsidRPr="004B763F">
        <w:rPr>
          <w:rFonts w:asciiTheme="majorBidi" w:hAnsiTheme="majorBidi" w:cstheme="majorBidi"/>
          <w:sz w:val="28"/>
          <w:szCs w:val="28"/>
        </w:rPr>
        <w:t>).</w:t>
      </w:r>
    </w:p>
    <w:p w14:paraId="00AA17D5" w14:textId="430A7C5F" w:rsidR="004B763F" w:rsidRPr="00D11A00" w:rsidRDefault="004B763F" w:rsidP="00D11A00">
      <w:pPr>
        <w:spacing w:after="0" w:line="240" w:lineRule="auto"/>
        <w:ind w:firstLine="709"/>
        <w:jc w:val="both"/>
        <w:rPr>
          <w:rFonts w:asciiTheme="majorBidi" w:hAnsiTheme="majorBidi" w:cstheme="majorBidi"/>
          <w:sz w:val="28"/>
          <w:szCs w:val="28"/>
        </w:rPr>
      </w:pPr>
      <w:r w:rsidRPr="00D11A00">
        <w:rPr>
          <w:rFonts w:asciiTheme="majorBidi" w:hAnsiTheme="majorBidi" w:cstheme="majorBidi"/>
          <w:sz w:val="28"/>
          <w:szCs w:val="28"/>
        </w:rPr>
        <w:t xml:space="preserve">Процент генотипированных образцов </w:t>
      </w:r>
      <w:r>
        <w:rPr>
          <w:rFonts w:asciiTheme="majorBidi" w:hAnsiTheme="majorBidi" w:cstheme="majorBidi"/>
          <w:sz w:val="28"/>
          <w:szCs w:val="28"/>
        </w:rPr>
        <w:t xml:space="preserve">составил </w:t>
      </w:r>
      <w:r w:rsidRPr="00D11A00">
        <w:rPr>
          <w:rFonts w:asciiTheme="majorBidi" w:hAnsiTheme="majorBidi" w:cstheme="majorBidi"/>
          <w:sz w:val="28"/>
          <w:szCs w:val="28"/>
        </w:rPr>
        <w:t xml:space="preserve">175/178 (98.31%). В соответствии </w:t>
      </w:r>
      <w:r>
        <w:rPr>
          <w:rFonts w:asciiTheme="majorBidi" w:hAnsiTheme="majorBidi" w:cstheme="majorBidi"/>
          <w:sz w:val="28"/>
          <w:szCs w:val="28"/>
        </w:rPr>
        <w:t xml:space="preserve">с данными </w:t>
      </w:r>
      <w:r w:rsidRPr="00D11A00">
        <w:rPr>
          <w:rFonts w:asciiTheme="majorBidi" w:hAnsiTheme="majorBidi" w:cstheme="majorBidi"/>
          <w:sz w:val="28"/>
          <w:szCs w:val="28"/>
        </w:rPr>
        <w:t xml:space="preserve">таблицы </w:t>
      </w:r>
      <w:r w:rsidR="009917A5" w:rsidRPr="00A6597B">
        <w:rPr>
          <w:rFonts w:asciiTheme="majorBidi" w:hAnsiTheme="majorBidi" w:cstheme="majorBidi"/>
          <w:sz w:val="28"/>
          <w:szCs w:val="28"/>
        </w:rPr>
        <w:t>10</w:t>
      </w:r>
      <w:r w:rsidRPr="00D11A00">
        <w:rPr>
          <w:rFonts w:asciiTheme="majorBidi" w:hAnsiTheme="majorBidi" w:cstheme="majorBidi"/>
          <w:sz w:val="28"/>
          <w:szCs w:val="28"/>
        </w:rPr>
        <w:t>, 175 образцов из 178 образц</w:t>
      </w:r>
      <w:r>
        <w:rPr>
          <w:rFonts w:asciiTheme="majorBidi" w:hAnsiTheme="majorBidi" w:cstheme="majorBidi"/>
          <w:sz w:val="28"/>
          <w:szCs w:val="28"/>
        </w:rPr>
        <w:t>ов</w:t>
      </w:r>
      <w:r w:rsidRPr="00D11A00">
        <w:rPr>
          <w:rFonts w:asciiTheme="majorBidi" w:hAnsiTheme="majorBidi" w:cstheme="majorBidi"/>
          <w:sz w:val="28"/>
          <w:szCs w:val="28"/>
        </w:rPr>
        <w:t xml:space="preserve"> </w:t>
      </w:r>
      <w:r w:rsidRPr="004B763F">
        <w:rPr>
          <w:rFonts w:asciiTheme="majorBidi" w:hAnsiTheme="majorBidi" w:cstheme="majorBidi"/>
          <w:sz w:val="28"/>
          <w:szCs w:val="28"/>
          <w:lang w:val="en-US"/>
        </w:rPr>
        <w:t>rs</w:t>
      </w:r>
      <w:r w:rsidRPr="00D11A00">
        <w:rPr>
          <w:rFonts w:asciiTheme="majorBidi" w:hAnsiTheme="majorBidi" w:cstheme="majorBidi"/>
          <w:sz w:val="28"/>
          <w:szCs w:val="28"/>
        </w:rPr>
        <w:t xml:space="preserve"> 113305949 были генотипирован</w:t>
      </w:r>
      <w:r>
        <w:rPr>
          <w:rFonts w:asciiTheme="majorBidi" w:hAnsiTheme="majorBidi" w:cstheme="majorBidi"/>
          <w:sz w:val="28"/>
          <w:szCs w:val="28"/>
        </w:rPr>
        <w:t>ы</w:t>
      </w:r>
      <w:r w:rsidRPr="00D11A00">
        <w:rPr>
          <w:rFonts w:asciiTheme="majorBidi" w:hAnsiTheme="majorBidi" w:cstheme="majorBidi"/>
          <w:sz w:val="28"/>
          <w:szCs w:val="28"/>
        </w:rPr>
        <w:t xml:space="preserve">, что составило 98.31%. По точному тесту генотипы и аллели </w:t>
      </w:r>
      <w:r w:rsidRPr="004B763F">
        <w:rPr>
          <w:rFonts w:asciiTheme="majorBidi" w:hAnsiTheme="majorBidi" w:cstheme="majorBidi"/>
          <w:sz w:val="28"/>
          <w:szCs w:val="28"/>
          <w:lang w:val="en-US"/>
        </w:rPr>
        <w:t>rs</w:t>
      </w:r>
      <w:r w:rsidRPr="00D11A00">
        <w:rPr>
          <w:rFonts w:asciiTheme="majorBidi" w:hAnsiTheme="majorBidi" w:cstheme="majorBidi"/>
          <w:sz w:val="28"/>
          <w:szCs w:val="28"/>
        </w:rPr>
        <w:t xml:space="preserve"> 113305949 соответствовали равновесию Харди</w:t>
      </w:r>
      <w:r>
        <w:rPr>
          <w:rFonts w:asciiTheme="majorBidi" w:hAnsiTheme="majorBidi" w:cstheme="majorBidi"/>
          <w:sz w:val="28"/>
          <w:szCs w:val="28"/>
        </w:rPr>
        <w:t xml:space="preserve"> – </w:t>
      </w:r>
      <w:r w:rsidRPr="00D11A00">
        <w:rPr>
          <w:rFonts w:asciiTheme="majorBidi" w:hAnsiTheme="majorBidi" w:cstheme="majorBidi"/>
          <w:sz w:val="28"/>
          <w:szCs w:val="28"/>
        </w:rPr>
        <w:t>Вайнберга.</w:t>
      </w:r>
    </w:p>
    <w:p w14:paraId="567C5EEF" w14:textId="743C1B4B" w:rsidR="00DF3459" w:rsidRDefault="00DF3459">
      <w:pPr>
        <w:rPr>
          <w:rFonts w:asciiTheme="majorBidi" w:hAnsiTheme="majorBidi" w:cstheme="majorBidi"/>
          <w:sz w:val="28"/>
          <w:szCs w:val="28"/>
        </w:rPr>
      </w:pPr>
      <w:r>
        <w:rPr>
          <w:rFonts w:asciiTheme="majorBidi" w:hAnsiTheme="majorBidi" w:cstheme="majorBidi"/>
          <w:sz w:val="28"/>
          <w:szCs w:val="28"/>
        </w:rPr>
        <w:br w:type="page"/>
      </w:r>
    </w:p>
    <w:p w14:paraId="6E276565" w14:textId="55417F3F" w:rsidR="0083331B" w:rsidRPr="0084258A" w:rsidRDefault="00C229E6" w:rsidP="00D11A00">
      <w:pPr>
        <w:spacing w:after="0" w:line="240" w:lineRule="auto"/>
        <w:ind w:left="567"/>
        <w:jc w:val="both"/>
        <w:rPr>
          <w:rFonts w:asciiTheme="majorBidi" w:hAnsiTheme="majorBidi" w:cstheme="majorBidi"/>
          <w:sz w:val="28"/>
          <w:szCs w:val="28"/>
        </w:rPr>
      </w:pPr>
      <w:r w:rsidRPr="00C46144">
        <w:rPr>
          <w:rFonts w:asciiTheme="majorBidi" w:hAnsiTheme="majorBidi" w:cstheme="majorBidi"/>
          <w:sz w:val="28"/>
          <w:szCs w:val="28"/>
        </w:rPr>
        <w:t>Таб</w:t>
      </w:r>
      <w:r w:rsidR="00DF106C" w:rsidRPr="00C46144">
        <w:rPr>
          <w:rFonts w:asciiTheme="majorBidi" w:hAnsiTheme="majorBidi" w:cstheme="majorBidi"/>
          <w:sz w:val="28"/>
          <w:szCs w:val="28"/>
        </w:rPr>
        <w:t xml:space="preserve">лица </w:t>
      </w:r>
      <w:r w:rsidR="009917A5" w:rsidRPr="00A6597B">
        <w:rPr>
          <w:rFonts w:asciiTheme="majorBidi" w:hAnsiTheme="majorBidi" w:cstheme="majorBidi"/>
          <w:sz w:val="28"/>
          <w:szCs w:val="28"/>
        </w:rPr>
        <w:t>1</w:t>
      </w:r>
      <w:r w:rsidR="0066465D">
        <w:rPr>
          <w:rFonts w:asciiTheme="majorBidi" w:hAnsiTheme="majorBidi" w:cstheme="majorBidi"/>
          <w:sz w:val="28"/>
          <w:szCs w:val="28"/>
        </w:rPr>
        <w:t>6</w:t>
      </w:r>
      <w:r w:rsidR="004B763F" w:rsidRPr="00C46144">
        <w:rPr>
          <w:rFonts w:asciiTheme="majorBidi" w:hAnsiTheme="majorBidi" w:cstheme="majorBidi"/>
          <w:sz w:val="28"/>
          <w:szCs w:val="28"/>
        </w:rPr>
        <w:t xml:space="preserve"> </w:t>
      </w:r>
      <w:r w:rsidR="00736708">
        <w:rPr>
          <w:rFonts w:asciiTheme="majorBidi" w:hAnsiTheme="majorBidi" w:cstheme="majorBidi"/>
          <w:sz w:val="28"/>
          <w:szCs w:val="28"/>
        </w:rPr>
        <w:t>–</w:t>
      </w:r>
      <w:r w:rsidR="00DF106C" w:rsidRPr="00C46144">
        <w:rPr>
          <w:rFonts w:asciiTheme="majorBidi" w:hAnsiTheme="majorBidi" w:cstheme="majorBidi"/>
          <w:sz w:val="28"/>
          <w:szCs w:val="28"/>
        </w:rPr>
        <w:t xml:space="preserve"> Распределение</w:t>
      </w:r>
      <w:r w:rsidR="00DF106C" w:rsidRPr="00C46144">
        <w:rPr>
          <w:rFonts w:ascii="Times New Roman" w:hAnsi="Times New Roman" w:cs="Times New Roman"/>
          <w:color w:val="000000"/>
          <w:sz w:val="28"/>
          <w:szCs w:val="28"/>
        </w:rPr>
        <w:t xml:space="preserve"> частот встречаемости генотипов и аллелей </w:t>
      </w:r>
      <w:r w:rsidR="00DF106C" w:rsidRPr="00C46144">
        <w:rPr>
          <w:rFonts w:ascii="Times New Roman" w:hAnsi="Times New Roman" w:cs="Times New Roman"/>
          <w:sz w:val="28"/>
          <w:szCs w:val="28"/>
        </w:rPr>
        <w:t xml:space="preserve">полиморфизма </w:t>
      </w:r>
      <w:r w:rsidR="00DF106C" w:rsidRPr="00C46144">
        <w:rPr>
          <w:rFonts w:asciiTheme="majorBidi" w:hAnsiTheme="majorBidi" w:cstheme="majorBidi"/>
          <w:sz w:val="28"/>
          <w:szCs w:val="28"/>
          <w:lang w:val="en-US"/>
        </w:rPr>
        <w:t>rs</w:t>
      </w:r>
      <w:r w:rsidR="00DF106C" w:rsidRPr="00C46144">
        <w:rPr>
          <w:rFonts w:asciiTheme="majorBidi" w:hAnsiTheme="majorBidi" w:cstheme="majorBidi"/>
          <w:sz w:val="28"/>
          <w:szCs w:val="28"/>
        </w:rPr>
        <w:t>113305949</w:t>
      </w:r>
    </w:p>
    <w:p w14:paraId="5036B384" w14:textId="77777777" w:rsidR="00BF623D" w:rsidRDefault="00BF623D" w:rsidP="00D11A00">
      <w:pPr>
        <w:spacing w:after="0" w:line="240" w:lineRule="auto"/>
        <w:jc w:val="both"/>
        <w:rPr>
          <w:rFonts w:asciiTheme="majorBidi" w:hAnsiTheme="majorBidi" w:cstheme="majorBidi"/>
          <w:sz w:val="28"/>
          <w:szCs w:val="28"/>
        </w:rPr>
      </w:pPr>
    </w:p>
    <w:tbl>
      <w:tblPr>
        <w:tblStyle w:val="af1"/>
        <w:tblpPr w:leftFromText="180" w:rightFromText="180" w:vertAnchor="text" w:horzAnchor="margin" w:tblpXSpec="center" w:tblpY="-72"/>
        <w:tblW w:w="9841" w:type="dxa"/>
        <w:tblLayout w:type="fixed"/>
        <w:tblLook w:val="04A0" w:firstRow="1" w:lastRow="0" w:firstColumn="1" w:lastColumn="0" w:noHBand="0" w:noVBand="1"/>
      </w:tblPr>
      <w:tblGrid>
        <w:gridCol w:w="959"/>
        <w:gridCol w:w="992"/>
        <w:gridCol w:w="992"/>
        <w:gridCol w:w="1026"/>
        <w:gridCol w:w="851"/>
        <w:gridCol w:w="850"/>
        <w:gridCol w:w="851"/>
        <w:gridCol w:w="675"/>
        <w:gridCol w:w="1276"/>
        <w:gridCol w:w="708"/>
        <w:gridCol w:w="661"/>
      </w:tblGrid>
      <w:tr w:rsidR="00BF623D" w:rsidRPr="00970C1F" w14:paraId="44DD5BFA" w14:textId="77777777" w:rsidTr="00793154">
        <w:trPr>
          <w:trHeight w:val="252"/>
        </w:trPr>
        <w:tc>
          <w:tcPr>
            <w:tcW w:w="959" w:type="dxa"/>
            <w:vMerge w:val="restart"/>
            <w:vAlign w:val="center"/>
          </w:tcPr>
          <w:p w14:paraId="6A076289" w14:textId="5F186A15" w:rsidR="00BF623D" w:rsidRPr="00970C1F" w:rsidRDefault="00AD1133" w:rsidP="00E843C0">
            <w:pPr>
              <w:rPr>
                <w:rFonts w:asciiTheme="majorBidi" w:hAnsiTheme="majorBidi" w:cstheme="majorBidi"/>
                <w:b/>
                <w:bCs/>
                <w:sz w:val="17"/>
                <w:szCs w:val="17"/>
                <w:lang w:val="en-US"/>
              </w:rPr>
            </w:pPr>
            <w:r w:rsidRPr="00970C1F">
              <w:rPr>
                <w:rFonts w:asciiTheme="majorBidi" w:hAnsiTheme="majorBidi" w:cstheme="majorBidi"/>
                <w:b/>
                <w:bCs/>
                <w:sz w:val="17"/>
                <w:szCs w:val="17"/>
                <w:lang w:val="en-US"/>
              </w:rPr>
              <w:t>rs</w:t>
            </w:r>
          </w:p>
        </w:tc>
        <w:tc>
          <w:tcPr>
            <w:tcW w:w="992" w:type="dxa"/>
            <w:vMerge w:val="restart"/>
            <w:vAlign w:val="center"/>
          </w:tcPr>
          <w:p w14:paraId="385C0786" w14:textId="77777777" w:rsidR="00BF623D" w:rsidRPr="00970C1F" w:rsidRDefault="00BF623D" w:rsidP="00181A1B">
            <w:pPr>
              <w:jc w:val="center"/>
              <w:rPr>
                <w:rFonts w:asciiTheme="majorBidi" w:hAnsiTheme="majorBidi" w:cstheme="majorBidi"/>
                <w:b/>
                <w:bCs/>
                <w:sz w:val="17"/>
                <w:szCs w:val="17"/>
              </w:rPr>
            </w:pPr>
            <w:r w:rsidRPr="00970C1F">
              <w:rPr>
                <w:rFonts w:asciiTheme="majorBidi" w:hAnsiTheme="majorBidi" w:cstheme="majorBidi"/>
                <w:b/>
                <w:bCs/>
                <w:sz w:val="17"/>
                <w:szCs w:val="17"/>
              </w:rPr>
              <w:t>Группа</w:t>
            </w:r>
          </w:p>
        </w:tc>
        <w:tc>
          <w:tcPr>
            <w:tcW w:w="2018" w:type="dxa"/>
            <w:gridSpan w:val="2"/>
          </w:tcPr>
          <w:p w14:paraId="3D996CC8" w14:textId="77777777" w:rsidR="00BF623D" w:rsidRPr="00970C1F" w:rsidRDefault="00BF623D" w:rsidP="004A5F71">
            <w:pPr>
              <w:jc w:val="center"/>
              <w:rPr>
                <w:rFonts w:asciiTheme="majorBidi" w:hAnsiTheme="majorBidi" w:cstheme="majorBidi"/>
                <w:b/>
                <w:bCs/>
                <w:sz w:val="17"/>
                <w:szCs w:val="17"/>
              </w:rPr>
            </w:pPr>
            <w:r w:rsidRPr="00970C1F">
              <w:rPr>
                <w:rFonts w:asciiTheme="majorBidi" w:hAnsiTheme="majorBidi" w:cstheme="majorBidi"/>
                <w:b/>
                <w:bCs/>
                <w:sz w:val="17"/>
                <w:szCs w:val="17"/>
              </w:rPr>
              <w:t>Аллель</w:t>
            </w:r>
          </w:p>
        </w:tc>
        <w:tc>
          <w:tcPr>
            <w:tcW w:w="2552" w:type="dxa"/>
            <w:gridSpan w:val="3"/>
          </w:tcPr>
          <w:p w14:paraId="41EF0AF9" w14:textId="77777777" w:rsidR="00BF623D" w:rsidRPr="00970C1F" w:rsidRDefault="00BF623D" w:rsidP="003B3544">
            <w:pPr>
              <w:jc w:val="center"/>
              <w:rPr>
                <w:rFonts w:asciiTheme="majorBidi" w:hAnsiTheme="majorBidi" w:cstheme="majorBidi"/>
                <w:b/>
                <w:bCs/>
                <w:sz w:val="17"/>
                <w:szCs w:val="17"/>
              </w:rPr>
            </w:pPr>
            <w:r w:rsidRPr="00970C1F">
              <w:rPr>
                <w:rFonts w:asciiTheme="majorBidi" w:hAnsiTheme="majorBidi" w:cstheme="majorBidi"/>
                <w:b/>
                <w:bCs/>
                <w:sz w:val="17"/>
                <w:szCs w:val="17"/>
              </w:rPr>
              <w:t>Генотип</w:t>
            </w:r>
          </w:p>
        </w:tc>
        <w:tc>
          <w:tcPr>
            <w:tcW w:w="675" w:type="dxa"/>
            <w:vMerge w:val="restart"/>
            <w:vAlign w:val="center"/>
          </w:tcPr>
          <w:p w14:paraId="0A84D5E4" w14:textId="77777777" w:rsidR="00BF623D" w:rsidRPr="00970C1F" w:rsidRDefault="00BF623D" w:rsidP="003124D5">
            <w:pPr>
              <w:jc w:val="center"/>
              <w:rPr>
                <w:rFonts w:asciiTheme="majorBidi" w:eastAsiaTheme="minorEastAsia" w:hAnsiTheme="majorBidi" w:cstheme="majorBidi"/>
                <w:b/>
                <w:bCs/>
                <w:kern w:val="2"/>
                <w:sz w:val="17"/>
                <w:szCs w:val="17"/>
                <w:lang w:val="en-US" w:eastAsia="zh-CN"/>
                <w14:ligatures w14:val="standardContextual"/>
              </w:rPr>
            </w:pPr>
            <w:r w:rsidRPr="00970C1F">
              <w:rPr>
                <w:rFonts w:asciiTheme="majorBidi" w:hAnsiTheme="majorBidi" w:cstheme="majorBidi"/>
                <w:b/>
                <w:bCs/>
                <w:sz w:val="17"/>
                <w:szCs w:val="17"/>
                <w:lang w:val="en-US"/>
              </w:rPr>
              <w:t>MAF</w:t>
            </w:r>
          </w:p>
        </w:tc>
        <w:tc>
          <w:tcPr>
            <w:tcW w:w="1276" w:type="dxa"/>
            <w:vMerge w:val="restart"/>
          </w:tcPr>
          <w:p w14:paraId="250E40BB" w14:textId="77777777" w:rsidR="00BF623D" w:rsidRPr="00970C1F" w:rsidRDefault="00BF623D" w:rsidP="003124D5">
            <w:pPr>
              <w:jc w:val="center"/>
              <w:rPr>
                <w:rFonts w:asciiTheme="majorBidi" w:eastAsiaTheme="minorEastAsia" w:hAnsiTheme="majorBidi" w:cstheme="majorBidi"/>
                <w:b/>
                <w:bCs/>
                <w:kern w:val="2"/>
                <w:sz w:val="17"/>
                <w:szCs w:val="17"/>
                <w:lang w:eastAsia="zh-CN"/>
                <w14:ligatures w14:val="standardContextual"/>
              </w:rPr>
            </w:pPr>
            <w:r w:rsidRPr="00970C1F">
              <w:rPr>
                <w:rFonts w:asciiTheme="majorBidi" w:hAnsiTheme="majorBidi" w:cstheme="majorBidi"/>
                <w:b/>
                <w:bCs/>
                <w:sz w:val="17"/>
                <w:szCs w:val="17"/>
              </w:rPr>
              <w:t>MAF Global1000G</w:t>
            </w:r>
          </w:p>
        </w:tc>
        <w:tc>
          <w:tcPr>
            <w:tcW w:w="708" w:type="dxa"/>
            <w:vMerge w:val="restart"/>
            <w:vAlign w:val="center"/>
          </w:tcPr>
          <w:p w14:paraId="2ED6028D" w14:textId="77777777" w:rsidR="00BF623D" w:rsidRPr="00970C1F" w:rsidRDefault="00BF623D" w:rsidP="003124D5">
            <w:pPr>
              <w:jc w:val="center"/>
              <w:rPr>
                <w:rFonts w:asciiTheme="majorBidi" w:eastAsiaTheme="minorEastAsia" w:hAnsiTheme="majorBidi" w:cstheme="majorBidi"/>
                <w:b/>
                <w:bCs/>
                <w:kern w:val="2"/>
                <w:sz w:val="17"/>
                <w:szCs w:val="17"/>
                <w:lang w:eastAsia="zh-CN"/>
                <w14:ligatures w14:val="standardContextual"/>
              </w:rPr>
            </w:pPr>
            <w:r w:rsidRPr="00FD7A31">
              <w:rPr>
                <w:rFonts w:asciiTheme="majorBidi" w:eastAsiaTheme="minorEastAsia" w:hAnsiTheme="majorBidi" w:cstheme="majorBidi"/>
                <w:b/>
                <w:bCs/>
                <w:i/>
                <w:iCs/>
                <w:sz w:val="17"/>
                <w:szCs w:val="17"/>
                <w:lang w:val="en-US"/>
              </w:rPr>
              <w:t>χ</w:t>
            </w:r>
            <w:r w:rsidRPr="00970C1F">
              <w:rPr>
                <w:rFonts w:asciiTheme="majorBidi" w:eastAsiaTheme="minorEastAsia" w:hAnsiTheme="majorBidi" w:cstheme="majorBidi"/>
                <w:b/>
                <w:bCs/>
                <w:iCs/>
                <w:sz w:val="17"/>
                <w:szCs w:val="17"/>
                <w:vertAlign w:val="superscript"/>
                <w:lang w:val="en-US"/>
              </w:rPr>
              <w:t>2</w:t>
            </w:r>
          </w:p>
        </w:tc>
        <w:tc>
          <w:tcPr>
            <w:tcW w:w="661" w:type="dxa"/>
            <w:vMerge w:val="restart"/>
            <w:vAlign w:val="center"/>
          </w:tcPr>
          <w:p w14:paraId="632CB309" w14:textId="77777777" w:rsidR="00BF623D" w:rsidRPr="00970C1F" w:rsidRDefault="00BF623D" w:rsidP="003124D5">
            <w:pPr>
              <w:jc w:val="center"/>
              <w:rPr>
                <w:rFonts w:asciiTheme="majorBidi" w:eastAsiaTheme="minorEastAsia" w:hAnsiTheme="majorBidi" w:cstheme="majorBidi"/>
                <w:b/>
                <w:bCs/>
                <w:kern w:val="2"/>
                <w:sz w:val="17"/>
                <w:szCs w:val="17"/>
                <w:lang w:eastAsia="zh-CN"/>
                <w14:ligatures w14:val="standardContextual"/>
              </w:rPr>
            </w:pPr>
            <w:r w:rsidRPr="00970C1F">
              <w:rPr>
                <w:rFonts w:asciiTheme="majorBidi" w:hAnsiTheme="majorBidi" w:cstheme="majorBidi"/>
                <w:b/>
                <w:bCs/>
                <w:i/>
                <w:iCs/>
                <w:sz w:val="17"/>
                <w:szCs w:val="17"/>
                <w:lang w:val="en-US"/>
              </w:rPr>
              <w:t>HWE p</w:t>
            </w:r>
          </w:p>
        </w:tc>
      </w:tr>
      <w:tr w:rsidR="00BF623D" w:rsidRPr="00970C1F" w14:paraId="0A2B2A22" w14:textId="77777777" w:rsidTr="00793154">
        <w:trPr>
          <w:trHeight w:val="145"/>
        </w:trPr>
        <w:tc>
          <w:tcPr>
            <w:tcW w:w="959" w:type="dxa"/>
            <w:vMerge/>
          </w:tcPr>
          <w:p w14:paraId="7B1E5B63" w14:textId="77777777" w:rsidR="00BF623D" w:rsidRPr="00970C1F" w:rsidRDefault="00BF623D" w:rsidP="003124D5">
            <w:pPr>
              <w:rPr>
                <w:rFonts w:asciiTheme="majorBidi" w:eastAsiaTheme="minorEastAsia" w:hAnsiTheme="majorBidi" w:cstheme="majorBidi"/>
                <w:kern w:val="2"/>
                <w:sz w:val="17"/>
                <w:szCs w:val="17"/>
                <w:lang w:eastAsia="zh-CN"/>
                <w14:ligatures w14:val="standardContextual"/>
              </w:rPr>
            </w:pPr>
          </w:p>
        </w:tc>
        <w:tc>
          <w:tcPr>
            <w:tcW w:w="992" w:type="dxa"/>
            <w:vMerge/>
          </w:tcPr>
          <w:p w14:paraId="56A4CF70" w14:textId="77777777" w:rsidR="00BF623D" w:rsidRPr="00970C1F" w:rsidRDefault="00BF623D" w:rsidP="003124D5">
            <w:pPr>
              <w:rPr>
                <w:rFonts w:asciiTheme="majorBidi" w:eastAsiaTheme="minorEastAsia" w:hAnsiTheme="majorBidi" w:cstheme="majorBidi"/>
                <w:kern w:val="2"/>
                <w:sz w:val="17"/>
                <w:szCs w:val="17"/>
                <w:lang w:eastAsia="zh-CN"/>
                <w14:ligatures w14:val="standardContextual"/>
              </w:rPr>
            </w:pPr>
          </w:p>
        </w:tc>
        <w:tc>
          <w:tcPr>
            <w:tcW w:w="992" w:type="dxa"/>
          </w:tcPr>
          <w:p w14:paraId="0BB6D9E0" w14:textId="6A160242" w:rsidR="00BF623D" w:rsidRPr="00777665" w:rsidRDefault="00BF623D" w:rsidP="003124D5">
            <w:pPr>
              <w:jc w:val="center"/>
              <w:rPr>
                <w:rFonts w:asciiTheme="majorBidi" w:eastAsiaTheme="minorEastAsia" w:hAnsiTheme="majorBidi" w:cstheme="majorBidi"/>
                <w:b/>
                <w:bCs/>
                <w:kern w:val="2"/>
                <w:sz w:val="17"/>
                <w:szCs w:val="17"/>
                <w:lang w:val="en-US" w:eastAsia="zh-CN"/>
                <w14:ligatures w14:val="standardContextual"/>
              </w:rPr>
            </w:pPr>
            <w:r>
              <w:rPr>
                <w:rFonts w:asciiTheme="majorBidi" w:hAnsiTheme="majorBidi" w:cstheme="majorBidi"/>
                <w:b/>
                <w:bCs/>
                <w:sz w:val="17"/>
                <w:szCs w:val="17"/>
                <w:lang w:val="en-US"/>
              </w:rPr>
              <w:t>C</w:t>
            </w:r>
          </w:p>
        </w:tc>
        <w:tc>
          <w:tcPr>
            <w:tcW w:w="1026" w:type="dxa"/>
          </w:tcPr>
          <w:p w14:paraId="00D12638" w14:textId="5E2C9CD8" w:rsidR="00BF623D" w:rsidRPr="00777665" w:rsidRDefault="00BF623D" w:rsidP="003124D5">
            <w:pPr>
              <w:jc w:val="center"/>
              <w:rPr>
                <w:rFonts w:asciiTheme="majorBidi" w:eastAsiaTheme="minorEastAsia" w:hAnsiTheme="majorBidi" w:cstheme="majorBidi"/>
                <w:b/>
                <w:bCs/>
                <w:kern w:val="2"/>
                <w:sz w:val="17"/>
                <w:szCs w:val="17"/>
                <w:lang w:val="en-US" w:eastAsia="zh-CN"/>
                <w14:ligatures w14:val="standardContextual"/>
              </w:rPr>
            </w:pPr>
            <w:r>
              <w:rPr>
                <w:rFonts w:asciiTheme="majorBidi" w:hAnsiTheme="majorBidi" w:cstheme="majorBidi"/>
                <w:b/>
                <w:bCs/>
                <w:sz w:val="17"/>
                <w:szCs w:val="17"/>
                <w:lang w:val="en-US"/>
              </w:rPr>
              <w:t>A</w:t>
            </w:r>
          </w:p>
        </w:tc>
        <w:tc>
          <w:tcPr>
            <w:tcW w:w="851" w:type="dxa"/>
          </w:tcPr>
          <w:p w14:paraId="72B3DC87" w14:textId="51E87405" w:rsidR="00BF623D" w:rsidRPr="00970C1F" w:rsidRDefault="00BF623D" w:rsidP="003124D5">
            <w:pPr>
              <w:jc w:val="center"/>
              <w:rPr>
                <w:rFonts w:asciiTheme="majorBidi" w:eastAsiaTheme="minorEastAsia" w:hAnsiTheme="majorBidi" w:cstheme="majorBidi"/>
                <w:b/>
                <w:bCs/>
                <w:kern w:val="2"/>
                <w:sz w:val="17"/>
                <w:szCs w:val="17"/>
                <w:lang w:val="en-US" w:eastAsia="zh-CN"/>
                <w14:ligatures w14:val="standardContextual"/>
              </w:rPr>
            </w:pPr>
            <w:r>
              <w:rPr>
                <w:rFonts w:asciiTheme="majorBidi" w:hAnsiTheme="majorBidi" w:cstheme="majorBidi"/>
                <w:b/>
                <w:bCs/>
                <w:sz w:val="17"/>
                <w:szCs w:val="17"/>
                <w:lang w:val="en-US"/>
              </w:rPr>
              <w:t>C</w:t>
            </w:r>
            <w:r w:rsidRPr="00970C1F">
              <w:rPr>
                <w:rFonts w:asciiTheme="majorBidi" w:hAnsiTheme="majorBidi" w:cstheme="majorBidi"/>
                <w:b/>
                <w:bCs/>
                <w:sz w:val="17"/>
                <w:szCs w:val="17"/>
                <w:lang w:val="en-US"/>
              </w:rPr>
              <w:t>/</w:t>
            </w:r>
            <w:r>
              <w:rPr>
                <w:rFonts w:asciiTheme="majorBidi" w:hAnsiTheme="majorBidi" w:cstheme="majorBidi"/>
                <w:b/>
                <w:bCs/>
                <w:sz w:val="17"/>
                <w:szCs w:val="17"/>
                <w:lang w:val="en-US"/>
              </w:rPr>
              <w:t>C</w:t>
            </w:r>
          </w:p>
        </w:tc>
        <w:tc>
          <w:tcPr>
            <w:tcW w:w="850" w:type="dxa"/>
          </w:tcPr>
          <w:p w14:paraId="79200AFF" w14:textId="6BB3803B" w:rsidR="00BF623D" w:rsidRPr="00970C1F" w:rsidRDefault="00BF623D" w:rsidP="003124D5">
            <w:pPr>
              <w:jc w:val="center"/>
              <w:rPr>
                <w:rFonts w:asciiTheme="majorBidi" w:eastAsiaTheme="minorEastAsia" w:hAnsiTheme="majorBidi" w:cstheme="majorBidi"/>
                <w:b/>
                <w:bCs/>
                <w:kern w:val="2"/>
                <w:sz w:val="17"/>
                <w:szCs w:val="17"/>
                <w:lang w:eastAsia="zh-CN"/>
                <w14:ligatures w14:val="standardContextual"/>
              </w:rPr>
            </w:pPr>
            <w:r>
              <w:rPr>
                <w:rFonts w:asciiTheme="majorBidi" w:hAnsiTheme="majorBidi" w:cstheme="majorBidi"/>
                <w:b/>
                <w:bCs/>
                <w:sz w:val="17"/>
                <w:szCs w:val="17"/>
                <w:lang w:val="en-US"/>
              </w:rPr>
              <w:t>C</w:t>
            </w:r>
            <w:r w:rsidRPr="00970C1F">
              <w:rPr>
                <w:rFonts w:asciiTheme="majorBidi" w:hAnsiTheme="majorBidi" w:cstheme="majorBidi"/>
                <w:b/>
                <w:bCs/>
                <w:sz w:val="17"/>
                <w:szCs w:val="17"/>
                <w:lang w:val="en-US"/>
              </w:rPr>
              <w:t>/</w:t>
            </w:r>
            <w:r>
              <w:rPr>
                <w:rFonts w:asciiTheme="majorBidi" w:hAnsiTheme="majorBidi" w:cstheme="majorBidi"/>
                <w:b/>
                <w:bCs/>
                <w:sz w:val="17"/>
                <w:szCs w:val="17"/>
                <w:lang w:val="en-US"/>
              </w:rPr>
              <w:t>A</w:t>
            </w:r>
          </w:p>
        </w:tc>
        <w:tc>
          <w:tcPr>
            <w:tcW w:w="851" w:type="dxa"/>
          </w:tcPr>
          <w:p w14:paraId="5D52C9DA" w14:textId="2E67C3A2" w:rsidR="00BF623D" w:rsidRPr="00970C1F" w:rsidRDefault="00BF623D" w:rsidP="003124D5">
            <w:pPr>
              <w:jc w:val="center"/>
              <w:rPr>
                <w:rFonts w:asciiTheme="majorBidi" w:eastAsiaTheme="minorEastAsia" w:hAnsiTheme="majorBidi" w:cstheme="majorBidi"/>
                <w:b/>
                <w:bCs/>
                <w:kern w:val="2"/>
                <w:sz w:val="17"/>
                <w:szCs w:val="17"/>
                <w:lang w:val="en-US" w:eastAsia="zh-CN"/>
                <w14:ligatures w14:val="standardContextual"/>
              </w:rPr>
            </w:pPr>
            <w:r>
              <w:rPr>
                <w:rFonts w:asciiTheme="majorBidi" w:hAnsiTheme="majorBidi" w:cstheme="majorBidi"/>
                <w:b/>
                <w:bCs/>
                <w:sz w:val="17"/>
                <w:szCs w:val="17"/>
                <w:lang w:val="en-US"/>
              </w:rPr>
              <w:t>A</w:t>
            </w:r>
            <w:r w:rsidRPr="00970C1F">
              <w:rPr>
                <w:rFonts w:asciiTheme="majorBidi" w:hAnsiTheme="majorBidi" w:cstheme="majorBidi"/>
                <w:b/>
                <w:bCs/>
                <w:sz w:val="17"/>
                <w:szCs w:val="17"/>
                <w:lang w:val="en-US"/>
              </w:rPr>
              <w:t>/</w:t>
            </w:r>
            <w:r>
              <w:rPr>
                <w:rFonts w:asciiTheme="majorBidi" w:hAnsiTheme="majorBidi" w:cstheme="majorBidi"/>
                <w:b/>
                <w:bCs/>
                <w:sz w:val="17"/>
                <w:szCs w:val="17"/>
                <w:lang w:val="en-US"/>
              </w:rPr>
              <w:t>A</w:t>
            </w:r>
          </w:p>
        </w:tc>
        <w:tc>
          <w:tcPr>
            <w:tcW w:w="675" w:type="dxa"/>
            <w:vMerge/>
          </w:tcPr>
          <w:p w14:paraId="4C169BB8" w14:textId="77777777" w:rsidR="00BF623D" w:rsidRPr="00970C1F" w:rsidRDefault="00BF623D" w:rsidP="003124D5">
            <w:pPr>
              <w:rPr>
                <w:rFonts w:asciiTheme="majorBidi" w:eastAsiaTheme="minorEastAsia" w:hAnsiTheme="majorBidi" w:cstheme="majorBidi"/>
                <w:kern w:val="2"/>
                <w:sz w:val="17"/>
                <w:szCs w:val="17"/>
                <w:lang w:eastAsia="zh-CN"/>
                <w14:ligatures w14:val="standardContextual"/>
              </w:rPr>
            </w:pPr>
          </w:p>
        </w:tc>
        <w:tc>
          <w:tcPr>
            <w:tcW w:w="1276" w:type="dxa"/>
            <w:vMerge/>
          </w:tcPr>
          <w:p w14:paraId="1A60AE6C" w14:textId="77777777" w:rsidR="00BF623D" w:rsidRPr="00970C1F" w:rsidRDefault="00BF623D" w:rsidP="003124D5">
            <w:pPr>
              <w:rPr>
                <w:rFonts w:asciiTheme="majorBidi" w:eastAsiaTheme="minorEastAsia" w:hAnsiTheme="majorBidi" w:cstheme="majorBidi"/>
                <w:kern w:val="2"/>
                <w:sz w:val="17"/>
                <w:szCs w:val="17"/>
                <w:lang w:eastAsia="zh-CN"/>
                <w14:ligatures w14:val="standardContextual"/>
              </w:rPr>
            </w:pPr>
          </w:p>
        </w:tc>
        <w:tc>
          <w:tcPr>
            <w:tcW w:w="708" w:type="dxa"/>
            <w:vMerge/>
          </w:tcPr>
          <w:p w14:paraId="0A103124" w14:textId="77777777" w:rsidR="00BF623D" w:rsidRPr="00970C1F" w:rsidRDefault="00BF623D" w:rsidP="003124D5">
            <w:pPr>
              <w:rPr>
                <w:rFonts w:asciiTheme="majorBidi" w:eastAsiaTheme="minorEastAsia" w:hAnsiTheme="majorBidi" w:cstheme="majorBidi"/>
                <w:kern w:val="2"/>
                <w:sz w:val="17"/>
                <w:szCs w:val="17"/>
                <w:lang w:eastAsia="zh-CN"/>
                <w14:ligatures w14:val="standardContextual"/>
              </w:rPr>
            </w:pPr>
          </w:p>
        </w:tc>
        <w:tc>
          <w:tcPr>
            <w:tcW w:w="661" w:type="dxa"/>
            <w:vMerge/>
          </w:tcPr>
          <w:p w14:paraId="2A39E5A1" w14:textId="77777777" w:rsidR="00BF623D" w:rsidRPr="00970C1F" w:rsidRDefault="00BF623D" w:rsidP="003124D5">
            <w:pPr>
              <w:rPr>
                <w:rFonts w:asciiTheme="majorBidi" w:eastAsiaTheme="minorEastAsia" w:hAnsiTheme="majorBidi" w:cstheme="majorBidi"/>
                <w:kern w:val="2"/>
                <w:sz w:val="17"/>
                <w:szCs w:val="17"/>
                <w:lang w:eastAsia="zh-CN"/>
                <w14:ligatures w14:val="standardContextual"/>
              </w:rPr>
            </w:pPr>
          </w:p>
        </w:tc>
      </w:tr>
      <w:tr w:rsidR="00BF623D" w:rsidRPr="00970C1F" w14:paraId="5540719C" w14:textId="77777777" w:rsidTr="003124D5">
        <w:trPr>
          <w:trHeight w:val="504"/>
        </w:trPr>
        <w:tc>
          <w:tcPr>
            <w:tcW w:w="959" w:type="dxa"/>
            <w:vMerge w:val="restart"/>
          </w:tcPr>
          <w:p w14:paraId="34FC0942" w14:textId="5C864C29" w:rsidR="00BF623D" w:rsidRPr="00970C1F" w:rsidRDefault="00BF623D" w:rsidP="00E843C0">
            <w:pPr>
              <w:rPr>
                <w:rFonts w:asciiTheme="majorBidi" w:hAnsiTheme="majorBidi" w:cstheme="majorBidi"/>
                <w:spacing w:val="-6"/>
                <w:sz w:val="17"/>
                <w:szCs w:val="17"/>
              </w:rPr>
            </w:pPr>
            <w:r w:rsidRPr="00BF623D">
              <w:rPr>
                <w:rFonts w:asciiTheme="majorBidi" w:hAnsiTheme="majorBidi" w:cstheme="majorBidi"/>
                <w:spacing w:val="-6"/>
                <w:sz w:val="17"/>
                <w:szCs w:val="17"/>
                <w:lang w:val="en-US"/>
              </w:rPr>
              <w:t>113305949</w:t>
            </w:r>
          </w:p>
        </w:tc>
        <w:tc>
          <w:tcPr>
            <w:tcW w:w="992" w:type="dxa"/>
            <w:vAlign w:val="center"/>
          </w:tcPr>
          <w:p w14:paraId="43FBF794" w14:textId="77777777" w:rsidR="00BF623D" w:rsidRPr="00970C1F" w:rsidRDefault="00BF623D" w:rsidP="003124D5">
            <w:pPr>
              <w:jc w:val="center"/>
              <w:rPr>
                <w:rFonts w:asciiTheme="majorBidi" w:eastAsiaTheme="minorEastAsia" w:hAnsiTheme="majorBidi" w:cstheme="majorBidi"/>
                <w:b/>
                <w:bCs/>
                <w:spacing w:val="-4"/>
                <w:kern w:val="2"/>
                <w:sz w:val="17"/>
                <w:szCs w:val="17"/>
                <w:lang w:eastAsia="zh-CN"/>
                <w14:ligatures w14:val="standardContextual"/>
              </w:rPr>
            </w:pPr>
            <w:r w:rsidRPr="00970C1F">
              <w:rPr>
                <w:rFonts w:asciiTheme="majorBidi" w:hAnsiTheme="majorBidi" w:cstheme="majorBidi"/>
                <w:b/>
                <w:bCs/>
                <w:spacing w:val="-4"/>
                <w:sz w:val="17"/>
                <w:szCs w:val="17"/>
              </w:rPr>
              <w:t>Основная</w:t>
            </w:r>
          </w:p>
          <w:p w14:paraId="3455B0FF" w14:textId="46C05CE3" w:rsidR="00BF623D" w:rsidRPr="00970C1F" w:rsidRDefault="00BF623D" w:rsidP="003124D5">
            <w:pPr>
              <w:jc w:val="center"/>
              <w:rPr>
                <w:rFonts w:asciiTheme="majorBidi" w:eastAsiaTheme="minorEastAsia" w:hAnsiTheme="majorBidi" w:cstheme="majorBidi"/>
                <w:b/>
                <w:bCs/>
                <w:spacing w:val="-4"/>
                <w:kern w:val="2"/>
                <w:sz w:val="17"/>
                <w:szCs w:val="17"/>
                <w:lang w:val="en-US" w:eastAsia="zh-CN"/>
                <w14:ligatures w14:val="standardContextual"/>
              </w:rPr>
            </w:pPr>
            <w:r w:rsidRPr="00970C1F">
              <w:rPr>
                <w:rFonts w:asciiTheme="majorBidi" w:hAnsiTheme="majorBidi" w:cstheme="majorBidi"/>
                <w:b/>
                <w:bCs/>
                <w:spacing w:val="-4"/>
                <w:sz w:val="17"/>
                <w:szCs w:val="17"/>
              </w:rPr>
              <w:t>(</w:t>
            </w:r>
            <w:r w:rsidRPr="00970C1F">
              <w:rPr>
                <w:rFonts w:asciiTheme="majorBidi" w:hAnsiTheme="majorBidi" w:cstheme="majorBidi"/>
                <w:b/>
                <w:bCs/>
                <w:spacing w:val="-4"/>
                <w:sz w:val="17"/>
                <w:szCs w:val="17"/>
                <w:lang w:val="en-US"/>
              </w:rPr>
              <w:t>n=</w:t>
            </w:r>
            <w:r w:rsidRPr="00970C1F">
              <w:rPr>
                <w:rFonts w:asciiTheme="majorBidi" w:hAnsiTheme="majorBidi" w:cstheme="majorBidi"/>
                <w:b/>
                <w:bCs/>
                <w:spacing w:val="-4"/>
                <w:sz w:val="17"/>
                <w:szCs w:val="17"/>
              </w:rPr>
              <w:t>5</w:t>
            </w:r>
            <w:r>
              <w:rPr>
                <w:rFonts w:asciiTheme="majorBidi" w:hAnsiTheme="majorBidi" w:cstheme="majorBidi"/>
                <w:b/>
                <w:bCs/>
                <w:spacing w:val="-4"/>
                <w:sz w:val="17"/>
                <w:szCs w:val="17"/>
              </w:rPr>
              <w:t>1</w:t>
            </w:r>
            <w:r w:rsidRPr="00970C1F">
              <w:rPr>
                <w:rFonts w:asciiTheme="majorBidi" w:hAnsiTheme="majorBidi" w:cstheme="majorBidi"/>
                <w:b/>
                <w:bCs/>
                <w:spacing w:val="-4"/>
                <w:sz w:val="17"/>
                <w:szCs w:val="17"/>
                <w:lang w:val="en-US"/>
              </w:rPr>
              <w:t>)</w:t>
            </w:r>
          </w:p>
        </w:tc>
        <w:tc>
          <w:tcPr>
            <w:tcW w:w="992" w:type="dxa"/>
            <w:vAlign w:val="center"/>
          </w:tcPr>
          <w:p w14:paraId="5674045F" w14:textId="7CF0AB3A" w:rsidR="00BF623D" w:rsidRPr="00970C1F" w:rsidRDefault="00BF623D" w:rsidP="00E843C0">
            <w:pPr>
              <w:jc w:val="center"/>
              <w:rPr>
                <w:rFonts w:asciiTheme="majorBidi" w:hAnsiTheme="majorBidi" w:cstheme="majorBidi"/>
                <w:spacing w:val="-4"/>
                <w:sz w:val="17"/>
                <w:szCs w:val="17"/>
                <w:lang w:val="en-US"/>
              </w:rPr>
            </w:pPr>
            <w:r>
              <w:rPr>
                <w:rFonts w:asciiTheme="majorBidi" w:hAnsiTheme="majorBidi" w:cstheme="majorBidi"/>
                <w:spacing w:val="-4"/>
                <w:sz w:val="17"/>
                <w:szCs w:val="17"/>
                <w:lang w:val="en-US"/>
              </w:rPr>
              <w:t>88</w:t>
            </w:r>
          </w:p>
          <w:p w14:paraId="3BD89345" w14:textId="68666358" w:rsidR="00BF623D" w:rsidRPr="00970C1F" w:rsidRDefault="00BF623D" w:rsidP="00181A1B">
            <w:pPr>
              <w:jc w:val="center"/>
              <w:rPr>
                <w:rFonts w:asciiTheme="majorBidi" w:hAnsiTheme="majorBidi" w:cstheme="majorBidi"/>
                <w:spacing w:val="-4"/>
                <w:sz w:val="17"/>
                <w:szCs w:val="17"/>
              </w:rPr>
            </w:pPr>
            <w:r w:rsidRPr="00970C1F">
              <w:rPr>
                <w:rFonts w:asciiTheme="majorBidi" w:hAnsiTheme="majorBidi" w:cstheme="majorBidi"/>
                <w:spacing w:val="-4"/>
                <w:sz w:val="17"/>
                <w:szCs w:val="17"/>
                <w:lang w:val="en-US"/>
              </w:rPr>
              <w:t>(</w:t>
            </w:r>
            <w:r>
              <w:rPr>
                <w:rFonts w:asciiTheme="majorBidi" w:hAnsiTheme="majorBidi" w:cstheme="majorBidi"/>
                <w:spacing w:val="-4"/>
                <w:sz w:val="17"/>
                <w:szCs w:val="17"/>
                <w:lang w:val="en-US"/>
              </w:rPr>
              <w:t>86</w:t>
            </w:r>
            <w:r w:rsidRPr="00970C1F">
              <w:rPr>
                <w:rFonts w:asciiTheme="majorBidi" w:hAnsiTheme="majorBidi" w:cstheme="majorBidi"/>
                <w:spacing w:val="-4"/>
                <w:sz w:val="17"/>
                <w:szCs w:val="17"/>
                <w:lang w:val="kk-KZ"/>
              </w:rPr>
              <w:t>,</w:t>
            </w:r>
            <w:r>
              <w:rPr>
                <w:rFonts w:asciiTheme="majorBidi" w:hAnsiTheme="majorBidi" w:cstheme="majorBidi"/>
                <w:spacing w:val="-4"/>
                <w:sz w:val="17"/>
                <w:szCs w:val="17"/>
                <w:lang w:val="en-US"/>
              </w:rPr>
              <w:t>27</w:t>
            </w:r>
            <w:r w:rsidRPr="00970C1F">
              <w:rPr>
                <w:rFonts w:asciiTheme="majorBidi" w:hAnsiTheme="majorBidi" w:cstheme="majorBidi"/>
                <w:spacing w:val="-4"/>
                <w:sz w:val="17"/>
                <w:szCs w:val="17"/>
                <w:lang w:val="en-US"/>
              </w:rPr>
              <w:t>%)</w:t>
            </w:r>
          </w:p>
        </w:tc>
        <w:tc>
          <w:tcPr>
            <w:tcW w:w="1026" w:type="dxa"/>
            <w:vAlign w:val="center"/>
          </w:tcPr>
          <w:p w14:paraId="7E9680F9" w14:textId="42FAF71D" w:rsidR="00BF623D" w:rsidRPr="00970C1F" w:rsidRDefault="00BF623D" w:rsidP="004A5F71">
            <w:pPr>
              <w:jc w:val="center"/>
              <w:rPr>
                <w:rFonts w:asciiTheme="majorBidi" w:hAnsiTheme="majorBidi" w:cstheme="majorBidi"/>
                <w:spacing w:val="-4"/>
                <w:sz w:val="17"/>
                <w:szCs w:val="17"/>
                <w:lang w:val="en-US"/>
              </w:rPr>
            </w:pPr>
            <w:r>
              <w:rPr>
                <w:rFonts w:asciiTheme="majorBidi" w:hAnsiTheme="majorBidi" w:cstheme="majorBidi"/>
                <w:spacing w:val="-4"/>
                <w:sz w:val="17"/>
                <w:szCs w:val="17"/>
                <w:lang w:val="en-US"/>
              </w:rPr>
              <w:t>14</w:t>
            </w:r>
          </w:p>
          <w:p w14:paraId="6EDED886" w14:textId="0BBB9185" w:rsidR="00BF623D" w:rsidRPr="00970C1F" w:rsidRDefault="00BF623D" w:rsidP="003B3544">
            <w:pPr>
              <w:jc w:val="center"/>
              <w:rPr>
                <w:rFonts w:asciiTheme="majorBidi" w:hAnsiTheme="majorBidi" w:cstheme="majorBidi"/>
                <w:spacing w:val="-4"/>
                <w:sz w:val="17"/>
                <w:szCs w:val="17"/>
              </w:rPr>
            </w:pPr>
            <w:r w:rsidRPr="00970C1F">
              <w:rPr>
                <w:rFonts w:asciiTheme="majorBidi" w:hAnsiTheme="majorBidi" w:cstheme="majorBidi"/>
                <w:spacing w:val="-4"/>
                <w:sz w:val="17"/>
                <w:szCs w:val="17"/>
              </w:rPr>
              <w:t>(</w:t>
            </w:r>
            <w:r>
              <w:rPr>
                <w:rFonts w:asciiTheme="majorBidi" w:hAnsiTheme="majorBidi" w:cstheme="majorBidi"/>
                <w:spacing w:val="-4"/>
                <w:sz w:val="17"/>
                <w:szCs w:val="17"/>
                <w:lang w:val="en-US"/>
              </w:rPr>
              <w:t>13</w:t>
            </w:r>
            <w:r w:rsidRPr="00970C1F">
              <w:rPr>
                <w:rFonts w:asciiTheme="majorBidi" w:hAnsiTheme="majorBidi" w:cstheme="majorBidi"/>
                <w:spacing w:val="-4"/>
                <w:sz w:val="17"/>
                <w:szCs w:val="17"/>
              </w:rPr>
              <w:t>,</w:t>
            </w:r>
            <w:r>
              <w:rPr>
                <w:rFonts w:asciiTheme="majorBidi" w:hAnsiTheme="majorBidi" w:cstheme="majorBidi"/>
                <w:spacing w:val="-4"/>
                <w:sz w:val="17"/>
                <w:szCs w:val="17"/>
                <w:lang w:val="en-US"/>
              </w:rPr>
              <w:t>73</w:t>
            </w:r>
            <w:r w:rsidRPr="00970C1F">
              <w:rPr>
                <w:rFonts w:asciiTheme="majorBidi" w:hAnsiTheme="majorBidi" w:cstheme="majorBidi"/>
                <w:spacing w:val="-4"/>
                <w:sz w:val="17"/>
                <w:szCs w:val="17"/>
                <w:lang w:val="en-US"/>
              </w:rPr>
              <w:t>%)</w:t>
            </w:r>
          </w:p>
        </w:tc>
        <w:tc>
          <w:tcPr>
            <w:tcW w:w="851" w:type="dxa"/>
            <w:vAlign w:val="center"/>
          </w:tcPr>
          <w:p w14:paraId="7625877C" w14:textId="2EB6227A" w:rsidR="00BF623D" w:rsidRPr="00970C1F" w:rsidRDefault="00BF623D" w:rsidP="003124D5">
            <w:pPr>
              <w:jc w:val="center"/>
              <w:rPr>
                <w:rFonts w:asciiTheme="majorBidi" w:eastAsiaTheme="minorEastAsia" w:hAnsiTheme="majorBidi" w:cstheme="majorBidi"/>
                <w:spacing w:val="-4"/>
                <w:kern w:val="2"/>
                <w:sz w:val="17"/>
                <w:szCs w:val="17"/>
                <w:lang w:eastAsia="zh-CN"/>
                <w14:ligatures w14:val="standardContextual"/>
              </w:rPr>
            </w:pPr>
            <w:r w:rsidRPr="00970C1F">
              <w:rPr>
                <w:rFonts w:asciiTheme="majorBidi" w:hAnsiTheme="majorBidi" w:cstheme="majorBidi"/>
                <w:spacing w:val="-4"/>
                <w:sz w:val="17"/>
                <w:szCs w:val="17"/>
                <w:lang w:val="en-US"/>
              </w:rPr>
              <w:t>3</w:t>
            </w:r>
            <w:r>
              <w:rPr>
                <w:rFonts w:asciiTheme="majorBidi" w:hAnsiTheme="majorBidi" w:cstheme="majorBidi"/>
                <w:spacing w:val="-4"/>
                <w:sz w:val="17"/>
                <w:szCs w:val="17"/>
                <w:lang w:val="en-US"/>
              </w:rPr>
              <w:t>9</w:t>
            </w:r>
          </w:p>
          <w:p w14:paraId="18CB952A" w14:textId="7BAEFE4D" w:rsidR="00BF623D" w:rsidRPr="00970C1F" w:rsidRDefault="00BF623D" w:rsidP="003124D5">
            <w:pPr>
              <w:jc w:val="center"/>
              <w:rPr>
                <w:rFonts w:asciiTheme="majorBidi" w:eastAsiaTheme="minorEastAsia" w:hAnsiTheme="majorBidi" w:cstheme="majorBidi"/>
                <w:spacing w:val="-4"/>
                <w:kern w:val="2"/>
                <w:sz w:val="17"/>
                <w:szCs w:val="17"/>
                <w:lang w:eastAsia="zh-CN"/>
                <w14:ligatures w14:val="standardContextual"/>
              </w:rPr>
            </w:pPr>
            <w:r w:rsidRPr="00970C1F">
              <w:rPr>
                <w:rFonts w:asciiTheme="majorBidi" w:hAnsiTheme="majorBidi" w:cstheme="majorBidi"/>
                <w:spacing w:val="-4"/>
                <w:sz w:val="17"/>
                <w:szCs w:val="17"/>
                <w:lang w:val="en-US"/>
              </w:rPr>
              <w:t>(</w:t>
            </w:r>
            <w:r>
              <w:rPr>
                <w:rFonts w:asciiTheme="majorBidi" w:hAnsiTheme="majorBidi" w:cstheme="majorBidi"/>
                <w:spacing w:val="-4"/>
                <w:sz w:val="17"/>
                <w:szCs w:val="17"/>
                <w:lang w:val="en-US"/>
              </w:rPr>
              <w:t>76</w:t>
            </w:r>
            <w:r w:rsidRPr="00970C1F">
              <w:rPr>
                <w:rFonts w:asciiTheme="majorBidi" w:hAnsiTheme="majorBidi" w:cstheme="majorBidi"/>
                <w:spacing w:val="-4"/>
                <w:sz w:val="17"/>
                <w:szCs w:val="17"/>
                <w:lang w:val="en-US"/>
              </w:rPr>
              <w:t>.</w:t>
            </w:r>
            <w:r>
              <w:rPr>
                <w:rFonts w:asciiTheme="majorBidi" w:hAnsiTheme="majorBidi" w:cstheme="majorBidi"/>
                <w:spacing w:val="-4"/>
                <w:sz w:val="17"/>
                <w:szCs w:val="17"/>
                <w:lang w:val="en-US"/>
              </w:rPr>
              <w:t>5</w:t>
            </w:r>
            <w:r w:rsidRPr="00970C1F">
              <w:rPr>
                <w:rFonts w:asciiTheme="majorBidi" w:hAnsiTheme="majorBidi" w:cstheme="majorBidi"/>
                <w:spacing w:val="-4"/>
                <w:sz w:val="17"/>
                <w:szCs w:val="17"/>
                <w:lang w:val="en-US"/>
              </w:rPr>
              <w:t>%)</w:t>
            </w:r>
          </w:p>
        </w:tc>
        <w:tc>
          <w:tcPr>
            <w:tcW w:w="850" w:type="dxa"/>
            <w:vAlign w:val="center"/>
          </w:tcPr>
          <w:p w14:paraId="55261C23" w14:textId="38AC4138" w:rsidR="00BF623D" w:rsidRPr="00970C1F" w:rsidRDefault="00BF623D" w:rsidP="003124D5">
            <w:pPr>
              <w:jc w:val="center"/>
              <w:rPr>
                <w:rFonts w:asciiTheme="majorBidi" w:eastAsiaTheme="minorEastAsia" w:hAnsiTheme="majorBidi" w:cstheme="majorBidi"/>
                <w:spacing w:val="-4"/>
                <w:kern w:val="2"/>
                <w:sz w:val="17"/>
                <w:szCs w:val="17"/>
                <w:lang w:val="en-US" w:eastAsia="zh-CN"/>
                <w14:ligatures w14:val="standardContextual"/>
              </w:rPr>
            </w:pPr>
            <w:r>
              <w:rPr>
                <w:rFonts w:asciiTheme="majorBidi" w:hAnsiTheme="majorBidi" w:cstheme="majorBidi"/>
                <w:spacing w:val="-4"/>
                <w:sz w:val="17"/>
                <w:szCs w:val="17"/>
                <w:lang w:val="en-US"/>
              </w:rPr>
              <w:t>10</w:t>
            </w:r>
          </w:p>
          <w:p w14:paraId="3212472D" w14:textId="347F1AEB" w:rsidR="00BF623D" w:rsidRPr="00970C1F" w:rsidRDefault="00BF623D" w:rsidP="003124D5">
            <w:pPr>
              <w:jc w:val="center"/>
              <w:rPr>
                <w:rFonts w:asciiTheme="majorBidi" w:eastAsiaTheme="minorEastAsia" w:hAnsiTheme="majorBidi" w:cstheme="majorBidi"/>
                <w:spacing w:val="-4"/>
                <w:kern w:val="2"/>
                <w:sz w:val="17"/>
                <w:szCs w:val="17"/>
                <w:lang w:eastAsia="zh-CN"/>
                <w14:ligatures w14:val="standardContextual"/>
              </w:rPr>
            </w:pPr>
            <w:r w:rsidRPr="00970C1F">
              <w:rPr>
                <w:rFonts w:asciiTheme="majorBidi" w:hAnsiTheme="majorBidi" w:cstheme="majorBidi"/>
                <w:spacing w:val="-4"/>
                <w:sz w:val="17"/>
                <w:szCs w:val="17"/>
                <w:lang w:val="en-US"/>
              </w:rPr>
              <w:t>(</w:t>
            </w:r>
            <w:r>
              <w:rPr>
                <w:rFonts w:asciiTheme="majorBidi" w:hAnsiTheme="majorBidi" w:cstheme="majorBidi"/>
                <w:spacing w:val="-4"/>
                <w:sz w:val="17"/>
                <w:szCs w:val="17"/>
                <w:lang w:val="en-US"/>
              </w:rPr>
              <w:t>19</w:t>
            </w:r>
            <w:r w:rsidRPr="00970C1F">
              <w:rPr>
                <w:rFonts w:asciiTheme="majorBidi" w:hAnsiTheme="majorBidi" w:cstheme="majorBidi"/>
                <w:spacing w:val="-4"/>
                <w:sz w:val="17"/>
                <w:szCs w:val="17"/>
                <w:lang w:val="en-US"/>
              </w:rPr>
              <w:t>.</w:t>
            </w:r>
            <w:r>
              <w:rPr>
                <w:rFonts w:asciiTheme="majorBidi" w:hAnsiTheme="majorBidi" w:cstheme="majorBidi"/>
                <w:spacing w:val="-4"/>
                <w:sz w:val="17"/>
                <w:szCs w:val="17"/>
                <w:lang w:val="en-US"/>
              </w:rPr>
              <w:t>6</w:t>
            </w:r>
            <w:r w:rsidRPr="00970C1F">
              <w:rPr>
                <w:rFonts w:asciiTheme="majorBidi" w:hAnsiTheme="majorBidi" w:cstheme="majorBidi"/>
                <w:spacing w:val="-4"/>
                <w:sz w:val="17"/>
                <w:szCs w:val="17"/>
                <w:lang w:val="en-US"/>
              </w:rPr>
              <w:t>%)</w:t>
            </w:r>
          </w:p>
        </w:tc>
        <w:tc>
          <w:tcPr>
            <w:tcW w:w="851" w:type="dxa"/>
            <w:vAlign w:val="center"/>
          </w:tcPr>
          <w:p w14:paraId="024168BC" w14:textId="0D1A5C42" w:rsidR="00BF623D" w:rsidRPr="00970C1F" w:rsidRDefault="00BF623D" w:rsidP="003124D5">
            <w:pPr>
              <w:jc w:val="center"/>
              <w:rPr>
                <w:rFonts w:asciiTheme="majorBidi" w:eastAsiaTheme="minorEastAsia" w:hAnsiTheme="majorBidi" w:cstheme="majorBidi"/>
                <w:spacing w:val="-4"/>
                <w:kern w:val="2"/>
                <w:sz w:val="17"/>
                <w:szCs w:val="17"/>
                <w:lang w:val="en-US" w:eastAsia="zh-CN"/>
                <w14:ligatures w14:val="standardContextual"/>
              </w:rPr>
            </w:pPr>
            <w:r>
              <w:rPr>
                <w:rFonts w:asciiTheme="majorBidi" w:hAnsiTheme="majorBidi" w:cstheme="majorBidi"/>
                <w:spacing w:val="-4"/>
                <w:sz w:val="17"/>
                <w:szCs w:val="17"/>
                <w:lang w:val="en-US"/>
              </w:rPr>
              <w:t>2</w:t>
            </w:r>
          </w:p>
          <w:p w14:paraId="225BB08B" w14:textId="65BA4927" w:rsidR="00BF623D" w:rsidRPr="00970C1F" w:rsidRDefault="00BF623D" w:rsidP="003124D5">
            <w:pPr>
              <w:jc w:val="center"/>
              <w:rPr>
                <w:rFonts w:asciiTheme="majorBidi" w:eastAsiaTheme="minorEastAsia" w:hAnsiTheme="majorBidi" w:cstheme="majorBidi"/>
                <w:spacing w:val="-4"/>
                <w:kern w:val="2"/>
                <w:sz w:val="17"/>
                <w:szCs w:val="17"/>
                <w:lang w:eastAsia="zh-CN"/>
                <w14:ligatures w14:val="standardContextual"/>
              </w:rPr>
            </w:pPr>
            <w:r w:rsidRPr="00970C1F">
              <w:rPr>
                <w:rFonts w:asciiTheme="majorBidi" w:hAnsiTheme="majorBidi" w:cstheme="majorBidi"/>
                <w:spacing w:val="-4"/>
                <w:sz w:val="17"/>
                <w:szCs w:val="17"/>
                <w:lang w:val="en-US"/>
              </w:rPr>
              <w:t>(</w:t>
            </w:r>
            <w:r>
              <w:rPr>
                <w:rFonts w:asciiTheme="majorBidi" w:hAnsiTheme="majorBidi" w:cstheme="majorBidi"/>
                <w:spacing w:val="-4"/>
                <w:sz w:val="17"/>
                <w:szCs w:val="17"/>
                <w:lang w:val="en-US"/>
              </w:rPr>
              <w:t>3</w:t>
            </w:r>
            <w:r w:rsidRPr="00970C1F">
              <w:rPr>
                <w:rFonts w:asciiTheme="majorBidi" w:hAnsiTheme="majorBidi" w:cstheme="majorBidi"/>
                <w:spacing w:val="-4"/>
                <w:sz w:val="17"/>
                <w:szCs w:val="17"/>
                <w:lang w:val="en-US"/>
              </w:rPr>
              <w:t>.</w:t>
            </w:r>
            <w:r>
              <w:rPr>
                <w:rFonts w:asciiTheme="majorBidi" w:hAnsiTheme="majorBidi" w:cstheme="majorBidi"/>
                <w:spacing w:val="-4"/>
                <w:sz w:val="17"/>
                <w:szCs w:val="17"/>
                <w:lang w:val="en-US"/>
              </w:rPr>
              <w:t>9</w:t>
            </w:r>
            <w:r w:rsidRPr="00970C1F">
              <w:rPr>
                <w:rFonts w:asciiTheme="majorBidi" w:hAnsiTheme="majorBidi" w:cstheme="majorBidi"/>
                <w:spacing w:val="-4"/>
                <w:sz w:val="17"/>
                <w:szCs w:val="17"/>
                <w:lang w:val="en-US"/>
              </w:rPr>
              <w:t>%)</w:t>
            </w:r>
          </w:p>
        </w:tc>
        <w:tc>
          <w:tcPr>
            <w:tcW w:w="675" w:type="dxa"/>
            <w:vAlign w:val="center"/>
          </w:tcPr>
          <w:p w14:paraId="32907979" w14:textId="5BEF571F" w:rsidR="00BF623D" w:rsidRPr="00970C1F" w:rsidRDefault="00BF623D" w:rsidP="003124D5">
            <w:pPr>
              <w:jc w:val="center"/>
              <w:rPr>
                <w:rFonts w:asciiTheme="majorBidi" w:eastAsiaTheme="minorEastAsia" w:hAnsiTheme="majorBidi" w:cstheme="majorBidi"/>
                <w:spacing w:val="-4"/>
                <w:kern w:val="2"/>
                <w:sz w:val="17"/>
                <w:szCs w:val="17"/>
                <w:lang w:eastAsia="zh-CN"/>
                <w14:ligatures w14:val="standardContextual"/>
              </w:rPr>
            </w:pPr>
            <w:r w:rsidRPr="00970C1F">
              <w:rPr>
                <w:rFonts w:asciiTheme="majorBidi" w:hAnsiTheme="majorBidi" w:cstheme="majorBidi"/>
                <w:spacing w:val="-4"/>
                <w:sz w:val="17"/>
                <w:szCs w:val="17"/>
                <w:lang w:val="en-US"/>
              </w:rPr>
              <w:t>0.</w:t>
            </w:r>
            <w:r w:rsidRPr="00BF623D">
              <w:rPr>
                <w:rFonts w:asciiTheme="majorBidi" w:hAnsiTheme="majorBidi" w:cstheme="majorBidi"/>
                <w:spacing w:val="-4"/>
                <w:sz w:val="17"/>
                <w:szCs w:val="17"/>
              </w:rPr>
              <w:t>1375</w:t>
            </w:r>
          </w:p>
        </w:tc>
        <w:tc>
          <w:tcPr>
            <w:tcW w:w="1276" w:type="dxa"/>
            <w:vAlign w:val="center"/>
          </w:tcPr>
          <w:p w14:paraId="6B90F18B" w14:textId="4A03B537" w:rsidR="00BF623D" w:rsidRPr="00970C1F" w:rsidRDefault="00BF623D" w:rsidP="003124D5">
            <w:pPr>
              <w:jc w:val="center"/>
              <w:rPr>
                <w:rFonts w:asciiTheme="majorBidi" w:eastAsiaTheme="minorEastAsia" w:hAnsiTheme="majorBidi" w:cstheme="majorBidi"/>
                <w:spacing w:val="-4"/>
                <w:kern w:val="2"/>
                <w:sz w:val="17"/>
                <w:szCs w:val="17"/>
                <w:lang w:eastAsia="zh-CN"/>
                <w14:ligatures w14:val="standardContextual"/>
              </w:rPr>
            </w:pPr>
            <w:r w:rsidRPr="00BF623D">
              <w:rPr>
                <w:rFonts w:asciiTheme="majorBidi" w:hAnsiTheme="majorBidi" w:cstheme="majorBidi"/>
                <w:spacing w:val="-4"/>
                <w:sz w:val="17"/>
                <w:szCs w:val="17"/>
              </w:rPr>
              <w:t>0.027411/846</w:t>
            </w:r>
          </w:p>
        </w:tc>
        <w:tc>
          <w:tcPr>
            <w:tcW w:w="708" w:type="dxa"/>
            <w:vAlign w:val="center"/>
          </w:tcPr>
          <w:p w14:paraId="328F527D" w14:textId="194B9BED" w:rsidR="00BF623D" w:rsidRPr="00970C1F" w:rsidRDefault="00BF623D" w:rsidP="003124D5">
            <w:pPr>
              <w:jc w:val="center"/>
              <w:rPr>
                <w:rFonts w:asciiTheme="majorBidi" w:eastAsiaTheme="minorEastAsia" w:hAnsiTheme="majorBidi" w:cstheme="majorBidi"/>
                <w:spacing w:val="-8"/>
                <w:kern w:val="2"/>
                <w:sz w:val="17"/>
                <w:szCs w:val="17"/>
                <w:lang w:eastAsia="zh-CN"/>
                <w14:ligatures w14:val="standardContextual"/>
              </w:rPr>
            </w:pPr>
            <w:r>
              <w:rPr>
                <w:rFonts w:asciiTheme="majorBidi" w:hAnsiTheme="majorBidi" w:cstheme="majorBidi"/>
                <w:sz w:val="18"/>
                <w:szCs w:val="18"/>
                <w:lang w:val="en-US"/>
              </w:rPr>
              <w:t>0.00</w:t>
            </w:r>
            <w:r w:rsidR="004B763F">
              <w:rPr>
                <w:rFonts w:asciiTheme="majorBidi" w:hAnsiTheme="majorBidi" w:cstheme="majorBidi"/>
                <w:sz w:val="18"/>
                <w:szCs w:val="18"/>
                <w:lang w:val="en-US"/>
              </w:rPr>
              <w:t>2</w:t>
            </w:r>
          </w:p>
        </w:tc>
        <w:tc>
          <w:tcPr>
            <w:tcW w:w="661" w:type="dxa"/>
            <w:vAlign w:val="center"/>
          </w:tcPr>
          <w:p w14:paraId="3F5C5BF4" w14:textId="77D0193C" w:rsidR="00BF623D" w:rsidRPr="00D11A00" w:rsidRDefault="00BF623D" w:rsidP="003124D5">
            <w:pPr>
              <w:jc w:val="center"/>
              <w:rPr>
                <w:rFonts w:asciiTheme="majorBidi" w:eastAsiaTheme="minorEastAsia" w:hAnsiTheme="majorBidi" w:cstheme="majorBidi"/>
                <w:kern w:val="2"/>
                <w:sz w:val="17"/>
                <w:szCs w:val="17"/>
                <w:lang w:val="en-US" w:eastAsia="zh-CN"/>
                <w14:ligatures w14:val="standardContextual"/>
              </w:rPr>
            </w:pPr>
            <w:r w:rsidRPr="00970C1F">
              <w:rPr>
                <w:rFonts w:asciiTheme="majorBidi" w:hAnsiTheme="majorBidi" w:cstheme="majorBidi"/>
                <w:sz w:val="18"/>
                <w:szCs w:val="18"/>
              </w:rPr>
              <w:t>.9</w:t>
            </w:r>
            <w:r w:rsidR="004B763F">
              <w:rPr>
                <w:rFonts w:asciiTheme="majorBidi" w:hAnsiTheme="majorBidi" w:cstheme="majorBidi"/>
                <w:sz w:val="18"/>
                <w:szCs w:val="18"/>
                <w:lang w:val="en-US"/>
              </w:rPr>
              <w:t>62</w:t>
            </w:r>
          </w:p>
        </w:tc>
      </w:tr>
      <w:tr w:rsidR="00BF623D" w:rsidRPr="00970C1F" w14:paraId="77FA6805" w14:textId="77777777" w:rsidTr="003124D5">
        <w:trPr>
          <w:trHeight w:val="518"/>
        </w:trPr>
        <w:tc>
          <w:tcPr>
            <w:tcW w:w="959" w:type="dxa"/>
            <w:vMerge/>
          </w:tcPr>
          <w:p w14:paraId="245362F0" w14:textId="77777777" w:rsidR="00BF623D" w:rsidRPr="00970C1F" w:rsidRDefault="00BF623D" w:rsidP="003124D5">
            <w:pPr>
              <w:rPr>
                <w:rFonts w:asciiTheme="majorBidi" w:eastAsiaTheme="minorEastAsia" w:hAnsiTheme="majorBidi" w:cstheme="majorBidi"/>
                <w:kern w:val="2"/>
                <w:sz w:val="17"/>
                <w:szCs w:val="17"/>
                <w:lang w:eastAsia="zh-CN"/>
                <w14:ligatures w14:val="standardContextual"/>
              </w:rPr>
            </w:pPr>
          </w:p>
        </w:tc>
        <w:tc>
          <w:tcPr>
            <w:tcW w:w="992" w:type="dxa"/>
            <w:vAlign w:val="center"/>
          </w:tcPr>
          <w:p w14:paraId="2E074EEE" w14:textId="77777777" w:rsidR="00BF623D" w:rsidRPr="00970C1F" w:rsidRDefault="00BF623D" w:rsidP="003124D5">
            <w:pPr>
              <w:jc w:val="center"/>
              <w:rPr>
                <w:rFonts w:asciiTheme="majorBidi" w:eastAsiaTheme="minorEastAsia" w:hAnsiTheme="majorBidi" w:cstheme="majorBidi"/>
                <w:b/>
                <w:bCs/>
                <w:kern w:val="2"/>
                <w:sz w:val="17"/>
                <w:szCs w:val="17"/>
                <w:lang w:eastAsia="zh-CN"/>
                <w14:ligatures w14:val="standardContextual"/>
              </w:rPr>
            </w:pPr>
            <w:r w:rsidRPr="00970C1F">
              <w:rPr>
                <w:rFonts w:asciiTheme="majorBidi" w:hAnsiTheme="majorBidi" w:cstheme="majorBidi"/>
                <w:b/>
                <w:bCs/>
                <w:sz w:val="17"/>
                <w:szCs w:val="17"/>
              </w:rPr>
              <w:t>Контроль</w:t>
            </w:r>
          </w:p>
          <w:p w14:paraId="696BCDB6" w14:textId="227AE15E" w:rsidR="00BF623D" w:rsidRPr="00970C1F" w:rsidRDefault="00BF623D" w:rsidP="003124D5">
            <w:pPr>
              <w:jc w:val="center"/>
              <w:rPr>
                <w:rFonts w:asciiTheme="majorBidi" w:eastAsiaTheme="minorEastAsia" w:hAnsiTheme="majorBidi" w:cstheme="majorBidi"/>
                <w:b/>
                <w:bCs/>
                <w:kern w:val="2"/>
                <w:sz w:val="17"/>
                <w:szCs w:val="17"/>
                <w:lang w:eastAsia="zh-CN"/>
                <w14:ligatures w14:val="standardContextual"/>
              </w:rPr>
            </w:pPr>
            <w:r w:rsidRPr="00970C1F">
              <w:rPr>
                <w:rFonts w:asciiTheme="majorBidi" w:hAnsiTheme="majorBidi" w:cstheme="majorBidi"/>
                <w:b/>
                <w:bCs/>
                <w:sz w:val="17"/>
                <w:szCs w:val="17"/>
              </w:rPr>
              <w:t>(</w:t>
            </w:r>
            <w:r w:rsidRPr="00970C1F">
              <w:rPr>
                <w:rFonts w:asciiTheme="majorBidi" w:hAnsiTheme="majorBidi" w:cstheme="majorBidi"/>
                <w:b/>
                <w:bCs/>
                <w:sz w:val="17"/>
                <w:szCs w:val="17"/>
                <w:lang w:val="en-US"/>
              </w:rPr>
              <w:t>n</w:t>
            </w:r>
            <w:r w:rsidRPr="00970C1F">
              <w:rPr>
                <w:rFonts w:asciiTheme="majorBidi" w:hAnsiTheme="majorBidi" w:cstheme="majorBidi"/>
                <w:b/>
                <w:bCs/>
                <w:sz w:val="17"/>
                <w:szCs w:val="17"/>
              </w:rPr>
              <w:t>=12</w:t>
            </w:r>
            <w:r>
              <w:rPr>
                <w:rFonts w:asciiTheme="majorBidi" w:hAnsiTheme="majorBidi" w:cstheme="majorBidi"/>
                <w:b/>
                <w:bCs/>
                <w:sz w:val="17"/>
                <w:szCs w:val="17"/>
              </w:rPr>
              <w:t>4</w:t>
            </w:r>
            <w:r w:rsidRPr="00970C1F">
              <w:rPr>
                <w:rFonts w:asciiTheme="majorBidi" w:hAnsiTheme="majorBidi" w:cstheme="majorBidi"/>
                <w:b/>
                <w:bCs/>
                <w:sz w:val="17"/>
                <w:szCs w:val="17"/>
              </w:rPr>
              <w:t>)</w:t>
            </w:r>
          </w:p>
        </w:tc>
        <w:tc>
          <w:tcPr>
            <w:tcW w:w="992" w:type="dxa"/>
            <w:vAlign w:val="center"/>
          </w:tcPr>
          <w:p w14:paraId="67BFA35F" w14:textId="77777777" w:rsidR="00BF623D" w:rsidRPr="00970C1F" w:rsidRDefault="00BF623D" w:rsidP="00E843C0">
            <w:pPr>
              <w:jc w:val="center"/>
              <w:rPr>
                <w:rFonts w:asciiTheme="majorBidi" w:hAnsiTheme="majorBidi" w:cstheme="majorBidi"/>
                <w:sz w:val="17"/>
                <w:szCs w:val="17"/>
              </w:rPr>
            </w:pPr>
          </w:p>
        </w:tc>
        <w:tc>
          <w:tcPr>
            <w:tcW w:w="1026" w:type="dxa"/>
            <w:vAlign w:val="center"/>
          </w:tcPr>
          <w:p w14:paraId="3DEB4EB3" w14:textId="77777777" w:rsidR="00BF623D" w:rsidRPr="00970C1F" w:rsidRDefault="00BF623D" w:rsidP="00181A1B">
            <w:pPr>
              <w:jc w:val="center"/>
              <w:rPr>
                <w:rFonts w:asciiTheme="majorBidi" w:hAnsiTheme="majorBidi" w:cstheme="majorBidi"/>
                <w:sz w:val="17"/>
                <w:szCs w:val="17"/>
              </w:rPr>
            </w:pPr>
          </w:p>
        </w:tc>
        <w:tc>
          <w:tcPr>
            <w:tcW w:w="851" w:type="dxa"/>
            <w:vAlign w:val="center"/>
          </w:tcPr>
          <w:p w14:paraId="0737050B" w14:textId="1824D7F3" w:rsidR="00BF623D" w:rsidRPr="00D11A00" w:rsidRDefault="00BF623D" w:rsidP="003124D5">
            <w:pPr>
              <w:jc w:val="center"/>
              <w:rPr>
                <w:rFonts w:asciiTheme="majorBidi" w:eastAsiaTheme="minorEastAsia" w:hAnsiTheme="majorBidi" w:cstheme="majorBidi"/>
                <w:kern w:val="2"/>
                <w:sz w:val="17"/>
                <w:szCs w:val="17"/>
                <w:lang w:val="en-US" w:eastAsia="zh-CN"/>
                <w14:ligatures w14:val="standardContextual"/>
              </w:rPr>
            </w:pPr>
            <w:r>
              <w:rPr>
                <w:rFonts w:asciiTheme="majorBidi" w:hAnsiTheme="majorBidi" w:cstheme="majorBidi"/>
                <w:sz w:val="17"/>
                <w:szCs w:val="17"/>
                <w:lang w:val="en-US"/>
              </w:rPr>
              <w:t>97</w:t>
            </w:r>
          </w:p>
          <w:p w14:paraId="64C92C91" w14:textId="71FB1A8A" w:rsidR="00BF623D" w:rsidRPr="00970C1F" w:rsidRDefault="00BF623D" w:rsidP="00E843C0">
            <w:pPr>
              <w:jc w:val="center"/>
              <w:rPr>
                <w:rFonts w:asciiTheme="majorBidi" w:hAnsiTheme="majorBidi" w:cstheme="majorBidi"/>
                <w:sz w:val="17"/>
                <w:szCs w:val="17"/>
              </w:rPr>
            </w:pPr>
            <w:r w:rsidRPr="00970C1F">
              <w:rPr>
                <w:rFonts w:asciiTheme="majorBidi" w:hAnsiTheme="majorBidi" w:cstheme="majorBidi"/>
                <w:sz w:val="17"/>
                <w:szCs w:val="17"/>
              </w:rPr>
              <w:t>(</w:t>
            </w:r>
            <w:r>
              <w:rPr>
                <w:rFonts w:asciiTheme="majorBidi" w:hAnsiTheme="majorBidi" w:cstheme="majorBidi"/>
                <w:sz w:val="17"/>
                <w:szCs w:val="17"/>
                <w:lang w:val="en-US"/>
              </w:rPr>
              <w:t>78</w:t>
            </w:r>
            <w:r w:rsidRPr="00970C1F">
              <w:rPr>
                <w:rFonts w:asciiTheme="majorBidi" w:hAnsiTheme="majorBidi" w:cstheme="majorBidi"/>
                <w:sz w:val="17"/>
                <w:szCs w:val="17"/>
              </w:rPr>
              <w:t>.</w:t>
            </w:r>
            <w:r>
              <w:rPr>
                <w:rFonts w:asciiTheme="majorBidi" w:hAnsiTheme="majorBidi" w:cstheme="majorBidi"/>
                <w:sz w:val="17"/>
                <w:szCs w:val="17"/>
                <w:lang w:val="en-US"/>
              </w:rPr>
              <w:t>2</w:t>
            </w:r>
            <w:r w:rsidRPr="00970C1F">
              <w:rPr>
                <w:rFonts w:asciiTheme="majorBidi" w:hAnsiTheme="majorBidi" w:cstheme="majorBidi"/>
                <w:sz w:val="17"/>
                <w:szCs w:val="17"/>
              </w:rPr>
              <w:t>%)</w:t>
            </w:r>
          </w:p>
        </w:tc>
        <w:tc>
          <w:tcPr>
            <w:tcW w:w="850" w:type="dxa"/>
            <w:vAlign w:val="center"/>
          </w:tcPr>
          <w:p w14:paraId="14BFB203" w14:textId="42B451D3" w:rsidR="00BF623D" w:rsidRPr="00D11A00" w:rsidRDefault="00BF623D" w:rsidP="003124D5">
            <w:pPr>
              <w:jc w:val="center"/>
              <w:rPr>
                <w:rFonts w:asciiTheme="majorBidi" w:eastAsiaTheme="minorEastAsia" w:hAnsiTheme="majorBidi" w:cstheme="majorBidi"/>
                <w:kern w:val="2"/>
                <w:sz w:val="17"/>
                <w:szCs w:val="17"/>
                <w:lang w:val="en-US" w:eastAsia="zh-CN"/>
                <w14:ligatures w14:val="standardContextual"/>
              </w:rPr>
            </w:pPr>
            <w:r w:rsidRPr="00970C1F">
              <w:rPr>
                <w:rFonts w:asciiTheme="majorBidi" w:hAnsiTheme="majorBidi" w:cstheme="majorBidi"/>
                <w:sz w:val="17"/>
                <w:szCs w:val="17"/>
              </w:rPr>
              <w:t>2</w:t>
            </w:r>
            <w:r>
              <w:rPr>
                <w:rFonts w:asciiTheme="majorBidi" w:hAnsiTheme="majorBidi" w:cstheme="majorBidi"/>
                <w:sz w:val="17"/>
                <w:szCs w:val="17"/>
                <w:lang w:val="en-US"/>
              </w:rPr>
              <w:t>2</w:t>
            </w:r>
          </w:p>
          <w:p w14:paraId="191CCFD2" w14:textId="0231E689" w:rsidR="00BF623D" w:rsidRPr="00970C1F" w:rsidRDefault="00BF623D" w:rsidP="00E843C0">
            <w:pPr>
              <w:jc w:val="center"/>
              <w:rPr>
                <w:rFonts w:asciiTheme="majorBidi" w:hAnsiTheme="majorBidi" w:cstheme="majorBidi"/>
                <w:sz w:val="17"/>
                <w:szCs w:val="17"/>
              </w:rPr>
            </w:pPr>
            <w:r w:rsidRPr="00970C1F">
              <w:rPr>
                <w:rFonts w:asciiTheme="majorBidi" w:hAnsiTheme="majorBidi" w:cstheme="majorBidi"/>
                <w:sz w:val="17"/>
                <w:szCs w:val="17"/>
              </w:rPr>
              <w:t>(</w:t>
            </w:r>
            <w:r>
              <w:rPr>
                <w:rFonts w:asciiTheme="majorBidi" w:hAnsiTheme="majorBidi" w:cstheme="majorBidi"/>
                <w:sz w:val="17"/>
                <w:szCs w:val="17"/>
                <w:lang w:val="en-US"/>
              </w:rPr>
              <w:t>17</w:t>
            </w:r>
            <w:r w:rsidRPr="00970C1F">
              <w:rPr>
                <w:rFonts w:asciiTheme="majorBidi" w:hAnsiTheme="majorBidi" w:cstheme="majorBidi"/>
                <w:sz w:val="17"/>
                <w:szCs w:val="17"/>
              </w:rPr>
              <w:t>.</w:t>
            </w:r>
            <w:r>
              <w:rPr>
                <w:rFonts w:asciiTheme="majorBidi" w:hAnsiTheme="majorBidi" w:cstheme="majorBidi"/>
                <w:sz w:val="17"/>
                <w:szCs w:val="17"/>
                <w:lang w:val="en-US"/>
              </w:rPr>
              <w:t>7</w:t>
            </w:r>
            <w:r w:rsidRPr="00970C1F">
              <w:rPr>
                <w:rFonts w:asciiTheme="majorBidi" w:hAnsiTheme="majorBidi" w:cstheme="majorBidi"/>
                <w:sz w:val="17"/>
                <w:szCs w:val="17"/>
              </w:rPr>
              <w:t>%)</w:t>
            </w:r>
          </w:p>
        </w:tc>
        <w:tc>
          <w:tcPr>
            <w:tcW w:w="851" w:type="dxa"/>
            <w:vAlign w:val="center"/>
          </w:tcPr>
          <w:p w14:paraId="2B7F67A2" w14:textId="77777777" w:rsidR="00BF623D" w:rsidRDefault="00BF623D" w:rsidP="00181A1B">
            <w:pPr>
              <w:jc w:val="center"/>
              <w:rPr>
                <w:rFonts w:asciiTheme="majorBidi" w:eastAsiaTheme="minorEastAsia" w:hAnsiTheme="majorBidi" w:cstheme="majorBidi"/>
                <w:kern w:val="2"/>
                <w:sz w:val="17"/>
                <w:szCs w:val="17"/>
                <w:lang w:val="en-US" w:eastAsia="zh-CN"/>
                <w14:ligatures w14:val="standardContextual"/>
              </w:rPr>
            </w:pPr>
            <w:r>
              <w:rPr>
                <w:rFonts w:asciiTheme="majorBidi" w:hAnsiTheme="majorBidi" w:cstheme="majorBidi"/>
                <w:sz w:val="17"/>
                <w:szCs w:val="17"/>
                <w:lang w:val="en-US"/>
              </w:rPr>
              <w:t>5</w:t>
            </w:r>
          </w:p>
          <w:p w14:paraId="015D5DA5" w14:textId="51B77463" w:rsidR="00BF623D" w:rsidRPr="00970C1F" w:rsidRDefault="00BF623D" w:rsidP="004A5F71">
            <w:pPr>
              <w:jc w:val="center"/>
              <w:rPr>
                <w:rFonts w:asciiTheme="majorBidi" w:eastAsiaTheme="minorEastAsia" w:hAnsiTheme="majorBidi" w:cstheme="majorBidi"/>
                <w:kern w:val="2"/>
                <w:sz w:val="17"/>
                <w:szCs w:val="17"/>
                <w:lang w:eastAsia="zh-CN"/>
                <w14:ligatures w14:val="standardContextual"/>
              </w:rPr>
            </w:pPr>
            <w:r w:rsidRPr="00970C1F">
              <w:rPr>
                <w:rFonts w:asciiTheme="majorBidi" w:hAnsiTheme="majorBidi" w:cstheme="majorBidi"/>
                <w:sz w:val="17"/>
                <w:szCs w:val="17"/>
              </w:rPr>
              <w:t>(</w:t>
            </w:r>
            <w:r>
              <w:rPr>
                <w:rFonts w:asciiTheme="majorBidi" w:hAnsiTheme="majorBidi" w:cstheme="majorBidi"/>
                <w:sz w:val="17"/>
                <w:szCs w:val="17"/>
                <w:lang w:val="en-US"/>
              </w:rPr>
              <w:t>4</w:t>
            </w:r>
            <w:r w:rsidRPr="00970C1F">
              <w:rPr>
                <w:rFonts w:asciiTheme="majorBidi" w:hAnsiTheme="majorBidi" w:cstheme="majorBidi"/>
                <w:sz w:val="17"/>
                <w:szCs w:val="17"/>
              </w:rPr>
              <w:t>.</w:t>
            </w:r>
            <w:r>
              <w:rPr>
                <w:rFonts w:asciiTheme="majorBidi" w:hAnsiTheme="majorBidi" w:cstheme="majorBidi"/>
                <w:sz w:val="17"/>
                <w:szCs w:val="17"/>
                <w:lang w:val="en-US"/>
              </w:rPr>
              <w:t>1</w:t>
            </w:r>
            <w:r w:rsidRPr="00970C1F">
              <w:rPr>
                <w:rFonts w:asciiTheme="majorBidi" w:hAnsiTheme="majorBidi" w:cstheme="majorBidi"/>
                <w:sz w:val="17"/>
                <w:szCs w:val="17"/>
              </w:rPr>
              <w:t>%)</w:t>
            </w:r>
          </w:p>
        </w:tc>
        <w:tc>
          <w:tcPr>
            <w:tcW w:w="675" w:type="dxa"/>
            <w:vAlign w:val="center"/>
          </w:tcPr>
          <w:p w14:paraId="75DE38D0" w14:textId="77777777" w:rsidR="00BF623D" w:rsidRPr="00970C1F" w:rsidRDefault="00BF623D" w:rsidP="003124D5">
            <w:pPr>
              <w:jc w:val="center"/>
              <w:rPr>
                <w:rFonts w:asciiTheme="majorBidi" w:eastAsiaTheme="minorEastAsia" w:hAnsiTheme="majorBidi" w:cstheme="majorBidi"/>
                <w:kern w:val="2"/>
                <w:sz w:val="17"/>
                <w:szCs w:val="17"/>
                <w:lang w:eastAsia="zh-CN"/>
                <w14:ligatures w14:val="standardContextual"/>
              </w:rPr>
            </w:pPr>
          </w:p>
        </w:tc>
        <w:tc>
          <w:tcPr>
            <w:tcW w:w="1276" w:type="dxa"/>
            <w:vAlign w:val="center"/>
          </w:tcPr>
          <w:p w14:paraId="69367467" w14:textId="77777777" w:rsidR="00BF623D" w:rsidRPr="00970C1F" w:rsidRDefault="00BF623D" w:rsidP="003124D5">
            <w:pPr>
              <w:jc w:val="center"/>
              <w:rPr>
                <w:rFonts w:asciiTheme="majorBidi" w:eastAsiaTheme="minorEastAsia" w:hAnsiTheme="majorBidi" w:cstheme="majorBidi"/>
                <w:kern w:val="2"/>
                <w:sz w:val="17"/>
                <w:szCs w:val="17"/>
                <w:lang w:eastAsia="zh-CN"/>
                <w14:ligatures w14:val="standardContextual"/>
              </w:rPr>
            </w:pPr>
          </w:p>
        </w:tc>
        <w:tc>
          <w:tcPr>
            <w:tcW w:w="708" w:type="dxa"/>
            <w:vAlign w:val="center"/>
          </w:tcPr>
          <w:p w14:paraId="691C8DEC" w14:textId="77777777" w:rsidR="00BF623D" w:rsidRPr="00970C1F" w:rsidRDefault="00BF623D" w:rsidP="003124D5">
            <w:pPr>
              <w:jc w:val="center"/>
              <w:rPr>
                <w:rFonts w:asciiTheme="majorBidi" w:eastAsiaTheme="minorEastAsia" w:hAnsiTheme="majorBidi" w:cstheme="majorBidi"/>
                <w:kern w:val="2"/>
                <w:sz w:val="17"/>
                <w:szCs w:val="17"/>
                <w:lang w:eastAsia="zh-CN"/>
                <w14:ligatures w14:val="standardContextual"/>
              </w:rPr>
            </w:pPr>
          </w:p>
        </w:tc>
        <w:tc>
          <w:tcPr>
            <w:tcW w:w="661" w:type="dxa"/>
            <w:vAlign w:val="center"/>
          </w:tcPr>
          <w:p w14:paraId="077D9644" w14:textId="77777777" w:rsidR="00BF623D" w:rsidRPr="00970C1F" w:rsidRDefault="00BF623D" w:rsidP="003124D5">
            <w:pPr>
              <w:jc w:val="center"/>
              <w:rPr>
                <w:rFonts w:asciiTheme="majorBidi" w:eastAsiaTheme="minorEastAsia" w:hAnsiTheme="majorBidi" w:cstheme="majorBidi"/>
                <w:kern w:val="2"/>
                <w:sz w:val="17"/>
                <w:szCs w:val="17"/>
                <w:lang w:eastAsia="zh-CN"/>
                <w14:ligatures w14:val="standardContextual"/>
              </w:rPr>
            </w:pPr>
          </w:p>
        </w:tc>
      </w:tr>
      <w:tr w:rsidR="00BF623D" w:rsidRPr="00970C1F" w14:paraId="23ADDC77" w14:textId="77777777" w:rsidTr="00BF623D">
        <w:trPr>
          <w:trHeight w:val="458"/>
        </w:trPr>
        <w:tc>
          <w:tcPr>
            <w:tcW w:w="9841" w:type="dxa"/>
            <w:gridSpan w:val="11"/>
          </w:tcPr>
          <w:p w14:paraId="5C75864B" w14:textId="77777777" w:rsidR="00BF623D" w:rsidRPr="00970C1F" w:rsidRDefault="00BF623D" w:rsidP="00E843C0">
            <w:pPr>
              <w:rPr>
                <w:rFonts w:asciiTheme="majorBidi" w:hAnsiTheme="majorBidi" w:cstheme="majorBidi"/>
                <w:sz w:val="17"/>
                <w:szCs w:val="17"/>
              </w:rPr>
            </w:pPr>
            <w:r w:rsidRPr="00970C1F">
              <w:rPr>
                <w:rFonts w:asciiTheme="majorBidi" w:hAnsiTheme="majorBidi" w:cstheme="majorBidi"/>
                <w:iCs/>
                <w:sz w:val="17"/>
                <w:szCs w:val="17"/>
              </w:rPr>
              <w:t>HW</w:t>
            </w:r>
            <w:r>
              <w:rPr>
                <w:rFonts w:asciiTheme="majorBidi" w:hAnsiTheme="majorBidi" w:cstheme="majorBidi"/>
                <w:iCs/>
                <w:sz w:val="17"/>
                <w:szCs w:val="17"/>
                <w:lang w:val="en-US"/>
              </w:rPr>
              <w:t>E</w:t>
            </w:r>
            <w:r w:rsidRPr="00970C1F">
              <w:rPr>
                <w:rFonts w:asciiTheme="majorBidi" w:hAnsiTheme="majorBidi" w:cstheme="majorBidi"/>
                <w:iCs/>
                <w:sz w:val="17"/>
                <w:szCs w:val="17"/>
              </w:rPr>
              <w:t xml:space="preserve"> – p-value соответствия распределения генотипов равновесию Харди – Вайнберга; MAF– частота минорного аллея, χ</w:t>
            </w:r>
            <w:r w:rsidRPr="00970C1F">
              <w:rPr>
                <w:rFonts w:asciiTheme="majorBidi" w:hAnsiTheme="majorBidi" w:cstheme="majorBidi"/>
                <w:iCs/>
                <w:sz w:val="17"/>
                <w:szCs w:val="17"/>
                <w:vertAlign w:val="superscript"/>
              </w:rPr>
              <w:t>2</w:t>
            </w:r>
            <w:r w:rsidRPr="00970C1F">
              <w:rPr>
                <w:rFonts w:asciiTheme="majorBidi" w:hAnsiTheme="majorBidi" w:cstheme="majorBidi"/>
                <w:iCs/>
                <w:sz w:val="17"/>
                <w:szCs w:val="17"/>
              </w:rPr>
              <w:t>, p – значение хи-квадрат и p-value</w:t>
            </w:r>
          </w:p>
        </w:tc>
      </w:tr>
    </w:tbl>
    <w:p w14:paraId="0932E4D1" w14:textId="4CDD90B5" w:rsidR="00C229E6" w:rsidRPr="00C46144" w:rsidRDefault="00C229E6" w:rsidP="00D11A00">
      <w:pPr>
        <w:spacing w:after="0" w:line="240" w:lineRule="auto"/>
        <w:ind w:firstLine="567"/>
        <w:jc w:val="both"/>
        <w:rPr>
          <w:rFonts w:asciiTheme="majorBidi" w:hAnsiTheme="majorBidi" w:cstheme="majorBidi"/>
          <w:sz w:val="28"/>
          <w:szCs w:val="28"/>
        </w:rPr>
      </w:pPr>
      <w:r w:rsidRPr="00C46144">
        <w:rPr>
          <w:rFonts w:asciiTheme="majorBidi" w:hAnsiTheme="majorBidi" w:cstheme="majorBidi"/>
          <w:sz w:val="28"/>
          <w:szCs w:val="28"/>
        </w:rPr>
        <w:t xml:space="preserve">По данным таблицы </w:t>
      </w:r>
      <w:r w:rsidR="00AD25B9" w:rsidRPr="006B79D7">
        <w:rPr>
          <w:rFonts w:asciiTheme="majorBidi" w:hAnsiTheme="majorBidi" w:cstheme="majorBidi"/>
          <w:sz w:val="28"/>
          <w:szCs w:val="28"/>
        </w:rPr>
        <w:t>1</w:t>
      </w:r>
      <w:r w:rsidR="00AD25B9">
        <w:rPr>
          <w:rFonts w:asciiTheme="majorBidi" w:hAnsiTheme="majorBidi" w:cstheme="majorBidi"/>
          <w:sz w:val="28"/>
          <w:szCs w:val="28"/>
        </w:rPr>
        <w:t>6</w:t>
      </w:r>
      <w:r w:rsidRPr="00C46144">
        <w:rPr>
          <w:rFonts w:asciiTheme="majorBidi" w:hAnsiTheme="majorBidi" w:cstheme="majorBidi"/>
          <w:sz w:val="28"/>
          <w:szCs w:val="28"/>
        </w:rPr>
        <w:t>, частота генотипа rs113305949 по гомозиготному типу соответствовал</w:t>
      </w:r>
      <w:r w:rsidR="004B763F">
        <w:rPr>
          <w:rFonts w:asciiTheme="majorBidi" w:hAnsiTheme="majorBidi" w:cstheme="majorBidi"/>
          <w:sz w:val="28"/>
          <w:szCs w:val="28"/>
        </w:rPr>
        <w:t>а</w:t>
      </w:r>
      <w:r w:rsidRPr="00C46144">
        <w:rPr>
          <w:rFonts w:asciiTheme="majorBidi" w:hAnsiTheme="majorBidi" w:cstheme="majorBidi"/>
          <w:sz w:val="28"/>
          <w:szCs w:val="28"/>
        </w:rPr>
        <w:t xml:space="preserve"> (C/C) 77,7% в общем, то есть 136 генотипа, из них в основной группе </w:t>
      </w:r>
      <w:r w:rsidR="004B763F">
        <w:rPr>
          <w:rFonts w:asciiTheme="majorBidi" w:hAnsiTheme="majorBidi" w:cstheme="majorBidi"/>
          <w:sz w:val="28"/>
          <w:szCs w:val="28"/>
        </w:rPr>
        <w:t xml:space="preserve">– </w:t>
      </w:r>
      <w:r w:rsidRPr="00C46144">
        <w:rPr>
          <w:rFonts w:asciiTheme="majorBidi" w:hAnsiTheme="majorBidi" w:cstheme="majorBidi"/>
          <w:sz w:val="28"/>
          <w:szCs w:val="28"/>
        </w:rPr>
        <w:t>76,5%</w:t>
      </w:r>
      <w:r w:rsidR="004B763F">
        <w:rPr>
          <w:rFonts w:asciiTheme="majorBidi" w:hAnsiTheme="majorBidi" w:cstheme="majorBidi"/>
          <w:sz w:val="28"/>
          <w:szCs w:val="28"/>
        </w:rPr>
        <w:t xml:space="preserve"> (</w:t>
      </w:r>
      <w:r w:rsidRPr="00C46144">
        <w:rPr>
          <w:rFonts w:asciiTheme="majorBidi" w:hAnsiTheme="majorBidi" w:cstheme="majorBidi"/>
          <w:sz w:val="28"/>
          <w:szCs w:val="28"/>
        </w:rPr>
        <w:t>39 генотипов</w:t>
      </w:r>
      <w:r w:rsidR="004B763F">
        <w:rPr>
          <w:rFonts w:asciiTheme="majorBidi" w:hAnsiTheme="majorBidi" w:cstheme="majorBidi"/>
          <w:sz w:val="28"/>
          <w:szCs w:val="28"/>
        </w:rPr>
        <w:t>)</w:t>
      </w:r>
      <w:r w:rsidRPr="00C46144">
        <w:rPr>
          <w:rFonts w:asciiTheme="majorBidi" w:hAnsiTheme="majorBidi" w:cstheme="majorBidi"/>
          <w:sz w:val="28"/>
          <w:szCs w:val="28"/>
        </w:rPr>
        <w:t xml:space="preserve">, в контрольной группе </w:t>
      </w:r>
      <w:r w:rsidR="004B763F">
        <w:rPr>
          <w:rFonts w:asciiTheme="majorBidi" w:hAnsiTheme="majorBidi" w:cstheme="majorBidi"/>
          <w:sz w:val="28"/>
          <w:szCs w:val="28"/>
        </w:rPr>
        <w:t xml:space="preserve">– </w:t>
      </w:r>
      <w:r w:rsidRPr="00C46144">
        <w:rPr>
          <w:rFonts w:asciiTheme="majorBidi" w:hAnsiTheme="majorBidi" w:cstheme="majorBidi"/>
          <w:sz w:val="28"/>
          <w:szCs w:val="28"/>
        </w:rPr>
        <w:t>78,2</w:t>
      </w:r>
      <w:r w:rsidR="004B763F" w:rsidRPr="00C46144">
        <w:rPr>
          <w:rFonts w:asciiTheme="majorBidi" w:hAnsiTheme="majorBidi" w:cstheme="majorBidi"/>
          <w:sz w:val="28"/>
          <w:szCs w:val="28"/>
        </w:rPr>
        <w:t>%</w:t>
      </w:r>
      <w:r w:rsidR="004B763F">
        <w:rPr>
          <w:rFonts w:asciiTheme="majorBidi" w:hAnsiTheme="majorBidi" w:cstheme="majorBidi"/>
          <w:sz w:val="28"/>
          <w:szCs w:val="28"/>
        </w:rPr>
        <w:t xml:space="preserve"> (</w:t>
      </w:r>
      <w:r w:rsidRPr="00C46144">
        <w:rPr>
          <w:rFonts w:asciiTheme="majorBidi" w:hAnsiTheme="majorBidi" w:cstheme="majorBidi"/>
          <w:sz w:val="28"/>
          <w:szCs w:val="28"/>
        </w:rPr>
        <w:t>97 генотип</w:t>
      </w:r>
      <w:r w:rsidR="004B763F">
        <w:rPr>
          <w:rFonts w:asciiTheme="majorBidi" w:hAnsiTheme="majorBidi" w:cstheme="majorBidi"/>
          <w:sz w:val="28"/>
          <w:szCs w:val="28"/>
        </w:rPr>
        <w:t>ов)</w:t>
      </w:r>
      <w:r w:rsidRPr="00C46144">
        <w:rPr>
          <w:rFonts w:asciiTheme="majorBidi" w:hAnsiTheme="majorBidi" w:cstheme="majorBidi"/>
          <w:sz w:val="28"/>
          <w:szCs w:val="28"/>
        </w:rPr>
        <w:t xml:space="preserve">. </w:t>
      </w:r>
      <w:r w:rsidR="004B763F">
        <w:rPr>
          <w:rFonts w:asciiTheme="majorBidi" w:hAnsiTheme="majorBidi" w:cstheme="majorBidi"/>
          <w:sz w:val="28"/>
          <w:szCs w:val="28"/>
        </w:rPr>
        <w:t>Ч</w:t>
      </w:r>
      <w:r w:rsidR="004B763F" w:rsidRPr="00C46144">
        <w:rPr>
          <w:rFonts w:asciiTheme="majorBidi" w:hAnsiTheme="majorBidi" w:cstheme="majorBidi"/>
          <w:sz w:val="28"/>
          <w:szCs w:val="28"/>
        </w:rPr>
        <w:t xml:space="preserve">астота генотипа rs113305949 по </w:t>
      </w:r>
      <w:r w:rsidRPr="00C46144">
        <w:rPr>
          <w:rFonts w:asciiTheme="majorBidi" w:hAnsiTheme="majorBidi" w:cstheme="majorBidi"/>
          <w:sz w:val="28"/>
          <w:szCs w:val="28"/>
        </w:rPr>
        <w:t>гетерозиготному типу (C/A) составил</w:t>
      </w:r>
      <w:r w:rsidR="004B763F">
        <w:rPr>
          <w:rFonts w:asciiTheme="majorBidi" w:hAnsiTheme="majorBidi" w:cstheme="majorBidi"/>
          <w:sz w:val="28"/>
          <w:szCs w:val="28"/>
        </w:rPr>
        <w:t>а</w:t>
      </w:r>
      <w:r w:rsidRPr="00C46144">
        <w:rPr>
          <w:rFonts w:asciiTheme="majorBidi" w:hAnsiTheme="majorBidi" w:cstheme="majorBidi"/>
          <w:sz w:val="28"/>
          <w:szCs w:val="28"/>
        </w:rPr>
        <w:t xml:space="preserve"> 18,28%</w:t>
      </w:r>
      <w:r w:rsidR="004B763F">
        <w:rPr>
          <w:rFonts w:asciiTheme="majorBidi" w:hAnsiTheme="majorBidi" w:cstheme="majorBidi"/>
          <w:sz w:val="28"/>
          <w:szCs w:val="28"/>
        </w:rPr>
        <w:t xml:space="preserve"> (</w:t>
      </w:r>
      <w:r w:rsidRPr="00C46144">
        <w:rPr>
          <w:rFonts w:asciiTheme="majorBidi" w:hAnsiTheme="majorBidi" w:cstheme="majorBidi"/>
          <w:sz w:val="28"/>
          <w:szCs w:val="28"/>
        </w:rPr>
        <w:t xml:space="preserve">32 </w:t>
      </w:r>
      <w:r w:rsidR="004B763F" w:rsidRPr="00C46144">
        <w:rPr>
          <w:rFonts w:asciiTheme="majorBidi" w:hAnsiTheme="majorBidi" w:cstheme="majorBidi"/>
          <w:sz w:val="28"/>
          <w:szCs w:val="28"/>
        </w:rPr>
        <w:t>генотип</w:t>
      </w:r>
      <w:r w:rsidR="004B763F">
        <w:rPr>
          <w:rFonts w:asciiTheme="majorBidi" w:hAnsiTheme="majorBidi" w:cstheme="majorBidi"/>
          <w:sz w:val="28"/>
          <w:szCs w:val="28"/>
        </w:rPr>
        <w:t>а)</w:t>
      </w:r>
      <w:r w:rsidRPr="00C46144">
        <w:rPr>
          <w:rFonts w:asciiTheme="majorBidi" w:hAnsiTheme="majorBidi" w:cstheme="majorBidi"/>
          <w:sz w:val="28"/>
          <w:szCs w:val="28"/>
        </w:rPr>
        <w:t>, из них в основной группе</w:t>
      </w:r>
      <w:r w:rsidRPr="00C46144">
        <w:rPr>
          <w:rFonts w:asciiTheme="majorBidi" w:hAnsiTheme="majorBidi" w:cstheme="majorBidi"/>
          <w:spacing w:val="-1"/>
          <w:sz w:val="28"/>
          <w:szCs w:val="28"/>
        </w:rPr>
        <w:t xml:space="preserve"> </w:t>
      </w:r>
      <w:r w:rsidR="004B763F">
        <w:rPr>
          <w:rFonts w:asciiTheme="majorBidi" w:hAnsiTheme="majorBidi" w:cstheme="majorBidi"/>
          <w:spacing w:val="-1"/>
          <w:sz w:val="28"/>
          <w:szCs w:val="28"/>
        </w:rPr>
        <w:t xml:space="preserve">– </w:t>
      </w:r>
      <w:r w:rsidRPr="00C46144">
        <w:rPr>
          <w:rFonts w:asciiTheme="majorBidi" w:hAnsiTheme="majorBidi" w:cstheme="majorBidi"/>
          <w:sz w:val="28"/>
          <w:szCs w:val="28"/>
        </w:rPr>
        <w:t>19,6</w:t>
      </w:r>
      <w:r w:rsidR="004B763F" w:rsidRPr="00C46144">
        <w:rPr>
          <w:rFonts w:asciiTheme="majorBidi" w:hAnsiTheme="majorBidi" w:cstheme="majorBidi"/>
          <w:sz w:val="28"/>
          <w:szCs w:val="28"/>
        </w:rPr>
        <w:t>%</w:t>
      </w:r>
      <w:r w:rsidR="004B763F">
        <w:rPr>
          <w:rFonts w:asciiTheme="majorBidi" w:hAnsiTheme="majorBidi" w:cstheme="majorBidi"/>
          <w:sz w:val="28"/>
          <w:szCs w:val="28"/>
        </w:rPr>
        <w:t xml:space="preserve"> (</w:t>
      </w:r>
      <w:r w:rsidRPr="00C46144">
        <w:rPr>
          <w:rFonts w:asciiTheme="majorBidi" w:hAnsiTheme="majorBidi" w:cstheme="majorBidi"/>
          <w:sz w:val="28"/>
          <w:szCs w:val="28"/>
        </w:rPr>
        <w:t>10 генотипов</w:t>
      </w:r>
      <w:r w:rsidR="004B763F">
        <w:rPr>
          <w:rFonts w:asciiTheme="majorBidi" w:hAnsiTheme="majorBidi" w:cstheme="majorBidi"/>
          <w:sz w:val="28"/>
          <w:szCs w:val="28"/>
        </w:rPr>
        <w:t>)</w:t>
      </w:r>
      <w:r w:rsidRPr="00C46144">
        <w:rPr>
          <w:rFonts w:asciiTheme="majorBidi" w:hAnsiTheme="majorBidi" w:cstheme="majorBidi"/>
          <w:sz w:val="28"/>
          <w:szCs w:val="28"/>
        </w:rPr>
        <w:t>, в</w:t>
      </w:r>
      <w:r w:rsidRPr="00C46144">
        <w:rPr>
          <w:rFonts w:asciiTheme="majorBidi" w:hAnsiTheme="majorBidi" w:cstheme="majorBidi"/>
          <w:spacing w:val="-1"/>
          <w:sz w:val="28"/>
          <w:szCs w:val="28"/>
        </w:rPr>
        <w:t xml:space="preserve"> </w:t>
      </w:r>
      <w:r w:rsidRPr="00C46144">
        <w:rPr>
          <w:rFonts w:asciiTheme="majorBidi" w:hAnsiTheme="majorBidi" w:cstheme="majorBidi"/>
          <w:sz w:val="28"/>
          <w:szCs w:val="28"/>
        </w:rPr>
        <w:t xml:space="preserve">контрольной группе </w:t>
      </w:r>
      <w:r w:rsidR="004B763F">
        <w:rPr>
          <w:rFonts w:asciiTheme="majorBidi" w:hAnsiTheme="majorBidi" w:cstheme="majorBidi"/>
          <w:sz w:val="28"/>
          <w:szCs w:val="28"/>
        </w:rPr>
        <w:t xml:space="preserve">– </w:t>
      </w:r>
      <w:r w:rsidRPr="00C46144">
        <w:rPr>
          <w:rFonts w:asciiTheme="majorBidi" w:hAnsiTheme="majorBidi" w:cstheme="majorBidi"/>
          <w:sz w:val="28"/>
          <w:szCs w:val="28"/>
        </w:rPr>
        <w:t>17,7</w:t>
      </w:r>
      <w:r w:rsidR="004B763F" w:rsidRPr="00C46144">
        <w:rPr>
          <w:rFonts w:asciiTheme="majorBidi" w:hAnsiTheme="majorBidi" w:cstheme="majorBidi"/>
          <w:sz w:val="28"/>
          <w:szCs w:val="28"/>
        </w:rPr>
        <w:t>%</w:t>
      </w:r>
      <w:r w:rsidR="004B763F">
        <w:rPr>
          <w:rFonts w:asciiTheme="majorBidi" w:hAnsiTheme="majorBidi" w:cstheme="majorBidi"/>
          <w:sz w:val="28"/>
          <w:szCs w:val="28"/>
        </w:rPr>
        <w:t xml:space="preserve"> (</w:t>
      </w:r>
      <w:r w:rsidRPr="00C46144">
        <w:rPr>
          <w:rFonts w:asciiTheme="majorBidi" w:hAnsiTheme="majorBidi" w:cstheme="majorBidi"/>
          <w:sz w:val="28"/>
          <w:szCs w:val="28"/>
        </w:rPr>
        <w:t>22 генотипа</w:t>
      </w:r>
      <w:r w:rsidR="004B763F">
        <w:rPr>
          <w:rFonts w:asciiTheme="majorBidi" w:hAnsiTheme="majorBidi" w:cstheme="majorBidi"/>
          <w:sz w:val="28"/>
          <w:szCs w:val="28"/>
        </w:rPr>
        <w:t>)</w:t>
      </w:r>
      <w:r w:rsidRPr="00C46144">
        <w:rPr>
          <w:rFonts w:asciiTheme="majorBidi" w:hAnsiTheme="majorBidi" w:cstheme="majorBidi"/>
          <w:sz w:val="28"/>
          <w:szCs w:val="28"/>
        </w:rPr>
        <w:t xml:space="preserve">. </w:t>
      </w:r>
      <w:r w:rsidR="004B763F">
        <w:rPr>
          <w:rFonts w:asciiTheme="majorBidi" w:hAnsiTheme="majorBidi" w:cstheme="majorBidi"/>
          <w:sz w:val="28"/>
          <w:szCs w:val="28"/>
        </w:rPr>
        <w:t>Ч</w:t>
      </w:r>
      <w:r w:rsidR="004B763F" w:rsidRPr="00C46144">
        <w:rPr>
          <w:rFonts w:asciiTheme="majorBidi" w:hAnsiTheme="majorBidi" w:cstheme="majorBidi"/>
          <w:sz w:val="28"/>
          <w:szCs w:val="28"/>
        </w:rPr>
        <w:t xml:space="preserve">астота генотипа rs113305949 по </w:t>
      </w:r>
      <w:r w:rsidR="004B763F">
        <w:rPr>
          <w:rFonts w:asciiTheme="majorBidi" w:hAnsiTheme="majorBidi" w:cstheme="majorBidi"/>
          <w:sz w:val="28"/>
          <w:szCs w:val="28"/>
        </w:rPr>
        <w:t>г</w:t>
      </w:r>
      <w:r w:rsidR="004B763F" w:rsidRPr="00C46144">
        <w:rPr>
          <w:rFonts w:asciiTheme="majorBidi" w:hAnsiTheme="majorBidi" w:cstheme="majorBidi"/>
          <w:sz w:val="28"/>
          <w:szCs w:val="28"/>
        </w:rPr>
        <w:t>омозиготн</w:t>
      </w:r>
      <w:r w:rsidR="004B763F">
        <w:rPr>
          <w:rFonts w:asciiTheme="majorBidi" w:hAnsiTheme="majorBidi" w:cstheme="majorBidi"/>
          <w:sz w:val="28"/>
          <w:szCs w:val="28"/>
        </w:rPr>
        <w:t xml:space="preserve">ому </w:t>
      </w:r>
      <w:r w:rsidRPr="00C46144">
        <w:rPr>
          <w:rFonts w:asciiTheme="majorBidi" w:hAnsiTheme="majorBidi" w:cstheme="majorBidi"/>
          <w:sz w:val="28"/>
          <w:szCs w:val="28"/>
        </w:rPr>
        <w:t>генотип</w:t>
      </w:r>
      <w:r w:rsidR="004B763F">
        <w:rPr>
          <w:rFonts w:asciiTheme="majorBidi" w:hAnsiTheme="majorBidi" w:cstheme="majorBidi"/>
          <w:sz w:val="28"/>
          <w:szCs w:val="28"/>
        </w:rPr>
        <w:t>у</w:t>
      </w:r>
      <w:r w:rsidRPr="00C46144">
        <w:rPr>
          <w:rFonts w:asciiTheme="majorBidi" w:hAnsiTheme="majorBidi" w:cstheme="majorBidi"/>
          <w:sz w:val="28"/>
          <w:szCs w:val="28"/>
        </w:rPr>
        <w:t xml:space="preserve"> (A/A) соответствовал</w:t>
      </w:r>
      <w:r w:rsidR="004B763F">
        <w:rPr>
          <w:rFonts w:asciiTheme="majorBidi" w:hAnsiTheme="majorBidi" w:cstheme="majorBidi"/>
          <w:sz w:val="28"/>
          <w:szCs w:val="28"/>
        </w:rPr>
        <w:t>а</w:t>
      </w:r>
      <w:r w:rsidRPr="00C46144">
        <w:rPr>
          <w:rFonts w:asciiTheme="majorBidi" w:hAnsiTheme="majorBidi" w:cstheme="majorBidi"/>
          <w:sz w:val="28"/>
          <w:szCs w:val="28"/>
        </w:rPr>
        <w:t xml:space="preserve"> 4%</w:t>
      </w:r>
      <w:r w:rsidR="004B763F">
        <w:rPr>
          <w:rFonts w:asciiTheme="majorBidi" w:hAnsiTheme="majorBidi" w:cstheme="majorBidi"/>
          <w:sz w:val="28"/>
          <w:szCs w:val="28"/>
        </w:rPr>
        <w:t xml:space="preserve"> (</w:t>
      </w:r>
      <w:r w:rsidRPr="00C46144">
        <w:rPr>
          <w:rFonts w:asciiTheme="majorBidi" w:hAnsiTheme="majorBidi" w:cstheme="majorBidi"/>
          <w:sz w:val="28"/>
          <w:szCs w:val="28"/>
        </w:rPr>
        <w:t>6 генотипов</w:t>
      </w:r>
      <w:r w:rsidR="004B763F">
        <w:rPr>
          <w:rFonts w:asciiTheme="majorBidi" w:hAnsiTheme="majorBidi" w:cstheme="majorBidi"/>
          <w:sz w:val="28"/>
          <w:szCs w:val="28"/>
        </w:rPr>
        <w:t>)</w:t>
      </w:r>
      <w:r w:rsidRPr="00C46144">
        <w:rPr>
          <w:rFonts w:asciiTheme="majorBidi" w:hAnsiTheme="majorBidi" w:cstheme="majorBidi"/>
          <w:sz w:val="28"/>
          <w:szCs w:val="28"/>
        </w:rPr>
        <w:t xml:space="preserve">, из них в основной группе </w:t>
      </w:r>
      <w:r w:rsidR="004B763F">
        <w:rPr>
          <w:rFonts w:asciiTheme="majorBidi" w:hAnsiTheme="majorBidi" w:cstheme="majorBidi"/>
          <w:sz w:val="28"/>
          <w:szCs w:val="28"/>
        </w:rPr>
        <w:t xml:space="preserve">– </w:t>
      </w:r>
      <w:r w:rsidRPr="00C46144">
        <w:rPr>
          <w:rFonts w:asciiTheme="majorBidi" w:hAnsiTheme="majorBidi" w:cstheme="majorBidi"/>
          <w:sz w:val="28"/>
          <w:szCs w:val="28"/>
        </w:rPr>
        <w:t>3,9%</w:t>
      </w:r>
      <w:r w:rsidR="004B763F">
        <w:rPr>
          <w:rFonts w:asciiTheme="majorBidi" w:hAnsiTheme="majorBidi" w:cstheme="majorBidi"/>
          <w:sz w:val="28"/>
          <w:szCs w:val="28"/>
        </w:rPr>
        <w:t xml:space="preserve"> (</w:t>
      </w:r>
      <w:r w:rsidRPr="00C46144">
        <w:rPr>
          <w:rFonts w:asciiTheme="majorBidi" w:hAnsiTheme="majorBidi" w:cstheme="majorBidi"/>
          <w:sz w:val="28"/>
          <w:szCs w:val="28"/>
        </w:rPr>
        <w:t xml:space="preserve">2 </w:t>
      </w:r>
      <w:r w:rsidR="004B763F" w:rsidRPr="00C46144">
        <w:rPr>
          <w:rFonts w:asciiTheme="majorBidi" w:hAnsiTheme="majorBidi" w:cstheme="majorBidi"/>
          <w:sz w:val="28"/>
          <w:szCs w:val="28"/>
        </w:rPr>
        <w:t>генотип</w:t>
      </w:r>
      <w:r w:rsidR="004B763F">
        <w:rPr>
          <w:rFonts w:asciiTheme="majorBidi" w:hAnsiTheme="majorBidi" w:cstheme="majorBidi"/>
          <w:sz w:val="28"/>
          <w:szCs w:val="28"/>
        </w:rPr>
        <w:t>а)</w:t>
      </w:r>
      <w:r w:rsidRPr="00C46144">
        <w:rPr>
          <w:rFonts w:asciiTheme="majorBidi" w:hAnsiTheme="majorBidi" w:cstheme="majorBidi"/>
          <w:sz w:val="28"/>
          <w:szCs w:val="28"/>
        </w:rPr>
        <w:t>, в контрольной группе</w:t>
      </w:r>
      <w:r w:rsidRPr="00C46144">
        <w:rPr>
          <w:rFonts w:asciiTheme="majorBidi" w:hAnsiTheme="majorBidi" w:cstheme="majorBidi"/>
          <w:spacing w:val="-3"/>
          <w:sz w:val="28"/>
          <w:szCs w:val="28"/>
        </w:rPr>
        <w:t xml:space="preserve"> </w:t>
      </w:r>
      <w:r w:rsidR="004B763F">
        <w:rPr>
          <w:rFonts w:asciiTheme="majorBidi" w:hAnsiTheme="majorBidi" w:cstheme="majorBidi"/>
          <w:spacing w:val="-3"/>
          <w:sz w:val="28"/>
          <w:szCs w:val="28"/>
        </w:rPr>
        <w:t xml:space="preserve">– </w:t>
      </w:r>
      <w:r w:rsidRPr="00C46144">
        <w:rPr>
          <w:rFonts w:asciiTheme="majorBidi" w:hAnsiTheme="majorBidi" w:cstheme="majorBidi"/>
          <w:sz w:val="28"/>
          <w:szCs w:val="28"/>
        </w:rPr>
        <w:t>14,1%</w:t>
      </w:r>
      <w:r w:rsidR="004B763F">
        <w:rPr>
          <w:rFonts w:asciiTheme="majorBidi" w:hAnsiTheme="majorBidi" w:cstheme="majorBidi"/>
          <w:sz w:val="28"/>
          <w:szCs w:val="28"/>
        </w:rPr>
        <w:t xml:space="preserve"> (</w:t>
      </w:r>
      <w:r w:rsidRPr="00C46144">
        <w:rPr>
          <w:rFonts w:asciiTheme="majorBidi" w:hAnsiTheme="majorBidi" w:cstheme="majorBidi"/>
          <w:sz w:val="28"/>
          <w:szCs w:val="28"/>
        </w:rPr>
        <w:t>5</w:t>
      </w:r>
      <w:r w:rsidRPr="00C46144">
        <w:rPr>
          <w:rFonts w:asciiTheme="majorBidi" w:hAnsiTheme="majorBidi" w:cstheme="majorBidi"/>
          <w:spacing w:val="-2"/>
          <w:sz w:val="28"/>
          <w:szCs w:val="28"/>
        </w:rPr>
        <w:t xml:space="preserve"> </w:t>
      </w:r>
      <w:r w:rsidR="004B763F" w:rsidRPr="00C46144">
        <w:rPr>
          <w:rFonts w:asciiTheme="majorBidi" w:hAnsiTheme="majorBidi" w:cstheme="majorBidi"/>
          <w:sz w:val="28"/>
          <w:szCs w:val="28"/>
        </w:rPr>
        <w:t>генотип</w:t>
      </w:r>
      <w:r w:rsidR="004B763F">
        <w:rPr>
          <w:rFonts w:asciiTheme="majorBidi" w:hAnsiTheme="majorBidi" w:cstheme="majorBidi"/>
          <w:sz w:val="28"/>
          <w:szCs w:val="28"/>
        </w:rPr>
        <w:t>ов)</w:t>
      </w:r>
      <w:r w:rsidRPr="00C46144">
        <w:rPr>
          <w:rFonts w:asciiTheme="majorBidi" w:hAnsiTheme="majorBidi" w:cstheme="majorBidi"/>
          <w:sz w:val="28"/>
          <w:szCs w:val="28"/>
        </w:rPr>
        <w:t xml:space="preserve">. В итоге генотипическая частота </w:t>
      </w:r>
      <w:r w:rsidR="004B763F">
        <w:rPr>
          <w:rFonts w:asciiTheme="majorBidi" w:hAnsiTheme="majorBidi" w:cstheme="majorBidi"/>
          <w:sz w:val="28"/>
          <w:szCs w:val="28"/>
          <w:lang w:val="en-US"/>
        </w:rPr>
        <w:t>r</w:t>
      </w:r>
      <w:r w:rsidR="004B763F" w:rsidRPr="00C46144">
        <w:rPr>
          <w:rFonts w:asciiTheme="majorBidi" w:hAnsiTheme="majorBidi" w:cstheme="majorBidi"/>
          <w:sz w:val="28"/>
          <w:szCs w:val="28"/>
        </w:rPr>
        <w:t xml:space="preserve">s113305949 </w:t>
      </w:r>
      <w:r w:rsidRPr="00C46144">
        <w:rPr>
          <w:rFonts w:asciiTheme="majorBidi" w:hAnsiTheme="majorBidi" w:cstheme="majorBidi"/>
          <w:sz w:val="28"/>
          <w:szCs w:val="28"/>
        </w:rPr>
        <w:t>чаще встречалась в контрольной группе, чем в основной, так же не была статистически значимой (χ</w:t>
      </w:r>
      <w:r w:rsidRPr="00793154">
        <w:rPr>
          <w:rFonts w:asciiTheme="majorBidi" w:hAnsiTheme="majorBidi" w:cstheme="majorBidi"/>
          <w:sz w:val="28"/>
          <w:szCs w:val="28"/>
          <w:vertAlign w:val="superscript"/>
        </w:rPr>
        <w:t>2</w:t>
      </w:r>
      <w:r w:rsidRPr="00C46144">
        <w:rPr>
          <w:rFonts w:asciiTheme="majorBidi" w:hAnsiTheme="majorBidi" w:cstheme="majorBidi"/>
          <w:sz w:val="28"/>
          <w:szCs w:val="28"/>
        </w:rPr>
        <w:t xml:space="preserve"> = 0,002</w:t>
      </w:r>
      <w:r w:rsidR="00A82773" w:rsidRPr="00793154">
        <w:rPr>
          <w:rFonts w:asciiTheme="majorBidi" w:hAnsiTheme="majorBidi" w:cstheme="majorBidi"/>
          <w:sz w:val="28"/>
          <w:szCs w:val="28"/>
        </w:rPr>
        <w:t xml:space="preserve">; </w:t>
      </w:r>
      <w:r w:rsidRPr="00C46144">
        <w:rPr>
          <w:rFonts w:asciiTheme="majorBidi" w:hAnsiTheme="majorBidi" w:cstheme="majorBidi"/>
          <w:sz w:val="28"/>
          <w:szCs w:val="28"/>
        </w:rPr>
        <w:t>p = 0,962).</w:t>
      </w:r>
    </w:p>
    <w:p w14:paraId="0080CAB8" w14:textId="0C3F6E58" w:rsidR="00C229E6" w:rsidRPr="00D11A00" w:rsidRDefault="00C229E6" w:rsidP="00793154">
      <w:pPr>
        <w:spacing w:after="0" w:line="240" w:lineRule="auto"/>
        <w:ind w:firstLine="709"/>
        <w:jc w:val="both"/>
        <w:rPr>
          <w:rFonts w:asciiTheme="majorBidi" w:eastAsia="Times New Roman" w:hAnsiTheme="majorBidi" w:cstheme="majorBidi"/>
          <w:kern w:val="0"/>
          <w:sz w:val="28"/>
          <w:szCs w:val="28"/>
          <w:lang w:eastAsia="en-US"/>
          <w14:ligatures w14:val="none"/>
        </w:rPr>
      </w:pPr>
      <w:r w:rsidRPr="00C46144">
        <w:rPr>
          <w:rFonts w:asciiTheme="majorBidi" w:eastAsia="Times New Roman" w:hAnsiTheme="majorBidi" w:cstheme="majorBidi"/>
          <w:kern w:val="0"/>
          <w:sz w:val="28"/>
          <w:szCs w:val="28"/>
          <w:lang w:eastAsia="en-US"/>
          <w14:ligatures w14:val="none"/>
        </w:rPr>
        <w:t xml:space="preserve">Частота минорного аллеля </w:t>
      </w:r>
      <w:r w:rsidRPr="00C46144">
        <w:rPr>
          <w:rFonts w:asciiTheme="majorBidi" w:eastAsia="Times New Roman" w:hAnsiTheme="majorBidi" w:cstheme="majorBidi"/>
          <w:kern w:val="0"/>
          <w:sz w:val="28"/>
          <w:szCs w:val="28"/>
          <w:lang w:val="en-US" w:eastAsia="en-US"/>
          <w14:ligatures w14:val="none"/>
        </w:rPr>
        <w:t>A</w:t>
      </w:r>
      <w:r w:rsidRPr="00C46144">
        <w:rPr>
          <w:rFonts w:asciiTheme="majorBidi" w:eastAsia="Times New Roman" w:hAnsiTheme="majorBidi" w:cstheme="majorBidi"/>
          <w:kern w:val="0"/>
          <w:sz w:val="28"/>
          <w:szCs w:val="28"/>
          <w:lang w:val="kk-KZ" w:eastAsia="en-US"/>
          <w14:ligatures w14:val="none"/>
        </w:rPr>
        <w:t xml:space="preserve"> полиморфизма </w:t>
      </w:r>
      <w:r w:rsidRPr="00C46144">
        <w:rPr>
          <w:rFonts w:asciiTheme="majorBidi" w:eastAsia="Times New Roman" w:hAnsiTheme="majorBidi" w:cstheme="majorBidi"/>
          <w:kern w:val="0"/>
          <w:sz w:val="28"/>
          <w:szCs w:val="28"/>
          <w:lang w:eastAsia="en-US"/>
          <w14:ligatures w14:val="none"/>
        </w:rPr>
        <w:t>rs113305949 (С&gt;</w:t>
      </w:r>
      <w:r w:rsidRPr="00C46144">
        <w:rPr>
          <w:rFonts w:asciiTheme="majorBidi" w:eastAsia="Times New Roman" w:hAnsiTheme="majorBidi" w:cstheme="majorBidi"/>
          <w:kern w:val="0"/>
          <w:sz w:val="28"/>
          <w:szCs w:val="28"/>
          <w:lang w:val="en-US" w:eastAsia="en-US"/>
          <w14:ligatures w14:val="none"/>
        </w:rPr>
        <w:t>A</w:t>
      </w:r>
      <w:r w:rsidRPr="00C46144">
        <w:rPr>
          <w:rFonts w:asciiTheme="majorBidi" w:eastAsia="Times New Roman" w:hAnsiTheme="majorBidi" w:cstheme="majorBidi"/>
          <w:kern w:val="0"/>
          <w:sz w:val="28"/>
          <w:szCs w:val="28"/>
          <w:lang w:eastAsia="en-US"/>
          <w14:ligatures w14:val="none"/>
        </w:rPr>
        <w:t xml:space="preserve">) </w:t>
      </w:r>
      <w:r w:rsidRPr="00C46144">
        <w:rPr>
          <w:rFonts w:asciiTheme="majorBidi" w:eastAsia="Times New Roman" w:hAnsiTheme="majorBidi" w:cstheme="majorBidi"/>
          <w:kern w:val="0"/>
          <w:sz w:val="28"/>
          <w:szCs w:val="28"/>
          <w:lang w:val="en-US" w:eastAsia="en-US"/>
          <w14:ligatures w14:val="none"/>
        </w:rPr>
        <w:t>c</w:t>
      </w:r>
      <w:r w:rsidRPr="00C46144">
        <w:rPr>
          <w:rFonts w:asciiTheme="majorBidi" w:eastAsia="Times New Roman" w:hAnsiTheme="majorBidi" w:cstheme="majorBidi"/>
          <w:kern w:val="0"/>
          <w:sz w:val="28"/>
          <w:szCs w:val="28"/>
          <w:lang w:val="kk-KZ" w:eastAsia="en-US"/>
          <w14:ligatures w14:val="none"/>
        </w:rPr>
        <w:t>оставила 0,</w:t>
      </w:r>
      <w:r w:rsidRPr="00C46144">
        <w:rPr>
          <w:rFonts w:asciiTheme="majorBidi" w:eastAsia="Times New Roman" w:hAnsiTheme="majorBidi" w:cstheme="majorBidi"/>
          <w:kern w:val="0"/>
          <w:sz w:val="28"/>
          <w:szCs w:val="28"/>
          <w:lang w:eastAsia="en-US"/>
          <w14:ligatures w14:val="none"/>
        </w:rPr>
        <w:t>1375,</w:t>
      </w:r>
      <w:r w:rsidRPr="00C46144">
        <w:rPr>
          <w:rFonts w:asciiTheme="majorBidi" w:eastAsia="Times New Roman" w:hAnsiTheme="majorBidi" w:cstheme="majorBidi"/>
          <w:kern w:val="0"/>
          <w:sz w:val="28"/>
          <w:szCs w:val="28"/>
          <w:lang w:val="kk-KZ" w:eastAsia="en-US"/>
          <w14:ligatures w14:val="none"/>
        </w:rPr>
        <w:t xml:space="preserve"> при этом </w:t>
      </w:r>
      <w:r w:rsidRPr="00C46144">
        <w:rPr>
          <w:rFonts w:asciiTheme="majorBidi" w:eastAsia="Times New Roman" w:hAnsiTheme="majorBidi" w:cstheme="majorBidi"/>
          <w:kern w:val="0"/>
          <w:sz w:val="28"/>
          <w:szCs w:val="28"/>
          <w:lang w:val="en-US" w:eastAsia="en-US"/>
          <w14:ligatures w14:val="none"/>
        </w:rPr>
        <w:t>MAF</w:t>
      </w:r>
      <w:r w:rsidRPr="00C46144">
        <w:rPr>
          <w:rFonts w:asciiTheme="majorBidi" w:eastAsia="Times New Roman" w:hAnsiTheme="majorBidi" w:cstheme="majorBidi"/>
          <w:kern w:val="0"/>
          <w:sz w:val="28"/>
          <w:szCs w:val="28"/>
          <w:lang w:eastAsia="en-US"/>
          <w14:ligatures w14:val="none"/>
        </w:rPr>
        <w:t xml:space="preserve"> </w:t>
      </w:r>
      <w:r w:rsidRPr="00C46144">
        <w:rPr>
          <w:rFonts w:asciiTheme="majorBidi" w:eastAsia="Times New Roman" w:hAnsiTheme="majorBidi" w:cstheme="majorBidi"/>
          <w:kern w:val="0"/>
          <w:sz w:val="28"/>
          <w:szCs w:val="28"/>
          <w:lang w:val="kk-KZ" w:eastAsia="en-US"/>
          <w14:ligatures w14:val="none"/>
        </w:rPr>
        <w:t xml:space="preserve">базы данных </w:t>
      </w:r>
      <w:r w:rsidRPr="00C46144">
        <w:rPr>
          <w:rFonts w:asciiTheme="majorBidi" w:eastAsia="Times New Roman" w:hAnsiTheme="majorBidi" w:cstheme="majorBidi"/>
          <w:kern w:val="0"/>
          <w:sz w:val="28"/>
          <w:szCs w:val="28"/>
          <w:lang w:eastAsia="en-US"/>
          <w14:ligatures w14:val="none"/>
        </w:rPr>
        <w:t>Global1000G</w:t>
      </w:r>
      <w:r w:rsidRPr="00C46144">
        <w:rPr>
          <w:rFonts w:asciiTheme="majorBidi" w:eastAsia="Times New Roman" w:hAnsiTheme="majorBidi" w:cstheme="majorBidi"/>
          <w:kern w:val="0"/>
          <w:sz w:val="28"/>
          <w:szCs w:val="28"/>
          <w:lang w:val="kk-KZ" w:eastAsia="en-US"/>
          <w14:ligatures w14:val="none"/>
        </w:rPr>
        <w:t xml:space="preserve"> составила </w:t>
      </w:r>
      <w:r w:rsidRPr="00C46144">
        <w:rPr>
          <w:rFonts w:asciiTheme="majorBidi" w:eastAsia="Times New Roman" w:hAnsiTheme="majorBidi" w:cstheme="majorBidi"/>
          <w:kern w:val="0"/>
          <w:sz w:val="28"/>
          <w:szCs w:val="28"/>
          <w:lang w:eastAsia="en-US"/>
          <w14:ligatures w14:val="none"/>
        </w:rPr>
        <w:t>А=0,0044</w:t>
      </w:r>
      <w:r w:rsidRPr="00C46144">
        <w:rPr>
          <w:rFonts w:asciiTheme="majorBidi" w:eastAsia="Times New Roman" w:hAnsiTheme="majorBidi" w:cstheme="majorBidi"/>
          <w:kern w:val="0"/>
          <w:sz w:val="28"/>
          <w:szCs w:val="28"/>
          <w:lang w:val="kk-KZ" w:eastAsia="en-US"/>
          <w14:ligatures w14:val="none"/>
        </w:rPr>
        <w:t xml:space="preserve"> </w:t>
      </w:r>
      <w:r w:rsidRPr="00777665">
        <w:rPr>
          <w:rFonts w:asciiTheme="majorBidi" w:eastAsia="Times New Roman" w:hAnsiTheme="majorBidi" w:cstheme="majorBidi"/>
          <w:kern w:val="0"/>
          <w:sz w:val="28"/>
          <w:szCs w:val="28"/>
          <w:lang w:eastAsia="en-US"/>
          <w14:ligatures w14:val="none"/>
        </w:rPr>
        <w:t>(</w:t>
      </w:r>
      <w:hyperlink r:id="rId30" w:history="1">
        <w:r w:rsidRPr="00D11A00">
          <w:rPr>
            <w:rStyle w:val="ae"/>
            <w:rFonts w:asciiTheme="majorBidi" w:eastAsia="Times New Roman" w:hAnsiTheme="majorBidi" w:cstheme="majorBidi"/>
            <w:color w:val="auto"/>
            <w:kern w:val="0"/>
            <w:sz w:val="28"/>
            <w:szCs w:val="28"/>
            <w:u w:val="none"/>
            <w:lang w:eastAsia="en-US"/>
            <w14:ligatures w14:val="none"/>
          </w:rPr>
          <w:t>https://www.ncbi.nlm.nih.gov/snp/rs1061157</w:t>
        </w:r>
      </w:hyperlink>
      <w:r w:rsidRPr="00C46144">
        <w:rPr>
          <w:rFonts w:asciiTheme="majorBidi" w:eastAsia="Times New Roman" w:hAnsiTheme="majorBidi" w:cstheme="majorBidi"/>
          <w:kern w:val="0"/>
          <w:sz w:val="28"/>
          <w:szCs w:val="28"/>
          <w:lang w:eastAsia="en-US"/>
          <w14:ligatures w14:val="none"/>
        </w:rPr>
        <w:t xml:space="preserve">). Важно отметить, что аллель А встречается в казахской популяции, тогда как в других азиатских популяциях не встречается (А=0,000). </w:t>
      </w:r>
    </w:p>
    <w:p w14:paraId="2F72205F" w14:textId="40BF8F1D" w:rsidR="00A82773" w:rsidRDefault="00C229E6" w:rsidP="00D11A00">
      <w:pPr>
        <w:spacing w:after="0" w:line="240" w:lineRule="auto"/>
        <w:ind w:firstLine="567"/>
        <w:jc w:val="both"/>
        <w:rPr>
          <w:rFonts w:asciiTheme="majorBidi" w:eastAsia="Times New Roman" w:hAnsiTheme="majorBidi" w:cstheme="majorBidi"/>
          <w:kern w:val="0"/>
          <w:sz w:val="28"/>
          <w:szCs w:val="28"/>
          <w:lang w:eastAsia="en-US"/>
          <w14:ligatures w14:val="none"/>
        </w:rPr>
      </w:pPr>
      <w:r w:rsidRPr="00C46144">
        <w:rPr>
          <w:rFonts w:asciiTheme="majorBidi" w:eastAsia="Times New Roman" w:hAnsiTheme="majorBidi" w:cstheme="majorBidi"/>
          <w:kern w:val="0"/>
          <w:sz w:val="28"/>
          <w:szCs w:val="28"/>
          <w:lang w:eastAsia="en-US"/>
          <w14:ligatures w14:val="none"/>
        </w:rPr>
        <w:t xml:space="preserve">Ассоциации с ИЛАГ для </w:t>
      </w:r>
      <w:r w:rsidR="00A82773">
        <w:rPr>
          <w:rFonts w:asciiTheme="majorBidi" w:hAnsiTheme="majorBidi" w:cstheme="majorBidi"/>
          <w:sz w:val="28"/>
          <w:szCs w:val="28"/>
          <w:lang w:val="en-US"/>
        </w:rPr>
        <w:t>r</w:t>
      </w:r>
      <w:r w:rsidRPr="00C46144">
        <w:rPr>
          <w:rFonts w:asciiTheme="majorBidi" w:hAnsiTheme="majorBidi" w:cstheme="majorBidi"/>
          <w:sz w:val="28"/>
          <w:szCs w:val="28"/>
        </w:rPr>
        <w:t xml:space="preserve">s113305949 </w:t>
      </w:r>
      <w:r w:rsidR="00A82773" w:rsidRPr="00C46144">
        <w:rPr>
          <w:rFonts w:asciiTheme="majorBidi" w:eastAsia="Times New Roman" w:hAnsiTheme="majorBidi" w:cstheme="majorBidi"/>
          <w:kern w:val="0"/>
          <w:sz w:val="28"/>
          <w:szCs w:val="28"/>
          <w:lang w:eastAsia="en-US"/>
          <w14:ligatures w14:val="none"/>
        </w:rPr>
        <w:t xml:space="preserve">выявлено </w:t>
      </w:r>
      <w:r w:rsidRPr="00C46144">
        <w:rPr>
          <w:rFonts w:asciiTheme="majorBidi" w:eastAsia="Times New Roman" w:hAnsiTheme="majorBidi" w:cstheme="majorBidi"/>
          <w:kern w:val="0"/>
          <w:sz w:val="28"/>
          <w:szCs w:val="28"/>
          <w:lang w:eastAsia="en-US"/>
          <w14:ligatures w14:val="none"/>
        </w:rPr>
        <w:t>не</w:t>
      </w:r>
      <w:r w:rsidR="00A82773" w:rsidRPr="00D11A00">
        <w:rPr>
          <w:rFonts w:asciiTheme="majorBidi" w:eastAsia="Times New Roman" w:hAnsiTheme="majorBidi" w:cstheme="majorBidi"/>
          <w:kern w:val="0"/>
          <w:sz w:val="28"/>
          <w:szCs w:val="28"/>
          <w:lang w:eastAsia="en-US"/>
          <w14:ligatures w14:val="none"/>
        </w:rPr>
        <w:t xml:space="preserve"> </w:t>
      </w:r>
      <w:r w:rsidR="00A82773">
        <w:rPr>
          <w:rFonts w:asciiTheme="majorBidi" w:eastAsia="Times New Roman" w:hAnsiTheme="majorBidi" w:cstheme="majorBidi"/>
          <w:kern w:val="0"/>
          <w:sz w:val="28"/>
          <w:szCs w:val="28"/>
          <w:lang w:eastAsia="en-US"/>
          <w14:ligatures w14:val="none"/>
        </w:rPr>
        <w:t>было</w:t>
      </w:r>
      <w:r w:rsidRPr="00C46144">
        <w:rPr>
          <w:rFonts w:asciiTheme="majorBidi" w:eastAsia="Times New Roman" w:hAnsiTheme="majorBidi" w:cstheme="majorBidi"/>
          <w:kern w:val="0"/>
          <w:sz w:val="28"/>
          <w:szCs w:val="28"/>
          <w:lang w:eastAsia="en-US"/>
          <w14:ligatures w14:val="none"/>
        </w:rPr>
        <w:t>.</w:t>
      </w:r>
    </w:p>
    <w:p w14:paraId="2470372E" w14:textId="0FE223A7" w:rsidR="00C229E6" w:rsidRPr="00C46144" w:rsidRDefault="00C229E6" w:rsidP="00D11A00">
      <w:pPr>
        <w:spacing w:after="0" w:line="240" w:lineRule="auto"/>
        <w:ind w:firstLine="567"/>
        <w:jc w:val="both"/>
        <w:rPr>
          <w:rFonts w:asciiTheme="majorBidi" w:eastAsia="Times New Roman" w:hAnsiTheme="majorBidi" w:cstheme="majorBidi"/>
          <w:kern w:val="0"/>
          <w:sz w:val="28"/>
          <w:szCs w:val="28"/>
          <w:lang w:eastAsia="en-US"/>
          <w14:ligatures w14:val="none"/>
        </w:rPr>
      </w:pPr>
    </w:p>
    <w:p w14:paraId="33D4200B" w14:textId="10F0D379" w:rsidR="00C46144" w:rsidRDefault="00923DBE" w:rsidP="00D11A00">
      <w:pPr>
        <w:spacing w:after="0" w:line="240" w:lineRule="auto"/>
        <w:jc w:val="both"/>
        <w:outlineLvl w:val="1"/>
        <w:rPr>
          <w:rFonts w:ascii="Times New Roman" w:hAnsi="Times New Roman" w:cs="Times New Roman"/>
          <w:b/>
          <w:bCs/>
          <w:sz w:val="28"/>
          <w:szCs w:val="28"/>
        </w:rPr>
      </w:pPr>
      <w:r w:rsidRPr="00923DBE">
        <w:rPr>
          <w:rFonts w:asciiTheme="majorBidi" w:eastAsia="Times New Roman" w:hAnsiTheme="majorBidi" w:cstheme="majorBidi"/>
          <w:b/>
          <w:bCs/>
          <w:kern w:val="0"/>
          <w:sz w:val="28"/>
          <w:szCs w:val="28"/>
          <w:lang w:eastAsia="en-US"/>
          <w14:ligatures w14:val="none"/>
        </w:rPr>
        <w:t xml:space="preserve">4.2 </w:t>
      </w:r>
      <w:r w:rsidRPr="001D42D6">
        <w:rPr>
          <w:rFonts w:asciiTheme="majorBidi" w:eastAsia="Times New Roman" w:hAnsiTheme="majorBidi" w:cstheme="majorBidi"/>
          <w:b/>
          <w:bCs/>
          <w:kern w:val="0"/>
          <w:sz w:val="28"/>
          <w:szCs w:val="28"/>
          <w:lang w:eastAsia="en-US"/>
          <w14:ligatures w14:val="none"/>
        </w:rPr>
        <w:t>Оценка</w:t>
      </w:r>
      <w:r w:rsidRPr="001D42D6">
        <w:rPr>
          <w:rFonts w:ascii="Times New Roman" w:hAnsi="Times New Roman" w:cs="Times New Roman"/>
          <w:b/>
          <w:bCs/>
          <w:sz w:val="28"/>
          <w:szCs w:val="28"/>
        </w:rPr>
        <w:t xml:space="preserve"> силы генетического эффекта в значимых полиморфизмах, ассоциированных с ИЛАГ</w:t>
      </w:r>
    </w:p>
    <w:p w14:paraId="259333D5" w14:textId="77777777" w:rsidR="00244F77" w:rsidRPr="00923DBE" w:rsidRDefault="00244F77" w:rsidP="00D11A00">
      <w:pPr>
        <w:spacing w:after="0" w:line="240" w:lineRule="auto"/>
        <w:jc w:val="both"/>
        <w:rPr>
          <w:rFonts w:asciiTheme="majorBidi" w:eastAsia="Times New Roman" w:hAnsiTheme="majorBidi" w:cstheme="majorBidi"/>
          <w:b/>
          <w:bCs/>
          <w:kern w:val="0"/>
          <w:sz w:val="28"/>
          <w:szCs w:val="28"/>
          <w:lang w:eastAsia="en-US"/>
          <w14:ligatures w14:val="none"/>
        </w:rPr>
      </w:pPr>
    </w:p>
    <w:p w14:paraId="625FE708" w14:textId="08813035" w:rsidR="00D511F5" w:rsidRPr="00D11A00" w:rsidRDefault="00D511F5" w:rsidP="00D11A00">
      <w:pPr>
        <w:spacing w:after="0" w:line="240" w:lineRule="auto"/>
        <w:ind w:firstLine="709"/>
        <w:jc w:val="both"/>
        <w:rPr>
          <w:rFonts w:ascii="Times New Roman" w:hAnsi="Times New Roman" w:cs="Times New Roman"/>
          <w:sz w:val="28"/>
          <w:szCs w:val="28"/>
        </w:rPr>
      </w:pPr>
      <w:r w:rsidRPr="00923DBE">
        <w:rPr>
          <w:rFonts w:asciiTheme="majorBidi" w:eastAsia="Times New Roman" w:hAnsiTheme="majorBidi" w:cstheme="majorBidi"/>
          <w:kern w:val="0"/>
          <w:sz w:val="28"/>
          <w:szCs w:val="28"/>
          <w:lang w:eastAsia="en-US"/>
          <w14:ligatures w14:val="none"/>
        </w:rPr>
        <w:t xml:space="preserve">Выявленные полиморфизмы оценивались на основе пяти моделей наследственности </w:t>
      </w:r>
      <w:r w:rsidR="00A82773">
        <w:rPr>
          <w:rFonts w:asciiTheme="majorBidi" w:eastAsia="Times New Roman" w:hAnsiTheme="majorBidi" w:cstheme="majorBidi"/>
          <w:kern w:val="0"/>
          <w:sz w:val="28"/>
          <w:szCs w:val="28"/>
          <w:lang w:eastAsia="en-US"/>
          <w14:ligatures w14:val="none"/>
        </w:rPr>
        <w:t>–</w:t>
      </w:r>
      <w:r w:rsidRPr="00923DBE">
        <w:rPr>
          <w:rFonts w:asciiTheme="majorBidi" w:eastAsia="Times New Roman" w:hAnsiTheme="majorBidi" w:cstheme="majorBidi"/>
          <w:kern w:val="0"/>
          <w:sz w:val="28"/>
          <w:szCs w:val="28"/>
          <w:lang w:eastAsia="en-US"/>
          <w14:ligatures w14:val="none"/>
        </w:rPr>
        <w:t xml:space="preserve"> </w:t>
      </w:r>
      <w:r w:rsidR="00A82773" w:rsidRPr="00923DBE">
        <w:rPr>
          <w:rFonts w:asciiTheme="majorBidi" w:eastAsia="Times New Roman" w:hAnsiTheme="majorBidi" w:cstheme="majorBidi"/>
          <w:kern w:val="0"/>
          <w:sz w:val="28"/>
          <w:szCs w:val="28"/>
          <w:lang w:eastAsia="en-US"/>
          <w14:ligatures w14:val="none"/>
        </w:rPr>
        <w:t>кодоминантн</w:t>
      </w:r>
      <w:r w:rsidR="00A82773">
        <w:rPr>
          <w:rFonts w:asciiTheme="majorBidi" w:eastAsia="Times New Roman" w:hAnsiTheme="majorBidi" w:cstheme="majorBidi"/>
          <w:kern w:val="0"/>
          <w:sz w:val="28"/>
          <w:szCs w:val="28"/>
          <w:lang w:eastAsia="en-US"/>
          <w14:ligatures w14:val="none"/>
        </w:rPr>
        <w:t>ого,</w:t>
      </w:r>
      <w:r w:rsidR="00A82773" w:rsidRPr="00923DBE">
        <w:rPr>
          <w:rFonts w:asciiTheme="majorBidi" w:eastAsia="Times New Roman" w:hAnsiTheme="majorBidi" w:cstheme="majorBidi"/>
          <w:kern w:val="0"/>
          <w:sz w:val="28"/>
          <w:szCs w:val="28"/>
          <w:lang w:eastAsia="en-US"/>
          <w14:ligatures w14:val="none"/>
        </w:rPr>
        <w:t xml:space="preserve"> </w:t>
      </w:r>
      <w:r w:rsidRPr="00923DBE">
        <w:rPr>
          <w:rFonts w:asciiTheme="majorBidi" w:eastAsia="Times New Roman" w:hAnsiTheme="majorBidi" w:cstheme="majorBidi"/>
          <w:kern w:val="0"/>
          <w:sz w:val="28"/>
          <w:szCs w:val="28"/>
          <w:lang w:eastAsia="en-US"/>
          <w14:ligatures w14:val="none"/>
        </w:rPr>
        <w:t>доминантного, рецессивного,</w:t>
      </w:r>
      <w:r w:rsidRPr="00923DBE">
        <w:rPr>
          <w:rFonts w:asciiTheme="majorBidi" w:hAnsiTheme="majorBidi" w:cstheme="majorBidi"/>
          <w:sz w:val="28"/>
          <w:szCs w:val="28"/>
        </w:rPr>
        <w:t xml:space="preserve"> </w:t>
      </w:r>
      <w:r w:rsidR="00A82773" w:rsidRPr="00923DBE">
        <w:rPr>
          <w:rFonts w:asciiTheme="majorBidi" w:hAnsiTheme="majorBidi" w:cstheme="majorBidi"/>
          <w:sz w:val="28"/>
          <w:szCs w:val="28"/>
          <w:lang w:val="en-US"/>
        </w:rPr>
        <w:t>c</w:t>
      </w:r>
      <w:r w:rsidR="00A82773" w:rsidRPr="00923DBE">
        <w:rPr>
          <w:rFonts w:asciiTheme="majorBidi" w:hAnsiTheme="majorBidi" w:cstheme="majorBidi"/>
          <w:sz w:val="28"/>
          <w:szCs w:val="28"/>
        </w:rPr>
        <w:t>верхдоминантн</w:t>
      </w:r>
      <w:r w:rsidR="00A82773">
        <w:rPr>
          <w:rFonts w:asciiTheme="majorBidi" w:hAnsiTheme="majorBidi" w:cstheme="majorBidi"/>
          <w:sz w:val="28"/>
          <w:szCs w:val="28"/>
        </w:rPr>
        <w:t>ого</w:t>
      </w:r>
      <w:r w:rsidR="000F3BDF">
        <w:rPr>
          <w:rFonts w:asciiTheme="majorBidi" w:hAnsiTheme="majorBidi" w:cstheme="majorBidi"/>
          <w:sz w:val="28"/>
          <w:szCs w:val="28"/>
        </w:rPr>
        <w:t xml:space="preserve"> </w:t>
      </w:r>
      <w:r w:rsidRPr="00923DBE">
        <w:rPr>
          <w:rFonts w:asciiTheme="majorBidi" w:eastAsia="Times New Roman" w:hAnsiTheme="majorBidi" w:cstheme="majorBidi"/>
          <w:kern w:val="0"/>
          <w:sz w:val="28"/>
          <w:szCs w:val="28"/>
          <w:lang w:eastAsia="en-US"/>
          <w14:ligatures w14:val="none"/>
        </w:rPr>
        <w:t>и лог-аддитивного типов.</w:t>
      </w:r>
      <w:r w:rsidR="001D753F" w:rsidRPr="00923DBE">
        <w:rPr>
          <w:rFonts w:ascii="Times New Roman" w:hAnsi="Times New Roman" w:cs="Times New Roman"/>
          <w:sz w:val="28"/>
          <w:szCs w:val="28"/>
        </w:rPr>
        <w:t xml:space="preserve"> Для оценки силы генетического эффекта в значимых полиморфизмах, ассоциированных с ИЛАГ рассчитаны показатели ОШ и 95% </w:t>
      </w:r>
      <w:r w:rsidR="00A82773">
        <w:rPr>
          <w:rFonts w:ascii="Times New Roman" w:hAnsi="Times New Roman" w:cs="Times New Roman"/>
          <w:sz w:val="28"/>
          <w:szCs w:val="28"/>
        </w:rPr>
        <w:t xml:space="preserve">ДИ </w:t>
      </w:r>
      <w:r w:rsidR="001D753F" w:rsidRPr="00923DBE">
        <w:rPr>
          <w:rFonts w:ascii="Times New Roman" w:hAnsi="Times New Roman" w:cs="Times New Roman"/>
          <w:sz w:val="28"/>
          <w:szCs w:val="28"/>
        </w:rPr>
        <w:t>для предсказания статистической точности оценок</w:t>
      </w:r>
      <w:r w:rsidRPr="00923DBE">
        <w:rPr>
          <w:rFonts w:asciiTheme="majorBidi" w:eastAsia="Times New Roman" w:hAnsiTheme="majorBidi" w:cstheme="majorBidi"/>
          <w:kern w:val="0"/>
          <w:sz w:val="28"/>
          <w:szCs w:val="28"/>
          <w:lang w:eastAsia="en-US"/>
          <w14:ligatures w14:val="none"/>
        </w:rPr>
        <w:t xml:space="preserve"> </w:t>
      </w:r>
      <w:r w:rsidR="001D753F" w:rsidRPr="00923DBE">
        <w:rPr>
          <w:rFonts w:ascii="Times New Roman" w:hAnsi="Times New Roman" w:cs="Times New Roman"/>
          <w:sz w:val="28"/>
          <w:szCs w:val="28"/>
        </w:rPr>
        <w:t xml:space="preserve">Результаты представлены в таблице </w:t>
      </w:r>
      <w:r w:rsidR="00A82773">
        <w:rPr>
          <w:rFonts w:ascii="Times New Roman" w:hAnsi="Times New Roman" w:cs="Times New Roman"/>
          <w:sz w:val="28"/>
          <w:szCs w:val="28"/>
        </w:rPr>
        <w:t>1</w:t>
      </w:r>
      <w:r w:rsidR="004C701C">
        <w:rPr>
          <w:rFonts w:ascii="Times New Roman" w:hAnsi="Times New Roman" w:cs="Times New Roman"/>
          <w:sz w:val="28"/>
          <w:szCs w:val="28"/>
        </w:rPr>
        <w:t>4</w:t>
      </w:r>
      <w:r w:rsidR="001D753F" w:rsidRPr="00923DBE">
        <w:rPr>
          <w:rFonts w:ascii="Times New Roman" w:hAnsi="Times New Roman" w:cs="Times New Roman"/>
          <w:sz w:val="28"/>
          <w:szCs w:val="28"/>
        </w:rPr>
        <w:t>.</w:t>
      </w:r>
    </w:p>
    <w:p w14:paraId="3D880B22" w14:textId="6754A93F" w:rsidR="00777665" w:rsidRPr="00970C1F" w:rsidRDefault="00777665" w:rsidP="00777665">
      <w:pPr>
        <w:pStyle w:val="ac"/>
        <w:spacing w:before="1"/>
        <w:ind w:left="0" w:firstLine="567"/>
      </w:pPr>
      <w:r w:rsidRPr="009428A7">
        <w:t xml:space="preserve">Согласно </w:t>
      </w:r>
      <w:r>
        <w:t xml:space="preserve">данным </w:t>
      </w:r>
      <w:r w:rsidRPr="009428A7">
        <w:t>таблиц</w:t>
      </w:r>
      <w:r>
        <w:t xml:space="preserve">ы </w:t>
      </w:r>
      <w:r w:rsidR="00016288">
        <w:t>17</w:t>
      </w:r>
      <w:r w:rsidR="00016288" w:rsidRPr="009428A7">
        <w:t xml:space="preserve"> </w:t>
      </w:r>
      <w:r w:rsidRPr="009428A7">
        <w:t>анализ ассоциации изучаемых ОНП показал достоверную ассоциацию с риском ИЛАГ для полиморфизма c.*1999T&gt;G (</w:t>
      </w:r>
      <w:r>
        <w:rPr>
          <w:lang w:val="en-US"/>
        </w:rPr>
        <w:t>r</w:t>
      </w:r>
      <w:r w:rsidRPr="009428A7">
        <w:t>s17199249) гена BMPR2 в кодоминантной модели для генотипа GG (ОШ</w:t>
      </w:r>
      <w:r w:rsidRPr="00970C1F">
        <w:t xml:space="preserve"> </w:t>
      </w:r>
      <w:r w:rsidRPr="009428A7">
        <w:t>=</w:t>
      </w:r>
      <w:r w:rsidRPr="00970C1F">
        <w:t xml:space="preserve"> </w:t>
      </w:r>
      <w:r w:rsidRPr="009428A7">
        <w:t>0.17</w:t>
      </w:r>
      <w:r w:rsidRPr="00970C1F">
        <w:t>;</w:t>
      </w:r>
      <w:r w:rsidRPr="009428A7">
        <w:t xml:space="preserve"> 95% ДИ (0.06</w:t>
      </w:r>
      <w:r w:rsidRPr="00970C1F">
        <w:t xml:space="preserve"> </w:t>
      </w:r>
      <w:r w:rsidRPr="009428A7">
        <w:t>–</w:t>
      </w:r>
      <w:r w:rsidRPr="00970C1F">
        <w:t xml:space="preserve"> </w:t>
      </w:r>
      <w:r w:rsidRPr="009428A7">
        <w:t>0.52); р=0,001), а также в рецессивной модели для генотипа GG (ОШ=0.14, 95% ДИ (0.05-0.40)</w:t>
      </w:r>
      <w:r w:rsidRPr="00970C1F">
        <w:t>;</w:t>
      </w:r>
      <w:r w:rsidRPr="009428A7">
        <w:t xml:space="preserve"> р=0,001).</w:t>
      </w:r>
    </w:p>
    <w:p w14:paraId="6B6284A8" w14:textId="77777777" w:rsidR="00777665" w:rsidRPr="00777665" w:rsidRDefault="00777665" w:rsidP="00D11A00">
      <w:pPr>
        <w:spacing w:after="0" w:line="240" w:lineRule="auto"/>
        <w:ind w:firstLine="709"/>
        <w:jc w:val="both"/>
        <w:rPr>
          <w:rFonts w:ascii="Times New Roman" w:hAnsi="Times New Roman" w:cs="Times New Roman"/>
          <w:b/>
          <w:bCs/>
          <w:sz w:val="28"/>
          <w:szCs w:val="28"/>
        </w:rPr>
      </w:pPr>
    </w:p>
    <w:p w14:paraId="69E020AD" w14:textId="77777777" w:rsidR="00D511F5" w:rsidRDefault="00D511F5" w:rsidP="00D511F5">
      <w:pPr>
        <w:jc w:val="both"/>
        <w:rPr>
          <w:rFonts w:asciiTheme="majorBidi" w:eastAsia="Times New Roman" w:hAnsiTheme="majorBidi" w:cstheme="majorBidi"/>
          <w:kern w:val="0"/>
          <w:sz w:val="28"/>
          <w:szCs w:val="28"/>
          <w:lang w:eastAsia="en-US"/>
          <w14:ligatures w14:val="none"/>
        </w:rPr>
      </w:pPr>
    </w:p>
    <w:p w14:paraId="76E47A0F" w14:textId="77777777" w:rsidR="00F23484" w:rsidRDefault="00F23484" w:rsidP="00D11A00">
      <w:pPr>
        <w:framePr w:w="10118" w:wrap="auto" w:hAnchor="text" w:x="1701"/>
        <w:rPr>
          <w:rFonts w:asciiTheme="majorBidi" w:hAnsiTheme="majorBidi" w:cstheme="majorBidi"/>
          <w:b/>
          <w:bCs/>
        </w:rPr>
        <w:sectPr w:rsidR="00F23484" w:rsidSect="000911F4">
          <w:type w:val="nextColumn"/>
          <w:pgSz w:w="11906" w:h="16838"/>
          <w:pgMar w:top="1134" w:right="567" w:bottom="1134" w:left="1701" w:header="709" w:footer="709" w:gutter="0"/>
          <w:cols w:space="708"/>
          <w:docGrid w:linePitch="360"/>
        </w:sectPr>
      </w:pPr>
    </w:p>
    <w:p w14:paraId="7A46DAEB" w14:textId="35EDD09F" w:rsidR="00D511F5" w:rsidRPr="00A6597B" w:rsidRDefault="00D511F5" w:rsidP="0051374A">
      <w:pPr>
        <w:spacing w:after="0" w:line="240" w:lineRule="auto"/>
        <w:ind w:left="567"/>
        <w:contextualSpacing/>
        <w:rPr>
          <w:rFonts w:ascii="Times New Roman" w:hAnsi="Times New Roman" w:cs="Times New Roman"/>
          <w:sz w:val="28"/>
          <w:szCs w:val="28"/>
        </w:rPr>
      </w:pPr>
      <w:r w:rsidRPr="00D11A00">
        <w:rPr>
          <w:rFonts w:ascii="Times New Roman" w:hAnsi="Times New Roman" w:cs="Times New Roman"/>
          <w:sz w:val="28"/>
          <w:szCs w:val="28"/>
        </w:rPr>
        <w:t xml:space="preserve">Таблица </w:t>
      </w:r>
      <w:r w:rsidR="00A82773" w:rsidRPr="00D11A00">
        <w:rPr>
          <w:rFonts w:ascii="Times New Roman" w:hAnsi="Times New Roman" w:cs="Times New Roman"/>
          <w:sz w:val="28"/>
          <w:szCs w:val="28"/>
        </w:rPr>
        <w:t>1</w:t>
      </w:r>
      <w:r w:rsidR="0066465D">
        <w:rPr>
          <w:rFonts w:ascii="Times New Roman" w:hAnsi="Times New Roman" w:cs="Times New Roman"/>
          <w:sz w:val="28"/>
          <w:szCs w:val="28"/>
        </w:rPr>
        <w:t>7</w:t>
      </w:r>
      <w:r w:rsidR="00A82773" w:rsidRPr="0051374A">
        <w:rPr>
          <w:rFonts w:ascii="Times New Roman" w:hAnsi="Times New Roman" w:cs="Times New Roman"/>
          <w:sz w:val="28"/>
          <w:szCs w:val="28"/>
        </w:rPr>
        <w:t xml:space="preserve"> </w:t>
      </w:r>
      <w:r w:rsidR="00736708">
        <w:rPr>
          <w:rFonts w:ascii="Times New Roman" w:hAnsi="Times New Roman" w:cs="Times New Roman"/>
          <w:sz w:val="28"/>
          <w:szCs w:val="28"/>
        </w:rPr>
        <w:t>–</w:t>
      </w:r>
      <w:r w:rsidR="003F2214" w:rsidRPr="0051374A">
        <w:rPr>
          <w:rFonts w:ascii="Times New Roman" w:hAnsi="Times New Roman" w:cs="Times New Roman"/>
          <w:sz w:val="28"/>
          <w:szCs w:val="28"/>
        </w:rPr>
        <w:t xml:space="preserve"> </w:t>
      </w:r>
      <w:r w:rsidRPr="0051374A">
        <w:rPr>
          <w:rFonts w:ascii="Times New Roman" w:hAnsi="Times New Roman" w:cs="Times New Roman"/>
          <w:sz w:val="28"/>
          <w:szCs w:val="28"/>
        </w:rPr>
        <w:t>Ассоциация генетического полиморфизма на основе множественных моделей наследования</w:t>
      </w:r>
    </w:p>
    <w:p w14:paraId="0B7EC7BC" w14:textId="77777777" w:rsidR="00F54837" w:rsidRPr="0075757D" w:rsidRDefault="00F54837" w:rsidP="0051374A">
      <w:pPr>
        <w:spacing w:after="0" w:line="240" w:lineRule="auto"/>
        <w:ind w:left="567"/>
        <w:contextualSpacing/>
        <w:rPr>
          <w:rFonts w:ascii="Times New Roman" w:hAnsi="Times New Roman" w:cs="Times New Roman"/>
          <w:sz w:val="28"/>
          <w:szCs w:val="28"/>
        </w:rPr>
      </w:pPr>
    </w:p>
    <w:tbl>
      <w:tblPr>
        <w:tblStyle w:val="af1"/>
        <w:tblW w:w="13957" w:type="dxa"/>
        <w:tblInd w:w="111" w:type="dxa"/>
        <w:tblLook w:val="04A0" w:firstRow="1" w:lastRow="0" w:firstColumn="1" w:lastColumn="0" w:noHBand="0" w:noVBand="1"/>
      </w:tblPr>
      <w:tblGrid>
        <w:gridCol w:w="2333"/>
        <w:gridCol w:w="2332"/>
        <w:gridCol w:w="2332"/>
        <w:gridCol w:w="2326"/>
        <w:gridCol w:w="2317"/>
        <w:gridCol w:w="2317"/>
      </w:tblGrid>
      <w:tr w:rsidR="00D511F5" w:rsidRPr="00736708" w14:paraId="0D2A69F3" w14:textId="77777777" w:rsidTr="0075757D">
        <w:trPr>
          <w:trHeight w:val="362"/>
        </w:trPr>
        <w:tc>
          <w:tcPr>
            <w:tcW w:w="2333" w:type="dxa"/>
            <w:vAlign w:val="center"/>
          </w:tcPr>
          <w:p w14:paraId="1AA8FB0C" w14:textId="18C4D3F6" w:rsidR="00D511F5" w:rsidRPr="00736708" w:rsidRDefault="00113E19" w:rsidP="0075757D">
            <w:pPr>
              <w:contextualSpacing/>
              <w:rPr>
                <w:b/>
                <w:bCs/>
                <w:sz w:val="20"/>
                <w:szCs w:val="20"/>
              </w:rPr>
            </w:pPr>
            <w:r w:rsidRPr="00736708">
              <w:rPr>
                <w:b/>
                <w:bCs/>
                <w:sz w:val="20"/>
                <w:szCs w:val="20"/>
                <w:lang w:val="en-US"/>
              </w:rPr>
              <w:t>R</w:t>
            </w:r>
            <w:r w:rsidR="00F54837" w:rsidRPr="00736708">
              <w:rPr>
                <w:b/>
                <w:bCs/>
                <w:sz w:val="20"/>
                <w:szCs w:val="20"/>
                <w:lang w:val="en-US"/>
              </w:rPr>
              <w:t>s</w:t>
            </w:r>
          </w:p>
        </w:tc>
        <w:tc>
          <w:tcPr>
            <w:tcW w:w="2332" w:type="dxa"/>
            <w:vAlign w:val="center"/>
          </w:tcPr>
          <w:p w14:paraId="5FB3C589" w14:textId="77777777" w:rsidR="00D511F5" w:rsidRPr="00736708" w:rsidRDefault="00D511F5" w:rsidP="0075757D">
            <w:pPr>
              <w:contextualSpacing/>
              <w:jc w:val="center"/>
              <w:rPr>
                <w:b/>
                <w:bCs/>
                <w:sz w:val="20"/>
                <w:szCs w:val="20"/>
              </w:rPr>
            </w:pPr>
            <w:r w:rsidRPr="00736708">
              <w:rPr>
                <w:b/>
                <w:bCs/>
                <w:spacing w:val="-2"/>
                <w:sz w:val="20"/>
                <w:szCs w:val="20"/>
              </w:rPr>
              <w:t>Модель наследования</w:t>
            </w:r>
          </w:p>
        </w:tc>
        <w:tc>
          <w:tcPr>
            <w:tcW w:w="2332" w:type="dxa"/>
            <w:vAlign w:val="center"/>
          </w:tcPr>
          <w:p w14:paraId="0EAE123B" w14:textId="47EFD38E" w:rsidR="00D511F5" w:rsidRPr="00736708" w:rsidRDefault="00D511F5" w:rsidP="0075757D">
            <w:pPr>
              <w:contextualSpacing/>
              <w:jc w:val="center"/>
              <w:rPr>
                <w:b/>
                <w:bCs/>
                <w:sz w:val="20"/>
                <w:szCs w:val="20"/>
              </w:rPr>
            </w:pPr>
            <w:r w:rsidRPr="00736708">
              <w:rPr>
                <w:b/>
                <w:bCs/>
                <w:spacing w:val="-2"/>
                <w:sz w:val="20"/>
                <w:szCs w:val="20"/>
              </w:rPr>
              <w:t>Основная группа</w:t>
            </w:r>
          </w:p>
        </w:tc>
        <w:tc>
          <w:tcPr>
            <w:tcW w:w="2326" w:type="dxa"/>
            <w:vAlign w:val="center"/>
          </w:tcPr>
          <w:p w14:paraId="46FE25C5" w14:textId="039910FF" w:rsidR="00D511F5" w:rsidRPr="00736708" w:rsidRDefault="00D511F5" w:rsidP="0075757D">
            <w:pPr>
              <w:contextualSpacing/>
              <w:jc w:val="center"/>
              <w:rPr>
                <w:b/>
                <w:bCs/>
                <w:sz w:val="20"/>
                <w:szCs w:val="20"/>
              </w:rPr>
            </w:pPr>
            <w:r w:rsidRPr="00736708">
              <w:rPr>
                <w:b/>
                <w:bCs/>
                <w:spacing w:val="-2"/>
                <w:sz w:val="20"/>
                <w:szCs w:val="20"/>
              </w:rPr>
              <w:t>Контрольная группа</w:t>
            </w:r>
          </w:p>
        </w:tc>
        <w:tc>
          <w:tcPr>
            <w:tcW w:w="2317" w:type="dxa"/>
          </w:tcPr>
          <w:p w14:paraId="1EFBC338" w14:textId="66553664" w:rsidR="00D511F5" w:rsidRPr="00736708" w:rsidRDefault="00A82773" w:rsidP="0075757D">
            <w:pPr>
              <w:pStyle w:val="TableParagraph"/>
              <w:ind w:left="112"/>
              <w:contextualSpacing/>
              <w:jc w:val="center"/>
              <w:rPr>
                <w:b/>
                <w:bCs/>
                <w:sz w:val="20"/>
                <w:szCs w:val="20"/>
              </w:rPr>
            </w:pPr>
            <w:r w:rsidRPr="00736708">
              <w:rPr>
                <w:b/>
                <w:bCs/>
                <w:spacing w:val="-5"/>
                <w:sz w:val="20"/>
                <w:szCs w:val="20"/>
              </w:rPr>
              <w:t>ОШ</w:t>
            </w:r>
          </w:p>
          <w:p w14:paraId="3B7D0E37" w14:textId="77777777" w:rsidR="00D511F5" w:rsidRPr="00736708" w:rsidRDefault="00D511F5" w:rsidP="0075757D">
            <w:pPr>
              <w:contextualSpacing/>
              <w:jc w:val="center"/>
              <w:rPr>
                <w:b/>
                <w:bCs/>
                <w:sz w:val="20"/>
                <w:szCs w:val="20"/>
              </w:rPr>
            </w:pPr>
            <w:r w:rsidRPr="00736708">
              <w:rPr>
                <w:b/>
                <w:bCs/>
                <w:sz w:val="20"/>
                <w:szCs w:val="20"/>
              </w:rPr>
              <w:t>(95%</w:t>
            </w:r>
            <w:r w:rsidRPr="00736708">
              <w:rPr>
                <w:b/>
                <w:bCs/>
                <w:spacing w:val="-2"/>
                <w:sz w:val="20"/>
                <w:szCs w:val="20"/>
              </w:rPr>
              <w:t xml:space="preserve"> </w:t>
            </w:r>
            <w:r w:rsidRPr="00736708">
              <w:rPr>
                <w:b/>
                <w:bCs/>
                <w:spacing w:val="-5"/>
                <w:sz w:val="20"/>
                <w:szCs w:val="20"/>
              </w:rPr>
              <w:t>ДИ)</w:t>
            </w:r>
          </w:p>
        </w:tc>
        <w:tc>
          <w:tcPr>
            <w:tcW w:w="2317" w:type="dxa"/>
            <w:vAlign w:val="center"/>
          </w:tcPr>
          <w:p w14:paraId="479729C6" w14:textId="48581C5D" w:rsidR="00D511F5" w:rsidRPr="00736708" w:rsidRDefault="00A82773" w:rsidP="0075757D">
            <w:pPr>
              <w:contextualSpacing/>
              <w:jc w:val="center"/>
              <w:rPr>
                <w:b/>
                <w:bCs/>
                <w:sz w:val="20"/>
                <w:szCs w:val="20"/>
                <w:lang w:val="en-US"/>
              </w:rPr>
            </w:pPr>
            <w:r w:rsidRPr="00736708">
              <w:rPr>
                <w:b/>
                <w:bCs/>
                <w:spacing w:val="-2"/>
                <w:sz w:val="20"/>
                <w:szCs w:val="20"/>
                <w:lang w:val="en-US"/>
              </w:rPr>
              <w:t>p</w:t>
            </w:r>
          </w:p>
        </w:tc>
      </w:tr>
      <w:tr w:rsidR="00A82773" w:rsidRPr="00736708" w14:paraId="07F8F653" w14:textId="77777777" w:rsidTr="0075757D">
        <w:trPr>
          <w:trHeight w:val="362"/>
        </w:trPr>
        <w:tc>
          <w:tcPr>
            <w:tcW w:w="2333" w:type="dxa"/>
            <w:vAlign w:val="center"/>
          </w:tcPr>
          <w:p w14:paraId="6C15673E" w14:textId="750E8B24" w:rsidR="00A82773" w:rsidRPr="00736708" w:rsidRDefault="00A82773" w:rsidP="0051374A">
            <w:pPr>
              <w:contextualSpacing/>
              <w:jc w:val="center"/>
              <w:rPr>
                <w:bCs/>
                <w:sz w:val="20"/>
                <w:szCs w:val="20"/>
                <w:lang w:val="en-US"/>
              </w:rPr>
            </w:pPr>
            <w:r w:rsidRPr="00736708">
              <w:rPr>
                <w:bCs/>
                <w:sz w:val="20"/>
                <w:szCs w:val="20"/>
                <w:lang w:val="en-US"/>
              </w:rPr>
              <w:t>1</w:t>
            </w:r>
          </w:p>
        </w:tc>
        <w:tc>
          <w:tcPr>
            <w:tcW w:w="2332" w:type="dxa"/>
            <w:vAlign w:val="center"/>
          </w:tcPr>
          <w:p w14:paraId="0C26A804" w14:textId="49FCDEBC" w:rsidR="00A82773" w:rsidRPr="00736708" w:rsidRDefault="00A82773" w:rsidP="00777665">
            <w:pPr>
              <w:spacing w:after="160" w:line="278" w:lineRule="auto"/>
              <w:contextualSpacing/>
              <w:jc w:val="center"/>
              <w:rPr>
                <w:bCs/>
                <w:spacing w:val="-2"/>
                <w:sz w:val="20"/>
                <w:szCs w:val="20"/>
                <w:lang w:val="en-US"/>
              </w:rPr>
            </w:pPr>
            <w:r w:rsidRPr="00736708">
              <w:rPr>
                <w:bCs/>
                <w:spacing w:val="-2"/>
                <w:sz w:val="20"/>
                <w:szCs w:val="20"/>
                <w:lang w:val="en-US"/>
              </w:rPr>
              <w:t>2</w:t>
            </w:r>
          </w:p>
        </w:tc>
        <w:tc>
          <w:tcPr>
            <w:tcW w:w="2332" w:type="dxa"/>
            <w:vAlign w:val="center"/>
          </w:tcPr>
          <w:p w14:paraId="420869E9" w14:textId="04F9B97A" w:rsidR="00A82773" w:rsidRPr="00736708" w:rsidRDefault="00A82773" w:rsidP="0051374A">
            <w:pPr>
              <w:contextualSpacing/>
              <w:jc w:val="center"/>
              <w:rPr>
                <w:bCs/>
                <w:spacing w:val="-2"/>
                <w:sz w:val="20"/>
                <w:szCs w:val="20"/>
                <w:lang w:val="en-US"/>
              </w:rPr>
            </w:pPr>
            <w:r w:rsidRPr="00736708">
              <w:rPr>
                <w:bCs/>
                <w:spacing w:val="-2"/>
                <w:sz w:val="20"/>
                <w:szCs w:val="20"/>
                <w:lang w:val="en-US"/>
              </w:rPr>
              <w:t>3</w:t>
            </w:r>
          </w:p>
        </w:tc>
        <w:tc>
          <w:tcPr>
            <w:tcW w:w="2326" w:type="dxa"/>
            <w:vAlign w:val="center"/>
          </w:tcPr>
          <w:p w14:paraId="57D3DBEC" w14:textId="7B4D355D" w:rsidR="00A82773" w:rsidRPr="00736708" w:rsidDel="00A82773" w:rsidRDefault="00A82773" w:rsidP="0051374A">
            <w:pPr>
              <w:contextualSpacing/>
              <w:jc w:val="center"/>
              <w:rPr>
                <w:bCs/>
                <w:spacing w:val="-2"/>
                <w:sz w:val="20"/>
                <w:szCs w:val="20"/>
                <w:lang w:val="en-US"/>
              </w:rPr>
            </w:pPr>
            <w:r w:rsidRPr="00736708">
              <w:rPr>
                <w:bCs/>
                <w:spacing w:val="-2"/>
                <w:sz w:val="20"/>
                <w:szCs w:val="20"/>
                <w:lang w:val="en-US"/>
              </w:rPr>
              <w:t>4</w:t>
            </w:r>
          </w:p>
        </w:tc>
        <w:tc>
          <w:tcPr>
            <w:tcW w:w="2317" w:type="dxa"/>
            <w:vAlign w:val="center"/>
          </w:tcPr>
          <w:p w14:paraId="75A8C320" w14:textId="5C052BE4" w:rsidR="00A82773" w:rsidRPr="00736708" w:rsidDel="00A82773" w:rsidRDefault="00A82773">
            <w:pPr>
              <w:pStyle w:val="TableParagraph"/>
              <w:ind w:left="112"/>
              <w:contextualSpacing/>
              <w:jc w:val="center"/>
              <w:rPr>
                <w:bCs/>
                <w:spacing w:val="-5"/>
                <w:sz w:val="20"/>
                <w:szCs w:val="20"/>
                <w:lang w:val="en-US"/>
              </w:rPr>
            </w:pPr>
            <w:r w:rsidRPr="00736708">
              <w:rPr>
                <w:bCs/>
                <w:spacing w:val="-5"/>
                <w:sz w:val="20"/>
                <w:szCs w:val="20"/>
                <w:lang w:val="en-US"/>
              </w:rPr>
              <w:t>5</w:t>
            </w:r>
          </w:p>
        </w:tc>
        <w:tc>
          <w:tcPr>
            <w:tcW w:w="2317" w:type="dxa"/>
            <w:vAlign w:val="center"/>
          </w:tcPr>
          <w:p w14:paraId="66528D05" w14:textId="4D71B473" w:rsidR="00A82773" w:rsidRPr="00736708" w:rsidDel="00A82773" w:rsidRDefault="00A82773" w:rsidP="0051374A">
            <w:pPr>
              <w:contextualSpacing/>
              <w:jc w:val="center"/>
              <w:rPr>
                <w:bCs/>
                <w:spacing w:val="-2"/>
                <w:sz w:val="20"/>
                <w:szCs w:val="20"/>
                <w:lang w:val="en-US"/>
              </w:rPr>
            </w:pPr>
            <w:r w:rsidRPr="00736708">
              <w:rPr>
                <w:bCs/>
                <w:spacing w:val="-2"/>
                <w:sz w:val="20"/>
                <w:szCs w:val="20"/>
                <w:lang w:val="en-US"/>
              </w:rPr>
              <w:t>6</w:t>
            </w:r>
          </w:p>
        </w:tc>
      </w:tr>
      <w:tr w:rsidR="00D511F5" w:rsidRPr="00736708" w14:paraId="5382C737" w14:textId="77777777" w:rsidTr="0075757D">
        <w:trPr>
          <w:trHeight w:val="341"/>
        </w:trPr>
        <w:tc>
          <w:tcPr>
            <w:tcW w:w="2333" w:type="dxa"/>
            <w:vMerge w:val="restart"/>
            <w:vAlign w:val="center"/>
          </w:tcPr>
          <w:p w14:paraId="2F2F3AAA" w14:textId="7744F0C0" w:rsidR="00D511F5" w:rsidRPr="00736708" w:rsidRDefault="00F54837" w:rsidP="00EC30E5">
            <w:pPr>
              <w:contextualSpacing/>
              <w:rPr>
                <w:b/>
                <w:bCs/>
                <w:sz w:val="20"/>
                <w:szCs w:val="20"/>
              </w:rPr>
            </w:pPr>
            <w:r w:rsidRPr="00736708">
              <w:rPr>
                <w:b/>
                <w:bCs/>
                <w:sz w:val="20"/>
                <w:szCs w:val="20"/>
                <w:lang w:val="en-US"/>
              </w:rPr>
              <w:t>rs1061157</w:t>
            </w:r>
          </w:p>
        </w:tc>
        <w:tc>
          <w:tcPr>
            <w:tcW w:w="11624" w:type="dxa"/>
            <w:gridSpan w:val="5"/>
            <w:vAlign w:val="center"/>
          </w:tcPr>
          <w:p w14:paraId="41EA45C1" w14:textId="77777777" w:rsidR="00D511F5" w:rsidRPr="00736708" w:rsidRDefault="00D511F5" w:rsidP="0051374A">
            <w:pPr>
              <w:contextualSpacing/>
              <w:jc w:val="center"/>
              <w:rPr>
                <w:b/>
                <w:bCs/>
                <w:sz w:val="20"/>
                <w:szCs w:val="20"/>
              </w:rPr>
            </w:pPr>
            <w:r w:rsidRPr="00736708">
              <w:rPr>
                <w:b/>
                <w:bCs/>
                <w:sz w:val="20"/>
                <w:szCs w:val="20"/>
              </w:rPr>
              <w:t>Кодоминантный</w:t>
            </w:r>
          </w:p>
        </w:tc>
      </w:tr>
      <w:tr w:rsidR="00D511F5" w:rsidRPr="00736708" w14:paraId="0F2541A6" w14:textId="77777777" w:rsidTr="0075757D">
        <w:trPr>
          <w:trHeight w:val="362"/>
        </w:trPr>
        <w:tc>
          <w:tcPr>
            <w:tcW w:w="2333" w:type="dxa"/>
            <w:vMerge/>
          </w:tcPr>
          <w:p w14:paraId="5B217B78" w14:textId="77777777" w:rsidR="00D511F5" w:rsidRPr="00736708" w:rsidRDefault="00D511F5" w:rsidP="0051374A">
            <w:pPr>
              <w:contextualSpacing/>
              <w:rPr>
                <w:b/>
                <w:bCs/>
                <w:sz w:val="20"/>
                <w:szCs w:val="20"/>
                <w:lang w:val="en-US"/>
              </w:rPr>
            </w:pPr>
          </w:p>
        </w:tc>
        <w:tc>
          <w:tcPr>
            <w:tcW w:w="2332" w:type="dxa"/>
            <w:vAlign w:val="center"/>
          </w:tcPr>
          <w:p w14:paraId="2E8A996A" w14:textId="77777777" w:rsidR="00D511F5" w:rsidRPr="00736708" w:rsidRDefault="00D511F5" w:rsidP="0051374A">
            <w:pPr>
              <w:contextualSpacing/>
              <w:jc w:val="center"/>
              <w:rPr>
                <w:sz w:val="20"/>
                <w:szCs w:val="20"/>
                <w:lang w:val="en-US"/>
              </w:rPr>
            </w:pPr>
            <w:r w:rsidRPr="00736708">
              <w:rPr>
                <w:sz w:val="20"/>
                <w:szCs w:val="20"/>
                <w:lang w:val="en-US"/>
              </w:rPr>
              <w:t>GG</w:t>
            </w:r>
          </w:p>
        </w:tc>
        <w:tc>
          <w:tcPr>
            <w:tcW w:w="2332" w:type="dxa"/>
            <w:vAlign w:val="center"/>
          </w:tcPr>
          <w:p w14:paraId="162C43CA" w14:textId="77777777" w:rsidR="00D511F5" w:rsidRPr="00736708" w:rsidRDefault="00D511F5" w:rsidP="0051374A">
            <w:pPr>
              <w:contextualSpacing/>
              <w:jc w:val="center"/>
              <w:rPr>
                <w:sz w:val="20"/>
                <w:szCs w:val="20"/>
                <w:lang w:val="en-US"/>
              </w:rPr>
            </w:pPr>
            <w:r w:rsidRPr="00736708">
              <w:rPr>
                <w:sz w:val="20"/>
                <w:szCs w:val="20"/>
                <w:lang w:val="en-US"/>
              </w:rPr>
              <w:t>34</w:t>
            </w:r>
          </w:p>
        </w:tc>
        <w:tc>
          <w:tcPr>
            <w:tcW w:w="2326" w:type="dxa"/>
            <w:vAlign w:val="center"/>
          </w:tcPr>
          <w:p w14:paraId="3B314C6A" w14:textId="77777777" w:rsidR="00D511F5" w:rsidRPr="00736708" w:rsidRDefault="00D511F5" w:rsidP="0051374A">
            <w:pPr>
              <w:contextualSpacing/>
              <w:jc w:val="center"/>
              <w:rPr>
                <w:sz w:val="20"/>
                <w:szCs w:val="20"/>
                <w:lang w:val="en-US"/>
              </w:rPr>
            </w:pPr>
            <w:r w:rsidRPr="00736708">
              <w:rPr>
                <w:sz w:val="20"/>
                <w:szCs w:val="20"/>
                <w:lang w:val="en-US"/>
              </w:rPr>
              <w:t>64</w:t>
            </w:r>
          </w:p>
        </w:tc>
        <w:tc>
          <w:tcPr>
            <w:tcW w:w="2317" w:type="dxa"/>
            <w:vAlign w:val="center"/>
          </w:tcPr>
          <w:p w14:paraId="6D4D428A" w14:textId="77777777" w:rsidR="00D511F5" w:rsidRPr="00736708" w:rsidRDefault="00D511F5" w:rsidP="0051374A">
            <w:pPr>
              <w:contextualSpacing/>
              <w:jc w:val="center"/>
              <w:rPr>
                <w:b/>
                <w:bCs/>
                <w:sz w:val="20"/>
                <w:szCs w:val="20"/>
              </w:rPr>
            </w:pPr>
            <w:r w:rsidRPr="00736708">
              <w:rPr>
                <w:spacing w:val="-4"/>
                <w:sz w:val="20"/>
                <w:szCs w:val="20"/>
              </w:rPr>
              <w:t>1.00</w:t>
            </w:r>
          </w:p>
        </w:tc>
        <w:tc>
          <w:tcPr>
            <w:tcW w:w="2317" w:type="dxa"/>
            <w:vMerge w:val="restart"/>
            <w:vAlign w:val="center"/>
          </w:tcPr>
          <w:p w14:paraId="47FEA5A3" w14:textId="77777777" w:rsidR="00D511F5" w:rsidRPr="00736708" w:rsidRDefault="00D511F5" w:rsidP="0051374A">
            <w:pPr>
              <w:contextualSpacing/>
              <w:jc w:val="center"/>
              <w:rPr>
                <w:b/>
                <w:bCs/>
                <w:sz w:val="20"/>
                <w:szCs w:val="20"/>
              </w:rPr>
            </w:pPr>
            <w:r w:rsidRPr="00736708">
              <w:rPr>
                <w:spacing w:val="-4"/>
                <w:sz w:val="20"/>
                <w:szCs w:val="20"/>
              </w:rPr>
              <w:t>0.79</w:t>
            </w:r>
          </w:p>
        </w:tc>
      </w:tr>
      <w:tr w:rsidR="00D511F5" w:rsidRPr="00736708" w14:paraId="61208EB6" w14:textId="77777777" w:rsidTr="0075757D">
        <w:trPr>
          <w:trHeight w:val="362"/>
        </w:trPr>
        <w:tc>
          <w:tcPr>
            <w:tcW w:w="2333" w:type="dxa"/>
            <w:vMerge/>
          </w:tcPr>
          <w:p w14:paraId="23543235" w14:textId="77777777" w:rsidR="00D511F5" w:rsidRPr="00736708" w:rsidRDefault="00D511F5" w:rsidP="0051374A">
            <w:pPr>
              <w:contextualSpacing/>
              <w:rPr>
                <w:b/>
                <w:bCs/>
                <w:sz w:val="20"/>
                <w:szCs w:val="20"/>
              </w:rPr>
            </w:pPr>
          </w:p>
        </w:tc>
        <w:tc>
          <w:tcPr>
            <w:tcW w:w="2332" w:type="dxa"/>
            <w:vAlign w:val="center"/>
          </w:tcPr>
          <w:p w14:paraId="7016D7DE" w14:textId="77777777" w:rsidR="00D511F5" w:rsidRPr="00736708" w:rsidRDefault="00D511F5" w:rsidP="0051374A">
            <w:pPr>
              <w:contextualSpacing/>
              <w:jc w:val="center"/>
              <w:rPr>
                <w:sz w:val="20"/>
                <w:szCs w:val="20"/>
                <w:lang w:val="en-US"/>
              </w:rPr>
            </w:pPr>
            <w:r w:rsidRPr="00736708">
              <w:rPr>
                <w:sz w:val="20"/>
                <w:szCs w:val="20"/>
                <w:lang w:val="en-US"/>
              </w:rPr>
              <w:t>GA</w:t>
            </w:r>
          </w:p>
        </w:tc>
        <w:tc>
          <w:tcPr>
            <w:tcW w:w="2332" w:type="dxa"/>
            <w:vAlign w:val="center"/>
          </w:tcPr>
          <w:p w14:paraId="37645DD4" w14:textId="77777777" w:rsidR="00D511F5" w:rsidRPr="00736708" w:rsidRDefault="00D511F5" w:rsidP="0051374A">
            <w:pPr>
              <w:contextualSpacing/>
              <w:jc w:val="center"/>
              <w:rPr>
                <w:sz w:val="20"/>
                <w:szCs w:val="20"/>
                <w:lang w:val="en-US"/>
              </w:rPr>
            </w:pPr>
            <w:r w:rsidRPr="00736708">
              <w:rPr>
                <w:sz w:val="20"/>
                <w:szCs w:val="20"/>
                <w:lang w:val="en-US"/>
              </w:rPr>
              <w:t>10</w:t>
            </w:r>
          </w:p>
        </w:tc>
        <w:tc>
          <w:tcPr>
            <w:tcW w:w="2326" w:type="dxa"/>
            <w:vAlign w:val="center"/>
          </w:tcPr>
          <w:p w14:paraId="2070635C" w14:textId="77777777" w:rsidR="00D511F5" w:rsidRPr="00736708" w:rsidRDefault="00D511F5" w:rsidP="0051374A">
            <w:pPr>
              <w:contextualSpacing/>
              <w:jc w:val="center"/>
              <w:rPr>
                <w:sz w:val="20"/>
                <w:szCs w:val="20"/>
                <w:lang w:val="en-US"/>
              </w:rPr>
            </w:pPr>
            <w:r w:rsidRPr="00736708">
              <w:rPr>
                <w:sz w:val="20"/>
                <w:szCs w:val="20"/>
                <w:lang w:val="en-US"/>
              </w:rPr>
              <w:t>35</w:t>
            </w:r>
          </w:p>
        </w:tc>
        <w:tc>
          <w:tcPr>
            <w:tcW w:w="2317" w:type="dxa"/>
            <w:vAlign w:val="center"/>
          </w:tcPr>
          <w:p w14:paraId="12A095FE" w14:textId="7B14F4A4" w:rsidR="00D511F5" w:rsidRPr="00736708" w:rsidRDefault="00D511F5" w:rsidP="0051374A">
            <w:pPr>
              <w:pStyle w:val="TableParagraph"/>
              <w:ind w:left="0"/>
              <w:contextualSpacing/>
              <w:jc w:val="center"/>
              <w:rPr>
                <w:sz w:val="20"/>
                <w:szCs w:val="20"/>
              </w:rPr>
            </w:pPr>
            <w:r w:rsidRPr="00736708">
              <w:rPr>
                <w:sz w:val="20"/>
                <w:szCs w:val="20"/>
              </w:rPr>
              <w:t xml:space="preserve">0.84 </w:t>
            </w:r>
            <w:r w:rsidRPr="00736708">
              <w:rPr>
                <w:spacing w:val="-2"/>
                <w:sz w:val="20"/>
                <w:szCs w:val="20"/>
              </w:rPr>
              <w:t>(0.39</w:t>
            </w:r>
            <w:r w:rsidR="00A82773" w:rsidRPr="00736708">
              <w:rPr>
                <w:spacing w:val="-2"/>
                <w:sz w:val="20"/>
                <w:szCs w:val="20"/>
                <w:lang w:val="en-US"/>
              </w:rPr>
              <w:t xml:space="preserve"> </w:t>
            </w:r>
            <w:r w:rsidRPr="00736708">
              <w:rPr>
                <w:spacing w:val="-2"/>
                <w:sz w:val="20"/>
                <w:szCs w:val="20"/>
              </w:rPr>
              <w:t>–</w:t>
            </w:r>
            <w:r w:rsidR="00A82773" w:rsidRPr="00736708">
              <w:rPr>
                <w:spacing w:val="-2"/>
                <w:sz w:val="20"/>
                <w:szCs w:val="20"/>
                <w:lang w:val="en-US"/>
              </w:rPr>
              <w:t xml:space="preserve"> </w:t>
            </w:r>
            <w:r w:rsidRPr="00736708">
              <w:rPr>
                <w:spacing w:val="-2"/>
                <w:sz w:val="20"/>
                <w:szCs w:val="20"/>
              </w:rPr>
              <w:t>1.81)</w:t>
            </w:r>
          </w:p>
        </w:tc>
        <w:tc>
          <w:tcPr>
            <w:tcW w:w="2317" w:type="dxa"/>
            <w:vMerge/>
          </w:tcPr>
          <w:p w14:paraId="35A6F562" w14:textId="77777777" w:rsidR="00D511F5" w:rsidRPr="00736708" w:rsidRDefault="00D511F5" w:rsidP="0051374A">
            <w:pPr>
              <w:contextualSpacing/>
              <w:jc w:val="center"/>
              <w:rPr>
                <w:b/>
                <w:bCs/>
                <w:sz w:val="20"/>
                <w:szCs w:val="20"/>
              </w:rPr>
            </w:pPr>
          </w:p>
        </w:tc>
      </w:tr>
      <w:tr w:rsidR="00D511F5" w:rsidRPr="00736708" w14:paraId="6451E84A" w14:textId="77777777" w:rsidTr="0075757D">
        <w:trPr>
          <w:trHeight w:val="341"/>
        </w:trPr>
        <w:tc>
          <w:tcPr>
            <w:tcW w:w="2333" w:type="dxa"/>
            <w:vMerge/>
          </w:tcPr>
          <w:p w14:paraId="390FBB5A" w14:textId="77777777" w:rsidR="00D511F5" w:rsidRPr="00736708" w:rsidRDefault="00D511F5" w:rsidP="0051374A">
            <w:pPr>
              <w:contextualSpacing/>
              <w:rPr>
                <w:b/>
                <w:bCs/>
                <w:sz w:val="20"/>
                <w:szCs w:val="20"/>
              </w:rPr>
            </w:pPr>
          </w:p>
        </w:tc>
        <w:tc>
          <w:tcPr>
            <w:tcW w:w="2332" w:type="dxa"/>
            <w:vAlign w:val="center"/>
          </w:tcPr>
          <w:p w14:paraId="2B93405E" w14:textId="77777777" w:rsidR="00D511F5" w:rsidRPr="00736708" w:rsidRDefault="00D511F5" w:rsidP="0051374A">
            <w:pPr>
              <w:contextualSpacing/>
              <w:jc w:val="center"/>
              <w:rPr>
                <w:sz w:val="20"/>
                <w:szCs w:val="20"/>
                <w:lang w:val="en-US"/>
              </w:rPr>
            </w:pPr>
            <w:r w:rsidRPr="00736708">
              <w:rPr>
                <w:sz w:val="20"/>
                <w:szCs w:val="20"/>
                <w:lang w:val="en-US"/>
              </w:rPr>
              <w:t>AA</w:t>
            </w:r>
          </w:p>
        </w:tc>
        <w:tc>
          <w:tcPr>
            <w:tcW w:w="2332" w:type="dxa"/>
            <w:vAlign w:val="center"/>
          </w:tcPr>
          <w:p w14:paraId="4B19135D" w14:textId="77777777" w:rsidR="00D511F5" w:rsidRPr="00736708" w:rsidRDefault="00D511F5" w:rsidP="0051374A">
            <w:pPr>
              <w:contextualSpacing/>
              <w:jc w:val="center"/>
              <w:rPr>
                <w:sz w:val="20"/>
                <w:szCs w:val="20"/>
                <w:lang w:val="en-US"/>
              </w:rPr>
            </w:pPr>
            <w:r w:rsidRPr="00736708">
              <w:rPr>
                <w:sz w:val="20"/>
                <w:szCs w:val="20"/>
                <w:lang w:val="en-US"/>
              </w:rPr>
              <w:t>7</w:t>
            </w:r>
          </w:p>
        </w:tc>
        <w:tc>
          <w:tcPr>
            <w:tcW w:w="2326" w:type="dxa"/>
            <w:vAlign w:val="center"/>
          </w:tcPr>
          <w:p w14:paraId="1C08BFFD" w14:textId="77777777" w:rsidR="00D511F5" w:rsidRPr="00736708" w:rsidRDefault="00D511F5" w:rsidP="0051374A">
            <w:pPr>
              <w:contextualSpacing/>
              <w:jc w:val="center"/>
              <w:rPr>
                <w:sz w:val="20"/>
                <w:szCs w:val="20"/>
                <w:lang w:val="en-US"/>
              </w:rPr>
            </w:pPr>
            <w:r w:rsidRPr="00736708">
              <w:rPr>
                <w:sz w:val="20"/>
                <w:szCs w:val="20"/>
                <w:lang w:val="en-US"/>
              </w:rPr>
              <w:t>18</w:t>
            </w:r>
          </w:p>
        </w:tc>
        <w:tc>
          <w:tcPr>
            <w:tcW w:w="2317" w:type="dxa"/>
            <w:vAlign w:val="center"/>
          </w:tcPr>
          <w:p w14:paraId="16BA014A" w14:textId="32912CF6" w:rsidR="00D511F5" w:rsidRPr="00736708" w:rsidRDefault="00D511F5" w:rsidP="0051374A">
            <w:pPr>
              <w:pStyle w:val="TableParagraph"/>
              <w:ind w:left="109"/>
              <w:contextualSpacing/>
              <w:jc w:val="center"/>
              <w:rPr>
                <w:sz w:val="20"/>
                <w:szCs w:val="20"/>
              </w:rPr>
            </w:pPr>
            <w:r w:rsidRPr="00736708">
              <w:rPr>
                <w:sz w:val="20"/>
                <w:szCs w:val="20"/>
              </w:rPr>
              <w:t xml:space="preserve">0.71 </w:t>
            </w:r>
            <w:r w:rsidRPr="00736708">
              <w:rPr>
                <w:spacing w:val="-2"/>
                <w:sz w:val="20"/>
                <w:szCs w:val="20"/>
              </w:rPr>
              <w:t>(0.25</w:t>
            </w:r>
            <w:r w:rsidR="00A82773" w:rsidRPr="00736708">
              <w:rPr>
                <w:spacing w:val="-2"/>
                <w:sz w:val="20"/>
                <w:szCs w:val="20"/>
                <w:lang w:val="en-US"/>
              </w:rPr>
              <w:t xml:space="preserve"> </w:t>
            </w:r>
            <w:r w:rsidRPr="00736708">
              <w:rPr>
                <w:spacing w:val="-2"/>
                <w:sz w:val="20"/>
                <w:szCs w:val="20"/>
              </w:rPr>
              <w:t>–</w:t>
            </w:r>
            <w:r w:rsidR="00A82773" w:rsidRPr="00736708">
              <w:rPr>
                <w:spacing w:val="-2"/>
                <w:sz w:val="20"/>
                <w:szCs w:val="20"/>
                <w:lang w:val="en-US"/>
              </w:rPr>
              <w:t xml:space="preserve"> </w:t>
            </w:r>
            <w:r w:rsidRPr="00736708">
              <w:rPr>
                <w:spacing w:val="-2"/>
                <w:sz w:val="20"/>
                <w:szCs w:val="20"/>
              </w:rPr>
              <w:t>2.00)</w:t>
            </w:r>
          </w:p>
        </w:tc>
        <w:tc>
          <w:tcPr>
            <w:tcW w:w="2317" w:type="dxa"/>
            <w:vMerge/>
          </w:tcPr>
          <w:p w14:paraId="78D02615" w14:textId="77777777" w:rsidR="00D511F5" w:rsidRPr="00736708" w:rsidRDefault="00D511F5" w:rsidP="0051374A">
            <w:pPr>
              <w:contextualSpacing/>
              <w:jc w:val="center"/>
              <w:rPr>
                <w:b/>
                <w:bCs/>
                <w:sz w:val="20"/>
                <w:szCs w:val="20"/>
              </w:rPr>
            </w:pPr>
          </w:p>
        </w:tc>
      </w:tr>
      <w:tr w:rsidR="00D511F5" w:rsidRPr="00736708" w14:paraId="3932916D" w14:textId="77777777" w:rsidTr="0075757D">
        <w:trPr>
          <w:trHeight w:val="362"/>
        </w:trPr>
        <w:tc>
          <w:tcPr>
            <w:tcW w:w="2333" w:type="dxa"/>
            <w:vMerge/>
          </w:tcPr>
          <w:p w14:paraId="3549580B" w14:textId="77777777" w:rsidR="00D511F5" w:rsidRPr="00736708" w:rsidRDefault="00D511F5" w:rsidP="0051374A">
            <w:pPr>
              <w:contextualSpacing/>
              <w:rPr>
                <w:b/>
                <w:bCs/>
                <w:sz w:val="20"/>
                <w:szCs w:val="20"/>
              </w:rPr>
            </w:pPr>
          </w:p>
        </w:tc>
        <w:tc>
          <w:tcPr>
            <w:tcW w:w="11624" w:type="dxa"/>
            <w:gridSpan w:val="5"/>
            <w:vAlign w:val="center"/>
          </w:tcPr>
          <w:p w14:paraId="59C36CD2" w14:textId="77777777" w:rsidR="00D511F5" w:rsidRPr="00736708" w:rsidRDefault="00D511F5" w:rsidP="0051374A">
            <w:pPr>
              <w:contextualSpacing/>
              <w:jc w:val="center"/>
              <w:rPr>
                <w:b/>
                <w:bCs/>
                <w:sz w:val="20"/>
                <w:szCs w:val="20"/>
              </w:rPr>
            </w:pPr>
            <w:r w:rsidRPr="00736708">
              <w:rPr>
                <w:b/>
                <w:bCs/>
                <w:sz w:val="20"/>
                <w:szCs w:val="20"/>
              </w:rPr>
              <w:t>Доминантный</w:t>
            </w:r>
          </w:p>
        </w:tc>
      </w:tr>
      <w:tr w:rsidR="00D511F5" w:rsidRPr="00736708" w14:paraId="6523BDBA" w14:textId="77777777" w:rsidTr="0075757D">
        <w:trPr>
          <w:trHeight w:val="362"/>
        </w:trPr>
        <w:tc>
          <w:tcPr>
            <w:tcW w:w="2333" w:type="dxa"/>
            <w:vMerge/>
          </w:tcPr>
          <w:p w14:paraId="6401D3F8" w14:textId="77777777" w:rsidR="00D511F5" w:rsidRPr="00736708" w:rsidRDefault="00D511F5" w:rsidP="0051374A">
            <w:pPr>
              <w:contextualSpacing/>
              <w:rPr>
                <w:b/>
                <w:bCs/>
                <w:sz w:val="20"/>
                <w:szCs w:val="20"/>
              </w:rPr>
            </w:pPr>
          </w:p>
        </w:tc>
        <w:tc>
          <w:tcPr>
            <w:tcW w:w="2332" w:type="dxa"/>
            <w:vAlign w:val="center"/>
          </w:tcPr>
          <w:p w14:paraId="352DB4F9" w14:textId="77777777" w:rsidR="00D511F5" w:rsidRPr="00736708" w:rsidRDefault="00D511F5" w:rsidP="0051374A">
            <w:pPr>
              <w:contextualSpacing/>
              <w:jc w:val="center"/>
              <w:rPr>
                <w:sz w:val="20"/>
                <w:szCs w:val="20"/>
              </w:rPr>
            </w:pPr>
            <w:r w:rsidRPr="00736708">
              <w:rPr>
                <w:spacing w:val="-5"/>
                <w:sz w:val="20"/>
                <w:szCs w:val="20"/>
              </w:rPr>
              <w:t>G/G</w:t>
            </w:r>
          </w:p>
        </w:tc>
        <w:tc>
          <w:tcPr>
            <w:tcW w:w="2332" w:type="dxa"/>
            <w:vAlign w:val="center"/>
          </w:tcPr>
          <w:p w14:paraId="3584932B" w14:textId="77777777" w:rsidR="00D511F5" w:rsidRPr="00736708" w:rsidRDefault="00D511F5" w:rsidP="0051374A">
            <w:pPr>
              <w:contextualSpacing/>
              <w:jc w:val="center"/>
              <w:rPr>
                <w:sz w:val="20"/>
                <w:szCs w:val="20"/>
                <w:lang w:val="en-US"/>
              </w:rPr>
            </w:pPr>
            <w:r w:rsidRPr="00736708">
              <w:rPr>
                <w:sz w:val="20"/>
                <w:szCs w:val="20"/>
                <w:lang w:val="en-US"/>
              </w:rPr>
              <w:t>34</w:t>
            </w:r>
          </w:p>
        </w:tc>
        <w:tc>
          <w:tcPr>
            <w:tcW w:w="2326" w:type="dxa"/>
            <w:vAlign w:val="center"/>
          </w:tcPr>
          <w:p w14:paraId="3A0EA2E0" w14:textId="77777777" w:rsidR="00D511F5" w:rsidRPr="00736708" w:rsidRDefault="00D511F5" w:rsidP="0051374A">
            <w:pPr>
              <w:contextualSpacing/>
              <w:jc w:val="center"/>
              <w:rPr>
                <w:sz w:val="20"/>
                <w:szCs w:val="20"/>
                <w:lang w:val="en-US"/>
              </w:rPr>
            </w:pPr>
            <w:r w:rsidRPr="00736708">
              <w:rPr>
                <w:sz w:val="20"/>
                <w:szCs w:val="20"/>
                <w:lang w:val="en-US"/>
              </w:rPr>
              <w:t>64</w:t>
            </w:r>
          </w:p>
        </w:tc>
        <w:tc>
          <w:tcPr>
            <w:tcW w:w="2317" w:type="dxa"/>
            <w:vAlign w:val="center"/>
          </w:tcPr>
          <w:p w14:paraId="5E8B4570" w14:textId="77777777" w:rsidR="00D511F5" w:rsidRPr="00736708" w:rsidRDefault="00D511F5" w:rsidP="0051374A">
            <w:pPr>
              <w:contextualSpacing/>
              <w:jc w:val="center"/>
              <w:rPr>
                <w:b/>
                <w:bCs/>
                <w:sz w:val="20"/>
                <w:szCs w:val="20"/>
              </w:rPr>
            </w:pPr>
            <w:r w:rsidRPr="00736708">
              <w:rPr>
                <w:spacing w:val="-4"/>
                <w:sz w:val="20"/>
                <w:szCs w:val="20"/>
              </w:rPr>
              <w:t>1.00</w:t>
            </w:r>
          </w:p>
        </w:tc>
        <w:tc>
          <w:tcPr>
            <w:tcW w:w="2317" w:type="dxa"/>
            <w:vMerge w:val="restart"/>
            <w:vAlign w:val="center"/>
          </w:tcPr>
          <w:p w14:paraId="1FF3C044" w14:textId="77777777" w:rsidR="00D511F5" w:rsidRPr="00736708" w:rsidRDefault="00D511F5" w:rsidP="0051374A">
            <w:pPr>
              <w:contextualSpacing/>
              <w:jc w:val="center"/>
              <w:rPr>
                <w:b/>
                <w:bCs/>
                <w:sz w:val="20"/>
                <w:szCs w:val="20"/>
              </w:rPr>
            </w:pPr>
            <w:r w:rsidRPr="00736708">
              <w:rPr>
                <w:spacing w:val="-4"/>
                <w:sz w:val="20"/>
                <w:szCs w:val="20"/>
              </w:rPr>
              <w:t>0.55</w:t>
            </w:r>
          </w:p>
        </w:tc>
      </w:tr>
      <w:tr w:rsidR="00D511F5" w:rsidRPr="00736708" w14:paraId="16682DF6" w14:textId="77777777" w:rsidTr="0075757D">
        <w:trPr>
          <w:trHeight w:val="341"/>
        </w:trPr>
        <w:tc>
          <w:tcPr>
            <w:tcW w:w="2333" w:type="dxa"/>
            <w:vMerge/>
          </w:tcPr>
          <w:p w14:paraId="27327E49" w14:textId="77777777" w:rsidR="00D511F5" w:rsidRPr="00736708" w:rsidRDefault="00D511F5" w:rsidP="0051374A">
            <w:pPr>
              <w:contextualSpacing/>
              <w:rPr>
                <w:b/>
                <w:bCs/>
                <w:sz w:val="20"/>
                <w:szCs w:val="20"/>
              </w:rPr>
            </w:pPr>
          </w:p>
        </w:tc>
        <w:tc>
          <w:tcPr>
            <w:tcW w:w="2332" w:type="dxa"/>
            <w:vAlign w:val="center"/>
          </w:tcPr>
          <w:p w14:paraId="572377B5" w14:textId="77777777" w:rsidR="00D511F5" w:rsidRPr="00736708" w:rsidRDefault="00D511F5" w:rsidP="0051374A">
            <w:pPr>
              <w:contextualSpacing/>
              <w:jc w:val="center"/>
              <w:rPr>
                <w:sz w:val="20"/>
                <w:szCs w:val="20"/>
              </w:rPr>
            </w:pPr>
            <w:r w:rsidRPr="00736708">
              <w:rPr>
                <w:spacing w:val="-2"/>
                <w:sz w:val="20"/>
                <w:szCs w:val="20"/>
                <w:lang w:val="en-US"/>
              </w:rPr>
              <w:t>G</w:t>
            </w:r>
            <w:r w:rsidRPr="00736708">
              <w:rPr>
                <w:spacing w:val="-2"/>
                <w:sz w:val="20"/>
                <w:szCs w:val="20"/>
              </w:rPr>
              <w:t>/A-</w:t>
            </w:r>
            <w:r w:rsidRPr="00736708">
              <w:rPr>
                <w:spacing w:val="-5"/>
                <w:sz w:val="20"/>
                <w:szCs w:val="20"/>
              </w:rPr>
              <w:t>A/A</w:t>
            </w:r>
          </w:p>
        </w:tc>
        <w:tc>
          <w:tcPr>
            <w:tcW w:w="2332" w:type="dxa"/>
            <w:vAlign w:val="center"/>
          </w:tcPr>
          <w:p w14:paraId="06B435A5" w14:textId="77777777" w:rsidR="00D511F5" w:rsidRPr="00736708" w:rsidRDefault="00D511F5" w:rsidP="0051374A">
            <w:pPr>
              <w:contextualSpacing/>
              <w:jc w:val="center"/>
              <w:rPr>
                <w:sz w:val="20"/>
                <w:szCs w:val="20"/>
                <w:lang w:val="en-US"/>
              </w:rPr>
            </w:pPr>
            <w:r w:rsidRPr="00736708">
              <w:rPr>
                <w:sz w:val="20"/>
                <w:szCs w:val="20"/>
                <w:lang w:val="en-US"/>
              </w:rPr>
              <w:t>17</w:t>
            </w:r>
          </w:p>
        </w:tc>
        <w:tc>
          <w:tcPr>
            <w:tcW w:w="2326" w:type="dxa"/>
            <w:vAlign w:val="center"/>
          </w:tcPr>
          <w:p w14:paraId="4A7ABB14" w14:textId="77777777" w:rsidR="00D511F5" w:rsidRPr="00736708" w:rsidRDefault="00D511F5" w:rsidP="0051374A">
            <w:pPr>
              <w:contextualSpacing/>
              <w:jc w:val="center"/>
              <w:rPr>
                <w:sz w:val="20"/>
                <w:szCs w:val="20"/>
                <w:lang w:val="en-US"/>
              </w:rPr>
            </w:pPr>
            <w:r w:rsidRPr="00736708">
              <w:rPr>
                <w:sz w:val="20"/>
                <w:szCs w:val="20"/>
                <w:lang w:val="en-US"/>
              </w:rPr>
              <w:t>53</w:t>
            </w:r>
          </w:p>
        </w:tc>
        <w:tc>
          <w:tcPr>
            <w:tcW w:w="2317" w:type="dxa"/>
            <w:vAlign w:val="center"/>
          </w:tcPr>
          <w:p w14:paraId="6167DAAF" w14:textId="0EE8F66B" w:rsidR="00D511F5" w:rsidRPr="00736708" w:rsidRDefault="00D511F5" w:rsidP="0051374A">
            <w:pPr>
              <w:pStyle w:val="TableParagraph"/>
              <w:ind w:left="109"/>
              <w:contextualSpacing/>
              <w:jc w:val="center"/>
              <w:rPr>
                <w:sz w:val="20"/>
                <w:szCs w:val="20"/>
              </w:rPr>
            </w:pPr>
            <w:r w:rsidRPr="00736708">
              <w:rPr>
                <w:sz w:val="20"/>
                <w:szCs w:val="20"/>
              </w:rPr>
              <w:t xml:space="preserve">0.81 </w:t>
            </w:r>
            <w:r w:rsidRPr="00736708">
              <w:rPr>
                <w:spacing w:val="-2"/>
                <w:sz w:val="20"/>
                <w:szCs w:val="20"/>
              </w:rPr>
              <w:t>(0.39</w:t>
            </w:r>
            <w:r w:rsidR="00A82773" w:rsidRPr="00736708">
              <w:rPr>
                <w:spacing w:val="-2"/>
                <w:sz w:val="20"/>
                <w:szCs w:val="20"/>
                <w:lang w:val="en-US"/>
              </w:rPr>
              <w:t xml:space="preserve"> </w:t>
            </w:r>
            <w:r w:rsidRPr="00736708">
              <w:rPr>
                <w:spacing w:val="-2"/>
                <w:sz w:val="20"/>
                <w:szCs w:val="20"/>
              </w:rPr>
              <w:t>–</w:t>
            </w:r>
            <w:r w:rsidR="00A82773" w:rsidRPr="00736708">
              <w:rPr>
                <w:spacing w:val="-2"/>
                <w:sz w:val="20"/>
                <w:szCs w:val="20"/>
                <w:lang w:val="en-US"/>
              </w:rPr>
              <w:t xml:space="preserve"> </w:t>
            </w:r>
            <w:r w:rsidRPr="00736708">
              <w:rPr>
                <w:spacing w:val="-2"/>
                <w:sz w:val="20"/>
                <w:szCs w:val="20"/>
              </w:rPr>
              <w:t>1.65)</w:t>
            </w:r>
          </w:p>
        </w:tc>
        <w:tc>
          <w:tcPr>
            <w:tcW w:w="2317" w:type="dxa"/>
            <w:vMerge/>
          </w:tcPr>
          <w:p w14:paraId="683D6568" w14:textId="77777777" w:rsidR="00D511F5" w:rsidRPr="00736708" w:rsidRDefault="00D511F5" w:rsidP="0051374A">
            <w:pPr>
              <w:contextualSpacing/>
              <w:jc w:val="center"/>
              <w:rPr>
                <w:b/>
                <w:bCs/>
                <w:sz w:val="20"/>
                <w:szCs w:val="20"/>
              </w:rPr>
            </w:pPr>
          </w:p>
        </w:tc>
      </w:tr>
      <w:tr w:rsidR="00D511F5" w:rsidRPr="00736708" w14:paraId="41CEDACC" w14:textId="77777777" w:rsidTr="0075757D">
        <w:trPr>
          <w:trHeight w:val="341"/>
        </w:trPr>
        <w:tc>
          <w:tcPr>
            <w:tcW w:w="2333" w:type="dxa"/>
            <w:vMerge/>
          </w:tcPr>
          <w:p w14:paraId="35B7EE6A" w14:textId="77777777" w:rsidR="00D511F5" w:rsidRPr="00736708" w:rsidRDefault="00D511F5" w:rsidP="0051374A">
            <w:pPr>
              <w:contextualSpacing/>
              <w:rPr>
                <w:b/>
                <w:bCs/>
                <w:sz w:val="20"/>
                <w:szCs w:val="20"/>
              </w:rPr>
            </w:pPr>
          </w:p>
        </w:tc>
        <w:tc>
          <w:tcPr>
            <w:tcW w:w="11624" w:type="dxa"/>
            <w:gridSpan w:val="5"/>
            <w:vAlign w:val="center"/>
          </w:tcPr>
          <w:p w14:paraId="6C422D40" w14:textId="77777777" w:rsidR="00D511F5" w:rsidRPr="00736708" w:rsidRDefault="00D511F5" w:rsidP="0051374A">
            <w:pPr>
              <w:contextualSpacing/>
              <w:jc w:val="center"/>
              <w:rPr>
                <w:b/>
                <w:bCs/>
                <w:sz w:val="20"/>
                <w:szCs w:val="20"/>
              </w:rPr>
            </w:pPr>
            <w:r w:rsidRPr="00736708">
              <w:rPr>
                <w:b/>
                <w:bCs/>
                <w:sz w:val="20"/>
                <w:szCs w:val="20"/>
              </w:rPr>
              <w:t>Рецессивный</w:t>
            </w:r>
          </w:p>
        </w:tc>
      </w:tr>
      <w:tr w:rsidR="00D511F5" w:rsidRPr="00736708" w14:paraId="26E14CBC" w14:textId="77777777" w:rsidTr="0075757D">
        <w:trPr>
          <w:trHeight w:val="341"/>
        </w:trPr>
        <w:tc>
          <w:tcPr>
            <w:tcW w:w="2333" w:type="dxa"/>
            <w:vMerge/>
          </w:tcPr>
          <w:p w14:paraId="37ACA957" w14:textId="77777777" w:rsidR="00D511F5" w:rsidRPr="00736708" w:rsidRDefault="00D511F5" w:rsidP="0051374A">
            <w:pPr>
              <w:contextualSpacing/>
              <w:rPr>
                <w:b/>
                <w:bCs/>
                <w:sz w:val="20"/>
                <w:szCs w:val="20"/>
              </w:rPr>
            </w:pPr>
          </w:p>
        </w:tc>
        <w:tc>
          <w:tcPr>
            <w:tcW w:w="2332" w:type="dxa"/>
            <w:vAlign w:val="center"/>
          </w:tcPr>
          <w:p w14:paraId="75E9314A" w14:textId="77777777" w:rsidR="00D511F5" w:rsidRPr="00736708" w:rsidRDefault="00D511F5" w:rsidP="0051374A">
            <w:pPr>
              <w:contextualSpacing/>
              <w:jc w:val="center"/>
              <w:rPr>
                <w:spacing w:val="-2"/>
                <w:sz w:val="20"/>
                <w:szCs w:val="20"/>
                <w:lang w:val="en-US"/>
              </w:rPr>
            </w:pPr>
            <w:r w:rsidRPr="00736708">
              <w:rPr>
                <w:spacing w:val="-2"/>
                <w:sz w:val="20"/>
                <w:szCs w:val="20"/>
                <w:lang w:val="en-US"/>
              </w:rPr>
              <w:t>G/G-G/A</w:t>
            </w:r>
          </w:p>
        </w:tc>
        <w:tc>
          <w:tcPr>
            <w:tcW w:w="2332" w:type="dxa"/>
            <w:vAlign w:val="center"/>
          </w:tcPr>
          <w:p w14:paraId="0E14D70D" w14:textId="77777777" w:rsidR="00D511F5" w:rsidRPr="00736708" w:rsidRDefault="00D511F5" w:rsidP="0051374A">
            <w:pPr>
              <w:contextualSpacing/>
              <w:jc w:val="center"/>
              <w:rPr>
                <w:sz w:val="20"/>
                <w:szCs w:val="20"/>
                <w:lang w:val="en-US"/>
              </w:rPr>
            </w:pPr>
            <w:r w:rsidRPr="00736708">
              <w:rPr>
                <w:sz w:val="20"/>
                <w:szCs w:val="20"/>
                <w:lang w:val="en-US"/>
              </w:rPr>
              <w:t>44</w:t>
            </w:r>
          </w:p>
        </w:tc>
        <w:tc>
          <w:tcPr>
            <w:tcW w:w="2326" w:type="dxa"/>
            <w:vAlign w:val="center"/>
          </w:tcPr>
          <w:p w14:paraId="508AC83E" w14:textId="77777777" w:rsidR="00D511F5" w:rsidRPr="00736708" w:rsidRDefault="00D511F5" w:rsidP="0051374A">
            <w:pPr>
              <w:contextualSpacing/>
              <w:jc w:val="center"/>
              <w:rPr>
                <w:sz w:val="20"/>
                <w:szCs w:val="20"/>
                <w:lang w:val="en-US"/>
              </w:rPr>
            </w:pPr>
            <w:r w:rsidRPr="00736708">
              <w:rPr>
                <w:sz w:val="20"/>
                <w:szCs w:val="20"/>
                <w:lang w:val="en-US"/>
              </w:rPr>
              <w:t>99</w:t>
            </w:r>
          </w:p>
        </w:tc>
        <w:tc>
          <w:tcPr>
            <w:tcW w:w="2317" w:type="dxa"/>
            <w:vAlign w:val="center"/>
          </w:tcPr>
          <w:p w14:paraId="7730C70A" w14:textId="77777777" w:rsidR="00D511F5" w:rsidRPr="00736708" w:rsidRDefault="00D511F5" w:rsidP="0051374A">
            <w:pPr>
              <w:contextualSpacing/>
              <w:jc w:val="center"/>
              <w:rPr>
                <w:b/>
                <w:bCs/>
                <w:sz w:val="20"/>
                <w:szCs w:val="20"/>
              </w:rPr>
            </w:pPr>
            <w:r w:rsidRPr="00736708">
              <w:rPr>
                <w:spacing w:val="-4"/>
                <w:sz w:val="20"/>
                <w:szCs w:val="20"/>
              </w:rPr>
              <w:t>1.00</w:t>
            </w:r>
          </w:p>
        </w:tc>
        <w:tc>
          <w:tcPr>
            <w:tcW w:w="2317" w:type="dxa"/>
            <w:vMerge w:val="restart"/>
            <w:vAlign w:val="center"/>
          </w:tcPr>
          <w:p w14:paraId="2550C6A4" w14:textId="77777777" w:rsidR="00D511F5" w:rsidRPr="00736708" w:rsidRDefault="00D511F5" w:rsidP="0051374A">
            <w:pPr>
              <w:contextualSpacing/>
              <w:jc w:val="center"/>
              <w:rPr>
                <w:b/>
                <w:bCs/>
                <w:sz w:val="20"/>
                <w:szCs w:val="20"/>
              </w:rPr>
            </w:pPr>
            <w:r w:rsidRPr="00736708">
              <w:rPr>
                <w:spacing w:val="-5"/>
                <w:sz w:val="20"/>
                <w:szCs w:val="20"/>
              </w:rPr>
              <w:t>0.6</w:t>
            </w:r>
          </w:p>
        </w:tc>
      </w:tr>
      <w:tr w:rsidR="00D511F5" w:rsidRPr="00736708" w14:paraId="6468B725" w14:textId="77777777" w:rsidTr="0075757D">
        <w:trPr>
          <w:trHeight w:val="341"/>
        </w:trPr>
        <w:tc>
          <w:tcPr>
            <w:tcW w:w="2333" w:type="dxa"/>
            <w:vMerge/>
          </w:tcPr>
          <w:p w14:paraId="2C4982E4" w14:textId="77777777" w:rsidR="00D511F5" w:rsidRPr="00736708" w:rsidRDefault="00D511F5" w:rsidP="0051374A">
            <w:pPr>
              <w:contextualSpacing/>
              <w:rPr>
                <w:b/>
                <w:bCs/>
                <w:sz w:val="20"/>
                <w:szCs w:val="20"/>
              </w:rPr>
            </w:pPr>
          </w:p>
        </w:tc>
        <w:tc>
          <w:tcPr>
            <w:tcW w:w="2332" w:type="dxa"/>
            <w:vAlign w:val="center"/>
          </w:tcPr>
          <w:p w14:paraId="1B2F4051" w14:textId="77777777" w:rsidR="00D511F5" w:rsidRPr="00736708" w:rsidRDefault="00D511F5" w:rsidP="0051374A">
            <w:pPr>
              <w:contextualSpacing/>
              <w:jc w:val="center"/>
              <w:rPr>
                <w:spacing w:val="-2"/>
                <w:sz w:val="20"/>
                <w:szCs w:val="20"/>
                <w:lang w:val="en-US"/>
              </w:rPr>
            </w:pPr>
            <w:r w:rsidRPr="00736708">
              <w:rPr>
                <w:spacing w:val="-2"/>
                <w:sz w:val="20"/>
                <w:szCs w:val="20"/>
                <w:lang w:val="en-US"/>
              </w:rPr>
              <w:t>A/A</w:t>
            </w:r>
          </w:p>
        </w:tc>
        <w:tc>
          <w:tcPr>
            <w:tcW w:w="2332" w:type="dxa"/>
            <w:vAlign w:val="center"/>
          </w:tcPr>
          <w:p w14:paraId="7EC334F2" w14:textId="77777777" w:rsidR="00D511F5" w:rsidRPr="00736708" w:rsidRDefault="00D511F5" w:rsidP="0051374A">
            <w:pPr>
              <w:contextualSpacing/>
              <w:jc w:val="center"/>
              <w:rPr>
                <w:sz w:val="20"/>
                <w:szCs w:val="20"/>
                <w:lang w:val="en-US"/>
              </w:rPr>
            </w:pPr>
            <w:r w:rsidRPr="00736708">
              <w:rPr>
                <w:sz w:val="20"/>
                <w:szCs w:val="20"/>
                <w:lang w:val="en-US"/>
              </w:rPr>
              <w:t>7</w:t>
            </w:r>
          </w:p>
        </w:tc>
        <w:tc>
          <w:tcPr>
            <w:tcW w:w="2326" w:type="dxa"/>
            <w:vAlign w:val="center"/>
          </w:tcPr>
          <w:p w14:paraId="21D319BB" w14:textId="77777777" w:rsidR="00D511F5" w:rsidRPr="00736708" w:rsidRDefault="00D511F5" w:rsidP="0051374A">
            <w:pPr>
              <w:contextualSpacing/>
              <w:jc w:val="center"/>
              <w:rPr>
                <w:sz w:val="20"/>
                <w:szCs w:val="20"/>
                <w:lang w:val="en-US"/>
              </w:rPr>
            </w:pPr>
            <w:r w:rsidRPr="00736708">
              <w:rPr>
                <w:sz w:val="20"/>
                <w:szCs w:val="20"/>
                <w:lang w:val="en-US"/>
              </w:rPr>
              <w:t>18</w:t>
            </w:r>
          </w:p>
        </w:tc>
        <w:tc>
          <w:tcPr>
            <w:tcW w:w="2317" w:type="dxa"/>
            <w:vAlign w:val="center"/>
          </w:tcPr>
          <w:p w14:paraId="3A8EF17A" w14:textId="74A35DE1" w:rsidR="00D511F5" w:rsidRPr="00736708" w:rsidRDefault="00D511F5" w:rsidP="0051374A">
            <w:pPr>
              <w:pStyle w:val="TableParagraph"/>
              <w:ind w:left="109"/>
              <w:contextualSpacing/>
              <w:jc w:val="center"/>
              <w:rPr>
                <w:sz w:val="20"/>
                <w:szCs w:val="20"/>
              </w:rPr>
            </w:pPr>
            <w:r w:rsidRPr="00736708">
              <w:rPr>
                <w:sz w:val="20"/>
                <w:szCs w:val="20"/>
              </w:rPr>
              <w:t xml:space="preserve">0.77 </w:t>
            </w:r>
            <w:r w:rsidRPr="00736708">
              <w:rPr>
                <w:spacing w:val="-2"/>
                <w:sz w:val="20"/>
                <w:szCs w:val="20"/>
              </w:rPr>
              <w:t>(0.30</w:t>
            </w:r>
            <w:r w:rsidR="00A82773" w:rsidRPr="00736708">
              <w:rPr>
                <w:spacing w:val="-2"/>
                <w:sz w:val="20"/>
                <w:szCs w:val="20"/>
                <w:lang w:val="en-US"/>
              </w:rPr>
              <w:t xml:space="preserve"> </w:t>
            </w:r>
            <w:r w:rsidRPr="00736708">
              <w:rPr>
                <w:spacing w:val="-2"/>
                <w:sz w:val="20"/>
                <w:szCs w:val="20"/>
              </w:rPr>
              <w:t>–</w:t>
            </w:r>
            <w:r w:rsidR="00A82773" w:rsidRPr="00736708">
              <w:rPr>
                <w:spacing w:val="-2"/>
                <w:sz w:val="20"/>
                <w:szCs w:val="20"/>
                <w:lang w:val="en-US"/>
              </w:rPr>
              <w:t xml:space="preserve"> </w:t>
            </w:r>
            <w:r w:rsidRPr="00736708">
              <w:rPr>
                <w:spacing w:val="-2"/>
                <w:sz w:val="20"/>
                <w:szCs w:val="20"/>
              </w:rPr>
              <w:t>2.02)</w:t>
            </w:r>
          </w:p>
        </w:tc>
        <w:tc>
          <w:tcPr>
            <w:tcW w:w="2317" w:type="dxa"/>
            <w:vMerge/>
          </w:tcPr>
          <w:p w14:paraId="18D2A74B" w14:textId="77777777" w:rsidR="00D511F5" w:rsidRPr="00736708" w:rsidRDefault="00D511F5" w:rsidP="0051374A">
            <w:pPr>
              <w:contextualSpacing/>
              <w:jc w:val="center"/>
              <w:rPr>
                <w:b/>
                <w:bCs/>
                <w:sz w:val="20"/>
                <w:szCs w:val="20"/>
              </w:rPr>
            </w:pPr>
          </w:p>
        </w:tc>
      </w:tr>
      <w:tr w:rsidR="00D511F5" w:rsidRPr="00736708" w14:paraId="4276786D" w14:textId="77777777" w:rsidTr="0075757D">
        <w:trPr>
          <w:trHeight w:val="341"/>
        </w:trPr>
        <w:tc>
          <w:tcPr>
            <w:tcW w:w="2333" w:type="dxa"/>
            <w:vMerge/>
          </w:tcPr>
          <w:p w14:paraId="2046EA8C" w14:textId="77777777" w:rsidR="00D511F5" w:rsidRPr="00736708" w:rsidRDefault="00D511F5" w:rsidP="0051374A">
            <w:pPr>
              <w:contextualSpacing/>
              <w:rPr>
                <w:b/>
                <w:bCs/>
                <w:sz w:val="20"/>
                <w:szCs w:val="20"/>
              </w:rPr>
            </w:pPr>
          </w:p>
        </w:tc>
        <w:tc>
          <w:tcPr>
            <w:tcW w:w="11624" w:type="dxa"/>
            <w:gridSpan w:val="5"/>
            <w:vAlign w:val="center"/>
          </w:tcPr>
          <w:p w14:paraId="5BA0CA1C" w14:textId="77777777" w:rsidR="00D511F5" w:rsidRPr="00736708" w:rsidRDefault="00D511F5" w:rsidP="0051374A">
            <w:pPr>
              <w:contextualSpacing/>
              <w:jc w:val="center"/>
              <w:rPr>
                <w:sz w:val="20"/>
                <w:szCs w:val="20"/>
              </w:rPr>
            </w:pPr>
            <w:r w:rsidRPr="00736708">
              <w:rPr>
                <w:b/>
                <w:bCs/>
                <w:sz w:val="20"/>
                <w:szCs w:val="20"/>
              </w:rPr>
              <w:t>Сверхдоминантный</w:t>
            </w:r>
          </w:p>
        </w:tc>
      </w:tr>
      <w:tr w:rsidR="00D511F5" w:rsidRPr="00736708" w14:paraId="1AE9552B" w14:textId="77777777" w:rsidTr="0075757D">
        <w:trPr>
          <w:trHeight w:val="341"/>
        </w:trPr>
        <w:tc>
          <w:tcPr>
            <w:tcW w:w="2333" w:type="dxa"/>
            <w:vMerge/>
          </w:tcPr>
          <w:p w14:paraId="55F6C8C9" w14:textId="77777777" w:rsidR="00D511F5" w:rsidRPr="00736708" w:rsidRDefault="00D511F5" w:rsidP="0051374A">
            <w:pPr>
              <w:contextualSpacing/>
              <w:rPr>
                <w:b/>
                <w:bCs/>
                <w:sz w:val="20"/>
                <w:szCs w:val="20"/>
              </w:rPr>
            </w:pPr>
          </w:p>
        </w:tc>
        <w:tc>
          <w:tcPr>
            <w:tcW w:w="2332" w:type="dxa"/>
            <w:vAlign w:val="center"/>
          </w:tcPr>
          <w:p w14:paraId="7781A307" w14:textId="77777777" w:rsidR="00D511F5" w:rsidRPr="00736708" w:rsidRDefault="00D511F5" w:rsidP="0051374A">
            <w:pPr>
              <w:contextualSpacing/>
              <w:jc w:val="center"/>
              <w:rPr>
                <w:spacing w:val="-2"/>
                <w:sz w:val="20"/>
                <w:szCs w:val="20"/>
                <w:lang w:val="en-US"/>
              </w:rPr>
            </w:pPr>
            <w:r w:rsidRPr="00736708">
              <w:rPr>
                <w:spacing w:val="-2"/>
                <w:sz w:val="20"/>
                <w:szCs w:val="20"/>
                <w:lang w:val="en-US"/>
              </w:rPr>
              <w:t>G/G-A/A</w:t>
            </w:r>
          </w:p>
        </w:tc>
        <w:tc>
          <w:tcPr>
            <w:tcW w:w="2332" w:type="dxa"/>
            <w:vAlign w:val="center"/>
          </w:tcPr>
          <w:p w14:paraId="435845D8" w14:textId="77777777" w:rsidR="00D511F5" w:rsidRPr="00736708" w:rsidRDefault="00D511F5" w:rsidP="0051374A">
            <w:pPr>
              <w:contextualSpacing/>
              <w:jc w:val="center"/>
              <w:rPr>
                <w:sz w:val="20"/>
                <w:szCs w:val="20"/>
                <w:lang w:val="en-US"/>
              </w:rPr>
            </w:pPr>
            <w:r w:rsidRPr="00736708">
              <w:rPr>
                <w:sz w:val="20"/>
                <w:szCs w:val="20"/>
                <w:lang w:val="en-US"/>
              </w:rPr>
              <w:t>41</w:t>
            </w:r>
          </w:p>
        </w:tc>
        <w:tc>
          <w:tcPr>
            <w:tcW w:w="2326" w:type="dxa"/>
            <w:vAlign w:val="center"/>
          </w:tcPr>
          <w:p w14:paraId="2C7C4484" w14:textId="77777777" w:rsidR="00D511F5" w:rsidRPr="00736708" w:rsidRDefault="00D511F5" w:rsidP="0051374A">
            <w:pPr>
              <w:contextualSpacing/>
              <w:jc w:val="center"/>
              <w:rPr>
                <w:sz w:val="20"/>
                <w:szCs w:val="20"/>
                <w:lang w:val="en-US"/>
              </w:rPr>
            </w:pPr>
            <w:r w:rsidRPr="00736708">
              <w:rPr>
                <w:sz w:val="20"/>
                <w:szCs w:val="20"/>
                <w:lang w:val="en-US"/>
              </w:rPr>
              <w:t>82</w:t>
            </w:r>
          </w:p>
        </w:tc>
        <w:tc>
          <w:tcPr>
            <w:tcW w:w="2317" w:type="dxa"/>
            <w:vAlign w:val="center"/>
          </w:tcPr>
          <w:p w14:paraId="365D35A6" w14:textId="77777777" w:rsidR="00D511F5" w:rsidRPr="00736708" w:rsidRDefault="00D511F5" w:rsidP="0051374A">
            <w:pPr>
              <w:contextualSpacing/>
              <w:jc w:val="center"/>
              <w:rPr>
                <w:b/>
                <w:bCs/>
                <w:sz w:val="20"/>
                <w:szCs w:val="20"/>
              </w:rPr>
            </w:pPr>
            <w:r w:rsidRPr="00736708">
              <w:rPr>
                <w:spacing w:val="-4"/>
                <w:sz w:val="20"/>
                <w:szCs w:val="20"/>
              </w:rPr>
              <w:t>1.00</w:t>
            </w:r>
          </w:p>
        </w:tc>
        <w:tc>
          <w:tcPr>
            <w:tcW w:w="2317" w:type="dxa"/>
            <w:vMerge w:val="restart"/>
            <w:vAlign w:val="center"/>
          </w:tcPr>
          <w:p w14:paraId="30DFF5E6" w14:textId="77777777" w:rsidR="00D511F5" w:rsidRPr="00736708" w:rsidRDefault="00D511F5" w:rsidP="0051374A">
            <w:pPr>
              <w:contextualSpacing/>
              <w:jc w:val="center"/>
              <w:rPr>
                <w:b/>
                <w:bCs/>
                <w:sz w:val="20"/>
                <w:szCs w:val="20"/>
              </w:rPr>
            </w:pPr>
            <w:r w:rsidRPr="00736708">
              <w:rPr>
                <w:spacing w:val="-4"/>
                <w:sz w:val="20"/>
                <w:szCs w:val="20"/>
              </w:rPr>
              <w:t>0.83</w:t>
            </w:r>
          </w:p>
        </w:tc>
      </w:tr>
      <w:tr w:rsidR="00D511F5" w:rsidRPr="00736708" w14:paraId="484518D8" w14:textId="77777777" w:rsidTr="0075757D">
        <w:trPr>
          <w:trHeight w:val="341"/>
        </w:trPr>
        <w:tc>
          <w:tcPr>
            <w:tcW w:w="2333" w:type="dxa"/>
            <w:vMerge/>
          </w:tcPr>
          <w:p w14:paraId="04751995" w14:textId="77777777" w:rsidR="00D511F5" w:rsidRPr="00736708" w:rsidRDefault="00D511F5" w:rsidP="0051374A">
            <w:pPr>
              <w:contextualSpacing/>
              <w:rPr>
                <w:b/>
                <w:bCs/>
                <w:sz w:val="20"/>
                <w:szCs w:val="20"/>
              </w:rPr>
            </w:pPr>
          </w:p>
        </w:tc>
        <w:tc>
          <w:tcPr>
            <w:tcW w:w="2332" w:type="dxa"/>
            <w:vAlign w:val="center"/>
          </w:tcPr>
          <w:p w14:paraId="1B631D22" w14:textId="77777777" w:rsidR="00D511F5" w:rsidRPr="00736708" w:rsidRDefault="00D511F5" w:rsidP="0051374A">
            <w:pPr>
              <w:contextualSpacing/>
              <w:jc w:val="center"/>
              <w:rPr>
                <w:spacing w:val="-2"/>
                <w:sz w:val="20"/>
                <w:szCs w:val="20"/>
                <w:lang w:val="en-US"/>
              </w:rPr>
            </w:pPr>
            <w:r w:rsidRPr="00736708">
              <w:rPr>
                <w:spacing w:val="-2"/>
                <w:sz w:val="20"/>
                <w:szCs w:val="20"/>
                <w:lang w:val="en-US"/>
              </w:rPr>
              <w:t>G/A</w:t>
            </w:r>
          </w:p>
        </w:tc>
        <w:tc>
          <w:tcPr>
            <w:tcW w:w="2332" w:type="dxa"/>
            <w:vAlign w:val="center"/>
          </w:tcPr>
          <w:p w14:paraId="44615713" w14:textId="77777777" w:rsidR="00D511F5" w:rsidRPr="00736708" w:rsidRDefault="00D511F5" w:rsidP="0051374A">
            <w:pPr>
              <w:contextualSpacing/>
              <w:jc w:val="center"/>
              <w:rPr>
                <w:sz w:val="20"/>
                <w:szCs w:val="20"/>
                <w:lang w:val="en-US"/>
              </w:rPr>
            </w:pPr>
            <w:r w:rsidRPr="00736708">
              <w:rPr>
                <w:sz w:val="20"/>
                <w:szCs w:val="20"/>
                <w:lang w:val="en-US"/>
              </w:rPr>
              <w:t>10</w:t>
            </w:r>
          </w:p>
        </w:tc>
        <w:tc>
          <w:tcPr>
            <w:tcW w:w="2326" w:type="dxa"/>
            <w:vAlign w:val="center"/>
          </w:tcPr>
          <w:p w14:paraId="655656CE" w14:textId="77777777" w:rsidR="00D511F5" w:rsidRPr="00736708" w:rsidRDefault="00D511F5" w:rsidP="0051374A">
            <w:pPr>
              <w:contextualSpacing/>
              <w:jc w:val="center"/>
              <w:rPr>
                <w:sz w:val="20"/>
                <w:szCs w:val="20"/>
                <w:lang w:val="en-US"/>
              </w:rPr>
            </w:pPr>
            <w:r w:rsidRPr="00736708">
              <w:rPr>
                <w:sz w:val="20"/>
                <w:szCs w:val="20"/>
                <w:lang w:val="en-US"/>
              </w:rPr>
              <w:t>35</w:t>
            </w:r>
          </w:p>
        </w:tc>
        <w:tc>
          <w:tcPr>
            <w:tcW w:w="2317" w:type="dxa"/>
            <w:vAlign w:val="center"/>
          </w:tcPr>
          <w:p w14:paraId="3C4D140C" w14:textId="7E76E154" w:rsidR="00D511F5" w:rsidRPr="00736708" w:rsidRDefault="00D511F5" w:rsidP="0051374A">
            <w:pPr>
              <w:pStyle w:val="TableParagraph"/>
              <w:ind w:left="109"/>
              <w:contextualSpacing/>
              <w:jc w:val="center"/>
              <w:rPr>
                <w:sz w:val="20"/>
                <w:szCs w:val="20"/>
              </w:rPr>
            </w:pPr>
            <w:r w:rsidRPr="00736708">
              <w:rPr>
                <w:sz w:val="20"/>
                <w:szCs w:val="20"/>
              </w:rPr>
              <w:t xml:space="preserve">0.92 </w:t>
            </w:r>
            <w:r w:rsidRPr="00736708">
              <w:rPr>
                <w:spacing w:val="-2"/>
                <w:sz w:val="20"/>
                <w:szCs w:val="20"/>
              </w:rPr>
              <w:t>(0.46</w:t>
            </w:r>
            <w:r w:rsidR="00A82773" w:rsidRPr="00736708">
              <w:rPr>
                <w:spacing w:val="-2"/>
                <w:sz w:val="20"/>
                <w:szCs w:val="20"/>
                <w:lang w:val="en-US"/>
              </w:rPr>
              <w:t xml:space="preserve"> </w:t>
            </w:r>
            <w:r w:rsidRPr="00736708">
              <w:rPr>
                <w:spacing w:val="-2"/>
                <w:sz w:val="20"/>
                <w:szCs w:val="20"/>
              </w:rPr>
              <w:t>–</w:t>
            </w:r>
            <w:r w:rsidR="00A82773" w:rsidRPr="00736708">
              <w:rPr>
                <w:spacing w:val="-2"/>
                <w:sz w:val="20"/>
                <w:szCs w:val="20"/>
                <w:lang w:val="en-US"/>
              </w:rPr>
              <w:t xml:space="preserve"> </w:t>
            </w:r>
            <w:r w:rsidRPr="00736708">
              <w:rPr>
                <w:spacing w:val="-2"/>
                <w:sz w:val="20"/>
                <w:szCs w:val="20"/>
              </w:rPr>
              <w:t>1.87)</w:t>
            </w:r>
          </w:p>
        </w:tc>
        <w:tc>
          <w:tcPr>
            <w:tcW w:w="2317" w:type="dxa"/>
            <w:vMerge/>
          </w:tcPr>
          <w:p w14:paraId="7406E9D2" w14:textId="77777777" w:rsidR="00D511F5" w:rsidRPr="00736708" w:rsidRDefault="00D511F5" w:rsidP="0051374A">
            <w:pPr>
              <w:contextualSpacing/>
              <w:jc w:val="center"/>
              <w:rPr>
                <w:b/>
                <w:bCs/>
                <w:sz w:val="20"/>
                <w:szCs w:val="20"/>
              </w:rPr>
            </w:pPr>
          </w:p>
        </w:tc>
      </w:tr>
      <w:tr w:rsidR="00D511F5" w:rsidRPr="00736708" w14:paraId="17363C62" w14:textId="77777777" w:rsidTr="0075757D">
        <w:trPr>
          <w:trHeight w:val="341"/>
        </w:trPr>
        <w:tc>
          <w:tcPr>
            <w:tcW w:w="2333" w:type="dxa"/>
            <w:vMerge/>
          </w:tcPr>
          <w:p w14:paraId="1DD7048A" w14:textId="77777777" w:rsidR="00D511F5" w:rsidRPr="00736708" w:rsidRDefault="00D511F5" w:rsidP="0051374A">
            <w:pPr>
              <w:contextualSpacing/>
              <w:rPr>
                <w:b/>
                <w:bCs/>
                <w:sz w:val="20"/>
                <w:szCs w:val="20"/>
              </w:rPr>
            </w:pPr>
          </w:p>
        </w:tc>
        <w:tc>
          <w:tcPr>
            <w:tcW w:w="11624" w:type="dxa"/>
            <w:gridSpan w:val="5"/>
            <w:vAlign w:val="center"/>
          </w:tcPr>
          <w:p w14:paraId="5CD5F574" w14:textId="77777777" w:rsidR="00D511F5" w:rsidRPr="00736708" w:rsidRDefault="00D511F5" w:rsidP="0051374A">
            <w:pPr>
              <w:contextualSpacing/>
              <w:jc w:val="center"/>
              <w:rPr>
                <w:b/>
                <w:bCs/>
                <w:sz w:val="20"/>
                <w:szCs w:val="20"/>
              </w:rPr>
            </w:pPr>
            <w:r w:rsidRPr="00736708">
              <w:rPr>
                <w:b/>
                <w:bCs/>
                <w:sz w:val="20"/>
                <w:szCs w:val="20"/>
              </w:rPr>
              <w:t>Лог-аддитивный</w:t>
            </w:r>
          </w:p>
        </w:tc>
      </w:tr>
      <w:tr w:rsidR="00D511F5" w:rsidRPr="00736708" w14:paraId="56373B9C" w14:textId="77777777" w:rsidTr="0075757D">
        <w:trPr>
          <w:trHeight w:val="341"/>
        </w:trPr>
        <w:tc>
          <w:tcPr>
            <w:tcW w:w="2333" w:type="dxa"/>
            <w:vMerge/>
          </w:tcPr>
          <w:p w14:paraId="16B73BE5" w14:textId="77777777" w:rsidR="00D511F5" w:rsidRPr="00736708" w:rsidRDefault="00D511F5" w:rsidP="0051374A">
            <w:pPr>
              <w:contextualSpacing/>
              <w:rPr>
                <w:b/>
                <w:bCs/>
                <w:sz w:val="20"/>
                <w:szCs w:val="20"/>
              </w:rPr>
            </w:pPr>
          </w:p>
        </w:tc>
        <w:tc>
          <w:tcPr>
            <w:tcW w:w="2332" w:type="dxa"/>
            <w:vAlign w:val="center"/>
          </w:tcPr>
          <w:p w14:paraId="0E816DD3" w14:textId="77777777" w:rsidR="00D511F5" w:rsidRPr="00736708" w:rsidRDefault="00D511F5" w:rsidP="0051374A">
            <w:pPr>
              <w:contextualSpacing/>
              <w:jc w:val="center"/>
              <w:rPr>
                <w:spacing w:val="-2"/>
                <w:sz w:val="20"/>
                <w:szCs w:val="20"/>
                <w:lang w:val="en-US"/>
              </w:rPr>
            </w:pPr>
            <w:r w:rsidRPr="00736708">
              <w:rPr>
                <w:spacing w:val="-2"/>
                <w:sz w:val="20"/>
                <w:szCs w:val="20"/>
              </w:rPr>
              <w:t>--</w:t>
            </w:r>
            <w:r w:rsidRPr="00736708">
              <w:rPr>
                <w:spacing w:val="-12"/>
                <w:sz w:val="20"/>
                <w:szCs w:val="20"/>
              </w:rPr>
              <w:t>-</w:t>
            </w:r>
          </w:p>
        </w:tc>
        <w:tc>
          <w:tcPr>
            <w:tcW w:w="2332" w:type="dxa"/>
            <w:vAlign w:val="center"/>
          </w:tcPr>
          <w:p w14:paraId="165F02E2" w14:textId="77777777" w:rsidR="00D511F5" w:rsidRPr="00736708" w:rsidRDefault="00D511F5" w:rsidP="0051374A">
            <w:pPr>
              <w:contextualSpacing/>
              <w:jc w:val="center"/>
              <w:rPr>
                <w:b/>
                <w:bCs/>
                <w:sz w:val="20"/>
                <w:szCs w:val="20"/>
              </w:rPr>
            </w:pPr>
            <w:r w:rsidRPr="00736708">
              <w:rPr>
                <w:spacing w:val="-2"/>
                <w:sz w:val="20"/>
                <w:szCs w:val="20"/>
              </w:rPr>
              <w:t>--</w:t>
            </w:r>
            <w:r w:rsidRPr="00736708">
              <w:rPr>
                <w:spacing w:val="-12"/>
                <w:sz w:val="20"/>
                <w:szCs w:val="20"/>
              </w:rPr>
              <w:t>-</w:t>
            </w:r>
          </w:p>
        </w:tc>
        <w:tc>
          <w:tcPr>
            <w:tcW w:w="2326" w:type="dxa"/>
            <w:vAlign w:val="center"/>
          </w:tcPr>
          <w:p w14:paraId="55FE59AA" w14:textId="77777777" w:rsidR="00D511F5" w:rsidRPr="00736708" w:rsidRDefault="00D511F5" w:rsidP="0051374A">
            <w:pPr>
              <w:contextualSpacing/>
              <w:jc w:val="center"/>
              <w:rPr>
                <w:b/>
                <w:bCs/>
                <w:sz w:val="20"/>
                <w:szCs w:val="20"/>
              </w:rPr>
            </w:pPr>
            <w:r w:rsidRPr="00736708">
              <w:rPr>
                <w:spacing w:val="-2"/>
                <w:sz w:val="20"/>
                <w:szCs w:val="20"/>
              </w:rPr>
              <w:t>--</w:t>
            </w:r>
            <w:r w:rsidRPr="00736708">
              <w:rPr>
                <w:spacing w:val="-12"/>
                <w:sz w:val="20"/>
                <w:szCs w:val="20"/>
              </w:rPr>
              <w:t>-</w:t>
            </w:r>
          </w:p>
        </w:tc>
        <w:tc>
          <w:tcPr>
            <w:tcW w:w="2317" w:type="dxa"/>
            <w:vAlign w:val="center"/>
          </w:tcPr>
          <w:p w14:paraId="19C2A620" w14:textId="2BB0483F" w:rsidR="00D511F5" w:rsidRPr="00736708" w:rsidRDefault="00D511F5" w:rsidP="0051374A">
            <w:pPr>
              <w:pStyle w:val="TableParagraph"/>
              <w:ind w:left="109"/>
              <w:contextualSpacing/>
              <w:jc w:val="center"/>
              <w:rPr>
                <w:sz w:val="20"/>
                <w:szCs w:val="20"/>
              </w:rPr>
            </w:pPr>
            <w:r w:rsidRPr="00736708">
              <w:rPr>
                <w:sz w:val="20"/>
                <w:szCs w:val="20"/>
              </w:rPr>
              <w:t xml:space="preserve">0.84 </w:t>
            </w:r>
            <w:r w:rsidRPr="00736708">
              <w:rPr>
                <w:spacing w:val="-2"/>
                <w:sz w:val="20"/>
                <w:szCs w:val="20"/>
              </w:rPr>
              <w:t>(0.51</w:t>
            </w:r>
            <w:r w:rsidR="00A82773" w:rsidRPr="00736708">
              <w:rPr>
                <w:spacing w:val="-2"/>
                <w:sz w:val="20"/>
                <w:szCs w:val="20"/>
                <w:lang w:val="en-US"/>
              </w:rPr>
              <w:t xml:space="preserve"> </w:t>
            </w:r>
            <w:r w:rsidRPr="00736708">
              <w:rPr>
                <w:spacing w:val="-2"/>
                <w:sz w:val="20"/>
                <w:szCs w:val="20"/>
              </w:rPr>
              <w:t>–</w:t>
            </w:r>
            <w:r w:rsidR="00A82773" w:rsidRPr="00736708">
              <w:rPr>
                <w:spacing w:val="-2"/>
                <w:sz w:val="20"/>
                <w:szCs w:val="20"/>
                <w:lang w:val="en-US"/>
              </w:rPr>
              <w:t xml:space="preserve"> </w:t>
            </w:r>
            <w:r w:rsidRPr="00736708">
              <w:rPr>
                <w:spacing w:val="-2"/>
                <w:sz w:val="20"/>
                <w:szCs w:val="20"/>
              </w:rPr>
              <w:t>1.38)</w:t>
            </w:r>
          </w:p>
        </w:tc>
        <w:tc>
          <w:tcPr>
            <w:tcW w:w="2317" w:type="dxa"/>
            <w:vAlign w:val="center"/>
          </w:tcPr>
          <w:p w14:paraId="5B6BEB85" w14:textId="77777777" w:rsidR="00D511F5" w:rsidRPr="00736708" w:rsidRDefault="00D511F5" w:rsidP="0051374A">
            <w:pPr>
              <w:contextualSpacing/>
              <w:jc w:val="center"/>
              <w:rPr>
                <w:b/>
                <w:bCs/>
                <w:sz w:val="20"/>
                <w:szCs w:val="20"/>
              </w:rPr>
            </w:pPr>
            <w:r w:rsidRPr="00736708">
              <w:rPr>
                <w:spacing w:val="-4"/>
                <w:sz w:val="20"/>
                <w:szCs w:val="20"/>
              </w:rPr>
              <w:t>0.49</w:t>
            </w:r>
          </w:p>
        </w:tc>
      </w:tr>
      <w:tr w:rsidR="00D511F5" w:rsidRPr="00736708" w14:paraId="4631C6BD" w14:textId="77777777" w:rsidTr="0075757D">
        <w:trPr>
          <w:trHeight w:val="341"/>
        </w:trPr>
        <w:tc>
          <w:tcPr>
            <w:tcW w:w="2333" w:type="dxa"/>
            <w:vMerge w:val="restart"/>
            <w:vAlign w:val="center"/>
          </w:tcPr>
          <w:p w14:paraId="1FF6B7E6" w14:textId="2AD4F534" w:rsidR="00D511F5" w:rsidRPr="00736708" w:rsidRDefault="00F54837" w:rsidP="00EC30E5">
            <w:pPr>
              <w:contextualSpacing/>
              <w:rPr>
                <w:b/>
                <w:bCs/>
                <w:sz w:val="20"/>
                <w:szCs w:val="20"/>
              </w:rPr>
            </w:pPr>
            <w:r w:rsidRPr="00736708">
              <w:rPr>
                <w:b/>
                <w:bCs/>
                <w:sz w:val="20"/>
                <w:szCs w:val="20"/>
                <w:lang w:val="en-US"/>
              </w:rPr>
              <w:t>rs2228545</w:t>
            </w:r>
          </w:p>
        </w:tc>
        <w:tc>
          <w:tcPr>
            <w:tcW w:w="11624" w:type="dxa"/>
            <w:gridSpan w:val="5"/>
            <w:vAlign w:val="center"/>
          </w:tcPr>
          <w:p w14:paraId="56F9BF6E" w14:textId="77777777" w:rsidR="00D511F5" w:rsidRPr="00736708" w:rsidRDefault="00D511F5" w:rsidP="0051374A">
            <w:pPr>
              <w:contextualSpacing/>
              <w:jc w:val="center"/>
              <w:rPr>
                <w:b/>
                <w:bCs/>
                <w:sz w:val="20"/>
                <w:szCs w:val="20"/>
              </w:rPr>
            </w:pPr>
            <w:r w:rsidRPr="00736708">
              <w:rPr>
                <w:b/>
                <w:bCs/>
                <w:sz w:val="20"/>
                <w:szCs w:val="20"/>
              </w:rPr>
              <w:t>Кодоминантный</w:t>
            </w:r>
          </w:p>
        </w:tc>
      </w:tr>
      <w:tr w:rsidR="00D511F5" w:rsidRPr="00736708" w14:paraId="3F92F429" w14:textId="77777777" w:rsidTr="0075757D">
        <w:trPr>
          <w:trHeight w:val="362"/>
        </w:trPr>
        <w:tc>
          <w:tcPr>
            <w:tcW w:w="2333" w:type="dxa"/>
            <w:vMerge/>
          </w:tcPr>
          <w:p w14:paraId="7EA20A16" w14:textId="77777777" w:rsidR="00D511F5" w:rsidRPr="00736708" w:rsidRDefault="00D511F5" w:rsidP="0051374A">
            <w:pPr>
              <w:contextualSpacing/>
              <w:rPr>
                <w:b/>
                <w:bCs/>
                <w:sz w:val="20"/>
                <w:szCs w:val="20"/>
                <w:lang w:val="en-US"/>
              </w:rPr>
            </w:pPr>
          </w:p>
        </w:tc>
        <w:tc>
          <w:tcPr>
            <w:tcW w:w="2332" w:type="dxa"/>
            <w:vAlign w:val="center"/>
          </w:tcPr>
          <w:p w14:paraId="2969EE7F" w14:textId="77777777" w:rsidR="00D511F5" w:rsidRPr="00736708" w:rsidRDefault="00D511F5" w:rsidP="0051374A">
            <w:pPr>
              <w:contextualSpacing/>
              <w:jc w:val="center"/>
              <w:rPr>
                <w:sz w:val="20"/>
                <w:szCs w:val="20"/>
                <w:lang w:val="en-US"/>
              </w:rPr>
            </w:pPr>
            <w:r w:rsidRPr="00736708">
              <w:rPr>
                <w:sz w:val="20"/>
                <w:szCs w:val="20"/>
                <w:lang w:val="en-US"/>
              </w:rPr>
              <w:t>G/G</w:t>
            </w:r>
          </w:p>
        </w:tc>
        <w:tc>
          <w:tcPr>
            <w:tcW w:w="2332" w:type="dxa"/>
            <w:vAlign w:val="center"/>
          </w:tcPr>
          <w:p w14:paraId="5FEF4564" w14:textId="77777777" w:rsidR="00D511F5" w:rsidRPr="00736708" w:rsidRDefault="00D511F5" w:rsidP="0051374A">
            <w:pPr>
              <w:contextualSpacing/>
              <w:jc w:val="center"/>
              <w:rPr>
                <w:sz w:val="20"/>
                <w:szCs w:val="20"/>
              </w:rPr>
            </w:pPr>
            <w:r w:rsidRPr="00736708">
              <w:rPr>
                <w:sz w:val="20"/>
                <w:szCs w:val="20"/>
              </w:rPr>
              <w:t>3</w:t>
            </w:r>
          </w:p>
        </w:tc>
        <w:tc>
          <w:tcPr>
            <w:tcW w:w="2326" w:type="dxa"/>
            <w:vAlign w:val="center"/>
          </w:tcPr>
          <w:p w14:paraId="79460390" w14:textId="77777777" w:rsidR="00D511F5" w:rsidRPr="00736708" w:rsidRDefault="00D511F5" w:rsidP="0051374A">
            <w:pPr>
              <w:contextualSpacing/>
              <w:jc w:val="center"/>
              <w:rPr>
                <w:sz w:val="20"/>
                <w:szCs w:val="20"/>
              </w:rPr>
            </w:pPr>
            <w:r w:rsidRPr="00736708">
              <w:rPr>
                <w:sz w:val="20"/>
                <w:szCs w:val="20"/>
              </w:rPr>
              <w:t>7</w:t>
            </w:r>
          </w:p>
        </w:tc>
        <w:tc>
          <w:tcPr>
            <w:tcW w:w="2317" w:type="dxa"/>
            <w:vAlign w:val="center"/>
          </w:tcPr>
          <w:p w14:paraId="0E039D48" w14:textId="77777777" w:rsidR="00D511F5" w:rsidRPr="00736708" w:rsidRDefault="00D511F5" w:rsidP="0051374A">
            <w:pPr>
              <w:contextualSpacing/>
              <w:jc w:val="center"/>
              <w:rPr>
                <w:sz w:val="20"/>
                <w:szCs w:val="20"/>
                <w:lang w:val="en-US"/>
              </w:rPr>
            </w:pPr>
            <w:r w:rsidRPr="00736708">
              <w:rPr>
                <w:sz w:val="20"/>
                <w:szCs w:val="20"/>
              </w:rPr>
              <w:t>1.00</w:t>
            </w:r>
          </w:p>
        </w:tc>
        <w:tc>
          <w:tcPr>
            <w:tcW w:w="2317" w:type="dxa"/>
            <w:vMerge w:val="restart"/>
            <w:vAlign w:val="center"/>
          </w:tcPr>
          <w:p w14:paraId="3BB59146" w14:textId="77777777" w:rsidR="00D511F5" w:rsidRPr="00736708" w:rsidRDefault="00D511F5" w:rsidP="0051374A">
            <w:pPr>
              <w:contextualSpacing/>
              <w:jc w:val="center"/>
              <w:rPr>
                <w:b/>
                <w:bCs/>
                <w:sz w:val="20"/>
                <w:szCs w:val="20"/>
              </w:rPr>
            </w:pPr>
            <w:r w:rsidRPr="00736708">
              <w:rPr>
                <w:spacing w:val="-4"/>
                <w:sz w:val="20"/>
                <w:szCs w:val="20"/>
              </w:rPr>
              <w:t>0.27</w:t>
            </w:r>
          </w:p>
        </w:tc>
      </w:tr>
      <w:tr w:rsidR="00D511F5" w:rsidRPr="00736708" w14:paraId="5612AD49" w14:textId="77777777" w:rsidTr="0075757D">
        <w:trPr>
          <w:trHeight w:val="362"/>
        </w:trPr>
        <w:tc>
          <w:tcPr>
            <w:tcW w:w="2333" w:type="dxa"/>
            <w:vMerge/>
          </w:tcPr>
          <w:p w14:paraId="03AD988C" w14:textId="77777777" w:rsidR="00D511F5" w:rsidRPr="00736708" w:rsidRDefault="00D511F5" w:rsidP="0051374A">
            <w:pPr>
              <w:contextualSpacing/>
              <w:rPr>
                <w:b/>
                <w:bCs/>
                <w:sz w:val="20"/>
                <w:szCs w:val="20"/>
              </w:rPr>
            </w:pPr>
          </w:p>
        </w:tc>
        <w:tc>
          <w:tcPr>
            <w:tcW w:w="2332" w:type="dxa"/>
            <w:vAlign w:val="center"/>
          </w:tcPr>
          <w:p w14:paraId="35C1E98F" w14:textId="77777777" w:rsidR="00D511F5" w:rsidRPr="00736708" w:rsidRDefault="00D511F5" w:rsidP="0051374A">
            <w:pPr>
              <w:contextualSpacing/>
              <w:jc w:val="center"/>
              <w:rPr>
                <w:sz w:val="20"/>
                <w:szCs w:val="20"/>
                <w:lang w:val="en-US"/>
              </w:rPr>
            </w:pPr>
            <w:r w:rsidRPr="00736708">
              <w:rPr>
                <w:sz w:val="20"/>
                <w:szCs w:val="20"/>
                <w:lang w:val="en-US"/>
              </w:rPr>
              <w:t>G/A</w:t>
            </w:r>
          </w:p>
        </w:tc>
        <w:tc>
          <w:tcPr>
            <w:tcW w:w="2332" w:type="dxa"/>
            <w:vAlign w:val="center"/>
          </w:tcPr>
          <w:p w14:paraId="6B29DD5A" w14:textId="77777777" w:rsidR="00D511F5" w:rsidRPr="00736708" w:rsidRDefault="00D511F5" w:rsidP="0051374A">
            <w:pPr>
              <w:contextualSpacing/>
              <w:jc w:val="center"/>
              <w:rPr>
                <w:sz w:val="20"/>
                <w:szCs w:val="20"/>
              </w:rPr>
            </w:pPr>
            <w:r w:rsidRPr="00736708">
              <w:rPr>
                <w:sz w:val="20"/>
                <w:szCs w:val="20"/>
              </w:rPr>
              <w:t>30</w:t>
            </w:r>
          </w:p>
        </w:tc>
        <w:tc>
          <w:tcPr>
            <w:tcW w:w="2326" w:type="dxa"/>
            <w:vAlign w:val="center"/>
          </w:tcPr>
          <w:p w14:paraId="401DADB2" w14:textId="77777777" w:rsidR="00D511F5" w:rsidRPr="00736708" w:rsidRDefault="00D511F5" w:rsidP="0051374A">
            <w:pPr>
              <w:contextualSpacing/>
              <w:jc w:val="center"/>
              <w:rPr>
                <w:sz w:val="20"/>
                <w:szCs w:val="20"/>
              </w:rPr>
            </w:pPr>
            <w:r w:rsidRPr="00736708">
              <w:rPr>
                <w:sz w:val="20"/>
                <w:szCs w:val="20"/>
              </w:rPr>
              <w:t>102</w:t>
            </w:r>
          </w:p>
        </w:tc>
        <w:tc>
          <w:tcPr>
            <w:tcW w:w="2317" w:type="dxa"/>
            <w:vAlign w:val="center"/>
          </w:tcPr>
          <w:p w14:paraId="4D9D6400" w14:textId="77777777" w:rsidR="00D511F5" w:rsidRPr="00736708" w:rsidRDefault="00D511F5" w:rsidP="0051374A">
            <w:pPr>
              <w:contextualSpacing/>
              <w:jc w:val="center"/>
              <w:rPr>
                <w:sz w:val="20"/>
                <w:szCs w:val="20"/>
              </w:rPr>
            </w:pPr>
            <w:r w:rsidRPr="00736708">
              <w:rPr>
                <w:sz w:val="20"/>
                <w:szCs w:val="20"/>
              </w:rPr>
              <w:t>1.85</w:t>
            </w:r>
            <w:r w:rsidRPr="00736708">
              <w:rPr>
                <w:sz w:val="20"/>
                <w:szCs w:val="20"/>
                <w:lang w:val="en-US"/>
              </w:rPr>
              <w:t xml:space="preserve"> </w:t>
            </w:r>
            <w:r w:rsidRPr="00736708">
              <w:rPr>
                <w:sz w:val="20"/>
                <w:szCs w:val="20"/>
              </w:rPr>
              <w:t>(0.84–4.10)</w:t>
            </w:r>
          </w:p>
          <w:p w14:paraId="2A1221C7" w14:textId="77777777" w:rsidR="00D511F5" w:rsidRPr="00736708" w:rsidRDefault="00D511F5" w:rsidP="0051374A">
            <w:pPr>
              <w:contextualSpacing/>
              <w:jc w:val="center"/>
              <w:rPr>
                <w:sz w:val="20"/>
                <w:szCs w:val="20"/>
              </w:rPr>
            </w:pPr>
          </w:p>
        </w:tc>
        <w:tc>
          <w:tcPr>
            <w:tcW w:w="2317" w:type="dxa"/>
            <w:vMerge/>
          </w:tcPr>
          <w:p w14:paraId="14A6979A" w14:textId="77777777" w:rsidR="00D511F5" w:rsidRPr="00736708" w:rsidRDefault="00D511F5" w:rsidP="0051374A">
            <w:pPr>
              <w:contextualSpacing/>
              <w:jc w:val="center"/>
              <w:rPr>
                <w:b/>
                <w:bCs/>
                <w:sz w:val="20"/>
                <w:szCs w:val="20"/>
              </w:rPr>
            </w:pPr>
          </w:p>
        </w:tc>
      </w:tr>
      <w:tr w:rsidR="00D511F5" w:rsidRPr="00736708" w14:paraId="32C41652" w14:textId="77777777" w:rsidTr="0075757D">
        <w:trPr>
          <w:trHeight w:val="341"/>
        </w:trPr>
        <w:tc>
          <w:tcPr>
            <w:tcW w:w="2333" w:type="dxa"/>
            <w:vMerge/>
          </w:tcPr>
          <w:p w14:paraId="258EA828" w14:textId="77777777" w:rsidR="00D511F5" w:rsidRPr="00736708" w:rsidRDefault="00D511F5" w:rsidP="0051374A">
            <w:pPr>
              <w:contextualSpacing/>
              <w:rPr>
                <w:b/>
                <w:bCs/>
                <w:sz w:val="20"/>
                <w:szCs w:val="20"/>
              </w:rPr>
            </w:pPr>
          </w:p>
        </w:tc>
        <w:tc>
          <w:tcPr>
            <w:tcW w:w="2332" w:type="dxa"/>
            <w:vAlign w:val="center"/>
          </w:tcPr>
          <w:p w14:paraId="6CD5C9D0" w14:textId="77777777" w:rsidR="00D511F5" w:rsidRPr="00736708" w:rsidRDefault="00D511F5" w:rsidP="0051374A">
            <w:pPr>
              <w:contextualSpacing/>
              <w:jc w:val="center"/>
              <w:rPr>
                <w:sz w:val="20"/>
                <w:szCs w:val="20"/>
                <w:lang w:val="en-US"/>
              </w:rPr>
            </w:pPr>
            <w:r w:rsidRPr="00736708">
              <w:rPr>
                <w:sz w:val="20"/>
                <w:szCs w:val="20"/>
                <w:lang w:val="en-US"/>
              </w:rPr>
              <w:t>A/A</w:t>
            </w:r>
          </w:p>
        </w:tc>
        <w:tc>
          <w:tcPr>
            <w:tcW w:w="2332" w:type="dxa"/>
            <w:vAlign w:val="center"/>
          </w:tcPr>
          <w:p w14:paraId="60AC351C" w14:textId="77777777" w:rsidR="00D511F5" w:rsidRPr="00736708" w:rsidRDefault="00D511F5" w:rsidP="0051374A">
            <w:pPr>
              <w:contextualSpacing/>
              <w:jc w:val="center"/>
              <w:rPr>
                <w:sz w:val="20"/>
                <w:szCs w:val="20"/>
              </w:rPr>
            </w:pPr>
            <w:r w:rsidRPr="00736708">
              <w:rPr>
                <w:sz w:val="20"/>
                <w:szCs w:val="20"/>
              </w:rPr>
              <w:t>19</w:t>
            </w:r>
          </w:p>
        </w:tc>
        <w:tc>
          <w:tcPr>
            <w:tcW w:w="2326" w:type="dxa"/>
            <w:vAlign w:val="center"/>
          </w:tcPr>
          <w:p w14:paraId="497E5973" w14:textId="77777777" w:rsidR="00D511F5" w:rsidRPr="00736708" w:rsidRDefault="00D511F5" w:rsidP="0051374A">
            <w:pPr>
              <w:contextualSpacing/>
              <w:jc w:val="center"/>
              <w:rPr>
                <w:sz w:val="20"/>
                <w:szCs w:val="20"/>
              </w:rPr>
            </w:pPr>
            <w:r w:rsidRPr="00736708">
              <w:rPr>
                <w:sz w:val="20"/>
                <w:szCs w:val="20"/>
              </w:rPr>
              <w:t>16</w:t>
            </w:r>
          </w:p>
        </w:tc>
        <w:tc>
          <w:tcPr>
            <w:tcW w:w="2317" w:type="dxa"/>
            <w:vAlign w:val="center"/>
          </w:tcPr>
          <w:p w14:paraId="0F3A684C" w14:textId="77777777" w:rsidR="00D511F5" w:rsidRPr="00736708" w:rsidRDefault="00D511F5" w:rsidP="0051374A">
            <w:pPr>
              <w:contextualSpacing/>
              <w:jc w:val="center"/>
              <w:rPr>
                <w:sz w:val="20"/>
                <w:szCs w:val="20"/>
              </w:rPr>
            </w:pPr>
            <w:r w:rsidRPr="00736708">
              <w:rPr>
                <w:sz w:val="20"/>
                <w:szCs w:val="20"/>
              </w:rPr>
              <w:t>1.13</w:t>
            </w:r>
            <w:r w:rsidRPr="00736708">
              <w:rPr>
                <w:sz w:val="20"/>
                <w:szCs w:val="20"/>
                <w:lang w:val="en-US"/>
              </w:rPr>
              <w:t xml:space="preserve"> </w:t>
            </w:r>
            <w:r w:rsidRPr="00736708">
              <w:rPr>
                <w:sz w:val="20"/>
                <w:szCs w:val="20"/>
              </w:rPr>
              <w:t>(0.50–2.57)</w:t>
            </w:r>
          </w:p>
        </w:tc>
        <w:tc>
          <w:tcPr>
            <w:tcW w:w="2317" w:type="dxa"/>
            <w:vMerge/>
          </w:tcPr>
          <w:p w14:paraId="4EBFE514" w14:textId="77777777" w:rsidR="00D511F5" w:rsidRPr="00736708" w:rsidRDefault="00D511F5" w:rsidP="0051374A">
            <w:pPr>
              <w:contextualSpacing/>
              <w:jc w:val="center"/>
              <w:rPr>
                <w:b/>
                <w:bCs/>
                <w:sz w:val="20"/>
                <w:szCs w:val="20"/>
              </w:rPr>
            </w:pPr>
          </w:p>
        </w:tc>
      </w:tr>
      <w:tr w:rsidR="00D511F5" w:rsidRPr="00736708" w14:paraId="2DBE972E" w14:textId="77777777" w:rsidTr="0075757D">
        <w:trPr>
          <w:trHeight w:val="362"/>
        </w:trPr>
        <w:tc>
          <w:tcPr>
            <w:tcW w:w="2333" w:type="dxa"/>
            <w:vMerge/>
          </w:tcPr>
          <w:p w14:paraId="27990A67" w14:textId="77777777" w:rsidR="00D511F5" w:rsidRPr="00736708" w:rsidRDefault="00D511F5" w:rsidP="0051374A">
            <w:pPr>
              <w:contextualSpacing/>
              <w:rPr>
                <w:b/>
                <w:bCs/>
                <w:sz w:val="20"/>
                <w:szCs w:val="20"/>
              </w:rPr>
            </w:pPr>
          </w:p>
        </w:tc>
        <w:tc>
          <w:tcPr>
            <w:tcW w:w="11624" w:type="dxa"/>
            <w:gridSpan w:val="5"/>
            <w:vAlign w:val="center"/>
          </w:tcPr>
          <w:p w14:paraId="3530D741" w14:textId="77777777" w:rsidR="00D511F5" w:rsidRPr="00736708" w:rsidRDefault="00D511F5" w:rsidP="0051374A">
            <w:pPr>
              <w:contextualSpacing/>
              <w:jc w:val="center"/>
              <w:rPr>
                <w:b/>
                <w:bCs/>
                <w:sz w:val="20"/>
                <w:szCs w:val="20"/>
              </w:rPr>
            </w:pPr>
            <w:r w:rsidRPr="00736708">
              <w:rPr>
                <w:b/>
                <w:bCs/>
                <w:sz w:val="20"/>
                <w:szCs w:val="20"/>
              </w:rPr>
              <w:t>Доминантный</w:t>
            </w:r>
          </w:p>
        </w:tc>
      </w:tr>
      <w:tr w:rsidR="00D511F5" w:rsidRPr="00736708" w14:paraId="075CBCEA" w14:textId="77777777" w:rsidTr="0075757D">
        <w:trPr>
          <w:trHeight w:val="362"/>
        </w:trPr>
        <w:tc>
          <w:tcPr>
            <w:tcW w:w="2333" w:type="dxa"/>
            <w:vMerge/>
          </w:tcPr>
          <w:p w14:paraId="03BA8CE4" w14:textId="77777777" w:rsidR="00D511F5" w:rsidRPr="00736708" w:rsidRDefault="00D511F5" w:rsidP="0051374A">
            <w:pPr>
              <w:contextualSpacing/>
              <w:rPr>
                <w:b/>
                <w:bCs/>
                <w:sz w:val="20"/>
                <w:szCs w:val="20"/>
              </w:rPr>
            </w:pPr>
          </w:p>
        </w:tc>
        <w:tc>
          <w:tcPr>
            <w:tcW w:w="2332" w:type="dxa"/>
            <w:vAlign w:val="center"/>
          </w:tcPr>
          <w:p w14:paraId="26BBBDC1" w14:textId="77777777" w:rsidR="00D511F5" w:rsidRPr="00736708" w:rsidRDefault="00D511F5" w:rsidP="0051374A">
            <w:pPr>
              <w:contextualSpacing/>
              <w:jc w:val="center"/>
              <w:rPr>
                <w:sz w:val="20"/>
                <w:szCs w:val="20"/>
              </w:rPr>
            </w:pPr>
            <w:r w:rsidRPr="00736708">
              <w:rPr>
                <w:spacing w:val="-5"/>
                <w:sz w:val="20"/>
                <w:szCs w:val="20"/>
              </w:rPr>
              <w:t>G/G</w:t>
            </w:r>
          </w:p>
        </w:tc>
        <w:tc>
          <w:tcPr>
            <w:tcW w:w="2332" w:type="dxa"/>
            <w:vAlign w:val="center"/>
          </w:tcPr>
          <w:p w14:paraId="0B6B4E10" w14:textId="77777777" w:rsidR="00D511F5" w:rsidRPr="00736708" w:rsidRDefault="00D511F5" w:rsidP="0051374A">
            <w:pPr>
              <w:contextualSpacing/>
              <w:jc w:val="center"/>
              <w:rPr>
                <w:sz w:val="20"/>
                <w:szCs w:val="20"/>
              </w:rPr>
            </w:pPr>
            <w:r w:rsidRPr="00736708">
              <w:rPr>
                <w:sz w:val="20"/>
                <w:szCs w:val="20"/>
              </w:rPr>
              <w:t>3</w:t>
            </w:r>
          </w:p>
        </w:tc>
        <w:tc>
          <w:tcPr>
            <w:tcW w:w="2326" w:type="dxa"/>
            <w:vAlign w:val="center"/>
          </w:tcPr>
          <w:p w14:paraId="2E9E7117" w14:textId="77777777" w:rsidR="00D511F5" w:rsidRPr="00736708" w:rsidRDefault="00D511F5" w:rsidP="0051374A">
            <w:pPr>
              <w:contextualSpacing/>
              <w:jc w:val="center"/>
              <w:rPr>
                <w:sz w:val="20"/>
                <w:szCs w:val="20"/>
              </w:rPr>
            </w:pPr>
            <w:r w:rsidRPr="00736708">
              <w:rPr>
                <w:sz w:val="20"/>
                <w:szCs w:val="20"/>
              </w:rPr>
              <w:t>7</w:t>
            </w:r>
          </w:p>
        </w:tc>
        <w:tc>
          <w:tcPr>
            <w:tcW w:w="2317" w:type="dxa"/>
            <w:vAlign w:val="center"/>
          </w:tcPr>
          <w:p w14:paraId="0F653874" w14:textId="77777777" w:rsidR="00D511F5" w:rsidRPr="00736708" w:rsidRDefault="00D511F5" w:rsidP="0051374A">
            <w:pPr>
              <w:contextualSpacing/>
              <w:jc w:val="center"/>
              <w:rPr>
                <w:b/>
                <w:bCs/>
                <w:sz w:val="20"/>
                <w:szCs w:val="20"/>
              </w:rPr>
            </w:pPr>
            <w:r w:rsidRPr="00736708">
              <w:rPr>
                <w:b/>
                <w:bCs/>
                <w:sz w:val="20"/>
                <w:szCs w:val="20"/>
              </w:rPr>
              <w:t>1.00</w:t>
            </w:r>
          </w:p>
        </w:tc>
        <w:tc>
          <w:tcPr>
            <w:tcW w:w="2317" w:type="dxa"/>
            <w:vMerge w:val="restart"/>
            <w:vAlign w:val="center"/>
          </w:tcPr>
          <w:p w14:paraId="39337D5A" w14:textId="77777777" w:rsidR="00D511F5" w:rsidRPr="00736708" w:rsidRDefault="00D511F5" w:rsidP="0051374A">
            <w:pPr>
              <w:contextualSpacing/>
              <w:jc w:val="center"/>
              <w:rPr>
                <w:b/>
                <w:bCs/>
                <w:sz w:val="20"/>
                <w:szCs w:val="20"/>
              </w:rPr>
            </w:pPr>
            <w:r w:rsidRPr="00736708">
              <w:rPr>
                <w:spacing w:val="-4"/>
                <w:sz w:val="20"/>
                <w:szCs w:val="20"/>
              </w:rPr>
              <w:t>0.26</w:t>
            </w:r>
          </w:p>
        </w:tc>
      </w:tr>
      <w:tr w:rsidR="00D511F5" w:rsidRPr="00736708" w14:paraId="06028657" w14:textId="77777777" w:rsidTr="0075757D">
        <w:trPr>
          <w:trHeight w:val="341"/>
        </w:trPr>
        <w:tc>
          <w:tcPr>
            <w:tcW w:w="2333" w:type="dxa"/>
            <w:vMerge/>
          </w:tcPr>
          <w:p w14:paraId="0BC820F9" w14:textId="77777777" w:rsidR="00D511F5" w:rsidRPr="00736708" w:rsidRDefault="00D511F5" w:rsidP="0051374A">
            <w:pPr>
              <w:contextualSpacing/>
              <w:rPr>
                <w:b/>
                <w:bCs/>
                <w:sz w:val="20"/>
                <w:szCs w:val="20"/>
              </w:rPr>
            </w:pPr>
          </w:p>
        </w:tc>
        <w:tc>
          <w:tcPr>
            <w:tcW w:w="2332" w:type="dxa"/>
            <w:vAlign w:val="center"/>
          </w:tcPr>
          <w:p w14:paraId="17A59A45" w14:textId="77777777" w:rsidR="00D511F5" w:rsidRPr="00736708" w:rsidRDefault="00D511F5" w:rsidP="0051374A">
            <w:pPr>
              <w:contextualSpacing/>
              <w:jc w:val="center"/>
              <w:rPr>
                <w:sz w:val="20"/>
                <w:szCs w:val="20"/>
              </w:rPr>
            </w:pPr>
            <w:r w:rsidRPr="00736708">
              <w:rPr>
                <w:spacing w:val="-2"/>
                <w:sz w:val="20"/>
                <w:szCs w:val="20"/>
                <w:lang w:val="en-US"/>
              </w:rPr>
              <w:t>G</w:t>
            </w:r>
            <w:r w:rsidRPr="00736708">
              <w:rPr>
                <w:spacing w:val="-2"/>
                <w:sz w:val="20"/>
                <w:szCs w:val="20"/>
              </w:rPr>
              <w:t>/A-</w:t>
            </w:r>
            <w:r w:rsidRPr="00736708">
              <w:rPr>
                <w:spacing w:val="-5"/>
                <w:sz w:val="20"/>
                <w:szCs w:val="20"/>
              </w:rPr>
              <w:t>A/A</w:t>
            </w:r>
          </w:p>
        </w:tc>
        <w:tc>
          <w:tcPr>
            <w:tcW w:w="2332" w:type="dxa"/>
            <w:vAlign w:val="center"/>
          </w:tcPr>
          <w:p w14:paraId="471C0A2E" w14:textId="77777777" w:rsidR="00D511F5" w:rsidRPr="00736708" w:rsidRDefault="00D511F5" w:rsidP="0051374A">
            <w:pPr>
              <w:contextualSpacing/>
              <w:jc w:val="center"/>
              <w:rPr>
                <w:sz w:val="20"/>
                <w:szCs w:val="20"/>
              </w:rPr>
            </w:pPr>
            <w:r w:rsidRPr="00736708">
              <w:rPr>
                <w:sz w:val="20"/>
                <w:szCs w:val="20"/>
              </w:rPr>
              <w:t>49</w:t>
            </w:r>
          </w:p>
        </w:tc>
        <w:tc>
          <w:tcPr>
            <w:tcW w:w="2326" w:type="dxa"/>
            <w:vAlign w:val="center"/>
          </w:tcPr>
          <w:p w14:paraId="19BF5AA2" w14:textId="77777777" w:rsidR="00D511F5" w:rsidRPr="00736708" w:rsidRDefault="00D511F5" w:rsidP="0051374A">
            <w:pPr>
              <w:contextualSpacing/>
              <w:jc w:val="center"/>
              <w:rPr>
                <w:sz w:val="20"/>
                <w:szCs w:val="20"/>
              </w:rPr>
            </w:pPr>
            <w:r w:rsidRPr="00736708">
              <w:rPr>
                <w:sz w:val="20"/>
                <w:szCs w:val="20"/>
              </w:rPr>
              <w:t>118</w:t>
            </w:r>
          </w:p>
        </w:tc>
        <w:tc>
          <w:tcPr>
            <w:tcW w:w="2317" w:type="dxa"/>
            <w:vAlign w:val="center"/>
          </w:tcPr>
          <w:p w14:paraId="5D04BD1C" w14:textId="77777777" w:rsidR="00D511F5" w:rsidRPr="00736708" w:rsidRDefault="00D511F5" w:rsidP="0051374A">
            <w:pPr>
              <w:pStyle w:val="TableParagraph"/>
              <w:tabs>
                <w:tab w:val="left" w:pos="873"/>
              </w:tabs>
              <w:ind w:left="111"/>
              <w:contextualSpacing/>
              <w:jc w:val="center"/>
              <w:rPr>
                <w:sz w:val="20"/>
                <w:szCs w:val="20"/>
              </w:rPr>
            </w:pPr>
            <w:r w:rsidRPr="00736708">
              <w:rPr>
                <w:spacing w:val="-4"/>
                <w:sz w:val="20"/>
                <w:szCs w:val="20"/>
              </w:rPr>
              <w:t>1.49</w:t>
            </w:r>
            <w:r w:rsidRPr="00736708">
              <w:rPr>
                <w:spacing w:val="-4"/>
                <w:sz w:val="20"/>
                <w:szCs w:val="20"/>
                <w:lang w:val="en-US"/>
              </w:rPr>
              <w:t xml:space="preserve"> </w:t>
            </w:r>
            <w:r w:rsidRPr="00736708">
              <w:rPr>
                <w:spacing w:val="-2"/>
                <w:sz w:val="20"/>
                <w:szCs w:val="20"/>
              </w:rPr>
              <w:t>(0.74–2.99)</w:t>
            </w:r>
          </w:p>
        </w:tc>
        <w:tc>
          <w:tcPr>
            <w:tcW w:w="2317" w:type="dxa"/>
            <w:vMerge/>
          </w:tcPr>
          <w:p w14:paraId="19D7C739" w14:textId="77777777" w:rsidR="00D511F5" w:rsidRPr="00736708" w:rsidRDefault="00D511F5" w:rsidP="0051374A">
            <w:pPr>
              <w:contextualSpacing/>
              <w:jc w:val="center"/>
              <w:rPr>
                <w:b/>
                <w:bCs/>
                <w:sz w:val="20"/>
                <w:szCs w:val="20"/>
              </w:rPr>
            </w:pPr>
          </w:p>
        </w:tc>
      </w:tr>
    </w:tbl>
    <w:p w14:paraId="12EA5148" w14:textId="7F692B77" w:rsidR="0014426F" w:rsidRDefault="00736708" w:rsidP="00E5036A">
      <w:pPr>
        <w:pStyle w:val="ac"/>
        <w:spacing w:before="1"/>
        <w:ind w:left="0" w:firstLine="567"/>
      </w:pPr>
      <w:r>
        <w:t>Продолжение таблицы 1</w:t>
      </w:r>
      <w:r w:rsidR="0066465D">
        <w:t>7</w:t>
      </w:r>
    </w:p>
    <w:p w14:paraId="37BE9C9C" w14:textId="77777777" w:rsidR="00736708" w:rsidRDefault="00736708">
      <w:pPr>
        <w:pStyle w:val="ac"/>
        <w:spacing w:before="1"/>
        <w:ind w:left="0"/>
      </w:pPr>
    </w:p>
    <w:tbl>
      <w:tblPr>
        <w:tblStyle w:val="af1"/>
        <w:tblW w:w="13957" w:type="dxa"/>
        <w:tblInd w:w="111" w:type="dxa"/>
        <w:tblLook w:val="04A0" w:firstRow="1" w:lastRow="0" w:firstColumn="1" w:lastColumn="0" w:noHBand="0" w:noVBand="1"/>
      </w:tblPr>
      <w:tblGrid>
        <w:gridCol w:w="2333"/>
        <w:gridCol w:w="2332"/>
        <w:gridCol w:w="2332"/>
        <w:gridCol w:w="2326"/>
        <w:gridCol w:w="2317"/>
        <w:gridCol w:w="2317"/>
      </w:tblGrid>
      <w:tr w:rsidR="00F54837" w:rsidRPr="001E1693" w14:paraId="673309E4" w14:textId="77777777" w:rsidTr="001E0886">
        <w:trPr>
          <w:trHeight w:val="362"/>
        </w:trPr>
        <w:tc>
          <w:tcPr>
            <w:tcW w:w="2333" w:type="dxa"/>
            <w:vAlign w:val="center"/>
          </w:tcPr>
          <w:p w14:paraId="428B9038" w14:textId="0B099B2A" w:rsidR="00F54837" w:rsidRPr="001E1693" w:rsidRDefault="00113E19" w:rsidP="001E0886">
            <w:pPr>
              <w:contextualSpacing/>
              <w:rPr>
                <w:b/>
                <w:bCs/>
                <w:sz w:val="20"/>
                <w:szCs w:val="20"/>
              </w:rPr>
            </w:pPr>
            <w:r w:rsidRPr="001E1693">
              <w:rPr>
                <w:b/>
                <w:bCs/>
                <w:sz w:val="20"/>
                <w:szCs w:val="20"/>
                <w:lang w:val="en-US"/>
              </w:rPr>
              <w:t>R</w:t>
            </w:r>
            <w:r w:rsidR="00F54837" w:rsidRPr="001E1693">
              <w:rPr>
                <w:b/>
                <w:bCs/>
                <w:sz w:val="20"/>
                <w:szCs w:val="20"/>
              </w:rPr>
              <w:t>s</w:t>
            </w:r>
          </w:p>
        </w:tc>
        <w:tc>
          <w:tcPr>
            <w:tcW w:w="2332" w:type="dxa"/>
            <w:vAlign w:val="center"/>
          </w:tcPr>
          <w:p w14:paraId="7F287A9F" w14:textId="77777777" w:rsidR="00F54837" w:rsidRPr="001E1693" w:rsidRDefault="00F54837" w:rsidP="001E0886">
            <w:pPr>
              <w:contextualSpacing/>
              <w:jc w:val="center"/>
              <w:rPr>
                <w:b/>
                <w:bCs/>
                <w:sz w:val="20"/>
                <w:szCs w:val="20"/>
              </w:rPr>
            </w:pPr>
            <w:r w:rsidRPr="001E1693">
              <w:rPr>
                <w:b/>
                <w:bCs/>
                <w:spacing w:val="-2"/>
                <w:sz w:val="20"/>
                <w:szCs w:val="20"/>
              </w:rPr>
              <w:t>Модель наследования</w:t>
            </w:r>
          </w:p>
        </w:tc>
        <w:tc>
          <w:tcPr>
            <w:tcW w:w="2332" w:type="dxa"/>
            <w:vAlign w:val="center"/>
          </w:tcPr>
          <w:p w14:paraId="4EF53480" w14:textId="77777777" w:rsidR="00F54837" w:rsidRPr="001E1693" w:rsidRDefault="00F54837" w:rsidP="001E0886">
            <w:pPr>
              <w:contextualSpacing/>
              <w:jc w:val="center"/>
              <w:rPr>
                <w:b/>
                <w:bCs/>
                <w:sz w:val="20"/>
                <w:szCs w:val="20"/>
              </w:rPr>
            </w:pPr>
            <w:r w:rsidRPr="001E1693">
              <w:rPr>
                <w:b/>
                <w:bCs/>
                <w:spacing w:val="-2"/>
                <w:sz w:val="20"/>
                <w:szCs w:val="20"/>
              </w:rPr>
              <w:t>Основная группа</w:t>
            </w:r>
          </w:p>
        </w:tc>
        <w:tc>
          <w:tcPr>
            <w:tcW w:w="2326" w:type="dxa"/>
            <w:vAlign w:val="center"/>
          </w:tcPr>
          <w:p w14:paraId="2FEBED64" w14:textId="77777777" w:rsidR="00F54837" w:rsidRPr="001E1693" w:rsidRDefault="00F54837" w:rsidP="001E0886">
            <w:pPr>
              <w:contextualSpacing/>
              <w:jc w:val="center"/>
              <w:rPr>
                <w:b/>
                <w:bCs/>
                <w:sz w:val="20"/>
                <w:szCs w:val="20"/>
              </w:rPr>
            </w:pPr>
            <w:r w:rsidRPr="001E1693">
              <w:rPr>
                <w:b/>
                <w:bCs/>
                <w:spacing w:val="-2"/>
                <w:sz w:val="20"/>
                <w:szCs w:val="20"/>
              </w:rPr>
              <w:t>Контрольная группа</w:t>
            </w:r>
          </w:p>
        </w:tc>
        <w:tc>
          <w:tcPr>
            <w:tcW w:w="2317" w:type="dxa"/>
          </w:tcPr>
          <w:p w14:paraId="08FED578" w14:textId="77777777" w:rsidR="00F54837" w:rsidRPr="001E1693" w:rsidRDefault="00F54837" w:rsidP="001E0886">
            <w:pPr>
              <w:pStyle w:val="TableParagraph"/>
              <w:ind w:left="112"/>
              <w:contextualSpacing/>
              <w:jc w:val="center"/>
              <w:rPr>
                <w:b/>
                <w:bCs/>
                <w:sz w:val="20"/>
                <w:szCs w:val="20"/>
              </w:rPr>
            </w:pPr>
            <w:r w:rsidRPr="001E1693">
              <w:rPr>
                <w:b/>
                <w:bCs/>
                <w:spacing w:val="-5"/>
                <w:sz w:val="20"/>
                <w:szCs w:val="20"/>
              </w:rPr>
              <w:t>ОШ</w:t>
            </w:r>
          </w:p>
          <w:p w14:paraId="335022A7" w14:textId="77777777" w:rsidR="00F54837" w:rsidRPr="001E1693" w:rsidRDefault="00F54837" w:rsidP="001E0886">
            <w:pPr>
              <w:contextualSpacing/>
              <w:jc w:val="center"/>
              <w:rPr>
                <w:b/>
                <w:bCs/>
                <w:sz w:val="20"/>
                <w:szCs w:val="20"/>
              </w:rPr>
            </w:pPr>
            <w:r w:rsidRPr="001E1693">
              <w:rPr>
                <w:b/>
                <w:bCs/>
                <w:sz w:val="20"/>
                <w:szCs w:val="20"/>
              </w:rPr>
              <w:t>(95%</w:t>
            </w:r>
            <w:r w:rsidRPr="001E1693">
              <w:rPr>
                <w:b/>
                <w:bCs/>
                <w:spacing w:val="-2"/>
                <w:sz w:val="20"/>
                <w:szCs w:val="20"/>
              </w:rPr>
              <w:t xml:space="preserve"> </w:t>
            </w:r>
            <w:r w:rsidRPr="001E1693">
              <w:rPr>
                <w:b/>
                <w:bCs/>
                <w:spacing w:val="-5"/>
                <w:sz w:val="20"/>
                <w:szCs w:val="20"/>
              </w:rPr>
              <w:t>ДИ)</w:t>
            </w:r>
          </w:p>
        </w:tc>
        <w:tc>
          <w:tcPr>
            <w:tcW w:w="2317" w:type="dxa"/>
            <w:vAlign w:val="center"/>
          </w:tcPr>
          <w:p w14:paraId="244E3424" w14:textId="77777777" w:rsidR="00F54837" w:rsidRPr="001E1693" w:rsidRDefault="00F54837" w:rsidP="001E0886">
            <w:pPr>
              <w:contextualSpacing/>
              <w:jc w:val="center"/>
              <w:rPr>
                <w:b/>
                <w:bCs/>
                <w:sz w:val="20"/>
                <w:szCs w:val="20"/>
                <w:lang w:val="en-US"/>
              </w:rPr>
            </w:pPr>
            <w:r w:rsidRPr="001E1693">
              <w:rPr>
                <w:b/>
                <w:bCs/>
                <w:spacing w:val="-2"/>
                <w:sz w:val="20"/>
                <w:szCs w:val="20"/>
                <w:lang w:val="en-US"/>
              </w:rPr>
              <w:t>p</w:t>
            </w:r>
          </w:p>
        </w:tc>
      </w:tr>
      <w:tr w:rsidR="00F54837" w:rsidRPr="001E1693" w:rsidDel="00A82773" w14:paraId="42F4F35E" w14:textId="77777777" w:rsidTr="001E0886">
        <w:trPr>
          <w:trHeight w:val="362"/>
        </w:trPr>
        <w:tc>
          <w:tcPr>
            <w:tcW w:w="2333" w:type="dxa"/>
            <w:vAlign w:val="center"/>
          </w:tcPr>
          <w:p w14:paraId="2C0F4E3D" w14:textId="77777777" w:rsidR="00F54837" w:rsidRPr="001E1693" w:rsidRDefault="00F54837" w:rsidP="001E0886">
            <w:pPr>
              <w:contextualSpacing/>
              <w:jc w:val="center"/>
              <w:rPr>
                <w:bCs/>
                <w:sz w:val="20"/>
                <w:szCs w:val="20"/>
                <w:lang w:val="en-US"/>
              </w:rPr>
            </w:pPr>
            <w:r w:rsidRPr="001E1693">
              <w:rPr>
                <w:bCs/>
                <w:sz w:val="20"/>
                <w:szCs w:val="20"/>
                <w:lang w:val="en-US"/>
              </w:rPr>
              <w:t>1</w:t>
            </w:r>
          </w:p>
        </w:tc>
        <w:tc>
          <w:tcPr>
            <w:tcW w:w="2332" w:type="dxa"/>
            <w:vAlign w:val="center"/>
          </w:tcPr>
          <w:p w14:paraId="62394EE7" w14:textId="77777777" w:rsidR="00F54837" w:rsidRPr="001E1693" w:rsidRDefault="00F54837" w:rsidP="001E0886">
            <w:pPr>
              <w:contextualSpacing/>
              <w:jc w:val="center"/>
              <w:rPr>
                <w:bCs/>
                <w:spacing w:val="-2"/>
                <w:sz w:val="20"/>
                <w:szCs w:val="20"/>
                <w:lang w:val="en-US"/>
              </w:rPr>
            </w:pPr>
            <w:r w:rsidRPr="001E1693">
              <w:rPr>
                <w:bCs/>
                <w:spacing w:val="-2"/>
                <w:sz w:val="20"/>
                <w:szCs w:val="20"/>
                <w:lang w:val="en-US"/>
              </w:rPr>
              <w:t>2</w:t>
            </w:r>
          </w:p>
        </w:tc>
        <w:tc>
          <w:tcPr>
            <w:tcW w:w="2332" w:type="dxa"/>
            <w:vAlign w:val="center"/>
          </w:tcPr>
          <w:p w14:paraId="4B94DE77" w14:textId="77777777" w:rsidR="00F54837" w:rsidRPr="001E1693" w:rsidRDefault="00F54837" w:rsidP="001E0886">
            <w:pPr>
              <w:contextualSpacing/>
              <w:jc w:val="center"/>
              <w:rPr>
                <w:bCs/>
                <w:spacing w:val="-2"/>
                <w:sz w:val="20"/>
                <w:szCs w:val="20"/>
                <w:lang w:val="en-US"/>
              </w:rPr>
            </w:pPr>
            <w:r w:rsidRPr="001E1693">
              <w:rPr>
                <w:bCs/>
                <w:spacing w:val="-2"/>
                <w:sz w:val="20"/>
                <w:szCs w:val="20"/>
                <w:lang w:val="en-US"/>
              </w:rPr>
              <w:t>3</w:t>
            </w:r>
          </w:p>
        </w:tc>
        <w:tc>
          <w:tcPr>
            <w:tcW w:w="2326" w:type="dxa"/>
            <w:vAlign w:val="center"/>
          </w:tcPr>
          <w:p w14:paraId="2927604F" w14:textId="77777777" w:rsidR="00F54837" w:rsidRPr="001E1693" w:rsidDel="00A82773" w:rsidRDefault="00F54837" w:rsidP="001E0886">
            <w:pPr>
              <w:contextualSpacing/>
              <w:jc w:val="center"/>
              <w:rPr>
                <w:bCs/>
                <w:spacing w:val="-2"/>
                <w:sz w:val="20"/>
                <w:szCs w:val="20"/>
                <w:lang w:val="en-US"/>
              </w:rPr>
            </w:pPr>
            <w:r w:rsidRPr="001E1693">
              <w:rPr>
                <w:bCs/>
                <w:spacing w:val="-2"/>
                <w:sz w:val="20"/>
                <w:szCs w:val="20"/>
                <w:lang w:val="en-US"/>
              </w:rPr>
              <w:t>4</w:t>
            </w:r>
          </w:p>
        </w:tc>
        <w:tc>
          <w:tcPr>
            <w:tcW w:w="2317" w:type="dxa"/>
            <w:vAlign w:val="center"/>
          </w:tcPr>
          <w:p w14:paraId="66A691CF" w14:textId="77777777" w:rsidR="00F54837" w:rsidRPr="001E1693" w:rsidDel="00A82773" w:rsidRDefault="00F54837" w:rsidP="001E0886">
            <w:pPr>
              <w:pStyle w:val="TableParagraph"/>
              <w:ind w:left="112"/>
              <w:contextualSpacing/>
              <w:jc w:val="center"/>
              <w:rPr>
                <w:bCs/>
                <w:spacing w:val="-5"/>
                <w:sz w:val="20"/>
                <w:szCs w:val="20"/>
                <w:lang w:val="en-US"/>
              </w:rPr>
            </w:pPr>
            <w:r w:rsidRPr="001E1693">
              <w:rPr>
                <w:bCs/>
                <w:spacing w:val="-5"/>
                <w:sz w:val="20"/>
                <w:szCs w:val="20"/>
                <w:lang w:val="en-US"/>
              </w:rPr>
              <w:t>5</w:t>
            </w:r>
          </w:p>
        </w:tc>
        <w:tc>
          <w:tcPr>
            <w:tcW w:w="2317" w:type="dxa"/>
            <w:vAlign w:val="center"/>
          </w:tcPr>
          <w:p w14:paraId="1F34AD9C" w14:textId="77777777" w:rsidR="00F54837" w:rsidRPr="001E1693" w:rsidDel="00A82773" w:rsidRDefault="00F54837" w:rsidP="001E0886">
            <w:pPr>
              <w:contextualSpacing/>
              <w:jc w:val="center"/>
              <w:rPr>
                <w:bCs/>
                <w:spacing w:val="-2"/>
                <w:sz w:val="20"/>
                <w:szCs w:val="20"/>
                <w:lang w:val="en-US"/>
              </w:rPr>
            </w:pPr>
            <w:r w:rsidRPr="001E1693">
              <w:rPr>
                <w:bCs/>
                <w:spacing w:val="-2"/>
                <w:sz w:val="20"/>
                <w:szCs w:val="20"/>
                <w:lang w:val="en-US"/>
              </w:rPr>
              <w:t>6</w:t>
            </w:r>
          </w:p>
        </w:tc>
      </w:tr>
      <w:tr w:rsidR="00F54837" w:rsidRPr="001E1693" w14:paraId="38D30451" w14:textId="77777777" w:rsidTr="0051374A">
        <w:trPr>
          <w:trHeight w:val="341"/>
        </w:trPr>
        <w:tc>
          <w:tcPr>
            <w:tcW w:w="2333" w:type="dxa"/>
            <w:vMerge w:val="restart"/>
            <w:vAlign w:val="center"/>
          </w:tcPr>
          <w:p w14:paraId="4786EFD5" w14:textId="3C8FF8FF" w:rsidR="00F54837" w:rsidRPr="0051374A" w:rsidRDefault="00F54837" w:rsidP="00EC30E5">
            <w:pPr>
              <w:contextualSpacing/>
              <w:rPr>
                <w:rFonts w:eastAsiaTheme="minorEastAsia"/>
                <w:b/>
                <w:bCs/>
                <w:kern w:val="2"/>
                <w:sz w:val="20"/>
                <w:szCs w:val="20"/>
                <w:lang w:eastAsia="zh-CN"/>
                <w14:ligatures w14:val="standardContextual"/>
              </w:rPr>
            </w:pPr>
            <w:r w:rsidRPr="001E1693">
              <w:rPr>
                <w:b/>
                <w:bCs/>
                <w:sz w:val="20"/>
                <w:szCs w:val="20"/>
                <w:lang w:val="en-US"/>
              </w:rPr>
              <w:t>rs2228545</w:t>
            </w:r>
          </w:p>
        </w:tc>
        <w:tc>
          <w:tcPr>
            <w:tcW w:w="11624" w:type="dxa"/>
            <w:gridSpan w:val="5"/>
            <w:vAlign w:val="center"/>
          </w:tcPr>
          <w:p w14:paraId="1EAB9DD7" w14:textId="77777777" w:rsidR="00F54837" w:rsidRPr="001E1693" w:rsidRDefault="00F54837" w:rsidP="00777665">
            <w:pPr>
              <w:contextualSpacing/>
              <w:jc w:val="center"/>
              <w:rPr>
                <w:b/>
                <w:bCs/>
                <w:sz w:val="20"/>
                <w:szCs w:val="20"/>
              </w:rPr>
            </w:pPr>
            <w:r w:rsidRPr="001E1693">
              <w:rPr>
                <w:b/>
                <w:bCs/>
                <w:sz w:val="20"/>
                <w:szCs w:val="20"/>
              </w:rPr>
              <w:t>Рецессивный</w:t>
            </w:r>
          </w:p>
        </w:tc>
      </w:tr>
      <w:tr w:rsidR="00F54837" w:rsidRPr="001E1693" w14:paraId="5714127B" w14:textId="77777777" w:rsidTr="0051374A">
        <w:trPr>
          <w:trHeight w:val="341"/>
        </w:trPr>
        <w:tc>
          <w:tcPr>
            <w:tcW w:w="2333" w:type="dxa"/>
            <w:vMerge/>
          </w:tcPr>
          <w:p w14:paraId="12596EA5" w14:textId="77777777" w:rsidR="00F54837" w:rsidRPr="001E1693" w:rsidRDefault="00F54837" w:rsidP="001E0886">
            <w:pPr>
              <w:contextualSpacing/>
              <w:rPr>
                <w:b/>
                <w:bCs/>
                <w:sz w:val="20"/>
                <w:szCs w:val="20"/>
              </w:rPr>
            </w:pPr>
          </w:p>
        </w:tc>
        <w:tc>
          <w:tcPr>
            <w:tcW w:w="2332" w:type="dxa"/>
            <w:vAlign w:val="center"/>
          </w:tcPr>
          <w:p w14:paraId="0BF673E8" w14:textId="77777777" w:rsidR="00F54837" w:rsidRPr="001E1693" w:rsidRDefault="00F54837" w:rsidP="00777665">
            <w:pPr>
              <w:contextualSpacing/>
              <w:jc w:val="center"/>
              <w:rPr>
                <w:spacing w:val="-2"/>
                <w:sz w:val="20"/>
                <w:szCs w:val="20"/>
                <w:lang w:val="en-US"/>
              </w:rPr>
            </w:pPr>
            <w:r w:rsidRPr="001E1693">
              <w:rPr>
                <w:spacing w:val="-2"/>
                <w:sz w:val="20"/>
                <w:szCs w:val="20"/>
                <w:lang w:val="en-US"/>
              </w:rPr>
              <w:t>G/G-G/A</w:t>
            </w:r>
          </w:p>
        </w:tc>
        <w:tc>
          <w:tcPr>
            <w:tcW w:w="2332" w:type="dxa"/>
            <w:vAlign w:val="center"/>
          </w:tcPr>
          <w:p w14:paraId="08C93518" w14:textId="77777777"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z w:val="20"/>
                <w:szCs w:val="20"/>
              </w:rPr>
              <w:t>33</w:t>
            </w:r>
          </w:p>
        </w:tc>
        <w:tc>
          <w:tcPr>
            <w:tcW w:w="2326" w:type="dxa"/>
            <w:vAlign w:val="center"/>
          </w:tcPr>
          <w:p w14:paraId="2A069AD5" w14:textId="77777777"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z w:val="20"/>
                <w:szCs w:val="20"/>
              </w:rPr>
              <w:t>109</w:t>
            </w:r>
          </w:p>
        </w:tc>
        <w:tc>
          <w:tcPr>
            <w:tcW w:w="2317" w:type="dxa"/>
            <w:vAlign w:val="center"/>
          </w:tcPr>
          <w:p w14:paraId="5A6EB14C" w14:textId="77777777" w:rsidR="00F54837" w:rsidRPr="0051374A" w:rsidRDefault="00F54837" w:rsidP="0051374A">
            <w:pPr>
              <w:contextualSpacing/>
              <w:jc w:val="center"/>
              <w:rPr>
                <w:rFonts w:eastAsiaTheme="minorEastAsia"/>
                <w:b/>
                <w:bCs/>
                <w:kern w:val="2"/>
                <w:sz w:val="20"/>
                <w:szCs w:val="20"/>
                <w:lang w:eastAsia="zh-CN"/>
                <w14:ligatures w14:val="standardContextual"/>
              </w:rPr>
            </w:pPr>
            <w:r w:rsidRPr="001E1693">
              <w:rPr>
                <w:spacing w:val="-4"/>
                <w:sz w:val="20"/>
                <w:szCs w:val="20"/>
              </w:rPr>
              <w:t>1.00</w:t>
            </w:r>
          </w:p>
        </w:tc>
        <w:tc>
          <w:tcPr>
            <w:tcW w:w="2317" w:type="dxa"/>
            <w:vMerge w:val="restart"/>
            <w:vAlign w:val="center"/>
          </w:tcPr>
          <w:p w14:paraId="63949B3B" w14:textId="77777777" w:rsidR="00F54837" w:rsidRPr="0051374A" w:rsidRDefault="00F54837" w:rsidP="0051374A">
            <w:pPr>
              <w:contextualSpacing/>
              <w:jc w:val="center"/>
              <w:rPr>
                <w:rFonts w:eastAsiaTheme="minorEastAsia"/>
                <w:b/>
                <w:bCs/>
                <w:kern w:val="2"/>
                <w:sz w:val="20"/>
                <w:szCs w:val="20"/>
                <w:lang w:eastAsia="zh-CN"/>
                <w14:ligatures w14:val="standardContextual"/>
              </w:rPr>
            </w:pPr>
            <w:r w:rsidRPr="001E1693">
              <w:rPr>
                <w:spacing w:val="-4"/>
                <w:sz w:val="20"/>
                <w:szCs w:val="20"/>
              </w:rPr>
              <w:t>0.56</w:t>
            </w:r>
          </w:p>
        </w:tc>
      </w:tr>
      <w:tr w:rsidR="00F54837" w:rsidRPr="001E1693" w14:paraId="438AF176" w14:textId="77777777" w:rsidTr="0051374A">
        <w:trPr>
          <w:trHeight w:val="341"/>
        </w:trPr>
        <w:tc>
          <w:tcPr>
            <w:tcW w:w="2333" w:type="dxa"/>
            <w:vMerge/>
          </w:tcPr>
          <w:p w14:paraId="3815CFAD" w14:textId="77777777" w:rsidR="00F54837" w:rsidRPr="001E1693" w:rsidRDefault="00F54837" w:rsidP="001E0886">
            <w:pPr>
              <w:contextualSpacing/>
              <w:rPr>
                <w:b/>
                <w:bCs/>
                <w:sz w:val="20"/>
                <w:szCs w:val="20"/>
              </w:rPr>
            </w:pPr>
          </w:p>
        </w:tc>
        <w:tc>
          <w:tcPr>
            <w:tcW w:w="2332" w:type="dxa"/>
            <w:vAlign w:val="center"/>
          </w:tcPr>
          <w:p w14:paraId="37CCF544" w14:textId="77777777" w:rsidR="00F54837" w:rsidRPr="001E1693" w:rsidRDefault="00F54837" w:rsidP="00777665">
            <w:pPr>
              <w:contextualSpacing/>
              <w:jc w:val="center"/>
              <w:rPr>
                <w:spacing w:val="-2"/>
                <w:sz w:val="20"/>
                <w:szCs w:val="20"/>
                <w:lang w:val="en-US"/>
              </w:rPr>
            </w:pPr>
            <w:r w:rsidRPr="001E1693">
              <w:rPr>
                <w:spacing w:val="-2"/>
                <w:sz w:val="20"/>
                <w:szCs w:val="20"/>
                <w:lang w:val="en-US"/>
              </w:rPr>
              <w:t>A/A</w:t>
            </w:r>
          </w:p>
        </w:tc>
        <w:tc>
          <w:tcPr>
            <w:tcW w:w="2332" w:type="dxa"/>
            <w:vAlign w:val="center"/>
          </w:tcPr>
          <w:p w14:paraId="4CEA0E3D" w14:textId="77777777"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z w:val="20"/>
                <w:szCs w:val="20"/>
              </w:rPr>
              <w:t>19</w:t>
            </w:r>
          </w:p>
        </w:tc>
        <w:tc>
          <w:tcPr>
            <w:tcW w:w="2326" w:type="dxa"/>
            <w:vAlign w:val="center"/>
          </w:tcPr>
          <w:p w14:paraId="4A312083" w14:textId="77777777"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z w:val="20"/>
                <w:szCs w:val="20"/>
              </w:rPr>
              <w:t>16</w:t>
            </w:r>
          </w:p>
        </w:tc>
        <w:tc>
          <w:tcPr>
            <w:tcW w:w="2317" w:type="dxa"/>
            <w:vAlign w:val="center"/>
          </w:tcPr>
          <w:p w14:paraId="59B92013" w14:textId="118360CF" w:rsidR="00F54837" w:rsidRPr="001E1693" w:rsidRDefault="00F54837">
            <w:pPr>
              <w:pStyle w:val="TableParagraph"/>
              <w:tabs>
                <w:tab w:val="left" w:pos="873"/>
              </w:tabs>
              <w:ind w:left="111"/>
              <w:contextualSpacing/>
              <w:jc w:val="center"/>
              <w:rPr>
                <w:sz w:val="20"/>
                <w:szCs w:val="20"/>
              </w:rPr>
            </w:pPr>
            <w:r w:rsidRPr="001E1693">
              <w:rPr>
                <w:spacing w:val="-4"/>
                <w:sz w:val="20"/>
                <w:szCs w:val="20"/>
              </w:rPr>
              <w:t>0.81</w:t>
            </w:r>
            <w:r w:rsidRPr="001E1693">
              <w:rPr>
                <w:spacing w:val="-4"/>
                <w:sz w:val="20"/>
                <w:szCs w:val="20"/>
                <w:lang w:val="en-US"/>
              </w:rPr>
              <w:t xml:space="preserve"> </w:t>
            </w:r>
            <w:r w:rsidRPr="001E1693">
              <w:rPr>
                <w:spacing w:val="-2"/>
                <w:sz w:val="20"/>
                <w:szCs w:val="20"/>
              </w:rPr>
              <w:t>(0.40</w:t>
            </w:r>
            <w:r w:rsidRPr="001E1693">
              <w:rPr>
                <w:spacing w:val="-2"/>
                <w:sz w:val="20"/>
                <w:szCs w:val="20"/>
                <w:lang w:val="en-US"/>
              </w:rPr>
              <w:t xml:space="preserve"> </w:t>
            </w:r>
            <w:r w:rsidRPr="001E1693">
              <w:rPr>
                <w:spacing w:val="-2"/>
                <w:sz w:val="20"/>
                <w:szCs w:val="20"/>
              </w:rPr>
              <w:t>–</w:t>
            </w:r>
            <w:r w:rsidRPr="001E1693">
              <w:rPr>
                <w:spacing w:val="-2"/>
                <w:sz w:val="20"/>
                <w:szCs w:val="20"/>
                <w:lang w:val="en-US"/>
              </w:rPr>
              <w:t xml:space="preserve"> </w:t>
            </w:r>
            <w:r w:rsidRPr="001E1693">
              <w:rPr>
                <w:spacing w:val="-2"/>
                <w:sz w:val="20"/>
                <w:szCs w:val="20"/>
              </w:rPr>
              <w:t>1.65)</w:t>
            </w:r>
          </w:p>
        </w:tc>
        <w:tc>
          <w:tcPr>
            <w:tcW w:w="2317" w:type="dxa"/>
            <w:vMerge/>
          </w:tcPr>
          <w:p w14:paraId="2E10549E" w14:textId="77777777" w:rsidR="00F54837" w:rsidRPr="001E1693" w:rsidRDefault="00F54837" w:rsidP="001E0886">
            <w:pPr>
              <w:contextualSpacing/>
              <w:jc w:val="center"/>
              <w:rPr>
                <w:b/>
                <w:bCs/>
                <w:sz w:val="20"/>
                <w:szCs w:val="20"/>
              </w:rPr>
            </w:pPr>
          </w:p>
        </w:tc>
      </w:tr>
      <w:tr w:rsidR="00F54837" w:rsidRPr="001E1693" w14:paraId="79675609" w14:textId="77777777" w:rsidTr="0051374A">
        <w:trPr>
          <w:trHeight w:val="341"/>
        </w:trPr>
        <w:tc>
          <w:tcPr>
            <w:tcW w:w="2333" w:type="dxa"/>
            <w:vMerge/>
          </w:tcPr>
          <w:p w14:paraId="445E2152" w14:textId="77777777" w:rsidR="00F54837" w:rsidRPr="001E1693" w:rsidRDefault="00F54837" w:rsidP="001E0886">
            <w:pPr>
              <w:contextualSpacing/>
              <w:rPr>
                <w:b/>
                <w:bCs/>
                <w:sz w:val="20"/>
                <w:szCs w:val="20"/>
              </w:rPr>
            </w:pPr>
          </w:p>
        </w:tc>
        <w:tc>
          <w:tcPr>
            <w:tcW w:w="11624" w:type="dxa"/>
            <w:gridSpan w:val="5"/>
            <w:vAlign w:val="center"/>
          </w:tcPr>
          <w:p w14:paraId="6A311E61" w14:textId="77777777" w:rsidR="00F54837" w:rsidRPr="001E1693" w:rsidRDefault="00F54837" w:rsidP="00777665">
            <w:pPr>
              <w:contextualSpacing/>
              <w:jc w:val="center"/>
              <w:rPr>
                <w:sz w:val="20"/>
                <w:szCs w:val="20"/>
              </w:rPr>
            </w:pPr>
            <w:r w:rsidRPr="001E1693">
              <w:rPr>
                <w:b/>
                <w:bCs/>
                <w:sz w:val="20"/>
                <w:szCs w:val="20"/>
              </w:rPr>
              <w:t>Сверхдоминантный</w:t>
            </w:r>
          </w:p>
        </w:tc>
      </w:tr>
      <w:tr w:rsidR="00F54837" w:rsidRPr="001E1693" w14:paraId="6EF476A6" w14:textId="77777777" w:rsidTr="0051374A">
        <w:trPr>
          <w:trHeight w:val="341"/>
        </w:trPr>
        <w:tc>
          <w:tcPr>
            <w:tcW w:w="2333" w:type="dxa"/>
            <w:vMerge/>
          </w:tcPr>
          <w:p w14:paraId="0C5C9F91" w14:textId="77777777" w:rsidR="00F54837" w:rsidRPr="001E1693" w:rsidRDefault="00F54837" w:rsidP="001E0886">
            <w:pPr>
              <w:contextualSpacing/>
              <w:rPr>
                <w:b/>
                <w:bCs/>
                <w:sz w:val="20"/>
                <w:szCs w:val="20"/>
              </w:rPr>
            </w:pPr>
          </w:p>
        </w:tc>
        <w:tc>
          <w:tcPr>
            <w:tcW w:w="2332" w:type="dxa"/>
            <w:vAlign w:val="center"/>
          </w:tcPr>
          <w:p w14:paraId="586240BC" w14:textId="77777777" w:rsidR="00F54837" w:rsidRPr="001E1693" w:rsidRDefault="00F54837" w:rsidP="00777665">
            <w:pPr>
              <w:contextualSpacing/>
              <w:jc w:val="center"/>
              <w:rPr>
                <w:spacing w:val="-2"/>
                <w:sz w:val="20"/>
                <w:szCs w:val="20"/>
                <w:lang w:val="en-US"/>
              </w:rPr>
            </w:pPr>
            <w:r w:rsidRPr="001E1693">
              <w:rPr>
                <w:spacing w:val="-2"/>
                <w:sz w:val="20"/>
                <w:szCs w:val="20"/>
                <w:lang w:val="en-US"/>
              </w:rPr>
              <w:t>G/G-A/A</w:t>
            </w:r>
          </w:p>
        </w:tc>
        <w:tc>
          <w:tcPr>
            <w:tcW w:w="2332" w:type="dxa"/>
            <w:vAlign w:val="center"/>
          </w:tcPr>
          <w:p w14:paraId="4C5A5BF1" w14:textId="77777777" w:rsidR="00F54837" w:rsidRPr="00645FBA" w:rsidRDefault="00F54837" w:rsidP="0051374A">
            <w:pPr>
              <w:contextualSpacing/>
              <w:jc w:val="center"/>
              <w:rPr>
                <w:rFonts w:eastAsiaTheme="minorEastAsia"/>
                <w:kern w:val="2"/>
                <w:sz w:val="20"/>
                <w:szCs w:val="20"/>
                <w:lang w:eastAsia="zh-CN"/>
                <w14:ligatures w14:val="standardContextual"/>
              </w:rPr>
            </w:pPr>
            <w:r w:rsidRPr="001E1693">
              <w:rPr>
                <w:sz w:val="20"/>
                <w:szCs w:val="20"/>
              </w:rPr>
              <w:t>22</w:t>
            </w:r>
          </w:p>
        </w:tc>
        <w:tc>
          <w:tcPr>
            <w:tcW w:w="2326" w:type="dxa"/>
            <w:vAlign w:val="center"/>
          </w:tcPr>
          <w:p w14:paraId="4185F8C1" w14:textId="77777777"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z w:val="20"/>
                <w:szCs w:val="20"/>
              </w:rPr>
              <w:t>23</w:t>
            </w:r>
          </w:p>
        </w:tc>
        <w:tc>
          <w:tcPr>
            <w:tcW w:w="2317" w:type="dxa"/>
            <w:vAlign w:val="center"/>
          </w:tcPr>
          <w:p w14:paraId="4BA4D389" w14:textId="77777777" w:rsidR="00F54837" w:rsidRPr="00645FBA" w:rsidRDefault="00F54837" w:rsidP="0051374A">
            <w:pPr>
              <w:contextualSpacing/>
              <w:jc w:val="center"/>
              <w:rPr>
                <w:rFonts w:eastAsiaTheme="minorEastAsia"/>
                <w:b/>
                <w:bCs/>
                <w:kern w:val="2"/>
                <w:sz w:val="20"/>
                <w:szCs w:val="20"/>
                <w:lang w:eastAsia="zh-CN"/>
                <w14:ligatures w14:val="standardContextual"/>
              </w:rPr>
            </w:pPr>
            <w:r w:rsidRPr="001E1693">
              <w:rPr>
                <w:spacing w:val="-4"/>
                <w:sz w:val="20"/>
                <w:szCs w:val="20"/>
              </w:rPr>
              <w:t>1.00</w:t>
            </w:r>
          </w:p>
        </w:tc>
        <w:tc>
          <w:tcPr>
            <w:tcW w:w="2317" w:type="dxa"/>
            <w:vMerge w:val="restart"/>
            <w:vAlign w:val="center"/>
          </w:tcPr>
          <w:p w14:paraId="0D541D4B" w14:textId="77777777" w:rsidR="00F54837" w:rsidRPr="0051374A" w:rsidRDefault="00F54837" w:rsidP="0051374A">
            <w:pPr>
              <w:contextualSpacing/>
              <w:jc w:val="center"/>
              <w:rPr>
                <w:rFonts w:eastAsiaTheme="minorEastAsia"/>
                <w:b/>
                <w:bCs/>
                <w:kern w:val="2"/>
                <w:sz w:val="20"/>
                <w:szCs w:val="20"/>
                <w:lang w:eastAsia="zh-CN"/>
                <w14:ligatures w14:val="standardContextual"/>
              </w:rPr>
            </w:pPr>
            <w:r w:rsidRPr="001E1693">
              <w:rPr>
                <w:spacing w:val="-4"/>
                <w:sz w:val="20"/>
                <w:szCs w:val="20"/>
              </w:rPr>
              <w:t>0.11</w:t>
            </w:r>
          </w:p>
        </w:tc>
      </w:tr>
      <w:tr w:rsidR="00F54837" w:rsidRPr="001E1693" w14:paraId="14383B89" w14:textId="77777777" w:rsidTr="0051374A">
        <w:trPr>
          <w:trHeight w:val="341"/>
        </w:trPr>
        <w:tc>
          <w:tcPr>
            <w:tcW w:w="2333" w:type="dxa"/>
            <w:vMerge/>
          </w:tcPr>
          <w:p w14:paraId="3378A52F" w14:textId="77777777" w:rsidR="00F54837" w:rsidRPr="001E1693" w:rsidRDefault="00F54837" w:rsidP="001E0886">
            <w:pPr>
              <w:contextualSpacing/>
              <w:rPr>
                <w:b/>
                <w:bCs/>
                <w:sz w:val="20"/>
                <w:szCs w:val="20"/>
              </w:rPr>
            </w:pPr>
          </w:p>
        </w:tc>
        <w:tc>
          <w:tcPr>
            <w:tcW w:w="2332" w:type="dxa"/>
            <w:vAlign w:val="center"/>
          </w:tcPr>
          <w:p w14:paraId="3665BEB0" w14:textId="77777777" w:rsidR="00F54837" w:rsidRPr="001E1693" w:rsidRDefault="00F54837" w:rsidP="00777665">
            <w:pPr>
              <w:contextualSpacing/>
              <w:jc w:val="center"/>
              <w:rPr>
                <w:spacing w:val="-2"/>
                <w:sz w:val="20"/>
                <w:szCs w:val="20"/>
                <w:lang w:val="en-US"/>
              </w:rPr>
            </w:pPr>
            <w:r w:rsidRPr="001E1693">
              <w:rPr>
                <w:spacing w:val="-2"/>
                <w:sz w:val="20"/>
                <w:szCs w:val="20"/>
                <w:lang w:val="en-US"/>
              </w:rPr>
              <w:t>G/A</w:t>
            </w:r>
          </w:p>
        </w:tc>
        <w:tc>
          <w:tcPr>
            <w:tcW w:w="2332" w:type="dxa"/>
            <w:vAlign w:val="center"/>
          </w:tcPr>
          <w:p w14:paraId="78512BC4" w14:textId="77777777" w:rsidR="00F54837" w:rsidRPr="00645FBA" w:rsidRDefault="00F54837" w:rsidP="00645FBA">
            <w:pPr>
              <w:contextualSpacing/>
              <w:jc w:val="center"/>
              <w:rPr>
                <w:rFonts w:eastAsiaTheme="minorEastAsia"/>
                <w:kern w:val="2"/>
                <w:sz w:val="20"/>
                <w:szCs w:val="20"/>
                <w:lang w:eastAsia="zh-CN"/>
                <w14:ligatures w14:val="standardContextual"/>
              </w:rPr>
            </w:pPr>
            <w:r w:rsidRPr="001E1693">
              <w:rPr>
                <w:sz w:val="20"/>
                <w:szCs w:val="20"/>
              </w:rPr>
              <w:t>30</w:t>
            </w:r>
          </w:p>
        </w:tc>
        <w:tc>
          <w:tcPr>
            <w:tcW w:w="2326" w:type="dxa"/>
            <w:vAlign w:val="center"/>
          </w:tcPr>
          <w:p w14:paraId="5D09097E" w14:textId="77777777" w:rsidR="00F54837" w:rsidRPr="00645FBA" w:rsidRDefault="00F54837" w:rsidP="00645FBA">
            <w:pPr>
              <w:contextualSpacing/>
              <w:jc w:val="center"/>
              <w:rPr>
                <w:rFonts w:eastAsiaTheme="minorEastAsia"/>
                <w:kern w:val="2"/>
                <w:sz w:val="20"/>
                <w:szCs w:val="20"/>
                <w:lang w:eastAsia="zh-CN"/>
                <w14:ligatures w14:val="standardContextual"/>
              </w:rPr>
            </w:pPr>
            <w:r w:rsidRPr="001E1693">
              <w:rPr>
                <w:sz w:val="20"/>
                <w:szCs w:val="20"/>
              </w:rPr>
              <w:t>102</w:t>
            </w:r>
          </w:p>
        </w:tc>
        <w:tc>
          <w:tcPr>
            <w:tcW w:w="2317" w:type="dxa"/>
            <w:vAlign w:val="center"/>
          </w:tcPr>
          <w:p w14:paraId="3EBE1A63" w14:textId="5672EA1A" w:rsidR="00F54837" w:rsidRPr="001E1693" w:rsidRDefault="00F54837">
            <w:pPr>
              <w:pStyle w:val="TableParagraph"/>
              <w:tabs>
                <w:tab w:val="left" w:pos="873"/>
              </w:tabs>
              <w:ind w:left="111"/>
              <w:contextualSpacing/>
              <w:jc w:val="center"/>
              <w:rPr>
                <w:sz w:val="20"/>
                <w:szCs w:val="20"/>
              </w:rPr>
            </w:pPr>
            <w:r w:rsidRPr="001E1693">
              <w:rPr>
                <w:spacing w:val="-4"/>
                <w:sz w:val="20"/>
                <w:szCs w:val="20"/>
              </w:rPr>
              <w:t>1.74</w:t>
            </w:r>
            <w:r w:rsidRPr="001E1693">
              <w:rPr>
                <w:spacing w:val="-4"/>
                <w:sz w:val="20"/>
                <w:szCs w:val="20"/>
                <w:lang w:val="en-US"/>
              </w:rPr>
              <w:t xml:space="preserve"> </w:t>
            </w:r>
            <w:r w:rsidRPr="001E1693">
              <w:rPr>
                <w:spacing w:val="-2"/>
                <w:sz w:val="20"/>
                <w:szCs w:val="20"/>
              </w:rPr>
              <w:t>(0.87</w:t>
            </w:r>
            <w:r w:rsidRPr="001E1693">
              <w:rPr>
                <w:spacing w:val="-2"/>
                <w:sz w:val="20"/>
                <w:szCs w:val="20"/>
                <w:lang w:val="en-US"/>
              </w:rPr>
              <w:t xml:space="preserve"> </w:t>
            </w:r>
            <w:r w:rsidRPr="001E1693">
              <w:rPr>
                <w:spacing w:val="-2"/>
                <w:sz w:val="20"/>
                <w:szCs w:val="20"/>
              </w:rPr>
              <w:t>–</w:t>
            </w:r>
            <w:r w:rsidRPr="001E1693">
              <w:rPr>
                <w:spacing w:val="-2"/>
                <w:sz w:val="20"/>
                <w:szCs w:val="20"/>
                <w:lang w:val="en-US"/>
              </w:rPr>
              <w:t xml:space="preserve"> </w:t>
            </w:r>
            <w:r w:rsidRPr="001E1693">
              <w:rPr>
                <w:spacing w:val="-2"/>
                <w:sz w:val="20"/>
                <w:szCs w:val="20"/>
              </w:rPr>
              <w:t>3.49)</w:t>
            </w:r>
          </w:p>
        </w:tc>
        <w:tc>
          <w:tcPr>
            <w:tcW w:w="2317" w:type="dxa"/>
            <w:vMerge/>
          </w:tcPr>
          <w:p w14:paraId="1E072C39" w14:textId="77777777" w:rsidR="00F54837" w:rsidRPr="001E1693" w:rsidRDefault="00F54837" w:rsidP="001E0886">
            <w:pPr>
              <w:contextualSpacing/>
              <w:jc w:val="center"/>
              <w:rPr>
                <w:b/>
                <w:bCs/>
                <w:sz w:val="20"/>
                <w:szCs w:val="20"/>
              </w:rPr>
            </w:pPr>
          </w:p>
        </w:tc>
      </w:tr>
      <w:tr w:rsidR="00F54837" w:rsidRPr="001E1693" w14:paraId="0CD5BA2C" w14:textId="77777777" w:rsidTr="0051374A">
        <w:trPr>
          <w:trHeight w:val="341"/>
        </w:trPr>
        <w:tc>
          <w:tcPr>
            <w:tcW w:w="2333" w:type="dxa"/>
            <w:vMerge/>
          </w:tcPr>
          <w:p w14:paraId="4C50AC6B" w14:textId="77777777" w:rsidR="00F54837" w:rsidRPr="001E1693" w:rsidRDefault="00F54837" w:rsidP="001E0886">
            <w:pPr>
              <w:contextualSpacing/>
              <w:rPr>
                <w:b/>
                <w:bCs/>
                <w:sz w:val="20"/>
                <w:szCs w:val="20"/>
              </w:rPr>
            </w:pPr>
          </w:p>
        </w:tc>
        <w:tc>
          <w:tcPr>
            <w:tcW w:w="11624" w:type="dxa"/>
            <w:gridSpan w:val="5"/>
            <w:vAlign w:val="center"/>
          </w:tcPr>
          <w:p w14:paraId="4DF360CF" w14:textId="77777777" w:rsidR="00F54837" w:rsidRPr="001E1693" w:rsidRDefault="00F54837" w:rsidP="00777665">
            <w:pPr>
              <w:contextualSpacing/>
              <w:jc w:val="center"/>
              <w:rPr>
                <w:b/>
                <w:bCs/>
                <w:sz w:val="20"/>
                <w:szCs w:val="20"/>
              </w:rPr>
            </w:pPr>
            <w:r w:rsidRPr="001E1693">
              <w:rPr>
                <w:b/>
                <w:bCs/>
                <w:sz w:val="20"/>
                <w:szCs w:val="20"/>
              </w:rPr>
              <w:t>Лог-аддитивный</w:t>
            </w:r>
          </w:p>
        </w:tc>
      </w:tr>
      <w:tr w:rsidR="00F54837" w:rsidRPr="001E1693" w14:paraId="70BE576D" w14:textId="77777777" w:rsidTr="0051374A">
        <w:trPr>
          <w:trHeight w:val="341"/>
        </w:trPr>
        <w:tc>
          <w:tcPr>
            <w:tcW w:w="2333" w:type="dxa"/>
            <w:vMerge/>
          </w:tcPr>
          <w:p w14:paraId="7E53DCB5" w14:textId="77777777" w:rsidR="00F54837" w:rsidRPr="001E1693" w:rsidRDefault="00F54837" w:rsidP="001E0886">
            <w:pPr>
              <w:contextualSpacing/>
              <w:rPr>
                <w:b/>
                <w:bCs/>
                <w:sz w:val="20"/>
                <w:szCs w:val="20"/>
              </w:rPr>
            </w:pPr>
          </w:p>
        </w:tc>
        <w:tc>
          <w:tcPr>
            <w:tcW w:w="2332" w:type="dxa"/>
            <w:vAlign w:val="center"/>
          </w:tcPr>
          <w:p w14:paraId="72470AD4" w14:textId="77777777" w:rsidR="00F54837" w:rsidRPr="001E1693" w:rsidRDefault="00F54837" w:rsidP="00777665">
            <w:pPr>
              <w:contextualSpacing/>
              <w:jc w:val="center"/>
              <w:rPr>
                <w:spacing w:val="-2"/>
                <w:sz w:val="20"/>
                <w:szCs w:val="20"/>
                <w:lang w:val="en-US"/>
              </w:rPr>
            </w:pPr>
            <w:r w:rsidRPr="001E1693">
              <w:rPr>
                <w:spacing w:val="-2"/>
                <w:sz w:val="20"/>
                <w:szCs w:val="20"/>
              </w:rPr>
              <w:t>--</w:t>
            </w:r>
            <w:r w:rsidRPr="001E1693">
              <w:rPr>
                <w:spacing w:val="-12"/>
                <w:sz w:val="20"/>
                <w:szCs w:val="20"/>
              </w:rPr>
              <w:t>-</w:t>
            </w:r>
          </w:p>
        </w:tc>
        <w:tc>
          <w:tcPr>
            <w:tcW w:w="2332" w:type="dxa"/>
            <w:vAlign w:val="center"/>
          </w:tcPr>
          <w:p w14:paraId="2A77699E" w14:textId="77777777" w:rsidR="00F54837" w:rsidRPr="00645FBA" w:rsidRDefault="00F54837" w:rsidP="0051374A">
            <w:pPr>
              <w:contextualSpacing/>
              <w:jc w:val="center"/>
              <w:rPr>
                <w:rFonts w:eastAsiaTheme="minorEastAsia"/>
                <w:b/>
                <w:bCs/>
                <w:kern w:val="2"/>
                <w:sz w:val="20"/>
                <w:szCs w:val="20"/>
                <w:lang w:eastAsia="zh-CN"/>
                <w14:ligatures w14:val="standardContextual"/>
              </w:rPr>
            </w:pPr>
            <w:r w:rsidRPr="001E1693">
              <w:rPr>
                <w:spacing w:val="-2"/>
                <w:sz w:val="20"/>
                <w:szCs w:val="20"/>
              </w:rPr>
              <w:t>--</w:t>
            </w:r>
            <w:r w:rsidRPr="001E1693">
              <w:rPr>
                <w:spacing w:val="-12"/>
                <w:sz w:val="20"/>
                <w:szCs w:val="20"/>
              </w:rPr>
              <w:t>-</w:t>
            </w:r>
          </w:p>
        </w:tc>
        <w:tc>
          <w:tcPr>
            <w:tcW w:w="2326" w:type="dxa"/>
            <w:vAlign w:val="center"/>
          </w:tcPr>
          <w:p w14:paraId="421B9CF4" w14:textId="77777777" w:rsidR="00F54837" w:rsidRPr="00645FBA" w:rsidRDefault="00F54837" w:rsidP="0051374A">
            <w:pPr>
              <w:contextualSpacing/>
              <w:jc w:val="center"/>
              <w:rPr>
                <w:rFonts w:eastAsiaTheme="minorEastAsia"/>
                <w:b/>
                <w:bCs/>
                <w:kern w:val="2"/>
                <w:sz w:val="20"/>
                <w:szCs w:val="20"/>
                <w:lang w:eastAsia="zh-CN"/>
                <w14:ligatures w14:val="standardContextual"/>
              </w:rPr>
            </w:pPr>
            <w:r w:rsidRPr="001E1693">
              <w:rPr>
                <w:spacing w:val="-2"/>
                <w:sz w:val="20"/>
                <w:szCs w:val="20"/>
              </w:rPr>
              <w:t>--</w:t>
            </w:r>
            <w:r w:rsidRPr="001E1693">
              <w:rPr>
                <w:spacing w:val="-12"/>
                <w:sz w:val="20"/>
                <w:szCs w:val="20"/>
              </w:rPr>
              <w:t>-</w:t>
            </w:r>
          </w:p>
        </w:tc>
        <w:tc>
          <w:tcPr>
            <w:tcW w:w="2317" w:type="dxa"/>
            <w:vAlign w:val="center"/>
          </w:tcPr>
          <w:p w14:paraId="38610C37" w14:textId="3D6B3230" w:rsidR="00F54837" w:rsidRPr="001E1693" w:rsidRDefault="00F54837">
            <w:pPr>
              <w:pStyle w:val="TableParagraph"/>
              <w:tabs>
                <w:tab w:val="left" w:pos="873"/>
              </w:tabs>
              <w:ind w:left="111"/>
              <w:contextualSpacing/>
              <w:jc w:val="center"/>
              <w:rPr>
                <w:sz w:val="20"/>
                <w:szCs w:val="20"/>
              </w:rPr>
            </w:pPr>
            <w:r w:rsidRPr="001E1693">
              <w:rPr>
                <w:spacing w:val="-4"/>
                <w:sz w:val="20"/>
                <w:szCs w:val="20"/>
              </w:rPr>
              <w:t>1.08</w:t>
            </w:r>
            <w:r w:rsidRPr="001E1693">
              <w:rPr>
                <w:spacing w:val="-4"/>
                <w:sz w:val="20"/>
                <w:szCs w:val="20"/>
                <w:lang w:val="en-US"/>
              </w:rPr>
              <w:t xml:space="preserve"> </w:t>
            </w:r>
            <w:r w:rsidRPr="001E1693">
              <w:rPr>
                <w:spacing w:val="-2"/>
                <w:sz w:val="20"/>
                <w:szCs w:val="20"/>
              </w:rPr>
              <w:t>(0.70</w:t>
            </w:r>
            <w:r w:rsidRPr="001E1693">
              <w:rPr>
                <w:spacing w:val="-2"/>
                <w:sz w:val="20"/>
                <w:szCs w:val="20"/>
                <w:lang w:val="en-US"/>
              </w:rPr>
              <w:t xml:space="preserve"> </w:t>
            </w:r>
            <w:r w:rsidRPr="001E1693">
              <w:rPr>
                <w:spacing w:val="-2"/>
                <w:sz w:val="20"/>
                <w:szCs w:val="20"/>
              </w:rPr>
              <w:t>–</w:t>
            </w:r>
            <w:r w:rsidRPr="001E1693">
              <w:rPr>
                <w:spacing w:val="-2"/>
                <w:sz w:val="20"/>
                <w:szCs w:val="20"/>
                <w:lang w:val="en-US"/>
              </w:rPr>
              <w:t xml:space="preserve"> </w:t>
            </w:r>
            <w:r w:rsidRPr="001E1693">
              <w:rPr>
                <w:spacing w:val="-2"/>
                <w:sz w:val="20"/>
                <w:szCs w:val="20"/>
              </w:rPr>
              <w:t>1.65)</w:t>
            </w:r>
          </w:p>
        </w:tc>
        <w:tc>
          <w:tcPr>
            <w:tcW w:w="2317" w:type="dxa"/>
            <w:vAlign w:val="center"/>
          </w:tcPr>
          <w:p w14:paraId="7E1E7012" w14:textId="77777777" w:rsidR="00F54837" w:rsidRPr="00645FBA" w:rsidRDefault="00F54837" w:rsidP="00645FBA">
            <w:pPr>
              <w:contextualSpacing/>
              <w:jc w:val="center"/>
              <w:rPr>
                <w:rFonts w:eastAsiaTheme="minorEastAsia"/>
                <w:b/>
                <w:bCs/>
                <w:kern w:val="2"/>
                <w:sz w:val="20"/>
                <w:szCs w:val="20"/>
                <w:lang w:eastAsia="zh-CN"/>
                <w14:ligatures w14:val="standardContextual"/>
              </w:rPr>
            </w:pPr>
            <w:r w:rsidRPr="001E1693">
              <w:rPr>
                <w:spacing w:val="-4"/>
                <w:sz w:val="20"/>
                <w:szCs w:val="20"/>
              </w:rPr>
              <w:t>0.74</w:t>
            </w:r>
          </w:p>
        </w:tc>
      </w:tr>
      <w:tr w:rsidR="00F54837" w:rsidRPr="001E1693" w14:paraId="1FA32A91" w14:textId="77777777" w:rsidTr="0051374A">
        <w:trPr>
          <w:trHeight w:val="341"/>
        </w:trPr>
        <w:tc>
          <w:tcPr>
            <w:tcW w:w="2333" w:type="dxa"/>
            <w:vMerge w:val="restart"/>
            <w:vAlign w:val="center"/>
          </w:tcPr>
          <w:p w14:paraId="512CD839" w14:textId="3B9D1234" w:rsidR="00F54837" w:rsidRPr="001E1693" w:rsidRDefault="00F54837" w:rsidP="00EC30E5">
            <w:pPr>
              <w:contextualSpacing/>
              <w:rPr>
                <w:b/>
                <w:bCs/>
                <w:sz w:val="20"/>
                <w:szCs w:val="20"/>
              </w:rPr>
            </w:pPr>
            <w:r w:rsidRPr="001E1693">
              <w:rPr>
                <w:b/>
                <w:bCs/>
                <w:sz w:val="20"/>
                <w:szCs w:val="20"/>
                <w:lang w:val="en-US"/>
              </w:rPr>
              <w:t>rs17199249</w:t>
            </w:r>
          </w:p>
        </w:tc>
        <w:tc>
          <w:tcPr>
            <w:tcW w:w="11624" w:type="dxa"/>
            <w:gridSpan w:val="5"/>
            <w:vAlign w:val="center"/>
          </w:tcPr>
          <w:p w14:paraId="406FE4A3" w14:textId="77777777" w:rsidR="00F54837" w:rsidRPr="001E1693" w:rsidRDefault="00F54837" w:rsidP="00777665">
            <w:pPr>
              <w:contextualSpacing/>
              <w:jc w:val="center"/>
              <w:rPr>
                <w:b/>
                <w:bCs/>
                <w:sz w:val="20"/>
                <w:szCs w:val="20"/>
              </w:rPr>
            </w:pPr>
            <w:r w:rsidRPr="001E1693">
              <w:rPr>
                <w:b/>
                <w:bCs/>
                <w:sz w:val="20"/>
                <w:szCs w:val="20"/>
              </w:rPr>
              <w:t>Кодоминантный</w:t>
            </w:r>
          </w:p>
        </w:tc>
      </w:tr>
      <w:tr w:rsidR="00F54837" w:rsidRPr="001E1693" w14:paraId="4010C6D3" w14:textId="77777777" w:rsidTr="0051374A">
        <w:trPr>
          <w:trHeight w:val="362"/>
        </w:trPr>
        <w:tc>
          <w:tcPr>
            <w:tcW w:w="2333" w:type="dxa"/>
            <w:vMerge/>
          </w:tcPr>
          <w:p w14:paraId="51A4BEFD" w14:textId="77777777" w:rsidR="00F54837" w:rsidRPr="001E1693" w:rsidRDefault="00F54837" w:rsidP="001E0886">
            <w:pPr>
              <w:contextualSpacing/>
              <w:rPr>
                <w:sz w:val="20"/>
                <w:szCs w:val="20"/>
                <w:lang w:val="en-US"/>
              </w:rPr>
            </w:pPr>
          </w:p>
        </w:tc>
        <w:tc>
          <w:tcPr>
            <w:tcW w:w="2332" w:type="dxa"/>
            <w:vAlign w:val="center"/>
          </w:tcPr>
          <w:p w14:paraId="383FC03C" w14:textId="77777777" w:rsidR="00F54837" w:rsidRPr="001E1693" w:rsidRDefault="00F54837" w:rsidP="00777665">
            <w:pPr>
              <w:contextualSpacing/>
              <w:jc w:val="center"/>
              <w:rPr>
                <w:sz w:val="20"/>
                <w:szCs w:val="20"/>
                <w:lang w:val="en-US"/>
              </w:rPr>
            </w:pPr>
            <w:r w:rsidRPr="001E1693">
              <w:rPr>
                <w:sz w:val="20"/>
                <w:szCs w:val="20"/>
                <w:lang w:val="en-US"/>
              </w:rPr>
              <w:t>TT</w:t>
            </w:r>
          </w:p>
        </w:tc>
        <w:tc>
          <w:tcPr>
            <w:tcW w:w="2332" w:type="dxa"/>
            <w:vAlign w:val="center"/>
          </w:tcPr>
          <w:p w14:paraId="00BE8CDA" w14:textId="77777777" w:rsidR="00F54837" w:rsidRPr="00645FBA" w:rsidRDefault="00F54837" w:rsidP="00645FBA">
            <w:pPr>
              <w:contextualSpacing/>
              <w:jc w:val="center"/>
              <w:rPr>
                <w:rFonts w:eastAsiaTheme="minorEastAsia"/>
                <w:kern w:val="2"/>
                <w:sz w:val="20"/>
                <w:szCs w:val="20"/>
                <w:lang w:eastAsia="zh-CN"/>
                <w14:ligatures w14:val="standardContextual"/>
              </w:rPr>
            </w:pPr>
            <w:r w:rsidRPr="001E1693">
              <w:rPr>
                <w:sz w:val="20"/>
                <w:szCs w:val="20"/>
              </w:rPr>
              <w:t>30</w:t>
            </w:r>
          </w:p>
        </w:tc>
        <w:tc>
          <w:tcPr>
            <w:tcW w:w="2326" w:type="dxa"/>
            <w:vAlign w:val="center"/>
          </w:tcPr>
          <w:p w14:paraId="292E2C83" w14:textId="77777777" w:rsidR="00F54837" w:rsidRPr="00645FBA" w:rsidRDefault="00F54837" w:rsidP="00645FBA">
            <w:pPr>
              <w:contextualSpacing/>
              <w:jc w:val="center"/>
              <w:rPr>
                <w:rFonts w:eastAsiaTheme="minorEastAsia"/>
                <w:kern w:val="2"/>
                <w:sz w:val="20"/>
                <w:szCs w:val="20"/>
                <w:lang w:eastAsia="zh-CN"/>
                <w14:ligatures w14:val="standardContextual"/>
              </w:rPr>
            </w:pPr>
            <w:r w:rsidRPr="001E1693">
              <w:rPr>
                <w:sz w:val="20"/>
                <w:szCs w:val="20"/>
              </w:rPr>
              <w:t>77</w:t>
            </w:r>
          </w:p>
        </w:tc>
        <w:tc>
          <w:tcPr>
            <w:tcW w:w="2317" w:type="dxa"/>
            <w:vAlign w:val="center"/>
          </w:tcPr>
          <w:p w14:paraId="6B6E6299" w14:textId="77777777" w:rsidR="00F54837" w:rsidRPr="00645FBA" w:rsidRDefault="00F54837" w:rsidP="00645FBA">
            <w:pPr>
              <w:contextualSpacing/>
              <w:jc w:val="center"/>
              <w:rPr>
                <w:rFonts w:eastAsiaTheme="minorEastAsia"/>
                <w:kern w:val="2"/>
                <w:sz w:val="20"/>
                <w:szCs w:val="20"/>
                <w:lang w:eastAsia="zh-CN"/>
                <w14:ligatures w14:val="standardContextual"/>
              </w:rPr>
            </w:pPr>
            <w:r w:rsidRPr="001E1693">
              <w:rPr>
                <w:spacing w:val="-4"/>
                <w:sz w:val="20"/>
                <w:szCs w:val="20"/>
              </w:rPr>
              <w:t>1.00</w:t>
            </w:r>
          </w:p>
        </w:tc>
        <w:tc>
          <w:tcPr>
            <w:tcW w:w="2317" w:type="dxa"/>
            <w:vMerge w:val="restart"/>
            <w:vAlign w:val="center"/>
          </w:tcPr>
          <w:p w14:paraId="04C97817" w14:textId="77777777" w:rsidR="00F54837" w:rsidRPr="00645FBA" w:rsidRDefault="00F54837" w:rsidP="00645FBA">
            <w:pPr>
              <w:contextualSpacing/>
              <w:jc w:val="center"/>
              <w:rPr>
                <w:rFonts w:eastAsiaTheme="minorEastAsia"/>
                <w:kern w:val="2"/>
                <w:sz w:val="20"/>
                <w:szCs w:val="20"/>
                <w:lang w:eastAsia="zh-CN"/>
                <w14:ligatures w14:val="standardContextual"/>
              </w:rPr>
            </w:pPr>
            <w:r w:rsidRPr="001E1693">
              <w:rPr>
                <w:spacing w:val="-2"/>
                <w:sz w:val="20"/>
                <w:szCs w:val="20"/>
              </w:rPr>
              <w:t>0.001</w:t>
            </w:r>
          </w:p>
        </w:tc>
      </w:tr>
      <w:tr w:rsidR="00F54837" w:rsidRPr="001E1693" w14:paraId="7CBD89A6" w14:textId="77777777" w:rsidTr="0051374A">
        <w:trPr>
          <w:trHeight w:val="362"/>
        </w:trPr>
        <w:tc>
          <w:tcPr>
            <w:tcW w:w="2333" w:type="dxa"/>
            <w:vMerge/>
          </w:tcPr>
          <w:p w14:paraId="5EA85688" w14:textId="77777777" w:rsidR="00F54837" w:rsidRPr="001E1693" w:rsidRDefault="00F54837" w:rsidP="001E0886">
            <w:pPr>
              <w:contextualSpacing/>
              <w:rPr>
                <w:sz w:val="20"/>
                <w:szCs w:val="20"/>
              </w:rPr>
            </w:pPr>
          </w:p>
        </w:tc>
        <w:tc>
          <w:tcPr>
            <w:tcW w:w="2332" w:type="dxa"/>
            <w:vAlign w:val="center"/>
          </w:tcPr>
          <w:p w14:paraId="7B0C7CFD" w14:textId="77777777" w:rsidR="00F54837" w:rsidRPr="001E1693" w:rsidRDefault="00F54837" w:rsidP="00777665">
            <w:pPr>
              <w:contextualSpacing/>
              <w:jc w:val="center"/>
              <w:rPr>
                <w:sz w:val="20"/>
                <w:szCs w:val="20"/>
                <w:lang w:val="en-US"/>
              </w:rPr>
            </w:pPr>
            <w:r w:rsidRPr="001E1693">
              <w:rPr>
                <w:sz w:val="20"/>
                <w:szCs w:val="20"/>
                <w:lang w:val="en-US"/>
              </w:rPr>
              <w:t>TG</w:t>
            </w:r>
          </w:p>
        </w:tc>
        <w:tc>
          <w:tcPr>
            <w:tcW w:w="2332" w:type="dxa"/>
            <w:vAlign w:val="center"/>
          </w:tcPr>
          <w:p w14:paraId="2923F118" w14:textId="77777777"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z w:val="20"/>
                <w:szCs w:val="20"/>
              </w:rPr>
              <w:t>15</w:t>
            </w:r>
          </w:p>
        </w:tc>
        <w:tc>
          <w:tcPr>
            <w:tcW w:w="2326" w:type="dxa"/>
            <w:vAlign w:val="center"/>
          </w:tcPr>
          <w:p w14:paraId="62E4F0DF" w14:textId="77777777" w:rsidR="00F54837" w:rsidRPr="00645FBA" w:rsidRDefault="00F54837" w:rsidP="0051374A">
            <w:pPr>
              <w:contextualSpacing/>
              <w:jc w:val="center"/>
              <w:rPr>
                <w:rFonts w:eastAsiaTheme="minorEastAsia"/>
                <w:kern w:val="2"/>
                <w:sz w:val="20"/>
                <w:szCs w:val="20"/>
                <w:lang w:eastAsia="zh-CN"/>
                <w14:ligatures w14:val="standardContextual"/>
              </w:rPr>
            </w:pPr>
            <w:r w:rsidRPr="001E1693">
              <w:rPr>
                <w:sz w:val="20"/>
                <w:szCs w:val="20"/>
              </w:rPr>
              <w:t>29</w:t>
            </w:r>
          </w:p>
        </w:tc>
        <w:tc>
          <w:tcPr>
            <w:tcW w:w="2317" w:type="dxa"/>
            <w:vAlign w:val="center"/>
          </w:tcPr>
          <w:p w14:paraId="03F97BF9" w14:textId="13D11097" w:rsidR="00F54837" w:rsidRPr="00645FBA" w:rsidRDefault="00F54837" w:rsidP="0051374A">
            <w:pPr>
              <w:contextualSpacing/>
              <w:jc w:val="center"/>
              <w:rPr>
                <w:rFonts w:eastAsiaTheme="minorEastAsia"/>
                <w:kern w:val="2"/>
                <w:sz w:val="20"/>
                <w:szCs w:val="20"/>
                <w:lang w:eastAsia="zh-CN"/>
                <w14:ligatures w14:val="standardContextual"/>
              </w:rPr>
            </w:pPr>
            <w:r w:rsidRPr="001E1693">
              <w:rPr>
                <w:sz w:val="20"/>
                <w:szCs w:val="20"/>
              </w:rPr>
              <w:t>1.88</w:t>
            </w:r>
            <w:r w:rsidRPr="001E1693">
              <w:rPr>
                <w:sz w:val="20"/>
                <w:szCs w:val="20"/>
                <w:lang w:val="en-US"/>
              </w:rPr>
              <w:t xml:space="preserve"> </w:t>
            </w:r>
            <w:r w:rsidRPr="001E1693">
              <w:rPr>
                <w:sz w:val="20"/>
                <w:szCs w:val="20"/>
              </w:rPr>
              <w:t>(0.83</w:t>
            </w:r>
            <w:r w:rsidRPr="001E1693">
              <w:rPr>
                <w:sz w:val="20"/>
                <w:szCs w:val="20"/>
                <w:lang w:val="en-US"/>
              </w:rPr>
              <w:t xml:space="preserve"> </w:t>
            </w:r>
            <w:r w:rsidRPr="001E1693">
              <w:rPr>
                <w:sz w:val="20"/>
                <w:szCs w:val="20"/>
              </w:rPr>
              <w:t>–</w:t>
            </w:r>
            <w:r w:rsidRPr="001E1693">
              <w:rPr>
                <w:sz w:val="20"/>
                <w:szCs w:val="20"/>
                <w:lang w:val="en-US"/>
              </w:rPr>
              <w:t xml:space="preserve"> </w:t>
            </w:r>
            <w:r w:rsidRPr="001E1693">
              <w:rPr>
                <w:sz w:val="20"/>
                <w:szCs w:val="20"/>
              </w:rPr>
              <w:t>4.27)</w:t>
            </w:r>
          </w:p>
        </w:tc>
        <w:tc>
          <w:tcPr>
            <w:tcW w:w="2317" w:type="dxa"/>
            <w:vMerge/>
          </w:tcPr>
          <w:p w14:paraId="1515B496" w14:textId="77777777" w:rsidR="00F54837" w:rsidRPr="001E1693" w:rsidRDefault="00F54837" w:rsidP="001E0886">
            <w:pPr>
              <w:contextualSpacing/>
              <w:jc w:val="center"/>
              <w:rPr>
                <w:sz w:val="20"/>
                <w:szCs w:val="20"/>
              </w:rPr>
            </w:pPr>
          </w:p>
        </w:tc>
      </w:tr>
      <w:tr w:rsidR="00F54837" w:rsidRPr="001E1693" w14:paraId="0622F732" w14:textId="77777777" w:rsidTr="0051374A">
        <w:trPr>
          <w:trHeight w:val="341"/>
        </w:trPr>
        <w:tc>
          <w:tcPr>
            <w:tcW w:w="2333" w:type="dxa"/>
            <w:vMerge/>
          </w:tcPr>
          <w:p w14:paraId="0E569720" w14:textId="77777777" w:rsidR="00F54837" w:rsidRPr="001E1693" w:rsidRDefault="00F54837" w:rsidP="001E0886">
            <w:pPr>
              <w:contextualSpacing/>
              <w:rPr>
                <w:sz w:val="20"/>
                <w:szCs w:val="20"/>
              </w:rPr>
            </w:pPr>
          </w:p>
        </w:tc>
        <w:tc>
          <w:tcPr>
            <w:tcW w:w="2332" w:type="dxa"/>
            <w:vAlign w:val="center"/>
          </w:tcPr>
          <w:p w14:paraId="2AF056CE" w14:textId="77777777" w:rsidR="00F54837" w:rsidRPr="001E1693" w:rsidRDefault="00F54837" w:rsidP="00777665">
            <w:pPr>
              <w:contextualSpacing/>
              <w:jc w:val="center"/>
              <w:rPr>
                <w:sz w:val="20"/>
                <w:szCs w:val="20"/>
                <w:lang w:val="en-US"/>
              </w:rPr>
            </w:pPr>
            <w:r w:rsidRPr="001E1693">
              <w:rPr>
                <w:sz w:val="20"/>
                <w:szCs w:val="20"/>
                <w:lang w:val="en-US"/>
              </w:rPr>
              <w:t>GG</w:t>
            </w:r>
          </w:p>
        </w:tc>
        <w:tc>
          <w:tcPr>
            <w:tcW w:w="2332" w:type="dxa"/>
            <w:vAlign w:val="center"/>
          </w:tcPr>
          <w:p w14:paraId="613EEECE" w14:textId="77777777" w:rsidR="00F54837" w:rsidRPr="00645FBA" w:rsidRDefault="00F54837" w:rsidP="0051374A">
            <w:pPr>
              <w:contextualSpacing/>
              <w:jc w:val="center"/>
              <w:rPr>
                <w:rFonts w:eastAsiaTheme="minorEastAsia"/>
                <w:kern w:val="2"/>
                <w:sz w:val="20"/>
                <w:szCs w:val="20"/>
                <w:lang w:eastAsia="zh-CN"/>
                <w14:ligatures w14:val="standardContextual"/>
              </w:rPr>
            </w:pPr>
            <w:r w:rsidRPr="001E1693">
              <w:rPr>
                <w:sz w:val="20"/>
                <w:szCs w:val="20"/>
              </w:rPr>
              <w:t>8</w:t>
            </w:r>
          </w:p>
        </w:tc>
        <w:tc>
          <w:tcPr>
            <w:tcW w:w="2326" w:type="dxa"/>
            <w:vAlign w:val="center"/>
          </w:tcPr>
          <w:p w14:paraId="465C4A19" w14:textId="77777777" w:rsidR="00F54837" w:rsidRPr="00645FBA" w:rsidRDefault="00F54837" w:rsidP="0051374A">
            <w:pPr>
              <w:contextualSpacing/>
              <w:jc w:val="center"/>
              <w:rPr>
                <w:rFonts w:eastAsiaTheme="minorEastAsia"/>
                <w:kern w:val="2"/>
                <w:sz w:val="20"/>
                <w:szCs w:val="20"/>
                <w:lang w:eastAsia="zh-CN"/>
                <w14:ligatures w14:val="standardContextual"/>
              </w:rPr>
            </w:pPr>
            <w:r w:rsidRPr="001E1693">
              <w:rPr>
                <w:sz w:val="20"/>
                <w:szCs w:val="20"/>
              </w:rPr>
              <w:t>19</w:t>
            </w:r>
          </w:p>
        </w:tc>
        <w:tc>
          <w:tcPr>
            <w:tcW w:w="2317" w:type="dxa"/>
            <w:vAlign w:val="center"/>
          </w:tcPr>
          <w:p w14:paraId="5D93852F" w14:textId="11507508"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z w:val="20"/>
                <w:szCs w:val="20"/>
              </w:rPr>
              <w:t>0.17</w:t>
            </w:r>
            <w:r w:rsidRPr="001E1693">
              <w:rPr>
                <w:sz w:val="20"/>
                <w:szCs w:val="20"/>
                <w:lang w:val="en-US"/>
              </w:rPr>
              <w:t xml:space="preserve"> </w:t>
            </w:r>
            <w:r w:rsidRPr="001E1693">
              <w:rPr>
                <w:sz w:val="20"/>
                <w:szCs w:val="20"/>
              </w:rPr>
              <w:t>(0.06</w:t>
            </w:r>
            <w:r w:rsidRPr="001E1693">
              <w:rPr>
                <w:sz w:val="20"/>
                <w:szCs w:val="20"/>
                <w:lang w:val="en-US"/>
              </w:rPr>
              <w:t xml:space="preserve"> </w:t>
            </w:r>
            <w:r w:rsidRPr="001E1693">
              <w:rPr>
                <w:sz w:val="20"/>
                <w:szCs w:val="20"/>
              </w:rPr>
              <w:t>–</w:t>
            </w:r>
            <w:r w:rsidRPr="001E1693">
              <w:rPr>
                <w:sz w:val="20"/>
                <w:szCs w:val="20"/>
                <w:lang w:val="en-US"/>
              </w:rPr>
              <w:t xml:space="preserve"> </w:t>
            </w:r>
            <w:r w:rsidRPr="001E1693">
              <w:rPr>
                <w:sz w:val="20"/>
                <w:szCs w:val="20"/>
              </w:rPr>
              <w:t>0.52)</w:t>
            </w:r>
          </w:p>
        </w:tc>
        <w:tc>
          <w:tcPr>
            <w:tcW w:w="2317" w:type="dxa"/>
            <w:vMerge/>
          </w:tcPr>
          <w:p w14:paraId="7F694FAF" w14:textId="77777777" w:rsidR="00F54837" w:rsidRPr="001E1693" w:rsidRDefault="00F54837" w:rsidP="001E0886">
            <w:pPr>
              <w:contextualSpacing/>
              <w:jc w:val="center"/>
              <w:rPr>
                <w:sz w:val="20"/>
                <w:szCs w:val="20"/>
              </w:rPr>
            </w:pPr>
          </w:p>
        </w:tc>
      </w:tr>
      <w:tr w:rsidR="00F54837" w:rsidRPr="001E1693" w14:paraId="60D8B373" w14:textId="77777777" w:rsidTr="0051374A">
        <w:trPr>
          <w:trHeight w:val="362"/>
        </w:trPr>
        <w:tc>
          <w:tcPr>
            <w:tcW w:w="2333" w:type="dxa"/>
            <w:vMerge/>
          </w:tcPr>
          <w:p w14:paraId="0671EE24" w14:textId="77777777" w:rsidR="00F54837" w:rsidRPr="001E1693" w:rsidRDefault="00F54837" w:rsidP="001E0886">
            <w:pPr>
              <w:contextualSpacing/>
              <w:rPr>
                <w:sz w:val="20"/>
                <w:szCs w:val="20"/>
              </w:rPr>
            </w:pPr>
          </w:p>
        </w:tc>
        <w:tc>
          <w:tcPr>
            <w:tcW w:w="11624" w:type="dxa"/>
            <w:gridSpan w:val="5"/>
            <w:vAlign w:val="center"/>
          </w:tcPr>
          <w:p w14:paraId="5BC99EA9" w14:textId="77777777" w:rsidR="00F54837" w:rsidRPr="001E1693" w:rsidRDefault="00F54837" w:rsidP="00777665">
            <w:pPr>
              <w:contextualSpacing/>
              <w:jc w:val="center"/>
              <w:rPr>
                <w:b/>
                <w:bCs/>
                <w:sz w:val="20"/>
                <w:szCs w:val="20"/>
              </w:rPr>
            </w:pPr>
            <w:r w:rsidRPr="001E1693">
              <w:rPr>
                <w:b/>
                <w:bCs/>
                <w:sz w:val="20"/>
                <w:szCs w:val="20"/>
              </w:rPr>
              <w:t>Доминантный</w:t>
            </w:r>
          </w:p>
        </w:tc>
      </w:tr>
      <w:tr w:rsidR="00F54837" w:rsidRPr="001E1693" w14:paraId="761911A1" w14:textId="77777777" w:rsidTr="0051374A">
        <w:trPr>
          <w:trHeight w:val="362"/>
        </w:trPr>
        <w:tc>
          <w:tcPr>
            <w:tcW w:w="2333" w:type="dxa"/>
            <w:vMerge/>
          </w:tcPr>
          <w:p w14:paraId="74693EDB" w14:textId="77777777" w:rsidR="00F54837" w:rsidRPr="001E1693" w:rsidRDefault="00F54837" w:rsidP="001E0886">
            <w:pPr>
              <w:contextualSpacing/>
              <w:rPr>
                <w:sz w:val="20"/>
                <w:szCs w:val="20"/>
              </w:rPr>
            </w:pPr>
          </w:p>
        </w:tc>
        <w:tc>
          <w:tcPr>
            <w:tcW w:w="2332" w:type="dxa"/>
            <w:vAlign w:val="center"/>
          </w:tcPr>
          <w:p w14:paraId="049D4FF9" w14:textId="77777777" w:rsidR="00F54837" w:rsidRPr="001E1693" w:rsidRDefault="00F54837" w:rsidP="00777665">
            <w:pPr>
              <w:contextualSpacing/>
              <w:jc w:val="center"/>
              <w:rPr>
                <w:sz w:val="20"/>
                <w:szCs w:val="20"/>
              </w:rPr>
            </w:pPr>
            <w:r w:rsidRPr="001E1693">
              <w:rPr>
                <w:spacing w:val="-5"/>
                <w:sz w:val="20"/>
                <w:szCs w:val="20"/>
              </w:rPr>
              <w:t>T/T</w:t>
            </w:r>
          </w:p>
        </w:tc>
        <w:tc>
          <w:tcPr>
            <w:tcW w:w="2332" w:type="dxa"/>
            <w:vAlign w:val="center"/>
          </w:tcPr>
          <w:p w14:paraId="2211B30A" w14:textId="77777777"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z w:val="20"/>
                <w:szCs w:val="20"/>
              </w:rPr>
              <w:t>30</w:t>
            </w:r>
          </w:p>
        </w:tc>
        <w:tc>
          <w:tcPr>
            <w:tcW w:w="2326" w:type="dxa"/>
            <w:vAlign w:val="center"/>
          </w:tcPr>
          <w:p w14:paraId="1C0E4739" w14:textId="77777777"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z w:val="20"/>
                <w:szCs w:val="20"/>
              </w:rPr>
              <w:t>77</w:t>
            </w:r>
          </w:p>
        </w:tc>
        <w:tc>
          <w:tcPr>
            <w:tcW w:w="2317" w:type="dxa"/>
            <w:vAlign w:val="center"/>
          </w:tcPr>
          <w:p w14:paraId="6ACF1F36" w14:textId="77777777"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pacing w:val="-4"/>
                <w:sz w:val="20"/>
                <w:szCs w:val="20"/>
              </w:rPr>
              <w:t>1.00</w:t>
            </w:r>
          </w:p>
        </w:tc>
        <w:tc>
          <w:tcPr>
            <w:tcW w:w="2317" w:type="dxa"/>
            <w:vMerge w:val="restart"/>
            <w:vAlign w:val="center"/>
          </w:tcPr>
          <w:p w14:paraId="26ED3BBA" w14:textId="77777777"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pacing w:val="-4"/>
                <w:sz w:val="20"/>
                <w:szCs w:val="20"/>
              </w:rPr>
              <w:t>0.97</w:t>
            </w:r>
          </w:p>
        </w:tc>
      </w:tr>
      <w:tr w:rsidR="00F54837" w:rsidRPr="001E1693" w14:paraId="41281235" w14:textId="77777777" w:rsidTr="0051374A">
        <w:trPr>
          <w:trHeight w:val="341"/>
        </w:trPr>
        <w:tc>
          <w:tcPr>
            <w:tcW w:w="2333" w:type="dxa"/>
            <w:vMerge/>
          </w:tcPr>
          <w:p w14:paraId="3AC63D22" w14:textId="77777777" w:rsidR="00F54837" w:rsidRPr="001E1693" w:rsidRDefault="00F54837" w:rsidP="001E0886">
            <w:pPr>
              <w:contextualSpacing/>
              <w:rPr>
                <w:sz w:val="20"/>
                <w:szCs w:val="20"/>
              </w:rPr>
            </w:pPr>
          </w:p>
        </w:tc>
        <w:tc>
          <w:tcPr>
            <w:tcW w:w="2332" w:type="dxa"/>
            <w:vAlign w:val="center"/>
          </w:tcPr>
          <w:p w14:paraId="62240DB4" w14:textId="77777777" w:rsidR="00F54837" w:rsidRPr="001E1693" w:rsidRDefault="00F54837" w:rsidP="00777665">
            <w:pPr>
              <w:contextualSpacing/>
              <w:jc w:val="center"/>
              <w:rPr>
                <w:sz w:val="20"/>
                <w:szCs w:val="20"/>
              </w:rPr>
            </w:pPr>
            <w:r w:rsidRPr="001E1693">
              <w:rPr>
                <w:spacing w:val="-2"/>
                <w:sz w:val="20"/>
                <w:szCs w:val="20"/>
              </w:rPr>
              <w:t>T/G-G/G</w:t>
            </w:r>
          </w:p>
        </w:tc>
        <w:tc>
          <w:tcPr>
            <w:tcW w:w="2332" w:type="dxa"/>
            <w:vAlign w:val="center"/>
          </w:tcPr>
          <w:p w14:paraId="1C2E8FC1" w14:textId="77777777"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z w:val="20"/>
                <w:szCs w:val="20"/>
              </w:rPr>
              <w:t>23</w:t>
            </w:r>
          </w:p>
        </w:tc>
        <w:tc>
          <w:tcPr>
            <w:tcW w:w="2326" w:type="dxa"/>
            <w:vAlign w:val="center"/>
          </w:tcPr>
          <w:p w14:paraId="414D9F07" w14:textId="77777777"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z w:val="20"/>
                <w:szCs w:val="20"/>
              </w:rPr>
              <w:t>48</w:t>
            </w:r>
          </w:p>
        </w:tc>
        <w:tc>
          <w:tcPr>
            <w:tcW w:w="2317" w:type="dxa"/>
            <w:vAlign w:val="center"/>
          </w:tcPr>
          <w:p w14:paraId="59DAA70F" w14:textId="49DBA0A2"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z w:val="20"/>
                <w:szCs w:val="20"/>
              </w:rPr>
              <w:t>0.99</w:t>
            </w:r>
            <w:r w:rsidRPr="001E1693">
              <w:rPr>
                <w:sz w:val="20"/>
                <w:szCs w:val="20"/>
                <w:lang w:val="en-US"/>
              </w:rPr>
              <w:t xml:space="preserve"> </w:t>
            </w:r>
            <w:r w:rsidRPr="001E1693">
              <w:rPr>
                <w:sz w:val="20"/>
                <w:szCs w:val="20"/>
              </w:rPr>
              <w:t>(0.50</w:t>
            </w:r>
            <w:r w:rsidRPr="001E1693">
              <w:rPr>
                <w:sz w:val="20"/>
                <w:szCs w:val="20"/>
                <w:lang w:val="en-US"/>
              </w:rPr>
              <w:t xml:space="preserve"> </w:t>
            </w:r>
            <w:r w:rsidRPr="001E1693">
              <w:rPr>
                <w:sz w:val="20"/>
                <w:szCs w:val="20"/>
              </w:rPr>
              <w:t>–</w:t>
            </w:r>
            <w:r w:rsidRPr="001E1693">
              <w:rPr>
                <w:sz w:val="20"/>
                <w:szCs w:val="20"/>
                <w:lang w:val="en-US"/>
              </w:rPr>
              <w:t xml:space="preserve"> </w:t>
            </w:r>
            <w:r w:rsidRPr="001E1693">
              <w:rPr>
                <w:sz w:val="20"/>
                <w:szCs w:val="20"/>
              </w:rPr>
              <w:t>1.95)</w:t>
            </w:r>
          </w:p>
        </w:tc>
        <w:tc>
          <w:tcPr>
            <w:tcW w:w="2317" w:type="dxa"/>
            <w:vMerge/>
          </w:tcPr>
          <w:p w14:paraId="3447CA49" w14:textId="77777777" w:rsidR="00F54837" w:rsidRPr="001E1693" w:rsidRDefault="00F54837" w:rsidP="001E0886">
            <w:pPr>
              <w:contextualSpacing/>
              <w:jc w:val="center"/>
              <w:rPr>
                <w:sz w:val="20"/>
                <w:szCs w:val="20"/>
              </w:rPr>
            </w:pPr>
          </w:p>
        </w:tc>
      </w:tr>
      <w:tr w:rsidR="00F54837" w:rsidRPr="001E1693" w14:paraId="5F68A2A1" w14:textId="77777777" w:rsidTr="0051374A">
        <w:trPr>
          <w:trHeight w:val="341"/>
        </w:trPr>
        <w:tc>
          <w:tcPr>
            <w:tcW w:w="2333" w:type="dxa"/>
            <w:vMerge/>
          </w:tcPr>
          <w:p w14:paraId="394F643B" w14:textId="77777777" w:rsidR="00F54837" w:rsidRPr="001E1693" w:rsidRDefault="00F54837" w:rsidP="001E0886">
            <w:pPr>
              <w:contextualSpacing/>
              <w:rPr>
                <w:sz w:val="20"/>
                <w:szCs w:val="20"/>
              </w:rPr>
            </w:pPr>
          </w:p>
        </w:tc>
        <w:tc>
          <w:tcPr>
            <w:tcW w:w="11624" w:type="dxa"/>
            <w:gridSpan w:val="5"/>
            <w:vAlign w:val="center"/>
          </w:tcPr>
          <w:p w14:paraId="35C4F145" w14:textId="77777777" w:rsidR="00F54837" w:rsidRPr="001E1693" w:rsidRDefault="00F54837" w:rsidP="00777665">
            <w:pPr>
              <w:contextualSpacing/>
              <w:jc w:val="center"/>
              <w:rPr>
                <w:b/>
                <w:bCs/>
                <w:sz w:val="20"/>
                <w:szCs w:val="20"/>
              </w:rPr>
            </w:pPr>
            <w:r w:rsidRPr="001E1693">
              <w:rPr>
                <w:b/>
                <w:bCs/>
                <w:sz w:val="20"/>
                <w:szCs w:val="20"/>
              </w:rPr>
              <w:t>Рецессивный</w:t>
            </w:r>
          </w:p>
        </w:tc>
      </w:tr>
      <w:tr w:rsidR="00F54837" w:rsidRPr="001E1693" w14:paraId="61D8796D" w14:textId="77777777" w:rsidTr="0051374A">
        <w:trPr>
          <w:trHeight w:val="341"/>
        </w:trPr>
        <w:tc>
          <w:tcPr>
            <w:tcW w:w="2333" w:type="dxa"/>
            <w:vMerge/>
          </w:tcPr>
          <w:p w14:paraId="4C33EE07" w14:textId="77777777" w:rsidR="00F54837" w:rsidRPr="001E1693" w:rsidRDefault="00F54837" w:rsidP="001E0886">
            <w:pPr>
              <w:contextualSpacing/>
              <w:rPr>
                <w:sz w:val="20"/>
                <w:szCs w:val="20"/>
              </w:rPr>
            </w:pPr>
          </w:p>
        </w:tc>
        <w:tc>
          <w:tcPr>
            <w:tcW w:w="2332" w:type="dxa"/>
            <w:vAlign w:val="center"/>
          </w:tcPr>
          <w:p w14:paraId="7F3F5FD3" w14:textId="77777777" w:rsidR="00F54837" w:rsidRPr="001E1693" w:rsidRDefault="00F54837" w:rsidP="00777665">
            <w:pPr>
              <w:contextualSpacing/>
              <w:jc w:val="center"/>
              <w:rPr>
                <w:spacing w:val="-2"/>
                <w:sz w:val="20"/>
                <w:szCs w:val="20"/>
                <w:lang w:val="en-US"/>
              </w:rPr>
            </w:pPr>
            <w:r w:rsidRPr="001E1693">
              <w:rPr>
                <w:spacing w:val="-2"/>
                <w:sz w:val="20"/>
                <w:szCs w:val="20"/>
                <w:lang w:val="en-US"/>
              </w:rPr>
              <w:t>T/T-T/G</w:t>
            </w:r>
          </w:p>
        </w:tc>
        <w:tc>
          <w:tcPr>
            <w:tcW w:w="2332" w:type="dxa"/>
            <w:vAlign w:val="center"/>
          </w:tcPr>
          <w:p w14:paraId="3D4C2753" w14:textId="77777777"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z w:val="20"/>
                <w:szCs w:val="20"/>
              </w:rPr>
              <w:t>45</w:t>
            </w:r>
          </w:p>
        </w:tc>
        <w:tc>
          <w:tcPr>
            <w:tcW w:w="2326" w:type="dxa"/>
            <w:vAlign w:val="center"/>
          </w:tcPr>
          <w:p w14:paraId="2D8D76CB" w14:textId="77777777"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z w:val="20"/>
                <w:szCs w:val="20"/>
              </w:rPr>
              <w:t>106</w:t>
            </w:r>
          </w:p>
        </w:tc>
        <w:tc>
          <w:tcPr>
            <w:tcW w:w="2317" w:type="dxa"/>
            <w:vAlign w:val="center"/>
          </w:tcPr>
          <w:p w14:paraId="271302D8" w14:textId="77777777"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pacing w:val="-4"/>
                <w:sz w:val="20"/>
                <w:szCs w:val="20"/>
              </w:rPr>
              <w:t>1.00</w:t>
            </w:r>
          </w:p>
        </w:tc>
        <w:tc>
          <w:tcPr>
            <w:tcW w:w="2317" w:type="dxa"/>
            <w:vMerge w:val="restart"/>
            <w:vAlign w:val="center"/>
          </w:tcPr>
          <w:p w14:paraId="1F60DBAF" w14:textId="77777777"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pacing w:val="-2"/>
                <w:sz w:val="20"/>
                <w:szCs w:val="20"/>
              </w:rPr>
              <w:t>0.001</w:t>
            </w:r>
          </w:p>
        </w:tc>
      </w:tr>
      <w:tr w:rsidR="00F54837" w:rsidRPr="001E1693" w14:paraId="0758990A" w14:textId="77777777" w:rsidTr="0051374A">
        <w:trPr>
          <w:trHeight w:val="341"/>
        </w:trPr>
        <w:tc>
          <w:tcPr>
            <w:tcW w:w="2333" w:type="dxa"/>
            <w:vMerge/>
          </w:tcPr>
          <w:p w14:paraId="48B734EC" w14:textId="77777777" w:rsidR="00F54837" w:rsidRPr="001E1693" w:rsidRDefault="00F54837" w:rsidP="001E0886">
            <w:pPr>
              <w:contextualSpacing/>
              <w:rPr>
                <w:sz w:val="20"/>
                <w:szCs w:val="20"/>
              </w:rPr>
            </w:pPr>
          </w:p>
        </w:tc>
        <w:tc>
          <w:tcPr>
            <w:tcW w:w="2332" w:type="dxa"/>
            <w:vAlign w:val="center"/>
          </w:tcPr>
          <w:p w14:paraId="377611E9" w14:textId="77777777" w:rsidR="00F54837" w:rsidRPr="001E1693" w:rsidRDefault="00F54837" w:rsidP="00777665">
            <w:pPr>
              <w:contextualSpacing/>
              <w:jc w:val="center"/>
              <w:rPr>
                <w:spacing w:val="-2"/>
                <w:sz w:val="20"/>
                <w:szCs w:val="20"/>
                <w:lang w:val="en-US"/>
              </w:rPr>
            </w:pPr>
            <w:r w:rsidRPr="001E1693">
              <w:rPr>
                <w:spacing w:val="-2"/>
                <w:sz w:val="20"/>
                <w:szCs w:val="20"/>
                <w:lang w:val="en-US"/>
              </w:rPr>
              <w:t>G/G</w:t>
            </w:r>
          </w:p>
        </w:tc>
        <w:tc>
          <w:tcPr>
            <w:tcW w:w="2332" w:type="dxa"/>
            <w:vAlign w:val="center"/>
          </w:tcPr>
          <w:p w14:paraId="4799D8C2" w14:textId="77777777"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z w:val="20"/>
                <w:szCs w:val="20"/>
              </w:rPr>
              <w:t>8</w:t>
            </w:r>
          </w:p>
        </w:tc>
        <w:tc>
          <w:tcPr>
            <w:tcW w:w="2326" w:type="dxa"/>
            <w:vAlign w:val="center"/>
          </w:tcPr>
          <w:p w14:paraId="741D5E65" w14:textId="77777777"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z w:val="20"/>
                <w:szCs w:val="20"/>
              </w:rPr>
              <w:t>19</w:t>
            </w:r>
          </w:p>
        </w:tc>
        <w:tc>
          <w:tcPr>
            <w:tcW w:w="2317" w:type="dxa"/>
            <w:vAlign w:val="center"/>
          </w:tcPr>
          <w:p w14:paraId="25BB3351" w14:textId="13D02571" w:rsidR="00F54837" w:rsidRPr="001E1693" w:rsidRDefault="00F54837">
            <w:pPr>
              <w:pStyle w:val="TableParagraph"/>
              <w:ind w:left="109"/>
              <w:contextualSpacing/>
              <w:jc w:val="center"/>
              <w:rPr>
                <w:sz w:val="20"/>
                <w:szCs w:val="20"/>
              </w:rPr>
            </w:pPr>
            <w:r w:rsidRPr="001E1693">
              <w:rPr>
                <w:spacing w:val="-4"/>
                <w:sz w:val="20"/>
                <w:szCs w:val="20"/>
              </w:rPr>
              <w:t>0.14 (0.05</w:t>
            </w:r>
            <w:r w:rsidRPr="001E1693">
              <w:rPr>
                <w:spacing w:val="-4"/>
                <w:sz w:val="20"/>
                <w:szCs w:val="20"/>
                <w:lang w:val="en-US"/>
              </w:rPr>
              <w:t xml:space="preserve"> </w:t>
            </w:r>
            <w:r w:rsidRPr="001E1693">
              <w:rPr>
                <w:spacing w:val="-4"/>
                <w:sz w:val="20"/>
                <w:szCs w:val="20"/>
              </w:rPr>
              <w:t>–</w:t>
            </w:r>
            <w:r w:rsidRPr="001E1693">
              <w:rPr>
                <w:spacing w:val="-4"/>
                <w:sz w:val="20"/>
                <w:szCs w:val="20"/>
                <w:lang w:val="en-US"/>
              </w:rPr>
              <w:t xml:space="preserve"> </w:t>
            </w:r>
            <w:r w:rsidRPr="001E1693">
              <w:rPr>
                <w:spacing w:val="-4"/>
                <w:sz w:val="20"/>
                <w:szCs w:val="20"/>
              </w:rPr>
              <w:t>0.40)</w:t>
            </w:r>
          </w:p>
        </w:tc>
        <w:tc>
          <w:tcPr>
            <w:tcW w:w="2317" w:type="dxa"/>
            <w:vMerge/>
          </w:tcPr>
          <w:p w14:paraId="19AC7030" w14:textId="77777777" w:rsidR="00F54837" w:rsidRPr="001E1693" w:rsidRDefault="00F54837" w:rsidP="001E0886">
            <w:pPr>
              <w:contextualSpacing/>
              <w:jc w:val="center"/>
              <w:rPr>
                <w:sz w:val="20"/>
                <w:szCs w:val="20"/>
              </w:rPr>
            </w:pPr>
          </w:p>
        </w:tc>
      </w:tr>
      <w:tr w:rsidR="00F54837" w:rsidRPr="001E1693" w14:paraId="19822F53" w14:textId="77777777" w:rsidTr="0051374A">
        <w:trPr>
          <w:trHeight w:val="341"/>
        </w:trPr>
        <w:tc>
          <w:tcPr>
            <w:tcW w:w="2333" w:type="dxa"/>
            <w:vMerge/>
          </w:tcPr>
          <w:p w14:paraId="6CF3BF90" w14:textId="77777777" w:rsidR="00F54837" w:rsidRPr="001E1693" w:rsidRDefault="00F54837" w:rsidP="001E0886">
            <w:pPr>
              <w:contextualSpacing/>
              <w:rPr>
                <w:sz w:val="20"/>
                <w:szCs w:val="20"/>
              </w:rPr>
            </w:pPr>
          </w:p>
        </w:tc>
        <w:tc>
          <w:tcPr>
            <w:tcW w:w="11624" w:type="dxa"/>
            <w:gridSpan w:val="5"/>
            <w:vAlign w:val="center"/>
          </w:tcPr>
          <w:p w14:paraId="5E08FA96" w14:textId="77777777" w:rsidR="00F54837" w:rsidRPr="001E1693" w:rsidRDefault="00F54837" w:rsidP="00777665">
            <w:pPr>
              <w:contextualSpacing/>
              <w:jc w:val="center"/>
              <w:rPr>
                <w:b/>
                <w:bCs/>
                <w:sz w:val="20"/>
                <w:szCs w:val="20"/>
              </w:rPr>
            </w:pPr>
            <w:r w:rsidRPr="001E1693">
              <w:rPr>
                <w:b/>
                <w:bCs/>
                <w:sz w:val="20"/>
                <w:szCs w:val="20"/>
              </w:rPr>
              <w:t>Сверхдоминантный</w:t>
            </w:r>
          </w:p>
        </w:tc>
      </w:tr>
      <w:tr w:rsidR="00F54837" w:rsidRPr="001E1693" w14:paraId="124A9C27" w14:textId="77777777" w:rsidTr="0051374A">
        <w:trPr>
          <w:trHeight w:val="341"/>
        </w:trPr>
        <w:tc>
          <w:tcPr>
            <w:tcW w:w="2333" w:type="dxa"/>
            <w:vMerge/>
          </w:tcPr>
          <w:p w14:paraId="325E4D08" w14:textId="77777777" w:rsidR="00F54837" w:rsidRPr="001E1693" w:rsidRDefault="00F54837" w:rsidP="001E0886">
            <w:pPr>
              <w:contextualSpacing/>
              <w:rPr>
                <w:sz w:val="20"/>
                <w:szCs w:val="20"/>
              </w:rPr>
            </w:pPr>
          </w:p>
        </w:tc>
        <w:tc>
          <w:tcPr>
            <w:tcW w:w="2332" w:type="dxa"/>
            <w:vAlign w:val="center"/>
          </w:tcPr>
          <w:p w14:paraId="66BE097D" w14:textId="77777777" w:rsidR="00F54837" w:rsidRPr="001E1693" w:rsidRDefault="00F54837" w:rsidP="00777665">
            <w:pPr>
              <w:contextualSpacing/>
              <w:jc w:val="center"/>
              <w:rPr>
                <w:spacing w:val="-2"/>
                <w:sz w:val="20"/>
                <w:szCs w:val="20"/>
                <w:lang w:val="en-US"/>
              </w:rPr>
            </w:pPr>
            <w:r w:rsidRPr="001E1693">
              <w:rPr>
                <w:spacing w:val="-2"/>
                <w:sz w:val="20"/>
                <w:szCs w:val="20"/>
                <w:lang w:val="en-US"/>
              </w:rPr>
              <w:t>T/T-G/G</w:t>
            </w:r>
          </w:p>
        </w:tc>
        <w:tc>
          <w:tcPr>
            <w:tcW w:w="2332" w:type="dxa"/>
            <w:vAlign w:val="center"/>
          </w:tcPr>
          <w:p w14:paraId="237EFB98" w14:textId="77777777" w:rsidR="00F54837" w:rsidRPr="0051374A" w:rsidRDefault="00F54837" w:rsidP="0051374A">
            <w:pPr>
              <w:contextualSpacing/>
              <w:jc w:val="center"/>
              <w:rPr>
                <w:rFonts w:eastAsiaTheme="minorEastAsia"/>
                <w:kern w:val="2"/>
                <w:sz w:val="20"/>
                <w:szCs w:val="20"/>
                <w:lang w:val="en-US" w:eastAsia="zh-CN"/>
                <w14:ligatures w14:val="standardContextual"/>
              </w:rPr>
            </w:pPr>
            <w:r w:rsidRPr="001E1693">
              <w:rPr>
                <w:sz w:val="20"/>
                <w:szCs w:val="20"/>
                <w:lang w:val="en-US"/>
              </w:rPr>
              <w:t>38</w:t>
            </w:r>
          </w:p>
        </w:tc>
        <w:tc>
          <w:tcPr>
            <w:tcW w:w="2326" w:type="dxa"/>
            <w:vAlign w:val="center"/>
          </w:tcPr>
          <w:p w14:paraId="5986C15F" w14:textId="77777777" w:rsidR="00F54837" w:rsidRPr="0051374A" w:rsidRDefault="00F54837" w:rsidP="0051374A">
            <w:pPr>
              <w:contextualSpacing/>
              <w:jc w:val="center"/>
              <w:rPr>
                <w:rFonts w:eastAsiaTheme="minorEastAsia"/>
                <w:kern w:val="2"/>
                <w:sz w:val="20"/>
                <w:szCs w:val="20"/>
                <w:lang w:val="en-US" w:eastAsia="zh-CN"/>
                <w14:ligatures w14:val="standardContextual"/>
              </w:rPr>
            </w:pPr>
            <w:r w:rsidRPr="001E1693">
              <w:rPr>
                <w:sz w:val="20"/>
                <w:szCs w:val="20"/>
                <w:lang w:val="en-US"/>
              </w:rPr>
              <w:t>96</w:t>
            </w:r>
          </w:p>
        </w:tc>
        <w:tc>
          <w:tcPr>
            <w:tcW w:w="2317" w:type="dxa"/>
            <w:vAlign w:val="center"/>
          </w:tcPr>
          <w:p w14:paraId="21B53A79" w14:textId="77777777"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pacing w:val="-4"/>
                <w:sz w:val="20"/>
                <w:szCs w:val="20"/>
              </w:rPr>
              <w:t>1.00</w:t>
            </w:r>
          </w:p>
        </w:tc>
        <w:tc>
          <w:tcPr>
            <w:tcW w:w="2317" w:type="dxa"/>
            <w:vMerge w:val="restart"/>
            <w:vAlign w:val="center"/>
          </w:tcPr>
          <w:p w14:paraId="4090E915" w14:textId="77777777"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pacing w:val="-2"/>
                <w:sz w:val="20"/>
                <w:szCs w:val="20"/>
              </w:rPr>
              <w:t>0.013</w:t>
            </w:r>
          </w:p>
        </w:tc>
      </w:tr>
      <w:tr w:rsidR="00F54837" w:rsidRPr="001E1693" w14:paraId="4B04B8EF" w14:textId="77777777" w:rsidTr="0051374A">
        <w:trPr>
          <w:trHeight w:val="341"/>
        </w:trPr>
        <w:tc>
          <w:tcPr>
            <w:tcW w:w="2333" w:type="dxa"/>
            <w:vMerge/>
          </w:tcPr>
          <w:p w14:paraId="53554F9F" w14:textId="77777777" w:rsidR="00F54837" w:rsidRPr="001E1693" w:rsidRDefault="00F54837" w:rsidP="001E0886">
            <w:pPr>
              <w:contextualSpacing/>
              <w:rPr>
                <w:sz w:val="20"/>
                <w:szCs w:val="20"/>
              </w:rPr>
            </w:pPr>
          </w:p>
        </w:tc>
        <w:tc>
          <w:tcPr>
            <w:tcW w:w="2332" w:type="dxa"/>
            <w:vAlign w:val="center"/>
          </w:tcPr>
          <w:p w14:paraId="0ADC5D3C" w14:textId="77777777" w:rsidR="00F54837" w:rsidRPr="001E1693" w:rsidRDefault="00F54837" w:rsidP="00777665">
            <w:pPr>
              <w:contextualSpacing/>
              <w:jc w:val="center"/>
              <w:rPr>
                <w:spacing w:val="-2"/>
                <w:sz w:val="20"/>
                <w:szCs w:val="20"/>
                <w:lang w:val="en-US"/>
              </w:rPr>
            </w:pPr>
            <w:r w:rsidRPr="001E1693">
              <w:rPr>
                <w:spacing w:val="-2"/>
                <w:sz w:val="20"/>
                <w:szCs w:val="20"/>
                <w:lang w:val="en-US"/>
              </w:rPr>
              <w:t>T/G</w:t>
            </w:r>
          </w:p>
        </w:tc>
        <w:tc>
          <w:tcPr>
            <w:tcW w:w="2332" w:type="dxa"/>
            <w:vAlign w:val="center"/>
          </w:tcPr>
          <w:p w14:paraId="42F16B70" w14:textId="77777777" w:rsidR="00F54837" w:rsidRPr="0051374A" w:rsidRDefault="00F54837" w:rsidP="0051374A">
            <w:pPr>
              <w:contextualSpacing/>
              <w:jc w:val="center"/>
              <w:rPr>
                <w:rFonts w:eastAsiaTheme="minorEastAsia"/>
                <w:kern w:val="2"/>
                <w:sz w:val="20"/>
                <w:szCs w:val="20"/>
                <w:lang w:val="en-US" w:eastAsia="zh-CN"/>
                <w14:ligatures w14:val="standardContextual"/>
              </w:rPr>
            </w:pPr>
            <w:r w:rsidRPr="001E1693">
              <w:rPr>
                <w:sz w:val="20"/>
                <w:szCs w:val="20"/>
                <w:lang w:val="en-US"/>
              </w:rPr>
              <w:t>15</w:t>
            </w:r>
          </w:p>
        </w:tc>
        <w:tc>
          <w:tcPr>
            <w:tcW w:w="2326" w:type="dxa"/>
            <w:vAlign w:val="center"/>
          </w:tcPr>
          <w:p w14:paraId="42B37AB5" w14:textId="77777777" w:rsidR="00F54837" w:rsidRPr="0051374A" w:rsidRDefault="00F54837" w:rsidP="0051374A">
            <w:pPr>
              <w:contextualSpacing/>
              <w:jc w:val="center"/>
              <w:rPr>
                <w:rFonts w:eastAsiaTheme="minorEastAsia"/>
                <w:kern w:val="2"/>
                <w:sz w:val="20"/>
                <w:szCs w:val="20"/>
                <w:lang w:val="en-US" w:eastAsia="zh-CN"/>
                <w14:ligatures w14:val="standardContextual"/>
              </w:rPr>
            </w:pPr>
            <w:r w:rsidRPr="001E1693">
              <w:rPr>
                <w:sz w:val="20"/>
                <w:szCs w:val="20"/>
                <w:lang w:val="en-US"/>
              </w:rPr>
              <w:t>29</w:t>
            </w:r>
          </w:p>
        </w:tc>
        <w:tc>
          <w:tcPr>
            <w:tcW w:w="2317" w:type="dxa"/>
            <w:vAlign w:val="center"/>
          </w:tcPr>
          <w:p w14:paraId="7A77557B" w14:textId="77777777" w:rsidR="00F54837" w:rsidRPr="0051374A" w:rsidRDefault="00F54837" w:rsidP="0051374A">
            <w:pPr>
              <w:contextualSpacing/>
              <w:jc w:val="center"/>
              <w:rPr>
                <w:rFonts w:eastAsiaTheme="minorEastAsia"/>
                <w:kern w:val="2"/>
                <w:sz w:val="20"/>
                <w:szCs w:val="20"/>
                <w:lang w:eastAsia="zh-CN"/>
                <w14:ligatures w14:val="standardContextual"/>
              </w:rPr>
            </w:pPr>
            <w:r w:rsidRPr="001E1693">
              <w:rPr>
                <w:sz w:val="20"/>
                <w:szCs w:val="20"/>
              </w:rPr>
              <w:t>2.57</w:t>
            </w:r>
            <w:r w:rsidRPr="001E1693">
              <w:rPr>
                <w:sz w:val="20"/>
                <w:szCs w:val="20"/>
                <w:lang w:val="en-US"/>
              </w:rPr>
              <w:t xml:space="preserve"> </w:t>
            </w:r>
            <w:r w:rsidRPr="001E1693">
              <w:rPr>
                <w:sz w:val="20"/>
                <w:szCs w:val="20"/>
              </w:rPr>
              <w:t>(1.18–5.62)</w:t>
            </w:r>
          </w:p>
        </w:tc>
        <w:tc>
          <w:tcPr>
            <w:tcW w:w="2317" w:type="dxa"/>
            <w:vMerge/>
          </w:tcPr>
          <w:p w14:paraId="4F1746D2" w14:textId="77777777" w:rsidR="00F54837" w:rsidRPr="001E1693" w:rsidRDefault="00F54837" w:rsidP="001E0886">
            <w:pPr>
              <w:contextualSpacing/>
              <w:jc w:val="center"/>
              <w:rPr>
                <w:sz w:val="20"/>
                <w:szCs w:val="20"/>
              </w:rPr>
            </w:pPr>
          </w:p>
        </w:tc>
      </w:tr>
    </w:tbl>
    <w:p w14:paraId="526C44F5" w14:textId="79565F9B" w:rsidR="00736708" w:rsidRDefault="00736708" w:rsidP="00F54837">
      <w:pPr>
        <w:pStyle w:val="ac"/>
        <w:spacing w:before="1"/>
        <w:ind w:left="0"/>
      </w:pPr>
    </w:p>
    <w:p w14:paraId="019EA8E9" w14:textId="77777777" w:rsidR="00736708" w:rsidRDefault="00736708">
      <w:pPr>
        <w:rPr>
          <w:rFonts w:ascii="Times New Roman" w:eastAsia="Times New Roman" w:hAnsi="Times New Roman" w:cs="Times New Roman"/>
          <w:kern w:val="0"/>
          <w:sz w:val="28"/>
          <w:szCs w:val="28"/>
          <w:lang w:eastAsia="en-US"/>
          <w14:ligatures w14:val="none"/>
        </w:rPr>
      </w:pPr>
      <w:r>
        <w:br w:type="page"/>
      </w:r>
    </w:p>
    <w:p w14:paraId="2C459EF2" w14:textId="00B56DEB" w:rsidR="00F54837" w:rsidRPr="003124D5" w:rsidRDefault="00F54837" w:rsidP="00F54837">
      <w:pPr>
        <w:pStyle w:val="ac"/>
        <w:spacing w:before="1"/>
        <w:ind w:left="567"/>
      </w:pPr>
      <w:bookmarkStart w:id="9" w:name="_Hlk207712600"/>
      <w:r>
        <w:t>Продолжение таблицы 1</w:t>
      </w:r>
      <w:r w:rsidR="0066465D">
        <w:t>7</w:t>
      </w:r>
      <w:bookmarkEnd w:id="9"/>
    </w:p>
    <w:p w14:paraId="57D1ECAE" w14:textId="2B71AF58" w:rsidR="001E1693" w:rsidRDefault="001E1693" w:rsidP="00F54837">
      <w:pPr>
        <w:pStyle w:val="ac"/>
        <w:spacing w:before="1"/>
        <w:ind w:left="0"/>
        <w:rPr>
          <w:lang w:val="en-US"/>
        </w:rPr>
      </w:pPr>
    </w:p>
    <w:tbl>
      <w:tblPr>
        <w:tblStyle w:val="af1"/>
        <w:tblW w:w="13957" w:type="dxa"/>
        <w:tblInd w:w="111" w:type="dxa"/>
        <w:tblLook w:val="04A0" w:firstRow="1" w:lastRow="0" w:firstColumn="1" w:lastColumn="0" w:noHBand="0" w:noVBand="1"/>
      </w:tblPr>
      <w:tblGrid>
        <w:gridCol w:w="2333"/>
        <w:gridCol w:w="2332"/>
        <w:gridCol w:w="2332"/>
        <w:gridCol w:w="2326"/>
        <w:gridCol w:w="2317"/>
        <w:gridCol w:w="2317"/>
      </w:tblGrid>
      <w:tr w:rsidR="001E1693" w:rsidRPr="005908CC" w14:paraId="06C03E6D" w14:textId="77777777" w:rsidTr="00DE2E94">
        <w:trPr>
          <w:trHeight w:val="362"/>
        </w:trPr>
        <w:tc>
          <w:tcPr>
            <w:tcW w:w="2333" w:type="dxa"/>
            <w:vAlign w:val="center"/>
          </w:tcPr>
          <w:p w14:paraId="4E7665C2" w14:textId="2A834E0C" w:rsidR="001E1693" w:rsidRPr="005908CC" w:rsidRDefault="00113E19" w:rsidP="00DE2E94">
            <w:pPr>
              <w:contextualSpacing/>
              <w:rPr>
                <w:b/>
                <w:bCs/>
                <w:sz w:val="20"/>
                <w:szCs w:val="20"/>
              </w:rPr>
            </w:pPr>
            <w:r w:rsidRPr="005908CC">
              <w:rPr>
                <w:b/>
                <w:bCs/>
                <w:sz w:val="20"/>
                <w:szCs w:val="20"/>
                <w:lang w:val="en-US"/>
              </w:rPr>
              <w:t>R</w:t>
            </w:r>
            <w:r w:rsidR="001E1693" w:rsidRPr="005908CC">
              <w:rPr>
                <w:b/>
                <w:bCs/>
                <w:sz w:val="20"/>
                <w:szCs w:val="20"/>
              </w:rPr>
              <w:t>s</w:t>
            </w:r>
          </w:p>
        </w:tc>
        <w:tc>
          <w:tcPr>
            <w:tcW w:w="2332" w:type="dxa"/>
            <w:vAlign w:val="center"/>
          </w:tcPr>
          <w:p w14:paraId="2F2AA1D0" w14:textId="77777777" w:rsidR="001E1693" w:rsidRPr="005908CC" w:rsidRDefault="001E1693" w:rsidP="00DE2E94">
            <w:pPr>
              <w:contextualSpacing/>
              <w:jc w:val="center"/>
              <w:rPr>
                <w:b/>
                <w:bCs/>
                <w:sz w:val="20"/>
                <w:szCs w:val="20"/>
              </w:rPr>
            </w:pPr>
            <w:r w:rsidRPr="005908CC">
              <w:rPr>
                <w:b/>
                <w:bCs/>
                <w:spacing w:val="-2"/>
                <w:sz w:val="20"/>
                <w:szCs w:val="20"/>
              </w:rPr>
              <w:t>Модель наследования</w:t>
            </w:r>
          </w:p>
        </w:tc>
        <w:tc>
          <w:tcPr>
            <w:tcW w:w="2332" w:type="dxa"/>
            <w:vAlign w:val="center"/>
          </w:tcPr>
          <w:p w14:paraId="118E7657" w14:textId="77777777" w:rsidR="001E1693" w:rsidRPr="005908CC" w:rsidRDefault="001E1693" w:rsidP="00DE2E94">
            <w:pPr>
              <w:contextualSpacing/>
              <w:jc w:val="center"/>
              <w:rPr>
                <w:b/>
                <w:bCs/>
                <w:sz w:val="20"/>
                <w:szCs w:val="20"/>
              </w:rPr>
            </w:pPr>
            <w:r w:rsidRPr="005908CC">
              <w:rPr>
                <w:b/>
                <w:bCs/>
                <w:spacing w:val="-2"/>
                <w:sz w:val="20"/>
                <w:szCs w:val="20"/>
              </w:rPr>
              <w:t>Основная группа</w:t>
            </w:r>
          </w:p>
        </w:tc>
        <w:tc>
          <w:tcPr>
            <w:tcW w:w="2326" w:type="dxa"/>
            <w:vAlign w:val="center"/>
          </w:tcPr>
          <w:p w14:paraId="215EAFEA" w14:textId="77777777" w:rsidR="001E1693" w:rsidRPr="005908CC" w:rsidRDefault="001E1693" w:rsidP="00DE2E94">
            <w:pPr>
              <w:contextualSpacing/>
              <w:jc w:val="center"/>
              <w:rPr>
                <w:b/>
                <w:bCs/>
                <w:sz w:val="20"/>
                <w:szCs w:val="20"/>
              </w:rPr>
            </w:pPr>
            <w:r w:rsidRPr="005908CC">
              <w:rPr>
                <w:b/>
                <w:bCs/>
                <w:spacing w:val="-2"/>
                <w:sz w:val="20"/>
                <w:szCs w:val="20"/>
              </w:rPr>
              <w:t>Контрольная группа</w:t>
            </w:r>
          </w:p>
        </w:tc>
        <w:tc>
          <w:tcPr>
            <w:tcW w:w="2317" w:type="dxa"/>
          </w:tcPr>
          <w:p w14:paraId="488F6259" w14:textId="77777777" w:rsidR="001E1693" w:rsidRPr="005908CC" w:rsidRDefault="001E1693" w:rsidP="00DE2E94">
            <w:pPr>
              <w:pStyle w:val="TableParagraph"/>
              <w:ind w:left="112"/>
              <w:contextualSpacing/>
              <w:jc w:val="center"/>
              <w:rPr>
                <w:b/>
                <w:bCs/>
                <w:sz w:val="20"/>
                <w:szCs w:val="20"/>
              </w:rPr>
            </w:pPr>
            <w:r w:rsidRPr="005908CC">
              <w:rPr>
                <w:b/>
                <w:bCs/>
                <w:spacing w:val="-5"/>
                <w:sz w:val="20"/>
                <w:szCs w:val="20"/>
              </w:rPr>
              <w:t>ОШ</w:t>
            </w:r>
          </w:p>
          <w:p w14:paraId="3FBCCEF8" w14:textId="77777777" w:rsidR="001E1693" w:rsidRPr="005908CC" w:rsidRDefault="001E1693" w:rsidP="00DE2E94">
            <w:pPr>
              <w:contextualSpacing/>
              <w:jc w:val="center"/>
              <w:rPr>
                <w:b/>
                <w:bCs/>
                <w:sz w:val="20"/>
                <w:szCs w:val="20"/>
              </w:rPr>
            </w:pPr>
            <w:r w:rsidRPr="005908CC">
              <w:rPr>
                <w:b/>
                <w:bCs/>
                <w:sz w:val="20"/>
                <w:szCs w:val="20"/>
              </w:rPr>
              <w:t>(95%</w:t>
            </w:r>
            <w:r w:rsidRPr="005908CC">
              <w:rPr>
                <w:b/>
                <w:bCs/>
                <w:spacing w:val="-2"/>
                <w:sz w:val="20"/>
                <w:szCs w:val="20"/>
              </w:rPr>
              <w:t xml:space="preserve"> </w:t>
            </w:r>
            <w:r w:rsidRPr="005908CC">
              <w:rPr>
                <w:b/>
                <w:bCs/>
                <w:spacing w:val="-5"/>
                <w:sz w:val="20"/>
                <w:szCs w:val="20"/>
              </w:rPr>
              <w:t>ДИ)</w:t>
            </w:r>
          </w:p>
        </w:tc>
        <w:tc>
          <w:tcPr>
            <w:tcW w:w="2317" w:type="dxa"/>
            <w:vAlign w:val="center"/>
          </w:tcPr>
          <w:p w14:paraId="495CC361" w14:textId="77777777" w:rsidR="001E1693" w:rsidRPr="005908CC" w:rsidRDefault="001E1693" w:rsidP="00DE2E94">
            <w:pPr>
              <w:contextualSpacing/>
              <w:jc w:val="center"/>
              <w:rPr>
                <w:b/>
                <w:bCs/>
                <w:sz w:val="20"/>
                <w:szCs w:val="20"/>
                <w:lang w:val="en-US"/>
              </w:rPr>
            </w:pPr>
            <w:r w:rsidRPr="005908CC">
              <w:rPr>
                <w:b/>
                <w:bCs/>
                <w:spacing w:val="-2"/>
                <w:sz w:val="20"/>
                <w:szCs w:val="20"/>
                <w:lang w:val="en-US"/>
              </w:rPr>
              <w:t>p</w:t>
            </w:r>
          </w:p>
        </w:tc>
      </w:tr>
      <w:tr w:rsidR="001E1693" w:rsidRPr="005908CC" w:rsidDel="00A82773" w14:paraId="792E4A95" w14:textId="77777777" w:rsidTr="00DE2E94">
        <w:trPr>
          <w:trHeight w:val="362"/>
        </w:trPr>
        <w:tc>
          <w:tcPr>
            <w:tcW w:w="2333" w:type="dxa"/>
            <w:vAlign w:val="center"/>
          </w:tcPr>
          <w:p w14:paraId="18279B70" w14:textId="77777777" w:rsidR="001E1693" w:rsidRPr="005908CC" w:rsidRDefault="001E1693" w:rsidP="00DE2E94">
            <w:pPr>
              <w:contextualSpacing/>
              <w:jc w:val="center"/>
              <w:rPr>
                <w:bCs/>
                <w:sz w:val="20"/>
                <w:szCs w:val="20"/>
                <w:lang w:val="en-US"/>
              </w:rPr>
            </w:pPr>
            <w:r w:rsidRPr="005908CC">
              <w:rPr>
                <w:bCs/>
                <w:sz w:val="20"/>
                <w:szCs w:val="20"/>
                <w:lang w:val="en-US"/>
              </w:rPr>
              <w:t>1</w:t>
            </w:r>
          </w:p>
        </w:tc>
        <w:tc>
          <w:tcPr>
            <w:tcW w:w="2332" w:type="dxa"/>
            <w:vAlign w:val="center"/>
          </w:tcPr>
          <w:p w14:paraId="4282E83C" w14:textId="77777777" w:rsidR="001E1693" w:rsidRPr="005908CC" w:rsidRDefault="001E1693" w:rsidP="00DE2E94">
            <w:pPr>
              <w:contextualSpacing/>
              <w:jc w:val="center"/>
              <w:rPr>
                <w:bCs/>
                <w:spacing w:val="-2"/>
                <w:sz w:val="20"/>
                <w:szCs w:val="20"/>
                <w:lang w:val="en-US"/>
              </w:rPr>
            </w:pPr>
            <w:r w:rsidRPr="005908CC">
              <w:rPr>
                <w:bCs/>
                <w:spacing w:val="-2"/>
                <w:sz w:val="20"/>
                <w:szCs w:val="20"/>
                <w:lang w:val="en-US"/>
              </w:rPr>
              <w:t>2</w:t>
            </w:r>
          </w:p>
        </w:tc>
        <w:tc>
          <w:tcPr>
            <w:tcW w:w="2332" w:type="dxa"/>
            <w:vAlign w:val="center"/>
          </w:tcPr>
          <w:p w14:paraId="331429C1" w14:textId="77777777" w:rsidR="001E1693" w:rsidRPr="005908CC" w:rsidRDefault="001E1693" w:rsidP="00DE2E94">
            <w:pPr>
              <w:contextualSpacing/>
              <w:jc w:val="center"/>
              <w:rPr>
                <w:bCs/>
                <w:spacing w:val="-2"/>
                <w:sz w:val="20"/>
                <w:szCs w:val="20"/>
                <w:lang w:val="en-US"/>
              </w:rPr>
            </w:pPr>
            <w:r w:rsidRPr="005908CC">
              <w:rPr>
                <w:bCs/>
                <w:spacing w:val="-2"/>
                <w:sz w:val="20"/>
                <w:szCs w:val="20"/>
                <w:lang w:val="en-US"/>
              </w:rPr>
              <w:t>3</w:t>
            </w:r>
          </w:p>
        </w:tc>
        <w:tc>
          <w:tcPr>
            <w:tcW w:w="2326" w:type="dxa"/>
            <w:vAlign w:val="center"/>
          </w:tcPr>
          <w:p w14:paraId="2792906E" w14:textId="77777777" w:rsidR="001E1693" w:rsidRPr="005908CC" w:rsidDel="00A82773" w:rsidRDefault="001E1693" w:rsidP="00DE2E94">
            <w:pPr>
              <w:contextualSpacing/>
              <w:jc w:val="center"/>
              <w:rPr>
                <w:bCs/>
                <w:spacing w:val="-2"/>
                <w:sz w:val="20"/>
                <w:szCs w:val="20"/>
                <w:lang w:val="en-US"/>
              </w:rPr>
            </w:pPr>
            <w:r w:rsidRPr="005908CC">
              <w:rPr>
                <w:bCs/>
                <w:spacing w:val="-2"/>
                <w:sz w:val="20"/>
                <w:szCs w:val="20"/>
                <w:lang w:val="en-US"/>
              </w:rPr>
              <w:t>4</w:t>
            </w:r>
          </w:p>
        </w:tc>
        <w:tc>
          <w:tcPr>
            <w:tcW w:w="2317" w:type="dxa"/>
            <w:vAlign w:val="center"/>
          </w:tcPr>
          <w:p w14:paraId="3CBB9218" w14:textId="77777777" w:rsidR="001E1693" w:rsidRPr="005908CC" w:rsidDel="00A82773" w:rsidRDefault="001E1693" w:rsidP="00DE2E94">
            <w:pPr>
              <w:pStyle w:val="TableParagraph"/>
              <w:ind w:left="112"/>
              <w:contextualSpacing/>
              <w:jc w:val="center"/>
              <w:rPr>
                <w:bCs/>
                <w:spacing w:val="-5"/>
                <w:sz w:val="20"/>
                <w:szCs w:val="20"/>
                <w:lang w:val="en-US"/>
              </w:rPr>
            </w:pPr>
            <w:r w:rsidRPr="005908CC">
              <w:rPr>
                <w:bCs/>
                <w:spacing w:val="-5"/>
                <w:sz w:val="20"/>
                <w:szCs w:val="20"/>
                <w:lang w:val="en-US"/>
              </w:rPr>
              <w:t>5</w:t>
            </w:r>
          </w:p>
        </w:tc>
        <w:tc>
          <w:tcPr>
            <w:tcW w:w="2317" w:type="dxa"/>
            <w:vAlign w:val="center"/>
          </w:tcPr>
          <w:p w14:paraId="02E07D29" w14:textId="77777777" w:rsidR="001E1693" w:rsidRPr="005908CC" w:rsidDel="00A82773" w:rsidRDefault="001E1693" w:rsidP="00DE2E94">
            <w:pPr>
              <w:contextualSpacing/>
              <w:jc w:val="center"/>
              <w:rPr>
                <w:bCs/>
                <w:spacing w:val="-2"/>
                <w:sz w:val="20"/>
                <w:szCs w:val="20"/>
                <w:lang w:val="en-US"/>
              </w:rPr>
            </w:pPr>
            <w:r w:rsidRPr="005908CC">
              <w:rPr>
                <w:bCs/>
                <w:spacing w:val="-2"/>
                <w:sz w:val="20"/>
                <w:szCs w:val="20"/>
                <w:lang w:val="en-US"/>
              </w:rPr>
              <w:t>6</w:t>
            </w:r>
          </w:p>
        </w:tc>
      </w:tr>
      <w:tr w:rsidR="001E1693" w:rsidRPr="005908CC" w14:paraId="4590BBC5" w14:textId="77777777" w:rsidTr="00DE2E94">
        <w:trPr>
          <w:trHeight w:val="341"/>
        </w:trPr>
        <w:tc>
          <w:tcPr>
            <w:tcW w:w="2333" w:type="dxa"/>
            <w:vMerge w:val="restart"/>
            <w:vAlign w:val="center"/>
          </w:tcPr>
          <w:p w14:paraId="7FF03B46" w14:textId="77777777" w:rsidR="001E1693" w:rsidRPr="005908CC" w:rsidRDefault="001E1693" w:rsidP="00EC30E5">
            <w:pPr>
              <w:contextualSpacing/>
              <w:rPr>
                <w:rFonts w:eastAsiaTheme="minorEastAsia"/>
                <w:kern w:val="2"/>
                <w:sz w:val="20"/>
                <w:szCs w:val="20"/>
                <w:lang w:eastAsia="zh-CN"/>
                <w14:ligatures w14:val="standardContextual"/>
              </w:rPr>
            </w:pPr>
            <w:r w:rsidRPr="005908CC">
              <w:rPr>
                <w:b/>
                <w:bCs/>
                <w:sz w:val="20"/>
                <w:szCs w:val="20"/>
                <w:lang w:val="en-US"/>
              </w:rPr>
              <w:t>rs17199249</w:t>
            </w:r>
          </w:p>
        </w:tc>
        <w:tc>
          <w:tcPr>
            <w:tcW w:w="11624" w:type="dxa"/>
            <w:gridSpan w:val="5"/>
            <w:vAlign w:val="center"/>
          </w:tcPr>
          <w:p w14:paraId="3E1EFB05" w14:textId="77777777" w:rsidR="001E1693" w:rsidRPr="005908CC" w:rsidRDefault="001E1693" w:rsidP="00DE2E94">
            <w:pPr>
              <w:contextualSpacing/>
              <w:jc w:val="center"/>
              <w:rPr>
                <w:b/>
                <w:bCs/>
                <w:sz w:val="20"/>
                <w:szCs w:val="20"/>
              </w:rPr>
            </w:pPr>
            <w:r w:rsidRPr="005908CC">
              <w:rPr>
                <w:b/>
                <w:bCs/>
                <w:sz w:val="20"/>
                <w:szCs w:val="20"/>
              </w:rPr>
              <w:t>Лог-аддитивный</w:t>
            </w:r>
          </w:p>
        </w:tc>
      </w:tr>
      <w:tr w:rsidR="001E1693" w:rsidRPr="005908CC" w14:paraId="0A344C7E" w14:textId="77777777" w:rsidTr="00DE2E94">
        <w:trPr>
          <w:trHeight w:val="341"/>
        </w:trPr>
        <w:tc>
          <w:tcPr>
            <w:tcW w:w="2333" w:type="dxa"/>
            <w:vMerge/>
          </w:tcPr>
          <w:p w14:paraId="5C803CF2" w14:textId="77777777" w:rsidR="001E1693" w:rsidRPr="005908CC" w:rsidRDefault="001E1693" w:rsidP="00DE2E94">
            <w:pPr>
              <w:contextualSpacing/>
              <w:rPr>
                <w:sz w:val="20"/>
                <w:szCs w:val="20"/>
              </w:rPr>
            </w:pPr>
          </w:p>
        </w:tc>
        <w:tc>
          <w:tcPr>
            <w:tcW w:w="2332" w:type="dxa"/>
            <w:vAlign w:val="center"/>
          </w:tcPr>
          <w:p w14:paraId="3EAEFB96" w14:textId="77777777" w:rsidR="001E1693" w:rsidRPr="005908CC" w:rsidRDefault="001E1693" w:rsidP="00DE2E94">
            <w:pPr>
              <w:contextualSpacing/>
              <w:jc w:val="center"/>
              <w:rPr>
                <w:spacing w:val="-2"/>
                <w:sz w:val="20"/>
                <w:szCs w:val="20"/>
                <w:lang w:val="en-US"/>
              </w:rPr>
            </w:pPr>
            <w:r w:rsidRPr="005908CC">
              <w:rPr>
                <w:spacing w:val="-2"/>
                <w:sz w:val="20"/>
                <w:szCs w:val="20"/>
              </w:rPr>
              <w:t>--</w:t>
            </w:r>
            <w:r w:rsidRPr="005908CC">
              <w:rPr>
                <w:spacing w:val="-12"/>
                <w:sz w:val="20"/>
                <w:szCs w:val="20"/>
              </w:rPr>
              <w:t>-</w:t>
            </w:r>
          </w:p>
        </w:tc>
        <w:tc>
          <w:tcPr>
            <w:tcW w:w="2332" w:type="dxa"/>
            <w:vAlign w:val="center"/>
          </w:tcPr>
          <w:p w14:paraId="59F68401" w14:textId="77777777" w:rsidR="001E1693" w:rsidRPr="005908CC" w:rsidRDefault="001E1693" w:rsidP="00DE2E94">
            <w:pPr>
              <w:contextualSpacing/>
              <w:jc w:val="center"/>
              <w:rPr>
                <w:rFonts w:eastAsiaTheme="minorEastAsia"/>
                <w:kern w:val="2"/>
                <w:sz w:val="20"/>
                <w:szCs w:val="20"/>
                <w:lang w:eastAsia="zh-CN"/>
                <w14:ligatures w14:val="standardContextual"/>
              </w:rPr>
            </w:pPr>
            <w:r w:rsidRPr="005908CC">
              <w:rPr>
                <w:spacing w:val="-2"/>
                <w:sz w:val="20"/>
                <w:szCs w:val="20"/>
              </w:rPr>
              <w:t>--</w:t>
            </w:r>
            <w:r w:rsidRPr="005908CC">
              <w:rPr>
                <w:spacing w:val="-12"/>
                <w:sz w:val="20"/>
                <w:szCs w:val="20"/>
              </w:rPr>
              <w:t>-</w:t>
            </w:r>
          </w:p>
        </w:tc>
        <w:tc>
          <w:tcPr>
            <w:tcW w:w="2326" w:type="dxa"/>
            <w:vAlign w:val="center"/>
          </w:tcPr>
          <w:p w14:paraId="61330463" w14:textId="77777777" w:rsidR="001E1693" w:rsidRPr="005908CC" w:rsidRDefault="001E1693" w:rsidP="00DE2E94">
            <w:pPr>
              <w:contextualSpacing/>
              <w:jc w:val="center"/>
              <w:rPr>
                <w:rFonts w:eastAsiaTheme="minorEastAsia"/>
                <w:kern w:val="2"/>
                <w:sz w:val="20"/>
                <w:szCs w:val="20"/>
                <w:lang w:eastAsia="zh-CN"/>
                <w14:ligatures w14:val="standardContextual"/>
              </w:rPr>
            </w:pPr>
            <w:r w:rsidRPr="005908CC">
              <w:rPr>
                <w:spacing w:val="-2"/>
                <w:sz w:val="20"/>
                <w:szCs w:val="20"/>
              </w:rPr>
              <w:t>--</w:t>
            </w:r>
            <w:r w:rsidRPr="005908CC">
              <w:rPr>
                <w:spacing w:val="-12"/>
                <w:sz w:val="20"/>
                <w:szCs w:val="20"/>
              </w:rPr>
              <w:t>-</w:t>
            </w:r>
          </w:p>
        </w:tc>
        <w:tc>
          <w:tcPr>
            <w:tcW w:w="2317" w:type="dxa"/>
            <w:vAlign w:val="center"/>
          </w:tcPr>
          <w:p w14:paraId="7D3C24A0" w14:textId="77777777" w:rsidR="001E1693" w:rsidRPr="005908CC" w:rsidRDefault="001E1693" w:rsidP="00DE2E94">
            <w:pPr>
              <w:contextualSpacing/>
              <w:jc w:val="center"/>
              <w:rPr>
                <w:rFonts w:eastAsiaTheme="minorEastAsia"/>
                <w:kern w:val="2"/>
                <w:sz w:val="20"/>
                <w:szCs w:val="20"/>
                <w:lang w:eastAsia="zh-CN"/>
                <w14:ligatures w14:val="standardContextual"/>
              </w:rPr>
            </w:pPr>
            <w:r w:rsidRPr="005908CC">
              <w:rPr>
                <w:sz w:val="20"/>
                <w:szCs w:val="20"/>
              </w:rPr>
              <w:t>0.63</w:t>
            </w:r>
            <w:r w:rsidRPr="005908CC">
              <w:rPr>
                <w:sz w:val="20"/>
                <w:szCs w:val="20"/>
                <w:lang w:val="en-US"/>
              </w:rPr>
              <w:t xml:space="preserve"> </w:t>
            </w:r>
            <w:r w:rsidRPr="005908CC">
              <w:rPr>
                <w:sz w:val="20"/>
                <w:szCs w:val="20"/>
              </w:rPr>
              <w:t>(0.38</w:t>
            </w:r>
            <w:r w:rsidRPr="005908CC">
              <w:rPr>
                <w:sz w:val="20"/>
                <w:szCs w:val="20"/>
                <w:lang w:val="en-US"/>
              </w:rPr>
              <w:t xml:space="preserve"> </w:t>
            </w:r>
            <w:r w:rsidRPr="005908CC">
              <w:rPr>
                <w:sz w:val="20"/>
                <w:szCs w:val="20"/>
              </w:rPr>
              <w:t>–</w:t>
            </w:r>
            <w:r w:rsidRPr="005908CC">
              <w:rPr>
                <w:sz w:val="20"/>
                <w:szCs w:val="20"/>
                <w:lang w:val="en-US"/>
              </w:rPr>
              <w:t xml:space="preserve"> </w:t>
            </w:r>
            <w:r w:rsidRPr="005908CC">
              <w:rPr>
                <w:sz w:val="20"/>
                <w:szCs w:val="20"/>
              </w:rPr>
              <w:t>1.04)</w:t>
            </w:r>
          </w:p>
        </w:tc>
        <w:tc>
          <w:tcPr>
            <w:tcW w:w="2317" w:type="dxa"/>
            <w:vAlign w:val="center"/>
          </w:tcPr>
          <w:p w14:paraId="07560617" w14:textId="77777777" w:rsidR="001E1693" w:rsidRPr="005908CC" w:rsidRDefault="001E1693" w:rsidP="00DE2E94">
            <w:pPr>
              <w:contextualSpacing/>
              <w:jc w:val="center"/>
              <w:rPr>
                <w:rFonts w:eastAsiaTheme="minorEastAsia"/>
                <w:kern w:val="2"/>
                <w:sz w:val="20"/>
                <w:szCs w:val="20"/>
                <w:lang w:eastAsia="zh-CN"/>
                <w14:ligatures w14:val="standardContextual"/>
              </w:rPr>
            </w:pPr>
            <w:r w:rsidRPr="005908CC">
              <w:rPr>
                <w:spacing w:val="-2"/>
                <w:sz w:val="20"/>
                <w:szCs w:val="20"/>
              </w:rPr>
              <w:t>0.071</w:t>
            </w:r>
          </w:p>
        </w:tc>
      </w:tr>
      <w:tr w:rsidR="001E1693" w:rsidRPr="005908CC" w14:paraId="3C0992E4" w14:textId="77777777" w:rsidTr="00DE2E94">
        <w:trPr>
          <w:trHeight w:val="341"/>
        </w:trPr>
        <w:tc>
          <w:tcPr>
            <w:tcW w:w="2333" w:type="dxa"/>
            <w:vMerge w:val="restart"/>
            <w:vAlign w:val="center"/>
          </w:tcPr>
          <w:p w14:paraId="136730BA" w14:textId="5CFDC1FF" w:rsidR="001E1693" w:rsidRPr="005908CC" w:rsidRDefault="001E1693" w:rsidP="00EC30E5">
            <w:pPr>
              <w:contextualSpacing/>
              <w:rPr>
                <w:b/>
                <w:bCs/>
                <w:sz w:val="20"/>
                <w:szCs w:val="20"/>
              </w:rPr>
            </w:pPr>
            <w:r>
              <w:rPr>
                <w:b/>
                <w:bCs/>
                <w:sz w:val="20"/>
                <w:szCs w:val="20"/>
                <w:lang w:val="en-US"/>
              </w:rPr>
              <w:t>r</w:t>
            </w:r>
            <w:r w:rsidRPr="005908CC">
              <w:rPr>
                <w:b/>
                <w:bCs/>
                <w:sz w:val="20"/>
                <w:szCs w:val="20"/>
                <w:lang w:val="en-US"/>
              </w:rPr>
              <w:t>s113305949</w:t>
            </w:r>
          </w:p>
        </w:tc>
        <w:tc>
          <w:tcPr>
            <w:tcW w:w="11624" w:type="dxa"/>
            <w:gridSpan w:val="5"/>
            <w:vAlign w:val="center"/>
          </w:tcPr>
          <w:p w14:paraId="78C516D3" w14:textId="77777777" w:rsidR="001E1693" w:rsidRPr="005908CC" w:rsidRDefault="001E1693" w:rsidP="00DE2E94">
            <w:pPr>
              <w:contextualSpacing/>
              <w:jc w:val="center"/>
              <w:rPr>
                <w:b/>
                <w:bCs/>
                <w:sz w:val="20"/>
                <w:szCs w:val="20"/>
              </w:rPr>
            </w:pPr>
            <w:r w:rsidRPr="005908CC">
              <w:rPr>
                <w:b/>
                <w:bCs/>
                <w:sz w:val="20"/>
                <w:szCs w:val="20"/>
              </w:rPr>
              <w:t>Кодоминантный</w:t>
            </w:r>
          </w:p>
        </w:tc>
      </w:tr>
      <w:tr w:rsidR="001E1693" w:rsidRPr="005908CC" w14:paraId="35A649E8" w14:textId="77777777" w:rsidTr="00DE2E94">
        <w:trPr>
          <w:trHeight w:val="362"/>
        </w:trPr>
        <w:tc>
          <w:tcPr>
            <w:tcW w:w="2333" w:type="dxa"/>
            <w:vMerge/>
          </w:tcPr>
          <w:p w14:paraId="56550094" w14:textId="77777777" w:rsidR="001E1693" w:rsidRPr="005908CC" w:rsidRDefault="001E1693" w:rsidP="00DE2E94">
            <w:pPr>
              <w:contextualSpacing/>
              <w:rPr>
                <w:b/>
                <w:bCs/>
                <w:sz w:val="20"/>
                <w:szCs w:val="20"/>
                <w:lang w:val="en-US"/>
              </w:rPr>
            </w:pPr>
          </w:p>
        </w:tc>
        <w:tc>
          <w:tcPr>
            <w:tcW w:w="2332" w:type="dxa"/>
            <w:vAlign w:val="center"/>
          </w:tcPr>
          <w:p w14:paraId="1604201C" w14:textId="77777777" w:rsidR="001E1693" w:rsidRPr="005908CC" w:rsidRDefault="001E1693" w:rsidP="00DE2E94">
            <w:pPr>
              <w:contextualSpacing/>
              <w:jc w:val="center"/>
              <w:rPr>
                <w:sz w:val="20"/>
                <w:szCs w:val="20"/>
                <w:lang w:val="en-US"/>
              </w:rPr>
            </w:pPr>
            <w:r w:rsidRPr="005908CC">
              <w:rPr>
                <w:sz w:val="20"/>
                <w:szCs w:val="20"/>
                <w:lang w:val="en-US"/>
              </w:rPr>
              <w:t>CC</w:t>
            </w:r>
          </w:p>
        </w:tc>
        <w:tc>
          <w:tcPr>
            <w:tcW w:w="2332" w:type="dxa"/>
            <w:vAlign w:val="center"/>
          </w:tcPr>
          <w:p w14:paraId="37508CB1" w14:textId="77777777" w:rsidR="001E1693" w:rsidRPr="005908CC" w:rsidRDefault="001E1693" w:rsidP="00DE2E94">
            <w:pPr>
              <w:contextualSpacing/>
              <w:jc w:val="center"/>
              <w:rPr>
                <w:rFonts w:eastAsiaTheme="minorEastAsia"/>
                <w:kern w:val="2"/>
                <w:sz w:val="20"/>
                <w:szCs w:val="20"/>
                <w:lang w:val="en-US" w:eastAsia="zh-CN"/>
                <w14:ligatures w14:val="standardContextual"/>
              </w:rPr>
            </w:pPr>
            <w:r w:rsidRPr="005908CC">
              <w:rPr>
                <w:sz w:val="20"/>
                <w:szCs w:val="20"/>
                <w:lang w:val="en-US"/>
              </w:rPr>
              <w:t>39</w:t>
            </w:r>
          </w:p>
        </w:tc>
        <w:tc>
          <w:tcPr>
            <w:tcW w:w="2326" w:type="dxa"/>
            <w:vAlign w:val="center"/>
          </w:tcPr>
          <w:p w14:paraId="283236D2" w14:textId="77777777" w:rsidR="001E1693" w:rsidRPr="005908CC" w:rsidRDefault="001E1693" w:rsidP="00DE2E94">
            <w:pPr>
              <w:contextualSpacing/>
              <w:jc w:val="center"/>
              <w:rPr>
                <w:rFonts w:eastAsiaTheme="minorEastAsia"/>
                <w:kern w:val="2"/>
                <w:sz w:val="20"/>
                <w:szCs w:val="20"/>
                <w:lang w:val="en-US" w:eastAsia="zh-CN"/>
                <w14:ligatures w14:val="standardContextual"/>
              </w:rPr>
            </w:pPr>
            <w:r w:rsidRPr="005908CC">
              <w:rPr>
                <w:sz w:val="20"/>
                <w:szCs w:val="20"/>
                <w:lang w:val="en-US"/>
              </w:rPr>
              <w:t>97</w:t>
            </w:r>
          </w:p>
        </w:tc>
        <w:tc>
          <w:tcPr>
            <w:tcW w:w="2317" w:type="dxa"/>
            <w:vAlign w:val="center"/>
          </w:tcPr>
          <w:p w14:paraId="296DEBEF" w14:textId="77777777" w:rsidR="001E1693" w:rsidRPr="005908CC" w:rsidRDefault="001E1693" w:rsidP="00DE2E94">
            <w:pPr>
              <w:contextualSpacing/>
              <w:jc w:val="center"/>
              <w:rPr>
                <w:rFonts w:eastAsiaTheme="minorEastAsia"/>
                <w:b/>
                <w:bCs/>
                <w:kern w:val="2"/>
                <w:sz w:val="20"/>
                <w:szCs w:val="20"/>
                <w:lang w:eastAsia="zh-CN"/>
                <w14:ligatures w14:val="standardContextual"/>
              </w:rPr>
            </w:pPr>
            <w:r w:rsidRPr="005908CC">
              <w:rPr>
                <w:spacing w:val="-4"/>
                <w:sz w:val="20"/>
                <w:szCs w:val="20"/>
              </w:rPr>
              <w:t>1.00</w:t>
            </w:r>
          </w:p>
        </w:tc>
        <w:tc>
          <w:tcPr>
            <w:tcW w:w="2317" w:type="dxa"/>
            <w:vMerge w:val="restart"/>
            <w:vAlign w:val="center"/>
          </w:tcPr>
          <w:p w14:paraId="7900FAE6" w14:textId="77777777" w:rsidR="001E1693" w:rsidRPr="005908CC" w:rsidRDefault="001E1693" w:rsidP="00DE2E94">
            <w:pPr>
              <w:contextualSpacing/>
              <w:jc w:val="center"/>
              <w:rPr>
                <w:rFonts w:eastAsiaTheme="minorEastAsia"/>
                <w:b/>
                <w:bCs/>
                <w:kern w:val="2"/>
                <w:sz w:val="20"/>
                <w:szCs w:val="20"/>
                <w:lang w:eastAsia="zh-CN"/>
                <w14:ligatures w14:val="standardContextual"/>
              </w:rPr>
            </w:pPr>
            <w:r w:rsidRPr="005908CC">
              <w:rPr>
                <w:spacing w:val="-4"/>
                <w:sz w:val="20"/>
                <w:szCs w:val="20"/>
              </w:rPr>
              <w:t>0.83</w:t>
            </w:r>
          </w:p>
        </w:tc>
      </w:tr>
      <w:tr w:rsidR="001E1693" w:rsidRPr="005908CC" w14:paraId="158B3253" w14:textId="77777777" w:rsidTr="00DE2E94">
        <w:trPr>
          <w:trHeight w:val="362"/>
        </w:trPr>
        <w:tc>
          <w:tcPr>
            <w:tcW w:w="2333" w:type="dxa"/>
            <w:vMerge/>
          </w:tcPr>
          <w:p w14:paraId="476E28F7" w14:textId="77777777" w:rsidR="001E1693" w:rsidRPr="005908CC" w:rsidRDefault="001E1693" w:rsidP="00DE2E94">
            <w:pPr>
              <w:contextualSpacing/>
              <w:rPr>
                <w:b/>
                <w:bCs/>
                <w:sz w:val="20"/>
                <w:szCs w:val="20"/>
              </w:rPr>
            </w:pPr>
          </w:p>
        </w:tc>
        <w:tc>
          <w:tcPr>
            <w:tcW w:w="2332" w:type="dxa"/>
            <w:vAlign w:val="center"/>
          </w:tcPr>
          <w:p w14:paraId="682663D8" w14:textId="77777777" w:rsidR="001E1693" w:rsidRPr="005908CC" w:rsidRDefault="001E1693" w:rsidP="00DE2E94">
            <w:pPr>
              <w:contextualSpacing/>
              <w:jc w:val="center"/>
              <w:rPr>
                <w:sz w:val="20"/>
                <w:szCs w:val="20"/>
                <w:lang w:val="en-US"/>
              </w:rPr>
            </w:pPr>
            <w:r w:rsidRPr="005908CC">
              <w:rPr>
                <w:sz w:val="20"/>
                <w:szCs w:val="20"/>
                <w:lang w:val="en-US"/>
              </w:rPr>
              <w:t>CA</w:t>
            </w:r>
          </w:p>
        </w:tc>
        <w:tc>
          <w:tcPr>
            <w:tcW w:w="2332" w:type="dxa"/>
            <w:vAlign w:val="center"/>
          </w:tcPr>
          <w:p w14:paraId="23D146B0" w14:textId="77777777" w:rsidR="001E1693" w:rsidRPr="005908CC" w:rsidRDefault="001E1693" w:rsidP="00DE2E94">
            <w:pPr>
              <w:contextualSpacing/>
              <w:jc w:val="center"/>
              <w:rPr>
                <w:rFonts w:eastAsiaTheme="minorEastAsia"/>
                <w:kern w:val="2"/>
                <w:sz w:val="20"/>
                <w:szCs w:val="20"/>
                <w:lang w:val="en-US" w:eastAsia="zh-CN"/>
                <w14:ligatures w14:val="standardContextual"/>
              </w:rPr>
            </w:pPr>
            <w:r w:rsidRPr="005908CC">
              <w:rPr>
                <w:sz w:val="20"/>
                <w:szCs w:val="20"/>
                <w:lang w:val="en-US"/>
              </w:rPr>
              <w:t>10</w:t>
            </w:r>
          </w:p>
        </w:tc>
        <w:tc>
          <w:tcPr>
            <w:tcW w:w="2326" w:type="dxa"/>
            <w:vAlign w:val="center"/>
          </w:tcPr>
          <w:p w14:paraId="2E919306" w14:textId="77777777" w:rsidR="001E1693" w:rsidRPr="005908CC" w:rsidRDefault="001E1693" w:rsidP="00DE2E94">
            <w:pPr>
              <w:contextualSpacing/>
              <w:jc w:val="center"/>
              <w:rPr>
                <w:rFonts w:eastAsiaTheme="minorEastAsia"/>
                <w:kern w:val="2"/>
                <w:sz w:val="20"/>
                <w:szCs w:val="20"/>
                <w:lang w:val="en-US" w:eastAsia="zh-CN"/>
                <w14:ligatures w14:val="standardContextual"/>
              </w:rPr>
            </w:pPr>
            <w:r w:rsidRPr="005908CC">
              <w:rPr>
                <w:sz w:val="20"/>
                <w:szCs w:val="20"/>
                <w:lang w:val="en-US"/>
              </w:rPr>
              <w:t>22</w:t>
            </w:r>
          </w:p>
        </w:tc>
        <w:tc>
          <w:tcPr>
            <w:tcW w:w="2317" w:type="dxa"/>
            <w:vAlign w:val="center"/>
          </w:tcPr>
          <w:p w14:paraId="21C212CA" w14:textId="77777777" w:rsidR="001E1693" w:rsidRPr="005908CC" w:rsidRDefault="001E1693" w:rsidP="00DE2E94">
            <w:pPr>
              <w:pStyle w:val="TableParagraph"/>
              <w:ind w:left="106"/>
              <w:contextualSpacing/>
              <w:jc w:val="center"/>
              <w:rPr>
                <w:sz w:val="20"/>
                <w:szCs w:val="20"/>
              </w:rPr>
            </w:pPr>
            <w:r w:rsidRPr="005908CC">
              <w:rPr>
                <w:sz w:val="20"/>
                <w:szCs w:val="20"/>
              </w:rPr>
              <w:t xml:space="preserve">1.10 </w:t>
            </w:r>
            <w:r w:rsidRPr="005908CC">
              <w:rPr>
                <w:spacing w:val="-2"/>
                <w:sz w:val="20"/>
                <w:szCs w:val="20"/>
              </w:rPr>
              <w:t>(0.49</w:t>
            </w:r>
            <w:r w:rsidRPr="005908CC">
              <w:rPr>
                <w:spacing w:val="-2"/>
                <w:sz w:val="20"/>
                <w:szCs w:val="20"/>
                <w:lang w:val="en-US"/>
              </w:rPr>
              <w:t xml:space="preserve"> </w:t>
            </w:r>
            <w:r w:rsidRPr="005908CC">
              <w:rPr>
                <w:spacing w:val="-2"/>
                <w:sz w:val="20"/>
                <w:szCs w:val="20"/>
              </w:rPr>
              <w:t>–</w:t>
            </w:r>
            <w:r w:rsidRPr="005908CC">
              <w:rPr>
                <w:spacing w:val="-2"/>
                <w:sz w:val="20"/>
                <w:szCs w:val="20"/>
                <w:lang w:val="en-US"/>
              </w:rPr>
              <w:t xml:space="preserve"> </w:t>
            </w:r>
            <w:r w:rsidRPr="005908CC">
              <w:rPr>
                <w:spacing w:val="-2"/>
                <w:sz w:val="20"/>
                <w:szCs w:val="20"/>
              </w:rPr>
              <w:t>2.50)</w:t>
            </w:r>
          </w:p>
        </w:tc>
        <w:tc>
          <w:tcPr>
            <w:tcW w:w="2317" w:type="dxa"/>
            <w:vMerge/>
          </w:tcPr>
          <w:p w14:paraId="2D579F68" w14:textId="77777777" w:rsidR="001E1693" w:rsidRPr="005908CC" w:rsidRDefault="001E1693" w:rsidP="00DE2E94">
            <w:pPr>
              <w:contextualSpacing/>
              <w:jc w:val="center"/>
              <w:rPr>
                <w:b/>
                <w:bCs/>
                <w:sz w:val="20"/>
                <w:szCs w:val="20"/>
              </w:rPr>
            </w:pPr>
          </w:p>
        </w:tc>
      </w:tr>
      <w:tr w:rsidR="001E1693" w:rsidRPr="005908CC" w14:paraId="2D3BB1C2" w14:textId="77777777" w:rsidTr="00DE2E94">
        <w:trPr>
          <w:trHeight w:val="341"/>
        </w:trPr>
        <w:tc>
          <w:tcPr>
            <w:tcW w:w="2333" w:type="dxa"/>
            <w:vMerge/>
          </w:tcPr>
          <w:p w14:paraId="18164FF4" w14:textId="77777777" w:rsidR="001E1693" w:rsidRPr="005908CC" w:rsidRDefault="001E1693" w:rsidP="00DE2E94">
            <w:pPr>
              <w:contextualSpacing/>
              <w:rPr>
                <w:b/>
                <w:bCs/>
                <w:sz w:val="20"/>
                <w:szCs w:val="20"/>
              </w:rPr>
            </w:pPr>
          </w:p>
        </w:tc>
        <w:tc>
          <w:tcPr>
            <w:tcW w:w="2332" w:type="dxa"/>
            <w:vAlign w:val="center"/>
          </w:tcPr>
          <w:p w14:paraId="2B060727" w14:textId="77777777" w:rsidR="001E1693" w:rsidRPr="005908CC" w:rsidRDefault="001E1693" w:rsidP="00DE2E94">
            <w:pPr>
              <w:contextualSpacing/>
              <w:jc w:val="center"/>
              <w:rPr>
                <w:sz w:val="20"/>
                <w:szCs w:val="20"/>
                <w:lang w:val="en-US"/>
              </w:rPr>
            </w:pPr>
            <w:r w:rsidRPr="005908CC">
              <w:rPr>
                <w:sz w:val="20"/>
                <w:szCs w:val="20"/>
                <w:lang w:val="en-US"/>
              </w:rPr>
              <w:t>AA</w:t>
            </w:r>
          </w:p>
        </w:tc>
        <w:tc>
          <w:tcPr>
            <w:tcW w:w="2332" w:type="dxa"/>
            <w:vAlign w:val="center"/>
          </w:tcPr>
          <w:p w14:paraId="214D2FE6" w14:textId="77777777" w:rsidR="001E1693" w:rsidRPr="005908CC" w:rsidRDefault="001E1693" w:rsidP="00DE2E94">
            <w:pPr>
              <w:contextualSpacing/>
              <w:jc w:val="center"/>
              <w:rPr>
                <w:rFonts w:eastAsiaTheme="minorEastAsia"/>
                <w:kern w:val="2"/>
                <w:sz w:val="20"/>
                <w:szCs w:val="20"/>
                <w:lang w:val="en-US" w:eastAsia="zh-CN"/>
                <w14:ligatures w14:val="standardContextual"/>
              </w:rPr>
            </w:pPr>
            <w:r w:rsidRPr="005908CC">
              <w:rPr>
                <w:sz w:val="20"/>
                <w:szCs w:val="20"/>
                <w:lang w:val="en-US"/>
              </w:rPr>
              <w:t>2</w:t>
            </w:r>
          </w:p>
        </w:tc>
        <w:tc>
          <w:tcPr>
            <w:tcW w:w="2326" w:type="dxa"/>
            <w:vAlign w:val="center"/>
          </w:tcPr>
          <w:p w14:paraId="29333E08" w14:textId="77777777" w:rsidR="001E1693" w:rsidRPr="005908CC" w:rsidRDefault="001E1693" w:rsidP="00DE2E94">
            <w:pPr>
              <w:contextualSpacing/>
              <w:jc w:val="center"/>
              <w:rPr>
                <w:rFonts w:eastAsiaTheme="minorEastAsia"/>
                <w:kern w:val="2"/>
                <w:sz w:val="20"/>
                <w:szCs w:val="20"/>
                <w:lang w:val="en-US" w:eastAsia="zh-CN"/>
                <w14:ligatures w14:val="standardContextual"/>
              </w:rPr>
            </w:pPr>
            <w:r w:rsidRPr="005908CC">
              <w:rPr>
                <w:sz w:val="20"/>
                <w:szCs w:val="20"/>
                <w:lang w:val="en-US"/>
              </w:rPr>
              <w:t>5</w:t>
            </w:r>
          </w:p>
        </w:tc>
        <w:tc>
          <w:tcPr>
            <w:tcW w:w="2317" w:type="dxa"/>
            <w:vAlign w:val="center"/>
          </w:tcPr>
          <w:p w14:paraId="2DDF8A94" w14:textId="77777777" w:rsidR="001E1693" w:rsidRPr="005908CC" w:rsidRDefault="001E1693" w:rsidP="00DE2E94">
            <w:pPr>
              <w:pStyle w:val="TableParagraph"/>
              <w:ind w:left="106"/>
              <w:contextualSpacing/>
              <w:jc w:val="center"/>
              <w:rPr>
                <w:sz w:val="20"/>
                <w:szCs w:val="20"/>
              </w:rPr>
            </w:pPr>
            <w:r w:rsidRPr="005908CC">
              <w:rPr>
                <w:sz w:val="20"/>
                <w:szCs w:val="20"/>
              </w:rPr>
              <w:t xml:space="preserve">0.83 </w:t>
            </w:r>
            <w:r w:rsidRPr="005908CC">
              <w:rPr>
                <w:spacing w:val="-2"/>
                <w:sz w:val="20"/>
                <w:szCs w:val="20"/>
              </w:rPr>
              <w:t>(0.30</w:t>
            </w:r>
            <w:r w:rsidRPr="005908CC">
              <w:rPr>
                <w:spacing w:val="-2"/>
                <w:sz w:val="20"/>
                <w:szCs w:val="20"/>
                <w:lang w:val="en-US"/>
              </w:rPr>
              <w:t xml:space="preserve"> </w:t>
            </w:r>
            <w:r w:rsidRPr="005908CC">
              <w:rPr>
                <w:spacing w:val="-2"/>
                <w:sz w:val="20"/>
                <w:szCs w:val="20"/>
              </w:rPr>
              <w:t>–</w:t>
            </w:r>
            <w:r w:rsidRPr="005908CC">
              <w:rPr>
                <w:spacing w:val="-2"/>
                <w:sz w:val="20"/>
                <w:szCs w:val="20"/>
                <w:lang w:val="en-US"/>
              </w:rPr>
              <w:t xml:space="preserve"> </w:t>
            </w:r>
            <w:r w:rsidRPr="005908CC">
              <w:rPr>
                <w:spacing w:val="-2"/>
                <w:sz w:val="20"/>
                <w:szCs w:val="20"/>
              </w:rPr>
              <w:t>2.27)</w:t>
            </w:r>
          </w:p>
        </w:tc>
        <w:tc>
          <w:tcPr>
            <w:tcW w:w="2317" w:type="dxa"/>
            <w:vMerge/>
          </w:tcPr>
          <w:p w14:paraId="73D42927" w14:textId="77777777" w:rsidR="001E1693" w:rsidRPr="005908CC" w:rsidRDefault="001E1693" w:rsidP="00DE2E94">
            <w:pPr>
              <w:contextualSpacing/>
              <w:jc w:val="center"/>
              <w:rPr>
                <w:b/>
                <w:bCs/>
                <w:sz w:val="20"/>
                <w:szCs w:val="20"/>
              </w:rPr>
            </w:pPr>
          </w:p>
        </w:tc>
      </w:tr>
      <w:tr w:rsidR="001E1693" w:rsidRPr="005908CC" w14:paraId="6E629706" w14:textId="77777777" w:rsidTr="00DE2E94">
        <w:trPr>
          <w:trHeight w:val="362"/>
        </w:trPr>
        <w:tc>
          <w:tcPr>
            <w:tcW w:w="2333" w:type="dxa"/>
            <w:vMerge/>
          </w:tcPr>
          <w:p w14:paraId="661F2B3A" w14:textId="77777777" w:rsidR="001E1693" w:rsidRPr="005908CC" w:rsidRDefault="001E1693" w:rsidP="00DE2E94">
            <w:pPr>
              <w:contextualSpacing/>
              <w:rPr>
                <w:b/>
                <w:bCs/>
                <w:sz w:val="20"/>
                <w:szCs w:val="20"/>
              </w:rPr>
            </w:pPr>
          </w:p>
        </w:tc>
        <w:tc>
          <w:tcPr>
            <w:tcW w:w="11624" w:type="dxa"/>
            <w:gridSpan w:val="5"/>
            <w:vAlign w:val="center"/>
          </w:tcPr>
          <w:p w14:paraId="54CA4269" w14:textId="77777777" w:rsidR="001E1693" w:rsidRPr="005908CC" w:rsidRDefault="001E1693" w:rsidP="00DE2E94">
            <w:pPr>
              <w:contextualSpacing/>
              <w:jc w:val="center"/>
              <w:rPr>
                <w:b/>
                <w:bCs/>
                <w:sz w:val="20"/>
                <w:szCs w:val="20"/>
              </w:rPr>
            </w:pPr>
            <w:r w:rsidRPr="005908CC">
              <w:rPr>
                <w:b/>
                <w:bCs/>
                <w:sz w:val="20"/>
                <w:szCs w:val="20"/>
              </w:rPr>
              <w:t>Доминантный</w:t>
            </w:r>
          </w:p>
        </w:tc>
      </w:tr>
      <w:tr w:rsidR="001E1693" w:rsidRPr="005908CC" w14:paraId="3C363FDA" w14:textId="77777777" w:rsidTr="00DE2E94">
        <w:trPr>
          <w:trHeight w:val="362"/>
        </w:trPr>
        <w:tc>
          <w:tcPr>
            <w:tcW w:w="2333" w:type="dxa"/>
            <w:vMerge/>
          </w:tcPr>
          <w:p w14:paraId="5748BC10" w14:textId="77777777" w:rsidR="001E1693" w:rsidRPr="005908CC" w:rsidRDefault="001E1693" w:rsidP="00DE2E94">
            <w:pPr>
              <w:contextualSpacing/>
              <w:rPr>
                <w:b/>
                <w:bCs/>
                <w:sz w:val="20"/>
                <w:szCs w:val="20"/>
              </w:rPr>
            </w:pPr>
          </w:p>
        </w:tc>
        <w:tc>
          <w:tcPr>
            <w:tcW w:w="2332" w:type="dxa"/>
            <w:vAlign w:val="center"/>
          </w:tcPr>
          <w:p w14:paraId="1C638775" w14:textId="77777777" w:rsidR="001E1693" w:rsidRPr="005908CC" w:rsidRDefault="001E1693" w:rsidP="00DE2E94">
            <w:pPr>
              <w:contextualSpacing/>
              <w:jc w:val="center"/>
              <w:rPr>
                <w:sz w:val="20"/>
                <w:szCs w:val="20"/>
              </w:rPr>
            </w:pPr>
            <w:r w:rsidRPr="005908CC">
              <w:rPr>
                <w:spacing w:val="-5"/>
                <w:sz w:val="20"/>
                <w:szCs w:val="20"/>
              </w:rPr>
              <w:t>C/C</w:t>
            </w:r>
          </w:p>
        </w:tc>
        <w:tc>
          <w:tcPr>
            <w:tcW w:w="2332" w:type="dxa"/>
            <w:vAlign w:val="center"/>
          </w:tcPr>
          <w:p w14:paraId="31505E95" w14:textId="77777777" w:rsidR="001E1693" w:rsidRPr="005908CC" w:rsidRDefault="001E1693" w:rsidP="00DE2E94">
            <w:pPr>
              <w:contextualSpacing/>
              <w:jc w:val="center"/>
              <w:rPr>
                <w:rFonts w:eastAsiaTheme="minorEastAsia"/>
                <w:kern w:val="2"/>
                <w:sz w:val="20"/>
                <w:szCs w:val="20"/>
                <w:lang w:val="en-US" w:eastAsia="zh-CN"/>
                <w14:ligatures w14:val="standardContextual"/>
              </w:rPr>
            </w:pPr>
            <w:r w:rsidRPr="005908CC">
              <w:rPr>
                <w:sz w:val="20"/>
                <w:szCs w:val="20"/>
                <w:lang w:val="en-US"/>
              </w:rPr>
              <w:t>39</w:t>
            </w:r>
          </w:p>
        </w:tc>
        <w:tc>
          <w:tcPr>
            <w:tcW w:w="2326" w:type="dxa"/>
            <w:vAlign w:val="center"/>
          </w:tcPr>
          <w:p w14:paraId="7349541D" w14:textId="77777777" w:rsidR="001E1693" w:rsidRPr="005908CC" w:rsidRDefault="001E1693" w:rsidP="00DE2E94">
            <w:pPr>
              <w:contextualSpacing/>
              <w:jc w:val="center"/>
              <w:rPr>
                <w:rFonts w:eastAsiaTheme="minorEastAsia"/>
                <w:kern w:val="2"/>
                <w:sz w:val="20"/>
                <w:szCs w:val="20"/>
                <w:lang w:val="en-US" w:eastAsia="zh-CN"/>
                <w14:ligatures w14:val="standardContextual"/>
              </w:rPr>
            </w:pPr>
            <w:r w:rsidRPr="005908CC">
              <w:rPr>
                <w:sz w:val="20"/>
                <w:szCs w:val="20"/>
                <w:lang w:val="en-US"/>
              </w:rPr>
              <w:t>97</w:t>
            </w:r>
          </w:p>
        </w:tc>
        <w:tc>
          <w:tcPr>
            <w:tcW w:w="2317" w:type="dxa"/>
            <w:vAlign w:val="center"/>
          </w:tcPr>
          <w:p w14:paraId="5F2CE281" w14:textId="77777777" w:rsidR="001E1693" w:rsidRPr="005908CC" w:rsidRDefault="001E1693" w:rsidP="00DE2E94">
            <w:pPr>
              <w:contextualSpacing/>
              <w:jc w:val="center"/>
              <w:rPr>
                <w:rFonts w:eastAsiaTheme="minorEastAsia"/>
                <w:b/>
                <w:bCs/>
                <w:kern w:val="2"/>
                <w:sz w:val="20"/>
                <w:szCs w:val="20"/>
                <w:lang w:eastAsia="zh-CN"/>
                <w14:ligatures w14:val="standardContextual"/>
              </w:rPr>
            </w:pPr>
            <w:r w:rsidRPr="005908CC">
              <w:rPr>
                <w:spacing w:val="-4"/>
                <w:sz w:val="20"/>
                <w:szCs w:val="20"/>
              </w:rPr>
              <w:t>1.00</w:t>
            </w:r>
          </w:p>
        </w:tc>
        <w:tc>
          <w:tcPr>
            <w:tcW w:w="2317" w:type="dxa"/>
            <w:vMerge w:val="restart"/>
            <w:vAlign w:val="center"/>
          </w:tcPr>
          <w:p w14:paraId="57FA665F" w14:textId="77777777" w:rsidR="001E1693" w:rsidRPr="005908CC" w:rsidRDefault="001E1693" w:rsidP="00DE2E94">
            <w:pPr>
              <w:contextualSpacing/>
              <w:jc w:val="center"/>
              <w:rPr>
                <w:rFonts w:eastAsiaTheme="minorEastAsia"/>
                <w:b/>
                <w:bCs/>
                <w:kern w:val="2"/>
                <w:sz w:val="20"/>
                <w:szCs w:val="20"/>
                <w:lang w:eastAsia="zh-CN"/>
                <w14:ligatures w14:val="standardContextual"/>
              </w:rPr>
            </w:pPr>
            <w:r w:rsidRPr="005908CC">
              <w:rPr>
                <w:spacing w:val="-4"/>
                <w:sz w:val="20"/>
                <w:szCs w:val="20"/>
              </w:rPr>
              <w:t>0.96</w:t>
            </w:r>
          </w:p>
        </w:tc>
      </w:tr>
      <w:tr w:rsidR="001E1693" w:rsidRPr="005908CC" w14:paraId="3211D592" w14:textId="77777777" w:rsidTr="00DE2E94">
        <w:trPr>
          <w:trHeight w:val="341"/>
        </w:trPr>
        <w:tc>
          <w:tcPr>
            <w:tcW w:w="2333" w:type="dxa"/>
            <w:vMerge/>
          </w:tcPr>
          <w:p w14:paraId="083C52E9" w14:textId="77777777" w:rsidR="001E1693" w:rsidRPr="005908CC" w:rsidRDefault="001E1693" w:rsidP="00DE2E94">
            <w:pPr>
              <w:contextualSpacing/>
              <w:rPr>
                <w:b/>
                <w:bCs/>
                <w:sz w:val="20"/>
                <w:szCs w:val="20"/>
              </w:rPr>
            </w:pPr>
          </w:p>
        </w:tc>
        <w:tc>
          <w:tcPr>
            <w:tcW w:w="2332" w:type="dxa"/>
            <w:vAlign w:val="center"/>
          </w:tcPr>
          <w:p w14:paraId="0D45576A" w14:textId="77777777" w:rsidR="001E1693" w:rsidRPr="005908CC" w:rsidRDefault="001E1693" w:rsidP="00DE2E94">
            <w:pPr>
              <w:contextualSpacing/>
              <w:jc w:val="center"/>
              <w:rPr>
                <w:sz w:val="20"/>
                <w:szCs w:val="20"/>
              </w:rPr>
            </w:pPr>
            <w:r w:rsidRPr="005908CC">
              <w:rPr>
                <w:spacing w:val="-2"/>
                <w:sz w:val="20"/>
                <w:szCs w:val="20"/>
              </w:rPr>
              <w:t>C/A-</w:t>
            </w:r>
            <w:r w:rsidRPr="005908CC">
              <w:rPr>
                <w:spacing w:val="-5"/>
                <w:sz w:val="20"/>
                <w:szCs w:val="20"/>
              </w:rPr>
              <w:t>A/A</w:t>
            </w:r>
          </w:p>
        </w:tc>
        <w:tc>
          <w:tcPr>
            <w:tcW w:w="2332" w:type="dxa"/>
            <w:vAlign w:val="center"/>
          </w:tcPr>
          <w:p w14:paraId="38373BC6" w14:textId="77777777" w:rsidR="001E1693" w:rsidRPr="005908CC" w:rsidRDefault="001E1693" w:rsidP="00DE2E94">
            <w:pPr>
              <w:contextualSpacing/>
              <w:jc w:val="center"/>
              <w:rPr>
                <w:rFonts w:eastAsiaTheme="minorEastAsia"/>
                <w:kern w:val="2"/>
                <w:sz w:val="20"/>
                <w:szCs w:val="20"/>
                <w:lang w:val="en-US" w:eastAsia="zh-CN"/>
                <w14:ligatures w14:val="standardContextual"/>
              </w:rPr>
            </w:pPr>
            <w:r w:rsidRPr="005908CC">
              <w:rPr>
                <w:sz w:val="20"/>
                <w:szCs w:val="20"/>
                <w:lang w:val="en-US"/>
              </w:rPr>
              <w:t>12</w:t>
            </w:r>
          </w:p>
        </w:tc>
        <w:tc>
          <w:tcPr>
            <w:tcW w:w="2326" w:type="dxa"/>
            <w:vAlign w:val="center"/>
          </w:tcPr>
          <w:p w14:paraId="39FCF299" w14:textId="77777777" w:rsidR="001E1693" w:rsidRPr="005908CC" w:rsidRDefault="001E1693" w:rsidP="00DE2E94">
            <w:pPr>
              <w:contextualSpacing/>
              <w:jc w:val="center"/>
              <w:rPr>
                <w:rFonts w:eastAsiaTheme="minorEastAsia"/>
                <w:kern w:val="2"/>
                <w:sz w:val="20"/>
                <w:szCs w:val="20"/>
                <w:lang w:val="en-US" w:eastAsia="zh-CN"/>
                <w14:ligatures w14:val="standardContextual"/>
              </w:rPr>
            </w:pPr>
            <w:r w:rsidRPr="005908CC">
              <w:rPr>
                <w:sz w:val="20"/>
                <w:szCs w:val="20"/>
                <w:lang w:val="en-US"/>
              </w:rPr>
              <w:t>27</w:t>
            </w:r>
          </w:p>
        </w:tc>
        <w:tc>
          <w:tcPr>
            <w:tcW w:w="2317" w:type="dxa"/>
            <w:vAlign w:val="center"/>
          </w:tcPr>
          <w:p w14:paraId="37F39EFD" w14:textId="77777777" w:rsidR="001E1693" w:rsidRPr="005908CC" w:rsidRDefault="001E1693" w:rsidP="00DE2E94">
            <w:pPr>
              <w:pStyle w:val="TableParagraph"/>
              <w:ind w:left="106"/>
              <w:contextualSpacing/>
              <w:jc w:val="center"/>
              <w:rPr>
                <w:sz w:val="20"/>
                <w:szCs w:val="20"/>
              </w:rPr>
            </w:pPr>
            <w:r w:rsidRPr="005908CC">
              <w:rPr>
                <w:sz w:val="20"/>
                <w:szCs w:val="20"/>
              </w:rPr>
              <w:t xml:space="preserve">1.02 </w:t>
            </w:r>
            <w:r w:rsidRPr="005908CC">
              <w:rPr>
                <w:spacing w:val="-2"/>
                <w:sz w:val="20"/>
                <w:szCs w:val="20"/>
              </w:rPr>
              <w:t>(0.47</w:t>
            </w:r>
            <w:r w:rsidRPr="005908CC">
              <w:rPr>
                <w:spacing w:val="-2"/>
                <w:sz w:val="20"/>
                <w:szCs w:val="20"/>
                <w:lang w:val="en-US"/>
              </w:rPr>
              <w:t xml:space="preserve"> </w:t>
            </w:r>
            <w:r w:rsidRPr="005908CC">
              <w:rPr>
                <w:spacing w:val="-2"/>
                <w:sz w:val="20"/>
                <w:szCs w:val="20"/>
              </w:rPr>
              <w:t>–</w:t>
            </w:r>
            <w:r w:rsidRPr="005908CC">
              <w:rPr>
                <w:spacing w:val="-2"/>
                <w:sz w:val="20"/>
                <w:szCs w:val="20"/>
                <w:lang w:val="en-US"/>
              </w:rPr>
              <w:t xml:space="preserve"> </w:t>
            </w:r>
            <w:r w:rsidRPr="005908CC">
              <w:rPr>
                <w:spacing w:val="-2"/>
                <w:sz w:val="20"/>
                <w:szCs w:val="20"/>
              </w:rPr>
              <w:t>2.21)</w:t>
            </w:r>
          </w:p>
        </w:tc>
        <w:tc>
          <w:tcPr>
            <w:tcW w:w="2317" w:type="dxa"/>
            <w:vMerge/>
          </w:tcPr>
          <w:p w14:paraId="18272DB9" w14:textId="77777777" w:rsidR="001E1693" w:rsidRPr="005908CC" w:rsidRDefault="001E1693" w:rsidP="00DE2E94">
            <w:pPr>
              <w:contextualSpacing/>
              <w:jc w:val="center"/>
              <w:rPr>
                <w:b/>
                <w:bCs/>
                <w:sz w:val="20"/>
                <w:szCs w:val="20"/>
              </w:rPr>
            </w:pPr>
          </w:p>
        </w:tc>
      </w:tr>
      <w:tr w:rsidR="001E1693" w:rsidRPr="005908CC" w14:paraId="11663B15" w14:textId="77777777" w:rsidTr="00DE2E94">
        <w:trPr>
          <w:trHeight w:val="341"/>
        </w:trPr>
        <w:tc>
          <w:tcPr>
            <w:tcW w:w="2333" w:type="dxa"/>
            <w:vMerge/>
          </w:tcPr>
          <w:p w14:paraId="713B00D4" w14:textId="77777777" w:rsidR="001E1693" w:rsidRPr="005908CC" w:rsidRDefault="001E1693" w:rsidP="00DE2E94">
            <w:pPr>
              <w:contextualSpacing/>
              <w:rPr>
                <w:b/>
                <w:bCs/>
                <w:sz w:val="20"/>
                <w:szCs w:val="20"/>
              </w:rPr>
            </w:pPr>
          </w:p>
        </w:tc>
        <w:tc>
          <w:tcPr>
            <w:tcW w:w="11624" w:type="dxa"/>
            <w:gridSpan w:val="5"/>
            <w:vAlign w:val="center"/>
          </w:tcPr>
          <w:p w14:paraId="7F9BA718" w14:textId="77777777" w:rsidR="001E1693" w:rsidRPr="005908CC" w:rsidRDefault="001E1693" w:rsidP="00DE2E94">
            <w:pPr>
              <w:contextualSpacing/>
              <w:jc w:val="center"/>
              <w:rPr>
                <w:b/>
                <w:bCs/>
                <w:sz w:val="20"/>
                <w:szCs w:val="20"/>
              </w:rPr>
            </w:pPr>
            <w:r w:rsidRPr="005908CC">
              <w:rPr>
                <w:b/>
                <w:bCs/>
                <w:sz w:val="20"/>
                <w:szCs w:val="20"/>
              </w:rPr>
              <w:t>Рецессивный</w:t>
            </w:r>
          </w:p>
        </w:tc>
      </w:tr>
      <w:tr w:rsidR="001E1693" w:rsidRPr="005908CC" w14:paraId="7D710632" w14:textId="77777777" w:rsidTr="00DE2E94">
        <w:trPr>
          <w:trHeight w:val="341"/>
        </w:trPr>
        <w:tc>
          <w:tcPr>
            <w:tcW w:w="2333" w:type="dxa"/>
            <w:vMerge/>
          </w:tcPr>
          <w:p w14:paraId="19F555BF" w14:textId="77777777" w:rsidR="001E1693" w:rsidRPr="005908CC" w:rsidRDefault="001E1693" w:rsidP="00DE2E94">
            <w:pPr>
              <w:contextualSpacing/>
              <w:rPr>
                <w:b/>
                <w:bCs/>
                <w:sz w:val="20"/>
                <w:szCs w:val="20"/>
              </w:rPr>
            </w:pPr>
          </w:p>
        </w:tc>
        <w:tc>
          <w:tcPr>
            <w:tcW w:w="2332" w:type="dxa"/>
            <w:vAlign w:val="center"/>
          </w:tcPr>
          <w:p w14:paraId="73E72DF1" w14:textId="77777777" w:rsidR="001E1693" w:rsidRPr="005908CC" w:rsidRDefault="001E1693" w:rsidP="00DE2E94">
            <w:pPr>
              <w:contextualSpacing/>
              <w:jc w:val="center"/>
              <w:rPr>
                <w:spacing w:val="-2"/>
                <w:sz w:val="20"/>
                <w:szCs w:val="20"/>
                <w:lang w:val="en-US"/>
              </w:rPr>
            </w:pPr>
            <w:r w:rsidRPr="005908CC">
              <w:rPr>
                <w:spacing w:val="-2"/>
                <w:sz w:val="20"/>
                <w:szCs w:val="20"/>
                <w:lang w:val="en-US"/>
              </w:rPr>
              <w:t>C/C-C/A</w:t>
            </w:r>
          </w:p>
        </w:tc>
        <w:tc>
          <w:tcPr>
            <w:tcW w:w="2332" w:type="dxa"/>
            <w:vAlign w:val="center"/>
          </w:tcPr>
          <w:p w14:paraId="06DA612D" w14:textId="77777777" w:rsidR="001E1693" w:rsidRPr="005908CC" w:rsidRDefault="001E1693" w:rsidP="00DE2E94">
            <w:pPr>
              <w:contextualSpacing/>
              <w:jc w:val="center"/>
              <w:rPr>
                <w:rFonts w:eastAsiaTheme="minorEastAsia"/>
                <w:kern w:val="2"/>
                <w:sz w:val="20"/>
                <w:szCs w:val="20"/>
                <w:lang w:val="en-US" w:eastAsia="zh-CN"/>
                <w14:ligatures w14:val="standardContextual"/>
              </w:rPr>
            </w:pPr>
            <w:r w:rsidRPr="005908CC">
              <w:rPr>
                <w:sz w:val="20"/>
                <w:szCs w:val="20"/>
                <w:lang w:val="en-US"/>
              </w:rPr>
              <w:t>49</w:t>
            </w:r>
          </w:p>
        </w:tc>
        <w:tc>
          <w:tcPr>
            <w:tcW w:w="2326" w:type="dxa"/>
            <w:vAlign w:val="center"/>
          </w:tcPr>
          <w:p w14:paraId="02CEC11C" w14:textId="77777777" w:rsidR="001E1693" w:rsidRPr="005908CC" w:rsidRDefault="001E1693" w:rsidP="00DE2E94">
            <w:pPr>
              <w:contextualSpacing/>
              <w:jc w:val="center"/>
              <w:rPr>
                <w:rFonts w:eastAsiaTheme="minorEastAsia"/>
                <w:kern w:val="2"/>
                <w:sz w:val="20"/>
                <w:szCs w:val="20"/>
                <w:lang w:val="en-US" w:eastAsia="zh-CN"/>
                <w14:ligatures w14:val="standardContextual"/>
              </w:rPr>
            </w:pPr>
            <w:r w:rsidRPr="005908CC">
              <w:rPr>
                <w:sz w:val="20"/>
                <w:szCs w:val="20"/>
                <w:lang w:val="en-US"/>
              </w:rPr>
              <w:t>119</w:t>
            </w:r>
          </w:p>
        </w:tc>
        <w:tc>
          <w:tcPr>
            <w:tcW w:w="2317" w:type="dxa"/>
            <w:vAlign w:val="center"/>
          </w:tcPr>
          <w:p w14:paraId="50D306C5" w14:textId="77777777" w:rsidR="001E1693" w:rsidRPr="005908CC" w:rsidRDefault="001E1693" w:rsidP="00DE2E94">
            <w:pPr>
              <w:contextualSpacing/>
              <w:jc w:val="center"/>
              <w:rPr>
                <w:rFonts w:eastAsiaTheme="minorEastAsia"/>
                <w:b/>
                <w:bCs/>
                <w:kern w:val="2"/>
                <w:sz w:val="20"/>
                <w:szCs w:val="20"/>
                <w:lang w:eastAsia="zh-CN"/>
                <w14:ligatures w14:val="standardContextual"/>
              </w:rPr>
            </w:pPr>
            <w:r w:rsidRPr="005908CC">
              <w:rPr>
                <w:spacing w:val="-4"/>
                <w:sz w:val="20"/>
                <w:szCs w:val="20"/>
              </w:rPr>
              <w:t>1.00</w:t>
            </w:r>
          </w:p>
        </w:tc>
        <w:tc>
          <w:tcPr>
            <w:tcW w:w="2317" w:type="dxa"/>
            <w:vMerge w:val="restart"/>
            <w:vAlign w:val="center"/>
          </w:tcPr>
          <w:p w14:paraId="4AB784DE" w14:textId="77777777" w:rsidR="001E1693" w:rsidRPr="005908CC" w:rsidRDefault="001E1693" w:rsidP="00DE2E94">
            <w:pPr>
              <w:contextualSpacing/>
              <w:jc w:val="center"/>
              <w:rPr>
                <w:rFonts w:eastAsiaTheme="minorEastAsia"/>
                <w:b/>
                <w:bCs/>
                <w:kern w:val="2"/>
                <w:sz w:val="20"/>
                <w:szCs w:val="20"/>
                <w:lang w:eastAsia="zh-CN"/>
                <w14:ligatures w14:val="standardContextual"/>
              </w:rPr>
            </w:pPr>
            <w:r w:rsidRPr="005908CC">
              <w:rPr>
                <w:spacing w:val="-4"/>
                <w:sz w:val="20"/>
                <w:szCs w:val="20"/>
              </w:rPr>
              <w:t>0.58</w:t>
            </w:r>
          </w:p>
        </w:tc>
      </w:tr>
      <w:tr w:rsidR="001E1693" w:rsidRPr="005908CC" w14:paraId="4DD0BA53" w14:textId="77777777" w:rsidTr="00DE2E94">
        <w:trPr>
          <w:trHeight w:val="341"/>
        </w:trPr>
        <w:tc>
          <w:tcPr>
            <w:tcW w:w="2333" w:type="dxa"/>
            <w:vMerge/>
          </w:tcPr>
          <w:p w14:paraId="7407AC4A" w14:textId="77777777" w:rsidR="001E1693" w:rsidRPr="005908CC" w:rsidRDefault="001E1693" w:rsidP="00DE2E94">
            <w:pPr>
              <w:contextualSpacing/>
              <w:rPr>
                <w:b/>
                <w:bCs/>
                <w:sz w:val="20"/>
                <w:szCs w:val="20"/>
              </w:rPr>
            </w:pPr>
          </w:p>
        </w:tc>
        <w:tc>
          <w:tcPr>
            <w:tcW w:w="2332" w:type="dxa"/>
            <w:vAlign w:val="center"/>
          </w:tcPr>
          <w:p w14:paraId="65698419" w14:textId="77777777" w:rsidR="001E1693" w:rsidRPr="005908CC" w:rsidRDefault="001E1693" w:rsidP="00DE2E94">
            <w:pPr>
              <w:contextualSpacing/>
              <w:jc w:val="center"/>
              <w:rPr>
                <w:spacing w:val="-2"/>
                <w:sz w:val="20"/>
                <w:szCs w:val="20"/>
                <w:lang w:val="en-US"/>
              </w:rPr>
            </w:pPr>
            <w:r w:rsidRPr="005908CC">
              <w:rPr>
                <w:spacing w:val="-2"/>
                <w:sz w:val="20"/>
                <w:szCs w:val="20"/>
                <w:lang w:val="en-US"/>
              </w:rPr>
              <w:t>A/A</w:t>
            </w:r>
          </w:p>
        </w:tc>
        <w:tc>
          <w:tcPr>
            <w:tcW w:w="2332" w:type="dxa"/>
            <w:vAlign w:val="center"/>
          </w:tcPr>
          <w:p w14:paraId="1BFD9E9B" w14:textId="77777777" w:rsidR="001E1693" w:rsidRPr="005908CC" w:rsidRDefault="001E1693" w:rsidP="00DE2E94">
            <w:pPr>
              <w:contextualSpacing/>
              <w:jc w:val="center"/>
              <w:rPr>
                <w:rFonts w:eastAsiaTheme="minorEastAsia"/>
                <w:kern w:val="2"/>
                <w:sz w:val="20"/>
                <w:szCs w:val="20"/>
                <w:lang w:val="en-US" w:eastAsia="zh-CN"/>
                <w14:ligatures w14:val="standardContextual"/>
              </w:rPr>
            </w:pPr>
            <w:r w:rsidRPr="005908CC">
              <w:rPr>
                <w:sz w:val="20"/>
                <w:szCs w:val="20"/>
                <w:lang w:val="en-US"/>
              </w:rPr>
              <w:t>2</w:t>
            </w:r>
          </w:p>
        </w:tc>
        <w:tc>
          <w:tcPr>
            <w:tcW w:w="2326" w:type="dxa"/>
            <w:vAlign w:val="center"/>
          </w:tcPr>
          <w:p w14:paraId="6BBA6CE2" w14:textId="77777777" w:rsidR="001E1693" w:rsidRPr="005908CC" w:rsidRDefault="001E1693" w:rsidP="00DE2E94">
            <w:pPr>
              <w:contextualSpacing/>
              <w:jc w:val="center"/>
              <w:rPr>
                <w:rFonts w:eastAsiaTheme="minorEastAsia"/>
                <w:kern w:val="2"/>
                <w:sz w:val="20"/>
                <w:szCs w:val="20"/>
                <w:lang w:val="en-US" w:eastAsia="zh-CN"/>
                <w14:ligatures w14:val="standardContextual"/>
              </w:rPr>
            </w:pPr>
            <w:r w:rsidRPr="005908CC">
              <w:rPr>
                <w:sz w:val="20"/>
                <w:szCs w:val="20"/>
                <w:lang w:val="en-US"/>
              </w:rPr>
              <w:t>5</w:t>
            </w:r>
          </w:p>
        </w:tc>
        <w:tc>
          <w:tcPr>
            <w:tcW w:w="2317" w:type="dxa"/>
            <w:vAlign w:val="center"/>
          </w:tcPr>
          <w:p w14:paraId="69F00C5D" w14:textId="77777777" w:rsidR="001E1693" w:rsidRPr="005908CC" w:rsidRDefault="001E1693" w:rsidP="00DE2E94">
            <w:pPr>
              <w:pStyle w:val="TableParagraph"/>
              <w:ind w:left="106"/>
              <w:contextualSpacing/>
              <w:jc w:val="center"/>
              <w:rPr>
                <w:sz w:val="20"/>
                <w:szCs w:val="20"/>
              </w:rPr>
            </w:pPr>
            <w:r w:rsidRPr="005908CC">
              <w:rPr>
                <w:sz w:val="20"/>
                <w:szCs w:val="20"/>
              </w:rPr>
              <w:t xml:space="preserve">0.78 </w:t>
            </w:r>
            <w:r w:rsidRPr="005908CC">
              <w:rPr>
                <w:spacing w:val="-2"/>
                <w:sz w:val="20"/>
                <w:szCs w:val="20"/>
              </w:rPr>
              <w:t>(0.33</w:t>
            </w:r>
            <w:r w:rsidRPr="005908CC">
              <w:rPr>
                <w:spacing w:val="-2"/>
                <w:sz w:val="20"/>
                <w:szCs w:val="20"/>
                <w:lang w:val="en-US"/>
              </w:rPr>
              <w:t xml:space="preserve"> </w:t>
            </w:r>
            <w:r w:rsidRPr="005908CC">
              <w:rPr>
                <w:spacing w:val="-2"/>
                <w:sz w:val="20"/>
                <w:szCs w:val="20"/>
              </w:rPr>
              <w:t>–</w:t>
            </w:r>
            <w:r w:rsidRPr="005908CC">
              <w:rPr>
                <w:spacing w:val="-2"/>
                <w:sz w:val="20"/>
                <w:szCs w:val="20"/>
                <w:lang w:val="en-US"/>
              </w:rPr>
              <w:t xml:space="preserve"> </w:t>
            </w:r>
            <w:r w:rsidRPr="005908CC">
              <w:rPr>
                <w:spacing w:val="-2"/>
                <w:sz w:val="20"/>
                <w:szCs w:val="20"/>
              </w:rPr>
              <w:t>1.85)</w:t>
            </w:r>
          </w:p>
        </w:tc>
        <w:tc>
          <w:tcPr>
            <w:tcW w:w="2317" w:type="dxa"/>
            <w:vMerge/>
          </w:tcPr>
          <w:p w14:paraId="39174C23" w14:textId="77777777" w:rsidR="001E1693" w:rsidRPr="005908CC" w:rsidRDefault="001E1693" w:rsidP="00DE2E94">
            <w:pPr>
              <w:contextualSpacing/>
              <w:jc w:val="center"/>
              <w:rPr>
                <w:b/>
                <w:bCs/>
                <w:sz w:val="20"/>
                <w:szCs w:val="20"/>
              </w:rPr>
            </w:pPr>
          </w:p>
        </w:tc>
      </w:tr>
      <w:tr w:rsidR="001E1693" w:rsidRPr="005908CC" w14:paraId="5F4DD1FC" w14:textId="77777777" w:rsidTr="00DE2E94">
        <w:trPr>
          <w:trHeight w:val="341"/>
        </w:trPr>
        <w:tc>
          <w:tcPr>
            <w:tcW w:w="2333" w:type="dxa"/>
            <w:vMerge/>
          </w:tcPr>
          <w:p w14:paraId="5B88D34C" w14:textId="77777777" w:rsidR="001E1693" w:rsidRPr="005908CC" w:rsidRDefault="001E1693" w:rsidP="00DE2E94">
            <w:pPr>
              <w:contextualSpacing/>
              <w:rPr>
                <w:b/>
                <w:bCs/>
                <w:sz w:val="20"/>
                <w:szCs w:val="20"/>
              </w:rPr>
            </w:pPr>
          </w:p>
        </w:tc>
        <w:tc>
          <w:tcPr>
            <w:tcW w:w="11624" w:type="dxa"/>
            <w:gridSpan w:val="5"/>
            <w:vAlign w:val="center"/>
          </w:tcPr>
          <w:p w14:paraId="2B1EFFF3" w14:textId="77777777" w:rsidR="001E1693" w:rsidRPr="005908CC" w:rsidRDefault="001E1693" w:rsidP="00DE2E94">
            <w:pPr>
              <w:contextualSpacing/>
              <w:jc w:val="center"/>
              <w:rPr>
                <w:sz w:val="20"/>
                <w:szCs w:val="20"/>
              </w:rPr>
            </w:pPr>
            <w:r w:rsidRPr="005908CC">
              <w:rPr>
                <w:b/>
                <w:bCs/>
                <w:sz w:val="20"/>
                <w:szCs w:val="20"/>
              </w:rPr>
              <w:t>Сверхдоминантный</w:t>
            </w:r>
          </w:p>
        </w:tc>
      </w:tr>
      <w:tr w:rsidR="001E1693" w:rsidRPr="005908CC" w14:paraId="6361E88D" w14:textId="77777777" w:rsidTr="00DE2E94">
        <w:trPr>
          <w:trHeight w:val="341"/>
        </w:trPr>
        <w:tc>
          <w:tcPr>
            <w:tcW w:w="2333" w:type="dxa"/>
            <w:vMerge/>
          </w:tcPr>
          <w:p w14:paraId="477DA00A" w14:textId="77777777" w:rsidR="001E1693" w:rsidRPr="005908CC" w:rsidRDefault="001E1693" w:rsidP="00DE2E94">
            <w:pPr>
              <w:contextualSpacing/>
              <w:rPr>
                <w:b/>
                <w:bCs/>
                <w:sz w:val="20"/>
                <w:szCs w:val="20"/>
              </w:rPr>
            </w:pPr>
          </w:p>
        </w:tc>
        <w:tc>
          <w:tcPr>
            <w:tcW w:w="2332" w:type="dxa"/>
            <w:vAlign w:val="center"/>
          </w:tcPr>
          <w:p w14:paraId="39718443" w14:textId="77777777" w:rsidR="001E1693" w:rsidRPr="005908CC" w:rsidRDefault="001E1693" w:rsidP="00DE2E94">
            <w:pPr>
              <w:contextualSpacing/>
              <w:jc w:val="center"/>
              <w:rPr>
                <w:spacing w:val="-2"/>
                <w:sz w:val="20"/>
                <w:szCs w:val="20"/>
                <w:lang w:val="en-US"/>
              </w:rPr>
            </w:pPr>
            <w:r w:rsidRPr="005908CC">
              <w:rPr>
                <w:spacing w:val="-2"/>
                <w:sz w:val="20"/>
                <w:szCs w:val="20"/>
                <w:lang w:val="en-US"/>
              </w:rPr>
              <w:t>C/C-A/A</w:t>
            </w:r>
          </w:p>
        </w:tc>
        <w:tc>
          <w:tcPr>
            <w:tcW w:w="2332" w:type="dxa"/>
            <w:vAlign w:val="center"/>
          </w:tcPr>
          <w:p w14:paraId="52EBD601" w14:textId="77777777" w:rsidR="001E1693" w:rsidRPr="005908CC" w:rsidRDefault="001E1693" w:rsidP="00DE2E94">
            <w:pPr>
              <w:contextualSpacing/>
              <w:jc w:val="center"/>
              <w:rPr>
                <w:rFonts w:eastAsiaTheme="minorEastAsia"/>
                <w:kern w:val="2"/>
                <w:sz w:val="20"/>
                <w:szCs w:val="20"/>
                <w:lang w:val="en-US" w:eastAsia="zh-CN"/>
                <w14:ligatures w14:val="standardContextual"/>
              </w:rPr>
            </w:pPr>
            <w:r w:rsidRPr="005908CC">
              <w:rPr>
                <w:sz w:val="20"/>
                <w:szCs w:val="20"/>
                <w:lang w:val="en-US"/>
              </w:rPr>
              <w:t>41</w:t>
            </w:r>
          </w:p>
        </w:tc>
        <w:tc>
          <w:tcPr>
            <w:tcW w:w="2326" w:type="dxa"/>
            <w:vAlign w:val="center"/>
          </w:tcPr>
          <w:p w14:paraId="3C7DD222" w14:textId="77777777" w:rsidR="001E1693" w:rsidRPr="005908CC" w:rsidRDefault="001E1693" w:rsidP="00DE2E94">
            <w:pPr>
              <w:contextualSpacing/>
              <w:jc w:val="center"/>
              <w:rPr>
                <w:rFonts w:eastAsiaTheme="minorEastAsia"/>
                <w:kern w:val="2"/>
                <w:sz w:val="20"/>
                <w:szCs w:val="20"/>
                <w:lang w:val="en-US" w:eastAsia="zh-CN"/>
                <w14:ligatures w14:val="standardContextual"/>
              </w:rPr>
            </w:pPr>
            <w:r w:rsidRPr="005908CC">
              <w:rPr>
                <w:sz w:val="20"/>
                <w:szCs w:val="20"/>
                <w:lang w:val="en-US"/>
              </w:rPr>
              <w:t>102</w:t>
            </w:r>
          </w:p>
        </w:tc>
        <w:tc>
          <w:tcPr>
            <w:tcW w:w="2317" w:type="dxa"/>
            <w:vAlign w:val="center"/>
          </w:tcPr>
          <w:p w14:paraId="41F34029" w14:textId="77777777" w:rsidR="001E1693" w:rsidRPr="005908CC" w:rsidRDefault="001E1693" w:rsidP="00DE2E94">
            <w:pPr>
              <w:contextualSpacing/>
              <w:jc w:val="center"/>
              <w:rPr>
                <w:rFonts w:eastAsiaTheme="minorEastAsia"/>
                <w:b/>
                <w:bCs/>
                <w:kern w:val="2"/>
                <w:sz w:val="20"/>
                <w:szCs w:val="20"/>
                <w:lang w:eastAsia="zh-CN"/>
                <w14:ligatures w14:val="standardContextual"/>
              </w:rPr>
            </w:pPr>
            <w:r w:rsidRPr="005908CC">
              <w:rPr>
                <w:spacing w:val="-4"/>
                <w:sz w:val="20"/>
                <w:szCs w:val="20"/>
              </w:rPr>
              <w:t>1.00</w:t>
            </w:r>
          </w:p>
        </w:tc>
        <w:tc>
          <w:tcPr>
            <w:tcW w:w="2317" w:type="dxa"/>
            <w:vMerge w:val="restart"/>
            <w:vAlign w:val="center"/>
          </w:tcPr>
          <w:p w14:paraId="2BF14E9F" w14:textId="77777777" w:rsidR="001E1693" w:rsidRPr="005908CC" w:rsidRDefault="001E1693" w:rsidP="00DE2E94">
            <w:pPr>
              <w:contextualSpacing/>
              <w:jc w:val="center"/>
              <w:rPr>
                <w:rFonts w:eastAsiaTheme="minorEastAsia"/>
                <w:b/>
                <w:bCs/>
                <w:kern w:val="2"/>
                <w:sz w:val="20"/>
                <w:szCs w:val="20"/>
                <w:lang w:eastAsia="zh-CN"/>
                <w14:ligatures w14:val="standardContextual"/>
              </w:rPr>
            </w:pPr>
            <w:r w:rsidRPr="005908CC">
              <w:rPr>
                <w:spacing w:val="-4"/>
                <w:sz w:val="20"/>
                <w:szCs w:val="20"/>
              </w:rPr>
              <w:t>0.63</w:t>
            </w:r>
          </w:p>
        </w:tc>
      </w:tr>
      <w:tr w:rsidR="001E1693" w:rsidRPr="005908CC" w14:paraId="61487600" w14:textId="77777777" w:rsidTr="00DE2E94">
        <w:trPr>
          <w:trHeight w:val="341"/>
        </w:trPr>
        <w:tc>
          <w:tcPr>
            <w:tcW w:w="2333" w:type="dxa"/>
            <w:vMerge/>
          </w:tcPr>
          <w:p w14:paraId="3E234B4E" w14:textId="77777777" w:rsidR="001E1693" w:rsidRPr="005908CC" w:rsidRDefault="001E1693" w:rsidP="00DE2E94">
            <w:pPr>
              <w:contextualSpacing/>
              <w:rPr>
                <w:b/>
                <w:bCs/>
                <w:sz w:val="20"/>
                <w:szCs w:val="20"/>
              </w:rPr>
            </w:pPr>
          </w:p>
        </w:tc>
        <w:tc>
          <w:tcPr>
            <w:tcW w:w="2332" w:type="dxa"/>
            <w:vAlign w:val="center"/>
          </w:tcPr>
          <w:p w14:paraId="6B0CC042" w14:textId="77777777" w:rsidR="001E1693" w:rsidRPr="005908CC" w:rsidRDefault="001E1693" w:rsidP="00DE2E94">
            <w:pPr>
              <w:contextualSpacing/>
              <w:jc w:val="center"/>
              <w:rPr>
                <w:spacing w:val="-2"/>
                <w:sz w:val="20"/>
                <w:szCs w:val="20"/>
                <w:lang w:val="en-US"/>
              </w:rPr>
            </w:pPr>
            <w:r w:rsidRPr="005908CC">
              <w:rPr>
                <w:spacing w:val="-2"/>
                <w:sz w:val="20"/>
                <w:szCs w:val="20"/>
                <w:lang w:val="en-US"/>
              </w:rPr>
              <w:t>C/A</w:t>
            </w:r>
          </w:p>
        </w:tc>
        <w:tc>
          <w:tcPr>
            <w:tcW w:w="2332" w:type="dxa"/>
            <w:vAlign w:val="center"/>
          </w:tcPr>
          <w:p w14:paraId="63388468" w14:textId="77777777" w:rsidR="001E1693" w:rsidRPr="005908CC" w:rsidRDefault="001E1693" w:rsidP="00DE2E94">
            <w:pPr>
              <w:contextualSpacing/>
              <w:jc w:val="center"/>
              <w:rPr>
                <w:rFonts w:eastAsiaTheme="minorEastAsia"/>
                <w:kern w:val="2"/>
                <w:sz w:val="20"/>
                <w:szCs w:val="20"/>
                <w:lang w:val="en-US" w:eastAsia="zh-CN"/>
                <w14:ligatures w14:val="standardContextual"/>
              </w:rPr>
            </w:pPr>
            <w:r w:rsidRPr="005908CC">
              <w:rPr>
                <w:sz w:val="20"/>
                <w:szCs w:val="20"/>
                <w:lang w:val="en-US"/>
              </w:rPr>
              <w:t>10</w:t>
            </w:r>
          </w:p>
        </w:tc>
        <w:tc>
          <w:tcPr>
            <w:tcW w:w="2326" w:type="dxa"/>
            <w:vAlign w:val="center"/>
          </w:tcPr>
          <w:p w14:paraId="0A3C814C" w14:textId="77777777" w:rsidR="001E1693" w:rsidRPr="005908CC" w:rsidRDefault="001E1693" w:rsidP="00DE2E94">
            <w:pPr>
              <w:contextualSpacing/>
              <w:jc w:val="center"/>
              <w:rPr>
                <w:rFonts w:eastAsiaTheme="minorEastAsia"/>
                <w:kern w:val="2"/>
                <w:sz w:val="20"/>
                <w:szCs w:val="20"/>
                <w:lang w:val="en-US" w:eastAsia="zh-CN"/>
                <w14:ligatures w14:val="standardContextual"/>
              </w:rPr>
            </w:pPr>
            <w:r w:rsidRPr="005908CC">
              <w:rPr>
                <w:sz w:val="20"/>
                <w:szCs w:val="20"/>
                <w:lang w:val="en-US"/>
              </w:rPr>
              <w:t>22</w:t>
            </w:r>
          </w:p>
        </w:tc>
        <w:tc>
          <w:tcPr>
            <w:tcW w:w="2317" w:type="dxa"/>
            <w:vAlign w:val="center"/>
          </w:tcPr>
          <w:p w14:paraId="4E38E938" w14:textId="77777777" w:rsidR="001E1693" w:rsidRPr="005908CC" w:rsidRDefault="001E1693" w:rsidP="00DE2E94">
            <w:pPr>
              <w:pStyle w:val="TableParagraph"/>
              <w:ind w:left="106"/>
              <w:contextualSpacing/>
              <w:jc w:val="center"/>
              <w:rPr>
                <w:sz w:val="20"/>
                <w:szCs w:val="20"/>
              </w:rPr>
            </w:pPr>
            <w:r w:rsidRPr="005908CC">
              <w:rPr>
                <w:sz w:val="20"/>
                <w:szCs w:val="20"/>
              </w:rPr>
              <w:t xml:space="preserve">1.19 </w:t>
            </w:r>
            <w:r w:rsidRPr="005908CC">
              <w:rPr>
                <w:spacing w:val="-2"/>
                <w:sz w:val="20"/>
                <w:szCs w:val="20"/>
              </w:rPr>
              <w:t>(0.59</w:t>
            </w:r>
            <w:r w:rsidRPr="005908CC">
              <w:rPr>
                <w:spacing w:val="-2"/>
                <w:sz w:val="20"/>
                <w:szCs w:val="20"/>
                <w:lang w:val="en-US"/>
              </w:rPr>
              <w:t xml:space="preserve"> </w:t>
            </w:r>
            <w:r w:rsidRPr="005908CC">
              <w:rPr>
                <w:spacing w:val="-2"/>
                <w:sz w:val="20"/>
                <w:szCs w:val="20"/>
              </w:rPr>
              <w:t>–</w:t>
            </w:r>
            <w:r w:rsidRPr="005908CC">
              <w:rPr>
                <w:spacing w:val="-2"/>
                <w:sz w:val="20"/>
                <w:szCs w:val="20"/>
                <w:lang w:val="en-US"/>
              </w:rPr>
              <w:t xml:space="preserve"> </w:t>
            </w:r>
            <w:r w:rsidRPr="005908CC">
              <w:rPr>
                <w:spacing w:val="-2"/>
                <w:sz w:val="20"/>
                <w:szCs w:val="20"/>
              </w:rPr>
              <w:t>2.41)</w:t>
            </w:r>
          </w:p>
        </w:tc>
        <w:tc>
          <w:tcPr>
            <w:tcW w:w="2317" w:type="dxa"/>
            <w:vMerge/>
          </w:tcPr>
          <w:p w14:paraId="7857F46A" w14:textId="77777777" w:rsidR="001E1693" w:rsidRPr="005908CC" w:rsidRDefault="001E1693" w:rsidP="00DE2E94">
            <w:pPr>
              <w:contextualSpacing/>
              <w:jc w:val="center"/>
              <w:rPr>
                <w:b/>
                <w:bCs/>
                <w:sz w:val="20"/>
                <w:szCs w:val="20"/>
              </w:rPr>
            </w:pPr>
          </w:p>
        </w:tc>
      </w:tr>
      <w:tr w:rsidR="001E1693" w:rsidRPr="005908CC" w14:paraId="165E2FF1" w14:textId="77777777" w:rsidTr="00DE2E94">
        <w:trPr>
          <w:trHeight w:val="341"/>
        </w:trPr>
        <w:tc>
          <w:tcPr>
            <w:tcW w:w="2333" w:type="dxa"/>
            <w:vMerge/>
          </w:tcPr>
          <w:p w14:paraId="33E3C2A1" w14:textId="77777777" w:rsidR="001E1693" w:rsidRPr="005908CC" w:rsidRDefault="001E1693" w:rsidP="00DE2E94">
            <w:pPr>
              <w:contextualSpacing/>
              <w:rPr>
                <w:b/>
                <w:bCs/>
                <w:sz w:val="20"/>
                <w:szCs w:val="20"/>
              </w:rPr>
            </w:pPr>
          </w:p>
        </w:tc>
        <w:tc>
          <w:tcPr>
            <w:tcW w:w="11624" w:type="dxa"/>
            <w:gridSpan w:val="5"/>
            <w:vAlign w:val="center"/>
          </w:tcPr>
          <w:p w14:paraId="43AE7228" w14:textId="77777777" w:rsidR="001E1693" w:rsidRPr="005908CC" w:rsidRDefault="001E1693" w:rsidP="00DE2E94">
            <w:pPr>
              <w:contextualSpacing/>
              <w:jc w:val="center"/>
              <w:rPr>
                <w:b/>
                <w:bCs/>
                <w:sz w:val="20"/>
                <w:szCs w:val="20"/>
              </w:rPr>
            </w:pPr>
            <w:r w:rsidRPr="005908CC">
              <w:rPr>
                <w:b/>
                <w:bCs/>
                <w:sz w:val="20"/>
                <w:szCs w:val="20"/>
              </w:rPr>
              <w:t>Лог-аддитивный</w:t>
            </w:r>
          </w:p>
        </w:tc>
      </w:tr>
      <w:tr w:rsidR="001E1693" w:rsidRPr="005908CC" w14:paraId="0B96C532" w14:textId="77777777" w:rsidTr="00DE2E94">
        <w:trPr>
          <w:trHeight w:val="341"/>
        </w:trPr>
        <w:tc>
          <w:tcPr>
            <w:tcW w:w="2333" w:type="dxa"/>
            <w:vMerge/>
          </w:tcPr>
          <w:p w14:paraId="3661E800" w14:textId="77777777" w:rsidR="001E1693" w:rsidRPr="005908CC" w:rsidRDefault="001E1693" w:rsidP="00DE2E94">
            <w:pPr>
              <w:contextualSpacing/>
              <w:rPr>
                <w:b/>
                <w:bCs/>
                <w:sz w:val="20"/>
                <w:szCs w:val="20"/>
              </w:rPr>
            </w:pPr>
          </w:p>
        </w:tc>
        <w:tc>
          <w:tcPr>
            <w:tcW w:w="2332" w:type="dxa"/>
            <w:vAlign w:val="center"/>
          </w:tcPr>
          <w:p w14:paraId="650E0B5C" w14:textId="77777777" w:rsidR="001E1693" w:rsidRPr="005908CC" w:rsidRDefault="001E1693" w:rsidP="00DE2E94">
            <w:pPr>
              <w:contextualSpacing/>
              <w:jc w:val="center"/>
              <w:rPr>
                <w:spacing w:val="-2"/>
                <w:sz w:val="20"/>
                <w:szCs w:val="20"/>
                <w:lang w:val="en-US"/>
              </w:rPr>
            </w:pPr>
            <w:r w:rsidRPr="005908CC">
              <w:rPr>
                <w:spacing w:val="-2"/>
                <w:sz w:val="20"/>
                <w:szCs w:val="20"/>
              </w:rPr>
              <w:t>--</w:t>
            </w:r>
            <w:r w:rsidRPr="005908CC">
              <w:rPr>
                <w:spacing w:val="-12"/>
                <w:sz w:val="20"/>
                <w:szCs w:val="20"/>
              </w:rPr>
              <w:t>-</w:t>
            </w:r>
          </w:p>
        </w:tc>
        <w:tc>
          <w:tcPr>
            <w:tcW w:w="2332" w:type="dxa"/>
            <w:vAlign w:val="center"/>
          </w:tcPr>
          <w:p w14:paraId="66D6AD93" w14:textId="77777777" w:rsidR="001E1693" w:rsidRPr="005908CC" w:rsidRDefault="001E1693" w:rsidP="00DE2E94">
            <w:pPr>
              <w:contextualSpacing/>
              <w:jc w:val="center"/>
              <w:rPr>
                <w:rFonts w:eastAsiaTheme="minorEastAsia"/>
                <w:b/>
                <w:bCs/>
                <w:kern w:val="2"/>
                <w:sz w:val="20"/>
                <w:szCs w:val="20"/>
                <w:lang w:eastAsia="zh-CN"/>
                <w14:ligatures w14:val="standardContextual"/>
              </w:rPr>
            </w:pPr>
            <w:r w:rsidRPr="005908CC">
              <w:rPr>
                <w:spacing w:val="-2"/>
                <w:sz w:val="20"/>
                <w:szCs w:val="20"/>
              </w:rPr>
              <w:t>--</w:t>
            </w:r>
            <w:r w:rsidRPr="005908CC">
              <w:rPr>
                <w:spacing w:val="-12"/>
                <w:sz w:val="20"/>
                <w:szCs w:val="20"/>
              </w:rPr>
              <w:t>-</w:t>
            </w:r>
          </w:p>
        </w:tc>
        <w:tc>
          <w:tcPr>
            <w:tcW w:w="2326" w:type="dxa"/>
            <w:vAlign w:val="center"/>
          </w:tcPr>
          <w:p w14:paraId="54CDC27C" w14:textId="77777777" w:rsidR="001E1693" w:rsidRPr="005908CC" w:rsidRDefault="001E1693" w:rsidP="00DE2E94">
            <w:pPr>
              <w:contextualSpacing/>
              <w:jc w:val="center"/>
              <w:rPr>
                <w:rFonts w:eastAsiaTheme="minorEastAsia"/>
                <w:b/>
                <w:bCs/>
                <w:kern w:val="2"/>
                <w:sz w:val="20"/>
                <w:szCs w:val="20"/>
                <w:lang w:eastAsia="zh-CN"/>
                <w14:ligatures w14:val="standardContextual"/>
              </w:rPr>
            </w:pPr>
            <w:r w:rsidRPr="005908CC">
              <w:rPr>
                <w:spacing w:val="-2"/>
                <w:sz w:val="20"/>
                <w:szCs w:val="20"/>
              </w:rPr>
              <w:t>--</w:t>
            </w:r>
            <w:r w:rsidRPr="005908CC">
              <w:rPr>
                <w:spacing w:val="-12"/>
                <w:sz w:val="20"/>
                <w:szCs w:val="20"/>
              </w:rPr>
              <w:t>-</w:t>
            </w:r>
          </w:p>
        </w:tc>
        <w:tc>
          <w:tcPr>
            <w:tcW w:w="2317" w:type="dxa"/>
            <w:vAlign w:val="center"/>
          </w:tcPr>
          <w:p w14:paraId="74AADFF7" w14:textId="77777777" w:rsidR="001E1693" w:rsidRPr="005908CC" w:rsidRDefault="001E1693" w:rsidP="00DE2E94">
            <w:pPr>
              <w:pStyle w:val="TableParagraph"/>
              <w:ind w:left="106"/>
              <w:contextualSpacing/>
              <w:jc w:val="center"/>
              <w:rPr>
                <w:rFonts w:eastAsiaTheme="minorEastAsia"/>
                <w:b/>
                <w:bCs/>
                <w:kern w:val="2"/>
                <w:sz w:val="20"/>
                <w:szCs w:val="20"/>
                <w:lang w:eastAsia="zh-CN"/>
                <w14:ligatures w14:val="standardContextual"/>
              </w:rPr>
            </w:pPr>
            <w:r w:rsidRPr="005908CC">
              <w:rPr>
                <w:sz w:val="20"/>
                <w:szCs w:val="20"/>
              </w:rPr>
              <w:t xml:space="preserve">0.93 </w:t>
            </w:r>
            <w:r w:rsidRPr="005908CC">
              <w:rPr>
                <w:spacing w:val="-2"/>
                <w:sz w:val="20"/>
                <w:szCs w:val="20"/>
              </w:rPr>
              <w:t>(0.55</w:t>
            </w:r>
            <w:r w:rsidRPr="005908CC">
              <w:rPr>
                <w:spacing w:val="-2"/>
                <w:sz w:val="20"/>
                <w:szCs w:val="20"/>
                <w:lang w:val="en-US"/>
              </w:rPr>
              <w:t xml:space="preserve"> </w:t>
            </w:r>
            <w:r w:rsidRPr="005908CC">
              <w:rPr>
                <w:spacing w:val="-2"/>
                <w:sz w:val="20"/>
                <w:szCs w:val="20"/>
              </w:rPr>
              <w:t>–</w:t>
            </w:r>
            <w:r w:rsidRPr="005908CC">
              <w:rPr>
                <w:spacing w:val="-2"/>
                <w:sz w:val="20"/>
                <w:szCs w:val="20"/>
                <w:lang w:val="en-US"/>
              </w:rPr>
              <w:t xml:space="preserve"> </w:t>
            </w:r>
            <w:r w:rsidRPr="005908CC">
              <w:rPr>
                <w:spacing w:val="-2"/>
                <w:sz w:val="20"/>
                <w:szCs w:val="20"/>
              </w:rPr>
              <w:t>1.55)</w:t>
            </w:r>
          </w:p>
        </w:tc>
        <w:tc>
          <w:tcPr>
            <w:tcW w:w="2317" w:type="dxa"/>
            <w:vAlign w:val="center"/>
          </w:tcPr>
          <w:p w14:paraId="5A5F0D86" w14:textId="77777777" w:rsidR="001E1693" w:rsidRPr="005908CC" w:rsidRDefault="001E1693" w:rsidP="00DE2E94">
            <w:pPr>
              <w:contextualSpacing/>
              <w:jc w:val="center"/>
              <w:rPr>
                <w:b/>
                <w:bCs/>
                <w:sz w:val="20"/>
                <w:szCs w:val="20"/>
              </w:rPr>
            </w:pPr>
            <w:r w:rsidRPr="005908CC">
              <w:rPr>
                <w:spacing w:val="-4"/>
                <w:sz w:val="20"/>
                <w:szCs w:val="20"/>
              </w:rPr>
              <w:t>0.77</w:t>
            </w:r>
          </w:p>
        </w:tc>
      </w:tr>
      <w:tr w:rsidR="001E1693" w:rsidRPr="005908CC" w14:paraId="52F21200" w14:textId="77777777" w:rsidTr="00DE2E94">
        <w:trPr>
          <w:trHeight w:val="341"/>
        </w:trPr>
        <w:tc>
          <w:tcPr>
            <w:tcW w:w="13957" w:type="dxa"/>
            <w:gridSpan w:val="6"/>
            <w:vAlign w:val="center"/>
          </w:tcPr>
          <w:p w14:paraId="3217B7C7" w14:textId="77777777" w:rsidR="001E1693" w:rsidRPr="005908CC" w:rsidRDefault="001E1693" w:rsidP="00DE2E94">
            <w:pPr>
              <w:contextualSpacing/>
              <w:rPr>
                <w:rFonts w:eastAsiaTheme="minorEastAsia"/>
                <w:spacing w:val="-4"/>
                <w:kern w:val="2"/>
                <w:sz w:val="20"/>
                <w:szCs w:val="20"/>
                <w:lang w:eastAsia="zh-CN"/>
                <w14:ligatures w14:val="standardContextual"/>
              </w:rPr>
            </w:pPr>
            <w:r w:rsidRPr="005908CC">
              <w:rPr>
                <w:sz w:val="20"/>
                <w:szCs w:val="20"/>
              </w:rPr>
              <w:t xml:space="preserve">Примечание </w:t>
            </w:r>
            <w:r w:rsidRPr="005908CC">
              <w:rPr>
                <w:sz w:val="20"/>
                <w:szCs w:val="20"/>
                <w:lang w:val="en-US"/>
              </w:rPr>
              <w:t>n</w:t>
            </w:r>
            <w:r w:rsidRPr="005908CC">
              <w:rPr>
                <w:sz w:val="20"/>
                <w:szCs w:val="20"/>
              </w:rPr>
              <w:t xml:space="preserve"> – количество образцов; различия статистически значимы при р &lt; 0,01</w:t>
            </w:r>
          </w:p>
        </w:tc>
      </w:tr>
    </w:tbl>
    <w:p w14:paraId="325A931B" w14:textId="77777777" w:rsidR="009428A7" w:rsidRDefault="009428A7" w:rsidP="001D753F">
      <w:pPr>
        <w:pStyle w:val="ac"/>
        <w:spacing w:before="1"/>
        <w:ind w:left="0"/>
        <w:sectPr w:rsidR="009428A7" w:rsidSect="000911F4">
          <w:type w:val="nextColumn"/>
          <w:pgSz w:w="16838" w:h="11906" w:orient="landscape"/>
          <w:pgMar w:top="1134" w:right="567" w:bottom="1134" w:left="1701" w:header="709" w:footer="709" w:gutter="0"/>
          <w:cols w:space="708"/>
          <w:docGrid w:linePitch="360"/>
        </w:sectPr>
      </w:pPr>
    </w:p>
    <w:p w14:paraId="5D12CF02" w14:textId="6AC4CDB5" w:rsidR="001E1693" w:rsidRDefault="009428A7" w:rsidP="0051374A">
      <w:pPr>
        <w:pStyle w:val="ac"/>
        <w:spacing w:before="1"/>
        <w:ind w:left="0" w:firstLine="567"/>
      </w:pPr>
      <w:r w:rsidRPr="009428A7">
        <w:t>Аллель G в данных моделях проявля</w:t>
      </w:r>
      <w:r>
        <w:rPr>
          <w:lang w:val="kk-KZ"/>
        </w:rPr>
        <w:t>ла</w:t>
      </w:r>
      <w:r w:rsidRPr="009428A7">
        <w:t xml:space="preserve"> протективный эффект. В то </w:t>
      </w:r>
      <w:r>
        <w:rPr>
          <w:lang w:val="kk-KZ"/>
        </w:rPr>
        <w:t xml:space="preserve">же </w:t>
      </w:r>
      <w:r w:rsidRPr="009428A7">
        <w:t>время аллель G обусл</w:t>
      </w:r>
      <w:r>
        <w:rPr>
          <w:lang w:val="kk-KZ"/>
        </w:rPr>
        <w:t>о</w:t>
      </w:r>
      <w:r w:rsidRPr="009428A7">
        <w:t>вливал</w:t>
      </w:r>
      <w:r w:rsidR="00124BE6">
        <w:rPr>
          <w:lang w:val="kk-KZ"/>
        </w:rPr>
        <w:t>а</w:t>
      </w:r>
      <w:r w:rsidRPr="009428A7">
        <w:t xml:space="preserve"> риск развития ИЛАГ при сверхдоминантной модели </w:t>
      </w:r>
      <w:r w:rsidR="00124BE6" w:rsidRPr="00F35704">
        <w:t>(</w:t>
      </w:r>
      <w:r w:rsidRPr="009428A7">
        <w:t>ОШ =</w:t>
      </w:r>
      <w:r w:rsidR="00124BE6">
        <w:rPr>
          <w:lang w:val="kk-KZ"/>
        </w:rPr>
        <w:t xml:space="preserve"> </w:t>
      </w:r>
      <w:r w:rsidRPr="009428A7">
        <w:t>2.57</w:t>
      </w:r>
      <w:r w:rsidR="00124BE6" w:rsidRPr="00F35704">
        <w:t>;</w:t>
      </w:r>
      <w:r w:rsidRPr="009428A7">
        <w:t xml:space="preserve"> 95% ДИ (1.18</w:t>
      </w:r>
      <w:r w:rsidR="00124BE6" w:rsidRPr="00F35704">
        <w:t xml:space="preserve"> </w:t>
      </w:r>
      <w:r w:rsidRPr="009428A7">
        <w:t>–</w:t>
      </w:r>
      <w:r w:rsidR="00124BE6" w:rsidRPr="00F35704">
        <w:t xml:space="preserve"> </w:t>
      </w:r>
      <w:r w:rsidRPr="009428A7">
        <w:t>5.62</w:t>
      </w:r>
      <w:r w:rsidR="00124BE6" w:rsidRPr="0051374A">
        <w:t>;</w:t>
      </w:r>
      <w:r w:rsidR="00124BE6" w:rsidRPr="009428A7">
        <w:t xml:space="preserve"> </w:t>
      </w:r>
      <w:r w:rsidRPr="009428A7">
        <w:t xml:space="preserve">p=0.013). </w:t>
      </w:r>
      <w:r w:rsidR="00124BE6">
        <w:rPr>
          <w:lang w:val="en-US"/>
        </w:rPr>
        <w:t>r</w:t>
      </w:r>
      <w:r w:rsidR="00124BE6" w:rsidRPr="009428A7">
        <w:t>s1061157</w:t>
      </w:r>
      <w:r w:rsidRPr="009428A7">
        <w:t xml:space="preserve">, </w:t>
      </w:r>
      <w:r w:rsidR="00124BE6">
        <w:rPr>
          <w:lang w:val="en-US"/>
        </w:rPr>
        <w:t>r</w:t>
      </w:r>
      <w:r w:rsidR="00124BE6" w:rsidRPr="009428A7">
        <w:t xml:space="preserve">s2228545 </w:t>
      </w:r>
      <w:r w:rsidRPr="009428A7">
        <w:t xml:space="preserve">и </w:t>
      </w:r>
      <w:r w:rsidR="00124BE6">
        <w:rPr>
          <w:lang w:val="en-US"/>
        </w:rPr>
        <w:t>r</w:t>
      </w:r>
      <w:r w:rsidR="00124BE6" w:rsidRPr="009428A7">
        <w:t xml:space="preserve">s113305949 </w:t>
      </w:r>
      <w:r w:rsidRPr="009428A7">
        <w:t xml:space="preserve">не </w:t>
      </w:r>
      <w:r w:rsidR="00124BE6">
        <w:t xml:space="preserve">были </w:t>
      </w:r>
      <w:r w:rsidRPr="009428A7">
        <w:t>ассоциированы с моделями наследования.</w:t>
      </w:r>
      <w:r w:rsidR="001E1693" w:rsidRPr="00F54837" w:rsidDel="001E1693">
        <w:t xml:space="preserve"> </w:t>
      </w:r>
    </w:p>
    <w:p w14:paraId="73EF278A" w14:textId="0255B575" w:rsidR="00F35704" w:rsidRPr="003124D5" w:rsidRDefault="00F35704" w:rsidP="0051374A">
      <w:pPr>
        <w:pStyle w:val="ac"/>
        <w:spacing w:before="1"/>
        <w:ind w:left="0" w:firstLine="567"/>
        <w:rPr>
          <w:sz w:val="24"/>
          <w:szCs w:val="24"/>
        </w:rPr>
      </w:pPr>
    </w:p>
    <w:p w14:paraId="254FB04C" w14:textId="040285ED" w:rsidR="00F35704" w:rsidRPr="003124D5" w:rsidRDefault="00F35704" w:rsidP="003124D5">
      <w:pPr>
        <w:pStyle w:val="ac"/>
        <w:spacing w:before="1"/>
        <w:ind w:left="0"/>
        <w:outlineLvl w:val="1"/>
        <w:rPr>
          <w:b/>
        </w:rPr>
      </w:pPr>
      <w:r w:rsidRPr="003124D5">
        <w:rPr>
          <w:b/>
        </w:rPr>
        <w:t xml:space="preserve">4.3 </w:t>
      </w:r>
      <w:r w:rsidR="00EF06F7" w:rsidRPr="003124D5">
        <w:rPr>
          <w:b/>
        </w:rPr>
        <w:t xml:space="preserve">Сравнительный анализ </w:t>
      </w:r>
      <w:r w:rsidR="00736708" w:rsidRPr="003124D5">
        <w:rPr>
          <w:b/>
        </w:rPr>
        <w:t xml:space="preserve">пациентов с ИЛАГ </w:t>
      </w:r>
      <w:r w:rsidR="00EF06F7" w:rsidRPr="003124D5">
        <w:rPr>
          <w:b/>
        </w:rPr>
        <w:t xml:space="preserve">с и без мутации гена </w:t>
      </w:r>
      <w:r w:rsidR="00EF06F7" w:rsidRPr="003124D5">
        <w:rPr>
          <w:b/>
          <w:lang w:val="en-US"/>
        </w:rPr>
        <w:t>BMPR</w:t>
      </w:r>
      <w:r w:rsidR="00EF06F7" w:rsidRPr="003124D5">
        <w:rPr>
          <w:b/>
        </w:rPr>
        <w:t>2</w:t>
      </w:r>
    </w:p>
    <w:p w14:paraId="0F3E0519" w14:textId="59563BB0" w:rsidR="00736708" w:rsidRPr="003124D5" w:rsidRDefault="00736708" w:rsidP="0051374A">
      <w:pPr>
        <w:pStyle w:val="ac"/>
        <w:spacing w:before="1"/>
        <w:ind w:left="0" w:firstLine="567"/>
        <w:rPr>
          <w:sz w:val="24"/>
          <w:szCs w:val="24"/>
        </w:rPr>
      </w:pPr>
    </w:p>
    <w:p w14:paraId="4D6575E7" w14:textId="4B46833F" w:rsidR="00736708" w:rsidRDefault="00736708" w:rsidP="003124D5">
      <w:pPr>
        <w:pStyle w:val="ac"/>
        <w:spacing w:before="1"/>
        <w:ind w:left="0" w:firstLine="567"/>
      </w:pPr>
      <w:r>
        <w:t xml:space="preserve">Оценка ассоциации пациентов с и без мутации полиморфизма гена BMPR2 с клиническими и гемодинамическими показателями, выявило статистически значимое различие легочно-сосудистого сопротивления (p = 0,038) внутри основной группы. Кроме того, пациенты-носители мутации имели значительно более низкие сердечный индекс и фракцию выброса левого желудочка. Следует отметить, что не обнаружено значимых различий между средним возрастом на момент установления диагноза (р = 0,221), однако имеется значительное отличие при распределении по полу (р = 0,040). Среди пациентов с ИЛАГ, носителей мутации 80,0% составили женщины, тогда как мужчин оказалось всего 10,5%. Данные </w:t>
      </w:r>
      <w:r w:rsidR="00880D65">
        <w:t>приведены</w:t>
      </w:r>
      <w:r>
        <w:t xml:space="preserve"> в таблице </w:t>
      </w:r>
      <w:r w:rsidR="00016288">
        <w:t>18</w:t>
      </w:r>
      <w:r>
        <w:t>.</w:t>
      </w:r>
    </w:p>
    <w:p w14:paraId="01663643" w14:textId="77777777" w:rsidR="00736708" w:rsidRPr="003124D5" w:rsidRDefault="00736708" w:rsidP="00E5036A">
      <w:pPr>
        <w:pStyle w:val="ac"/>
        <w:spacing w:before="1"/>
        <w:ind w:left="0"/>
        <w:rPr>
          <w:sz w:val="24"/>
          <w:szCs w:val="24"/>
        </w:rPr>
      </w:pPr>
    </w:p>
    <w:p w14:paraId="5C3CC433" w14:textId="6B25EE8A" w:rsidR="00736708" w:rsidRDefault="00736708" w:rsidP="003124D5">
      <w:pPr>
        <w:pStyle w:val="ac"/>
        <w:spacing w:before="1"/>
        <w:ind w:left="567"/>
      </w:pPr>
      <w:r>
        <w:t>Таблица 1</w:t>
      </w:r>
      <w:r w:rsidR="0066465D">
        <w:t>8</w:t>
      </w:r>
      <w:r>
        <w:t xml:space="preserve"> – Сравнительный анализ среди носителей и не носителей мутации гена BMPR2 среди пациентов ИЛАГ</w:t>
      </w:r>
    </w:p>
    <w:p w14:paraId="7C3E1EAC" w14:textId="77777777" w:rsidR="003405D7" w:rsidRDefault="003405D7" w:rsidP="00E5036A">
      <w:pPr>
        <w:pStyle w:val="ac"/>
        <w:spacing w:before="1"/>
        <w:rPr>
          <w:sz w:val="24"/>
          <w:szCs w:val="24"/>
        </w:rPr>
      </w:pPr>
    </w:p>
    <w:tbl>
      <w:tblPr>
        <w:tblStyle w:val="af1"/>
        <w:tblW w:w="0" w:type="auto"/>
        <w:jc w:val="center"/>
        <w:tblLook w:val="04A0" w:firstRow="1" w:lastRow="0" w:firstColumn="1" w:lastColumn="0" w:noHBand="0" w:noVBand="1"/>
      </w:tblPr>
      <w:tblGrid>
        <w:gridCol w:w="3088"/>
        <w:gridCol w:w="2268"/>
        <w:gridCol w:w="2977"/>
        <w:gridCol w:w="1243"/>
      </w:tblGrid>
      <w:tr w:rsidR="003405D7" w:rsidRPr="00D70AA0" w14:paraId="48B97530" w14:textId="77777777" w:rsidTr="00C8054C">
        <w:trPr>
          <w:jc w:val="center"/>
        </w:trPr>
        <w:tc>
          <w:tcPr>
            <w:tcW w:w="3088" w:type="dxa"/>
            <w:vAlign w:val="center"/>
          </w:tcPr>
          <w:p w14:paraId="505D18C9" w14:textId="77777777" w:rsidR="003405D7" w:rsidRPr="002A0364" w:rsidRDefault="003405D7" w:rsidP="00C8054C">
            <w:pPr>
              <w:rPr>
                <w:rFonts w:asciiTheme="majorBidi" w:hAnsiTheme="majorBidi" w:cstheme="majorBidi"/>
                <w:b/>
                <w:sz w:val="24"/>
                <w:szCs w:val="24"/>
              </w:rPr>
            </w:pPr>
            <w:r w:rsidRPr="002A0364">
              <w:rPr>
                <w:rFonts w:asciiTheme="majorBidi" w:hAnsiTheme="majorBidi" w:cstheme="majorBidi"/>
                <w:b/>
              </w:rPr>
              <w:t>Параметр</w:t>
            </w:r>
          </w:p>
        </w:tc>
        <w:tc>
          <w:tcPr>
            <w:tcW w:w="2268" w:type="dxa"/>
            <w:vAlign w:val="center"/>
          </w:tcPr>
          <w:p w14:paraId="1E8CB8BA" w14:textId="77777777" w:rsidR="003405D7" w:rsidRPr="002A0364" w:rsidRDefault="003405D7" w:rsidP="00C8054C">
            <w:pPr>
              <w:jc w:val="center"/>
              <w:rPr>
                <w:rFonts w:asciiTheme="majorBidi" w:hAnsiTheme="majorBidi" w:cstheme="majorBidi"/>
                <w:b/>
                <w:sz w:val="24"/>
                <w:szCs w:val="24"/>
              </w:rPr>
            </w:pPr>
            <w:r w:rsidRPr="002A0364">
              <w:rPr>
                <w:rFonts w:asciiTheme="majorBidi" w:hAnsiTheme="majorBidi" w:cstheme="majorBidi"/>
                <w:b/>
              </w:rPr>
              <w:t xml:space="preserve">Носители мутации гена </w:t>
            </w:r>
            <w:r w:rsidRPr="002A0364">
              <w:rPr>
                <w:rFonts w:asciiTheme="majorBidi" w:hAnsiTheme="majorBidi" w:cstheme="majorBidi"/>
                <w:b/>
                <w:iCs/>
                <w:lang w:val="en-US"/>
              </w:rPr>
              <w:t>BMPR</w:t>
            </w:r>
            <w:r w:rsidRPr="002A0364">
              <w:rPr>
                <w:rFonts w:asciiTheme="majorBidi" w:hAnsiTheme="majorBidi" w:cstheme="majorBidi"/>
                <w:b/>
                <w:iCs/>
              </w:rPr>
              <w:t>2</w:t>
            </w:r>
            <w:r w:rsidRPr="002A0364">
              <w:rPr>
                <w:rFonts w:asciiTheme="majorBidi" w:hAnsiTheme="majorBidi" w:cstheme="majorBidi"/>
                <w:b/>
              </w:rPr>
              <w:t xml:space="preserve"> (</w:t>
            </w:r>
            <w:r w:rsidRPr="002A0364">
              <w:rPr>
                <w:rFonts w:asciiTheme="majorBidi" w:hAnsiTheme="majorBidi" w:cstheme="majorBidi"/>
                <w:b/>
                <w:lang w:val="en-US"/>
              </w:rPr>
              <w:t>n</w:t>
            </w:r>
            <w:r w:rsidRPr="002A0364">
              <w:rPr>
                <w:rFonts w:asciiTheme="majorBidi" w:hAnsiTheme="majorBidi" w:cstheme="majorBidi"/>
                <w:b/>
              </w:rPr>
              <w:t>=17)</w:t>
            </w:r>
          </w:p>
        </w:tc>
        <w:tc>
          <w:tcPr>
            <w:tcW w:w="2977" w:type="dxa"/>
            <w:vAlign w:val="center"/>
          </w:tcPr>
          <w:p w14:paraId="17978C04" w14:textId="77777777" w:rsidR="003405D7" w:rsidRPr="002A0364" w:rsidRDefault="003405D7" w:rsidP="00C8054C">
            <w:pPr>
              <w:jc w:val="center"/>
              <w:rPr>
                <w:rFonts w:asciiTheme="majorBidi" w:hAnsiTheme="majorBidi" w:cstheme="majorBidi"/>
                <w:b/>
                <w:sz w:val="24"/>
                <w:szCs w:val="24"/>
              </w:rPr>
            </w:pPr>
            <w:r w:rsidRPr="002A0364">
              <w:rPr>
                <w:rFonts w:asciiTheme="majorBidi" w:hAnsiTheme="majorBidi" w:cstheme="majorBidi"/>
                <w:b/>
              </w:rPr>
              <w:t xml:space="preserve">Не носители мутации гена </w:t>
            </w:r>
            <w:r w:rsidRPr="002A0364">
              <w:rPr>
                <w:rFonts w:asciiTheme="majorBidi" w:hAnsiTheme="majorBidi" w:cstheme="majorBidi"/>
                <w:b/>
                <w:iCs/>
                <w:lang w:val="en-US"/>
              </w:rPr>
              <w:t>BMPR</w:t>
            </w:r>
            <w:r w:rsidRPr="002A0364">
              <w:rPr>
                <w:rFonts w:asciiTheme="majorBidi" w:hAnsiTheme="majorBidi" w:cstheme="majorBidi"/>
                <w:b/>
                <w:iCs/>
              </w:rPr>
              <w:t>2</w:t>
            </w:r>
            <w:r w:rsidRPr="002A0364">
              <w:rPr>
                <w:rFonts w:asciiTheme="majorBidi" w:hAnsiTheme="majorBidi" w:cstheme="majorBidi"/>
                <w:b/>
              </w:rPr>
              <w:t xml:space="preserve"> (</w:t>
            </w:r>
            <w:r w:rsidRPr="002A0364">
              <w:rPr>
                <w:rFonts w:asciiTheme="majorBidi" w:hAnsiTheme="majorBidi" w:cstheme="majorBidi"/>
                <w:b/>
                <w:lang w:val="en-US"/>
              </w:rPr>
              <w:t>n</w:t>
            </w:r>
            <w:r w:rsidRPr="002A0364">
              <w:rPr>
                <w:rFonts w:asciiTheme="majorBidi" w:hAnsiTheme="majorBidi" w:cstheme="majorBidi"/>
                <w:b/>
              </w:rPr>
              <w:t>=36)</w:t>
            </w:r>
          </w:p>
        </w:tc>
        <w:tc>
          <w:tcPr>
            <w:tcW w:w="1243" w:type="dxa"/>
            <w:vAlign w:val="center"/>
          </w:tcPr>
          <w:p w14:paraId="2BE34421" w14:textId="77777777" w:rsidR="003405D7" w:rsidRPr="002A0364" w:rsidRDefault="003405D7" w:rsidP="00C8054C">
            <w:pPr>
              <w:jc w:val="center"/>
              <w:rPr>
                <w:rFonts w:asciiTheme="majorBidi" w:hAnsiTheme="majorBidi" w:cstheme="majorBidi"/>
                <w:b/>
                <w:sz w:val="24"/>
                <w:szCs w:val="24"/>
              </w:rPr>
            </w:pPr>
            <w:r w:rsidRPr="002A0364">
              <w:rPr>
                <w:rFonts w:asciiTheme="majorBidi" w:hAnsiTheme="majorBidi" w:cstheme="majorBidi"/>
                <w:b/>
                <w:iCs/>
              </w:rPr>
              <w:t>p</w:t>
            </w:r>
            <w:r w:rsidRPr="002A0364">
              <w:rPr>
                <w:rFonts w:asciiTheme="majorBidi" w:hAnsiTheme="majorBidi" w:cstheme="majorBidi"/>
                <w:b/>
              </w:rPr>
              <w:t>-value</w:t>
            </w:r>
          </w:p>
        </w:tc>
      </w:tr>
      <w:tr w:rsidR="003405D7" w:rsidRPr="00D70AA0" w14:paraId="7855DF8D" w14:textId="77777777" w:rsidTr="00C8054C">
        <w:trPr>
          <w:jc w:val="center"/>
        </w:trPr>
        <w:tc>
          <w:tcPr>
            <w:tcW w:w="3088" w:type="dxa"/>
            <w:vAlign w:val="center"/>
          </w:tcPr>
          <w:p w14:paraId="0DD18C0E" w14:textId="77777777" w:rsidR="003405D7" w:rsidRPr="00D70AA0" w:rsidRDefault="003405D7" w:rsidP="00C8054C">
            <w:pPr>
              <w:jc w:val="center"/>
              <w:rPr>
                <w:rFonts w:asciiTheme="majorBidi" w:eastAsiaTheme="minorEastAsia" w:hAnsiTheme="majorBidi" w:cstheme="majorBidi"/>
                <w:kern w:val="2"/>
                <w:sz w:val="24"/>
                <w:szCs w:val="24"/>
                <w:lang w:eastAsia="zh-CN"/>
                <w14:ligatures w14:val="standardContextual"/>
              </w:rPr>
            </w:pPr>
            <w:r>
              <w:rPr>
                <w:rFonts w:asciiTheme="majorBidi" w:hAnsiTheme="majorBidi" w:cstheme="majorBidi"/>
              </w:rPr>
              <w:t>1</w:t>
            </w:r>
          </w:p>
        </w:tc>
        <w:tc>
          <w:tcPr>
            <w:tcW w:w="2268" w:type="dxa"/>
            <w:vAlign w:val="center"/>
          </w:tcPr>
          <w:p w14:paraId="3AF6B1DA" w14:textId="77777777" w:rsidR="003405D7" w:rsidRPr="00746832" w:rsidRDefault="003405D7" w:rsidP="00C8054C">
            <w:pPr>
              <w:jc w:val="center"/>
              <w:rPr>
                <w:rFonts w:asciiTheme="majorBidi" w:hAnsiTheme="majorBidi" w:cstheme="majorBidi"/>
              </w:rPr>
            </w:pPr>
            <w:r>
              <w:rPr>
                <w:rFonts w:asciiTheme="majorBidi" w:hAnsiTheme="majorBidi" w:cstheme="majorBidi"/>
              </w:rPr>
              <w:t>2</w:t>
            </w:r>
          </w:p>
        </w:tc>
        <w:tc>
          <w:tcPr>
            <w:tcW w:w="2977" w:type="dxa"/>
            <w:vAlign w:val="center"/>
          </w:tcPr>
          <w:p w14:paraId="2511DDF3" w14:textId="77777777" w:rsidR="003405D7" w:rsidRPr="00746832" w:rsidRDefault="003405D7" w:rsidP="00C8054C">
            <w:pPr>
              <w:jc w:val="center"/>
              <w:rPr>
                <w:rFonts w:asciiTheme="majorBidi" w:hAnsiTheme="majorBidi" w:cstheme="majorBidi"/>
              </w:rPr>
            </w:pPr>
            <w:r>
              <w:rPr>
                <w:rFonts w:asciiTheme="majorBidi" w:hAnsiTheme="majorBidi" w:cstheme="majorBidi"/>
              </w:rPr>
              <w:t>3</w:t>
            </w:r>
          </w:p>
        </w:tc>
        <w:tc>
          <w:tcPr>
            <w:tcW w:w="1243" w:type="dxa"/>
            <w:vAlign w:val="center"/>
          </w:tcPr>
          <w:p w14:paraId="397C8061" w14:textId="77777777" w:rsidR="003405D7" w:rsidRPr="00746832" w:rsidRDefault="003405D7" w:rsidP="00C8054C">
            <w:pPr>
              <w:jc w:val="center"/>
              <w:rPr>
                <w:rFonts w:asciiTheme="majorBidi" w:hAnsiTheme="majorBidi" w:cstheme="majorBidi"/>
                <w:iCs/>
              </w:rPr>
            </w:pPr>
            <w:r>
              <w:rPr>
                <w:rFonts w:asciiTheme="majorBidi" w:hAnsiTheme="majorBidi" w:cstheme="majorBidi"/>
                <w:iCs/>
              </w:rPr>
              <w:t>4</w:t>
            </w:r>
          </w:p>
        </w:tc>
      </w:tr>
      <w:tr w:rsidR="003405D7" w:rsidRPr="00D70AA0" w14:paraId="7BBFE61E" w14:textId="77777777" w:rsidTr="00C8054C">
        <w:trPr>
          <w:jc w:val="center"/>
        </w:trPr>
        <w:tc>
          <w:tcPr>
            <w:tcW w:w="3088" w:type="dxa"/>
            <w:vAlign w:val="center"/>
          </w:tcPr>
          <w:p w14:paraId="116E2E05" w14:textId="77777777" w:rsidR="003405D7" w:rsidRPr="00D70AA0" w:rsidRDefault="003405D7" w:rsidP="00C8054C">
            <w:pPr>
              <w:rPr>
                <w:rFonts w:asciiTheme="majorBidi" w:hAnsiTheme="majorBidi" w:cstheme="majorBidi"/>
                <w:sz w:val="24"/>
                <w:szCs w:val="24"/>
              </w:rPr>
            </w:pPr>
            <w:r w:rsidRPr="00D70AA0">
              <w:rPr>
                <w:rFonts w:asciiTheme="majorBidi" w:hAnsiTheme="majorBidi" w:cstheme="majorBidi"/>
                <w:sz w:val="24"/>
                <w:szCs w:val="24"/>
              </w:rPr>
              <w:t>Возраст</w:t>
            </w:r>
            <w:r w:rsidRPr="00D70AA0">
              <w:rPr>
                <w:rFonts w:asciiTheme="majorBidi" w:hAnsiTheme="majorBidi" w:cstheme="majorBidi"/>
                <w:sz w:val="24"/>
                <w:szCs w:val="24"/>
                <w:lang w:val="en-US"/>
              </w:rPr>
              <w:t xml:space="preserve">, </w:t>
            </w:r>
            <w:r w:rsidRPr="00D70AA0">
              <w:rPr>
                <w:rFonts w:asciiTheme="majorBidi" w:hAnsiTheme="majorBidi" w:cstheme="majorBidi"/>
                <w:sz w:val="24"/>
                <w:szCs w:val="24"/>
              </w:rPr>
              <w:t>лет</w:t>
            </w:r>
          </w:p>
        </w:tc>
        <w:tc>
          <w:tcPr>
            <w:tcW w:w="2268" w:type="dxa"/>
            <w:vAlign w:val="center"/>
          </w:tcPr>
          <w:p w14:paraId="4AE82ACA"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46.0 (39.0-51.5)</w:t>
            </w:r>
          </w:p>
        </w:tc>
        <w:tc>
          <w:tcPr>
            <w:tcW w:w="2977" w:type="dxa"/>
            <w:vAlign w:val="center"/>
          </w:tcPr>
          <w:p w14:paraId="47BE7155"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44.0 (35.0-50.8)</w:t>
            </w:r>
          </w:p>
        </w:tc>
        <w:tc>
          <w:tcPr>
            <w:tcW w:w="1243" w:type="dxa"/>
            <w:vAlign w:val="center"/>
          </w:tcPr>
          <w:p w14:paraId="700E9D92" w14:textId="77777777" w:rsidR="003405D7" w:rsidRPr="00D70AA0" w:rsidRDefault="003405D7" w:rsidP="00C8054C">
            <w:pPr>
              <w:jc w:val="center"/>
              <w:rPr>
                <w:rFonts w:asciiTheme="majorBidi" w:hAnsiTheme="majorBidi" w:cstheme="majorBidi"/>
                <w:sz w:val="24"/>
                <w:szCs w:val="24"/>
                <w:lang w:val="en-US"/>
              </w:rPr>
            </w:pPr>
            <w:r w:rsidRPr="00D70AA0">
              <w:rPr>
                <w:rFonts w:asciiTheme="majorBidi" w:hAnsiTheme="majorBidi" w:cstheme="majorBidi"/>
                <w:sz w:val="24"/>
                <w:szCs w:val="24"/>
                <w:lang w:val="en-US"/>
              </w:rPr>
              <w:t>.333</w:t>
            </w:r>
          </w:p>
        </w:tc>
      </w:tr>
      <w:tr w:rsidR="003405D7" w:rsidRPr="00D70AA0" w14:paraId="78947DA4" w14:textId="77777777" w:rsidTr="00C8054C">
        <w:trPr>
          <w:jc w:val="center"/>
        </w:trPr>
        <w:tc>
          <w:tcPr>
            <w:tcW w:w="9576" w:type="dxa"/>
            <w:gridSpan w:val="4"/>
            <w:vAlign w:val="center"/>
          </w:tcPr>
          <w:p w14:paraId="0BEC0550" w14:textId="77777777" w:rsidR="003405D7" w:rsidRPr="00D70AA0" w:rsidRDefault="003405D7" w:rsidP="00C8054C">
            <w:pPr>
              <w:rPr>
                <w:rFonts w:asciiTheme="majorBidi" w:eastAsiaTheme="minorEastAsia" w:hAnsiTheme="majorBidi" w:cstheme="majorBidi"/>
                <w:kern w:val="2"/>
                <w:sz w:val="24"/>
                <w:szCs w:val="24"/>
                <w:lang w:val="en-US" w:eastAsia="zh-CN"/>
                <w14:ligatures w14:val="standardContextual"/>
              </w:rPr>
            </w:pPr>
            <w:r w:rsidRPr="00D70AA0">
              <w:rPr>
                <w:rFonts w:asciiTheme="majorBidi" w:hAnsiTheme="majorBidi" w:cstheme="majorBidi"/>
                <w:sz w:val="24"/>
                <w:szCs w:val="24"/>
              </w:rPr>
              <w:t>Пол</w:t>
            </w:r>
          </w:p>
        </w:tc>
      </w:tr>
      <w:tr w:rsidR="003405D7" w:rsidRPr="00D70AA0" w14:paraId="63DEACEC" w14:textId="77777777" w:rsidTr="00C8054C">
        <w:trPr>
          <w:jc w:val="center"/>
        </w:trPr>
        <w:tc>
          <w:tcPr>
            <w:tcW w:w="3088" w:type="dxa"/>
            <w:vAlign w:val="center"/>
          </w:tcPr>
          <w:p w14:paraId="73A4E387" w14:textId="77777777" w:rsidR="003405D7" w:rsidRPr="00D70AA0" w:rsidRDefault="003405D7" w:rsidP="00C8054C">
            <w:pPr>
              <w:ind w:firstLine="149"/>
              <w:rPr>
                <w:rFonts w:asciiTheme="majorBidi" w:eastAsiaTheme="minorEastAsia" w:hAnsiTheme="majorBidi" w:cstheme="majorBidi"/>
                <w:kern w:val="2"/>
                <w:sz w:val="24"/>
                <w:szCs w:val="24"/>
                <w:lang w:eastAsia="zh-CN"/>
                <w14:ligatures w14:val="standardContextual"/>
              </w:rPr>
            </w:pPr>
            <w:r w:rsidRPr="00D70AA0">
              <w:rPr>
                <w:rFonts w:asciiTheme="majorBidi" w:hAnsiTheme="majorBidi" w:cstheme="majorBidi"/>
                <w:sz w:val="24"/>
                <w:szCs w:val="24"/>
              </w:rPr>
              <w:t>Женский</w:t>
            </w:r>
          </w:p>
        </w:tc>
        <w:tc>
          <w:tcPr>
            <w:tcW w:w="2268" w:type="dxa"/>
            <w:vAlign w:val="center"/>
          </w:tcPr>
          <w:p w14:paraId="17B9A210"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14 (82.4%)</w:t>
            </w:r>
          </w:p>
        </w:tc>
        <w:tc>
          <w:tcPr>
            <w:tcW w:w="2977" w:type="dxa"/>
            <w:vAlign w:val="center"/>
          </w:tcPr>
          <w:p w14:paraId="478B0891"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32 (88.9%)</w:t>
            </w:r>
          </w:p>
        </w:tc>
        <w:tc>
          <w:tcPr>
            <w:tcW w:w="1243" w:type="dxa"/>
            <w:vMerge w:val="restart"/>
            <w:vAlign w:val="center"/>
          </w:tcPr>
          <w:p w14:paraId="3BD48AD4" w14:textId="77777777" w:rsidR="003405D7" w:rsidRPr="00D70AA0" w:rsidRDefault="003405D7" w:rsidP="00C8054C">
            <w:pPr>
              <w:jc w:val="center"/>
              <w:rPr>
                <w:rFonts w:asciiTheme="majorBidi" w:hAnsiTheme="majorBidi" w:cstheme="majorBidi"/>
                <w:sz w:val="24"/>
                <w:szCs w:val="24"/>
                <w:lang w:val="en-US"/>
              </w:rPr>
            </w:pPr>
            <w:r w:rsidRPr="00D70AA0">
              <w:rPr>
                <w:rFonts w:asciiTheme="majorBidi" w:hAnsiTheme="majorBidi" w:cstheme="majorBidi"/>
                <w:color w:val="000000" w:themeColor="text1"/>
                <w:sz w:val="24"/>
                <w:szCs w:val="24"/>
                <w:lang w:val="en-US"/>
              </w:rPr>
              <w:t>.040*</w:t>
            </w:r>
          </w:p>
        </w:tc>
      </w:tr>
      <w:tr w:rsidR="003405D7" w:rsidRPr="00D70AA0" w14:paraId="4C143887" w14:textId="77777777" w:rsidTr="00C8054C">
        <w:trPr>
          <w:jc w:val="center"/>
        </w:trPr>
        <w:tc>
          <w:tcPr>
            <w:tcW w:w="3088" w:type="dxa"/>
            <w:vAlign w:val="center"/>
          </w:tcPr>
          <w:p w14:paraId="709CC5A1" w14:textId="77777777" w:rsidR="003405D7" w:rsidRPr="00D70AA0" w:rsidRDefault="003405D7" w:rsidP="00C8054C">
            <w:pPr>
              <w:ind w:firstLine="149"/>
              <w:rPr>
                <w:rFonts w:asciiTheme="majorBidi" w:eastAsiaTheme="minorEastAsia" w:hAnsiTheme="majorBidi" w:cstheme="majorBidi"/>
                <w:kern w:val="2"/>
                <w:sz w:val="24"/>
                <w:szCs w:val="24"/>
                <w:lang w:eastAsia="zh-CN"/>
                <w14:ligatures w14:val="standardContextual"/>
              </w:rPr>
            </w:pPr>
            <w:r w:rsidRPr="00D70AA0">
              <w:rPr>
                <w:rFonts w:asciiTheme="majorBidi" w:hAnsiTheme="majorBidi" w:cstheme="majorBidi"/>
                <w:sz w:val="24"/>
                <w:szCs w:val="24"/>
              </w:rPr>
              <w:t>Мужской</w:t>
            </w:r>
          </w:p>
        </w:tc>
        <w:tc>
          <w:tcPr>
            <w:tcW w:w="2268" w:type="dxa"/>
            <w:vAlign w:val="center"/>
          </w:tcPr>
          <w:p w14:paraId="4956A0E8"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3 (17.6%)</w:t>
            </w:r>
          </w:p>
        </w:tc>
        <w:tc>
          <w:tcPr>
            <w:tcW w:w="2977" w:type="dxa"/>
            <w:vAlign w:val="center"/>
          </w:tcPr>
          <w:p w14:paraId="1B67C205"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4 (11.1%)</w:t>
            </w:r>
          </w:p>
        </w:tc>
        <w:tc>
          <w:tcPr>
            <w:tcW w:w="1243" w:type="dxa"/>
            <w:vMerge/>
            <w:vAlign w:val="center"/>
          </w:tcPr>
          <w:p w14:paraId="768AF635" w14:textId="77777777" w:rsidR="003405D7" w:rsidRPr="00D70AA0" w:rsidRDefault="003405D7" w:rsidP="00C8054C">
            <w:pPr>
              <w:jc w:val="center"/>
              <w:rPr>
                <w:rFonts w:asciiTheme="majorBidi" w:hAnsiTheme="majorBidi" w:cstheme="majorBidi"/>
                <w:sz w:val="24"/>
                <w:szCs w:val="24"/>
                <w:lang w:val="en-US"/>
              </w:rPr>
            </w:pPr>
          </w:p>
        </w:tc>
      </w:tr>
      <w:tr w:rsidR="003405D7" w:rsidRPr="00D70AA0" w14:paraId="696E4E51" w14:textId="77777777" w:rsidTr="00C8054C">
        <w:trPr>
          <w:jc w:val="center"/>
        </w:trPr>
        <w:tc>
          <w:tcPr>
            <w:tcW w:w="3088" w:type="dxa"/>
            <w:vAlign w:val="center"/>
          </w:tcPr>
          <w:p w14:paraId="3EC974D3" w14:textId="77777777" w:rsidR="003405D7" w:rsidRPr="00D70AA0" w:rsidRDefault="003405D7" w:rsidP="00C8054C">
            <w:pPr>
              <w:rPr>
                <w:rFonts w:asciiTheme="majorBidi" w:hAnsiTheme="majorBidi" w:cstheme="majorBidi"/>
                <w:sz w:val="24"/>
                <w:szCs w:val="24"/>
              </w:rPr>
            </w:pPr>
            <w:r w:rsidRPr="00D70AA0">
              <w:rPr>
                <w:rFonts w:asciiTheme="majorBidi" w:hAnsiTheme="majorBidi" w:cstheme="majorBidi"/>
                <w:sz w:val="24"/>
                <w:szCs w:val="24"/>
              </w:rPr>
              <w:t>Возраст на момент установки диагноза</w:t>
            </w:r>
          </w:p>
        </w:tc>
        <w:tc>
          <w:tcPr>
            <w:tcW w:w="2268" w:type="dxa"/>
            <w:vAlign w:val="center"/>
          </w:tcPr>
          <w:p w14:paraId="51939E10"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42.0 (35.5-49.5)</w:t>
            </w:r>
          </w:p>
        </w:tc>
        <w:tc>
          <w:tcPr>
            <w:tcW w:w="2977" w:type="dxa"/>
            <w:vAlign w:val="center"/>
          </w:tcPr>
          <w:p w14:paraId="2723BCBB"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40.0 (28.5-45.0)</w:t>
            </w:r>
          </w:p>
        </w:tc>
        <w:tc>
          <w:tcPr>
            <w:tcW w:w="1243" w:type="dxa"/>
            <w:vAlign w:val="center"/>
          </w:tcPr>
          <w:p w14:paraId="210C2182" w14:textId="77777777" w:rsidR="003405D7" w:rsidRPr="00D70AA0" w:rsidRDefault="003405D7" w:rsidP="00C8054C">
            <w:pPr>
              <w:jc w:val="center"/>
              <w:rPr>
                <w:rFonts w:asciiTheme="majorBidi" w:hAnsiTheme="majorBidi" w:cstheme="majorBidi"/>
                <w:sz w:val="24"/>
                <w:szCs w:val="24"/>
                <w:lang w:val="en-US"/>
              </w:rPr>
            </w:pPr>
            <w:r w:rsidRPr="00D70AA0">
              <w:rPr>
                <w:rFonts w:asciiTheme="majorBidi" w:hAnsiTheme="majorBidi" w:cstheme="majorBidi"/>
                <w:sz w:val="24"/>
                <w:szCs w:val="24"/>
                <w:lang w:val="en-US"/>
              </w:rPr>
              <w:t>.221</w:t>
            </w:r>
          </w:p>
        </w:tc>
      </w:tr>
      <w:tr w:rsidR="003405D7" w:rsidRPr="00D70AA0" w14:paraId="608D73CB" w14:textId="77777777" w:rsidTr="00C8054C">
        <w:trPr>
          <w:jc w:val="center"/>
        </w:trPr>
        <w:tc>
          <w:tcPr>
            <w:tcW w:w="3088" w:type="dxa"/>
            <w:vAlign w:val="center"/>
          </w:tcPr>
          <w:p w14:paraId="47BF6E50" w14:textId="77777777" w:rsidR="003405D7" w:rsidRPr="00D70AA0" w:rsidRDefault="003405D7" w:rsidP="00C8054C">
            <w:pPr>
              <w:rPr>
                <w:rFonts w:asciiTheme="majorBidi" w:hAnsiTheme="majorBidi" w:cstheme="majorBidi"/>
                <w:sz w:val="24"/>
                <w:szCs w:val="24"/>
              </w:rPr>
            </w:pPr>
            <w:r w:rsidRPr="00D70AA0">
              <w:rPr>
                <w:rFonts w:asciiTheme="majorBidi" w:hAnsiTheme="majorBidi" w:cstheme="majorBidi"/>
                <w:sz w:val="24"/>
                <w:szCs w:val="24"/>
              </w:rPr>
              <w:t>Наследственность по ЛАГ</w:t>
            </w:r>
          </w:p>
        </w:tc>
        <w:tc>
          <w:tcPr>
            <w:tcW w:w="6488" w:type="dxa"/>
            <w:gridSpan w:val="3"/>
            <w:vAlign w:val="center"/>
          </w:tcPr>
          <w:p w14:paraId="15F7DAB1" w14:textId="77777777" w:rsidR="003405D7" w:rsidRPr="00D70AA0" w:rsidRDefault="003405D7" w:rsidP="00C8054C">
            <w:pPr>
              <w:jc w:val="center"/>
              <w:rPr>
                <w:rFonts w:asciiTheme="majorBidi" w:hAnsiTheme="majorBidi" w:cstheme="majorBidi"/>
                <w:sz w:val="24"/>
                <w:szCs w:val="24"/>
                <w:lang w:val="en-US"/>
              </w:rPr>
            </w:pPr>
          </w:p>
        </w:tc>
      </w:tr>
      <w:tr w:rsidR="003405D7" w:rsidRPr="00D70AA0" w14:paraId="2671B719" w14:textId="77777777" w:rsidTr="00C8054C">
        <w:trPr>
          <w:jc w:val="center"/>
        </w:trPr>
        <w:tc>
          <w:tcPr>
            <w:tcW w:w="3088" w:type="dxa"/>
            <w:vAlign w:val="center"/>
          </w:tcPr>
          <w:p w14:paraId="2DA01521" w14:textId="77777777" w:rsidR="003405D7" w:rsidRPr="00D70AA0" w:rsidRDefault="003405D7" w:rsidP="00C8054C">
            <w:pPr>
              <w:ind w:firstLine="149"/>
              <w:rPr>
                <w:rFonts w:asciiTheme="majorBidi" w:eastAsiaTheme="minorEastAsia" w:hAnsiTheme="majorBidi" w:cstheme="majorBidi"/>
                <w:kern w:val="2"/>
                <w:sz w:val="24"/>
                <w:szCs w:val="24"/>
                <w:lang w:eastAsia="zh-CN"/>
                <w14:ligatures w14:val="standardContextual"/>
              </w:rPr>
            </w:pPr>
            <w:r w:rsidRPr="00D70AA0">
              <w:rPr>
                <w:rFonts w:asciiTheme="majorBidi" w:hAnsiTheme="majorBidi" w:cstheme="majorBidi"/>
                <w:sz w:val="24"/>
                <w:szCs w:val="24"/>
              </w:rPr>
              <w:t>Да</w:t>
            </w:r>
          </w:p>
        </w:tc>
        <w:tc>
          <w:tcPr>
            <w:tcW w:w="2268" w:type="dxa"/>
            <w:vAlign w:val="center"/>
          </w:tcPr>
          <w:p w14:paraId="7157596B"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15 (100.0%)</w:t>
            </w:r>
          </w:p>
        </w:tc>
        <w:tc>
          <w:tcPr>
            <w:tcW w:w="2977" w:type="dxa"/>
            <w:vAlign w:val="center"/>
          </w:tcPr>
          <w:p w14:paraId="3F0E542F"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32 (84.2%)</w:t>
            </w:r>
          </w:p>
        </w:tc>
        <w:tc>
          <w:tcPr>
            <w:tcW w:w="1243" w:type="dxa"/>
            <w:vMerge w:val="restart"/>
            <w:vAlign w:val="center"/>
          </w:tcPr>
          <w:p w14:paraId="23C061B9" w14:textId="77777777" w:rsidR="003405D7" w:rsidRPr="00D70AA0" w:rsidRDefault="003405D7" w:rsidP="00C8054C">
            <w:pPr>
              <w:jc w:val="center"/>
              <w:rPr>
                <w:rFonts w:asciiTheme="majorBidi" w:hAnsiTheme="majorBidi" w:cstheme="majorBidi"/>
                <w:sz w:val="24"/>
                <w:szCs w:val="24"/>
                <w:lang w:val="en-US"/>
              </w:rPr>
            </w:pPr>
            <w:r w:rsidRPr="00D70AA0">
              <w:rPr>
                <w:rFonts w:asciiTheme="majorBidi" w:hAnsiTheme="majorBidi" w:cstheme="majorBidi"/>
                <w:sz w:val="24"/>
                <w:szCs w:val="24"/>
                <w:lang w:val="en-US"/>
              </w:rPr>
              <w:t>.263</w:t>
            </w:r>
          </w:p>
        </w:tc>
      </w:tr>
      <w:tr w:rsidR="003405D7" w:rsidRPr="00D70AA0" w14:paraId="50A55845" w14:textId="77777777" w:rsidTr="00C8054C">
        <w:trPr>
          <w:jc w:val="center"/>
        </w:trPr>
        <w:tc>
          <w:tcPr>
            <w:tcW w:w="3088" w:type="dxa"/>
            <w:vAlign w:val="center"/>
          </w:tcPr>
          <w:p w14:paraId="7389F918" w14:textId="77777777" w:rsidR="003405D7" w:rsidRPr="00D70AA0" w:rsidRDefault="003405D7" w:rsidP="00C8054C">
            <w:pPr>
              <w:ind w:firstLine="149"/>
              <w:rPr>
                <w:rFonts w:asciiTheme="majorBidi" w:eastAsiaTheme="minorEastAsia" w:hAnsiTheme="majorBidi" w:cstheme="majorBidi"/>
                <w:kern w:val="2"/>
                <w:sz w:val="24"/>
                <w:szCs w:val="24"/>
                <w:lang w:eastAsia="zh-CN"/>
                <w14:ligatures w14:val="standardContextual"/>
              </w:rPr>
            </w:pPr>
            <w:r w:rsidRPr="00D70AA0">
              <w:rPr>
                <w:rFonts w:asciiTheme="majorBidi" w:hAnsiTheme="majorBidi" w:cstheme="majorBidi"/>
                <w:sz w:val="24"/>
                <w:szCs w:val="24"/>
              </w:rPr>
              <w:t>Нет</w:t>
            </w:r>
          </w:p>
        </w:tc>
        <w:tc>
          <w:tcPr>
            <w:tcW w:w="2268" w:type="dxa"/>
            <w:vAlign w:val="center"/>
          </w:tcPr>
          <w:p w14:paraId="0F2604B5"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0 (0.0%)</w:t>
            </w:r>
          </w:p>
        </w:tc>
        <w:tc>
          <w:tcPr>
            <w:tcW w:w="2977" w:type="dxa"/>
            <w:vAlign w:val="center"/>
          </w:tcPr>
          <w:p w14:paraId="408F5850"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3 (7.9%)</w:t>
            </w:r>
          </w:p>
        </w:tc>
        <w:tc>
          <w:tcPr>
            <w:tcW w:w="1243" w:type="dxa"/>
            <w:vMerge/>
            <w:vAlign w:val="center"/>
          </w:tcPr>
          <w:p w14:paraId="563BD69E" w14:textId="77777777" w:rsidR="003405D7" w:rsidRPr="00D70AA0" w:rsidRDefault="003405D7" w:rsidP="00C8054C">
            <w:pPr>
              <w:jc w:val="center"/>
              <w:rPr>
                <w:rFonts w:asciiTheme="majorBidi" w:hAnsiTheme="majorBidi" w:cstheme="majorBidi"/>
                <w:sz w:val="24"/>
                <w:szCs w:val="24"/>
                <w:lang w:val="en-US"/>
              </w:rPr>
            </w:pPr>
          </w:p>
        </w:tc>
      </w:tr>
      <w:tr w:rsidR="003405D7" w:rsidRPr="00D70AA0" w14:paraId="356B867A" w14:textId="77777777" w:rsidTr="00C8054C">
        <w:trPr>
          <w:jc w:val="center"/>
        </w:trPr>
        <w:tc>
          <w:tcPr>
            <w:tcW w:w="3088" w:type="dxa"/>
            <w:vAlign w:val="center"/>
          </w:tcPr>
          <w:p w14:paraId="723825FB" w14:textId="77777777" w:rsidR="003405D7" w:rsidRPr="00D70AA0" w:rsidRDefault="003405D7" w:rsidP="00C8054C">
            <w:pPr>
              <w:ind w:firstLine="149"/>
              <w:rPr>
                <w:rFonts w:asciiTheme="majorBidi" w:eastAsiaTheme="minorEastAsia" w:hAnsiTheme="majorBidi" w:cstheme="majorBidi"/>
                <w:kern w:val="2"/>
                <w:sz w:val="24"/>
                <w:szCs w:val="24"/>
                <w:lang w:eastAsia="zh-CN"/>
                <w14:ligatures w14:val="standardContextual"/>
              </w:rPr>
            </w:pPr>
            <w:r w:rsidRPr="00D70AA0">
              <w:rPr>
                <w:rFonts w:asciiTheme="majorBidi" w:hAnsiTheme="majorBidi" w:cstheme="majorBidi"/>
                <w:sz w:val="24"/>
                <w:szCs w:val="24"/>
              </w:rPr>
              <w:t>Не знает</w:t>
            </w:r>
          </w:p>
        </w:tc>
        <w:tc>
          <w:tcPr>
            <w:tcW w:w="2268" w:type="dxa"/>
            <w:vAlign w:val="center"/>
          </w:tcPr>
          <w:p w14:paraId="6F1602FF"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0 (0.0%)</w:t>
            </w:r>
          </w:p>
        </w:tc>
        <w:tc>
          <w:tcPr>
            <w:tcW w:w="2977" w:type="dxa"/>
            <w:vAlign w:val="center"/>
          </w:tcPr>
          <w:p w14:paraId="3A7DD15F"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3 (7.9%)</w:t>
            </w:r>
          </w:p>
        </w:tc>
        <w:tc>
          <w:tcPr>
            <w:tcW w:w="1243" w:type="dxa"/>
            <w:vMerge/>
            <w:vAlign w:val="center"/>
          </w:tcPr>
          <w:p w14:paraId="07D5F02C" w14:textId="77777777" w:rsidR="003405D7" w:rsidRPr="00D70AA0" w:rsidRDefault="003405D7" w:rsidP="00C8054C">
            <w:pPr>
              <w:jc w:val="center"/>
              <w:rPr>
                <w:rFonts w:asciiTheme="majorBidi" w:hAnsiTheme="majorBidi" w:cstheme="majorBidi"/>
                <w:sz w:val="24"/>
                <w:szCs w:val="24"/>
                <w:lang w:val="en-US"/>
              </w:rPr>
            </w:pPr>
          </w:p>
        </w:tc>
      </w:tr>
      <w:tr w:rsidR="003405D7" w:rsidRPr="00D70AA0" w14:paraId="3374547F" w14:textId="77777777" w:rsidTr="00C8054C">
        <w:trPr>
          <w:jc w:val="center"/>
        </w:trPr>
        <w:tc>
          <w:tcPr>
            <w:tcW w:w="3088" w:type="dxa"/>
            <w:vAlign w:val="center"/>
          </w:tcPr>
          <w:p w14:paraId="7912BC86" w14:textId="77777777" w:rsidR="003405D7" w:rsidRPr="00D70AA0" w:rsidRDefault="003405D7" w:rsidP="00C8054C">
            <w:pPr>
              <w:rPr>
                <w:rFonts w:asciiTheme="majorBidi" w:hAnsiTheme="majorBidi" w:cstheme="majorBidi"/>
                <w:sz w:val="24"/>
                <w:szCs w:val="24"/>
              </w:rPr>
            </w:pPr>
            <w:r w:rsidRPr="00D70AA0">
              <w:rPr>
                <w:rFonts w:asciiTheme="majorBidi" w:hAnsiTheme="majorBidi" w:cstheme="majorBidi"/>
                <w:sz w:val="24"/>
                <w:szCs w:val="24"/>
              </w:rPr>
              <w:t>Тест 6-минутной ходьбы</w:t>
            </w:r>
          </w:p>
        </w:tc>
        <w:tc>
          <w:tcPr>
            <w:tcW w:w="2268" w:type="dxa"/>
            <w:vAlign w:val="center"/>
          </w:tcPr>
          <w:p w14:paraId="5ED76873"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333.53</w:t>
            </w:r>
            <w:r w:rsidRPr="00D70AA0">
              <w:rPr>
                <w:rFonts w:asciiTheme="majorBidi" w:hAnsiTheme="majorBidi" w:cstheme="majorBidi"/>
                <w:sz w:val="24"/>
                <w:szCs w:val="24"/>
              </w:rPr>
              <w:t> </w:t>
            </w:r>
            <w:r w:rsidRPr="00D70AA0">
              <w:rPr>
                <w:rFonts w:asciiTheme="majorBidi" w:hAnsiTheme="majorBidi" w:cstheme="majorBidi"/>
                <w:sz w:val="24"/>
                <w:szCs w:val="24"/>
                <w:lang w:val="en-US"/>
              </w:rPr>
              <w:t>(53.27)</w:t>
            </w:r>
          </w:p>
        </w:tc>
        <w:tc>
          <w:tcPr>
            <w:tcW w:w="2977" w:type="dxa"/>
            <w:vAlign w:val="center"/>
          </w:tcPr>
          <w:p w14:paraId="08CEE2B7"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326.18</w:t>
            </w:r>
            <w:r w:rsidRPr="00D70AA0">
              <w:rPr>
                <w:rFonts w:asciiTheme="majorBidi" w:hAnsiTheme="majorBidi" w:cstheme="majorBidi"/>
                <w:sz w:val="24"/>
                <w:szCs w:val="24"/>
              </w:rPr>
              <w:t> </w:t>
            </w:r>
            <w:r w:rsidRPr="00D70AA0">
              <w:rPr>
                <w:rFonts w:asciiTheme="majorBidi" w:hAnsiTheme="majorBidi" w:cstheme="majorBidi"/>
                <w:sz w:val="24"/>
                <w:szCs w:val="24"/>
                <w:lang w:val="en-US"/>
              </w:rPr>
              <w:t>(68.74)</w:t>
            </w:r>
          </w:p>
        </w:tc>
        <w:tc>
          <w:tcPr>
            <w:tcW w:w="1243" w:type="dxa"/>
            <w:vAlign w:val="center"/>
          </w:tcPr>
          <w:p w14:paraId="03DC3F48" w14:textId="77777777" w:rsidR="003405D7" w:rsidRPr="00D70AA0" w:rsidRDefault="003405D7" w:rsidP="00C8054C">
            <w:pPr>
              <w:jc w:val="center"/>
              <w:rPr>
                <w:rFonts w:asciiTheme="majorBidi" w:hAnsiTheme="majorBidi" w:cstheme="majorBidi"/>
                <w:sz w:val="24"/>
                <w:szCs w:val="24"/>
                <w:lang w:val="en-US"/>
              </w:rPr>
            </w:pPr>
            <w:r w:rsidRPr="00D70AA0">
              <w:rPr>
                <w:rFonts w:asciiTheme="majorBidi" w:hAnsiTheme="majorBidi" w:cstheme="majorBidi"/>
                <w:sz w:val="24"/>
                <w:szCs w:val="24"/>
                <w:lang w:val="en-US"/>
              </w:rPr>
              <w:t>.712</w:t>
            </w:r>
          </w:p>
        </w:tc>
      </w:tr>
      <w:tr w:rsidR="003405D7" w:rsidRPr="00D70AA0" w14:paraId="76760C23" w14:textId="77777777" w:rsidTr="00C8054C">
        <w:trPr>
          <w:jc w:val="center"/>
        </w:trPr>
        <w:tc>
          <w:tcPr>
            <w:tcW w:w="3088" w:type="dxa"/>
            <w:vAlign w:val="center"/>
          </w:tcPr>
          <w:p w14:paraId="10DA4D7A" w14:textId="77777777" w:rsidR="003405D7" w:rsidRPr="00D70AA0" w:rsidRDefault="003405D7" w:rsidP="00C8054C">
            <w:pPr>
              <w:rPr>
                <w:rFonts w:asciiTheme="majorBidi" w:hAnsiTheme="majorBidi" w:cstheme="majorBidi"/>
                <w:sz w:val="24"/>
                <w:szCs w:val="24"/>
              </w:rPr>
            </w:pPr>
            <w:r w:rsidRPr="00D70AA0">
              <w:rPr>
                <w:rFonts w:asciiTheme="majorBidi" w:hAnsiTheme="majorBidi" w:cstheme="majorBidi"/>
                <w:sz w:val="24"/>
                <w:szCs w:val="24"/>
                <w:lang w:val="en-US"/>
              </w:rPr>
              <w:t>sPO2</w:t>
            </w:r>
          </w:p>
        </w:tc>
        <w:tc>
          <w:tcPr>
            <w:tcW w:w="2268" w:type="dxa"/>
            <w:vAlign w:val="center"/>
          </w:tcPr>
          <w:p w14:paraId="21DB03C9" w14:textId="77777777" w:rsidR="003405D7" w:rsidRPr="00D70AA0" w:rsidRDefault="003405D7" w:rsidP="00C8054C">
            <w:pPr>
              <w:jc w:val="center"/>
              <w:rPr>
                <w:rFonts w:asciiTheme="majorBidi" w:hAnsiTheme="majorBidi" w:cstheme="majorBidi"/>
                <w:sz w:val="24"/>
                <w:szCs w:val="24"/>
                <w:lang w:val="en-US"/>
              </w:rPr>
            </w:pPr>
            <w:r w:rsidRPr="00D70AA0">
              <w:rPr>
                <w:rFonts w:asciiTheme="majorBidi" w:hAnsiTheme="majorBidi" w:cstheme="majorBidi"/>
                <w:sz w:val="24"/>
                <w:szCs w:val="24"/>
                <w:lang w:val="en-US"/>
              </w:rPr>
              <w:t>95.0 (93.5-97.0)</w:t>
            </w:r>
          </w:p>
        </w:tc>
        <w:tc>
          <w:tcPr>
            <w:tcW w:w="2977" w:type="dxa"/>
            <w:vAlign w:val="center"/>
          </w:tcPr>
          <w:p w14:paraId="6A2CEDEA" w14:textId="77777777" w:rsidR="003405D7" w:rsidRPr="00D70AA0" w:rsidRDefault="003405D7" w:rsidP="00C8054C">
            <w:pPr>
              <w:jc w:val="center"/>
              <w:rPr>
                <w:rFonts w:asciiTheme="majorBidi" w:hAnsiTheme="majorBidi" w:cstheme="majorBidi"/>
                <w:sz w:val="24"/>
                <w:szCs w:val="24"/>
                <w:lang w:val="en-US"/>
              </w:rPr>
            </w:pPr>
            <w:r w:rsidRPr="00D70AA0">
              <w:rPr>
                <w:rFonts w:asciiTheme="majorBidi" w:hAnsiTheme="majorBidi" w:cstheme="majorBidi"/>
                <w:sz w:val="24"/>
                <w:szCs w:val="24"/>
                <w:lang w:val="en-US"/>
              </w:rPr>
              <w:t>95.0 (92.3-96.0)</w:t>
            </w:r>
          </w:p>
        </w:tc>
        <w:tc>
          <w:tcPr>
            <w:tcW w:w="1243" w:type="dxa"/>
            <w:vAlign w:val="center"/>
          </w:tcPr>
          <w:p w14:paraId="58B0172D" w14:textId="77777777" w:rsidR="003405D7" w:rsidRPr="00D70AA0" w:rsidRDefault="003405D7" w:rsidP="00C8054C">
            <w:pPr>
              <w:jc w:val="center"/>
              <w:rPr>
                <w:rFonts w:asciiTheme="majorBidi" w:hAnsiTheme="majorBidi" w:cstheme="majorBidi"/>
                <w:sz w:val="24"/>
                <w:szCs w:val="24"/>
                <w:lang w:val="en-US"/>
              </w:rPr>
            </w:pPr>
            <w:r w:rsidRPr="00D70AA0">
              <w:rPr>
                <w:rFonts w:asciiTheme="majorBidi" w:hAnsiTheme="majorBidi" w:cstheme="majorBidi"/>
                <w:sz w:val="24"/>
                <w:szCs w:val="24"/>
                <w:lang w:val="en-US"/>
              </w:rPr>
              <w:t>.564</w:t>
            </w:r>
          </w:p>
        </w:tc>
      </w:tr>
      <w:tr w:rsidR="003405D7" w:rsidRPr="00D70AA0" w14:paraId="5216B07D" w14:textId="77777777" w:rsidTr="00C8054C">
        <w:trPr>
          <w:jc w:val="center"/>
        </w:trPr>
        <w:tc>
          <w:tcPr>
            <w:tcW w:w="3088" w:type="dxa"/>
            <w:vAlign w:val="center"/>
          </w:tcPr>
          <w:p w14:paraId="29BC7F0C" w14:textId="77777777" w:rsidR="003405D7" w:rsidRPr="00D70AA0" w:rsidRDefault="003405D7" w:rsidP="00C8054C">
            <w:pPr>
              <w:rPr>
                <w:rFonts w:asciiTheme="majorBidi" w:hAnsiTheme="majorBidi" w:cstheme="majorBidi"/>
                <w:sz w:val="24"/>
                <w:szCs w:val="24"/>
                <w:lang w:val="en-US"/>
              </w:rPr>
            </w:pPr>
            <w:r w:rsidRPr="00D70AA0">
              <w:rPr>
                <w:rFonts w:asciiTheme="majorBidi" w:hAnsiTheme="majorBidi" w:cstheme="majorBidi"/>
                <w:sz w:val="24"/>
                <w:szCs w:val="24"/>
                <w:lang w:val="en-US"/>
              </w:rPr>
              <w:t>NT – proBNP</w:t>
            </w:r>
          </w:p>
        </w:tc>
        <w:tc>
          <w:tcPr>
            <w:tcW w:w="2268" w:type="dxa"/>
            <w:vAlign w:val="center"/>
          </w:tcPr>
          <w:p w14:paraId="3F62AB3A" w14:textId="77777777" w:rsidR="003405D7" w:rsidRPr="00D70AA0" w:rsidRDefault="003405D7" w:rsidP="00C8054C">
            <w:pPr>
              <w:jc w:val="center"/>
              <w:rPr>
                <w:rFonts w:asciiTheme="majorBidi" w:hAnsiTheme="majorBidi" w:cstheme="majorBidi"/>
                <w:sz w:val="24"/>
                <w:szCs w:val="24"/>
                <w:lang w:val="en-US"/>
              </w:rPr>
            </w:pPr>
            <w:r w:rsidRPr="00D70AA0">
              <w:rPr>
                <w:rFonts w:asciiTheme="majorBidi" w:hAnsiTheme="majorBidi" w:cstheme="majorBidi"/>
                <w:sz w:val="24"/>
                <w:szCs w:val="24"/>
                <w:lang w:val="en-US"/>
              </w:rPr>
              <w:t>670.0 (282.2-1031.0)</w:t>
            </w:r>
          </w:p>
        </w:tc>
        <w:tc>
          <w:tcPr>
            <w:tcW w:w="2977" w:type="dxa"/>
            <w:vAlign w:val="center"/>
          </w:tcPr>
          <w:p w14:paraId="474FAEEE" w14:textId="77777777" w:rsidR="003405D7" w:rsidRPr="00D70AA0" w:rsidRDefault="003405D7" w:rsidP="00C8054C">
            <w:pPr>
              <w:jc w:val="center"/>
              <w:rPr>
                <w:rFonts w:asciiTheme="majorBidi" w:hAnsiTheme="majorBidi" w:cstheme="majorBidi"/>
                <w:sz w:val="24"/>
                <w:szCs w:val="24"/>
                <w:lang w:val="en-US"/>
              </w:rPr>
            </w:pPr>
            <w:r w:rsidRPr="00D70AA0">
              <w:rPr>
                <w:rFonts w:asciiTheme="majorBidi" w:hAnsiTheme="majorBidi" w:cstheme="majorBidi"/>
                <w:sz w:val="24"/>
                <w:szCs w:val="24"/>
                <w:lang w:val="en-US"/>
              </w:rPr>
              <w:t>665.5 (237.0-1341.3)</w:t>
            </w:r>
          </w:p>
        </w:tc>
        <w:tc>
          <w:tcPr>
            <w:tcW w:w="1243" w:type="dxa"/>
            <w:vAlign w:val="center"/>
          </w:tcPr>
          <w:p w14:paraId="56F6B8A7" w14:textId="77777777" w:rsidR="003405D7" w:rsidRPr="00D70AA0" w:rsidRDefault="003405D7" w:rsidP="00C8054C">
            <w:pPr>
              <w:jc w:val="center"/>
              <w:rPr>
                <w:rFonts w:asciiTheme="majorBidi" w:hAnsiTheme="majorBidi" w:cstheme="majorBidi"/>
                <w:sz w:val="24"/>
                <w:szCs w:val="24"/>
                <w:lang w:val="en-US"/>
              </w:rPr>
            </w:pPr>
            <w:r w:rsidRPr="00D70AA0">
              <w:rPr>
                <w:rFonts w:asciiTheme="majorBidi" w:hAnsiTheme="majorBidi" w:cstheme="majorBidi"/>
                <w:sz w:val="24"/>
                <w:szCs w:val="24"/>
              </w:rPr>
              <w:t>.</w:t>
            </w:r>
            <w:r w:rsidRPr="00D70AA0">
              <w:rPr>
                <w:rFonts w:asciiTheme="majorBidi" w:hAnsiTheme="majorBidi" w:cstheme="majorBidi"/>
                <w:sz w:val="24"/>
                <w:szCs w:val="24"/>
                <w:lang w:val="en-US"/>
              </w:rPr>
              <w:t>992</w:t>
            </w:r>
          </w:p>
        </w:tc>
      </w:tr>
      <w:tr w:rsidR="003405D7" w:rsidRPr="00D70AA0" w14:paraId="3382465E" w14:textId="77777777" w:rsidTr="00C8054C">
        <w:trPr>
          <w:jc w:val="center"/>
        </w:trPr>
        <w:tc>
          <w:tcPr>
            <w:tcW w:w="3088" w:type="dxa"/>
            <w:vAlign w:val="center"/>
          </w:tcPr>
          <w:p w14:paraId="4B7D92BC" w14:textId="77777777" w:rsidR="003405D7" w:rsidRPr="00D70AA0" w:rsidRDefault="003405D7" w:rsidP="00C8054C">
            <w:pPr>
              <w:rPr>
                <w:rFonts w:asciiTheme="majorBidi" w:hAnsiTheme="majorBidi" w:cstheme="majorBidi"/>
                <w:sz w:val="24"/>
                <w:szCs w:val="24"/>
              </w:rPr>
            </w:pPr>
            <w:r w:rsidRPr="00D70AA0">
              <w:rPr>
                <w:rFonts w:asciiTheme="majorBidi" w:hAnsiTheme="majorBidi" w:cstheme="majorBidi"/>
                <w:sz w:val="24"/>
                <w:szCs w:val="24"/>
              </w:rPr>
              <w:t>ФВ ЛЖ</w:t>
            </w:r>
          </w:p>
        </w:tc>
        <w:tc>
          <w:tcPr>
            <w:tcW w:w="2268" w:type="dxa"/>
            <w:vAlign w:val="center"/>
          </w:tcPr>
          <w:p w14:paraId="2B7322A5"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57.1 (56.0-58.2)</w:t>
            </w:r>
          </w:p>
        </w:tc>
        <w:tc>
          <w:tcPr>
            <w:tcW w:w="2977" w:type="dxa"/>
            <w:vAlign w:val="center"/>
          </w:tcPr>
          <w:p w14:paraId="7B04E071"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60.4 (57.8-64.0)</w:t>
            </w:r>
          </w:p>
        </w:tc>
        <w:tc>
          <w:tcPr>
            <w:tcW w:w="1243" w:type="dxa"/>
            <w:vAlign w:val="center"/>
          </w:tcPr>
          <w:p w14:paraId="05233A5A" w14:textId="77777777" w:rsidR="003405D7" w:rsidRPr="00D70AA0" w:rsidRDefault="003405D7" w:rsidP="00C8054C">
            <w:pPr>
              <w:jc w:val="center"/>
              <w:rPr>
                <w:rFonts w:asciiTheme="majorBidi" w:hAnsiTheme="majorBidi" w:cstheme="majorBidi"/>
                <w:sz w:val="24"/>
                <w:szCs w:val="24"/>
                <w:lang w:val="en-US"/>
              </w:rPr>
            </w:pPr>
            <w:r w:rsidRPr="00D70AA0">
              <w:rPr>
                <w:rFonts w:asciiTheme="majorBidi" w:hAnsiTheme="majorBidi" w:cstheme="majorBidi"/>
                <w:color w:val="000000" w:themeColor="text1"/>
                <w:sz w:val="24"/>
                <w:szCs w:val="24"/>
                <w:lang w:val="en-US"/>
              </w:rPr>
              <w:t>.017*</w:t>
            </w:r>
          </w:p>
        </w:tc>
      </w:tr>
      <w:tr w:rsidR="003405D7" w:rsidRPr="00D70AA0" w14:paraId="31D22A93" w14:textId="77777777" w:rsidTr="00C8054C">
        <w:trPr>
          <w:jc w:val="center"/>
        </w:trPr>
        <w:tc>
          <w:tcPr>
            <w:tcW w:w="3088" w:type="dxa"/>
            <w:vAlign w:val="center"/>
          </w:tcPr>
          <w:p w14:paraId="27D25C6A" w14:textId="77777777" w:rsidR="003405D7" w:rsidRPr="00D70AA0" w:rsidRDefault="003405D7" w:rsidP="00C8054C">
            <w:pPr>
              <w:rPr>
                <w:rFonts w:asciiTheme="majorBidi" w:hAnsiTheme="majorBidi" w:cstheme="majorBidi"/>
                <w:sz w:val="24"/>
                <w:szCs w:val="24"/>
              </w:rPr>
            </w:pPr>
            <w:r w:rsidRPr="00D70AA0">
              <w:rPr>
                <w:rFonts w:asciiTheme="majorBidi" w:hAnsiTheme="majorBidi" w:cstheme="majorBidi"/>
                <w:sz w:val="24"/>
                <w:szCs w:val="24"/>
              </w:rPr>
              <w:t>РСДЛА</w:t>
            </w:r>
          </w:p>
        </w:tc>
        <w:tc>
          <w:tcPr>
            <w:tcW w:w="2268" w:type="dxa"/>
            <w:vAlign w:val="center"/>
          </w:tcPr>
          <w:p w14:paraId="4C30274C"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80.0 (63.5-92.0)</w:t>
            </w:r>
          </w:p>
        </w:tc>
        <w:tc>
          <w:tcPr>
            <w:tcW w:w="2977" w:type="dxa"/>
            <w:vAlign w:val="center"/>
          </w:tcPr>
          <w:p w14:paraId="6E6071D0"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77.5 (66.0-89.5)</w:t>
            </w:r>
          </w:p>
        </w:tc>
        <w:tc>
          <w:tcPr>
            <w:tcW w:w="1243" w:type="dxa"/>
            <w:vAlign w:val="center"/>
          </w:tcPr>
          <w:p w14:paraId="04FB254A" w14:textId="77777777" w:rsidR="003405D7" w:rsidRPr="00D70AA0" w:rsidRDefault="003405D7" w:rsidP="00C8054C">
            <w:pPr>
              <w:jc w:val="center"/>
              <w:rPr>
                <w:rFonts w:asciiTheme="majorBidi" w:hAnsiTheme="majorBidi" w:cstheme="majorBidi"/>
                <w:sz w:val="24"/>
                <w:szCs w:val="24"/>
                <w:lang w:val="en-US"/>
              </w:rPr>
            </w:pPr>
            <w:r w:rsidRPr="00D70AA0">
              <w:rPr>
                <w:rFonts w:asciiTheme="majorBidi" w:hAnsiTheme="majorBidi" w:cstheme="majorBidi"/>
                <w:sz w:val="24"/>
                <w:szCs w:val="24"/>
                <w:lang w:val="en-US"/>
              </w:rPr>
              <w:t>.969</w:t>
            </w:r>
          </w:p>
        </w:tc>
      </w:tr>
      <w:tr w:rsidR="003405D7" w:rsidRPr="00D70AA0" w14:paraId="3BA1EE22" w14:textId="77777777" w:rsidTr="00C8054C">
        <w:trPr>
          <w:jc w:val="center"/>
        </w:trPr>
        <w:tc>
          <w:tcPr>
            <w:tcW w:w="3088" w:type="dxa"/>
            <w:vAlign w:val="center"/>
          </w:tcPr>
          <w:p w14:paraId="66B82710" w14:textId="77777777" w:rsidR="003405D7" w:rsidRPr="00D70AA0" w:rsidRDefault="003405D7" w:rsidP="00C8054C">
            <w:pPr>
              <w:rPr>
                <w:rFonts w:asciiTheme="majorBidi" w:hAnsiTheme="majorBidi" w:cstheme="majorBidi"/>
                <w:sz w:val="24"/>
                <w:szCs w:val="24"/>
              </w:rPr>
            </w:pPr>
            <w:r w:rsidRPr="00D70AA0">
              <w:rPr>
                <w:rFonts w:asciiTheme="majorBidi" w:hAnsiTheme="majorBidi" w:cstheme="majorBidi"/>
                <w:sz w:val="24"/>
                <w:szCs w:val="24"/>
              </w:rPr>
              <w:t>Скорость ранней диастолической легочной регургитации</w:t>
            </w:r>
          </w:p>
        </w:tc>
        <w:tc>
          <w:tcPr>
            <w:tcW w:w="2268" w:type="dxa"/>
            <w:vAlign w:val="center"/>
          </w:tcPr>
          <w:p w14:paraId="41BF6C9A"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2.0 (1.9-2.4)</w:t>
            </w:r>
          </w:p>
        </w:tc>
        <w:tc>
          <w:tcPr>
            <w:tcW w:w="2977" w:type="dxa"/>
            <w:vAlign w:val="center"/>
          </w:tcPr>
          <w:p w14:paraId="67B616FA"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2.0 (1.8-2.8)</w:t>
            </w:r>
          </w:p>
        </w:tc>
        <w:tc>
          <w:tcPr>
            <w:tcW w:w="1243" w:type="dxa"/>
            <w:vAlign w:val="center"/>
          </w:tcPr>
          <w:p w14:paraId="4F9C5627" w14:textId="77777777" w:rsidR="003405D7" w:rsidRPr="00D70AA0" w:rsidRDefault="003405D7" w:rsidP="00C8054C">
            <w:pPr>
              <w:jc w:val="center"/>
              <w:rPr>
                <w:rFonts w:asciiTheme="majorBidi" w:hAnsiTheme="majorBidi" w:cstheme="majorBidi"/>
                <w:sz w:val="24"/>
                <w:szCs w:val="24"/>
                <w:lang w:val="en-US"/>
              </w:rPr>
            </w:pPr>
            <w:r w:rsidRPr="00D70AA0">
              <w:rPr>
                <w:rFonts w:asciiTheme="majorBidi" w:hAnsiTheme="majorBidi" w:cstheme="majorBidi"/>
                <w:sz w:val="24"/>
                <w:szCs w:val="24"/>
                <w:lang w:val="en-US"/>
              </w:rPr>
              <w:t>.968</w:t>
            </w:r>
          </w:p>
        </w:tc>
      </w:tr>
      <w:tr w:rsidR="003405D7" w:rsidRPr="00D70AA0" w14:paraId="0FE81633" w14:textId="77777777" w:rsidTr="00C8054C">
        <w:trPr>
          <w:jc w:val="center"/>
        </w:trPr>
        <w:tc>
          <w:tcPr>
            <w:tcW w:w="3088" w:type="dxa"/>
            <w:vAlign w:val="center"/>
          </w:tcPr>
          <w:p w14:paraId="4E3971A2" w14:textId="77777777" w:rsidR="003405D7" w:rsidRPr="00D70AA0" w:rsidRDefault="003405D7" w:rsidP="00C8054C">
            <w:pPr>
              <w:rPr>
                <w:rFonts w:asciiTheme="majorBidi" w:hAnsiTheme="majorBidi" w:cstheme="majorBidi"/>
                <w:sz w:val="24"/>
                <w:szCs w:val="24"/>
              </w:rPr>
            </w:pPr>
            <w:r w:rsidRPr="00D70AA0">
              <w:rPr>
                <w:rFonts w:asciiTheme="majorBidi" w:hAnsiTheme="majorBidi" w:cstheme="majorBidi"/>
                <w:sz w:val="24"/>
                <w:szCs w:val="24"/>
              </w:rPr>
              <w:t>ФВ ПЖ</w:t>
            </w:r>
          </w:p>
        </w:tc>
        <w:tc>
          <w:tcPr>
            <w:tcW w:w="2268" w:type="dxa"/>
            <w:vAlign w:val="center"/>
          </w:tcPr>
          <w:p w14:paraId="0CC9212E"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34.0 (31.5-35.5)</w:t>
            </w:r>
          </w:p>
        </w:tc>
        <w:tc>
          <w:tcPr>
            <w:tcW w:w="2977" w:type="dxa"/>
            <w:vAlign w:val="center"/>
          </w:tcPr>
          <w:p w14:paraId="1B0AA693"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33.0 (29.3-34.0)</w:t>
            </w:r>
          </w:p>
        </w:tc>
        <w:tc>
          <w:tcPr>
            <w:tcW w:w="1243" w:type="dxa"/>
            <w:vAlign w:val="center"/>
          </w:tcPr>
          <w:p w14:paraId="02A5061C" w14:textId="77777777" w:rsidR="003405D7" w:rsidRPr="00D70AA0" w:rsidRDefault="003405D7" w:rsidP="00C8054C">
            <w:pPr>
              <w:jc w:val="center"/>
              <w:rPr>
                <w:rFonts w:asciiTheme="majorBidi" w:hAnsiTheme="majorBidi" w:cstheme="majorBidi"/>
                <w:sz w:val="24"/>
                <w:szCs w:val="24"/>
                <w:lang w:val="en-US"/>
              </w:rPr>
            </w:pPr>
            <w:r w:rsidRPr="00D70AA0">
              <w:rPr>
                <w:rFonts w:asciiTheme="majorBidi" w:hAnsiTheme="majorBidi" w:cstheme="majorBidi"/>
                <w:sz w:val="24"/>
                <w:szCs w:val="24"/>
                <w:lang w:val="en-US"/>
              </w:rPr>
              <w:t>.239</w:t>
            </w:r>
          </w:p>
        </w:tc>
      </w:tr>
      <w:tr w:rsidR="003405D7" w:rsidRPr="00D70AA0" w14:paraId="18911EC1" w14:textId="77777777" w:rsidTr="00C8054C">
        <w:trPr>
          <w:jc w:val="center"/>
        </w:trPr>
        <w:tc>
          <w:tcPr>
            <w:tcW w:w="3088" w:type="dxa"/>
            <w:vAlign w:val="center"/>
          </w:tcPr>
          <w:p w14:paraId="55A85495" w14:textId="77777777" w:rsidR="003405D7" w:rsidRPr="00D70AA0" w:rsidRDefault="003405D7" w:rsidP="00C8054C">
            <w:pPr>
              <w:rPr>
                <w:rFonts w:asciiTheme="majorBidi" w:hAnsiTheme="majorBidi" w:cstheme="majorBidi"/>
                <w:sz w:val="24"/>
                <w:szCs w:val="24"/>
              </w:rPr>
            </w:pPr>
            <w:r w:rsidRPr="00D70AA0">
              <w:rPr>
                <w:rFonts w:asciiTheme="majorBidi" w:hAnsiTheme="majorBidi" w:cstheme="majorBidi"/>
                <w:sz w:val="24"/>
                <w:szCs w:val="24"/>
                <w:lang w:val="en-US"/>
              </w:rPr>
              <w:t>TAPSE</w:t>
            </w:r>
          </w:p>
        </w:tc>
        <w:tc>
          <w:tcPr>
            <w:tcW w:w="2268" w:type="dxa"/>
            <w:vAlign w:val="center"/>
          </w:tcPr>
          <w:p w14:paraId="35C1AF7F"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1.7 (1.6-1.8)</w:t>
            </w:r>
          </w:p>
        </w:tc>
        <w:tc>
          <w:tcPr>
            <w:tcW w:w="2977" w:type="dxa"/>
            <w:vAlign w:val="center"/>
          </w:tcPr>
          <w:p w14:paraId="62766D08"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1.7 (1.6-1.9)</w:t>
            </w:r>
          </w:p>
        </w:tc>
        <w:tc>
          <w:tcPr>
            <w:tcW w:w="1243" w:type="dxa"/>
            <w:vAlign w:val="center"/>
          </w:tcPr>
          <w:p w14:paraId="7441BA33" w14:textId="77777777" w:rsidR="003405D7" w:rsidRPr="00D70AA0" w:rsidRDefault="003405D7" w:rsidP="00C8054C">
            <w:pPr>
              <w:jc w:val="center"/>
              <w:rPr>
                <w:rFonts w:asciiTheme="majorBidi" w:hAnsiTheme="majorBidi" w:cstheme="majorBidi"/>
                <w:sz w:val="24"/>
                <w:szCs w:val="24"/>
                <w:lang w:val="en-US"/>
              </w:rPr>
            </w:pPr>
            <w:r w:rsidRPr="00D70AA0">
              <w:rPr>
                <w:rFonts w:asciiTheme="majorBidi" w:hAnsiTheme="majorBidi" w:cstheme="majorBidi"/>
                <w:sz w:val="24"/>
                <w:szCs w:val="24"/>
                <w:lang w:val="en-US"/>
              </w:rPr>
              <w:t>.765</w:t>
            </w:r>
          </w:p>
        </w:tc>
      </w:tr>
      <w:tr w:rsidR="003405D7" w:rsidRPr="00D70AA0" w14:paraId="74E70960" w14:textId="77777777" w:rsidTr="00C8054C">
        <w:trPr>
          <w:jc w:val="center"/>
        </w:trPr>
        <w:tc>
          <w:tcPr>
            <w:tcW w:w="3088" w:type="dxa"/>
            <w:vAlign w:val="center"/>
          </w:tcPr>
          <w:p w14:paraId="12559F11" w14:textId="77777777" w:rsidR="003405D7" w:rsidRPr="00D70AA0" w:rsidRDefault="003405D7" w:rsidP="00C8054C">
            <w:pPr>
              <w:rPr>
                <w:rFonts w:asciiTheme="majorBidi" w:hAnsiTheme="majorBidi" w:cstheme="majorBidi"/>
                <w:sz w:val="24"/>
                <w:szCs w:val="24"/>
              </w:rPr>
            </w:pPr>
            <w:r w:rsidRPr="00D70AA0">
              <w:rPr>
                <w:rFonts w:asciiTheme="majorBidi" w:hAnsiTheme="majorBidi" w:cstheme="majorBidi"/>
                <w:sz w:val="24"/>
                <w:szCs w:val="24"/>
              </w:rPr>
              <w:t>дЛА</w:t>
            </w:r>
          </w:p>
        </w:tc>
        <w:tc>
          <w:tcPr>
            <w:tcW w:w="2268" w:type="dxa"/>
            <w:vAlign w:val="center"/>
          </w:tcPr>
          <w:p w14:paraId="79C4178E"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2.6 (2.4-2.9)</w:t>
            </w:r>
          </w:p>
        </w:tc>
        <w:tc>
          <w:tcPr>
            <w:tcW w:w="2977" w:type="dxa"/>
            <w:vAlign w:val="center"/>
          </w:tcPr>
          <w:p w14:paraId="72C88E41"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2.8 (2.3-3.3)</w:t>
            </w:r>
          </w:p>
        </w:tc>
        <w:tc>
          <w:tcPr>
            <w:tcW w:w="1243" w:type="dxa"/>
            <w:vAlign w:val="center"/>
          </w:tcPr>
          <w:p w14:paraId="13065491" w14:textId="77777777" w:rsidR="003405D7" w:rsidRPr="00D70AA0" w:rsidRDefault="003405D7" w:rsidP="00C8054C">
            <w:pPr>
              <w:jc w:val="center"/>
              <w:rPr>
                <w:rFonts w:asciiTheme="majorBidi" w:hAnsiTheme="majorBidi" w:cstheme="majorBidi"/>
                <w:sz w:val="24"/>
                <w:szCs w:val="24"/>
                <w:lang w:val="en-US"/>
              </w:rPr>
            </w:pPr>
            <w:r w:rsidRPr="00D70AA0">
              <w:rPr>
                <w:rFonts w:asciiTheme="majorBidi" w:hAnsiTheme="majorBidi" w:cstheme="majorBidi"/>
                <w:sz w:val="24"/>
                <w:szCs w:val="24"/>
                <w:lang w:val="en-US"/>
              </w:rPr>
              <w:t>.313</w:t>
            </w:r>
          </w:p>
        </w:tc>
      </w:tr>
      <w:tr w:rsidR="003405D7" w:rsidRPr="00D70AA0" w14:paraId="746C8D37" w14:textId="77777777" w:rsidTr="00C8054C">
        <w:trPr>
          <w:jc w:val="center"/>
        </w:trPr>
        <w:tc>
          <w:tcPr>
            <w:tcW w:w="3088" w:type="dxa"/>
            <w:vAlign w:val="center"/>
          </w:tcPr>
          <w:p w14:paraId="5E5FABBF" w14:textId="77777777" w:rsidR="003405D7" w:rsidRPr="00D70AA0" w:rsidRDefault="003405D7" w:rsidP="00C8054C">
            <w:pPr>
              <w:rPr>
                <w:rFonts w:asciiTheme="majorBidi" w:hAnsiTheme="majorBidi" w:cstheme="majorBidi"/>
                <w:sz w:val="24"/>
                <w:szCs w:val="24"/>
              </w:rPr>
            </w:pPr>
            <w:r w:rsidRPr="00D70AA0">
              <w:rPr>
                <w:rFonts w:asciiTheme="majorBidi" w:hAnsiTheme="majorBidi" w:cstheme="majorBidi"/>
                <w:sz w:val="24"/>
                <w:szCs w:val="24"/>
              </w:rPr>
              <w:t>Выпот в перикарде</w:t>
            </w:r>
          </w:p>
        </w:tc>
        <w:tc>
          <w:tcPr>
            <w:tcW w:w="6488" w:type="dxa"/>
            <w:gridSpan w:val="3"/>
            <w:vAlign w:val="center"/>
          </w:tcPr>
          <w:p w14:paraId="174CB29A" w14:textId="77777777" w:rsidR="003405D7" w:rsidRPr="00D70AA0" w:rsidRDefault="003405D7" w:rsidP="00C8054C">
            <w:pPr>
              <w:jc w:val="center"/>
              <w:rPr>
                <w:rFonts w:asciiTheme="majorBidi" w:hAnsiTheme="majorBidi" w:cstheme="majorBidi"/>
                <w:sz w:val="24"/>
                <w:szCs w:val="24"/>
                <w:lang w:val="en-US"/>
              </w:rPr>
            </w:pPr>
          </w:p>
        </w:tc>
      </w:tr>
      <w:tr w:rsidR="003405D7" w:rsidRPr="00D70AA0" w14:paraId="3BF38C7B" w14:textId="77777777" w:rsidTr="00C8054C">
        <w:trPr>
          <w:jc w:val="center"/>
        </w:trPr>
        <w:tc>
          <w:tcPr>
            <w:tcW w:w="3088" w:type="dxa"/>
            <w:vAlign w:val="center"/>
          </w:tcPr>
          <w:p w14:paraId="03727DEE" w14:textId="77777777" w:rsidR="003405D7" w:rsidRPr="00D70AA0" w:rsidRDefault="003405D7" w:rsidP="00C8054C">
            <w:pPr>
              <w:ind w:firstLine="149"/>
              <w:rPr>
                <w:rFonts w:asciiTheme="majorBidi" w:eastAsiaTheme="minorEastAsia" w:hAnsiTheme="majorBidi" w:cstheme="majorBidi"/>
                <w:kern w:val="2"/>
                <w:sz w:val="24"/>
                <w:szCs w:val="24"/>
                <w:lang w:eastAsia="zh-CN"/>
                <w14:ligatures w14:val="standardContextual"/>
              </w:rPr>
            </w:pPr>
            <w:r w:rsidRPr="00D70AA0">
              <w:rPr>
                <w:rFonts w:asciiTheme="majorBidi" w:hAnsiTheme="majorBidi" w:cstheme="majorBidi"/>
                <w:sz w:val="24"/>
                <w:szCs w:val="24"/>
              </w:rPr>
              <w:t>Да</w:t>
            </w:r>
          </w:p>
        </w:tc>
        <w:tc>
          <w:tcPr>
            <w:tcW w:w="2268" w:type="dxa"/>
            <w:vAlign w:val="center"/>
          </w:tcPr>
          <w:p w14:paraId="5A55CC2E"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14 (93.3%)</w:t>
            </w:r>
          </w:p>
        </w:tc>
        <w:tc>
          <w:tcPr>
            <w:tcW w:w="2977" w:type="dxa"/>
            <w:vAlign w:val="center"/>
          </w:tcPr>
          <w:p w14:paraId="2886EDCF"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28 (73.7%)</w:t>
            </w:r>
          </w:p>
        </w:tc>
        <w:tc>
          <w:tcPr>
            <w:tcW w:w="1243" w:type="dxa"/>
            <w:vMerge w:val="restart"/>
            <w:vAlign w:val="center"/>
          </w:tcPr>
          <w:p w14:paraId="5B5DE3A8" w14:textId="77777777" w:rsidR="003405D7" w:rsidRPr="00D70AA0" w:rsidRDefault="003405D7" w:rsidP="00C8054C">
            <w:pPr>
              <w:jc w:val="center"/>
              <w:rPr>
                <w:rFonts w:asciiTheme="majorBidi" w:hAnsiTheme="majorBidi" w:cstheme="majorBidi"/>
                <w:sz w:val="24"/>
                <w:szCs w:val="24"/>
                <w:lang w:val="en-US"/>
              </w:rPr>
            </w:pPr>
            <w:r w:rsidRPr="00D70AA0">
              <w:rPr>
                <w:rFonts w:asciiTheme="majorBidi" w:hAnsiTheme="majorBidi" w:cstheme="majorBidi"/>
                <w:sz w:val="24"/>
                <w:szCs w:val="24"/>
                <w:lang w:val="en-US"/>
              </w:rPr>
              <w:t>.122</w:t>
            </w:r>
          </w:p>
        </w:tc>
      </w:tr>
      <w:tr w:rsidR="003405D7" w:rsidRPr="00D70AA0" w14:paraId="00B11729" w14:textId="77777777" w:rsidTr="00C8054C">
        <w:trPr>
          <w:jc w:val="center"/>
        </w:trPr>
        <w:tc>
          <w:tcPr>
            <w:tcW w:w="3088" w:type="dxa"/>
            <w:vAlign w:val="center"/>
          </w:tcPr>
          <w:p w14:paraId="09612C78" w14:textId="77777777" w:rsidR="003405D7" w:rsidRPr="00D70AA0" w:rsidRDefault="003405D7" w:rsidP="00C8054C">
            <w:pPr>
              <w:ind w:firstLine="149"/>
              <w:rPr>
                <w:rFonts w:asciiTheme="majorBidi" w:eastAsiaTheme="minorEastAsia" w:hAnsiTheme="majorBidi" w:cstheme="majorBidi"/>
                <w:kern w:val="2"/>
                <w:sz w:val="24"/>
                <w:szCs w:val="24"/>
                <w:lang w:eastAsia="zh-CN"/>
                <w14:ligatures w14:val="standardContextual"/>
              </w:rPr>
            </w:pPr>
            <w:r w:rsidRPr="00D70AA0">
              <w:rPr>
                <w:rFonts w:asciiTheme="majorBidi" w:hAnsiTheme="majorBidi" w:cstheme="majorBidi"/>
                <w:sz w:val="24"/>
                <w:szCs w:val="24"/>
              </w:rPr>
              <w:t>Нет</w:t>
            </w:r>
          </w:p>
        </w:tc>
        <w:tc>
          <w:tcPr>
            <w:tcW w:w="2268" w:type="dxa"/>
            <w:vAlign w:val="center"/>
          </w:tcPr>
          <w:p w14:paraId="6FF3ACA4"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1 (6.7%)</w:t>
            </w:r>
          </w:p>
        </w:tc>
        <w:tc>
          <w:tcPr>
            <w:tcW w:w="2977" w:type="dxa"/>
            <w:vAlign w:val="center"/>
          </w:tcPr>
          <w:p w14:paraId="7233007E" w14:textId="77777777" w:rsidR="003405D7" w:rsidRPr="00D70AA0" w:rsidRDefault="003405D7" w:rsidP="00C8054C">
            <w:pPr>
              <w:jc w:val="center"/>
              <w:rPr>
                <w:rFonts w:asciiTheme="majorBidi" w:hAnsiTheme="majorBidi" w:cstheme="majorBidi"/>
                <w:sz w:val="24"/>
                <w:szCs w:val="24"/>
              </w:rPr>
            </w:pPr>
            <w:r w:rsidRPr="00D70AA0">
              <w:rPr>
                <w:rFonts w:asciiTheme="majorBidi" w:hAnsiTheme="majorBidi" w:cstheme="majorBidi"/>
                <w:sz w:val="24"/>
                <w:szCs w:val="24"/>
                <w:lang w:val="en-US"/>
              </w:rPr>
              <w:t>10 (26.3%)</w:t>
            </w:r>
          </w:p>
        </w:tc>
        <w:tc>
          <w:tcPr>
            <w:tcW w:w="1243" w:type="dxa"/>
            <w:vMerge/>
            <w:vAlign w:val="center"/>
          </w:tcPr>
          <w:p w14:paraId="29A6D7CA" w14:textId="77777777" w:rsidR="003405D7" w:rsidRPr="00D70AA0" w:rsidRDefault="003405D7" w:rsidP="00C8054C">
            <w:pPr>
              <w:jc w:val="center"/>
              <w:rPr>
                <w:rFonts w:asciiTheme="majorBidi" w:hAnsiTheme="majorBidi" w:cstheme="majorBidi"/>
                <w:sz w:val="24"/>
                <w:szCs w:val="24"/>
              </w:rPr>
            </w:pPr>
          </w:p>
        </w:tc>
      </w:tr>
    </w:tbl>
    <w:p w14:paraId="662753BF" w14:textId="77777777" w:rsidR="003405D7" w:rsidRDefault="003405D7">
      <w:pPr>
        <w:rPr>
          <w:rFonts w:ascii="Times New Roman" w:eastAsia="Times New Roman" w:hAnsi="Times New Roman" w:cs="Times New Roman"/>
          <w:kern w:val="0"/>
          <w:lang w:eastAsia="en-US"/>
          <w14:ligatures w14:val="none"/>
        </w:rPr>
      </w:pPr>
      <w:r>
        <w:br w:type="page"/>
      </w:r>
    </w:p>
    <w:p w14:paraId="0EC2BE24" w14:textId="293D0398" w:rsidR="00736708" w:rsidRDefault="00746832" w:rsidP="00736708">
      <w:pPr>
        <w:pStyle w:val="ac"/>
        <w:spacing w:before="1"/>
        <w:ind w:left="0" w:firstLine="567"/>
      </w:pPr>
      <w:r>
        <w:t xml:space="preserve">Продолжение таблицы </w:t>
      </w:r>
      <w:r w:rsidR="00880D65">
        <w:t>1</w:t>
      </w:r>
      <w:r w:rsidR="0066465D">
        <w:t>8</w:t>
      </w:r>
    </w:p>
    <w:p w14:paraId="690A7172" w14:textId="77777777" w:rsidR="00746832" w:rsidRDefault="00746832" w:rsidP="00736708">
      <w:pPr>
        <w:pStyle w:val="ac"/>
        <w:spacing w:before="1"/>
        <w:ind w:left="0" w:firstLine="567"/>
      </w:pPr>
    </w:p>
    <w:tbl>
      <w:tblPr>
        <w:tblStyle w:val="af1"/>
        <w:tblW w:w="0" w:type="auto"/>
        <w:jc w:val="center"/>
        <w:tblLook w:val="04A0" w:firstRow="1" w:lastRow="0" w:firstColumn="1" w:lastColumn="0" w:noHBand="0" w:noVBand="1"/>
      </w:tblPr>
      <w:tblGrid>
        <w:gridCol w:w="3088"/>
        <w:gridCol w:w="2268"/>
        <w:gridCol w:w="2977"/>
        <w:gridCol w:w="1243"/>
      </w:tblGrid>
      <w:tr w:rsidR="00746832" w:rsidRPr="00D55C41" w14:paraId="5246763C" w14:textId="77777777" w:rsidTr="00746832">
        <w:trPr>
          <w:jc w:val="center"/>
        </w:trPr>
        <w:tc>
          <w:tcPr>
            <w:tcW w:w="3088" w:type="dxa"/>
            <w:vAlign w:val="center"/>
          </w:tcPr>
          <w:p w14:paraId="33986DA7" w14:textId="77777777" w:rsidR="00746832" w:rsidRPr="00D55C41" w:rsidRDefault="00746832" w:rsidP="00746832">
            <w:pPr>
              <w:rPr>
                <w:rFonts w:asciiTheme="majorBidi" w:hAnsiTheme="majorBidi" w:cstheme="majorBidi"/>
                <w:b/>
                <w:sz w:val="24"/>
                <w:szCs w:val="24"/>
              </w:rPr>
            </w:pPr>
            <w:r w:rsidRPr="00D55C41">
              <w:rPr>
                <w:rFonts w:asciiTheme="majorBidi" w:hAnsiTheme="majorBidi" w:cstheme="majorBidi"/>
                <w:b/>
                <w:sz w:val="24"/>
                <w:szCs w:val="24"/>
              </w:rPr>
              <w:t>Параметр</w:t>
            </w:r>
          </w:p>
        </w:tc>
        <w:tc>
          <w:tcPr>
            <w:tcW w:w="2268" w:type="dxa"/>
            <w:vAlign w:val="center"/>
          </w:tcPr>
          <w:p w14:paraId="79B36606" w14:textId="77777777" w:rsidR="00746832" w:rsidRPr="00D55C41" w:rsidRDefault="00746832" w:rsidP="00746832">
            <w:pPr>
              <w:jc w:val="center"/>
              <w:rPr>
                <w:rFonts w:asciiTheme="majorBidi" w:hAnsiTheme="majorBidi" w:cstheme="majorBidi"/>
                <w:b/>
                <w:sz w:val="24"/>
                <w:szCs w:val="24"/>
              </w:rPr>
            </w:pPr>
            <w:r w:rsidRPr="00D55C41">
              <w:rPr>
                <w:rFonts w:asciiTheme="majorBidi" w:hAnsiTheme="majorBidi" w:cstheme="majorBidi"/>
                <w:b/>
                <w:sz w:val="24"/>
                <w:szCs w:val="24"/>
              </w:rPr>
              <w:t xml:space="preserve">Носители мутации гена </w:t>
            </w:r>
            <w:r w:rsidRPr="00D55C41">
              <w:rPr>
                <w:rFonts w:asciiTheme="majorBidi" w:hAnsiTheme="majorBidi" w:cstheme="majorBidi"/>
                <w:b/>
                <w:iCs/>
                <w:sz w:val="24"/>
                <w:szCs w:val="24"/>
                <w:lang w:val="en-US"/>
              </w:rPr>
              <w:t>BMPR</w:t>
            </w:r>
            <w:r w:rsidRPr="00D55C41">
              <w:rPr>
                <w:rFonts w:asciiTheme="majorBidi" w:hAnsiTheme="majorBidi" w:cstheme="majorBidi"/>
                <w:b/>
                <w:iCs/>
              </w:rPr>
              <w:t>2</w:t>
            </w:r>
            <w:r w:rsidRPr="00D55C41">
              <w:rPr>
                <w:rFonts w:asciiTheme="majorBidi" w:hAnsiTheme="majorBidi" w:cstheme="majorBidi"/>
                <w:b/>
              </w:rPr>
              <w:t xml:space="preserve"> (</w:t>
            </w:r>
            <w:r w:rsidRPr="00D55C41">
              <w:rPr>
                <w:rFonts w:asciiTheme="majorBidi" w:hAnsiTheme="majorBidi" w:cstheme="majorBidi"/>
                <w:b/>
                <w:sz w:val="24"/>
                <w:szCs w:val="24"/>
                <w:lang w:val="en-US"/>
              </w:rPr>
              <w:t>n</w:t>
            </w:r>
            <w:r w:rsidRPr="00D55C41">
              <w:rPr>
                <w:rFonts w:asciiTheme="majorBidi" w:hAnsiTheme="majorBidi" w:cstheme="majorBidi"/>
                <w:b/>
              </w:rPr>
              <w:t>=17)</w:t>
            </w:r>
          </w:p>
        </w:tc>
        <w:tc>
          <w:tcPr>
            <w:tcW w:w="2977" w:type="dxa"/>
            <w:vAlign w:val="center"/>
          </w:tcPr>
          <w:p w14:paraId="725DE385" w14:textId="77777777" w:rsidR="00746832" w:rsidRPr="00D55C41" w:rsidRDefault="00746832" w:rsidP="00746832">
            <w:pPr>
              <w:jc w:val="center"/>
              <w:rPr>
                <w:rFonts w:asciiTheme="majorBidi" w:hAnsiTheme="majorBidi" w:cstheme="majorBidi"/>
                <w:b/>
                <w:sz w:val="24"/>
                <w:szCs w:val="24"/>
              </w:rPr>
            </w:pPr>
            <w:r w:rsidRPr="00D55C41">
              <w:rPr>
                <w:rFonts w:asciiTheme="majorBidi" w:hAnsiTheme="majorBidi" w:cstheme="majorBidi"/>
                <w:b/>
                <w:sz w:val="24"/>
                <w:szCs w:val="24"/>
              </w:rPr>
              <w:t xml:space="preserve">Не носители мутации гена </w:t>
            </w:r>
            <w:r w:rsidRPr="00D55C41">
              <w:rPr>
                <w:rFonts w:asciiTheme="majorBidi" w:hAnsiTheme="majorBidi" w:cstheme="majorBidi"/>
                <w:b/>
                <w:iCs/>
                <w:sz w:val="24"/>
                <w:szCs w:val="24"/>
                <w:lang w:val="en-US"/>
              </w:rPr>
              <w:t>BMPR</w:t>
            </w:r>
            <w:r w:rsidRPr="00D55C41">
              <w:rPr>
                <w:rFonts w:asciiTheme="majorBidi" w:hAnsiTheme="majorBidi" w:cstheme="majorBidi"/>
                <w:b/>
                <w:iCs/>
                <w:sz w:val="24"/>
                <w:szCs w:val="24"/>
              </w:rPr>
              <w:t>2</w:t>
            </w:r>
            <w:r w:rsidRPr="00D55C41">
              <w:rPr>
                <w:rFonts w:asciiTheme="majorBidi" w:hAnsiTheme="majorBidi" w:cstheme="majorBidi"/>
                <w:b/>
                <w:sz w:val="24"/>
                <w:szCs w:val="24"/>
              </w:rPr>
              <w:t xml:space="preserve"> (</w:t>
            </w:r>
            <w:r w:rsidRPr="00D55C41">
              <w:rPr>
                <w:rFonts w:asciiTheme="majorBidi" w:hAnsiTheme="majorBidi" w:cstheme="majorBidi"/>
                <w:b/>
                <w:sz w:val="24"/>
                <w:szCs w:val="24"/>
                <w:lang w:val="en-US"/>
              </w:rPr>
              <w:t>n</w:t>
            </w:r>
            <w:r w:rsidRPr="00D55C41">
              <w:rPr>
                <w:rFonts w:asciiTheme="majorBidi" w:hAnsiTheme="majorBidi" w:cstheme="majorBidi"/>
                <w:b/>
                <w:sz w:val="24"/>
                <w:szCs w:val="24"/>
              </w:rPr>
              <w:t>=36)</w:t>
            </w:r>
          </w:p>
        </w:tc>
        <w:tc>
          <w:tcPr>
            <w:tcW w:w="1243" w:type="dxa"/>
            <w:vAlign w:val="center"/>
          </w:tcPr>
          <w:p w14:paraId="16EE6286" w14:textId="77777777" w:rsidR="00746832" w:rsidRPr="00D55C41" w:rsidRDefault="00746832" w:rsidP="00746832">
            <w:pPr>
              <w:jc w:val="center"/>
              <w:rPr>
                <w:rFonts w:asciiTheme="majorBidi" w:hAnsiTheme="majorBidi" w:cstheme="majorBidi"/>
                <w:b/>
                <w:sz w:val="24"/>
                <w:szCs w:val="24"/>
              </w:rPr>
            </w:pPr>
            <w:r w:rsidRPr="00D55C41">
              <w:rPr>
                <w:rFonts w:asciiTheme="majorBidi" w:hAnsiTheme="majorBidi" w:cstheme="majorBidi"/>
                <w:b/>
                <w:iCs/>
                <w:sz w:val="24"/>
                <w:szCs w:val="24"/>
              </w:rPr>
              <w:t>p</w:t>
            </w:r>
            <w:r w:rsidRPr="00D55C41">
              <w:rPr>
                <w:rFonts w:asciiTheme="majorBidi" w:hAnsiTheme="majorBidi" w:cstheme="majorBidi"/>
                <w:b/>
                <w:sz w:val="24"/>
                <w:szCs w:val="24"/>
              </w:rPr>
              <w:t>-value</w:t>
            </w:r>
          </w:p>
        </w:tc>
      </w:tr>
      <w:tr w:rsidR="00746832" w:rsidRPr="00D55C41" w14:paraId="511EA8DA" w14:textId="77777777" w:rsidTr="00746832">
        <w:trPr>
          <w:jc w:val="center"/>
        </w:trPr>
        <w:tc>
          <w:tcPr>
            <w:tcW w:w="3088" w:type="dxa"/>
            <w:vAlign w:val="center"/>
          </w:tcPr>
          <w:p w14:paraId="7432C78A" w14:textId="77777777" w:rsidR="00746832" w:rsidRPr="00D70AA0" w:rsidRDefault="00746832" w:rsidP="00746832">
            <w:pPr>
              <w:jc w:val="center"/>
              <w:rPr>
                <w:rFonts w:asciiTheme="majorBidi" w:hAnsiTheme="majorBidi" w:cstheme="majorBidi"/>
              </w:rPr>
            </w:pPr>
            <w:r>
              <w:rPr>
                <w:rFonts w:asciiTheme="majorBidi" w:hAnsiTheme="majorBidi" w:cstheme="majorBidi"/>
              </w:rPr>
              <w:t>1</w:t>
            </w:r>
          </w:p>
        </w:tc>
        <w:tc>
          <w:tcPr>
            <w:tcW w:w="2268" w:type="dxa"/>
            <w:vAlign w:val="center"/>
          </w:tcPr>
          <w:p w14:paraId="5B1E00FA" w14:textId="77777777" w:rsidR="00746832" w:rsidRPr="00D55C41" w:rsidRDefault="00746832" w:rsidP="00746832">
            <w:pPr>
              <w:jc w:val="center"/>
              <w:rPr>
                <w:rFonts w:asciiTheme="majorBidi" w:hAnsiTheme="majorBidi" w:cstheme="majorBidi"/>
              </w:rPr>
            </w:pPr>
            <w:r>
              <w:rPr>
                <w:rFonts w:asciiTheme="majorBidi" w:hAnsiTheme="majorBidi" w:cstheme="majorBidi"/>
              </w:rPr>
              <w:t>2</w:t>
            </w:r>
          </w:p>
        </w:tc>
        <w:tc>
          <w:tcPr>
            <w:tcW w:w="2977" w:type="dxa"/>
            <w:vAlign w:val="center"/>
          </w:tcPr>
          <w:p w14:paraId="29185CCD" w14:textId="77777777" w:rsidR="00746832" w:rsidRPr="00D55C41" w:rsidRDefault="00746832" w:rsidP="00746832">
            <w:pPr>
              <w:jc w:val="center"/>
              <w:rPr>
                <w:rFonts w:asciiTheme="majorBidi" w:hAnsiTheme="majorBidi" w:cstheme="majorBidi"/>
              </w:rPr>
            </w:pPr>
            <w:r>
              <w:rPr>
                <w:rFonts w:asciiTheme="majorBidi" w:hAnsiTheme="majorBidi" w:cstheme="majorBidi"/>
              </w:rPr>
              <w:t>3</w:t>
            </w:r>
          </w:p>
        </w:tc>
        <w:tc>
          <w:tcPr>
            <w:tcW w:w="1243" w:type="dxa"/>
            <w:vAlign w:val="center"/>
          </w:tcPr>
          <w:p w14:paraId="26ACE01E" w14:textId="77777777" w:rsidR="00746832" w:rsidRPr="00D55C41" w:rsidRDefault="00746832" w:rsidP="00746832">
            <w:pPr>
              <w:jc w:val="center"/>
              <w:rPr>
                <w:rFonts w:asciiTheme="majorBidi" w:hAnsiTheme="majorBidi" w:cstheme="majorBidi"/>
                <w:iCs/>
              </w:rPr>
            </w:pPr>
            <w:r>
              <w:rPr>
                <w:rFonts w:asciiTheme="majorBidi" w:hAnsiTheme="majorBidi" w:cstheme="majorBidi"/>
                <w:iCs/>
              </w:rPr>
              <w:t>4</w:t>
            </w:r>
          </w:p>
        </w:tc>
      </w:tr>
      <w:tr w:rsidR="00746832" w:rsidRPr="00D70AA0" w14:paraId="77A7DA8E" w14:textId="77777777" w:rsidTr="00746832">
        <w:trPr>
          <w:jc w:val="center"/>
        </w:trPr>
        <w:tc>
          <w:tcPr>
            <w:tcW w:w="3088" w:type="dxa"/>
            <w:vAlign w:val="center"/>
          </w:tcPr>
          <w:p w14:paraId="7976CDA2" w14:textId="77777777" w:rsidR="00746832" w:rsidRPr="00D70AA0" w:rsidRDefault="00746832" w:rsidP="00746832">
            <w:pPr>
              <w:rPr>
                <w:rFonts w:asciiTheme="majorBidi" w:hAnsiTheme="majorBidi" w:cstheme="majorBidi"/>
                <w:sz w:val="24"/>
                <w:szCs w:val="24"/>
              </w:rPr>
            </w:pPr>
            <w:r w:rsidRPr="00D70AA0">
              <w:rPr>
                <w:rFonts w:asciiTheme="majorBidi" w:hAnsiTheme="majorBidi" w:cstheme="majorBidi"/>
                <w:sz w:val="24"/>
                <w:szCs w:val="24"/>
                <w:lang w:val="en-US"/>
              </w:rPr>
              <w:t>mRAP</w:t>
            </w:r>
          </w:p>
        </w:tc>
        <w:tc>
          <w:tcPr>
            <w:tcW w:w="2268" w:type="dxa"/>
            <w:vAlign w:val="center"/>
          </w:tcPr>
          <w:p w14:paraId="5DBBAA2C" w14:textId="77777777" w:rsidR="00746832" w:rsidRPr="00D70AA0" w:rsidRDefault="00746832" w:rsidP="00746832">
            <w:pPr>
              <w:jc w:val="center"/>
              <w:rPr>
                <w:rFonts w:asciiTheme="majorBidi" w:hAnsiTheme="majorBidi" w:cstheme="majorBidi"/>
                <w:sz w:val="24"/>
                <w:szCs w:val="24"/>
              </w:rPr>
            </w:pPr>
            <w:r w:rsidRPr="00D70AA0">
              <w:rPr>
                <w:rFonts w:asciiTheme="majorBidi" w:hAnsiTheme="majorBidi" w:cstheme="majorBidi"/>
                <w:sz w:val="24"/>
                <w:szCs w:val="24"/>
                <w:lang w:val="en-US"/>
              </w:rPr>
              <w:t>5.0 (4.0-6.0)</w:t>
            </w:r>
          </w:p>
        </w:tc>
        <w:tc>
          <w:tcPr>
            <w:tcW w:w="2977" w:type="dxa"/>
            <w:vAlign w:val="center"/>
          </w:tcPr>
          <w:p w14:paraId="037C509A" w14:textId="77777777" w:rsidR="00746832" w:rsidRPr="00D70AA0" w:rsidRDefault="00746832" w:rsidP="00746832">
            <w:pPr>
              <w:jc w:val="center"/>
              <w:rPr>
                <w:rFonts w:asciiTheme="majorBidi" w:hAnsiTheme="majorBidi" w:cstheme="majorBidi"/>
                <w:sz w:val="24"/>
                <w:szCs w:val="24"/>
              </w:rPr>
            </w:pPr>
            <w:r w:rsidRPr="00D70AA0">
              <w:rPr>
                <w:rFonts w:asciiTheme="majorBidi" w:hAnsiTheme="majorBidi" w:cstheme="majorBidi"/>
                <w:sz w:val="24"/>
                <w:szCs w:val="24"/>
                <w:lang w:val="en-US"/>
              </w:rPr>
              <w:t>5.0 (4.0-6.0)</w:t>
            </w:r>
          </w:p>
        </w:tc>
        <w:tc>
          <w:tcPr>
            <w:tcW w:w="1243" w:type="dxa"/>
            <w:vAlign w:val="center"/>
          </w:tcPr>
          <w:p w14:paraId="532CC5AA" w14:textId="77777777" w:rsidR="00746832" w:rsidRPr="00D70AA0" w:rsidRDefault="00746832" w:rsidP="00746832">
            <w:pPr>
              <w:jc w:val="center"/>
              <w:rPr>
                <w:rFonts w:asciiTheme="majorBidi" w:hAnsiTheme="majorBidi" w:cstheme="majorBidi"/>
                <w:sz w:val="24"/>
                <w:szCs w:val="24"/>
                <w:lang w:val="en-US"/>
              </w:rPr>
            </w:pPr>
            <w:r w:rsidRPr="00D70AA0">
              <w:rPr>
                <w:rFonts w:asciiTheme="majorBidi" w:hAnsiTheme="majorBidi" w:cstheme="majorBidi"/>
                <w:sz w:val="24"/>
                <w:szCs w:val="24"/>
                <w:lang w:val="en-US"/>
              </w:rPr>
              <w:t>.703</w:t>
            </w:r>
          </w:p>
        </w:tc>
      </w:tr>
      <w:tr w:rsidR="00746832" w:rsidRPr="00D70AA0" w14:paraId="31685714" w14:textId="77777777" w:rsidTr="00746832">
        <w:trPr>
          <w:jc w:val="center"/>
        </w:trPr>
        <w:tc>
          <w:tcPr>
            <w:tcW w:w="3088" w:type="dxa"/>
            <w:vAlign w:val="center"/>
          </w:tcPr>
          <w:p w14:paraId="7D786495" w14:textId="77777777" w:rsidR="00746832" w:rsidRPr="00D70AA0" w:rsidRDefault="00746832" w:rsidP="00746832">
            <w:pPr>
              <w:rPr>
                <w:rFonts w:asciiTheme="majorBidi" w:hAnsiTheme="majorBidi" w:cstheme="majorBidi"/>
                <w:sz w:val="24"/>
                <w:szCs w:val="24"/>
              </w:rPr>
            </w:pPr>
            <w:r w:rsidRPr="00D70AA0">
              <w:rPr>
                <w:rFonts w:asciiTheme="majorBidi" w:hAnsiTheme="majorBidi" w:cstheme="majorBidi"/>
                <w:sz w:val="24"/>
                <w:szCs w:val="24"/>
                <w:lang w:val="en-US"/>
              </w:rPr>
              <w:t>mPAP</w:t>
            </w:r>
          </w:p>
        </w:tc>
        <w:tc>
          <w:tcPr>
            <w:tcW w:w="2268" w:type="dxa"/>
            <w:vAlign w:val="center"/>
          </w:tcPr>
          <w:p w14:paraId="0EB790A8" w14:textId="77777777" w:rsidR="00746832" w:rsidRPr="00D70AA0" w:rsidRDefault="00746832" w:rsidP="00746832">
            <w:pPr>
              <w:jc w:val="center"/>
              <w:rPr>
                <w:rFonts w:asciiTheme="majorBidi" w:hAnsiTheme="majorBidi" w:cstheme="majorBidi"/>
                <w:sz w:val="24"/>
                <w:szCs w:val="24"/>
              </w:rPr>
            </w:pPr>
            <w:r w:rsidRPr="00D70AA0">
              <w:rPr>
                <w:rFonts w:asciiTheme="majorBidi" w:hAnsiTheme="majorBidi" w:cstheme="majorBidi"/>
                <w:sz w:val="24"/>
                <w:szCs w:val="24"/>
                <w:lang w:val="en-US"/>
              </w:rPr>
              <w:t>40.0 (37.0-51.0)</w:t>
            </w:r>
          </w:p>
        </w:tc>
        <w:tc>
          <w:tcPr>
            <w:tcW w:w="2977" w:type="dxa"/>
            <w:vAlign w:val="center"/>
          </w:tcPr>
          <w:p w14:paraId="33353F7E" w14:textId="77777777" w:rsidR="00746832" w:rsidRPr="00D70AA0" w:rsidRDefault="00746832" w:rsidP="00746832">
            <w:pPr>
              <w:jc w:val="center"/>
              <w:rPr>
                <w:rFonts w:asciiTheme="majorBidi" w:hAnsiTheme="majorBidi" w:cstheme="majorBidi"/>
                <w:sz w:val="24"/>
                <w:szCs w:val="24"/>
              </w:rPr>
            </w:pPr>
            <w:r w:rsidRPr="00D70AA0">
              <w:rPr>
                <w:rFonts w:asciiTheme="majorBidi" w:hAnsiTheme="majorBidi" w:cstheme="majorBidi"/>
                <w:sz w:val="24"/>
                <w:szCs w:val="24"/>
                <w:lang w:val="en-US"/>
              </w:rPr>
              <w:t>44.0 (36.3-51.3)</w:t>
            </w:r>
          </w:p>
        </w:tc>
        <w:tc>
          <w:tcPr>
            <w:tcW w:w="1243" w:type="dxa"/>
            <w:vAlign w:val="center"/>
          </w:tcPr>
          <w:p w14:paraId="1CD1A309" w14:textId="77777777" w:rsidR="00746832" w:rsidRPr="00D70AA0" w:rsidRDefault="00746832" w:rsidP="00746832">
            <w:pPr>
              <w:jc w:val="center"/>
              <w:rPr>
                <w:rFonts w:asciiTheme="majorBidi" w:hAnsiTheme="majorBidi" w:cstheme="majorBidi"/>
                <w:sz w:val="24"/>
                <w:szCs w:val="24"/>
                <w:lang w:val="en-US"/>
              </w:rPr>
            </w:pPr>
            <w:r w:rsidRPr="00D70AA0">
              <w:rPr>
                <w:rFonts w:asciiTheme="majorBidi" w:hAnsiTheme="majorBidi" w:cstheme="majorBidi"/>
                <w:sz w:val="24"/>
                <w:szCs w:val="24"/>
                <w:lang w:val="en-US"/>
              </w:rPr>
              <w:t>.642</w:t>
            </w:r>
          </w:p>
        </w:tc>
      </w:tr>
      <w:tr w:rsidR="00746832" w:rsidRPr="00D70AA0" w14:paraId="30B1F33C" w14:textId="77777777" w:rsidTr="00746832">
        <w:trPr>
          <w:jc w:val="center"/>
        </w:trPr>
        <w:tc>
          <w:tcPr>
            <w:tcW w:w="3088" w:type="dxa"/>
            <w:vAlign w:val="center"/>
          </w:tcPr>
          <w:p w14:paraId="0AE166B2" w14:textId="21927785" w:rsidR="00746832" w:rsidRPr="00D70AA0" w:rsidRDefault="00746832" w:rsidP="00746832">
            <w:pPr>
              <w:rPr>
                <w:rFonts w:asciiTheme="majorBidi" w:hAnsiTheme="majorBidi" w:cstheme="majorBidi"/>
                <w:sz w:val="24"/>
                <w:szCs w:val="24"/>
              </w:rPr>
            </w:pPr>
            <w:r w:rsidRPr="00D70AA0">
              <w:rPr>
                <w:rFonts w:asciiTheme="majorBidi" w:hAnsiTheme="majorBidi" w:cstheme="majorBidi"/>
                <w:sz w:val="24"/>
                <w:szCs w:val="24"/>
                <w:lang w:val="it-IT"/>
              </w:rPr>
              <w:t xml:space="preserve">CI </w:t>
            </w:r>
          </w:p>
        </w:tc>
        <w:tc>
          <w:tcPr>
            <w:tcW w:w="2268" w:type="dxa"/>
            <w:vAlign w:val="center"/>
          </w:tcPr>
          <w:p w14:paraId="572E83D5" w14:textId="0AFFFBD1" w:rsidR="00746832" w:rsidRPr="00D70AA0" w:rsidRDefault="00746832">
            <w:pPr>
              <w:jc w:val="center"/>
              <w:rPr>
                <w:rFonts w:asciiTheme="majorBidi" w:hAnsiTheme="majorBidi" w:cstheme="majorBidi"/>
                <w:sz w:val="24"/>
                <w:szCs w:val="24"/>
              </w:rPr>
            </w:pPr>
            <w:r w:rsidRPr="00D70AA0">
              <w:rPr>
                <w:rFonts w:asciiTheme="majorBidi" w:hAnsiTheme="majorBidi" w:cstheme="majorBidi"/>
                <w:sz w:val="24"/>
                <w:szCs w:val="24"/>
                <w:lang w:val="en-US"/>
              </w:rPr>
              <w:t>2.2 (1.9-2.6)</w:t>
            </w:r>
          </w:p>
        </w:tc>
        <w:tc>
          <w:tcPr>
            <w:tcW w:w="2977" w:type="dxa"/>
            <w:vAlign w:val="center"/>
          </w:tcPr>
          <w:p w14:paraId="2E845EB1" w14:textId="77777777" w:rsidR="00746832" w:rsidRPr="00D70AA0" w:rsidRDefault="00746832" w:rsidP="00746832">
            <w:pPr>
              <w:jc w:val="center"/>
              <w:rPr>
                <w:rFonts w:asciiTheme="majorBidi" w:hAnsiTheme="majorBidi" w:cstheme="majorBidi"/>
                <w:sz w:val="24"/>
                <w:szCs w:val="24"/>
              </w:rPr>
            </w:pPr>
            <w:r w:rsidRPr="00D70AA0">
              <w:rPr>
                <w:rFonts w:asciiTheme="majorBidi" w:hAnsiTheme="majorBidi" w:cstheme="majorBidi"/>
                <w:sz w:val="24"/>
                <w:szCs w:val="24"/>
                <w:lang w:val="en-US"/>
              </w:rPr>
              <w:t>2.6 (2.3-3.1)</w:t>
            </w:r>
          </w:p>
        </w:tc>
        <w:tc>
          <w:tcPr>
            <w:tcW w:w="1243" w:type="dxa"/>
            <w:vAlign w:val="center"/>
          </w:tcPr>
          <w:p w14:paraId="27317DC0" w14:textId="77777777" w:rsidR="00746832" w:rsidRPr="00D70AA0" w:rsidRDefault="00746832" w:rsidP="00746832">
            <w:pPr>
              <w:jc w:val="center"/>
              <w:rPr>
                <w:rFonts w:asciiTheme="majorBidi" w:hAnsiTheme="majorBidi" w:cstheme="majorBidi"/>
                <w:sz w:val="24"/>
                <w:szCs w:val="24"/>
                <w:lang w:val="en-US"/>
              </w:rPr>
            </w:pPr>
            <w:r w:rsidRPr="00D70AA0">
              <w:rPr>
                <w:rFonts w:asciiTheme="majorBidi" w:hAnsiTheme="majorBidi" w:cstheme="majorBidi"/>
                <w:color w:val="000000" w:themeColor="text1"/>
                <w:sz w:val="24"/>
                <w:szCs w:val="24"/>
                <w:lang w:val="en-US"/>
              </w:rPr>
              <w:t>.027*</w:t>
            </w:r>
          </w:p>
        </w:tc>
      </w:tr>
      <w:tr w:rsidR="00746832" w:rsidRPr="00D70AA0" w14:paraId="44465076" w14:textId="77777777" w:rsidTr="00746832">
        <w:trPr>
          <w:jc w:val="center"/>
        </w:trPr>
        <w:tc>
          <w:tcPr>
            <w:tcW w:w="3088" w:type="dxa"/>
            <w:vAlign w:val="center"/>
          </w:tcPr>
          <w:p w14:paraId="35CD1F63" w14:textId="77777777" w:rsidR="00746832" w:rsidRPr="00D70AA0" w:rsidRDefault="00746832" w:rsidP="00746832">
            <w:pPr>
              <w:rPr>
                <w:rFonts w:asciiTheme="majorBidi" w:hAnsiTheme="majorBidi" w:cstheme="majorBidi"/>
                <w:sz w:val="24"/>
                <w:szCs w:val="24"/>
              </w:rPr>
            </w:pPr>
            <w:r w:rsidRPr="00D70AA0">
              <w:rPr>
                <w:rFonts w:asciiTheme="majorBidi" w:hAnsiTheme="majorBidi" w:cstheme="majorBidi"/>
                <w:sz w:val="24"/>
                <w:szCs w:val="24"/>
                <w:lang w:val="en-US"/>
              </w:rPr>
              <w:t xml:space="preserve">PVR </w:t>
            </w:r>
          </w:p>
        </w:tc>
        <w:tc>
          <w:tcPr>
            <w:tcW w:w="2268" w:type="dxa"/>
            <w:vAlign w:val="center"/>
          </w:tcPr>
          <w:p w14:paraId="1939E399" w14:textId="77777777" w:rsidR="00746832" w:rsidRPr="00D70AA0" w:rsidRDefault="00746832" w:rsidP="00746832">
            <w:pPr>
              <w:jc w:val="center"/>
              <w:rPr>
                <w:rFonts w:asciiTheme="majorBidi" w:hAnsiTheme="majorBidi" w:cstheme="majorBidi"/>
                <w:sz w:val="24"/>
                <w:szCs w:val="24"/>
              </w:rPr>
            </w:pPr>
            <w:r w:rsidRPr="00D70AA0">
              <w:rPr>
                <w:rFonts w:asciiTheme="majorBidi" w:hAnsiTheme="majorBidi" w:cstheme="majorBidi"/>
                <w:sz w:val="24"/>
                <w:szCs w:val="24"/>
                <w:lang w:val="en-US"/>
              </w:rPr>
              <w:t>10.8 (8.7-14.9)</w:t>
            </w:r>
          </w:p>
        </w:tc>
        <w:tc>
          <w:tcPr>
            <w:tcW w:w="2977" w:type="dxa"/>
            <w:vAlign w:val="center"/>
          </w:tcPr>
          <w:p w14:paraId="5CDD14C2" w14:textId="77777777" w:rsidR="00746832" w:rsidRPr="00D70AA0" w:rsidRDefault="00746832" w:rsidP="00746832">
            <w:pPr>
              <w:jc w:val="center"/>
              <w:rPr>
                <w:rFonts w:asciiTheme="majorBidi" w:hAnsiTheme="majorBidi" w:cstheme="majorBidi"/>
                <w:sz w:val="24"/>
                <w:szCs w:val="24"/>
              </w:rPr>
            </w:pPr>
            <w:r w:rsidRPr="00D70AA0">
              <w:rPr>
                <w:rFonts w:asciiTheme="majorBidi" w:hAnsiTheme="majorBidi" w:cstheme="majorBidi"/>
                <w:sz w:val="24"/>
                <w:szCs w:val="24"/>
                <w:lang w:val="en-US"/>
              </w:rPr>
              <w:t>8.6 (5.9-12.6)</w:t>
            </w:r>
          </w:p>
        </w:tc>
        <w:tc>
          <w:tcPr>
            <w:tcW w:w="1243" w:type="dxa"/>
            <w:vAlign w:val="center"/>
          </w:tcPr>
          <w:p w14:paraId="28724ED0" w14:textId="77777777" w:rsidR="00746832" w:rsidRPr="00D70AA0" w:rsidRDefault="00746832" w:rsidP="00746832">
            <w:pPr>
              <w:jc w:val="center"/>
              <w:rPr>
                <w:rFonts w:asciiTheme="majorBidi" w:hAnsiTheme="majorBidi" w:cstheme="majorBidi"/>
                <w:sz w:val="24"/>
                <w:szCs w:val="24"/>
                <w:lang w:val="en-US"/>
              </w:rPr>
            </w:pPr>
            <w:r w:rsidRPr="00D70AA0">
              <w:rPr>
                <w:rFonts w:asciiTheme="majorBidi" w:hAnsiTheme="majorBidi" w:cstheme="majorBidi"/>
                <w:color w:val="000000" w:themeColor="text1"/>
                <w:sz w:val="24"/>
                <w:szCs w:val="24"/>
                <w:lang w:val="en-US"/>
              </w:rPr>
              <w:t>.038*</w:t>
            </w:r>
          </w:p>
        </w:tc>
      </w:tr>
      <w:tr w:rsidR="00746832" w:rsidRPr="00D70AA0" w14:paraId="3A4E0F18" w14:textId="77777777" w:rsidTr="00746832">
        <w:trPr>
          <w:jc w:val="center"/>
        </w:trPr>
        <w:tc>
          <w:tcPr>
            <w:tcW w:w="3088" w:type="dxa"/>
            <w:vAlign w:val="center"/>
          </w:tcPr>
          <w:p w14:paraId="5889A2F8" w14:textId="77777777" w:rsidR="00746832" w:rsidRPr="00D70AA0" w:rsidRDefault="00746832" w:rsidP="00746832">
            <w:pPr>
              <w:rPr>
                <w:rFonts w:asciiTheme="majorBidi" w:hAnsiTheme="majorBidi" w:cstheme="majorBidi"/>
                <w:sz w:val="24"/>
                <w:szCs w:val="24"/>
              </w:rPr>
            </w:pPr>
            <w:r w:rsidRPr="00D70AA0">
              <w:rPr>
                <w:rFonts w:asciiTheme="majorBidi" w:hAnsiTheme="majorBidi" w:cstheme="majorBidi"/>
                <w:sz w:val="24"/>
                <w:szCs w:val="24"/>
              </w:rPr>
              <w:t>PVR I</w:t>
            </w:r>
          </w:p>
        </w:tc>
        <w:tc>
          <w:tcPr>
            <w:tcW w:w="2268" w:type="dxa"/>
            <w:vAlign w:val="center"/>
          </w:tcPr>
          <w:p w14:paraId="333DF7B6" w14:textId="77777777" w:rsidR="00746832" w:rsidRPr="00D70AA0" w:rsidRDefault="00746832" w:rsidP="00746832">
            <w:pPr>
              <w:jc w:val="center"/>
              <w:rPr>
                <w:rFonts w:asciiTheme="majorBidi" w:hAnsiTheme="majorBidi" w:cstheme="majorBidi"/>
                <w:sz w:val="24"/>
                <w:szCs w:val="24"/>
              </w:rPr>
            </w:pPr>
            <w:r w:rsidRPr="00D70AA0">
              <w:rPr>
                <w:rFonts w:asciiTheme="majorBidi" w:hAnsiTheme="majorBidi" w:cstheme="majorBidi"/>
                <w:sz w:val="24"/>
                <w:szCs w:val="24"/>
                <w:lang w:val="en-US"/>
              </w:rPr>
              <w:t>16.2 (9.8-25.7)</w:t>
            </w:r>
          </w:p>
        </w:tc>
        <w:tc>
          <w:tcPr>
            <w:tcW w:w="2977" w:type="dxa"/>
            <w:vAlign w:val="center"/>
          </w:tcPr>
          <w:p w14:paraId="6B54BF01" w14:textId="77777777" w:rsidR="00746832" w:rsidRPr="00D70AA0" w:rsidRDefault="00746832" w:rsidP="00746832">
            <w:pPr>
              <w:jc w:val="center"/>
              <w:rPr>
                <w:rFonts w:asciiTheme="majorBidi" w:hAnsiTheme="majorBidi" w:cstheme="majorBidi"/>
                <w:sz w:val="24"/>
                <w:szCs w:val="24"/>
              </w:rPr>
            </w:pPr>
            <w:r w:rsidRPr="00D70AA0">
              <w:rPr>
                <w:rFonts w:asciiTheme="majorBidi" w:hAnsiTheme="majorBidi" w:cstheme="majorBidi"/>
                <w:sz w:val="24"/>
                <w:szCs w:val="24"/>
                <w:lang w:val="en-US"/>
              </w:rPr>
              <w:t>13.9 (9.7-21.1)</w:t>
            </w:r>
          </w:p>
        </w:tc>
        <w:tc>
          <w:tcPr>
            <w:tcW w:w="1243" w:type="dxa"/>
            <w:vAlign w:val="center"/>
          </w:tcPr>
          <w:p w14:paraId="2D308AEA" w14:textId="77777777" w:rsidR="00746832" w:rsidRPr="00D70AA0" w:rsidRDefault="00746832" w:rsidP="00746832">
            <w:pPr>
              <w:jc w:val="center"/>
              <w:rPr>
                <w:rFonts w:asciiTheme="majorBidi" w:hAnsiTheme="majorBidi" w:cstheme="majorBidi"/>
                <w:sz w:val="24"/>
                <w:szCs w:val="24"/>
                <w:lang w:val="en-US"/>
              </w:rPr>
            </w:pPr>
            <w:r w:rsidRPr="00D70AA0">
              <w:rPr>
                <w:rFonts w:asciiTheme="majorBidi" w:hAnsiTheme="majorBidi" w:cstheme="majorBidi"/>
                <w:sz w:val="24"/>
                <w:szCs w:val="24"/>
                <w:lang w:val="en-US"/>
              </w:rPr>
              <w:t>.413</w:t>
            </w:r>
          </w:p>
        </w:tc>
      </w:tr>
      <w:tr w:rsidR="00746832" w:rsidRPr="00D70AA0" w14:paraId="798CCCD5" w14:textId="77777777" w:rsidTr="00746832">
        <w:trPr>
          <w:jc w:val="center"/>
        </w:trPr>
        <w:tc>
          <w:tcPr>
            <w:tcW w:w="3088" w:type="dxa"/>
            <w:vAlign w:val="center"/>
          </w:tcPr>
          <w:p w14:paraId="5FA5EE9F" w14:textId="77777777" w:rsidR="00746832" w:rsidRPr="00D70AA0" w:rsidRDefault="00746832" w:rsidP="00746832">
            <w:pPr>
              <w:rPr>
                <w:rFonts w:asciiTheme="majorBidi" w:hAnsiTheme="majorBidi" w:cstheme="majorBidi"/>
                <w:sz w:val="24"/>
                <w:szCs w:val="24"/>
              </w:rPr>
            </w:pPr>
            <w:r w:rsidRPr="00D70AA0">
              <w:rPr>
                <w:rFonts w:asciiTheme="majorBidi" w:hAnsiTheme="majorBidi" w:cstheme="majorBidi"/>
                <w:sz w:val="24"/>
                <w:szCs w:val="24"/>
              </w:rPr>
              <w:t>SVR I</w:t>
            </w:r>
          </w:p>
        </w:tc>
        <w:tc>
          <w:tcPr>
            <w:tcW w:w="2268" w:type="dxa"/>
            <w:vAlign w:val="center"/>
          </w:tcPr>
          <w:p w14:paraId="7BC040F8" w14:textId="77777777" w:rsidR="00746832" w:rsidRPr="00D70AA0" w:rsidRDefault="00746832" w:rsidP="00746832">
            <w:pPr>
              <w:jc w:val="center"/>
              <w:rPr>
                <w:rFonts w:asciiTheme="majorBidi" w:hAnsiTheme="majorBidi" w:cstheme="majorBidi"/>
                <w:sz w:val="24"/>
                <w:szCs w:val="24"/>
              </w:rPr>
            </w:pPr>
            <w:r w:rsidRPr="00D70AA0">
              <w:rPr>
                <w:rFonts w:asciiTheme="majorBidi" w:hAnsiTheme="majorBidi" w:cstheme="majorBidi"/>
                <w:sz w:val="24"/>
                <w:szCs w:val="24"/>
                <w:lang w:val="en-US"/>
              </w:rPr>
              <w:t>29.7 (26.0-34.6)</w:t>
            </w:r>
          </w:p>
        </w:tc>
        <w:tc>
          <w:tcPr>
            <w:tcW w:w="2977" w:type="dxa"/>
            <w:vAlign w:val="center"/>
          </w:tcPr>
          <w:p w14:paraId="198969ED" w14:textId="77777777" w:rsidR="00746832" w:rsidRPr="00D70AA0" w:rsidRDefault="00746832" w:rsidP="00746832">
            <w:pPr>
              <w:jc w:val="center"/>
              <w:rPr>
                <w:rFonts w:asciiTheme="majorBidi" w:hAnsiTheme="majorBidi" w:cstheme="majorBidi"/>
                <w:sz w:val="24"/>
                <w:szCs w:val="24"/>
              </w:rPr>
            </w:pPr>
            <w:r w:rsidRPr="00D70AA0">
              <w:rPr>
                <w:rFonts w:asciiTheme="majorBidi" w:hAnsiTheme="majorBidi" w:cstheme="majorBidi"/>
                <w:sz w:val="24"/>
                <w:szCs w:val="24"/>
                <w:lang w:val="en-US"/>
              </w:rPr>
              <w:t>32.7 (24.2-36.6)</w:t>
            </w:r>
          </w:p>
        </w:tc>
        <w:tc>
          <w:tcPr>
            <w:tcW w:w="1243" w:type="dxa"/>
            <w:vAlign w:val="center"/>
          </w:tcPr>
          <w:p w14:paraId="47B15814" w14:textId="77777777" w:rsidR="00746832" w:rsidRPr="00D70AA0" w:rsidRDefault="00746832" w:rsidP="00746832">
            <w:pPr>
              <w:jc w:val="center"/>
              <w:rPr>
                <w:rFonts w:asciiTheme="majorBidi" w:hAnsiTheme="majorBidi" w:cstheme="majorBidi"/>
                <w:sz w:val="24"/>
                <w:szCs w:val="24"/>
                <w:lang w:val="en-US"/>
              </w:rPr>
            </w:pPr>
            <w:r w:rsidRPr="00D70AA0">
              <w:rPr>
                <w:rFonts w:asciiTheme="majorBidi" w:hAnsiTheme="majorBidi" w:cstheme="majorBidi"/>
                <w:sz w:val="24"/>
                <w:szCs w:val="24"/>
                <w:lang w:val="en-US"/>
              </w:rPr>
              <w:t>.867</w:t>
            </w:r>
          </w:p>
        </w:tc>
      </w:tr>
      <w:tr w:rsidR="00746832" w:rsidRPr="00D70AA0" w14:paraId="2E2AC98A" w14:textId="77777777" w:rsidTr="00746832">
        <w:trPr>
          <w:jc w:val="center"/>
        </w:trPr>
        <w:tc>
          <w:tcPr>
            <w:tcW w:w="3088" w:type="dxa"/>
            <w:vAlign w:val="center"/>
          </w:tcPr>
          <w:p w14:paraId="299AF1DB" w14:textId="77777777" w:rsidR="00746832" w:rsidRPr="00D70AA0" w:rsidRDefault="00746832" w:rsidP="00746832">
            <w:pPr>
              <w:rPr>
                <w:rFonts w:asciiTheme="majorBidi" w:hAnsiTheme="majorBidi" w:cstheme="majorBidi"/>
                <w:sz w:val="24"/>
                <w:szCs w:val="24"/>
              </w:rPr>
            </w:pPr>
            <w:r w:rsidRPr="00D70AA0">
              <w:rPr>
                <w:rFonts w:asciiTheme="majorBidi" w:hAnsiTheme="majorBidi" w:cstheme="majorBidi"/>
                <w:sz w:val="24"/>
                <w:szCs w:val="24"/>
              </w:rPr>
              <w:t>SvO</w:t>
            </w:r>
            <w:r w:rsidRPr="00D70AA0">
              <w:rPr>
                <w:rFonts w:asciiTheme="majorBidi" w:hAnsiTheme="majorBidi" w:cstheme="majorBidi"/>
                <w:position w:val="-4"/>
                <w:sz w:val="24"/>
                <w:szCs w:val="24"/>
              </w:rPr>
              <w:t>2</w:t>
            </w:r>
          </w:p>
        </w:tc>
        <w:tc>
          <w:tcPr>
            <w:tcW w:w="2268" w:type="dxa"/>
            <w:vAlign w:val="center"/>
          </w:tcPr>
          <w:p w14:paraId="383D1662" w14:textId="77777777" w:rsidR="00746832" w:rsidRPr="00D70AA0" w:rsidRDefault="00746832" w:rsidP="00746832">
            <w:pPr>
              <w:jc w:val="center"/>
              <w:rPr>
                <w:rFonts w:asciiTheme="majorBidi" w:hAnsiTheme="majorBidi" w:cstheme="majorBidi"/>
                <w:sz w:val="24"/>
                <w:szCs w:val="24"/>
              </w:rPr>
            </w:pPr>
            <w:r w:rsidRPr="00D70AA0">
              <w:rPr>
                <w:rFonts w:asciiTheme="majorBidi" w:hAnsiTheme="majorBidi" w:cstheme="majorBidi"/>
                <w:sz w:val="24"/>
                <w:szCs w:val="24"/>
                <w:lang w:val="en-US"/>
              </w:rPr>
              <w:t>66.3 (60.9-68.0)</w:t>
            </w:r>
          </w:p>
        </w:tc>
        <w:tc>
          <w:tcPr>
            <w:tcW w:w="2977" w:type="dxa"/>
            <w:vAlign w:val="center"/>
          </w:tcPr>
          <w:p w14:paraId="1A906D71" w14:textId="77777777" w:rsidR="00746832" w:rsidRPr="00D70AA0" w:rsidRDefault="00746832" w:rsidP="00746832">
            <w:pPr>
              <w:jc w:val="center"/>
              <w:rPr>
                <w:rFonts w:asciiTheme="majorBidi" w:hAnsiTheme="majorBidi" w:cstheme="majorBidi"/>
                <w:sz w:val="24"/>
                <w:szCs w:val="24"/>
              </w:rPr>
            </w:pPr>
            <w:r w:rsidRPr="00D70AA0">
              <w:rPr>
                <w:rFonts w:asciiTheme="majorBidi" w:hAnsiTheme="majorBidi" w:cstheme="majorBidi"/>
                <w:sz w:val="24"/>
                <w:szCs w:val="24"/>
                <w:lang w:val="en-US"/>
              </w:rPr>
              <w:t>67.5 (63.0-70.2)</w:t>
            </w:r>
          </w:p>
        </w:tc>
        <w:tc>
          <w:tcPr>
            <w:tcW w:w="1243" w:type="dxa"/>
            <w:vAlign w:val="center"/>
          </w:tcPr>
          <w:p w14:paraId="31C3589A" w14:textId="77777777" w:rsidR="00746832" w:rsidRPr="00D70AA0" w:rsidRDefault="00746832" w:rsidP="00746832">
            <w:pPr>
              <w:jc w:val="center"/>
              <w:rPr>
                <w:rFonts w:asciiTheme="majorBidi" w:hAnsiTheme="majorBidi" w:cstheme="majorBidi"/>
                <w:sz w:val="24"/>
                <w:szCs w:val="24"/>
                <w:lang w:val="en-US"/>
              </w:rPr>
            </w:pPr>
            <w:r w:rsidRPr="00D70AA0">
              <w:rPr>
                <w:rFonts w:asciiTheme="majorBidi" w:hAnsiTheme="majorBidi" w:cstheme="majorBidi"/>
                <w:sz w:val="24"/>
                <w:szCs w:val="24"/>
                <w:lang w:val="en-US"/>
              </w:rPr>
              <w:t>.291</w:t>
            </w:r>
          </w:p>
        </w:tc>
      </w:tr>
    </w:tbl>
    <w:p w14:paraId="3D44793B" w14:textId="77777777" w:rsidR="00746832" w:rsidRDefault="00746832" w:rsidP="00736708">
      <w:pPr>
        <w:pStyle w:val="ac"/>
        <w:spacing w:before="1"/>
        <w:ind w:left="0" w:firstLine="567"/>
      </w:pPr>
    </w:p>
    <w:p w14:paraId="4061E80E" w14:textId="3FFE8250" w:rsidR="00124BE6" w:rsidRDefault="00124BE6" w:rsidP="0051374A">
      <w:pPr>
        <w:pStyle w:val="TableParagraph"/>
        <w:ind w:left="0"/>
        <w:jc w:val="both"/>
        <w:outlineLvl w:val="1"/>
        <w:rPr>
          <w:b/>
          <w:bCs/>
          <w:sz w:val="28"/>
        </w:rPr>
      </w:pPr>
      <w:r>
        <w:rPr>
          <w:rFonts w:asciiTheme="majorBidi" w:hAnsiTheme="majorBidi" w:cstheme="majorBidi"/>
          <w:b/>
          <w:bCs/>
          <w:color w:val="000000" w:themeColor="text1"/>
          <w:sz w:val="28"/>
          <w:szCs w:val="28"/>
        </w:rPr>
        <w:t>4.</w:t>
      </w:r>
      <w:r w:rsidR="00F35704">
        <w:rPr>
          <w:rFonts w:asciiTheme="majorBidi" w:hAnsiTheme="majorBidi" w:cstheme="majorBidi"/>
          <w:b/>
          <w:bCs/>
          <w:color w:val="000000" w:themeColor="text1"/>
          <w:sz w:val="28"/>
          <w:szCs w:val="28"/>
        </w:rPr>
        <w:t>4</w:t>
      </w:r>
      <w:r>
        <w:rPr>
          <w:rFonts w:asciiTheme="majorBidi" w:hAnsiTheme="majorBidi" w:cstheme="majorBidi"/>
          <w:b/>
          <w:bCs/>
          <w:color w:val="000000" w:themeColor="text1"/>
          <w:sz w:val="28"/>
          <w:szCs w:val="28"/>
        </w:rPr>
        <w:t xml:space="preserve"> </w:t>
      </w:r>
      <w:r w:rsidR="00B81824" w:rsidRPr="00E53E63">
        <w:rPr>
          <w:rFonts w:asciiTheme="majorBidi" w:hAnsiTheme="majorBidi" w:cstheme="majorBidi"/>
          <w:b/>
          <w:bCs/>
          <w:color w:val="000000" w:themeColor="text1"/>
          <w:sz w:val="28"/>
          <w:szCs w:val="28"/>
        </w:rPr>
        <w:t>Стра</w:t>
      </w:r>
      <w:r w:rsidR="0036002E">
        <w:rPr>
          <w:rFonts w:asciiTheme="majorBidi" w:hAnsiTheme="majorBidi" w:cstheme="majorBidi"/>
          <w:b/>
          <w:bCs/>
          <w:color w:val="000000" w:themeColor="text1"/>
          <w:sz w:val="28"/>
          <w:szCs w:val="28"/>
        </w:rPr>
        <w:t>ти</w:t>
      </w:r>
      <w:r w:rsidR="00B81824" w:rsidRPr="00E53E63">
        <w:rPr>
          <w:rFonts w:asciiTheme="majorBidi" w:hAnsiTheme="majorBidi" w:cstheme="majorBidi"/>
          <w:b/>
          <w:bCs/>
          <w:color w:val="000000" w:themeColor="text1"/>
          <w:sz w:val="28"/>
          <w:szCs w:val="28"/>
        </w:rPr>
        <w:t xml:space="preserve">фицированная оценка </w:t>
      </w:r>
      <w:r w:rsidR="00F35704">
        <w:rPr>
          <w:b/>
          <w:bCs/>
          <w:sz w:val="28"/>
        </w:rPr>
        <w:t>ОНП</w:t>
      </w:r>
      <w:r w:rsidR="00E53E63" w:rsidRPr="00E53E63">
        <w:rPr>
          <w:b/>
          <w:bCs/>
          <w:sz w:val="28"/>
        </w:rPr>
        <w:t xml:space="preserve"> с</w:t>
      </w:r>
      <w:r w:rsidR="006B129F">
        <w:rPr>
          <w:b/>
          <w:bCs/>
          <w:sz w:val="28"/>
        </w:rPr>
        <w:t xml:space="preserve"> </w:t>
      </w:r>
      <w:r w:rsidR="00E53E63" w:rsidRPr="00E53E63">
        <w:rPr>
          <w:b/>
          <w:bCs/>
          <w:sz w:val="28"/>
        </w:rPr>
        <w:t xml:space="preserve">гемодинамическими показателями у пациентов с </w:t>
      </w:r>
      <w:r>
        <w:rPr>
          <w:b/>
          <w:bCs/>
          <w:sz w:val="28"/>
        </w:rPr>
        <w:t>ИЛАГ</w:t>
      </w:r>
    </w:p>
    <w:p w14:paraId="1A088788" w14:textId="7BDD0009" w:rsidR="00244F77" w:rsidRPr="00E53E63" w:rsidRDefault="00244F77" w:rsidP="0051374A">
      <w:pPr>
        <w:pStyle w:val="TableParagraph"/>
        <w:ind w:left="0"/>
        <w:jc w:val="both"/>
        <w:rPr>
          <w:b/>
          <w:bCs/>
          <w:sz w:val="28"/>
        </w:rPr>
      </w:pPr>
    </w:p>
    <w:p w14:paraId="200F8931" w14:textId="66A68FEB" w:rsidR="00124BE6" w:rsidRPr="003124D5" w:rsidRDefault="00B81824" w:rsidP="0051374A">
      <w:pPr>
        <w:spacing w:after="0" w:line="240" w:lineRule="auto"/>
        <w:ind w:firstLine="709"/>
        <w:jc w:val="both"/>
        <w:rPr>
          <w:rFonts w:asciiTheme="majorBidi" w:hAnsiTheme="majorBidi" w:cstheme="majorBidi"/>
          <w:spacing w:val="-2"/>
          <w:sz w:val="28"/>
          <w:szCs w:val="28"/>
        </w:rPr>
      </w:pPr>
      <w:r w:rsidRPr="003124D5">
        <w:rPr>
          <w:rFonts w:asciiTheme="majorBidi" w:hAnsiTheme="majorBidi" w:cstheme="majorBidi"/>
          <w:color w:val="2E2E2E"/>
          <w:spacing w:val="-2"/>
          <w:sz w:val="28"/>
          <w:szCs w:val="28"/>
        </w:rPr>
        <w:t xml:space="preserve">Для </w:t>
      </w:r>
      <w:r w:rsidR="00791353" w:rsidRPr="003124D5">
        <w:rPr>
          <w:rFonts w:asciiTheme="majorBidi" w:hAnsiTheme="majorBidi" w:cstheme="majorBidi"/>
          <w:color w:val="2E2E2E"/>
          <w:spacing w:val="-2"/>
          <w:sz w:val="28"/>
          <w:szCs w:val="28"/>
        </w:rPr>
        <w:t>анализа</w:t>
      </w:r>
      <w:r w:rsidRPr="003124D5">
        <w:rPr>
          <w:rFonts w:asciiTheme="majorBidi" w:hAnsiTheme="majorBidi" w:cstheme="majorBidi"/>
          <w:color w:val="2E2E2E"/>
          <w:spacing w:val="-2"/>
          <w:sz w:val="28"/>
          <w:szCs w:val="28"/>
        </w:rPr>
        <w:t xml:space="preserve"> </w:t>
      </w:r>
      <w:r w:rsidR="001D42D6" w:rsidRPr="003124D5">
        <w:rPr>
          <w:rFonts w:asciiTheme="majorBidi" w:hAnsiTheme="majorBidi" w:cstheme="majorBidi"/>
          <w:color w:val="2E2E2E"/>
          <w:spacing w:val="-2"/>
          <w:sz w:val="28"/>
          <w:szCs w:val="28"/>
        </w:rPr>
        <w:t>ассоциации между</w:t>
      </w:r>
      <w:r w:rsidRPr="003124D5">
        <w:rPr>
          <w:rFonts w:asciiTheme="majorBidi" w:hAnsiTheme="majorBidi" w:cstheme="majorBidi"/>
          <w:color w:val="2E2E2E"/>
          <w:spacing w:val="-2"/>
          <w:sz w:val="28"/>
          <w:szCs w:val="28"/>
        </w:rPr>
        <w:t xml:space="preserve"> </w:t>
      </w:r>
      <w:r w:rsidR="00DF106C" w:rsidRPr="003124D5">
        <w:rPr>
          <w:rFonts w:asciiTheme="majorBidi" w:hAnsiTheme="majorBidi" w:cstheme="majorBidi"/>
          <w:color w:val="2E2E2E"/>
          <w:spacing w:val="-2"/>
          <w:sz w:val="28"/>
          <w:szCs w:val="28"/>
        </w:rPr>
        <w:t>ОНП</w:t>
      </w:r>
      <w:r w:rsidRPr="003124D5">
        <w:rPr>
          <w:rFonts w:asciiTheme="majorBidi" w:hAnsiTheme="majorBidi" w:cstheme="majorBidi"/>
          <w:color w:val="2E2E2E"/>
          <w:spacing w:val="-2"/>
          <w:sz w:val="28"/>
          <w:szCs w:val="28"/>
        </w:rPr>
        <w:t xml:space="preserve"> и риском развития </w:t>
      </w:r>
      <w:r w:rsidR="003D66B0" w:rsidRPr="003124D5">
        <w:rPr>
          <w:rFonts w:asciiTheme="majorBidi" w:hAnsiTheme="majorBidi" w:cstheme="majorBidi"/>
          <w:color w:val="2E2E2E"/>
          <w:spacing w:val="-2"/>
          <w:sz w:val="28"/>
          <w:szCs w:val="28"/>
        </w:rPr>
        <w:t>ИЛАГ проведена</w:t>
      </w:r>
      <w:r w:rsidRPr="003124D5">
        <w:rPr>
          <w:rFonts w:asciiTheme="majorBidi" w:hAnsiTheme="majorBidi" w:cstheme="majorBidi"/>
          <w:color w:val="2E2E2E"/>
          <w:spacing w:val="-2"/>
          <w:sz w:val="28"/>
          <w:szCs w:val="28"/>
        </w:rPr>
        <w:t xml:space="preserve"> стратифицированная оценка в зависимости от гемодинамических показателей</w:t>
      </w:r>
      <w:r w:rsidR="00FA36EB" w:rsidRPr="003124D5">
        <w:rPr>
          <w:rFonts w:asciiTheme="majorBidi" w:hAnsiTheme="majorBidi" w:cstheme="majorBidi"/>
          <w:color w:val="2E2E2E"/>
          <w:spacing w:val="-2"/>
          <w:sz w:val="28"/>
          <w:szCs w:val="28"/>
        </w:rPr>
        <w:t xml:space="preserve">. </w:t>
      </w:r>
      <w:r w:rsidRPr="003124D5">
        <w:rPr>
          <w:rFonts w:asciiTheme="majorBidi" w:hAnsiTheme="majorBidi" w:cstheme="majorBidi"/>
          <w:spacing w:val="-2"/>
          <w:sz w:val="28"/>
          <w:szCs w:val="28"/>
        </w:rPr>
        <w:t xml:space="preserve">Так, установлено, что BMPR2 rs17199249 была значительно связана с PVR (WU), p = 0,035. Результаты представлены в таблице </w:t>
      </w:r>
      <w:r w:rsidR="00016288" w:rsidRPr="003124D5">
        <w:rPr>
          <w:rFonts w:asciiTheme="majorBidi" w:hAnsiTheme="majorBidi" w:cstheme="majorBidi"/>
          <w:spacing w:val="-2"/>
          <w:sz w:val="28"/>
          <w:szCs w:val="28"/>
        </w:rPr>
        <w:t>1</w:t>
      </w:r>
      <w:r w:rsidR="00016288">
        <w:rPr>
          <w:rFonts w:asciiTheme="majorBidi" w:hAnsiTheme="majorBidi" w:cstheme="majorBidi"/>
          <w:spacing w:val="-2"/>
          <w:sz w:val="28"/>
          <w:szCs w:val="28"/>
        </w:rPr>
        <w:t>9</w:t>
      </w:r>
      <w:r w:rsidRPr="003124D5">
        <w:rPr>
          <w:rFonts w:asciiTheme="majorBidi" w:hAnsiTheme="majorBidi" w:cstheme="majorBidi"/>
          <w:spacing w:val="-2"/>
          <w:sz w:val="28"/>
          <w:szCs w:val="28"/>
        </w:rPr>
        <w:t>.</w:t>
      </w:r>
    </w:p>
    <w:p w14:paraId="049A464E" w14:textId="22C17620" w:rsidR="00B81824" w:rsidRPr="00FA36EB" w:rsidRDefault="00B81824" w:rsidP="0051374A">
      <w:pPr>
        <w:spacing w:after="0" w:line="240" w:lineRule="auto"/>
        <w:ind w:firstLine="709"/>
        <w:jc w:val="both"/>
        <w:rPr>
          <w:rFonts w:asciiTheme="majorBidi" w:hAnsiTheme="majorBidi" w:cstheme="majorBidi"/>
          <w:color w:val="2E2E2E"/>
          <w:sz w:val="28"/>
          <w:szCs w:val="28"/>
        </w:rPr>
      </w:pPr>
    </w:p>
    <w:p w14:paraId="2D87E272" w14:textId="70CB393E" w:rsidR="00B81824" w:rsidRDefault="00C2474E" w:rsidP="0051374A">
      <w:pPr>
        <w:spacing w:after="0" w:line="240" w:lineRule="auto"/>
        <w:ind w:left="567"/>
        <w:jc w:val="both"/>
        <w:rPr>
          <w:rFonts w:asciiTheme="majorBidi" w:hAnsiTheme="majorBidi" w:cstheme="majorBidi"/>
          <w:sz w:val="28"/>
          <w:szCs w:val="28"/>
        </w:rPr>
      </w:pPr>
      <w:r w:rsidRPr="00137415">
        <w:rPr>
          <w:rFonts w:asciiTheme="majorBidi" w:hAnsiTheme="majorBidi" w:cstheme="majorBidi"/>
          <w:sz w:val="28"/>
          <w:szCs w:val="28"/>
        </w:rPr>
        <w:t xml:space="preserve">Таблица </w:t>
      </w:r>
      <w:r w:rsidR="009917A5" w:rsidRPr="00137415">
        <w:rPr>
          <w:rFonts w:asciiTheme="majorBidi" w:hAnsiTheme="majorBidi" w:cstheme="majorBidi"/>
          <w:sz w:val="28"/>
          <w:szCs w:val="28"/>
        </w:rPr>
        <w:t>1</w:t>
      </w:r>
      <w:r w:rsidR="0066465D">
        <w:rPr>
          <w:rFonts w:asciiTheme="majorBidi" w:hAnsiTheme="majorBidi" w:cstheme="majorBidi"/>
          <w:sz w:val="28"/>
          <w:szCs w:val="28"/>
        </w:rPr>
        <w:t>9</w:t>
      </w:r>
      <w:r w:rsidR="009917A5" w:rsidRPr="00137415">
        <w:rPr>
          <w:rFonts w:asciiTheme="majorBidi" w:hAnsiTheme="majorBidi" w:cstheme="majorBidi"/>
          <w:sz w:val="28"/>
          <w:szCs w:val="28"/>
        </w:rPr>
        <w:t xml:space="preserve"> </w:t>
      </w:r>
      <w:r w:rsidR="00746832">
        <w:rPr>
          <w:rFonts w:asciiTheme="majorBidi" w:hAnsiTheme="majorBidi" w:cstheme="majorBidi"/>
          <w:sz w:val="28"/>
          <w:szCs w:val="28"/>
        </w:rPr>
        <w:t>–</w:t>
      </w:r>
      <w:r w:rsidR="00B81824" w:rsidRPr="00137415">
        <w:rPr>
          <w:rFonts w:asciiTheme="majorBidi" w:hAnsiTheme="majorBidi" w:cstheme="majorBidi"/>
          <w:sz w:val="28"/>
          <w:szCs w:val="28"/>
        </w:rPr>
        <w:t xml:space="preserve"> </w:t>
      </w:r>
      <w:r w:rsidRPr="00137415">
        <w:rPr>
          <w:rFonts w:asciiTheme="majorBidi" w:hAnsiTheme="majorBidi" w:cstheme="majorBidi"/>
          <w:sz w:val="28"/>
          <w:szCs w:val="28"/>
        </w:rPr>
        <w:t xml:space="preserve">Двумерная связь между </w:t>
      </w:r>
      <w:r w:rsidR="00F36011">
        <w:rPr>
          <w:rFonts w:asciiTheme="majorBidi" w:hAnsiTheme="majorBidi" w:cstheme="majorBidi"/>
          <w:sz w:val="28"/>
          <w:szCs w:val="28"/>
        </w:rPr>
        <w:t>однонуклеидного полиморфизма гена</w:t>
      </w:r>
      <w:r w:rsidR="00F35704">
        <w:rPr>
          <w:rFonts w:asciiTheme="majorBidi" w:hAnsiTheme="majorBidi" w:cstheme="majorBidi"/>
          <w:sz w:val="28"/>
          <w:szCs w:val="28"/>
        </w:rPr>
        <w:t xml:space="preserve"> </w:t>
      </w:r>
      <w:r w:rsidRPr="00137415">
        <w:rPr>
          <w:rFonts w:asciiTheme="majorBidi" w:hAnsiTheme="majorBidi" w:cstheme="majorBidi"/>
          <w:sz w:val="28"/>
          <w:szCs w:val="28"/>
        </w:rPr>
        <w:t>BMPR2 и характеристиками пациентов</w:t>
      </w:r>
    </w:p>
    <w:p w14:paraId="484A4F17" w14:textId="77777777" w:rsidR="00124BE6" w:rsidRPr="00137415" w:rsidRDefault="00124BE6" w:rsidP="0051374A">
      <w:pPr>
        <w:spacing w:after="0" w:line="240" w:lineRule="auto"/>
        <w:rPr>
          <w:rFonts w:asciiTheme="majorBidi" w:hAnsiTheme="majorBidi" w:cstheme="majorBidi"/>
          <w:sz w:val="28"/>
          <w:szCs w:val="28"/>
        </w:rPr>
      </w:pPr>
    </w:p>
    <w:tbl>
      <w:tblPr>
        <w:tblStyle w:val="af1"/>
        <w:tblW w:w="0" w:type="auto"/>
        <w:tblLook w:val="04A0" w:firstRow="1" w:lastRow="0" w:firstColumn="1" w:lastColumn="0" w:noHBand="0" w:noVBand="1"/>
      </w:tblPr>
      <w:tblGrid>
        <w:gridCol w:w="2263"/>
        <w:gridCol w:w="1560"/>
        <w:gridCol w:w="1444"/>
        <w:gridCol w:w="1344"/>
        <w:gridCol w:w="1432"/>
        <w:gridCol w:w="1585"/>
      </w:tblGrid>
      <w:tr w:rsidR="00E23D95" w:rsidRPr="00A10B48" w14:paraId="4F6B8879" w14:textId="77777777" w:rsidTr="00EC30E5">
        <w:trPr>
          <w:trHeight w:val="445"/>
        </w:trPr>
        <w:tc>
          <w:tcPr>
            <w:tcW w:w="2263" w:type="dxa"/>
            <w:vAlign w:val="center"/>
          </w:tcPr>
          <w:p w14:paraId="51070D86" w14:textId="47C72E5B" w:rsidR="00B81824" w:rsidRPr="0051374A" w:rsidRDefault="00E23D95">
            <w:pPr>
              <w:rPr>
                <w:rFonts w:asciiTheme="majorBidi" w:hAnsiTheme="majorBidi" w:cstheme="majorBidi"/>
                <w:sz w:val="24"/>
                <w:szCs w:val="24"/>
              </w:rPr>
            </w:pPr>
            <w:r w:rsidRPr="0051374A">
              <w:rPr>
                <w:rFonts w:asciiTheme="majorBidi" w:hAnsiTheme="majorBidi" w:cstheme="majorBidi"/>
                <w:b/>
              </w:rPr>
              <w:t>Полиморфизм</w:t>
            </w:r>
          </w:p>
        </w:tc>
        <w:tc>
          <w:tcPr>
            <w:tcW w:w="1560" w:type="dxa"/>
            <w:vAlign w:val="center"/>
          </w:tcPr>
          <w:p w14:paraId="42883168" w14:textId="385FDD11" w:rsidR="00A10B48" w:rsidRDefault="00A10B48" w:rsidP="00B34E7C">
            <w:pPr>
              <w:jc w:val="center"/>
              <w:rPr>
                <w:rFonts w:asciiTheme="majorBidi" w:eastAsiaTheme="minorEastAsia" w:hAnsiTheme="majorBidi" w:cstheme="majorBidi"/>
                <w:b/>
                <w:bCs/>
                <w:kern w:val="2"/>
                <w:sz w:val="24"/>
                <w:szCs w:val="24"/>
                <w:lang w:eastAsia="zh-CN"/>
                <w14:ligatures w14:val="standardContextual"/>
              </w:rPr>
            </w:pPr>
            <w:r w:rsidRPr="0051374A">
              <w:rPr>
                <w:rFonts w:asciiTheme="majorBidi" w:hAnsiTheme="majorBidi" w:cstheme="majorBidi"/>
                <w:b/>
                <w:bCs/>
                <w:sz w:val="24"/>
                <w:szCs w:val="24"/>
                <w:lang w:val="en-US"/>
              </w:rPr>
              <w:t>mRAP</w:t>
            </w:r>
          </w:p>
          <w:p w14:paraId="169EACEB" w14:textId="5BFE9C5A" w:rsidR="00B81824" w:rsidRPr="0051374A" w:rsidRDefault="00A10B48" w:rsidP="001C10CA">
            <w:pPr>
              <w:jc w:val="center"/>
              <w:rPr>
                <w:rFonts w:asciiTheme="majorBidi" w:hAnsiTheme="majorBidi" w:cstheme="majorBidi"/>
                <w:b/>
                <w:bCs/>
                <w:sz w:val="24"/>
                <w:szCs w:val="24"/>
                <w:lang w:val="en-US"/>
              </w:rPr>
            </w:pPr>
            <w:r>
              <w:rPr>
                <w:rFonts w:asciiTheme="majorBidi" w:hAnsiTheme="majorBidi" w:cstheme="majorBidi"/>
                <w:b/>
                <w:bCs/>
                <w:sz w:val="24"/>
                <w:szCs w:val="24"/>
              </w:rPr>
              <w:t>мм</w:t>
            </w:r>
            <w:r w:rsidRPr="0051374A">
              <w:rPr>
                <w:rFonts w:asciiTheme="majorBidi" w:hAnsiTheme="majorBidi" w:cstheme="majorBidi"/>
                <w:b/>
                <w:bCs/>
                <w:lang w:val="en-US"/>
              </w:rPr>
              <w:t xml:space="preserve"> </w:t>
            </w:r>
            <w:r>
              <w:rPr>
                <w:rFonts w:asciiTheme="majorBidi" w:hAnsiTheme="majorBidi" w:cstheme="majorBidi"/>
                <w:b/>
                <w:bCs/>
                <w:sz w:val="24"/>
                <w:szCs w:val="24"/>
              </w:rPr>
              <w:t>рт</w:t>
            </w:r>
            <w:r w:rsidRPr="0051374A">
              <w:rPr>
                <w:rFonts w:asciiTheme="majorBidi" w:hAnsiTheme="majorBidi" w:cstheme="majorBidi"/>
                <w:b/>
                <w:bCs/>
                <w:lang w:val="en-US"/>
              </w:rPr>
              <w:t xml:space="preserve">. </w:t>
            </w:r>
            <w:r>
              <w:rPr>
                <w:rFonts w:asciiTheme="majorBidi" w:hAnsiTheme="majorBidi" w:cstheme="majorBidi"/>
                <w:b/>
                <w:bCs/>
                <w:sz w:val="24"/>
                <w:szCs w:val="24"/>
              </w:rPr>
              <w:t>ст</w:t>
            </w:r>
          </w:p>
        </w:tc>
        <w:tc>
          <w:tcPr>
            <w:tcW w:w="1444" w:type="dxa"/>
            <w:vAlign w:val="center"/>
          </w:tcPr>
          <w:p w14:paraId="37ADAD4F" w14:textId="13D41CBD" w:rsidR="00A10B48" w:rsidRDefault="00B81824">
            <w:pPr>
              <w:jc w:val="center"/>
              <w:rPr>
                <w:rFonts w:asciiTheme="majorBidi" w:eastAsiaTheme="minorEastAsia" w:hAnsiTheme="majorBidi" w:cstheme="majorBidi"/>
                <w:b/>
                <w:bCs/>
                <w:kern w:val="2"/>
                <w:sz w:val="24"/>
                <w:szCs w:val="24"/>
                <w:lang w:eastAsia="zh-CN"/>
                <w14:ligatures w14:val="standardContextual"/>
              </w:rPr>
            </w:pPr>
            <w:r w:rsidRPr="0051374A">
              <w:rPr>
                <w:rFonts w:asciiTheme="majorBidi" w:hAnsiTheme="majorBidi" w:cstheme="majorBidi"/>
                <w:b/>
                <w:bCs/>
                <w:sz w:val="24"/>
                <w:szCs w:val="24"/>
                <w:lang w:val="en-US"/>
              </w:rPr>
              <w:t>mPAP</w:t>
            </w:r>
          </w:p>
          <w:p w14:paraId="605C61AD" w14:textId="3F897684" w:rsidR="00B81824" w:rsidRPr="0051374A" w:rsidRDefault="00A10B48">
            <w:pPr>
              <w:jc w:val="center"/>
              <w:rPr>
                <w:rFonts w:asciiTheme="majorBidi" w:hAnsiTheme="majorBidi" w:cstheme="majorBidi"/>
                <w:b/>
                <w:bCs/>
                <w:sz w:val="24"/>
                <w:szCs w:val="24"/>
                <w:lang w:val="en-US"/>
              </w:rPr>
            </w:pPr>
            <w:r>
              <w:rPr>
                <w:rFonts w:asciiTheme="majorBidi" w:hAnsiTheme="majorBidi" w:cstheme="majorBidi"/>
                <w:b/>
                <w:bCs/>
                <w:sz w:val="24"/>
                <w:szCs w:val="24"/>
              </w:rPr>
              <w:t>мм</w:t>
            </w:r>
            <w:r w:rsidRPr="00470BDE">
              <w:rPr>
                <w:rFonts w:asciiTheme="majorBidi" w:hAnsiTheme="majorBidi" w:cstheme="majorBidi"/>
                <w:b/>
                <w:bCs/>
                <w:sz w:val="24"/>
                <w:szCs w:val="24"/>
                <w:lang w:val="en-US"/>
              </w:rPr>
              <w:t xml:space="preserve"> </w:t>
            </w:r>
            <w:r>
              <w:rPr>
                <w:rFonts w:asciiTheme="majorBidi" w:hAnsiTheme="majorBidi" w:cstheme="majorBidi"/>
                <w:b/>
                <w:bCs/>
                <w:sz w:val="24"/>
                <w:szCs w:val="24"/>
              </w:rPr>
              <w:t>рт</w:t>
            </w:r>
            <w:r w:rsidRPr="00470BDE">
              <w:rPr>
                <w:rFonts w:asciiTheme="majorBidi" w:hAnsiTheme="majorBidi" w:cstheme="majorBidi"/>
                <w:b/>
                <w:bCs/>
                <w:sz w:val="24"/>
                <w:szCs w:val="24"/>
                <w:lang w:val="en-US"/>
              </w:rPr>
              <w:t xml:space="preserve">. </w:t>
            </w:r>
            <w:r>
              <w:rPr>
                <w:rFonts w:asciiTheme="majorBidi" w:hAnsiTheme="majorBidi" w:cstheme="majorBidi"/>
                <w:b/>
                <w:bCs/>
                <w:sz w:val="24"/>
                <w:szCs w:val="24"/>
              </w:rPr>
              <w:t>ст</w:t>
            </w:r>
          </w:p>
        </w:tc>
        <w:tc>
          <w:tcPr>
            <w:tcW w:w="1344" w:type="dxa"/>
            <w:vAlign w:val="center"/>
          </w:tcPr>
          <w:p w14:paraId="2A69A96F" w14:textId="77777777" w:rsidR="00F22215" w:rsidRPr="0051374A" w:rsidRDefault="00B81824">
            <w:pPr>
              <w:jc w:val="center"/>
              <w:rPr>
                <w:rFonts w:asciiTheme="majorBidi" w:eastAsiaTheme="minorEastAsia" w:hAnsiTheme="majorBidi" w:cstheme="majorBidi"/>
                <w:b/>
                <w:bCs/>
                <w:kern w:val="2"/>
                <w:sz w:val="24"/>
                <w:szCs w:val="24"/>
                <w:lang w:val="en-US" w:eastAsia="zh-CN"/>
                <w14:ligatures w14:val="standardContextual"/>
              </w:rPr>
            </w:pPr>
            <w:r w:rsidRPr="0051374A">
              <w:rPr>
                <w:rFonts w:asciiTheme="majorBidi" w:hAnsiTheme="majorBidi" w:cstheme="majorBidi"/>
                <w:b/>
                <w:bCs/>
                <w:sz w:val="24"/>
                <w:szCs w:val="24"/>
                <w:lang w:val="en-US"/>
              </w:rPr>
              <w:t>Fick CI</w:t>
            </w:r>
          </w:p>
          <w:p w14:paraId="531C0D6D" w14:textId="4B5F3821" w:rsidR="00B81824" w:rsidRPr="0051374A" w:rsidRDefault="00F22215">
            <w:pPr>
              <w:jc w:val="center"/>
              <w:rPr>
                <w:rFonts w:asciiTheme="majorBidi" w:hAnsiTheme="majorBidi" w:cstheme="majorBidi"/>
                <w:b/>
                <w:bCs/>
                <w:sz w:val="24"/>
                <w:szCs w:val="24"/>
                <w:lang w:val="en-US"/>
              </w:rPr>
            </w:pPr>
            <w:r w:rsidRPr="00F22215">
              <w:rPr>
                <w:rFonts w:asciiTheme="majorBidi" w:hAnsiTheme="majorBidi" w:cstheme="majorBidi"/>
                <w:b/>
                <w:bCs/>
                <w:sz w:val="24"/>
                <w:szCs w:val="24"/>
                <w:lang w:val="it-IT"/>
              </w:rPr>
              <w:t>л</w:t>
            </w:r>
            <w:r w:rsidRPr="0051374A">
              <w:rPr>
                <w:rFonts w:asciiTheme="majorBidi" w:hAnsiTheme="majorBidi" w:cstheme="majorBidi"/>
                <w:b/>
                <w:bCs/>
                <w:lang w:val="en-US"/>
              </w:rPr>
              <w:t>/</w:t>
            </w:r>
            <w:r w:rsidRPr="00F22215">
              <w:rPr>
                <w:rFonts w:asciiTheme="majorBidi" w:hAnsiTheme="majorBidi" w:cstheme="majorBidi"/>
                <w:b/>
                <w:bCs/>
                <w:sz w:val="24"/>
                <w:szCs w:val="24"/>
                <w:lang w:val="it-IT"/>
              </w:rPr>
              <w:t>мин</w:t>
            </w:r>
            <w:r w:rsidRPr="0051374A">
              <w:rPr>
                <w:rFonts w:asciiTheme="majorBidi" w:hAnsiTheme="majorBidi" w:cstheme="majorBidi"/>
                <w:b/>
                <w:bCs/>
                <w:lang w:val="en-US"/>
              </w:rPr>
              <w:t>/</w:t>
            </w:r>
            <w:r w:rsidRPr="00F22215">
              <w:rPr>
                <w:rFonts w:asciiTheme="majorBidi" w:hAnsiTheme="majorBidi" w:cstheme="majorBidi"/>
                <w:b/>
                <w:bCs/>
                <w:sz w:val="24"/>
                <w:szCs w:val="24"/>
                <w:lang w:val="it-IT"/>
              </w:rPr>
              <w:t>м</w:t>
            </w:r>
            <w:r w:rsidRPr="0051374A">
              <w:rPr>
                <w:rFonts w:asciiTheme="majorBidi" w:hAnsiTheme="majorBidi" w:cstheme="majorBidi"/>
                <w:b/>
                <w:bCs/>
                <w:vertAlign w:val="superscript"/>
                <w:lang w:val="en-US"/>
              </w:rPr>
              <w:t>2</w:t>
            </w:r>
          </w:p>
        </w:tc>
        <w:tc>
          <w:tcPr>
            <w:tcW w:w="1432" w:type="dxa"/>
            <w:vAlign w:val="center"/>
          </w:tcPr>
          <w:p w14:paraId="369884B0" w14:textId="1EF9300B" w:rsidR="00F22215" w:rsidRDefault="00B81824">
            <w:pPr>
              <w:jc w:val="center"/>
              <w:rPr>
                <w:rFonts w:asciiTheme="majorBidi" w:eastAsiaTheme="minorEastAsia" w:hAnsiTheme="majorBidi" w:cstheme="majorBidi"/>
                <w:b/>
                <w:bCs/>
                <w:kern w:val="2"/>
                <w:sz w:val="24"/>
                <w:szCs w:val="24"/>
                <w:lang w:val="en-US" w:eastAsia="zh-CN"/>
                <w14:ligatures w14:val="standardContextual"/>
              </w:rPr>
            </w:pPr>
            <w:r w:rsidRPr="00E7402E">
              <w:rPr>
                <w:rFonts w:asciiTheme="majorBidi" w:hAnsiTheme="majorBidi" w:cstheme="majorBidi"/>
                <w:b/>
                <w:bCs/>
                <w:sz w:val="24"/>
                <w:szCs w:val="24"/>
                <w:lang w:val="en-US"/>
              </w:rPr>
              <w:t>PVR</w:t>
            </w:r>
          </w:p>
          <w:p w14:paraId="763BF7CB" w14:textId="58B4D89B" w:rsidR="00B81824" w:rsidRPr="0051374A" w:rsidRDefault="00B81824">
            <w:pPr>
              <w:jc w:val="center"/>
              <w:rPr>
                <w:rFonts w:asciiTheme="majorBidi" w:hAnsiTheme="majorBidi" w:cstheme="majorBidi"/>
                <w:b/>
                <w:bCs/>
                <w:sz w:val="24"/>
                <w:szCs w:val="24"/>
                <w:lang w:val="en-US"/>
              </w:rPr>
            </w:pPr>
            <w:r w:rsidRPr="0051374A">
              <w:rPr>
                <w:rFonts w:asciiTheme="majorBidi" w:hAnsiTheme="majorBidi" w:cstheme="majorBidi"/>
                <w:b/>
                <w:bCs/>
                <w:sz w:val="24"/>
                <w:szCs w:val="24"/>
                <w:lang w:val="en-US"/>
              </w:rPr>
              <w:t>WU</w:t>
            </w:r>
          </w:p>
        </w:tc>
        <w:tc>
          <w:tcPr>
            <w:tcW w:w="1585" w:type="dxa"/>
            <w:vAlign w:val="center"/>
          </w:tcPr>
          <w:p w14:paraId="517AB806" w14:textId="265B9FCB" w:rsidR="00F22215" w:rsidRDefault="00B81824">
            <w:pPr>
              <w:jc w:val="center"/>
              <w:rPr>
                <w:rFonts w:asciiTheme="majorBidi" w:eastAsiaTheme="minorEastAsia" w:hAnsiTheme="majorBidi" w:cstheme="majorBidi"/>
                <w:b/>
                <w:bCs/>
                <w:kern w:val="2"/>
                <w:sz w:val="24"/>
                <w:szCs w:val="24"/>
                <w:lang w:val="en-US" w:eastAsia="zh-CN"/>
                <w14:ligatures w14:val="standardContextual"/>
              </w:rPr>
            </w:pPr>
            <w:r w:rsidRPr="0051374A">
              <w:rPr>
                <w:rFonts w:asciiTheme="majorBidi" w:hAnsiTheme="majorBidi" w:cstheme="majorBidi"/>
                <w:b/>
                <w:bCs/>
                <w:sz w:val="24"/>
                <w:szCs w:val="24"/>
                <w:lang w:val="en-US"/>
              </w:rPr>
              <w:t>SVR</w:t>
            </w:r>
          </w:p>
          <w:p w14:paraId="759E27D8" w14:textId="240DFBED" w:rsidR="00B81824" w:rsidRPr="0051374A" w:rsidRDefault="00B81824">
            <w:pPr>
              <w:jc w:val="center"/>
              <w:rPr>
                <w:rFonts w:asciiTheme="majorBidi" w:hAnsiTheme="majorBidi" w:cstheme="majorBidi"/>
                <w:b/>
                <w:bCs/>
                <w:sz w:val="24"/>
                <w:szCs w:val="24"/>
                <w:lang w:val="en-US"/>
              </w:rPr>
            </w:pPr>
            <w:r w:rsidRPr="0051374A">
              <w:rPr>
                <w:rFonts w:asciiTheme="majorBidi" w:hAnsiTheme="majorBidi" w:cstheme="majorBidi"/>
                <w:b/>
                <w:bCs/>
                <w:sz w:val="24"/>
                <w:szCs w:val="24"/>
                <w:lang w:val="en-US"/>
              </w:rPr>
              <w:t>I</w:t>
            </w:r>
          </w:p>
        </w:tc>
      </w:tr>
      <w:tr w:rsidR="00F22215" w:rsidRPr="00A10B48" w14:paraId="469A3B06" w14:textId="77777777" w:rsidTr="00EC30E5">
        <w:trPr>
          <w:trHeight w:val="216"/>
        </w:trPr>
        <w:tc>
          <w:tcPr>
            <w:tcW w:w="9628" w:type="dxa"/>
            <w:gridSpan w:val="6"/>
          </w:tcPr>
          <w:p w14:paraId="013E1AE4" w14:textId="47866A05" w:rsidR="00F22215" w:rsidRPr="0051374A" w:rsidRDefault="00F22215" w:rsidP="003124D5">
            <w:pPr>
              <w:rPr>
                <w:rFonts w:asciiTheme="majorBidi" w:eastAsiaTheme="minorEastAsia" w:hAnsiTheme="majorBidi" w:cstheme="majorBidi"/>
                <w:kern w:val="2"/>
                <w:sz w:val="24"/>
                <w:szCs w:val="24"/>
                <w:lang w:val="en-US" w:eastAsia="zh-CN"/>
                <w14:ligatures w14:val="standardContextual"/>
              </w:rPr>
            </w:pPr>
            <w:r>
              <w:rPr>
                <w:rFonts w:asciiTheme="majorBidi" w:hAnsiTheme="majorBidi" w:cstheme="majorBidi"/>
                <w:b/>
                <w:bCs/>
                <w:sz w:val="24"/>
                <w:szCs w:val="24"/>
                <w:lang w:val="en-US"/>
              </w:rPr>
              <w:t>r</w:t>
            </w:r>
            <w:r w:rsidRPr="0051374A">
              <w:rPr>
                <w:rFonts w:asciiTheme="majorBidi" w:hAnsiTheme="majorBidi" w:cstheme="majorBidi"/>
                <w:b/>
                <w:bCs/>
                <w:sz w:val="24"/>
                <w:szCs w:val="24"/>
                <w:lang w:val="en-US"/>
              </w:rPr>
              <w:t>s1061157</w:t>
            </w:r>
          </w:p>
        </w:tc>
      </w:tr>
      <w:tr w:rsidR="00F22215" w:rsidRPr="001E0886" w14:paraId="681AFC54" w14:textId="77777777" w:rsidTr="00EC30E5">
        <w:trPr>
          <w:trHeight w:val="434"/>
        </w:trPr>
        <w:tc>
          <w:tcPr>
            <w:tcW w:w="2263" w:type="dxa"/>
            <w:vAlign w:val="center"/>
          </w:tcPr>
          <w:p w14:paraId="25D736BD" w14:textId="0A9E2121" w:rsidR="00B81824" w:rsidRPr="0051374A" w:rsidRDefault="00F22215">
            <w:pPr>
              <w:ind w:firstLine="284"/>
              <w:rPr>
                <w:rFonts w:asciiTheme="majorBidi" w:hAnsiTheme="majorBidi" w:cstheme="majorBidi"/>
                <w:sz w:val="24"/>
                <w:szCs w:val="24"/>
              </w:rPr>
            </w:pPr>
            <w:r>
              <w:rPr>
                <w:rFonts w:asciiTheme="majorBidi" w:hAnsiTheme="majorBidi" w:cstheme="majorBidi"/>
                <w:sz w:val="24"/>
                <w:szCs w:val="24"/>
              </w:rPr>
              <w:t>Мутация</w:t>
            </w:r>
          </w:p>
        </w:tc>
        <w:tc>
          <w:tcPr>
            <w:tcW w:w="1560" w:type="dxa"/>
            <w:vAlign w:val="center"/>
          </w:tcPr>
          <w:p w14:paraId="54E55C8C" w14:textId="6F69A442" w:rsidR="00F22215" w:rsidRDefault="00B81824">
            <w:pPr>
              <w:jc w:val="center"/>
              <w:rPr>
                <w:rFonts w:asciiTheme="majorBidi" w:eastAsiaTheme="minorEastAsia" w:hAnsiTheme="majorBidi" w:cstheme="majorBidi"/>
                <w:kern w:val="2"/>
                <w:sz w:val="24"/>
                <w:szCs w:val="24"/>
                <w:lang w:val="en-US" w:eastAsia="zh-CN"/>
                <w14:ligatures w14:val="standardContextual"/>
              </w:rPr>
            </w:pPr>
            <w:r w:rsidRPr="0051374A">
              <w:rPr>
                <w:rFonts w:asciiTheme="majorBidi" w:hAnsiTheme="majorBidi" w:cstheme="majorBidi"/>
                <w:sz w:val="24"/>
                <w:szCs w:val="24"/>
                <w:lang w:val="en-US"/>
              </w:rPr>
              <w:t>4.</w:t>
            </w:r>
            <w:r w:rsidR="00F22215" w:rsidRPr="0051374A">
              <w:rPr>
                <w:rFonts w:asciiTheme="majorBidi" w:hAnsiTheme="majorBidi" w:cstheme="majorBidi"/>
                <w:sz w:val="24"/>
                <w:szCs w:val="24"/>
                <w:lang w:val="en-US"/>
              </w:rPr>
              <w:t>0</w:t>
            </w:r>
          </w:p>
          <w:p w14:paraId="4C5BC2A2" w14:textId="7E1C3BF9" w:rsidR="00B81824" w:rsidRPr="0051374A" w:rsidRDefault="00B81824">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(2.0;5.0)</w:t>
            </w:r>
          </w:p>
        </w:tc>
        <w:tc>
          <w:tcPr>
            <w:tcW w:w="1444" w:type="dxa"/>
            <w:vAlign w:val="center"/>
          </w:tcPr>
          <w:p w14:paraId="6947FF37" w14:textId="42CF7DCC" w:rsidR="00F22215" w:rsidRDefault="00B81824">
            <w:pPr>
              <w:jc w:val="center"/>
              <w:rPr>
                <w:rFonts w:asciiTheme="majorBidi" w:eastAsiaTheme="minorEastAsia" w:hAnsiTheme="majorBidi" w:cstheme="majorBidi"/>
                <w:kern w:val="2"/>
                <w:sz w:val="24"/>
                <w:szCs w:val="24"/>
                <w:lang w:val="en-US" w:eastAsia="zh-CN"/>
                <w14:ligatures w14:val="standardContextual"/>
              </w:rPr>
            </w:pPr>
            <w:r w:rsidRPr="0051374A">
              <w:rPr>
                <w:rFonts w:asciiTheme="majorBidi" w:hAnsiTheme="majorBidi" w:cstheme="majorBidi"/>
                <w:sz w:val="24"/>
                <w:szCs w:val="24"/>
                <w:lang w:val="en-US"/>
              </w:rPr>
              <w:t>43.</w:t>
            </w:r>
            <w:r w:rsidR="00F22215" w:rsidRPr="0051374A">
              <w:rPr>
                <w:rFonts w:asciiTheme="majorBidi" w:hAnsiTheme="majorBidi" w:cstheme="majorBidi"/>
                <w:sz w:val="24"/>
                <w:szCs w:val="24"/>
                <w:lang w:val="en-US"/>
              </w:rPr>
              <w:t>14</w:t>
            </w:r>
          </w:p>
          <w:p w14:paraId="77468FBF" w14:textId="0A16DC3E" w:rsidR="00B81824" w:rsidRPr="0051374A" w:rsidRDefault="00B81824">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(15.67)</w:t>
            </w:r>
          </w:p>
        </w:tc>
        <w:tc>
          <w:tcPr>
            <w:tcW w:w="1344" w:type="dxa"/>
            <w:vAlign w:val="center"/>
          </w:tcPr>
          <w:p w14:paraId="68F721A0" w14:textId="2D19E4D6" w:rsidR="00F22215" w:rsidRDefault="00B81824">
            <w:pPr>
              <w:jc w:val="center"/>
              <w:rPr>
                <w:rFonts w:asciiTheme="majorBidi" w:eastAsiaTheme="minorEastAsia" w:hAnsiTheme="majorBidi" w:cstheme="majorBidi"/>
                <w:kern w:val="2"/>
                <w:sz w:val="24"/>
                <w:szCs w:val="24"/>
                <w:lang w:val="en-US" w:eastAsia="zh-CN"/>
                <w14:ligatures w14:val="standardContextual"/>
              </w:rPr>
            </w:pPr>
            <w:r w:rsidRPr="0051374A">
              <w:rPr>
                <w:rFonts w:asciiTheme="majorBidi" w:hAnsiTheme="majorBidi" w:cstheme="majorBidi"/>
                <w:sz w:val="24"/>
                <w:szCs w:val="24"/>
                <w:lang w:val="en-US"/>
              </w:rPr>
              <w:t>2.</w:t>
            </w:r>
            <w:r w:rsidR="00F22215" w:rsidRPr="0051374A">
              <w:rPr>
                <w:rFonts w:asciiTheme="majorBidi" w:hAnsiTheme="majorBidi" w:cstheme="majorBidi"/>
                <w:sz w:val="24"/>
                <w:szCs w:val="24"/>
                <w:lang w:val="en-US"/>
              </w:rPr>
              <w:t>50</w:t>
            </w:r>
          </w:p>
          <w:p w14:paraId="69059CDA" w14:textId="6BD1D5C2" w:rsidR="00B81824" w:rsidRPr="0051374A" w:rsidRDefault="00B81824">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(2.30;2.90)</w:t>
            </w:r>
          </w:p>
        </w:tc>
        <w:tc>
          <w:tcPr>
            <w:tcW w:w="1432" w:type="dxa"/>
            <w:vAlign w:val="center"/>
          </w:tcPr>
          <w:p w14:paraId="429B202E" w14:textId="768365CA" w:rsidR="00F22215" w:rsidRDefault="00B81824">
            <w:pPr>
              <w:jc w:val="center"/>
              <w:rPr>
                <w:rFonts w:asciiTheme="majorBidi" w:eastAsiaTheme="minorEastAsia" w:hAnsiTheme="majorBidi" w:cstheme="majorBidi"/>
                <w:kern w:val="2"/>
                <w:sz w:val="24"/>
                <w:szCs w:val="24"/>
                <w:lang w:val="en-US" w:eastAsia="zh-CN"/>
                <w14:ligatures w14:val="standardContextual"/>
              </w:rPr>
            </w:pPr>
            <w:r w:rsidRPr="0051374A">
              <w:rPr>
                <w:rFonts w:asciiTheme="majorBidi" w:hAnsiTheme="majorBidi" w:cstheme="majorBidi"/>
                <w:sz w:val="24"/>
                <w:szCs w:val="24"/>
                <w:lang w:val="en-US"/>
              </w:rPr>
              <w:t>9,</w:t>
            </w:r>
            <w:r w:rsidR="00F22215" w:rsidRPr="0051374A">
              <w:rPr>
                <w:rFonts w:asciiTheme="majorBidi" w:hAnsiTheme="majorBidi" w:cstheme="majorBidi"/>
                <w:sz w:val="24"/>
                <w:szCs w:val="24"/>
                <w:lang w:val="en-US"/>
              </w:rPr>
              <w:t>40</w:t>
            </w:r>
          </w:p>
          <w:p w14:paraId="175F4AD0" w14:textId="542E5EC6" w:rsidR="00B81824" w:rsidRPr="0051374A" w:rsidRDefault="00B81824">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(5.20;13.95)</w:t>
            </w:r>
          </w:p>
        </w:tc>
        <w:tc>
          <w:tcPr>
            <w:tcW w:w="1585" w:type="dxa"/>
            <w:vAlign w:val="center"/>
          </w:tcPr>
          <w:p w14:paraId="3B3928E3" w14:textId="4FCC952B" w:rsidR="00F22215" w:rsidRDefault="00B81824">
            <w:pPr>
              <w:jc w:val="center"/>
              <w:rPr>
                <w:rFonts w:asciiTheme="majorBidi" w:eastAsiaTheme="minorEastAsia" w:hAnsiTheme="majorBidi" w:cstheme="majorBidi"/>
                <w:kern w:val="2"/>
                <w:sz w:val="24"/>
                <w:szCs w:val="24"/>
                <w:lang w:val="en-US" w:eastAsia="zh-CN"/>
                <w14:ligatures w14:val="standardContextual"/>
              </w:rPr>
            </w:pPr>
            <w:r w:rsidRPr="0051374A">
              <w:rPr>
                <w:rFonts w:asciiTheme="majorBidi" w:hAnsiTheme="majorBidi" w:cstheme="majorBidi"/>
                <w:sz w:val="24"/>
                <w:szCs w:val="24"/>
                <w:lang w:val="en-US"/>
              </w:rPr>
              <w:t>30.</w:t>
            </w:r>
            <w:r w:rsidR="00F22215" w:rsidRPr="0051374A">
              <w:rPr>
                <w:rFonts w:asciiTheme="majorBidi" w:hAnsiTheme="majorBidi" w:cstheme="majorBidi"/>
                <w:sz w:val="24"/>
                <w:szCs w:val="24"/>
                <w:lang w:val="en-US"/>
              </w:rPr>
              <w:t>29</w:t>
            </w:r>
          </w:p>
          <w:p w14:paraId="3DC5CB74" w14:textId="1AE24D21" w:rsidR="00B81824" w:rsidRPr="0051374A" w:rsidRDefault="00B81824">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(8.28)</w:t>
            </w:r>
          </w:p>
        </w:tc>
      </w:tr>
      <w:tr w:rsidR="00F22215" w:rsidRPr="001E0886" w14:paraId="35D538FB" w14:textId="77777777" w:rsidTr="00EC30E5">
        <w:trPr>
          <w:trHeight w:val="445"/>
        </w:trPr>
        <w:tc>
          <w:tcPr>
            <w:tcW w:w="2263" w:type="dxa"/>
            <w:vAlign w:val="center"/>
          </w:tcPr>
          <w:p w14:paraId="6E4EFE86" w14:textId="29E4E80D" w:rsidR="00B81824" w:rsidRPr="0051374A" w:rsidRDefault="00F22215">
            <w:pPr>
              <w:ind w:firstLine="284"/>
              <w:rPr>
                <w:rFonts w:asciiTheme="majorBidi" w:hAnsiTheme="majorBidi" w:cstheme="majorBidi"/>
                <w:sz w:val="24"/>
                <w:szCs w:val="24"/>
              </w:rPr>
            </w:pPr>
            <w:r>
              <w:rPr>
                <w:rFonts w:asciiTheme="majorBidi" w:hAnsiTheme="majorBidi" w:cstheme="majorBidi"/>
                <w:sz w:val="24"/>
                <w:szCs w:val="24"/>
              </w:rPr>
              <w:t>Без мутации</w:t>
            </w:r>
          </w:p>
        </w:tc>
        <w:tc>
          <w:tcPr>
            <w:tcW w:w="1560" w:type="dxa"/>
            <w:vAlign w:val="center"/>
          </w:tcPr>
          <w:p w14:paraId="1786D8D1" w14:textId="4DA70354" w:rsidR="00F22215" w:rsidRDefault="00B81824">
            <w:pPr>
              <w:jc w:val="center"/>
              <w:rPr>
                <w:rFonts w:asciiTheme="majorBidi" w:eastAsiaTheme="minorEastAsia" w:hAnsiTheme="majorBidi" w:cstheme="majorBidi"/>
                <w:kern w:val="2"/>
                <w:sz w:val="24"/>
                <w:szCs w:val="24"/>
                <w:lang w:val="en-US" w:eastAsia="zh-CN"/>
                <w14:ligatures w14:val="standardContextual"/>
              </w:rPr>
            </w:pPr>
            <w:r w:rsidRPr="0051374A">
              <w:rPr>
                <w:rFonts w:asciiTheme="majorBidi" w:hAnsiTheme="majorBidi" w:cstheme="majorBidi"/>
                <w:sz w:val="24"/>
                <w:szCs w:val="24"/>
                <w:lang w:val="en-US"/>
              </w:rPr>
              <w:t>5.</w:t>
            </w:r>
            <w:r w:rsidR="00F22215" w:rsidRPr="0051374A">
              <w:rPr>
                <w:rFonts w:asciiTheme="majorBidi" w:hAnsiTheme="majorBidi" w:cstheme="majorBidi"/>
                <w:sz w:val="24"/>
                <w:szCs w:val="24"/>
                <w:lang w:val="en-US"/>
              </w:rPr>
              <w:t>0</w:t>
            </w:r>
          </w:p>
          <w:p w14:paraId="67875CFA" w14:textId="2B3875C3" w:rsidR="00B81824" w:rsidRPr="0051374A" w:rsidRDefault="00B81824">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(4.0;6.0)</w:t>
            </w:r>
          </w:p>
        </w:tc>
        <w:tc>
          <w:tcPr>
            <w:tcW w:w="1444" w:type="dxa"/>
            <w:vAlign w:val="center"/>
          </w:tcPr>
          <w:p w14:paraId="61B0A264" w14:textId="1B3787BB" w:rsidR="00F22215" w:rsidRDefault="00B81824">
            <w:pPr>
              <w:jc w:val="center"/>
              <w:rPr>
                <w:rFonts w:asciiTheme="majorBidi" w:eastAsiaTheme="minorEastAsia" w:hAnsiTheme="majorBidi" w:cstheme="majorBidi"/>
                <w:kern w:val="2"/>
                <w:sz w:val="24"/>
                <w:szCs w:val="24"/>
                <w:lang w:val="en-US" w:eastAsia="zh-CN"/>
                <w14:ligatures w14:val="standardContextual"/>
              </w:rPr>
            </w:pPr>
            <w:r w:rsidRPr="0051374A">
              <w:rPr>
                <w:rFonts w:asciiTheme="majorBidi" w:hAnsiTheme="majorBidi" w:cstheme="majorBidi"/>
                <w:sz w:val="24"/>
                <w:szCs w:val="24"/>
                <w:lang w:val="en-US"/>
              </w:rPr>
              <w:t>44.</w:t>
            </w:r>
            <w:r w:rsidR="00F22215" w:rsidRPr="0051374A">
              <w:rPr>
                <w:rFonts w:asciiTheme="majorBidi" w:hAnsiTheme="majorBidi" w:cstheme="majorBidi"/>
                <w:sz w:val="24"/>
                <w:szCs w:val="24"/>
                <w:lang w:val="en-US"/>
              </w:rPr>
              <w:t>54</w:t>
            </w:r>
          </w:p>
          <w:p w14:paraId="4F06DE3A" w14:textId="5052C1A0" w:rsidR="00B81824" w:rsidRPr="0051374A" w:rsidRDefault="00B81824">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(11.54)</w:t>
            </w:r>
          </w:p>
        </w:tc>
        <w:tc>
          <w:tcPr>
            <w:tcW w:w="1344" w:type="dxa"/>
            <w:vAlign w:val="center"/>
          </w:tcPr>
          <w:p w14:paraId="2FE9EC73" w14:textId="3C5EDF16" w:rsidR="00F22215" w:rsidRDefault="00B81824">
            <w:pPr>
              <w:jc w:val="center"/>
              <w:rPr>
                <w:rFonts w:asciiTheme="majorBidi" w:eastAsiaTheme="minorEastAsia" w:hAnsiTheme="majorBidi" w:cstheme="majorBidi"/>
                <w:kern w:val="2"/>
                <w:sz w:val="24"/>
                <w:szCs w:val="24"/>
                <w:lang w:val="en-US" w:eastAsia="zh-CN"/>
                <w14:ligatures w14:val="standardContextual"/>
              </w:rPr>
            </w:pPr>
            <w:r w:rsidRPr="0051374A">
              <w:rPr>
                <w:rFonts w:asciiTheme="majorBidi" w:hAnsiTheme="majorBidi" w:cstheme="majorBidi"/>
                <w:sz w:val="24"/>
                <w:szCs w:val="24"/>
                <w:lang w:val="en-US"/>
              </w:rPr>
              <w:t>2.</w:t>
            </w:r>
            <w:r w:rsidR="00F22215" w:rsidRPr="0051374A">
              <w:rPr>
                <w:rFonts w:asciiTheme="majorBidi" w:hAnsiTheme="majorBidi" w:cstheme="majorBidi"/>
                <w:sz w:val="24"/>
                <w:szCs w:val="24"/>
                <w:lang w:val="en-US"/>
              </w:rPr>
              <w:t>20</w:t>
            </w:r>
          </w:p>
          <w:p w14:paraId="55883721" w14:textId="3C20B3DF" w:rsidR="00B81824" w:rsidRPr="0051374A" w:rsidRDefault="00B81824">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(1.90;2.68)</w:t>
            </w:r>
          </w:p>
        </w:tc>
        <w:tc>
          <w:tcPr>
            <w:tcW w:w="1432" w:type="dxa"/>
            <w:vAlign w:val="center"/>
          </w:tcPr>
          <w:p w14:paraId="11F6B882" w14:textId="7530B1D1" w:rsidR="00F22215" w:rsidRDefault="00B81824">
            <w:pPr>
              <w:jc w:val="center"/>
              <w:rPr>
                <w:rFonts w:asciiTheme="majorBidi" w:eastAsiaTheme="minorEastAsia" w:hAnsiTheme="majorBidi" w:cstheme="majorBidi"/>
                <w:kern w:val="2"/>
                <w:sz w:val="24"/>
                <w:szCs w:val="24"/>
                <w:lang w:val="en-US" w:eastAsia="zh-CN"/>
                <w14:ligatures w14:val="standardContextual"/>
              </w:rPr>
            </w:pPr>
            <w:r w:rsidRPr="0051374A">
              <w:rPr>
                <w:rFonts w:asciiTheme="majorBidi" w:hAnsiTheme="majorBidi" w:cstheme="majorBidi"/>
                <w:sz w:val="24"/>
                <w:szCs w:val="24"/>
                <w:lang w:val="en-US"/>
              </w:rPr>
              <w:t>8,85</w:t>
            </w:r>
          </w:p>
          <w:p w14:paraId="65B7C195" w14:textId="41112041" w:rsidR="00B81824" w:rsidRPr="0051374A" w:rsidRDefault="00B81824">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(6.25;13.01)</w:t>
            </w:r>
          </w:p>
        </w:tc>
        <w:tc>
          <w:tcPr>
            <w:tcW w:w="1585" w:type="dxa"/>
            <w:vAlign w:val="center"/>
          </w:tcPr>
          <w:p w14:paraId="23DAF92E" w14:textId="1EA113C7" w:rsidR="00F22215" w:rsidRDefault="00B81824">
            <w:pPr>
              <w:jc w:val="center"/>
              <w:rPr>
                <w:rFonts w:asciiTheme="majorBidi" w:eastAsiaTheme="minorEastAsia" w:hAnsiTheme="majorBidi" w:cstheme="majorBidi"/>
                <w:kern w:val="2"/>
                <w:sz w:val="24"/>
                <w:szCs w:val="24"/>
                <w:lang w:val="en-US" w:eastAsia="zh-CN"/>
                <w14:ligatures w14:val="standardContextual"/>
              </w:rPr>
            </w:pPr>
            <w:r w:rsidRPr="0051374A">
              <w:rPr>
                <w:rFonts w:asciiTheme="majorBidi" w:hAnsiTheme="majorBidi" w:cstheme="majorBidi"/>
                <w:sz w:val="24"/>
                <w:szCs w:val="24"/>
                <w:lang w:val="en-US"/>
              </w:rPr>
              <w:t>31.</w:t>
            </w:r>
            <w:r w:rsidR="00F22215" w:rsidRPr="0051374A">
              <w:rPr>
                <w:rFonts w:asciiTheme="majorBidi" w:hAnsiTheme="majorBidi" w:cstheme="majorBidi"/>
                <w:sz w:val="24"/>
                <w:szCs w:val="24"/>
                <w:lang w:val="en-US"/>
              </w:rPr>
              <w:t>41</w:t>
            </w:r>
          </w:p>
          <w:p w14:paraId="558A4DBD" w14:textId="229625B1" w:rsidR="00B81824" w:rsidRPr="0051374A" w:rsidRDefault="00B81824">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(8.31)</w:t>
            </w:r>
          </w:p>
        </w:tc>
      </w:tr>
      <w:tr w:rsidR="00B81824" w:rsidRPr="001E0886" w14:paraId="06EA6C61" w14:textId="77777777" w:rsidTr="00EC30E5">
        <w:trPr>
          <w:trHeight w:val="216"/>
        </w:trPr>
        <w:tc>
          <w:tcPr>
            <w:tcW w:w="2263" w:type="dxa"/>
          </w:tcPr>
          <w:p w14:paraId="4FF7CF8C" w14:textId="7223A1D5" w:rsidR="00B81824" w:rsidRPr="0051374A" w:rsidRDefault="00F22215" w:rsidP="003124D5">
            <w:pPr>
              <w:rPr>
                <w:rFonts w:asciiTheme="majorBidi" w:eastAsiaTheme="minorEastAsia" w:hAnsiTheme="majorBidi" w:cstheme="majorBidi"/>
                <w:kern w:val="2"/>
                <w:sz w:val="24"/>
                <w:szCs w:val="24"/>
                <w:lang w:eastAsia="zh-CN"/>
                <w14:ligatures w14:val="standardContextual"/>
              </w:rPr>
            </w:pPr>
            <w:r>
              <w:rPr>
                <w:rFonts w:asciiTheme="majorBidi" w:hAnsiTheme="majorBidi" w:cstheme="majorBidi"/>
                <w:sz w:val="24"/>
                <w:szCs w:val="24"/>
                <w:lang w:val="en-US"/>
              </w:rPr>
              <w:t>p</w:t>
            </w:r>
          </w:p>
        </w:tc>
        <w:tc>
          <w:tcPr>
            <w:tcW w:w="1560" w:type="dxa"/>
            <w:vAlign w:val="center"/>
          </w:tcPr>
          <w:p w14:paraId="70E209F2" w14:textId="77777777" w:rsidR="00B81824" w:rsidRPr="0051374A" w:rsidRDefault="00B81824">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.58</w:t>
            </w:r>
          </w:p>
        </w:tc>
        <w:tc>
          <w:tcPr>
            <w:tcW w:w="1444" w:type="dxa"/>
            <w:vAlign w:val="center"/>
          </w:tcPr>
          <w:p w14:paraId="2AA46BD2" w14:textId="77777777" w:rsidR="00B81824" w:rsidRPr="0051374A" w:rsidRDefault="00B81824">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.770</w:t>
            </w:r>
          </w:p>
        </w:tc>
        <w:tc>
          <w:tcPr>
            <w:tcW w:w="1344" w:type="dxa"/>
            <w:vAlign w:val="center"/>
          </w:tcPr>
          <w:p w14:paraId="00C92824" w14:textId="77777777" w:rsidR="00B81824" w:rsidRPr="0051374A" w:rsidRDefault="00B81824">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.137</w:t>
            </w:r>
          </w:p>
        </w:tc>
        <w:tc>
          <w:tcPr>
            <w:tcW w:w="1432" w:type="dxa"/>
            <w:vAlign w:val="center"/>
          </w:tcPr>
          <w:p w14:paraId="4015A02E" w14:textId="77777777" w:rsidR="00B81824" w:rsidRPr="0051374A" w:rsidRDefault="00B81824">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.793</w:t>
            </w:r>
          </w:p>
        </w:tc>
        <w:tc>
          <w:tcPr>
            <w:tcW w:w="1585" w:type="dxa"/>
            <w:vAlign w:val="center"/>
          </w:tcPr>
          <w:p w14:paraId="18AED9E9" w14:textId="77777777" w:rsidR="00B81824" w:rsidRPr="0051374A" w:rsidRDefault="00B81824">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.741</w:t>
            </w:r>
          </w:p>
        </w:tc>
      </w:tr>
      <w:tr w:rsidR="00F22215" w:rsidRPr="001E0886" w14:paraId="67AF64DE" w14:textId="77777777" w:rsidTr="00EC30E5">
        <w:trPr>
          <w:trHeight w:val="216"/>
        </w:trPr>
        <w:tc>
          <w:tcPr>
            <w:tcW w:w="9628" w:type="dxa"/>
            <w:gridSpan w:val="6"/>
          </w:tcPr>
          <w:p w14:paraId="1410E860" w14:textId="5C0466C8" w:rsidR="00F22215" w:rsidRPr="0051374A" w:rsidRDefault="00F22215" w:rsidP="003124D5">
            <w:pPr>
              <w:rPr>
                <w:rFonts w:asciiTheme="majorBidi" w:eastAsiaTheme="minorEastAsia" w:hAnsiTheme="majorBidi" w:cstheme="majorBidi"/>
                <w:kern w:val="2"/>
                <w:sz w:val="24"/>
                <w:szCs w:val="24"/>
                <w:lang w:eastAsia="zh-CN"/>
                <w14:ligatures w14:val="standardContextual"/>
              </w:rPr>
            </w:pPr>
            <w:r>
              <w:rPr>
                <w:rFonts w:asciiTheme="majorBidi" w:hAnsiTheme="majorBidi" w:cstheme="majorBidi"/>
                <w:b/>
                <w:bCs/>
                <w:sz w:val="24"/>
                <w:szCs w:val="24"/>
                <w:lang w:val="en-US"/>
              </w:rPr>
              <w:t>r</w:t>
            </w:r>
            <w:r w:rsidRPr="0051374A">
              <w:rPr>
                <w:rFonts w:asciiTheme="majorBidi" w:hAnsiTheme="majorBidi" w:cstheme="majorBidi"/>
                <w:b/>
                <w:bCs/>
                <w:sz w:val="24"/>
                <w:szCs w:val="24"/>
                <w:lang w:val="en-US"/>
              </w:rPr>
              <w:t>s17199249</w:t>
            </w:r>
          </w:p>
        </w:tc>
      </w:tr>
      <w:tr w:rsidR="00F22215" w:rsidRPr="001E0886" w14:paraId="6F5428C0" w14:textId="77777777" w:rsidTr="00EC30E5">
        <w:trPr>
          <w:trHeight w:val="445"/>
        </w:trPr>
        <w:tc>
          <w:tcPr>
            <w:tcW w:w="2263" w:type="dxa"/>
            <w:vAlign w:val="center"/>
          </w:tcPr>
          <w:p w14:paraId="4EBD891D" w14:textId="2FE7F0FB" w:rsidR="00F22215" w:rsidRPr="0051374A" w:rsidRDefault="00F22215">
            <w:pPr>
              <w:ind w:firstLine="284"/>
              <w:rPr>
                <w:rFonts w:asciiTheme="majorBidi" w:hAnsiTheme="majorBidi" w:cstheme="majorBidi"/>
                <w:sz w:val="24"/>
                <w:szCs w:val="24"/>
              </w:rPr>
            </w:pPr>
            <w:r>
              <w:rPr>
                <w:rFonts w:asciiTheme="majorBidi" w:hAnsiTheme="majorBidi" w:cstheme="majorBidi"/>
                <w:sz w:val="24"/>
                <w:szCs w:val="24"/>
              </w:rPr>
              <w:t>Мутация</w:t>
            </w:r>
          </w:p>
        </w:tc>
        <w:tc>
          <w:tcPr>
            <w:tcW w:w="1560" w:type="dxa"/>
            <w:vAlign w:val="center"/>
          </w:tcPr>
          <w:p w14:paraId="1B139466" w14:textId="70149D5B" w:rsidR="00F22215" w:rsidRDefault="00F22215">
            <w:pPr>
              <w:jc w:val="center"/>
              <w:rPr>
                <w:rFonts w:asciiTheme="majorBidi" w:eastAsiaTheme="minorEastAsia" w:hAnsiTheme="majorBidi" w:cstheme="majorBidi"/>
                <w:kern w:val="2"/>
                <w:sz w:val="24"/>
                <w:szCs w:val="24"/>
                <w:lang w:val="en-US" w:eastAsia="zh-CN"/>
                <w14:ligatures w14:val="standardContextual"/>
              </w:rPr>
            </w:pPr>
            <w:r w:rsidRPr="0051374A">
              <w:rPr>
                <w:rFonts w:asciiTheme="majorBidi" w:hAnsiTheme="majorBidi" w:cstheme="majorBidi"/>
                <w:sz w:val="24"/>
                <w:szCs w:val="24"/>
                <w:lang w:val="en-US"/>
              </w:rPr>
              <w:t>4.50</w:t>
            </w:r>
          </w:p>
          <w:p w14:paraId="58421006" w14:textId="5930C6AC" w:rsidR="00F22215" w:rsidRPr="0051374A" w:rsidRDefault="00F22215">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(3.75;5.25)</w:t>
            </w:r>
          </w:p>
        </w:tc>
        <w:tc>
          <w:tcPr>
            <w:tcW w:w="1444" w:type="dxa"/>
            <w:vAlign w:val="center"/>
          </w:tcPr>
          <w:p w14:paraId="2E491BE1" w14:textId="61E59388" w:rsidR="00F22215" w:rsidRDefault="00F22215">
            <w:pPr>
              <w:jc w:val="center"/>
              <w:rPr>
                <w:rFonts w:asciiTheme="majorBidi" w:eastAsiaTheme="minorEastAsia" w:hAnsiTheme="majorBidi" w:cstheme="majorBidi"/>
                <w:kern w:val="2"/>
                <w:sz w:val="24"/>
                <w:szCs w:val="24"/>
                <w:lang w:val="en-US" w:eastAsia="zh-CN"/>
                <w14:ligatures w14:val="standardContextual"/>
              </w:rPr>
            </w:pPr>
            <w:r w:rsidRPr="0051374A">
              <w:rPr>
                <w:rFonts w:asciiTheme="majorBidi" w:hAnsiTheme="majorBidi" w:cstheme="majorBidi"/>
                <w:sz w:val="24"/>
                <w:szCs w:val="24"/>
                <w:lang w:val="en-US"/>
              </w:rPr>
              <w:t>38.25</w:t>
            </w:r>
          </w:p>
          <w:p w14:paraId="796DA4FF" w14:textId="45BF5D6E" w:rsidR="00F22215" w:rsidRPr="0051374A" w:rsidRDefault="00F22215">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(8.57)</w:t>
            </w:r>
          </w:p>
        </w:tc>
        <w:tc>
          <w:tcPr>
            <w:tcW w:w="1344" w:type="dxa"/>
            <w:vAlign w:val="center"/>
          </w:tcPr>
          <w:p w14:paraId="0534D0FA" w14:textId="3F59C2C4" w:rsidR="00F22215" w:rsidRDefault="00F22215">
            <w:pPr>
              <w:jc w:val="center"/>
              <w:rPr>
                <w:rFonts w:asciiTheme="majorBidi" w:eastAsiaTheme="minorEastAsia" w:hAnsiTheme="majorBidi" w:cstheme="majorBidi"/>
                <w:kern w:val="2"/>
                <w:sz w:val="24"/>
                <w:szCs w:val="24"/>
                <w:lang w:val="en-US" w:eastAsia="zh-CN"/>
                <w14:ligatures w14:val="standardContextual"/>
              </w:rPr>
            </w:pPr>
            <w:r w:rsidRPr="0051374A">
              <w:rPr>
                <w:rFonts w:asciiTheme="majorBidi" w:hAnsiTheme="majorBidi" w:cstheme="majorBidi"/>
                <w:sz w:val="24"/>
                <w:szCs w:val="24"/>
                <w:lang w:val="en-US"/>
              </w:rPr>
              <w:t>2.58</w:t>
            </w:r>
          </w:p>
          <w:p w14:paraId="7E5FBD46" w14:textId="5641C948" w:rsidR="00F22215" w:rsidRPr="0051374A" w:rsidRDefault="00F22215">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(0.78)</w:t>
            </w:r>
          </w:p>
        </w:tc>
        <w:tc>
          <w:tcPr>
            <w:tcW w:w="1432" w:type="dxa"/>
            <w:vAlign w:val="center"/>
          </w:tcPr>
          <w:p w14:paraId="6B15A042" w14:textId="7191A46E" w:rsidR="00F22215" w:rsidRDefault="00F22215">
            <w:pPr>
              <w:jc w:val="center"/>
              <w:rPr>
                <w:rFonts w:asciiTheme="majorBidi" w:eastAsiaTheme="minorEastAsia" w:hAnsiTheme="majorBidi" w:cstheme="majorBidi"/>
                <w:kern w:val="2"/>
                <w:sz w:val="24"/>
                <w:szCs w:val="24"/>
                <w:lang w:val="en-US" w:eastAsia="zh-CN"/>
                <w14:ligatures w14:val="standardContextual"/>
              </w:rPr>
            </w:pPr>
            <w:r w:rsidRPr="0051374A">
              <w:rPr>
                <w:rFonts w:asciiTheme="majorBidi" w:hAnsiTheme="majorBidi" w:cstheme="majorBidi"/>
                <w:sz w:val="24"/>
                <w:szCs w:val="24"/>
                <w:lang w:val="en-US"/>
              </w:rPr>
              <w:t>5.90</w:t>
            </w:r>
          </w:p>
          <w:p w14:paraId="39ED2356" w14:textId="37B1ED97" w:rsidR="00F22215" w:rsidRPr="0051374A" w:rsidRDefault="00F22215">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(4.93;9.33)</w:t>
            </w:r>
          </w:p>
        </w:tc>
        <w:tc>
          <w:tcPr>
            <w:tcW w:w="1585" w:type="dxa"/>
            <w:vAlign w:val="center"/>
          </w:tcPr>
          <w:p w14:paraId="0E5DA47C" w14:textId="7B5DF7E2" w:rsidR="00F22215" w:rsidRDefault="00F22215">
            <w:pPr>
              <w:jc w:val="center"/>
              <w:rPr>
                <w:rFonts w:asciiTheme="majorBidi" w:eastAsiaTheme="minorEastAsia" w:hAnsiTheme="majorBidi" w:cstheme="majorBidi"/>
                <w:kern w:val="2"/>
                <w:sz w:val="24"/>
                <w:szCs w:val="24"/>
                <w:lang w:val="en-US" w:eastAsia="zh-CN"/>
                <w14:ligatures w14:val="standardContextual"/>
              </w:rPr>
            </w:pPr>
            <w:r w:rsidRPr="0051374A">
              <w:rPr>
                <w:rFonts w:asciiTheme="majorBidi" w:hAnsiTheme="majorBidi" w:cstheme="majorBidi"/>
                <w:sz w:val="24"/>
                <w:szCs w:val="24"/>
                <w:lang w:val="en-US"/>
              </w:rPr>
              <w:t>31.43</w:t>
            </w:r>
          </w:p>
          <w:p w14:paraId="59716C4A" w14:textId="397BDEFF" w:rsidR="00F22215" w:rsidRPr="0051374A" w:rsidRDefault="00F22215">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(8.79)</w:t>
            </w:r>
          </w:p>
        </w:tc>
      </w:tr>
      <w:tr w:rsidR="00F22215" w:rsidRPr="001E0886" w14:paraId="314C6591" w14:textId="77777777" w:rsidTr="00EC30E5">
        <w:trPr>
          <w:trHeight w:val="434"/>
        </w:trPr>
        <w:tc>
          <w:tcPr>
            <w:tcW w:w="2263" w:type="dxa"/>
            <w:vAlign w:val="center"/>
          </w:tcPr>
          <w:p w14:paraId="0AAC2DBD" w14:textId="5EFB96E8" w:rsidR="00F22215" w:rsidRPr="0051374A" w:rsidRDefault="00F22215">
            <w:pPr>
              <w:ind w:firstLine="284"/>
              <w:rPr>
                <w:rFonts w:asciiTheme="majorBidi" w:hAnsiTheme="majorBidi" w:cstheme="majorBidi"/>
                <w:sz w:val="24"/>
                <w:szCs w:val="24"/>
              </w:rPr>
            </w:pPr>
            <w:r>
              <w:rPr>
                <w:rFonts w:asciiTheme="majorBidi" w:hAnsiTheme="majorBidi" w:cstheme="majorBidi"/>
                <w:sz w:val="24"/>
                <w:szCs w:val="24"/>
              </w:rPr>
              <w:t>Без мутации</w:t>
            </w:r>
          </w:p>
        </w:tc>
        <w:tc>
          <w:tcPr>
            <w:tcW w:w="1560" w:type="dxa"/>
            <w:vAlign w:val="center"/>
          </w:tcPr>
          <w:p w14:paraId="1E1FEDCC" w14:textId="74D91B38" w:rsidR="00F22215" w:rsidRDefault="00F22215">
            <w:pPr>
              <w:jc w:val="center"/>
              <w:rPr>
                <w:rFonts w:asciiTheme="majorBidi" w:eastAsiaTheme="minorEastAsia" w:hAnsiTheme="majorBidi" w:cstheme="majorBidi"/>
                <w:kern w:val="2"/>
                <w:sz w:val="24"/>
                <w:szCs w:val="24"/>
                <w:lang w:val="en-US" w:eastAsia="zh-CN"/>
                <w14:ligatures w14:val="standardContextual"/>
              </w:rPr>
            </w:pPr>
            <w:r w:rsidRPr="0051374A">
              <w:rPr>
                <w:rFonts w:asciiTheme="majorBidi" w:hAnsiTheme="majorBidi" w:cstheme="majorBidi"/>
                <w:sz w:val="24"/>
                <w:szCs w:val="24"/>
                <w:lang w:val="en-US"/>
              </w:rPr>
              <w:t>5.0</w:t>
            </w:r>
          </w:p>
          <w:p w14:paraId="0A635300" w14:textId="49F26900" w:rsidR="00F22215" w:rsidRPr="0051374A" w:rsidRDefault="00F22215">
            <w:pPr>
              <w:jc w:val="center"/>
              <w:rPr>
                <w:rFonts w:asciiTheme="majorBidi" w:hAnsiTheme="majorBidi" w:cstheme="majorBidi"/>
                <w:sz w:val="24"/>
                <w:szCs w:val="24"/>
              </w:rPr>
            </w:pPr>
            <w:r w:rsidRPr="0051374A">
              <w:rPr>
                <w:rFonts w:asciiTheme="majorBidi" w:hAnsiTheme="majorBidi" w:cstheme="majorBidi"/>
                <w:sz w:val="24"/>
                <w:szCs w:val="24"/>
                <w:lang w:val="en-US"/>
              </w:rPr>
              <w:t>(4.0;6.0)</w:t>
            </w:r>
          </w:p>
        </w:tc>
        <w:tc>
          <w:tcPr>
            <w:tcW w:w="1444" w:type="dxa"/>
            <w:vAlign w:val="center"/>
          </w:tcPr>
          <w:p w14:paraId="10E99A01" w14:textId="47F6247C" w:rsidR="00F22215" w:rsidRDefault="00F22215">
            <w:pPr>
              <w:jc w:val="center"/>
              <w:rPr>
                <w:rFonts w:asciiTheme="majorBidi" w:eastAsiaTheme="minorEastAsia" w:hAnsiTheme="majorBidi" w:cstheme="majorBidi"/>
                <w:kern w:val="2"/>
                <w:sz w:val="24"/>
                <w:szCs w:val="24"/>
                <w:lang w:val="en-US" w:eastAsia="zh-CN"/>
                <w14:ligatures w14:val="standardContextual"/>
              </w:rPr>
            </w:pPr>
            <w:r w:rsidRPr="0051374A">
              <w:rPr>
                <w:rFonts w:asciiTheme="majorBidi" w:hAnsiTheme="majorBidi" w:cstheme="majorBidi"/>
                <w:sz w:val="24"/>
                <w:szCs w:val="24"/>
                <w:lang w:val="en-US"/>
              </w:rPr>
              <w:t>45.55</w:t>
            </w:r>
          </w:p>
          <w:p w14:paraId="1F73E857" w14:textId="6CC5CC36" w:rsidR="00F22215" w:rsidRPr="0051374A" w:rsidRDefault="00F22215">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(11.99)</w:t>
            </w:r>
          </w:p>
        </w:tc>
        <w:tc>
          <w:tcPr>
            <w:tcW w:w="1344" w:type="dxa"/>
            <w:vAlign w:val="center"/>
          </w:tcPr>
          <w:p w14:paraId="37A6F043" w14:textId="48E28DAD" w:rsidR="00F22215" w:rsidRDefault="00F22215">
            <w:pPr>
              <w:jc w:val="center"/>
              <w:rPr>
                <w:rFonts w:asciiTheme="majorBidi" w:eastAsiaTheme="minorEastAsia" w:hAnsiTheme="majorBidi" w:cstheme="majorBidi"/>
                <w:kern w:val="2"/>
                <w:sz w:val="24"/>
                <w:szCs w:val="24"/>
                <w:lang w:val="en-US" w:eastAsia="zh-CN"/>
                <w14:ligatures w14:val="standardContextual"/>
              </w:rPr>
            </w:pPr>
            <w:r w:rsidRPr="0051374A">
              <w:rPr>
                <w:rFonts w:asciiTheme="majorBidi" w:hAnsiTheme="majorBidi" w:cstheme="majorBidi"/>
                <w:sz w:val="24"/>
                <w:szCs w:val="24"/>
                <w:lang w:val="en-US"/>
              </w:rPr>
              <w:t>2.34</w:t>
            </w:r>
          </w:p>
          <w:p w14:paraId="3CA51411" w14:textId="1A5C0A84" w:rsidR="00F22215" w:rsidRPr="0051374A" w:rsidRDefault="00F22215">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(0.53)</w:t>
            </w:r>
          </w:p>
        </w:tc>
        <w:tc>
          <w:tcPr>
            <w:tcW w:w="1432" w:type="dxa"/>
            <w:vAlign w:val="center"/>
          </w:tcPr>
          <w:p w14:paraId="65C775CF" w14:textId="3661FD84" w:rsidR="00F22215" w:rsidRDefault="00F22215">
            <w:pPr>
              <w:jc w:val="center"/>
              <w:rPr>
                <w:rFonts w:asciiTheme="majorBidi" w:eastAsiaTheme="minorEastAsia" w:hAnsiTheme="majorBidi" w:cstheme="majorBidi"/>
                <w:kern w:val="2"/>
                <w:sz w:val="24"/>
                <w:szCs w:val="24"/>
                <w:lang w:val="en-US" w:eastAsia="zh-CN"/>
                <w14:ligatures w14:val="standardContextual"/>
              </w:rPr>
            </w:pPr>
            <w:r w:rsidRPr="0051374A">
              <w:rPr>
                <w:rFonts w:asciiTheme="majorBidi" w:hAnsiTheme="majorBidi" w:cstheme="majorBidi"/>
                <w:sz w:val="24"/>
                <w:szCs w:val="24"/>
                <w:lang w:val="en-US"/>
              </w:rPr>
              <w:t>10.04</w:t>
            </w:r>
          </w:p>
          <w:p w14:paraId="23FFAE70" w14:textId="2FFF61EA" w:rsidR="00F22215" w:rsidRPr="0051374A" w:rsidRDefault="00F22215">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(7.25;14.3)</w:t>
            </w:r>
          </w:p>
        </w:tc>
        <w:tc>
          <w:tcPr>
            <w:tcW w:w="1585" w:type="dxa"/>
            <w:vAlign w:val="center"/>
          </w:tcPr>
          <w:p w14:paraId="53B77588" w14:textId="6847785C" w:rsidR="00F22215" w:rsidRDefault="00F22215">
            <w:pPr>
              <w:jc w:val="center"/>
              <w:rPr>
                <w:rFonts w:asciiTheme="majorBidi" w:eastAsiaTheme="minorEastAsia" w:hAnsiTheme="majorBidi" w:cstheme="majorBidi"/>
                <w:kern w:val="2"/>
                <w:sz w:val="24"/>
                <w:szCs w:val="24"/>
                <w:lang w:val="en-US" w:eastAsia="zh-CN"/>
                <w14:ligatures w14:val="standardContextual"/>
              </w:rPr>
            </w:pPr>
            <w:r w:rsidRPr="0051374A">
              <w:rPr>
                <w:rFonts w:asciiTheme="majorBidi" w:hAnsiTheme="majorBidi" w:cstheme="majorBidi"/>
                <w:sz w:val="24"/>
                <w:szCs w:val="24"/>
                <w:lang w:val="en-US"/>
              </w:rPr>
              <w:t>31.60</w:t>
            </w:r>
          </w:p>
          <w:p w14:paraId="22D3C57F" w14:textId="4024C0F7" w:rsidR="00F22215" w:rsidRPr="0051374A" w:rsidRDefault="00F22215">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(7.93)</w:t>
            </w:r>
          </w:p>
        </w:tc>
      </w:tr>
      <w:tr w:rsidR="00B81824" w:rsidRPr="001E0886" w14:paraId="07BAD8AF" w14:textId="77777777" w:rsidTr="00EC30E5">
        <w:trPr>
          <w:trHeight w:val="216"/>
        </w:trPr>
        <w:tc>
          <w:tcPr>
            <w:tcW w:w="2263" w:type="dxa"/>
          </w:tcPr>
          <w:p w14:paraId="5AE129A4" w14:textId="18E13F3C" w:rsidR="00B81824" w:rsidRPr="0051374A" w:rsidRDefault="00F22215" w:rsidP="003124D5">
            <w:pPr>
              <w:rPr>
                <w:rFonts w:asciiTheme="majorBidi" w:eastAsiaTheme="minorEastAsia" w:hAnsiTheme="majorBidi" w:cstheme="majorBidi"/>
                <w:kern w:val="2"/>
                <w:sz w:val="24"/>
                <w:szCs w:val="24"/>
                <w:lang w:eastAsia="zh-CN"/>
                <w14:ligatures w14:val="standardContextual"/>
              </w:rPr>
            </w:pPr>
            <w:r>
              <w:rPr>
                <w:rFonts w:asciiTheme="majorBidi" w:hAnsiTheme="majorBidi" w:cstheme="majorBidi"/>
                <w:sz w:val="24"/>
                <w:szCs w:val="24"/>
                <w:lang w:val="en-US"/>
              </w:rPr>
              <w:t>p</w:t>
            </w:r>
          </w:p>
        </w:tc>
        <w:tc>
          <w:tcPr>
            <w:tcW w:w="1560" w:type="dxa"/>
            <w:vAlign w:val="center"/>
          </w:tcPr>
          <w:p w14:paraId="0B075ABD" w14:textId="77777777" w:rsidR="00B81824" w:rsidRPr="0051374A" w:rsidRDefault="00B81824">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.470</w:t>
            </w:r>
          </w:p>
        </w:tc>
        <w:tc>
          <w:tcPr>
            <w:tcW w:w="1444" w:type="dxa"/>
            <w:vAlign w:val="center"/>
          </w:tcPr>
          <w:p w14:paraId="3430B630" w14:textId="77777777" w:rsidR="00B81824" w:rsidRPr="0051374A" w:rsidRDefault="00B81824">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.107</w:t>
            </w:r>
          </w:p>
        </w:tc>
        <w:tc>
          <w:tcPr>
            <w:tcW w:w="1344" w:type="dxa"/>
            <w:vAlign w:val="center"/>
          </w:tcPr>
          <w:p w14:paraId="4BCA2BC0" w14:textId="77777777" w:rsidR="00B81824" w:rsidRPr="0051374A" w:rsidRDefault="00B81824">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.277</w:t>
            </w:r>
          </w:p>
        </w:tc>
        <w:tc>
          <w:tcPr>
            <w:tcW w:w="1432" w:type="dxa"/>
            <w:vAlign w:val="center"/>
          </w:tcPr>
          <w:p w14:paraId="25FD3633" w14:textId="77777777" w:rsidR="00B81824" w:rsidRPr="0051374A" w:rsidRDefault="00B81824">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.035</w:t>
            </w:r>
          </w:p>
        </w:tc>
        <w:tc>
          <w:tcPr>
            <w:tcW w:w="1585" w:type="dxa"/>
            <w:vAlign w:val="center"/>
          </w:tcPr>
          <w:p w14:paraId="7E150702" w14:textId="77777777" w:rsidR="00B81824" w:rsidRPr="0051374A" w:rsidRDefault="00B81824">
            <w:pPr>
              <w:jc w:val="center"/>
              <w:rPr>
                <w:rFonts w:asciiTheme="majorBidi" w:hAnsiTheme="majorBidi" w:cstheme="majorBidi"/>
                <w:sz w:val="24"/>
                <w:szCs w:val="24"/>
                <w:lang w:val="en-US"/>
              </w:rPr>
            </w:pPr>
            <w:r w:rsidRPr="0051374A">
              <w:rPr>
                <w:rFonts w:asciiTheme="majorBidi" w:hAnsiTheme="majorBidi" w:cstheme="majorBidi"/>
                <w:sz w:val="24"/>
                <w:szCs w:val="24"/>
                <w:lang w:val="en-US"/>
              </w:rPr>
              <w:t>.956</w:t>
            </w:r>
          </w:p>
        </w:tc>
      </w:tr>
      <w:tr w:rsidR="00F22215" w:rsidRPr="001E0886" w14:paraId="5595C571" w14:textId="77777777" w:rsidTr="00EC30E5">
        <w:trPr>
          <w:trHeight w:val="229"/>
        </w:trPr>
        <w:tc>
          <w:tcPr>
            <w:tcW w:w="9628" w:type="dxa"/>
            <w:gridSpan w:val="6"/>
          </w:tcPr>
          <w:p w14:paraId="6289A542" w14:textId="61D6C4BD" w:rsidR="00F22215" w:rsidRPr="00B65CC7" w:rsidRDefault="00F22215" w:rsidP="003124D5">
            <w:pPr>
              <w:rPr>
                <w:rFonts w:asciiTheme="majorBidi" w:eastAsiaTheme="minorEastAsia" w:hAnsiTheme="majorBidi" w:cstheme="majorBidi"/>
                <w:kern w:val="2"/>
                <w:sz w:val="24"/>
                <w:szCs w:val="24"/>
                <w:lang w:eastAsia="zh-CN"/>
                <w14:ligatures w14:val="standardContextual"/>
              </w:rPr>
            </w:pPr>
            <w:r>
              <w:rPr>
                <w:rFonts w:asciiTheme="majorBidi" w:hAnsiTheme="majorBidi" w:cstheme="majorBidi"/>
                <w:b/>
                <w:bCs/>
                <w:sz w:val="24"/>
                <w:szCs w:val="24"/>
                <w:lang w:val="en-US"/>
              </w:rPr>
              <w:t>r</w:t>
            </w:r>
            <w:r w:rsidRPr="00B65CC7">
              <w:rPr>
                <w:rFonts w:asciiTheme="majorBidi" w:hAnsiTheme="majorBidi" w:cstheme="majorBidi"/>
                <w:b/>
                <w:bCs/>
                <w:sz w:val="24"/>
                <w:szCs w:val="24"/>
                <w:lang w:val="en-US"/>
              </w:rPr>
              <w:t>s1</w:t>
            </w:r>
            <w:r w:rsidRPr="00B65CC7">
              <w:rPr>
                <w:rFonts w:asciiTheme="majorBidi" w:hAnsiTheme="majorBidi" w:cstheme="majorBidi"/>
                <w:b/>
                <w:bCs/>
                <w:sz w:val="24"/>
                <w:szCs w:val="24"/>
              </w:rPr>
              <w:t>1</w:t>
            </w:r>
            <w:r w:rsidRPr="00B65CC7">
              <w:rPr>
                <w:rFonts w:asciiTheme="majorBidi" w:hAnsiTheme="majorBidi" w:cstheme="majorBidi"/>
                <w:b/>
                <w:bCs/>
                <w:sz w:val="24"/>
                <w:szCs w:val="24"/>
                <w:lang w:val="en-US"/>
              </w:rPr>
              <w:t>3305949</w:t>
            </w:r>
          </w:p>
        </w:tc>
      </w:tr>
      <w:tr w:rsidR="00F22215" w:rsidRPr="001E0886" w14:paraId="04C8D9B3" w14:textId="77777777" w:rsidTr="00EC30E5">
        <w:trPr>
          <w:trHeight w:val="434"/>
        </w:trPr>
        <w:tc>
          <w:tcPr>
            <w:tcW w:w="2263" w:type="dxa"/>
            <w:vAlign w:val="center"/>
          </w:tcPr>
          <w:p w14:paraId="6DC4728A" w14:textId="24DF28FA" w:rsidR="00F22215" w:rsidRPr="00384583" w:rsidRDefault="00F22215">
            <w:pPr>
              <w:ind w:firstLine="284"/>
              <w:rPr>
                <w:rFonts w:asciiTheme="majorBidi" w:hAnsiTheme="majorBidi" w:cstheme="majorBidi"/>
                <w:sz w:val="24"/>
                <w:szCs w:val="24"/>
              </w:rPr>
            </w:pPr>
            <w:r>
              <w:rPr>
                <w:rFonts w:asciiTheme="majorBidi" w:hAnsiTheme="majorBidi" w:cstheme="majorBidi"/>
                <w:sz w:val="24"/>
                <w:szCs w:val="24"/>
              </w:rPr>
              <w:t>Мутация</w:t>
            </w:r>
          </w:p>
        </w:tc>
        <w:tc>
          <w:tcPr>
            <w:tcW w:w="1560" w:type="dxa"/>
            <w:vAlign w:val="center"/>
          </w:tcPr>
          <w:p w14:paraId="6CF5D3D8" w14:textId="2033C927" w:rsidR="00F22215" w:rsidRDefault="00F22215">
            <w:pPr>
              <w:jc w:val="center"/>
              <w:rPr>
                <w:rFonts w:asciiTheme="majorBidi" w:eastAsiaTheme="minorEastAsia" w:hAnsiTheme="majorBidi" w:cstheme="majorBidi"/>
                <w:kern w:val="2"/>
                <w:sz w:val="24"/>
                <w:szCs w:val="24"/>
                <w:lang w:val="en-US" w:eastAsia="zh-CN"/>
                <w14:ligatures w14:val="standardContextual"/>
              </w:rPr>
            </w:pPr>
            <w:r w:rsidRPr="00384583">
              <w:rPr>
                <w:rFonts w:asciiTheme="majorBidi" w:hAnsiTheme="majorBidi" w:cstheme="majorBidi"/>
                <w:sz w:val="24"/>
                <w:szCs w:val="24"/>
                <w:lang w:val="en-US"/>
              </w:rPr>
              <w:t>5.0</w:t>
            </w:r>
          </w:p>
          <w:p w14:paraId="246B06F4" w14:textId="2DCD030D" w:rsidR="00F22215" w:rsidRPr="00384583" w:rsidRDefault="00F22215">
            <w:pPr>
              <w:jc w:val="center"/>
              <w:rPr>
                <w:rFonts w:asciiTheme="majorBidi" w:hAnsiTheme="majorBidi" w:cstheme="majorBidi"/>
                <w:sz w:val="24"/>
                <w:szCs w:val="24"/>
                <w:lang w:val="en-US"/>
              </w:rPr>
            </w:pPr>
            <w:r w:rsidRPr="00384583">
              <w:rPr>
                <w:rFonts w:asciiTheme="majorBidi" w:hAnsiTheme="majorBidi" w:cstheme="majorBidi"/>
                <w:sz w:val="24"/>
                <w:szCs w:val="24"/>
                <w:lang w:val="en-US"/>
              </w:rPr>
              <w:t>(4.0;6.0)</w:t>
            </w:r>
          </w:p>
        </w:tc>
        <w:tc>
          <w:tcPr>
            <w:tcW w:w="1444" w:type="dxa"/>
            <w:vAlign w:val="center"/>
          </w:tcPr>
          <w:p w14:paraId="5CC12FE6" w14:textId="7DB897D5" w:rsidR="00F22215" w:rsidRDefault="00F22215">
            <w:pPr>
              <w:jc w:val="center"/>
              <w:rPr>
                <w:rFonts w:asciiTheme="majorBidi" w:eastAsiaTheme="minorEastAsia" w:hAnsiTheme="majorBidi" w:cstheme="majorBidi"/>
                <w:kern w:val="2"/>
                <w:sz w:val="24"/>
                <w:szCs w:val="24"/>
                <w:lang w:val="en-US" w:eastAsia="zh-CN"/>
                <w14:ligatures w14:val="standardContextual"/>
              </w:rPr>
            </w:pPr>
            <w:r w:rsidRPr="00384583">
              <w:rPr>
                <w:rFonts w:asciiTheme="majorBidi" w:hAnsiTheme="majorBidi" w:cstheme="majorBidi"/>
                <w:sz w:val="24"/>
                <w:szCs w:val="24"/>
                <w:lang w:val="en-US"/>
              </w:rPr>
              <w:t>46.0</w:t>
            </w:r>
          </w:p>
          <w:p w14:paraId="38F68AFE" w14:textId="7A57625E" w:rsidR="00F22215" w:rsidRPr="00384583" w:rsidRDefault="00F22215">
            <w:pPr>
              <w:jc w:val="center"/>
              <w:rPr>
                <w:rFonts w:asciiTheme="majorBidi" w:hAnsiTheme="majorBidi" w:cstheme="majorBidi"/>
                <w:sz w:val="24"/>
                <w:szCs w:val="24"/>
                <w:lang w:val="en-US"/>
              </w:rPr>
            </w:pPr>
            <w:r w:rsidRPr="00384583">
              <w:rPr>
                <w:rFonts w:asciiTheme="majorBidi" w:hAnsiTheme="majorBidi" w:cstheme="majorBidi"/>
                <w:sz w:val="24"/>
                <w:szCs w:val="24"/>
                <w:lang w:val="en-US"/>
              </w:rPr>
              <w:t>(2.83)</w:t>
            </w:r>
          </w:p>
        </w:tc>
        <w:tc>
          <w:tcPr>
            <w:tcW w:w="1344" w:type="dxa"/>
            <w:vAlign w:val="center"/>
          </w:tcPr>
          <w:p w14:paraId="263AEB36" w14:textId="2DA5CF33" w:rsidR="00F22215" w:rsidRDefault="00F22215">
            <w:pPr>
              <w:jc w:val="center"/>
              <w:rPr>
                <w:rFonts w:asciiTheme="majorBidi" w:eastAsiaTheme="minorEastAsia" w:hAnsiTheme="majorBidi" w:cstheme="majorBidi"/>
                <w:kern w:val="2"/>
                <w:sz w:val="24"/>
                <w:szCs w:val="24"/>
                <w:lang w:val="en-US" w:eastAsia="zh-CN"/>
                <w14:ligatures w14:val="standardContextual"/>
              </w:rPr>
            </w:pPr>
            <w:r w:rsidRPr="00384583">
              <w:rPr>
                <w:rFonts w:asciiTheme="majorBidi" w:hAnsiTheme="majorBidi" w:cstheme="majorBidi"/>
                <w:sz w:val="24"/>
                <w:szCs w:val="24"/>
                <w:lang w:val="en-US"/>
              </w:rPr>
              <w:t>2.30</w:t>
            </w:r>
          </w:p>
          <w:p w14:paraId="653F0FA2" w14:textId="3D5E3F00" w:rsidR="00F22215" w:rsidRPr="00384583" w:rsidRDefault="00F22215">
            <w:pPr>
              <w:jc w:val="center"/>
              <w:rPr>
                <w:rFonts w:asciiTheme="majorBidi" w:hAnsiTheme="majorBidi" w:cstheme="majorBidi"/>
                <w:sz w:val="24"/>
                <w:szCs w:val="24"/>
                <w:lang w:val="en-US"/>
              </w:rPr>
            </w:pPr>
            <w:r w:rsidRPr="00384583">
              <w:rPr>
                <w:rFonts w:asciiTheme="majorBidi" w:hAnsiTheme="majorBidi" w:cstheme="majorBidi"/>
                <w:sz w:val="24"/>
                <w:szCs w:val="24"/>
                <w:lang w:val="en-US"/>
              </w:rPr>
              <w:t>(2.05;2.55)</w:t>
            </w:r>
          </w:p>
        </w:tc>
        <w:tc>
          <w:tcPr>
            <w:tcW w:w="1432" w:type="dxa"/>
            <w:vAlign w:val="center"/>
          </w:tcPr>
          <w:p w14:paraId="006485E4" w14:textId="654BB803" w:rsidR="00F22215" w:rsidRDefault="00F22215">
            <w:pPr>
              <w:jc w:val="center"/>
              <w:rPr>
                <w:rFonts w:asciiTheme="majorBidi" w:eastAsiaTheme="minorEastAsia" w:hAnsiTheme="majorBidi" w:cstheme="majorBidi"/>
                <w:kern w:val="2"/>
                <w:sz w:val="24"/>
                <w:szCs w:val="24"/>
                <w:lang w:val="en-US" w:eastAsia="zh-CN"/>
                <w14:ligatures w14:val="standardContextual"/>
              </w:rPr>
            </w:pPr>
            <w:r w:rsidRPr="00384583">
              <w:rPr>
                <w:rFonts w:asciiTheme="majorBidi" w:hAnsiTheme="majorBidi" w:cstheme="majorBidi"/>
                <w:sz w:val="24"/>
                <w:szCs w:val="24"/>
                <w:lang w:val="en-US"/>
              </w:rPr>
              <w:t>6.60</w:t>
            </w:r>
          </w:p>
          <w:p w14:paraId="3F47A021" w14:textId="2B712198" w:rsidR="00F22215" w:rsidRPr="00384583" w:rsidRDefault="00F22215">
            <w:pPr>
              <w:jc w:val="center"/>
              <w:rPr>
                <w:rFonts w:asciiTheme="majorBidi" w:hAnsiTheme="majorBidi" w:cstheme="majorBidi"/>
                <w:sz w:val="24"/>
                <w:szCs w:val="24"/>
                <w:lang w:val="en-US"/>
              </w:rPr>
            </w:pPr>
            <w:r w:rsidRPr="00384583">
              <w:rPr>
                <w:rFonts w:asciiTheme="majorBidi" w:hAnsiTheme="majorBidi" w:cstheme="majorBidi"/>
                <w:sz w:val="24"/>
                <w:szCs w:val="24"/>
                <w:lang w:val="en-US"/>
              </w:rPr>
              <w:t>(6.0;7.20)</w:t>
            </w:r>
          </w:p>
        </w:tc>
        <w:tc>
          <w:tcPr>
            <w:tcW w:w="1585" w:type="dxa"/>
            <w:vAlign w:val="center"/>
          </w:tcPr>
          <w:p w14:paraId="73C91B62" w14:textId="4D0AA514" w:rsidR="00F22215" w:rsidRDefault="00F22215">
            <w:pPr>
              <w:jc w:val="center"/>
              <w:rPr>
                <w:rFonts w:asciiTheme="majorBidi" w:eastAsiaTheme="minorEastAsia" w:hAnsiTheme="majorBidi" w:cstheme="majorBidi"/>
                <w:kern w:val="2"/>
                <w:sz w:val="24"/>
                <w:szCs w:val="24"/>
                <w:lang w:val="en-US" w:eastAsia="zh-CN"/>
                <w14:ligatures w14:val="standardContextual"/>
              </w:rPr>
            </w:pPr>
            <w:r w:rsidRPr="00384583">
              <w:rPr>
                <w:rFonts w:asciiTheme="majorBidi" w:hAnsiTheme="majorBidi" w:cstheme="majorBidi"/>
                <w:sz w:val="24"/>
                <w:szCs w:val="24"/>
                <w:lang w:val="en-US"/>
              </w:rPr>
              <w:t>24.70</w:t>
            </w:r>
          </w:p>
          <w:p w14:paraId="39D6E981" w14:textId="052C7E82" w:rsidR="00F22215" w:rsidRPr="00384583" w:rsidRDefault="00F22215">
            <w:pPr>
              <w:jc w:val="center"/>
              <w:rPr>
                <w:rFonts w:asciiTheme="majorBidi" w:hAnsiTheme="majorBidi" w:cstheme="majorBidi"/>
                <w:sz w:val="24"/>
                <w:szCs w:val="24"/>
                <w:lang w:val="en-US"/>
              </w:rPr>
            </w:pPr>
            <w:r w:rsidRPr="00384583">
              <w:rPr>
                <w:rFonts w:asciiTheme="majorBidi" w:hAnsiTheme="majorBidi" w:cstheme="majorBidi"/>
                <w:sz w:val="24"/>
                <w:szCs w:val="24"/>
                <w:lang w:val="en-US"/>
              </w:rPr>
              <w:t>(19.65;29.75)</w:t>
            </w:r>
          </w:p>
        </w:tc>
      </w:tr>
      <w:tr w:rsidR="00F22215" w:rsidRPr="001E0886" w14:paraId="5AA42118" w14:textId="77777777" w:rsidTr="00EC30E5">
        <w:trPr>
          <w:trHeight w:val="445"/>
        </w:trPr>
        <w:tc>
          <w:tcPr>
            <w:tcW w:w="2263" w:type="dxa"/>
            <w:vAlign w:val="center"/>
          </w:tcPr>
          <w:p w14:paraId="285467B8" w14:textId="2C6BCA08" w:rsidR="00F22215" w:rsidRPr="00384583" w:rsidRDefault="00F22215">
            <w:pPr>
              <w:ind w:firstLine="284"/>
              <w:rPr>
                <w:rFonts w:asciiTheme="majorBidi" w:hAnsiTheme="majorBidi" w:cstheme="majorBidi"/>
                <w:sz w:val="24"/>
                <w:szCs w:val="24"/>
              </w:rPr>
            </w:pPr>
            <w:r>
              <w:rPr>
                <w:rFonts w:asciiTheme="majorBidi" w:hAnsiTheme="majorBidi" w:cstheme="majorBidi"/>
                <w:sz w:val="24"/>
                <w:szCs w:val="24"/>
              </w:rPr>
              <w:t>Без мутации</w:t>
            </w:r>
          </w:p>
        </w:tc>
        <w:tc>
          <w:tcPr>
            <w:tcW w:w="1560" w:type="dxa"/>
            <w:vAlign w:val="center"/>
          </w:tcPr>
          <w:p w14:paraId="077C18F5" w14:textId="3E325F9C" w:rsidR="00F22215" w:rsidRDefault="00F22215">
            <w:pPr>
              <w:jc w:val="center"/>
              <w:rPr>
                <w:rFonts w:asciiTheme="majorBidi" w:eastAsiaTheme="minorEastAsia" w:hAnsiTheme="majorBidi" w:cstheme="majorBidi"/>
                <w:kern w:val="2"/>
                <w:sz w:val="24"/>
                <w:szCs w:val="24"/>
                <w:lang w:val="en-US" w:eastAsia="zh-CN"/>
                <w14:ligatures w14:val="standardContextual"/>
              </w:rPr>
            </w:pPr>
            <w:r w:rsidRPr="00384583">
              <w:rPr>
                <w:rFonts w:asciiTheme="majorBidi" w:hAnsiTheme="majorBidi" w:cstheme="majorBidi"/>
                <w:sz w:val="24"/>
                <w:szCs w:val="24"/>
                <w:lang w:val="en-US"/>
              </w:rPr>
              <w:t>4.0</w:t>
            </w:r>
          </w:p>
          <w:p w14:paraId="491BC074" w14:textId="3ED61751" w:rsidR="00F22215" w:rsidRPr="00384583" w:rsidRDefault="00F22215">
            <w:pPr>
              <w:jc w:val="center"/>
              <w:rPr>
                <w:rFonts w:asciiTheme="majorBidi" w:hAnsiTheme="majorBidi" w:cstheme="majorBidi"/>
                <w:sz w:val="24"/>
                <w:szCs w:val="24"/>
                <w:lang w:val="en-US"/>
              </w:rPr>
            </w:pPr>
            <w:r w:rsidRPr="00384583">
              <w:rPr>
                <w:rFonts w:asciiTheme="majorBidi" w:hAnsiTheme="majorBidi" w:cstheme="majorBidi"/>
                <w:sz w:val="24"/>
                <w:szCs w:val="24"/>
                <w:lang w:val="en-US"/>
              </w:rPr>
              <w:t>(4.0;4.0)</w:t>
            </w:r>
          </w:p>
        </w:tc>
        <w:tc>
          <w:tcPr>
            <w:tcW w:w="1444" w:type="dxa"/>
            <w:vAlign w:val="center"/>
          </w:tcPr>
          <w:p w14:paraId="6A5E6E14" w14:textId="2D8AC12F" w:rsidR="00F22215" w:rsidRDefault="00F22215">
            <w:pPr>
              <w:jc w:val="center"/>
              <w:rPr>
                <w:rFonts w:asciiTheme="majorBidi" w:eastAsiaTheme="minorEastAsia" w:hAnsiTheme="majorBidi" w:cstheme="majorBidi"/>
                <w:kern w:val="2"/>
                <w:sz w:val="24"/>
                <w:szCs w:val="24"/>
                <w:lang w:val="en-US" w:eastAsia="zh-CN"/>
                <w14:ligatures w14:val="standardContextual"/>
              </w:rPr>
            </w:pPr>
            <w:r w:rsidRPr="00384583">
              <w:rPr>
                <w:rFonts w:asciiTheme="majorBidi" w:hAnsiTheme="majorBidi" w:cstheme="majorBidi"/>
                <w:sz w:val="24"/>
                <w:szCs w:val="24"/>
                <w:lang w:val="en-US"/>
              </w:rPr>
              <w:t>44.36</w:t>
            </w:r>
          </w:p>
          <w:p w14:paraId="48B30E56" w14:textId="43B1D9E5" w:rsidR="00F22215" w:rsidRPr="00384583" w:rsidRDefault="00F22215">
            <w:pPr>
              <w:jc w:val="center"/>
              <w:rPr>
                <w:rFonts w:asciiTheme="majorBidi" w:hAnsiTheme="majorBidi" w:cstheme="majorBidi"/>
                <w:sz w:val="24"/>
                <w:szCs w:val="24"/>
                <w:lang w:val="en-US"/>
              </w:rPr>
            </w:pPr>
            <w:r w:rsidRPr="00384583">
              <w:rPr>
                <w:rFonts w:asciiTheme="majorBidi" w:hAnsiTheme="majorBidi" w:cstheme="majorBidi"/>
                <w:sz w:val="24"/>
                <w:szCs w:val="24"/>
                <w:lang w:val="en-US"/>
              </w:rPr>
              <w:t>(11.99)</w:t>
            </w:r>
          </w:p>
        </w:tc>
        <w:tc>
          <w:tcPr>
            <w:tcW w:w="1344" w:type="dxa"/>
            <w:vAlign w:val="center"/>
          </w:tcPr>
          <w:p w14:paraId="5CE69B76" w14:textId="3F21F5ED" w:rsidR="00F22215" w:rsidRDefault="00F22215">
            <w:pPr>
              <w:jc w:val="center"/>
              <w:rPr>
                <w:rFonts w:asciiTheme="majorBidi" w:eastAsiaTheme="minorEastAsia" w:hAnsiTheme="majorBidi" w:cstheme="majorBidi"/>
                <w:kern w:val="2"/>
                <w:sz w:val="24"/>
                <w:szCs w:val="24"/>
                <w:lang w:val="en-US" w:eastAsia="zh-CN"/>
                <w14:ligatures w14:val="standardContextual"/>
              </w:rPr>
            </w:pPr>
            <w:r w:rsidRPr="00384583">
              <w:rPr>
                <w:rFonts w:asciiTheme="majorBidi" w:hAnsiTheme="majorBidi" w:cstheme="majorBidi"/>
                <w:sz w:val="24"/>
                <w:szCs w:val="24"/>
                <w:lang w:val="en-US"/>
              </w:rPr>
              <w:t>2.30</w:t>
            </w:r>
          </w:p>
          <w:p w14:paraId="1839DE2C" w14:textId="15E6E545" w:rsidR="00F22215" w:rsidRPr="00384583" w:rsidRDefault="00F22215">
            <w:pPr>
              <w:jc w:val="center"/>
              <w:rPr>
                <w:rFonts w:asciiTheme="majorBidi" w:hAnsiTheme="majorBidi" w:cstheme="majorBidi"/>
                <w:sz w:val="24"/>
                <w:szCs w:val="24"/>
              </w:rPr>
            </w:pPr>
            <w:r w:rsidRPr="00384583">
              <w:rPr>
                <w:rFonts w:asciiTheme="majorBidi" w:hAnsiTheme="majorBidi" w:cstheme="majorBidi"/>
                <w:sz w:val="24"/>
                <w:szCs w:val="24"/>
                <w:lang w:val="en-US"/>
              </w:rPr>
              <w:t>(1.90;2.68)</w:t>
            </w:r>
          </w:p>
        </w:tc>
        <w:tc>
          <w:tcPr>
            <w:tcW w:w="1432" w:type="dxa"/>
            <w:vAlign w:val="center"/>
          </w:tcPr>
          <w:p w14:paraId="6B5B86E7" w14:textId="14E45460" w:rsidR="00F22215" w:rsidRDefault="00F22215">
            <w:pPr>
              <w:jc w:val="center"/>
              <w:rPr>
                <w:rFonts w:asciiTheme="majorBidi" w:eastAsiaTheme="minorEastAsia" w:hAnsiTheme="majorBidi" w:cstheme="majorBidi"/>
                <w:kern w:val="2"/>
                <w:sz w:val="24"/>
                <w:szCs w:val="24"/>
                <w:lang w:val="en-US" w:eastAsia="zh-CN"/>
                <w14:ligatures w14:val="standardContextual"/>
              </w:rPr>
            </w:pPr>
            <w:r w:rsidRPr="00384583">
              <w:rPr>
                <w:rFonts w:asciiTheme="majorBidi" w:hAnsiTheme="majorBidi" w:cstheme="majorBidi"/>
                <w:sz w:val="24"/>
                <w:szCs w:val="24"/>
                <w:lang w:val="en-US"/>
              </w:rPr>
              <w:t>9.25</w:t>
            </w:r>
          </w:p>
          <w:p w14:paraId="7F0D0B28" w14:textId="3153350B" w:rsidR="00F22215" w:rsidRPr="00384583" w:rsidRDefault="00F22215">
            <w:pPr>
              <w:jc w:val="center"/>
              <w:rPr>
                <w:rFonts w:asciiTheme="majorBidi" w:hAnsiTheme="majorBidi" w:cstheme="majorBidi"/>
                <w:sz w:val="24"/>
                <w:szCs w:val="24"/>
                <w:lang w:val="en-US"/>
              </w:rPr>
            </w:pPr>
            <w:r w:rsidRPr="00384583">
              <w:rPr>
                <w:rFonts w:asciiTheme="majorBidi" w:hAnsiTheme="majorBidi" w:cstheme="majorBidi"/>
                <w:sz w:val="24"/>
                <w:szCs w:val="24"/>
                <w:lang w:val="en-US"/>
              </w:rPr>
              <w:t>(6.25;13.80)</w:t>
            </w:r>
          </w:p>
        </w:tc>
        <w:tc>
          <w:tcPr>
            <w:tcW w:w="1585" w:type="dxa"/>
            <w:vAlign w:val="center"/>
          </w:tcPr>
          <w:p w14:paraId="146A4329" w14:textId="1685A119" w:rsidR="00F22215" w:rsidRDefault="00F22215">
            <w:pPr>
              <w:jc w:val="center"/>
              <w:rPr>
                <w:rFonts w:asciiTheme="majorBidi" w:eastAsiaTheme="minorEastAsia" w:hAnsiTheme="majorBidi" w:cstheme="majorBidi"/>
                <w:kern w:val="2"/>
                <w:sz w:val="24"/>
                <w:szCs w:val="24"/>
                <w:lang w:val="en-US" w:eastAsia="zh-CN"/>
                <w14:ligatures w14:val="standardContextual"/>
              </w:rPr>
            </w:pPr>
            <w:r w:rsidRPr="00384583">
              <w:rPr>
                <w:rFonts w:asciiTheme="majorBidi" w:hAnsiTheme="majorBidi" w:cstheme="majorBidi"/>
                <w:sz w:val="24"/>
                <w:szCs w:val="24"/>
                <w:lang w:val="en-US"/>
              </w:rPr>
              <w:t>32.15</w:t>
            </w:r>
          </w:p>
          <w:p w14:paraId="3272012E" w14:textId="4B9F3FC7" w:rsidR="00F22215" w:rsidRPr="00384583" w:rsidRDefault="00F22215">
            <w:pPr>
              <w:jc w:val="center"/>
              <w:rPr>
                <w:rFonts w:asciiTheme="majorBidi" w:hAnsiTheme="majorBidi" w:cstheme="majorBidi"/>
                <w:sz w:val="24"/>
                <w:szCs w:val="24"/>
                <w:lang w:val="en-US"/>
              </w:rPr>
            </w:pPr>
            <w:r w:rsidRPr="00384583">
              <w:rPr>
                <w:rFonts w:asciiTheme="majorBidi" w:hAnsiTheme="majorBidi" w:cstheme="majorBidi"/>
                <w:sz w:val="24"/>
                <w:szCs w:val="24"/>
                <w:lang w:val="en-US"/>
              </w:rPr>
              <w:t>(25.95;36.64)</w:t>
            </w:r>
          </w:p>
        </w:tc>
      </w:tr>
      <w:tr w:rsidR="00B81824" w:rsidRPr="001E0886" w14:paraId="7BEF0648" w14:textId="77777777" w:rsidTr="00EC30E5">
        <w:trPr>
          <w:trHeight w:val="216"/>
        </w:trPr>
        <w:tc>
          <w:tcPr>
            <w:tcW w:w="2263" w:type="dxa"/>
          </w:tcPr>
          <w:p w14:paraId="65967853" w14:textId="1F81F4BB" w:rsidR="00B81824" w:rsidRPr="00384583" w:rsidRDefault="00F22215" w:rsidP="003124D5">
            <w:pPr>
              <w:rPr>
                <w:rFonts w:asciiTheme="majorBidi" w:eastAsiaTheme="minorEastAsia" w:hAnsiTheme="majorBidi" w:cstheme="majorBidi"/>
                <w:kern w:val="2"/>
                <w:sz w:val="24"/>
                <w:szCs w:val="24"/>
                <w:lang w:eastAsia="zh-CN"/>
                <w14:ligatures w14:val="standardContextual"/>
              </w:rPr>
            </w:pPr>
            <w:r>
              <w:rPr>
                <w:rFonts w:asciiTheme="majorBidi" w:hAnsiTheme="majorBidi" w:cstheme="majorBidi"/>
                <w:sz w:val="24"/>
                <w:szCs w:val="24"/>
                <w:lang w:val="en-US"/>
              </w:rPr>
              <w:t>p</w:t>
            </w:r>
          </w:p>
        </w:tc>
        <w:tc>
          <w:tcPr>
            <w:tcW w:w="1560" w:type="dxa"/>
            <w:vAlign w:val="center"/>
          </w:tcPr>
          <w:p w14:paraId="5892E37D" w14:textId="77777777" w:rsidR="00B81824" w:rsidRPr="00384583" w:rsidRDefault="00B81824">
            <w:pPr>
              <w:jc w:val="center"/>
              <w:rPr>
                <w:rFonts w:asciiTheme="majorBidi" w:hAnsiTheme="majorBidi" w:cstheme="majorBidi"/>
                <w:sz w:val="24"/>
                <w:szCs w:val="24"/>
                <w:lang w:val="en-US"/>
              </w:rPr>
            </w:pPr>
            <w:r w:rsidRPr="00384583">
              <w:rPr>
                <w:rFonts w:asciiTheme="majorBidi" w:hAnsiTheme="majorBidi" w:cstheme="majorBidi"/>
                <w:sz w:val="24"/>
                <w:szCs w:val="24"/>
                <w:lang w:val="en-US"/>
              </w:rPr>
              <w:t>.440</w:t>
            </w:r>
          </w:p>
        </w:tc>
        <w:tc>
          <w:tcPr>
            <w:tcW w:w="1444" w:type="dxa"/>
            <w:vAlign w:val="center"/>
          </w:tcPr>
          <w:p w14:paraId="162E1C5D" w14:textId="77777777" w:rsidR="00B81824" w:rsidRPr="00384583" w:rsidRDefault="00B81824">
            <w:pPr>
              <w:jc w:val="center"/>
              <w:rPr>
                <w:rFonts w:asciiTheme="majorBidi" w:hAnsiTheme="majorBidi" w:cstheme="majorBidi"/>
                <w:sz w:val="24"/>
                <w:szCs w:val="24"/>
                <w:lang w:val="en-US"/>
              </w:rPr>
            </w:pPr>
            <w:r w:rsidRPr="00384583">
              <w:rPr>
                <w:rFonts w:asciiTheme="majorBidi" w:hAnsiTheme="majorBidi" w:cstheme="majorBidi"/>
                <w:sz w:val="24"/>
                <w:szCs w:val="24"/>
                <w:lang w:val="en-US"/>
              </w:rPr>
              <w:t>.849</w:t>
            </w:r>
          </w:p>
        </w:tc>
        <w:tc>
          <w:tcPr>
            <w:tcW w:w="1344" w:type="dxa"/>
            <w:vAlign w:val="center"/>
          </w:tcPr>
          <w:p w14:paraId="0202C91F" w14:textId="77777777" w:rsidR="00B81824" w:rsidRPr="00384583" w:rsidRDefault="00B81824">
            <w:pPr>
              <w:jc w:val="center"/>
              <w:rPr>
                <w:rFonts w:asciiTheme="majorBidi" w:hAnsiTheme="majorBidi" w:cstheme="majorBidi"/>
                <w:sz w:val="24"/>
                <w:szCs w:val="24"/>
                <w:lang w:val="en-US"/>
              </w:rPr>
            </w:pPr>
            <w:r w:rsidRPr="00384583">
              <w:rPr>
                <w:rFonts w:asciiTheme="majorBidi" w:hAnsiTheme="majorBidi" w:cstheme="majorBidi"/>
                <w:sz w:val="24"/>
                <w:szCs w:val="24"/>
                <w:lang w:val="en-US"/>
              </w:rPr>
              <w:t>.853</w:t>
            </w:r>
          </w:p>
        </w:tc>
        <w:tc>
          <w:tcPr>
            <w:tcW w:w="1432" w:type="dxa"/>
            <w:vAlign w:val="center"/>
          </w:tcPr>
          <w:p w14:paraId="3FEA599E" w14:textId="77777777" w:rsidR="00B81824" w:rsidRPr="00384583" w:rsidRDefault="00B81824">
            <w:pPr>
              <w:jc w:val="center"/>
              <w:rPr>
                <w:rFonts w:asciiTheme="majorBidi" w:hAnsiTheme="majorBidi" w:cstheme="majorBidi"/>
                <w:sz w:val="24"/>
                <w:szCs w:val="24"/>
                <w:lang w:val="en-US"/>
              </w:rPr>
            </w:pPr>
            <w:r w:rsidRPr="00384583">
              <w:rPr>
                <w:rFonts w:asciiTheme="majorBidi" w:hAnsiTheme="majorBidi" w:cstheme="majorBidi"/>
                <w:sz w:val="24"/>
                <w:szCs w:val="24"/>
                <w:lang w:val="en-US"/>
              </w:rPr>
              <w:t>.478</w:t>
            </w:r>
          </w:p>
        </w:tc>
        <w:tc>
          <w:tcPr>
            <w:tcW w:w="1585" w:type="dxa"/>
            <w:vAlign w:val="center"/>
          </w:tcPr>
          <w:p w14:paraId="1C7CD473" w14:textId="77777777" w:rsidR="00B81824" w:rsidRPr="00384583" w:rsidRDefault="00B81824">
            <w:pPr>
              <w:jc w:val="center"/>
              <w:rPr>
                <w:rFonts w:asciiTheme="majorBidi" w:hAnsiTheme="majorBidi" w:cstheme="majorBidi"/>
                <w:sz w:val="24"/>
                <w:szCs w:val="24"/>
                <w:lang w:val="en-US"/>
              </w:rPr>
            </w:pPr>
            <w:r w:rsidRPr="00384583">
              <w:rPr>
                <w:rFonts w:asciiTheme="majorBidi" w:hAnsiTheme="majorBidi" w:cstheme="majorBidi"/>
                <w:sz w:val="24"/>
                <w:szCs w:val="24"/>
                <w:lang w:val="en-US"/>
              </w:rPr>
              <w:t>.437</w:t>
            </w:r>
          </w:p>
        </w:tc>
      </w:tr>
      <w:tr w:rsidR="00B81824" w:rsidRPr="00777665" w14:paraId="3A649823" w14:textId="77777777" w:rsidTr="00EC30E5">
        <w:trPr>
          <w:trHeight w:val="434"/>
        </w:trPr>
        <w:tc>
          <w:tcPr>
            <w:tcW w:w="9628" w:type="dxa"/>
            <w:gridSpan w:val="6"/>
          </w:tcPr>
          <w:p w14:paraId="1BD0F570" w14:textId="4BE8686C" w:rsidR="00B81824" w:rsidRPr="00384583" w:rsidRDefault="00777665">
            <w:pPr>
              <w:jc w:val="both"/>
              <w:rPr>
                <w:rFonts w:asciiTheme="majorBidi" w:hAnsiTheme="majorBidi" w:cstheme="majorBidi"/>
                <w:sz w:val="20"/>
                <w:szCs w:val="20"/>
                <w:highlight w:val="red"/>
              </w:rPr>
            </w:pPr>
            <w:r w:rsidRPr="00384583">
              <w:rPr>
                <w:rFonts w:asciiTheme="majorBidi" w:hAnsiTheme="majorBidi" w:cstheme="majorBidi"/>
                <w:sz w:val="20"/>
                <w:szCs w:val="20"/>
              </w:rPr>
              <w:t xml:space="preserve">Результаты представлены в виде </w:t>
            </w:r>
            <w:r w:rsidRPr="00384583">
              <w:rPr>
                <w:rFonts w:asciiTheme="majorBidi" w:hAnsiTheme="majorBidi" w:cstheme="majorBidi"/>
                <w:sz w:val="20"/>
                <w:szCs w:val="20"/>
                <w:lang w:val="en-US"/>
              </w:rPr>
              <w:t>M</w:t>
            </w:r>
            <w:r w:rsidRPr="00384583">
              <w:rPr>
                <w:rFonts w:asciiTheme="majorBidi" w:hAnsiTheme="majorBidi" w:cstheme="majorBidi"/>
                <w:sz w:val="20"/>
                <w:szCs w:val="20"/>
              </w:rPr>
              <w:t xml:space="preserve"> (</w:t>
            </w:r>
            <w:r w:rsidRPr="00384583">
              <w:rPr>
                <w:rFonts w:asciiTheme="majorBidi" w:hAnsiTheme="majorBidi" w:cstheme="majorBidi"/>
                <w:sz w:val="20"/>
                <w:szCs w:val="20"/>
                <w:lang w:val="en-US"/>
              </w:rPr>
              <w:t>SD</w:t>
            </w:r>
            <w:r w:rsidRPr="00384583">
              <w:rPr>
                <w:rFonts w:asciiTheme="majorBidi" w:hAnsiTheme="majorBidi" w:cstheme="majorBidi"/>
                <w:sz w:val="20"/>
                <w:szCs w:val="20"/>
              </w:rPr>
              <w:t xml:space="preserve">) – для симметричных непрерывных данных, </w:t>
            </w:r>
            <w:r w:rsidRPr="00384583">
              <w:rPr>
                <w:rFonts w:asciiTheme="majorBidi" w:hAnsiTheme="majorBidi" w:cstheme="majorBidi"/>
                <w:sz w:val="20"/>
                <w:szCs w:val="20"/>
                <w:lang w:val="en-US"/>
              </w:rPr>
              <w:t>Mdn</w:t>
            </w:r>
            <w:r w:rsidRPr="00384583">
              <w:rPr>
                <w:rFonts w:asciiTheme="majorBidi" w:hAnsiTheme="majorBidi" w:cstheme="majorBidi"/>
                <w:sz w:val="20"/>
                <w:szCs w:val="20"/>
              </w:rPr>
              <w:t xml:space="preserve"> (</w:t>
            </w:r>
            <w:r w:rsidRPr="00384583">
              <w:rPr>
                <w:rFonts w:asciiTheme="majorBidi" w:hAnsiTheme="majorBidi" w:cstheme="majorBidi"/>
                <w:sz w:val="20"/>
                <w:szCs w:val="20"/>
                <w:lang w:val="en-US"/>
              </w:rPr>
              <w:t>P</w:t>
            </w:r>
            <w:r w:rsidRPr="00384583">
              <w:rPr>
                <w:rFonts w:asciiTheme="majorBidi" w:hAnsiTheme="majorBidi" w:cstheme="majorBidi"/>
                <w:sz w:val="20"/>
                <w:szCs w:val="20"/>
              </w:rPr>
              <w:t xml:space="preserve">25; </w:t>
            </w:r>
            <w:r w:rsidRPr="00384583">
              <w:rPr>
                <w:rFonts w:asciiTheme="majorBidi" w:hAnsiTheme="majorBidi" w:cstheme="majorBidi"/>
                <w:sz w:val="20"/>
                <w:szCs w:val="20"/>
                <w:lang w:val="en-US"/>
              </w:rPr>
              <w:t>P</w:t>
            </w:r>
            <w:r w:rsidRPr="00384583">
              <w:rPr>
                <w:rFonts w:asciiTheme="majorBidi" w:hAnsiTheme="majorBidi" w:cstheme="majorBidi"/>
                <w:sz w:val="20"/>
                <w:szCs w:val="20"/>
              </w:rPr>
              <w:t xml:space="preserve">75) </w:t>
            </w:r>
            <w:r>
              <w:rPr>
                <w:rFonts w:asciiTheme="majorBidi" w:hAnsiTheme="majorBidi" w:cstheme="majorBidi"/>
                <w:sz w:val="20"/>
                <w:szCs w:val="20"/>
                <w:lang w:eastAsia="zh-CN"/>
              </w:rPr>
              <w:t>–</w:t>
            </w:r>
            <w:r w:rsidRPr="00384583">
              <w:rPr>
                <w:rFonts w:asciiTheme="majorBidi" w:hAnsiTheme="majorBidi" w:cstheme="majorBidi"/>
                <w:sz w:val="20"/>
                <w:szCs w:val="20"/>
              </w:rPr>
              <w:t xml:space="preserve"> для несимметричных непрерывных данных, </w:t>
            </w:r>
            <w:r w:rsidRPr="00384583">
              <w:rPr>
                <w:rFonts w:asciiTheme="majorBidi" w:hAnsiTheme="majorBidi" w:cstheme="majorBidi"/>
                <w:sz w:val="20"/>
                <w:szCs w:val="20"/>
                <w:lang w:val="en-US"/>
              </w:rPr>
              <w:t>n</w:t>
            </w:r>
            <w:r w:rsidRPr="00777665">
              <w:rPr>
                <w:rFonts w:asciiTheme="majorBidi" w:hAnsiTheme="majorBidi" w:cstheme="majorBidi"/>
                <w:sz w:val="20"/>
                <w:szCs w:val="20"/>
                <w:lang w:eastAsia="zh-CN"/>
              </w:rPr>
              <w:t xml:space="preserve"> (%) </w:t>
            </w:r>
            <w:r>
              <w:rPr>
                <w:rFonts w:asciiTheme="majorBidi" w:hAnsiTheme="majorBidi" w:cstheme="majorBidi"/>
                <w:sz w:val="20"/>
                <w:szCs w:val="20"/>
                <w:lang w:eastAsia="zh-CN"/>
              </w:rPr>
              <w:t>–</w:t>
            </w:r>
            <w:r w:rsidRPr="00384583">
              <w:rPr>
                <w:rFonts w:asciiTheme="majorBidi" w:hAnsiTheme="majorBidi" w:cstheme="majorBidi"/>
                <w:sz w:val="20"/>
                <w:szCs w:val="20"/>
              </w:rPr>
              <w:t xml:space="preserve"> </w:t>
            </w:r>
            <w:r w:rsidRPr="00777665">
              <w:rPr>
                <w:rFonts w:asciiTheme="majorBidi" w:hAnsiTheme="majorBidi" w:cstheme="majorBidi"/>
                <w:sz w:val="20"/>
                <w:szCs w:val="20"/>
                <w:lang w:eastAsia="zh-CN"/>
              </w:rPr>
              <w:t>для</w:t>
            </w:r>
            <w:r w:rsidRPr="00384583">
              <w:rPr>
                <w:rFonts w:asciiTheme="majorBidi" w:hAnsiTheme="majorBidi" w:cstheme="majorBidi"/>
                <w:sz w:val="20"/>
                <w:szCs w:val="20"/>
              </w:rPr>
              <w:t xml:space="preserve"> </w:t>
            </w:r>
            <w:r w:rsidRPr="00777665">
              <w:rPr>
                <w:rFonts w:asciiTheme="majorBidi" w:hAnsiTheme="majorBidi" w:cstheme="majorBidi"/>
                <w:sz w:val="20"/>
                <w:szCs w:val="20"/>
                <w:lang w:eastAsia="zh-CN"/>
              </w:rPr>
              <w:t>категориальных данных</w:t>
            </w:r>
          </w:p>
        </w:tc>
      </w:tr>
    </w:tbl>
    <w:p w14:paraId="3FF17631" w14:textId="77777777" w:rsidR="00B36547" w:rsidRDefault="00B36547">
      <w:pPr>
        <w:rPr>
          <w:rFonts w:asciiTheme="majorBidi" w:hAnsiTheme="majorBidi" w:cstheme="majorBidi"/>
          <w:color w:val="2E2E2E"/>
          <w:sz w:val="28"/>
          <w:szCs w:val="28"/>
        </w:rPr>
      </w:pPr>
      <w:r>
        <w:rPr>
          <w:rFonts w:asciiTheme="majorBidi" w:hAnsiTheme="majorBidi" w:cstheme="majorBidi"/>
          <w:color w:val="2E2E2E"/>
          <w:sz w:val="28"/>
          <w:szCs w:val="28"/>
        </w:rPr>
        <w:br w:type="page"/>
      </w:r>
    </w:p>
    <w:p w14:paraId="03E7797A" w14:textId="411546B0" w:rsidR="006B129F" w:rsidRDefault="006B129F">
      <w:pPr>
        <w:spacing w:after="0" w:line="240" w:lineRule="auto"/>
        <w:contextualSpacing/>
        <w:jc w:val="both"/>
        <w:outlineLvl w:val="1"/>
        <w:rPr>
          <w:rFonts w:asciiTheme="majorBidi" w:hAnsiTheme="majorBidi" w:cstheme="majorBidi"/>
          <w:b/>
          <w:sz w:val="28"/>
          <w:szCs w:val="28"/>
        </w:rPr>
      </w:pPr>
      <w:r w:rsidRPr="00777665">
        <w:rPr>
          <w:rFonts w:asciiTheme="majorBidi" w:hAnsiTheme="majorBidi" w:cstheme="majorBidi"/>
          <w:b/>
          <w:sz w:val="28"/>
          <w:szCs w:val="28"/>
        </w:rPr>
        <w:t>4.</w:t>
      </w:r>
      <w:r w:rsidR="00F35704">
        <w:rPr>
          <w:rFonts w:asciiTheme="majorBidi" w:hAnsiTheme="majorBidi" w:cstheme="majorBidi"/>
          <w:b/>
          <w:sz w:val="28"/>
          <w:szCs w:val="28"/>
        </w:rPr>
        <w:t>5</w:t>
      </w:r>
      <w:r w:rsidRPr="00777665">
        <w:rPr>
          <w:rFonts w:asciiTheme="majorBidi" w:hAnsiTheme="majorBidi" w:cstheme="majorBidi"/>
          <w:b/>
          <w:sz w:val="28"/>
          <w:szCs w:val="28"/>
        </w:rPr>
        <w:t xml:space="preserve"> Анализ выживаемости пациентов с ИЛАГ</w:t>
      </w:r>
      <w:r w:rsidR="00244F77">
        <w:rPr>
          <w:rFonts w:asciiTheme="majorBidi" w:hAnsiTheme="majorBidi" w:cstheme="majorBidi"/>
          <w:b/>
          <w:sz w:val="28"/>
          <w:szCs w:val="28"/>
        </w:rPr>
        <w:t xml:space="preserve"> </w:t>
      </w:r>
      <w:r w:rsidR="00384583">
        <w:rPr>
          <w:rFonts w:asciiTheme="majorBidi" w:hAnsiTheme="majorBidi" w:cstheme="majorBidi"/>
          <w:b/>
          <w:sz w:val="28"/>
          <w:szCs w:val="28"/>
        </w:rPr>
        <w:t xml:space="preserve">с </w:t>
      </w:r>
      <w:r w:rsidRPr="00777665">
        <w:rPr>
          <w:rFonts w:asciiTheme="majorBidi" w:hAnsiTheme="majorBidi" w:cstheme="majorBidi"/>
          <w:b/>
          <w:sz w:val="28"/>
          <w:szCs w:val="28"/>
        </w:rPr>
        <w:t>мутацией гена BMPR2</w:t>
      </w:r>
    </w:p>
    <w:p w14:paraId="375EA4DD" w14:textId="77777777" w:rsidR="00F22215" w:rsidRPr="000F3A69" w:rsidRDefault="00F22215" w:rsidP="00E5036A">
      <w:pPr>
        <w:spacing w:after="0" w:line="240" w:lineRule="auto"/>
        <w:contextualSpacing/>
        <w:jc w:val="both"/>
        <w:rPr>
          <w:rFonts w:asciiTheme="majorBidi" w:hAnsiTheme="majorBidi" w:cstheme="majorBidi"/>
          <w:color w:val="2E2E2E"/>
          <w:sz w:val="28"/>
          <w:szCs w:val="28"/>
        </w:rPr>
      </w:pPr>
    </w:p>
    <w:p w14:paraId="78B3F23D" w14:textId="5F920386" w:rsidR="003D5B8B" w:rsidRPr="006B129F" w:rsidRDefault="00845E97">
      <w:pPr>
        <w:spacing w:after="0" w:line="240" w:lineRule="auto"/>
        <w:ind w:firstLine="709"/>
        <w:contextualSpacing/>
        <w:jc w:val="both"/>
        <w:rPr>
          <w:rFonts w:asciiTheme="majorBidi" w:hAnsiTheme="majorBidi" w:cstheme="majorBidi"/>
          <w:color w:val="2E2E2E"/>
          <w:sz w:val="20"/>
          <w:szCs w:val="20"/>
        </w:rPr>
      </w:pPr>
      <w:r>
        <w:rPr>
          <w:rFonts w:asciiTheme="majorBidi" w:eastAsiaTheme="minorHAnsi" w:hAnsiTheme="majorBidi" w:cstheme="majorBidi"/>
          <w:bCs/>
          <w:sz w:val="28"/>
          <w:szCs w:val="28"/>
        </w:rPr>
        <w:t>Осуществлен а</w:t>
      </w:r>
      <w:r w:rsidRPr="00845E97">
        <w:rPr>
          <w:rFonts w:asciiTheme="majorBidi" w:eastAsiaTheme="minorHAnsi" w:hAnsiTheme="majorBidi" w:cstheme="majorBidi"/>
          <w:bCs/>
          <w:sz w:val="28"/>
          <w:szCs w:val="28"/>
        </w:rPr>
        <w:t>нализ выживаемости пациентов с ИЛАГ с мутацией гена BMPR2</w:t>
      </w:r>
      <w:r>
        <w:rPr>
          <w:rFonts w:asciiTheme="majorBidi" w:eastAsiaTheme="minorHAnsi" w:hAnsiTheme="majorBidi" w:cstheme="majorBidi"/>
          <w:bCs/>
          <w:sz w:val="28"/>
          <w:szCs w:val="28"/>
        </w:rPr>
        <w:t xml:space="preserve">. </w:t>
      </w:r>
      <w:r w:rsidR="005766CA" w:rsidRPr="006B129F">
        <w:rPr>
          <w:rFonts w:asciiTheme="majorBidi" w:eastAsiaTheme="minorHAnsi" w:hAnsiTheme="majorBidi" w:cstheme="majorBidi"/>
          <w:bCs/>
          <w:sz w:val="28"/>
          <w:szCs w:val="28"/>
        </w:rPr>
        <w:t>В</w:t>
      </w:r>
      <w:r w:rsidR="0065002E" w:rsidRPr="006B129F">
        <w:rPr>
          <w:rFonts w:asciiTheme="majorBidi" w:eastAsiaTheme="minorHAnsi" w:hAnsiTheme="majorBidi" w:cstheme="majorBidi"/>
          <w:bCs/>
          <w:sz w:val="28"/>
          <w:szCs w:val="28"/>
        </w:rPr>
        <w:t xml:space="preserve"> </w:t>
      </w:r>
      <w:r w:rsidR="009917A5" w:rsidRPr="006B129F">
        <w:rPr>
          <w:rFonts w:asciiTheme="majorBidi" w:eastAsiaTheme="minorHAnsi" w:hAnsiTheme="majorBidi" w:cstheme="majorBidi"/>
          <w:bCs/>
          <w:sz w:val="28"/>
          <w:szCs w:val="28"/>
        </w:rPr>
        <w:t>отдаленн</w:t>
      </w:r>
      <w:r w:rsidR="009917A5">
        <w:rPr>
          <w:rFonts w:asciiTheme="majorBidi" w:eastAsiaTheme="minorHAnsi" w:hAnsiTheme="majorBidi" w:cstheme="majorBidi"/>
          <w:bCs/>
          <w:sz w:val="28"/>
          <w:szCs w:val="28"/>
        </w:rPr>
        <w:t>ый</w:t>
      </w:r>
      <w:r w:rsidR="009917A5" w:rsidRPr="006B129F">
        <w:rPr>
          <w:rFonts w:asciiTheme="majorBidi" w:eastAsiaTheme="minorHAnsi" w:hAnsiTheme="majorBidi" w:cstheme="majorBidi"/>
          <w:bCs/>
          <w:sz w:val="28"/>
          <w:szCs w:val="28"/>
        </w:rPr>
        <w:t xml:space="preserve"> период</w:t>
      </w:r>
      <w:r w:rsidR="009917A5">
        <w:rPr>
          <w:rFonts w:asciiTheme="majorBidi" w:eastAsiaTheme="minorHAnsi" w:hAnsiTheme="majorBidi" w:cstheme="majorBidi"/>
          <w:bCs/>
          <w:sz w:val="28"/>
          <w:szCs w:val="28"/>
        </w:rPr>
        <w:t xml:space="preserve"> </w:t>
      </w:r>
      <w:r w:rsidR="005766CA" w:rsidRPr="006B129F">
        <w:rPr>
          <w:rFonts w:asciiTheme="majorBidi" w:eastAsiaTheme="minorHAnsi" w:hAnsiTheme="majorBidi" w:cstheme="majorBidi"/>
          <w:bCs/>
          <w:sz w:val="28"/>
          <w:szCs w:val="28"/>
        </w:rPr>
        <w:t xml:space="preserve">прогностическим критерием развития </w:t>
      </w:r>
      <w:r w:rsidR="00CE7DC4" w:rsidRPr="006B129F">
        <w:rPr>
          <w:rFonts w:asciiTheme="majorBidi" w:eastAsiaTheme="minorHAnsi" w:hAnsiTheme="majorBidi" w:cstheme="majorBidi"/>
          <w:bCs/>
          <w:sz w:val="28"/>
          <w:szCs w:val="28"/>
        </w:rPr>
        <w:t xml:space="preserve">исхода заболевания </w:t>
      </w:r>
      <w:r w:rsidR="00777665" w:rsidRPr="006B129F">
        <w:rPr>
          <w:rFonts w:asciiTheme="majorBidi" w:eastAsiaTheme="minorHAnsi" w:hAnsiTheme="majorBidi" w:cstheme="majorBidi"/>
          <w:bCs/>
          <w:sz w:val="28"/>
          <w:szCs w:val="28"/>
        </w:rPr>
        <w:t>определял</w:t>
      </w:r>
      <w:r w:rsidR="00777665">
        <w:rPr>
          <w:rFonts w:asciiTheme="majorBidi" w:eastAsiaTheme="minorHAnsi" w:hAnsiTheme="majorBidi" w:cstheme="majorBidi"/>
          <w:bCs/>
          <w:sz w:val="28"/>
          <w:szCs w:val="28"/>
        </w:rPr>
        <w:t>ось</w:t>
      </w:r>
      <w:r w:rsidR="00777665" w:rsidRPr="006B129F">
        <w:rPr>
          <w:rFonts w:asciiTheme="majorBidi" w:eastAsiaTheme="minorHAnsi" w:hAnsiTheme="majorBidi" w:cstheme="majorBidi"/>
          <w:bCs/>
          <w:sz w:val="28"/>
          <w:szCs w:val="28"/>
        </w:rPr>
        <w:t xml:space="preserve"> наличие</w:t>
      </w:r>
      <w:r w:rsidR="00777665">
        <w:rPr>
          <w:rFonts w:asciiTheme="majorBidi" w:eastAsiaTheme="minorHAnsi" w:hAnsiTheme="majorBidi" w:cstheme="majorBidi"/>
          <w:bCs/>
          <w:sz w:val="28"/>
          <w:szCs w:val="28"/>
        </w:rPr>
        <w:t xml:space="preserve"> </w:t>
      </w:r>
      <w:r w:rsidR="00D47381" w:rsidRPr="006B129F">
        <w:rPr>
          <w:rFonts w:asciiTheme="majorBidi" w:eastAsiaTheme="minorHAnsi" w:hAnsiTheme="majorBidi" w:cstheme="majorBidi"/>
          <w:bCs/>
          <w:sz w:val="28"/>
          <w:szCs w:val="28"/>
        </w:rPr>
        <w:t>полиморфиз</w:t>
      </w:r>
      <w:r w:rsidR="00777665">
        <w:rPr>
          <w:rFonts w:asciiTheme="majorBidi" w:eastAsiaTheme="minorHAnsi" w:hAnsiTheme="majorBidi" w:cstheme="majorBidi"/>
          <w:bCs/>
          <w:sz w:val="28"/>
          <w:szCs w:val="28"/>
        </w:rPr>
        <w:t>м</w:t>
      </w:r>
      <w:r w:rsidR="00D47381" w:rsidRPr="006B129F">
        <w:rPr>
          <w:rFonts w:asciiTheme="majorBidi" w:eastAsiaTheme="minorHAnsi" w:hAnsiTheme="majorBidi" w:cstheme="majorBidi"/>
          <w:bCs/>
          <w:sz w:val="28"/>
          <w:szCs w:val="28"/>
        </w:rPr>
        <w:t xml:space="preserve">а </w:t>
      </w:r>
      <w:r w:rsidR="00777665">
        <w:rPr>
          <w:rFonts w:asciiTheme="majorBidi" w:hAnsiTheme="majorBidi" w:cstheme="majorBidi"/>
          <w:sz w:val="28"/>
          <w:szCs w:val="28"/>
          <w:lang w:val="en-US"/>
        </w:rPr>
        <w:t>r</w:t>
      </w:r>
      <w:r w:rsidR="00777665" w:rsidRPr="006B129F">
        <w:rPr>
          <w:rFonts w:asciiTheme="majorBidi" w:hAnsiTheme="majorBidi" w:cstheme="majorBidi"/>
          <w:sz w:val="28"/>
          <w:szCs w:val="28"/>
          <w:lang w:val="en-US"/>
        </w:rPr>
        <w:t>s</w:t>
      </w:r>
      <w:r w:rsidR="00777665" w:rsidRPr="006B129F">
        <w:rPr>
          <w:rFonts w:asciiTheme="majorBidi" w:hAnsiTheme="majorBidi" w:cstheme="majorBidi"/>
          <w:sz w:val="28"/>
          <w:szCs w:val="28"/>
        </w:rPr>
        <w:t>17199249</w:t>
      </w:r>
      <w:r w:rsidR="005766CA" w:rsidRPr="006B129F">
        <w:rPr>
          <w:rFonts w:asciiTheme="majorBidi" w:eastAsiaTheme="minorHAnsi" w:hAnsiTheme="majorBidi" w:cstheme="majorBidi"/>
          <w:bCs/>
          <w:sz w:val="28"/>
          <w:szCs w:val="28"/>
        </w:rPr>
        <w:t xml:space="preserve">. </w:t>
      </w:r>
      <w:r w:rsidR="003D5B8B" w:rsidRPr="006B129F">
        <w:rPr>
          <w:rFonts w:asciiTheme="majorBidi" w:eastAsiaTheme="minorHAnsi" w:hAnsiTheme="majorBidi" w:cstheme="majorBidi"/>
          <w:bCs/>
          <w:sz w:val="28"/>
          <w:szCs w:val="28"/>
        </w:rPr>
        <w:t xml:space="preserve">За </w:t>
      </w:r>
      <w:r w:rsidR="00777665">
        <w:rPr>
          <w:rFonts w:asciiTheme="majorBidi" w:eastAsiaTheme="minorHAnsi" w:hAnsiTheme="majorBidi" w:cstheme="majorBidi"/>
          <w:bCs/>
          <w:sz w:val="28"/>
          <w:szCs w:val="28"/>
        </w:rPr>
        <w:t>период</w:t>
      </w:r>
      <w:r w:rsidR="003D5B8B" w:rsidRPr="006B129F">
        <w:rPr>
          <w:rFonts w:asciiTheme="majorBidi" w:eastAsiaTheme="minorHAnsi" w:hAnsiTheme="majorBidi" w:cstheme="majorBidi"/>
          <w:bCs/>
          <w:sz w:val="28"/>
          <w:szCs w:val="28"/>
        </w:rPr>
        <w:t xml:space="preserve"> мониторинга </w:t>
      </w:r>
      <w:r w:rsidR="00777665">
        <w:rPr>
          <w:rFonts w:asciiTheme="majorBidi" w:eastAsiaTheme="minorHAnsi" w:hAnsiTheme="majorBidi" w:cstheme="majorBidi"/>
          <w:bCs/>
          <w:sz w:val="28"/>
          <w:szCs w:val="28"/>
        </w:rPr>
        <w:t xml:space="preserve">были </w:t>
      </w:r>
      <w:r w:rsidR="003D5B8B" w:rsidRPr="006B129F">
        <w:rPr>
          <w:rFonts w:asciiTheme="majorBidi" w:eastAsiaTheme="minorHAnsi" w:hAnsiTheme="majorBidi" w:cstheme="majorBidi"/>
          <w:bCs/>
          <w:sz w:val="28"/>
          <w:szCs w:val="28"/>
        </w:rPr>
        <w:t xml:space="preserve">зарегистрированы </w:t>
      </w:r>
      <w:r w:rsidR="00777665">
        <w:rPr>
          <w:rFonts w:asciiTheme="majorBidi" w:eastAsiaTheme="minorHAnsi" w:hAnsiTheme="majorBidi" w:cstheme="majorBidi"/>
          <w:bCs/>
          <w:sz w:val="28"/>
          <w:szCs w:val="28"/>
        </w:rPr>
        <w:t xml:space="preserve">следующие </w:t>
      </w:r>
      <w:r w:rsidR="003D5B8B" w:rsidRPr="006B129F">
        <w:rPr>
          <w:rFonts w:asciiTheme="majorBidi" w:eastAsiaTheme="minorHAnsi" w:hAnsiTheme="majorBidi" w:cstheme="majorBidi"/>
          <w:bCs/>
          <w:sz w:val="28"/>
          <w:szCs w:val="28"/>
        </w:rPr>
        <w:t xml:space="preserve">сердечно-сосудистые события: летальный исход у 20 пациентов, </w:t>
      </w:r>
      <w:r w:rsidR="00E23D95" w:rsidRPr="006B129F">
        <w:rPr>
          <w:rFonts w:asciiTheme="majorBidi" w:eastAsiaTheme="minorHAnsi" w:hAnsiTheme="majorBidi" w:cstheme="majorBidi"/>
          <w:bCs/>
          <w:sz w:val="28"/>
          <w:szCs w:val="28"/>
        </w:rPr>
        <w:t>12</w:t>
      </w:r>
      <w:r w:rsidR="00E23D95">
        <w:rPr>
          <w:rFonts w:asciiTheme="majorBidi" w:eastAsiaTheme="minorHAnsi" w:hAnsiTheme="majorBidi" w:cstheme="majorBidi"/>
          <w:bCs/>
          <w:sz w:val="28"/>
          <w:szCs w:val="28"/>
        </w:rPr>
        <w:t xml:space="preserve"> из </w:t>
      </w:r>
      <w:r w:rsidR="003D5B8B" w:rsidRPr="006B129F">
        <w:rPr>
          <w:rFonts w:asciiTheme="majorBidi" w:eastAsiaTheme="minorHAnsi" w:hAnsiTheme="majorBidi" w:cstheme="majorBidi"/>
          <w:bCs/>
          <w:sz w:val="28"/>
          <w:szCs w:val="28"/>
        </w:rPr>
        <w:t>которых были носителями мутации BMPR2</w:t>
      </w:r>
      <w:r w:rsidR="00CE7DC4" w:rsidRPr="006B129F">
        <w:rPr>
          <w:rFonts w:asciiTheme="majorBidi" w:eastAsiaTheme="minorHAnsi" w:hAnsiTheme="majorBidi" w:cstheme="majorBidi"/>
          <w:bCs/>
          <w:sz w:val="28"/>
          <w:szCs w:val="28"/>
        </w:rPr>
        <w:t xml:space="preserve"> (</w:t>
      </w:r>
      <w:r w:rsidR="00E23D95">
        <w:rPr>
          <w:rFonts w:asciiTheme="majorBidi" w:hAnsiTheme="majorBidi" w:cstheme="majorBidi"/>
          <w:bCs/>
          <w:sz w:val="28"/>
          <w:szCs w:val="28"/>
          <w:lang w:val="en-US"/>
        </w:rPr>
        <w:t>r</w:t>
      </w:r>
      <w:r w:rsidR="00E23D95" w:rsidRPr="006B129F">
        <w:rPr>
          <w:rFonts w:asciiTheme="majorBidi" w:hAnsiTheme="majorBidi" w:cstheme="majorBidi"/>
          <w:bCs/>
          <w:sz w:val="28"/>
          <w:szCs w:val="28"/>
          <w:lang w:val="en-US"/>
        </w:rPr>
        <w:t>s</w:t>
      </w:r>
      <w:r w:rsidR="00E23D95" w:rsidRPr="006B129F">
        <w:rPr>
          <w:rFonts w:asciiTheme="majorBidi" w:hAnsiTheme="majorBidi" w:cstheme="majorBidi"/>
          <w:bCs/>
          <w:sz w:val="28"/>
          <w:szCs w:val="28"/>
        </w:rPr>
        <w:t>17199249</w:t>
      </w:r>
      <w:r w:rsidR="00E23D95" w:rsidRPr="006B129F">
        <w:rPr>
          <w:rFonts w:asciiTheme="majorBidi" w:eastAsiaTheme="minorHAnsi" w:hAnsiTheme="majorBidi" w:cstheme="majorBidi"/>
          <w:bCs/>
          <w:sz w:val="28"/>
          <w:szCs w:val="28"/>
        </w:rPr>
        <w:t>).</w:t>
      </w:r>
      <w:r w:rsidR="00746832">
        <w:rPr>
          <w:rFonts w:asciiTheme="majorBidi" w:eastAsiaTheme="minorHAnsi" w:hAnsiTheme="majorBidi" w:cstheme="majorBidi"/>
          <w:bCs/>
          <w:sz w:val="28"/>
          <w:szCs w:val="28"/>
        </w:rPr>
        <w:t xml:space="preserve"> </w:t>
      </w:r>
      <w:r w:rsidR="001F42C1" w:rsidRPr="006B129F">
        <w:rPr>
          <w:rFonts w:asciiTheme="majorBidi" w:eastAsiaTheme="minorHAnsi" w:hAnsiTheme="majorBidi" w:cstheme="majorBidi"/>
          <w:bCs/>
          <w:sz w:val="28"/>
          <w:szCs w:val="28"/>
        </w:rPr>
        <w:t xml:space="preserve">Выживаемость пациентов у пациентов ИЛАГ с мутацией гена </w:t>
      </w:r>
      <w:r w:rsidR="001F42C1" w:rsidRPr="006B129F">
        <w:rPr>
          <w:rFonts w:asciiTheme="majorBidi" w:eastAsiaTheme="minorHAnsi" w:hAnsiTheme="majorBidi" w:cstheme="majorBidi"/>
          <w:bCs/>
          <w:sz w:val="28"/>
          <w:szCs w:val="28"/>
          <w:lang w:val="en-US"/>
        </w:rPr>
        <w:t>BMPR</w:t>
      </w:r>
      <w:r w:rsidR="001F42C1" w:rsidRPr="006B129F">
        <w:rPr>
          <w:rFonts w:asciiTheme="majorBidi" w:eastAsiaTheme="minorHAnsi" w:hAnsiTheme="majorBidi" w:cstheme="majorBidi"/>
          <w:bCs/>
          <w:sz w:val="28"/>
          <w:szCs w:val="28"/>
        </w:rPr>
        <w:t>2</w:t>
      </w:r>
      <w:r w:rsidR="00E23D95" w:rsidRPr="00D73435">
        <w:rPr>
          <w:rFonts w:asciiTheme="majorBidi" w:eastAsiaTheme="minorHAnsi" w:hAnsiTheme="majorBidi" w:cstheme="majorBidi"/>
          <w:bCs/>
          <w:sz w:val="28"/>
          <w:szCs w:val="28"/>
        </w:rPr>
        <w:t xml:space="preserve"> </w:t>
      </w:r>
      <w:r w:rsidR="001F42C1" w:rsidRPr="006B129F">
        <w:rPr>
          <w:rFonts w:asciiTheme="majorBidi" w:eastAsiaTheme="minorHAnsi" w:hAnsiTheme="majorBidi" w:cstheme="majorBidi"/>
          <w:bCs/>
          <w:sz w:val="28"/>
          <w:szCs w:val="28"/>
        </w:rPr>
        <w:t>оценивали по методу Каплана</w:t>
      </w:r>
      <w:r w:rsidR="00E23D95" w:rsidRPr="00D73435">
        <w:rPr>
          <w:rFonts w:asciiTheme="majorBidi" w:eastAsiaTheme="minorHAnsi" w:hAnsiTheme="majorBidi" w:cstheme="majorBidi"/>
          <w:bCs/>
          <w:sz w:val="28"/>
          <w:szCs w:val="28"/>
        </w:rPr>
        <w:t xml:space="preserve"> </w:t>
      </w:r>
      <w:r w:rsidR="00E23D95">
        <w:rPr>
          <w:rFonts w:asciiTheme="majorBidi" w:eastAsiaTheme="minorHAnsi" w:hAnsiTheme="majorBidi" w:cstheme="majorBidi"/>
          <w:bCs/>
          <w:sz w:val="28"/>
          <w:szCs w:val="28"/>
        </w:rPr>
        <w:t>–</w:t>
      </w:r>
      <w:r w:rsidR="00E23D95" w:rsidRPr="007312DD">
        <w:rPr>
          <w:rFonts w:asciiTheme="majorBidi" w:eastAsiaTheme="minorHAnsi" w:hAnsiTheme="majorBidi" w:cstheme="majorBidi"/>
          <w:bCs/>
          <w:sz w:val="28"/>
          <w:szCs w:val="28"/>
        </w:rPr>
        <w:t xml:space="preserve"> </w:t>
      </w:r>
      <w:r w:rsidR="00E23D95" w:rsidRPr="006B129F">
        <w:rPr>
          <w:rFonts w:asciiTheme="majorBidi" w:eastAsiaTheme="minorHAnsi" w:hAnsiTheme="majorBidi" w:cstheme="majorBidi"/>
          <w:bCs/>
          <w:sz w:val="28"/>
          <w:szCs w:val="28"/>
        </w:rPr>
        <w:t>Мейера</w:t>
      </w:r>
      <w:r w:rsidR="00E23D95" w:rsidRPr="00CC651C">
        <w:rPr>
          <w:rFonts w:asciiTheme="majorBidi" w:eastAsiaTheme="minorHAnsi" w:hAnsiTheme="majorBidi" w:cstheme="majorBidi"/>
          <w:bCs/>
          <w:sz w:val="28"/>
          <w:szCs w:val="28"/>
        </w:rPr>
        <w:t xml:space="preserve">. </w:t>
      </w:r>
      <w:r w:rsidR="00CE7DC4" w:rsidRPr="006B129F">
        <w:rPr>
          <w:rFonts w:asciiTheme="majorBidi" w:eastAsiaTheme="minorHAnsi" w:hAnsiTheme="majorBidi" w:cstheme="majorBidi"/>
          <w:bCs/>
          <w:sz w:val="28"/>
          <w:szCs w:val="28"/>
        </w:rPr>
        <w:t xml:space="preserve">Результаты анализа отношения рисков представлены в таблице </w:t>
      </w:r>
      <w:r w:rsidR="00016288">
        <w:rPr>
          <w:rFonts w:asciiTheme="majorBidi" w:eastAsiaTheme="minorHAnsi" w:hAnsiTheme="majorBidi" w:cstheme="majorBidi"/>
          <w:bCs/>
          <w:sz w:val="28"/>
          <w:szCs w:val="28"/>
        </w:rPr>
        <w:t>20</w:t>
      </w:r>
      <w:r w:rsidR="00CE7DC4" w:rsidRPr="006B129F">
        <w:rPr>
          <w:rFonts w:asciiTheme="majorBidi" w:eastAsiaTheme="minorHAnsi" w:hAnsiTheme="majorBidi" w:cstheme="majorBidi"/>
          <w:bCs/>
          <w:sz w:val="28"/>
          <w:szCs w:val="28"/>
        </w:rPr>
        <w:t>.</w:t>
      </w:r>
    </w:p>
    <w:p w14:paraId="227ADD40" w14:textId="77777777" w:rsidR="0065002E" w:rsidRPr="00EC30E5" w:rsidRDefault="0065002E" w:rsidP="00D73435">
      <w:pPr>
        <w:widowControl w:val="0"/>
        <w:tabs>
          <w:tab w:val="left" w:pos="1379"/>
        </w:tabs>
        <w:autoSpaceDE w:val="0"/>
        <w:autoSpaceDN w:val="0"/>
        <w:spacing w:after="0" w:line="240" w:lineRule="auto"/>
        <w:jc w:val="both"/>
        <w:rPr>
          <w:rFonts w:asciiTheme="majorBidi" w:eastAsiaTheme="minorHAnsi" w:hAnsiTheme="majorBidi" w:cstheme="majorBidi"/>
          <w:sz w:val="28"/>
          <w:szCs w:val="28"/>
        </w:rPr>
      </w:pPr>
    </w:p>
    <w:p w14:paraId="4AC8EA87" w14:textId="6BD0B64A" w:rsidR="003D5B8B" w:rsidRPr="00D73435" w:rsidRDefault="003D5B8B" w:rsidP="00427DEA">
      <w:pPr>
        <w:spacing w:after="0" w:line="240" w:lineRule="auto"/>
        <w:ind w:left="567"/>
        <w:jc w:val="both"/>
        <w:rPr>
          <w:rFonts w:asciiTheme="majorBidi" w:eastAsiaTheme="minorHAnsi" w:hAnsiTheme="majorBidi" w:cstheme="majorBidi"/>
          <w:sz w:val="28"/>
          <w:szCs w:val="28"/>
        </w:rPr>
      </w:pPr>
      <w:r w:rsidRPr="00BA0BA3">
        <w:rPr>
          <w:rFonts w:asciiTheme="majorBidi" w:eastAsiaTheme="minorHAnsi" w:hAnsiTheme="majorBidi" w:cstheme="majorBidi"/>
          <w:sz w:val="28"/>
          <w:szCs w:val="28"/>
          <w:lang w:val="en-US"/>
        </w:rPr>
        <w:t>Ta</w:t>
      </w:r>
      <w:r w:rsidR="0065002E" w:rsidRPr="00BA0BA3">
        <w:rPr>
          <w:rFonts w:asciiTheme="majorBidi" w:eastAsiaTheme="minorHAnsi" w:hAnsiTheme="majorBidi" w:cstheme="majorBidi"/>
          <w:sz w:val="28"/>
          <w:szCs w:val="28"/>
        </w:rPr>
        <w:t>блица</w:t>
      </w:r>
      <w:r w:rsidRPr="00BA0BA3">
        <w:rPr>
          <w:rFonts w:asciiTheme="majorBidi" w:eastAsiaTheme="minorHAnsi" w:hAnsiTheme="majorBidi" w:cstheme="majorBidi"/>
          <w:sz w:val="28"/>
          <w:szCs w:val="28"/>
        </w:rPr>
        <w:t xml:space="preserve"> </w:t>
      </w:r>
      <w:r w:rsidR="0066465D">
        <w:rPr>
          <w:rFonts w:asciiTheme="majorBidi" w:eastAsiaTheme="minorHAnsi" w:hAnsiTheme="majorBidi" w:cstheme="majorBidi"/>
          <w:sz w:val="28"/>
          <w:szCs w:val="28"/>
        </w:rPr>
        <w:t>20</w:t>
      </w:r>
      <w:r w:rsidR="009917A5" w:rsidRPr="00BA0BA3">
        <w:rPr>
          <w:rFonts w:asciiTheme="majorBidi" w:eastAsiaTheme="minorHAnsi" w:hAnsiTheme="majorBidi" w:cstheme="majorBidi"/>
          <w:sz w:val="28"/>
          <w:szCs w:val="28"/>
        </w:rPr>
        <w:t xml:space="preserve"> </w:t>
      </w:r>
      <w:r w:rsidR="00931C93">
        <w:rPr>
          <w:rFonts w:asciiTheme="majorBidi" w:eastAsiaTheme="minorHAnsi" w:hAnsiTheme="majorBidi" w:cstheme="majorBidi"/>
          <w:sz w:val="28"/>
          <w:szCs w:val="28"/>
        </w:rPr>
        <w:t>–</w:t>
      </w:r>
      <w:r w:rsidRPr="00BA0BA3">
        <w:rPr>
          <w:rFonts w:asciiTheme="majorBidi" w:eastAsiaTheme="minorHAnsi" w:hAnsiTheme="majorBidi" w:cstheme="majorBidi"/>
          <w:sz w:val="28"/>
          <w:szCs w:val="28"/>
        </w:rPr>
        <w:t xml:space="preserve"> </w:t>
      </w:r>
      <w:r w:rsidR="0065002E" w:rsidRPr="00BA0BA3">
        <w:rPr>
          <w:rFonts w:asciiTheme="majorBidi" w:eastAsiaTheme="minorHAnsi" w:hAnsiTheme="majorBidi" w:cstheme="majorBidi"/>
          <w:sz w:val="28"/>
          <w:szCs w:val="28"/>
        </w:rPr>
        <w:t xml:space="preserve">Коэффициенты риска смертности, связанные с мутацией </w:t>
      </w:r>
      <w:r w:rsidR="00E23D95">
        <w:rPr>
          <w:rFonts w:asciiTheme="majorBidi" w:eastAsiaTheme="minorHAnsi" w:hAnsiTheme="majorBidi" w:cstheme="majorBidi"/>
          <w:sz w:val="28"/>
          <w:szCs w:val="28"/>
        </w:rPr>
        <w:t xml:space="preserve">гена </w:t>
      </w:r>
      <w:r w:rsidR="0065002E" w:rsidRPr="00BA0BA3">
        <w:rPr>
          <w:rFonts w:asciiTheme="majorBidi" w:eastAsiaTheme="minorHAnsi" w:hAnsiTheme="majorBidi" w:cstheme="majorBidi"/>
          <w:sz w:val="28"/>
          <w:szCs w:val="28"/>
          <w:lang w:val="en-US"/>
        </w:rPr>
        <w:t>BMPR</w:t>
      </w:r>
      <w:r w:rsidR="0065002E" w:rsidRPr="00BA0BA3">
        <w:rPr>
          <w:rFonts w:asciiTheme="majorBidi" w:eastAsiaTheme="minorHAnsi" w:hAnsiTheme="majorBidi" w:cstheme="majorBidi"/>
          <w:sz w:val="28"/>
          <w:szCs w:val="28"/>
        </w:rPr>
        <w:t>2 у пациентов с ИЛАГ</w:t>
      </w:r>
    </w:p>
    <w:p w14:paraId="6FC30863" w14:textId="77777777" w:rsidR="00E23D95" w:rsidRPr="00E23D95" w:rsidRDefault="00E23D95" w:rsidP="00CC651C">
      <w:pPr>
        <w:spacing w:after="0" w:line="240" w:lineRule="auto"/>
        <w:jc w:val="both"/>
        <w:rPr>
          <w:rFonts w:asciiTheme="majorBidi" w:eastAsiaTheme="minorHAnsi" w:hAnsiTheme="majorBidi" w:cstheme="majorBidi"/>
          <w:sz w:val="28"/>
          <w:szCs w:val="28"/>
        </w:rPr>
      </w:pPr>
    </w:p>
    <w:tbl>
      <w:tblPr>
        <w:tblStyle w:val="af1"/>
        <w:tblW w:w="9747" w:type="dxa"/>
        <w:tblLayout w:type="fixed"/>
        <w:tblLook w:val="04A0" w:firstRow="1" w:lastRow="0" w:firstColumn="1" w:lastColumn="0" w:noHBand="0" w:noVBand="1"/>
      </w:tblPr>
      <w:tblGrid>
        <w:gridCol w:w="3227"/>
        <w:gridCol w:w="2551"/>
        <w:gridCol w:w="2694"/>
        <w:gridCol w:w="1275"/>
      </w:tblGrid>
      <w:tr w:rsidR="003D5B8B" w:rsidRPr="00746832" w14:paraId="7E566349" w14:textId="77777777" w:rsidTr="00D73435">
        <w:trPr>
          <w:trHeight w:val="277"/>
        </w:trPr>
        <w:tc>
          <w:tcPr>
            <w:tcW w:w="3227" w:type="dxa"/>
            <w:vMerge w:val="restart"/>
            <w:vAlign w:val="center"/>
          </w:tcPr>
          <w:p w14:paraId="18DA18D5" w14:textId="67154A53" w:rsidR="003D5B8B" w:rsidRPr="00746832" w:rsidRDefault="00746832" w:rsidP="000F3A69">
            <w:pPr>
              <w:jc w:val="both"/>
              <w:rPr>
                <w:rFonts w:asciiTheme="minorHAnsi" w:eastAsiaTheme="minorEastAsia" w:hAnsiTheme="minorHAnsi" w:cstheme="minorBidi"/>
                <w:kern w:val="2"/>
                <w:sz w:val="24"/>
                <w:szCs w:val="24"/>
                <w:lang w:eastAsia="zh-CN"/>
                <w14:ligatures w14:val="standardContextual"/>
              </w:rPr>
            </w:pPr>
            <w:r w:rsidRPr="000F3A69">
              <w:rPr>
                <w:b/>
              </w:rPr>
              <w:t>Показатель</w:t>
            </w:r>
          </w:p>
        </w:tc>
        <w:tc>
          <w:tcPr>
            <w:tcW w:w="5245" w:type="dxa"/>
            <w:gridSpan w:val="2"/>
            <w:vAlign w:val="center"/>
          </w:tcPr>
          <w:p w14:paraId="01F76A6A" w14:textId="567C2008" w:rsidR="003D5B8B" w:rsidRPr="00746832" w:rsidRDefault="00E23D95">
            <w:pPr>
              <w:jc w:val="center"/>
              <w:rPr>
                <w:sz w:val="24"/>
                <w:szCs w:val="24"/>
                <w:lang w:val="en-US"/>
              </w:rPr>
            </w:pPr>
            <w:r w:rsidRPr="00746832">
              <w:rPr>
                <w:b/>
                <w:bCs/>
                <w:lang w:val="en-US"/>
              </w:rPr>
              <w:t>rs17199249</w:t>
            </w:r>
          </w:p>
        </w:tc>
        <w:tc>
          <w:tcPr>
            <w:tcW w:w="1275" w:type="dxa"/>
            <w:vMerge w:val="restart"/>
            <w:vAlign w:val="center"/>
          </w:tcPr>
          <w:p w14:paraId="0BBA1F7B" w14:textId="2758ACAE" w:rsidR="003D5B8B" w:rsidRPr="00746832" w:rsidRDefault="003D5B8B">
            <w:pPr>
              <w:jc w:val="center"/>
              <w:rPr>
                <w:sz w:val="24"/>
                <w:szCs w:val="24"/>
                <w:lang w:val="en-US"/>
              </w:rPr>
            </w:pPr>
            <w:r w:rsidRPr="00746832">
              <w:rPr>
                <w:iCs/>
                <w:lang w:val="en-US"/>
              </w:rPr>
              <w:t>p</w:t>
            </w:r>
          </w:p>
        </w:tc>
      </w:tr>
      <w:tr w:rsidR="003D5B8B" w:rsidRPr="00746832" w14:paraId="05ED5D12" w14:textId="77777777" w:rsidTr="00D73435">
        <w:trPr>
          <w:trHeight w:val="175"/>
        </w:trPr>
        <w:tc>
          <w:tcPr>
            <w:tcW w:w="3227" w:type="dxa"/>
            <w:vMerge/>
            <w:vAlign w:val="center"/>
          </w:tcPr>
          <w:p w14:paraId="532BE1CB" w14:textId="77777777" w:rsidR="003D5B8B" w:rsidRPr="00746832" w:rsidRDefault="003D5B8B">
            <w:pPr>
              <w:jc w:val="both"/>
              <w:rPr>
                <w:sz w:val="24"/>
                <w:szCs w:val="24"/>
                <w:lang w:val="en-US"/>
              </w:rPr>
            </w:pPr>
          </w:p>
        </w:tc>
        <w:tc>
          <w:tcPr>
            <w:tcW w:w="2551" w:type="dxa"/>
            <w:vAlign w:val="center"/>
          </w:tcPr>
          <w:p w14:paraId="5582043C" w14:textId="0FE54516" w:rsidR="003D5B8B" w:rsidRPr="00746832" w:rsidRDefault="00E23D95">
            <w:pPr>
              <w:jc w:val="center"/>
              <w:rPr>
                <w:b/>
                <w:sz w:val="24"/>
                <w:szCs w:val="24"/>
                <w:lang w:val="kk-KZ"/>
              </w:rPr>
            </w:pPr>
            <w:r w:rsidRPr="00746832">
              <w:rPr>
                <w:b/>
                <w:lang w:val="kk-KZ"/>
              </w:rPr>
              <w:t>носители</w:t>
            </w:r>
          </w:p>
        </w:tc>
        <w:tc>
          <w:tcPr>
            <w:tcW w:w="2694" w:type="dxa"/>
            <w:vAlign w:val="center"/>
          </w:tcPr>
          <w:p w14:paraId="77E94351" w14:textId="01ED9813" w:rsidR="003D5B8B" w:rsidRPr="00746832" w:rsidRDefault="00E23D95">
            <w:pPr>
              <w:jc w:val="center"/>
              <w:rPr>
                <w:b/>
                <w:bCs/>
                <w:sz w:val="24"/>
                <w:szCs w:val="24"/>
                <w:lang w:val="kk-KZ"/>
              </w:rPr>
            </w:pPr>
            <w:r w:rsidRPr="00746832">
              <w:rPr>
                <w:b/>
                <w:bCs/>
                <w:lang w:val="kk-KZ"/>
              </w:rPr>
              <w:t>не носители</w:t>
            </w:r>
          </w:p>
        </w:tc>
        <w:tc>
          <w:tcPr>
            <w:tcW w:w="1275" w:type="dxa"/>
            <w:vMerge/>
            <w:vAlign w:val="center"/>
          </w:tcPr>
          <w:p w14:paraId="4AC86C3E" w14:textId="77777777" w:rsidR="003D5B8B" w:rsidRPr="00746832" w:rsidRDefault="003D5B8B">
            <w:pPr>
              <w:jc w:val="both"/>
              <w:rPr>
                <w:sz w:val="24"/>
                <w:szCs w:val="24"/>
                <w:lang w:val="en-US"/>
              </w:rPr>
            </w:pPr>
          </w:p>
        </w:tc>
      </w:tr>
      <w:tr w:rsidR="00E23D95" w:rsidRPr="00746832" w14:paraId="45CE40FB" w14:textId="77777777" w:rsidTr="00D73435">
        <w:trPr>
          <w:trHeight w:val="277"/>
        </w:trPr>
        <w:tc>
          <w:tcPr>
            <w:tcW w:w="9747" w:type="dxa"/>
            <w:gridSpan w:val="4"/>
            <w:vAlign w:val="center"/>
          </w:tcPr>
          <w:p w14:paraId="47634155" w14:textId="5F72B4EB" w:rsidR="00E23D95" w:rsidRPr="00746832" w:rsidRDefault="00E23D95">
            <w:pPr>
              <w:jc w:val="both"/>
              <w:rPr>
                <w:sz w:val="24"/>
                <w:szCs w:val="24"/>
                <w:lang w:val="kk-KZ"/>
              </w:rPr>
            </w:pPr>
            <w:r w:rsidRPr="00746832">
              <w:rPr>
                <w:b/>
                <w:bCs/>
                <w:lang w:val="kk-KZ"/>
              </w:rPr>
              <w:t>Всего</w:t>
            </w:r>
          </w:p>
        </w:tc>
      </w:tr>
      <w:tr w:rsidR="003D5B8B" w:rsidRPr="00746832" w14:paraId="590138CA" w14:textId="77777777" w:rsidTr="00D73435">
        <w:trPr>
          <w:trHeight w:val="277"/>
        </w:trPr>
        <w:tc>
          <w:tcPr>
            <w:tcW w:w="3227" w:type="dxa"/>
            <w:vAlign w:val="center"/>
          </w:tcPr>
          <w:p w14:paraId="149FB4A1" w14:textId="1F22266A" w:rsidR="003D5B8B" w:rsidRPr="00746832" w:rsidRDefault="00121E48">
            <w:pPr>
              <w:ind w:firstLine="284"/>
              <w:jc w:val="both"/>
              <w:rPr>
                <w:sz w:val="24"/>
                <w:szCs w:val="24"/>
                <w:lang w:val="kk-KZ"/>
              </w:rPr>
            </w:pPr>
            <w:r w:rsidRPr="00746832">
              <w:rPr>
                <w:lang w:val="en-US"/>
              </w:rPr>
              <w:t>N</w:t>
            </w:r>
          </w:p>
        </w:tc>
        <w:tc>
          <w:tcPr>
            <w:tcW w:w="2551" w:type="dxa"/>
            <w:vAlign w:val="center"/>
          </w:tcPr>
          <w:p w14:paraId="4DE136FD" w14:textId="77777777" w:rsidR="003D5B8B" w:rsidRPr="00746832" w:rsidRDefault="003D5B8B">
            <w:pPr>
              <w:jc w:val="center"/>
              <w:rPr>
                <w:sz w:val="24"/>
                <w:szCs w:val="24"/>
                <w:lang w:val="en-US"/>
              </w:rPr>
            </w:pPr>
            <w:r w:rsidRPr="00746832">
              <w:rPr>
                <w:lang w:val="en-US"/>
              </w:rPr>
              <w:t>17</w:t>
            </w:r>
          </w:p>
        </w:tc>
        <w:tc>
          <w:tcPr>
            <w:tcW w:w="2694" w:type="dxa"/>
            <w:vAlign w:val="center"/>
          </w:tcPr>
          <w:p w14:paraId="54077215" w14:textId="77777777" w:rsidR="003D5B8B" w:rsidRPr="00746832" w:rsidRDefault="003D5B8B">
            <w:pPr>
              <w:jc w:val="center"/>
              <w:rPr>
                <w:sz w:val="24"/>
                <w:szCs w:val="24"/>
                <w:lang w:val="en-US"/>
              </w:rPr>
            </w:pPr>
            <w:r w:rsidRPr="00746832">
              <w:rPr>
                <w:lang w:val="en-US"/>
              </w:rPr>
              <w:t>36</w:t>
            </w:r>
          </w:p>
        </w:tc>
        <w:tc>
          <w:tcPr>
            <w:tcW w:w="1275" w:type="dxa"/>
            <w:vMerge w:val="restart"/>
            <w:vAlign w:val="center"/>
          </w:tcPr>
          <w:p w14:paraId="3CB0783B" w14:textId="77777777" w:rsidR="003D5B8B" w:rsidRPr="00746832" w:rsidRDefault="003D5B8B">
            <w:pPr>
              <w:jc w:val="center"/>
              <w:rPr>
                <w:sz w:val="24"/>
                <w:szCs w:val="24"/>
                <w:lang w:val="en-US"/>
              </w:rPr>
            </w:pPr>
            <w:r w:rsidRPr="00746832">
              <w:rPr>
                <w:lang w:val="en-US"/>
              </w:rPr>
              <w:t>.022</w:t>
            </w:r>
          </w:p>
        </w:tc>
      </w:tr>
      <w:tr w:rsidR="003D5B8B" w:rsidRPr="00746832" w14:paraId="110EB378" w14:textId="77777777" w:rsidTr="00D73435">
        <w:trPr>
          <w:trHeight w:val="277"/>
        </w:trPr>
        <w:tc>
          <w:tcPr>
            <w:tcW w:w="3227" w:type="dxa"/>
            <w:vAlign w:val="center"/>
          </w:tcPr>
          <w:p w14:paraId="1EEC708E" w14:textId="73A46192" w:rsidR="003D5B8B" w:rsidRPr="00746832" w:rsidRDefault="00E23D95">
            <w:pPr>
              <w:ind w:firstLine="284"/>
              <w:jc w:val="both"/>
              <w:rPr>
                <w:sz w:val="24"/>
                <w:szCs w:val="24"/>
                <w:lang w:val="en-US"/>
              </w:rPr>
            </w:pPr>
            <w:r w:rsidRPr="00746832">
              <w:t>летальный исход</w:t>
            </w:r>
            <w:r w:rsidR="003D5B8B" w:rsidRPr="00746832">
              <w:rPr>
                <w:lang w:val="en-US"/>
              </w:rPr>
              <w:t>, n (%)</w:t>
            </w:r>
          </w:p>
        </w:tc>
        <w:tc>
          <w:tcPr>
            <w:tcW w:w="2551" w:type="dxa"/>
            <w:vAlign w:val="center"/>
          </w:tcPr>
          <w:p w14:paraId="6FA6C2E3" w14:textId="77777777" w:rsidR="003D5B8B" w:rsidRPr="00746832" w:rsidRDefault="003D5B8B">
            <w:pPr>
              <w:jc w:val="center"/>
              <w:rPr>
                <w:sz w:val="24"/>
                <w:szCs w:val="24"/>
                <w:lang w:val="en-US"/>
              </w:rPr>
            </w:pPr>
            <w:r w:rsidRPr="00746832">
              <w:rPr>
                <w:lang w:val="en-US"/>
              </w:rPr>
              <w:t>12 (70.6%)</w:t>
            </w:r>
          </w:p>
        </w:tc>
        <w:tc>
          <w:tcPr>
            <w:tcW w:w="2694" w:type="dxa"/>
            <w:vAlign w:val="center"/>
          </w:tcPr>
          <w:p w14:paraId="6B8F6D5B" w14:textId="77777777" w:rsidR="003D5B8B" w:rsidRPr="00746832" w:rsidRDefault="003D5B8B">
            <w:pPr>
              <w:jc w:val="center"/>
              <w:rPr>
                <w:sz w:val="24"/>
                <w:szCs w:val="24"/>
                <w:lang w:val="en-US"/>
              </w:rPr>
            </w:pPr>
            <w:r w:rsidRPr="00746832">
              <w:rPr>
                <w:lang w:val="en-US"/>
              </w:rPr>
              <w:t>8 (22.2%)</w:t>
            </w:r>
          </w:p>
        </w:tc>
        <w:tc>
          <w:tcPr>
            <w:tcW w:w="1275" w:type="dxa"/>
            <w:vMerge/>
            <w:vAlign w:val="center"/>
          </w:tcPr>
          <w:p w14:paraId="786335AA" w14:textId="77777777" w:rsidR="003D5B8B" w:rsidRPr="00746832" w:rsidRDefault="003D5B8B">
            <w:pPr>
              <w:jc w:val="both"/>
              <w:rPr>
                <w:sz w:val="24"/>
                <w:szCs w:val="24"/>
                <w:lang w:val="en-US"/>
              </w:rPr>
            </w:pPr>
          </w:p>
        </w:tc>
      </w:tr>
      <w:tr w:rsidR="003D5B8B" w:rsidRPr="00746832" w14:paraId="1DBB3B68" w14:textId="77777777" w:rsidTr="00D73435">
        <w:trPr>
          <w:trHeight w:val="277"/>
        </w:trPr>
        <w:tc>
          <w:tcPr>
            <w:tcW w:w="3227" w:type="dxa"/>
            <w:vAlign w:val="center"/>
          </w:tcPr>
          <w:p w14:paraId="7C07CE0B" w14:textId="0D2F1591" w:rsidR="003D5B8B" w:rsidRPr="00746832" w:rsidRDefault="00D467EB">
            <w:pPr>
              <w:ind w:firstLine="284"/>
              <w:jc w:val="both"/>
              <w:rPr>
                <w:sz w:val="24"/>
                <w:szCs w:val="24"/>
                <w:lang w:val="en-US"/>
              </w:rPr>
            </w:pPr>
            <w:r w:rsidRPr="00746832">
              <w:t>ОШ</w:t>
            </w:r>
            <w:r w:rsidR="003D5B8B" w:rsidRPr="00746832">
              <w:rPr>
                <w:lang w:val="en-US"/>
              </w:rPr>
              <w:t xml:space="preserve"> (95%</w:t>
            </w:r>
            <w:r w:rsidRPr="00746832">
              <w:t xml:space="preserve"> ДИ</w:t>
            </w:r>
            <w:r w:rsidR="003D5B8B" w:rsidRPr="00746832">
              <w:rPr>
                <w:lang w:val="en-US"/>
              </w:rPr>
              <w:t>)</w:t>
            </w:r>
          </w:p>
        </w:tc>
        <w:tc>
          <w:tcPr>
            <w:tcW w:w="2551" w:type="dxa"/>
            <w:vAlign w:val="center"/>
          </w:tcPr>
          <w:p w14:paraId="527878D3" w14:textId="77777777" w:rsidR="003D5B8B" w:rsidRPr="00746832" w:rsidRDefault="003D5B8B">
            <w:pPr>
              <w:jc w:val="center"/>
              <w:rPr>
                <w:sz w:val="24"/>
                <w:szCs w:val="24"/>
                <w:lang w:val="en-US"/>
              </w:rPr>
            </w:pPr>
            <w:r w:rsidRPr="00746832">
              <w:rPr>
                <w:lang w:val="en-US"/>
              </w:rPr>
              <w:t>2.869 (1.165-7.065)</w:t>
            </w:r>
          </w:p>
        </w:tc>
        <w:tc>
          <w:tcPr>
            <w:tcW w:w="2694" w:type="dxa"/>
            <w:vAlign w:val="center"/>
          </w:tcPr>
          <w:p w14:paraId="72C0282A" w14:textId="77777777" w:rsidR="003D5B8B" w:rsidRPr="00746832" w:rsidRDefault="003D5B8B">
            <w:pPr>
              <w:jc w:val="center"/>
              <w:rPr>
                <w:sz w:val="24"/>
                <w:szCs w:val="24"/>
                <w:lang w:val="en-US"/>
              </w:rPr>
            </w:pPr>
            <w:r w:rsidRPr="00746832">
              <w:rPr>
                <w:lang w:val="en-US"/>
              </w:rPr>
              <w:t>REF</w:t>
            </w:r>
          </w:p>
        </w:tc>
        <w:tc>
          <w:tcPr>
            <w:tcW w:w="1275" w:type="dxa"/>
            <w:vMerge/>
            <w:vAlign w:val="center"/>
          </w:tcPr>
          <w:p w14:paraId="50D1DA94" w14:textId="77777777" w:rsidR="003D5B8B" w:rsidRPr="00746832" w:rsidRDefault="003D5B8B">
            <w:pPr>
              <w:jc w:val="both"/>
              <w:rPr>
                <w:sz w:val="24"/>
                <w:szCs w:val="24"/>
                <w:lang w:val="en-US"/>
              </w:rPr>
            </w:pPr>
          </w:p>
        </w:tc>
      </w:tr>
      <w:tr w:rsidR="00D467EB" w:rsidRPr="00746832" w14:paraId="2DEE6342" w14:textId="77777777" w:rsidTr="00D73435">
        <w:trPr>
          <w:trHeight w:val="277"/>
        </w:trPr>
        <w:tc>
          <w:tcPr>
            <w:tcW w:w="9747" w:type="dxa"/>
            <w:gridSpan w:val="4"/>
            <w:vAlign w:val="center"/>
          </w:tcPr>
          <w:p w14:paraId="624FE418" w14:textId="07C669DE" w:rsidR="00D467EB" w:rsidRPr="00746832" w:rsidRDefault="00D467EB">
            <w:pPr>
              <w:jc w:val="both"/>
              <w:rPr>
                <w:sz w:val="24"/>
                <w:szCs w:val="24"/>
                <w:lang w:val="en-US"/>
              </w:rPr>
            </w:pPr>
            <w:r w:rsidRPr="00746832">
              <w:rPr>
                <w:b/>
                <w:bCs/>
              </w:rPr>
              <w:t xml:space="preserve">Женщины </w:t>
            </w:r>
          </w:p>
        </w:tc>
      </w:tr>
      <w:tr w:rsidR="00D467EB" w:rsidRPr="00746832" w14:paraId="73F4648E" w14:textId="77777777" w:rsidTr="00D73435">
        <w:trPr>
          <w:trHeight w:val="277"/>
        </w:trPr>
        <w:tc>
          <w:tcPr>
            <w:tcW w:w="3227" w:type="dxa"/>
            <w:vAlign w:val="center"/>
          </w:tcPr>
          <w:p w14:paraId="2D629C17" w14:textId="545244B7" w:rsidR="00D467EB" w:rsidRPr="00746832" w:rsidRDefault="00121E48">
            <w:pPr>
              <w:ind w:firstLine="284"/>
              <w:jc w:val="both"/>
              <w:rPr>
                <w:sz w:val="24"/>
                <w:szCs w:val="24"/>
                <w:lang w:val="en-US"/>
              </w:rPr>
            </w:pPr>
            <w:r w:rsidRPr="00746832">
              <w:rPr>
                <w:lang w:val="en-US"/>
              </w:rPr>
              <w:t>N</w:t>
            </w:r>
          </w:p>
        </w:tc>
        <w:tc>
          <w:tcPr>
            <w:tcW w:w="2551" w:type="dxa"/>
            <w:vAlign w:val="center"/>
          </w:tcPr>
          <w:p w14:paraId="3B0AF247" w14:textId="77777777" w:rsidR="00D467EB" w:rsidRPr="00746832" w:rsidRDefault="00D467EB">
            <w:pPr>
              <w:jc w:val="center"/>
              <w:rPr>
                <w:sz w:val="24"/>
                <w:szCs w:val="24"/>
                <w:lang w:val="en-US"/>
              </w:rPr>
            </w:pPr>
            <w:r w:rsidRPr="00746832">
              <w:rPr>
                <w:lang w:val="en-US"/>
              </w:rPr>
              <w:t>14</w:t>
            </w:r>
          </w:p>
        </w:tc>
        <w:tc>
          <w:tcPr>
            <w:tcW w:w="2694" w:type="dxa"/>
            <w:vAlign w:val="center"/>
          </w:tcPr>
          <w:p w14:paraId="2DFD520E" w14:textId="77777777" w:rsidR="00D467EB" w:rsidRPr="00746832" w:rsidRDefault="00D467EB">
            <w:pPr>
              <w:jc w:val="center"/>
              <w:rPr>
                <w:sz w:val="24"/>
                <w:szCs w:val="24"/>
                <w:lang w:val="en-US"/>
              </w:rPr>
            </w:pPr>
            <w:r w:rsidRPr="00746832">
              <w:rPr>
                <w:lang w:val="en-US"/>
              </w:rPr>
              <w:t>32</w:t>
            </w:r>
          </w:p>
        </w:tc>
        <w:tc>
          <w:tcPr>
            <w:tcW w:w="1275" w:type="dxa"/>
            <w:vMerge w:val="restart"/>
            <w:vAlign w:val="center"/>
          </w:tcPr>
          <w:p w14:paraId="6A41A8C4" w14:textId="77777777" w:rsidR="00D467EB" w:rsidRPr="00746832" w:rsidRDefault="00D467EB">
            <w:pPr>
              <w:jc w:val="center"/>
              <w:rPr>
                <w:sz w:val="24"/>
                <w:szCs w:val="24"/>
                <w:lang w:val="en-US"/>
              </w:rPr>
            </w:pPr>
            <w:r w:rsidRPr="00746832">
              <w:rPr>
                <w:lang w:val="en-US"/>
              </w:rPr>
              <w:t>.019</w:t>
            </w:r>
          </w:p>
        </w:tc>
      </w:tr>
      <w:tr w:rsidR="00D467EB" w:rsidRPr="00746832" w14:paraId="27849A24" w14:textId="77777777" w:rsidTr="00D73435">
        <w:trPr>
          <w:trHeight w:val="277"/>
        </w:trPr>
        <w:tc>
          <w:tcPr>
            <w:tcW w:w="3227" w:type="dxa"/>
            <w:vAlign w:val="center"/>
          </w:tcPr>
          <w:p w14:paraId="01C2975F" w14:textId="3A9A4988" w:rsidR="00D467EB" w:rsidRPr="00746832" w:rsidRDefault="00D467EB">
            <w:pPr>
              <w:ind w:firstLine="284"/>
              <w:jc w:val="both"/>
              <w:rPr>
                <w:sz w:val="24"/>
                <w:szCs w:val="24"/>
                <w:lang w:val="en-US"/>
              </w:rPr>
            </w:pPr>
            <w:r w:rsidRPr="00746832">
              <w:t>летальный исход</w:t>
            </w:r>
            <w:r w:rsidRPr="00746832">
              <w:rPr>
                <w:lang w:val="en-US"/>
              </w:rPr>
              <w:t>, n (%)</w:t>
            </w:r>
          </w:p>
        </w:tc>
        <w:tc>
          <w:tcPr>
            <w:tcW w:w="2551" w:type="dxa"/>
            <w:vAlign w:val="center"/>
          </w:tcPr>
          <w:p w14:paraId="2135CDB0" w14:textId="77777777" w:rsidR="00D467EB" w:rsidRPr="00746832" w:rsidRDefault="00D467EB">
            <w:pPr>
              <w:jc w:val="center"/>
              <w:rPr>
                <w:sz w:val="24"/>
                <w:szCs w:val="24"/>
                <w:lang w:val="en-US"/>
              </w:rPr>
            </w:pPr>
            <w:r w:rsidRPr="00746832">
              <w:rPr>
                <w:lang w:val="en-US"/>
              </w:rPr>
              <w:t>11 (78.6%)</w:t>
            </w:r>
          </w:p>
        </w:tc>
        <w:tc>
          <w:tcPr>
            <w:tcW w:w="2694" w:type="dxa"/>
            <w:vAlign w:val="center"/>
          </w:tcPr>
          <w:p w14:paraId="282098EE" w14:textId="77777777" w:rsidR="00D467EB" w:rsidRPr="00746832" w:rsidRDefault="00D467EB">
            <w:pPr>
              <w:jc w:val="center"/>
              <w:rPr>
                <w:sz w:val="24"/>
                <w:szCs w:val="24"/>
                <w:lang w:val="en-US"/>
              </w:rPr>
            </w:pPr>
            <w:r w:rsidRPr="00746832">
              <w:rPr>
                <w:lang w:val="en-US"/>
              </w:rPr>
              <w:t>7 (21.9%)</w:t>
            </w:r>
          </w:p>
        </w:tc>
        <w:tc>
          <w:tcPr>
            <w:tcW w:w="1275" w:type="dxa"/>
            <w:vMerge/>
            <w:vAlign w:val="center"/>
          </w:tcPr>
          <w:p w14:paraId="0597B197" w14:textId="77777777" w:rsidR="00D467EB" w:rsidRPr="00746832" w:rsidRDefault="00D467EB">
            <w:pPr>
              <w:jc w:val="both"/>
              <w:rPr>
                <w:sz w:val="24"/>
                <w:szCs w:val="24"/>
                <w:lang w:val="en-US"/>
              </w:rPr>
            </w:pPr>
          </w:p>
        </w:tc>
      </w:tr>
      <w:tr w:rsidR="00D467EB" w:rsidRPr="00746832" w14:paraId="700CA5C0" w14:textId="77777777" w:rsidTr="00D73435">
        <w:trPr>
          <w:trHeight w:val="277"/>
        </w:trPr>
        <w:tc>
          <w:tcPr>
            <w:tcW w:w="3227" w:type="dxa"/>
            <w:vAlign w:val="center"/>
          </w:tcPr>
          <w:p w14:paraId="251A17F8" w14:textId="1D1175AE" w:rsidR="00D467EB" w:rsidRPr="00746832" w:rsidRDefault="00D467EB">
            <w:pPr>
              <w:ind w:firstLine="284"/>
              <w:jc w:val="both"/>
              <w:rPr>
                <w:sz w:val="24"/>
                <w:szCs w:val="24"/>
                <w:lang w:val="en-US"/>
              </w:rPr>
            </w:pPr>
            <w:r w:rsidRPr="00746832">
              <w:t>ОШ</w:t>
            </w:r>
            <w:r w:rsidRPr="00746832">
              <w:rPr>
                <w:lang w:val="en-US"/>
              </w:rPr>
              <w:t xml:space="preserve"> (95%</w:t>
            </w:r>
            <w:r w:rsidRPr="00746832">
              <w:t xml:space="preserve"> ДИ</w:t>
            </w:r>
            <w:r w:rsidRPr="00746832">
              <w:rPr>
                <w:lang w:val="en-US"/>
              </w:rPr>
              <w:t>)</w:t>
            </w:r>
          </w:p>
        </w:tc>
        <w:tc>
          <w:tcPr>
            <w:tcW w:w="2551" w:type="dxa"/>
            <w:vAlign w:val="center"/>
          </w:tcPr>
          <w:p w14:paraId="7516441B" w14:textId="4C03B3BB" w:rsidR="00D467EB" w:rsidRPr="00746832" w:rsidRDefault="00D467EB">
            <w:pPr>
              <w:jc w:val="center"/>
              <w:rPr>
                <w:sz w:val="24"/>
                <w:szCs w:val="24"/>
                <w:lang w:val="en-US"/>
              </w:rPr>
            </w:pPr>
            <w:r w:rsidRPr="00746832">
              <w:rPr>
                <w:lang w:val="en-US"/>
              </w:rPr>
              <w:t>3.142 (1.212</w:t>
            </w:r>
            <w:r w:rsidR="00C64C4C" w:rsidRPr="00746832">
              <w:t xml:space="preserve"> </w:t>
            </w:r>
            <w:r w:rsidR="00C64C4C" w:rsidRPr="00746832">
              <w:rPr>
                <w:lang w:val="en-US"/>
              </w:rPr>
              <w:t>–</w:t>
            </w:r>
            <w:r w:rsidR="00C64C4C" w:rsidRPr="00746832">
              <w:t xml:space="preserve"> </w:t>
            </w:r>
            <w:r w:rsidRPr="00746832">
              <w:rPr>
                <w:lang w:val="en-US"/>
              </w:rPr>
              <w:t>8.143)</w:t>
            </w:r>
          </w:p>
        </w:tc>
        <w:tc>
          <w:tcPr>
            <w:tcW w:w="2694" w:type="dxa"/>
            <w:vAlign w:val="center"/>
          </w:tcPr>
          <w:p w14:paraId="723FB6CB" w14:textId="77777777" w:rsidR="00D467EB" w:rsidRPr="00746832" w:rsidRDefault="00D467EB">
            <w:pPr>
              <w:jc w:val="center"/>
              <w:rPr>
                <w:sz w:val="24"/>
                <w:szCs w:val="24"/>
                <w:lang w:val="en-US"/>
              </w:rPr>
            </w:pPr>
            <w:r w:rsidRPr="00746832">
              <w:rPr>
                <w:lang w:val="en-US"/>
              </w:rPr>
              <w:t>REF</w:t>
            </w:r>
          </w:p>
        </w:tc>
        <w:tc>
          <w:tcPr>
            <w:tcW w:w="1275" w:type="dxa"/>
            <w:vMerge/>
            <w:vAlign w:val="center"/>
          </w:tcPr>
          <w:p w14:paraId="115474AC" w14:textId="77777777" w:rsidR="00D467EB" w:rsidRPr="00746832" w:rsidRDefault="00D467EB">
            <w:pPr>
              <w:jc w:val="both"/>
              <w:rPr>
                <w:sz w:val="24"/>
                <w:szCs w:val="24"/>
                <w:lang w:val="en-US"/>
              </w:rPr>
            </w:pPr>
          </w:p>
        </w:tc>
      </w:tr>
      <w:tr w:rsidR="00D467EB" w:rsidRPr="00746832" w14:paraId="2062A880" w14:textId="77777777" w:rsidTr="00D73435">
        <w:trPr>
          <w:trHeight w:val="277"/>
        </w:trPr>
        <w:tc>
          <w:tcPr>
            <w:tcW w:w="9747" w:type="dxa"/>
            <w:gridSpan w:val="4"/>
            <w:vAlign w:val="center"/>
          </w:tcPr>
          <w:p w14:paraId="05D390B2" w14:textId="4512F828" w:rsidR="00D467EB" w:rsidRPr="00746832" w:rsidRDefault="00D467EB">
            <w:pPr>
              <w:jc w:val="both"/>
              <w:rPr>
                <w:sz w:val="24"/>
                <w:szCs w:val="24"/>
                <w:lang w:val="en-US"/>
              </w:rPr>
            </w:pPr>
            <w:r w:rsidRPr="00746832">
              <w:rPr>
                <w:b/>
                <w:bCs/>
              </w:rPr>
              <w:t>Мужчины</w:t>
            </w:r>
          </w:p>
        </w:tc>
      </w:tr>
      <w:tr w:rsidR="00D467EB" w:rsidRPr="00746832" w14:paraId="55CCCDE0" w14:textId="77777777" w:rsidTr="00D73435">
        <w:trPr>
          <w:trHeight w:val="277"/>
        </w:trPr>
        <w:tc>
          <w:tcPr>
            <w:tcW w:w="3227" w:type="dxa"/>
            <w:vAlign w:val="center"/>
          </w:tcPr>
          <w:p w14:paraId="03E6F3F2" w14:textId="014A8538" w:rsidR="00D467EB" w:rsidRPr="00746832" w:rsidRDefault="00121E48">
            <w:pPr>
              <w:ind w:firstLine="284"/>
              <w:jc w:val="both"/>
              <w:rPr>
                <w:sz w:val="24"/>
                <w:szCs w:val="24"/>
                <w:lang w:val="en-US"/>
              </w:rPr>
            </w:pPr>
            <w:r w:rsidRPr="00746832">
              <w:rPr>
                <w:lang w:val="en-US"/>
              </w:rPr>
              <w:t>N</w:t>
            </w:r>
          </w:p>
        </w:tc>
        <w:tc>
          <w:tcPr>
            <w:tcW w:w="2551" w:type="dxa"/>
            <w:vAlign w:val="center"/>
          </w:tcPr>
          <w:p w14:paraId="4E293C4B" w14:textId="77777777" w:rsidR="00D467EB" w:rsidRPr="00746832" w:rsidRDefault="00D467EB">
            <w:pPr>
              <w:jc w:val="center"/>
              <w:rPr>
                <w:sz w:val="24"/>
                <w:szCs w:val="24"/>
                <w:lang w:val="en-US"/>
              </w:rPr>
            </w:pPr>
            <w:r w:rsidRPr="00746832">
              <w:rPr>
                <w:lang w:val="en-US"/>
              </w:rPr>
              <w:t>3</w:t>
            </w:r>
          </w:p>
        </w:tc>
        <w:tc>
          <w:tcPr>
            <w:tcW w:w="2694" w:type="dxa"/>
            <w:vAlign w:val="center"/>
          </w:tcPr>
          <w:p w14:paraId="1EFAD7A0" w14:textId="77777777" w:rsidR="00D467EB" w:rsidRPr="00746832" w:rsidRDefault="00D467EB">
            <w:pPr>
              <w:jc w:val="center"/>
              <w:rPr>
                <w:sz w:val="24"/>
                <w:szCs w:val="24"/>
                <w:lang w:val="en-US"/>
              </w:rPr>
            </w:pPr>
            <w:r w:rsidRPr="00746832">
              <w:rPr>
                <w:lang w:val="en-US"/>
              </w:rPr>
              <w:t>4</w:t>
            </w:r>
          </w:p>
        </w:tc>
        <w:tc>
          <w:tcPr>
            <w:tcW w:w="1275" w:type="dxa"/>
            <w:vMerge w:val="restart"/>
            <w:vAlign w:val="center"/>
          </w:tcPr>
          <w:p w14:paraId="182EC874" w14:textId="77777777" w:rsidR="00D467EB" w:rsidRPr="00746832" w:rsidRDefault="00D467EB">
            <w:pPr>
              <w:jc w:val="center"/>
              <w:rPr>
                <w:sz w:val="24"/>
                <w:szCs w:val="24"/>
                <w:lang w:val="en-US"/>
              </w:rPr>
            </w:pPr>
            <w:r w:rsidRPr="00746832">
              <w:rPr>
                <w:lang w:val="en-US"/>
              </w:rPr>
              <w:t>.806</w:t>
            </w:r>
          </w:p>
        </w:tc>
      </w:tr>
      <w:tr w:rsidR="00D467EB" w:rsidRPr="00746832" w14:paraId="053A3EFB" w14:textId="77777777" w:rsidTr="00D73435">
        <w:trPr>
          <w:trHeight w:val="277"/>
        </w:trPr>
        <w:tc>
          <w:tcPr>
            <w:tcW w:w="3227" w:type="dxa"/>
            <w:vAlign w:val="center"/>
          </w:tcPr>
          <w:p w14:paraId="2D02EC02" w14:textId="5A6F7C31" w:rsidR="00D467EB" w:rsidRPr="00746832" w:rsidRDefault="00D467EB">
            <w:pPr>
              <w:ind w:firstLine="284"/>
              <w:jc w:val="both"/>
              <w:rPr>
                <w:sz w:val="24"/>
                <w:szCs w:val="24"/>
                <w:lang w:val="en-US"/>
              </w:rPr>
            </w:pPr>
            <w:r w:rsidRPr="00746832">
              <w:t>летальный исход</w:t>
            </w:r>
            <w:r w:rsidRPr="00746832">
              <w:rPr>
                <w:lang w:val="en-US"/>
              </w:rPr>
              <w:t>, n (%)</w:t>
            </w:r>
          </w:p>
        </w:tc>
        <w:tc>
          <w:tcPr>
            <w:tcW w:w="2551" w:type="dxa"/>
            <w:vAlign w:val="center"/>
          </w:tcPr>
          <w:p w14:paraId="6424D633" w14:textId="77777777" w:rsidR="00D467EB" w:rsidRPr="00746832" w:rsidRDefault="00D467EB">
            <w:pPr>
              <w:jc w:val="center"/>
              <w:rPr>
                <w:sz w:val="24"/>
                <w:szCs w:val="24"/>
                <w:lang w:val="en-US"/>
              </w:rPr>
            </w:pPr>
            <w:r w:rsidRPr="00746832">
              <w:rPr>
                <w:lang w:val="en-US"/>
              </w:rPr>
              <w:t>1 (33.3%)</w:t>
            </w:r>
          </w:p>
        </w:tc>
        <w:tc>
          <w:tcPr>
            <w:tcW w:w="2694" w:type="dxa"/>
            <w:vAlign w:val="center"/>
          </w:tcPr>
          <w:p w14:paraId="743A5BAF" w14:textId="77777777" w:rsidR="00D467EB" w:rsidRPr="00746832" w:rsidRDefault="00D467EB">
            <w:pPr>
              <w:jc w:val="center"/>
              <w:rPr>
                <w:sz w:val="24"/>
                <w:szCs w:val="24"/>
                <w:lang w:val="en-US"/>
              </w:rPr>
            </w:pPr>
            <w:r w:rsidRPr="00746832">
              <w:rPr>
                <w:lang w:val="en-US"/>
              </w:rPr>
              <w:t>1 (25%)</w:t>
            </w:r>
          </w:p>
        </w:tc>
        <w:tc>
          <w:tcPr>
            <w:tcW w:w="1275" w:type="dxa"/>
            <w:vMerge/>
            <w:vAlign w:val="center"/>
          </w:tcPr>
          <w:p w14:paraId="7DDC3DC2" w14:textId="77777777" w:rsidR="00D467EB" w:rsidRPr="00746832" w:rsidRDefault="00D467EB">
            <w:pPr>
              <w:jc w:val="both"/>
              <w:rPr>
                <w:sz w:val="24"/>
                <w:szCs w:val="24"/>
                <w:lang w:val="en-US"/>
              </w:rPr>
            </w:pPr>
          </w:p>
        </w:tc>
      </w:tr>
      <w:tr w:rsidR="00D467EB" w:rsidRPr="00746832" w14:paraId="2E915458" w14:textId="77777777" w:rsidTr="00D73435">
        <w:trPr>
          <w:trHeight w:val="277"/>
        </w:trPr>
        <w:tc>
          <w:tcPr>
            <w:tcW w:w="3227" w:type="dxa"/>
            <w:vAlign w:val="center"/>
          </w:tcPr>
          <w:p w14:paraId="268ECE45" w14:textId="01FC4EF4" w:rsidR="00D467EB" w:rsidRPr="00746832" w:rsidRDefault="00D467EB">
            <w:pPr>
              <w:ind w:firstLine="284"/>
              <w:jc w:val="both"/>
              <w:rPr>
                <w:sz w:val="24"/>
                <w:szCs w:val="24"/>
                <w:lang w:val="en-US"/>
              </w:rPr>
            </w:pPr>
            <w:r w:rsidRPr="00746832">
              <w:t>ОШ</w:t>
            </w:r>
            <w:r w:rsidRPr="00746832">
              <w:rPr>
                <w:lang w:val="en-US"/>
              </w:rPr>
              <w:t xml:space="preserve"> (95%</w:t>
            </w:r>
            <w:r w:rsidRPr="00746832">
              <w:t xml:space="preserve"> ДИ</w:t>
            </w:r>
            <w:r w:rsidRPr="00746832">
              <w:rPr>
                <w:lang w:val="en-US"/>
              </w:rPr>
              <w:t>)</w:t>
            </w:r>
          </w:p>
        </w:tc>
        <w:tc>
          <w:tcPr>
            <w:tcW w:w="2551" w:type="dxa"/>
            <w:vAlign w:val="center"/>
          </w:tcPr>
          <w:p w14:paraId="4F8BF18D" w14:textId="476D9060" w:rsidR="00D467EB" w:rsidRPr="00746832" w:rsidRDefault="00D467EB">
            <w:pPr>
              <w:jc w:val="center"/>
              <w:rPr>
                <w:sz w:val="24"/>
                <w:szCs w:val="24"/>
                <w:lang w:val="en-US"/>
              </w:rPr>
            </w:pPr>
            <w:r w:rsidRPr="00746832">
              <w:rPr>
                <w:lang w:val="en-US"/>
              </w:rPr>
              <w:t>1.414 (0.088</w:t>
            </w:r>
            <w:r w:rsidR="00C64C4C" w:rsidRPr="00746832">
              <w:t xml:space="preserve"> </w:t>
            </w:r>
            <w:r w:rsidR="00C64C4C" w:rsidRPr="00746832">
              <w:rPr>
                <w:lang w:val="en-US"/>
              </w:rPr>
              <w:t>–</w:t>
            </w:r>
            <w:r w:rsidR="00C64C4C" w:rsidRPr="00746832">
              <w:t xml:space="preserve"> </w:t>
            </w:r>
            <w:r w:rsidRPr="00746832">
              <w:rPr>
                <w:lang w:val="en-US"/>
              </w:rPr>
              <w:t>22.64)</w:t>
            </w:r>
          </w:p>
        </w:tc>
        <w:tc>
          <w:tcPr>
            <w:tcW w:w="2694" w:type="dxa"/>
            <w:vAlign w:val="center"/>
          </w:tcPr>
          <w:p w14:paraId="46BE88D0" w14:textId="77777777" w:rsidR="00D467EB" w:rsidRPr="00746832" w:rsidRDefault="00D467EB">
            <w:pPr>
              <w:jc w:val="center"/>
              <w:rPr>
                <w:sz w:val="24"/>
                <w:szCs w:val="24"/>
                <w:lang w:val="en-US"/>
              </w:rPr>
            </w:pPr>
            <w:r w:rsidRPr="00746832">
              <w:rPr>
                <w:lang w:val="en-US"/>
              </w:rPr>
              <w:t>REF</w:t>
            </w:r>
          </w:p>
        </w:tc>
        <w:tc>
          <w:tcPr>
            <w:tcW w:w="1275" w:type="dxa"/>
            <w:vMerge/>
            <w:vAlign w:val="center"/>
          </w:tcPr>
          <w:p w14:paraId="16935E32" w14:textId="77777777" w:rsidR="00D467EB" w:rsidRPr="00746832" w:rsidRDefault="00D467EB">
            <w:pPr>
              <w:jc w:val="both"/>
              <w:rPr>
                <w:sz w:val="24"/>
                <w:szCs w:val="24"/>
                <w:lang w:val="en-US"/>
              </w:rPr>
            </w:pPr>
          </w:p>
        </w:tc>
      </w:tr>
      <w:tr w:rsidR="003D5B8B" w:rsidRPr="00746832" w14:paraId="56E83D73" w14:textId="77777777" w:rsidTr="00D73435">
        <w:trPr>
          <w:trHeight w:val="277"/>
        </w:trPr>
        <w:tc>
          <w:tcPr>
            <w:tcW w:w="9747" w:type="dxa"/>
            <w:gridSpan w:val="4"/>
            <w:vAlign w:val="center"/>
          </w:tcPr>
          <w:p w14:paraId="185D85F1" w14:textId="7513C73D" w:rsidR="003D5B8B" w:rsidRPr="00746832" w:rsidRDefault="00D467EB">
            <w:pPr>
              <w:jc w:val="both"/>
              <w:rPr>
                <w:sz w:val="24"/>
                <w:szCs w:val="24"/>
              </w:rPr>
            </w:pPr>
            <w:r w:rsidRPr="00746832">
              <w:rPr>
                <w:iCs/>
              </w:rPr>
              <w:t>ОШ – отношение шансов; 95% ДИ – 95% доверительный интервал</w:t>
            </w:r>
          </w:p>
        </w:tc>
      </w:tr>
    </w:tbl>
    <w:p w14:paraId="1D9F0861" w14:textId="77777777" w:rsidR="00CE7DC4" w:rsidRPr="00EC30E5" w:rsidRDefault="00CE7DC4" w:rsidP="00C62C19">
      <w:pPr>
        <w:spacing w:after="0" w:line="240" w:lineRule="auto"/>
        <w:jc w:val="both"/>
        <w:rPr>
          <w:rFonts w:asciiTheme="majorBidi" w:eastAsiaTheme="minorHAnsi" w:hAnsiTheme="majorBidi" w:cstheme="majorBidi"/>
          <w:sz w:val="28"/>
          <w:szCs w:val="28"/>
        </w:rPr>
      </w:pPr>
    </w:p>
    <w:p w14:paraId="62DBE025" w14:textId="09FC46D5" w:rsidR="00016288" w:rsidRDefault="00CE7DC4" w:rsidP="00EC30E5">
      <w:pPr>
        <w:spacing w:after="0" w:line="240" w:lineRule="auto"/>
        <w:ind w:firstLine="567"/>
        <w:jc w:val="both"/>
        <w:rPr>
          <w:rFonts w:asciiTheme="majorBidi" w:eastAsiaTheme="minorHAnsi" w:hAnsiTheme="majorBidi" w:cstheme="majorBidi"/>
          <w:sz w:val="28"/>
          <w:szCs w:val="28"/>
        </w:rPr>
      </w:pPr>
      <w:r w:rsidRPr="00FA36EB">
        <w:rPr>
          <w:rFonts w:asciiTheme="majorBidi" w:eastAsiaTheme="minorHAnsi" w:hAnsiTheme="majorBidi" w:cstheme="majorBidi"/>
          <w:sz w:val="28"/>
          <w:szCs w:val="28"/>
        </w:rPr>
        <w:t xml:space="preserve">Результаты сравнения пациентов с ИЛАГ, носителей и не носителей мутации </w:t>
      </w:r>
      <w:r w:rsidRPr="00FA36EB">
        <w:rPr>
          <w:rFonts w:asciiTheme="majorBidi" w:eastAsiaTheme="minorHAnsi" w:hAnsiTheme="majorBidi" w:cstheme="majorBidi"/>
          <w:bCs/>
          <w:sz w:val="28"/>
          <w:szCs w:val="28"/>
        </w:rPr>
        <w:t xml:space="preserve">BMPR2, </w:t>
      </w:r>
      <w:r w:rsidRPr="00FA36EB">
        <w:rPr>
          <w:rFonts w:asciiTheme="majorBidi" w:eastAsiaTheme="minorHAnsi" w:hAnsiTheme="majorBidi" w:cstheme="majorBidi"/>
          <w:sz w:val="28"/>
          <w:szCs w:val="28"/>
        </w:rPr>
        <w:t xml:space="preserve">показали, что отношение рисков составляет 2.896 (95% </w:t>
      </w:r>
      <w:r w:rsidR="009E05B4">
        <w:rPr>
          <w:rFonts w:asciiTheme="majorBidi" w:eastAsiaTheme="minorHAnsi" w:hAnsiTheme="majorBidi" w:cstheme="majorBidi"/>
          <w:sz w:val="28"/>
          <w:szCs w:val="28"/>
        </w:rPr>
        <w:t>ДИ (</w:t>
      </w:r>
      <w:r w:rsidRPr="00FA36EB">
        <w:rPr>
          <w:rFonts w:asciiTheme="majorBidi" w:eastAsiaTheme="minorHAnsi" w:hAnsiTheme="majorBidi" w:cstheme="majorBidi"/>
          <w:sz w:val="28"/>
          <w:szCs w:val="28"/>
        </w:rPr>
        <w:t>1.165</w:t>
      </w:r>
      <w:r w:rsidR="0036002E">
        <w:rPr>
          <w:rFonts w:asciiTheme="majorBidi" w:eastAsiaTheme="minorHAnsi" w:hAnsiTheme="majorBidi" w:cstheme="majorBidi"/>
          <w:sz w:val="28"/>
          <w:szCs w:val="28"/>
        </w:rPr>
        <w:t xml:space="preserve"> </w:t>
      </w:r>
      <w:r w:rsidRPr="00FA36EB">
        <w:rPr>
          <w:rFonts w:asciiTheme="majorBidi" w:eastAsiaTheme="minorHAnsi" w:hAnsiTheme="majorBidi" w:cstheme="majorBidi"/>
          <w:sz w:val="28"/>
          <w:szCs w:val="28"/>
        </w:rPr>
        <w:t>–</w:t>
      </w:r>
      <w:r w:rsidR="0036002E">
        <w:rPr>
          <w:rFonts w:asciiTheme="majorBidi" w:eastAsiaTheme="minorHAnsi" w:hAnsiTheme="majorBidi" w:cstheme="majorBidi"/>
          <w:sz w:val="28"/>
          <w:szCs w:val="28"/>
        </w:rPr>
        <w:t xml:space="preserve"> </w:t>
      </w:r>
      <w:r w:rsidRPr="00FA36EB">
        <w:rPr>
          <w:rFonts w:asciiTheme="majorBidi" w:eastAsiaTheme="minorHAnsi" w:hAnsiTheme="majorBidi" w:cstheme="majorBidi"/>
          <w:sz w:val="28"/>
          <w:szCs w:val="28"/>
        </w:rPr>
        <w:t>7.065</w:t>
      </w:r>
      <w:r w:rsidR="009E05B4">
        <w:rPr>
          <w:rFonts w:asciiTheme="majorBidi" w:eastAsiaTheme="minorHAnsi" w:hAnsiTheme="majorBidi" w:cstheme="majorBidi"/>
          <w:sz w:val="28"/>
          <w:szCs w:val="28"/>
        </w:rPr>
        <w:t>)</w:t>
      </w:r>
      <w:r w:rsidR="009E05B4" w:rsidRPr="00FA36EB">
        <w:rPr>
          <w:rFonts w:asciiTheme="majorBidi" w:eastAsiaTheme="minorHAnsi" w:hAnsiTheme="majorBidi" w:cstheme="majorBidi"/>
          <w:sz w:val="28"/>
          <w:szCs w:val="28"/>
        </w:rPr>
        <w:t xml:space="preserve">; </w:t>
      </w:r>
      <w:r w:rsidRPr="00384583">
        <w:rPr>
          <w:rFonts w:asciiTheme="majorBidi" w:eastAsiaTheme="minorHAnsi" w:hAnsiTheme="majorBidi" w:cstheme="majorBidi"/>
          <w:iCs/>
          <w:sz w:val="28"/>
          <w:szCs w:val="28"/>
        </w:rPr>
        <w:t>p</w:t>
      </w:r>
      <w:r w:rsidR="0036002E">
        <w:rPr>
          <w:rFonts w:asciiTheme="majorBidi" w:eastAsiaTheme="minorHAnsi" w:hAnsiTheme="majorBidi" w:cstheme="majorBidi"/>
          <w:iCs/>
          <w:sz w:val="28"/>
          <w:szCs w:val="28"/>
        </w:rPr>
        <w:t xml:space="preserve"> </w:t>
      </w:r>
      <w:r w:rsidRPr="00FA36EB">
        <w:rPr>
          <w:rFonts w:asciiTheme="majorBidi" w:eastAsiaTheme="minorHAnsi" w:hAnsiTheme="majorBidi" w:cstheme="majorBidi"/>
          <w:sz w:val="28"/>
          <w:szCs w:val="28"/>
        </w:rPr>
        <w:t>=</w:t>
      </w:r>
      <w:r w:rsidR="0036002E">
        <w:rPr>
          <w:rFonts w:asciiTheme="majorBidi" w:eastAsiaTheme="minorHAnsi" w:hAnsiTheme="majorBidi" w:cstheme="majorBidi"/>
          <w:sz w:val="28"/>
          <w:szCs w:val="28"/>
        </w:rPr>
        <w:t xml:space="preserve"> </w:t>
      </w:r>
      <w:r w:rsidRPr="00FA36EB">
        <w:rPr>
          <w:rFonts w:asciiTheme="majorBidi" w:eastAsiaTheme="minorHAnsi" w:hAnsiTheme="majorBidi" w:cstheme="majorBidi"/>
          <w:sz w:val="28"/>
          <w:szCs w:val="28"/>
        </w:rPr>
        <w:t xml:space="preserve">0.022), что демонстрирует более высокую ассоциацию с </w:t>
      </w:r>
      <w:r w:rsidR="001D42D6">
        <w:rPr>
          <w:rFonts w:asciiTheme="majorBidi" w:eastAsiaTheme="minorHAnsi" w:hAnsiTheme="majorBidi" w:cstheme="majorBidi"/>
          <w:sz w:val="28"/>
          <w:szCs w:val="28"/>
        </w:rPr>
        <w:t>летальными</w:t>
      </w:r>
      <w:r w:rsidRPr="00FA36EB">
        <w:rPr>
          <w:rFonts w:asciiTheme="majorBidi" w:eastAsiaTheme="minorHAnsi" w:hAnsiTheme="majorBidi" w:cstheme="majorBidi"/>
          <w:sz w:val="28"/>
          <w:szCs w:val="28"/>
        </w:rPr>
        <w:t xml:space="preserve"> событиями у носителей мутации </w:t>
      </w:r>
      <w:r w:rsidRPr="00FA36EB">
        <w:rPr>
          <w:rFonts w:asciiTheme="majorBidi" w:eastAsiaTheme="minorHAnsi" w:hAnsiTheme="majorBidi" w:cstheme="majorBidi"/>
          <w:bCs/>
          <w:sz w:val="28"/>
          <w:szCs w:val="28"/>
        </w:rPr>
        <w:t xml:space="preserve">BMPR2. </w:t>
      </w:r>
      <w:r w:rsidRPr="00FA36EB">
        <w:rPr>
          <w:rFonts w:asciiTheme="majorBidi" w:eastAsiaTheme="minorHAnsi" w:hAnsiTheme="majorBidi" w:cstheme="majorBidi"/>
          <w:iCs/>
          <w:sz w:val="28"/>
          <w:szCs w:val="28"/>
        </w:rPr>
        <w:t>В основной группе</w:t>
      </w:r>
      <w:r w:rsidRPr="00FA36EB">
        <w:rPr>
          <w:rFonts w:asciiTheme="majorBidi" w:eastAsiaTheme="minorHAnsi" w:hAnsiTheme="majorBidi" w:cstheme="majorBidi"/>
          <w:i/>
          <w:iCs/>
          <w:sz w:val="28"/>
          <w:szCs w:val="28"/>
        </w:rPr>
        <w:t xml:space="preserve"> </w:t>
      </w:r>
      <w:r w:rsidRPr="00FA36EB">
        <w:rPr>
          <w:rFonts w:asciiTheme="majorBidi" w:eastAsiaTheme="minorHAnsi" w:hAnsiTheme="majorBidi" w:cstheme="majorBidi"/>
          <w:sz w:val="28"/>
          <w:szCs w:val="28"/>
        </w:rPr>
        <w:t>пациентов с ИЛАГ(</w:t>
      </w:r>
      <w:r w:rsidRPr="00FA36EB">
        <w:rPr>
          <w:rFonts w:asciiTheme="majorBidi" w:eastAsiaTheme="minorHAnsi" w:hAnsiTheme="majorBidi" w:cstheme="majorBidi"/>
          <w:sz w:val="28"/>
          <w:szCs w:val="28"/>
          <w:lang w:val="en-US"/>
        </w:rPr>
        <w:t>n</w:t>
      </w:r>
      <w:r w:rsidR="0036002E">
        <w:rPr>
          <w:rFonts w:asciiTheme="majorBidi" w:eastAsiaTheme="minorHAnsi" w:hAnsiTheme="majorBidi" w:cstheme="majorBidi"/>
          <w:sz w:val="28"/>
          <w:szCs w:val="28"/>
        </w:rPr>
        <w:t xml:space="preserve"> </w:t>
      </w:r>
      <w:r w:rsidRPr="00FA36EB">
        <w:rPr>
          <w:rFonts w:asciiTheme="majorBidi" w:eastAsiaTheme="minorHAnsi" w:hAnsiTheme="majorBidi" w:cstheme="majorBidi"/>
          <w:sz w:val="28"/>
          <w:szCs w:val="28"/>
        </w:rPr>
        <w:t>=</w:t>
      </w:r>
      <w:r w:rsidR="0036002E">
        <w:rPr>
          <w:rFonts w:asciiTheme="majorBidi" w:eastAsiaTheme="minorHAnsi" w:hAnsiTheme="majorBidi" w:cstheme="majorBidi"/>
          <w:sz w:val="28"/>
          <w:szCs w:val="28"/>
        </w:rPr>
        <w:t xml:space="preserve"> </w:t>
      </w:r>
      <w:r w:rsidRPr="00FA36EB">
        <w:rPr>
          <w:rFonts w:asciiTheme="majorBidi" w:eastAsiaTheme="minorHAnsi" w:hAnsiTheme="majorBidi" w:cstheme="majorBidi"/>
          <w:sz w:val="28"/>
          <w:szCs w:val="28"/>
        </w:rPr>
        <w:t>53) превалировали лица женского пола (</w:t>
      </w:r>
      <w:r w:rsidRPr="00FA36EB">
        <w:rPr>
          <w:rFonts w:asciiTheme="majorBidi" w:eastAsiaTheme="minorHAnsi" w:hAnsiTheme="majorBidi" w:cstheme="majorBidi"/>
          <w:sz w:val="28"/>
          <w:szCs w:val="28"/>
          <w:lang w:val="en-US"/>
        </w:rPr>
        <w:t>n</w:t>
      </w:r>
      <w:r w:rsidR="0036002E">
        <w:rPr>
          <w:rFonts w:asciiTheme="majorBidi" w:eastAsiaTheme="minorHAnsi" w:hAnsiTheme="majorBidi" w:cstheme="majorBidi"/>
          <w:sz w:val="28"/>
          <w:szCs w:val="28"/>
        </w:rPr>
        <w:t xml:space="preserve"> </w:t>
      </w:r>
      <w:r w:rsidRPr="00FA36EB">
        <w:rPr>
          <w:rFonts w:asciiTheme="majorBidi" w:eastAsiaTheme="minorHAnsi" w:hAnsiTheme="majorBidi" w:cstheme="majorBidi"/>
          <w:sz w:val="28"/>
          <w:szCs w:val="28"/>
        </w:rPr>
        <w:t>=</w:t>
      </w:r>
      <w:r w:rsidR="0036002E">
        <w:rPr>
          <w:rFonts w:asciiTheme="majorBidi" w:eastAsiaTheme="minorHAnsi" w:hAnsiTheme="majorBidi" w:cstheme="majorBidi"/>
          <w:sz w:val="28"/>
          <w:szCs w:val="28"/>
        </w:rPr>
        <w:t xml:space="preserve"> </w:t>
      </w:r>
      <w:r w:rsidRPr="00FA36EB">
        <w:rPr>
          <w:rFonts w:asciiTheme="majorBidi" w:eastAsiaTheme="minorHAnsi" w:hAnsiTheme="majorBidi" w:cstheme="majorBidi"/>
          <w:sz w:val="28"/>
          <w:szCs w:val="28"/>
        </w:rPr>
        <w:t>46), из которых 14</w:t>
      </w:r>
      <w:r w:rsidR="006B713E" w:rsidRPr="00FA36EB">
        <w:rPr>
          <w:rFonts w:asciiTheme="majorBidi" w:eastAsiaTheme="minorHAnsi" w:hAnsiTheme="majorBidi" w:cstheme="majorBidi"/>
          <w:sz w:val="28"/>
          <w:szCs w:val="28"/>
        </w:rPr>
        <w:t xml:space="preserve"> </w:t>
      </w:r>
      <w:r w:rsidRPr="00FA36EB">
        <w:rPr>
          <w:rFonts w:asciiTheme="majorBidi" w:eastAsiaTheme="minorHAnsi" w:hAnsiTheme="majorBidi" w:cstheme="majorBidi"/>
          <w:sz w:val="28"/>
          <w:szCs w:val="28"/>
        </w:rPr>
        <w:t>(30,4%) являлись носителями мутации гена и 32</w:t>
      </w:r>
      <w:r w:rsidR="0036002E">
        <w:rPr>
          <w:rFonts w:asciiTheme="majorBidi" w:eastAsiaTheme="minorHAnsi" w:hAnsiTheme="majorBidi" w:cstheme="majorBidi"/>
          <w:sz w:val="28"/>
          <w:szCs w:val="28"/>
        </w:rPr>
        <w:t xml:space="preserve"> </w:t>
      </w:r>
      <w:r w:rsidRPr="00FA36EB">
        <w:rPr>
          <w:rFonts w:asciiTheme="majorBidi" w:eastAsiaTheme="minorHAnsi" w:hAnsiTheme="majorBidi" w:cstheme="majorBidi"/>
          <w:sz w:val="28"/>
          <w:szCs w:val="28"/>
        </w:rPr>
        <w:t>(69,6%) не имели мутации. При сравнительной оценке носителей и не носителей мутации</w:t>
      </w:r>
      <w:r w:rsidRPr="00FA36EB">
        <w:rPr>
          <w:rFonts w:asciiTheme="majorBidi" w:eastAsiaTheme="minorHAnsi" w:hAnsiTheme="majorBidi" w:cstheme="majorBidi"/>
          <w:bCs/>
          <w:sz w:val="28"/>
          <w:szCs w:val="28"/>
        </w:rPr>
        <w:t xml:space="preserve"> BMPR2</w:t>
      </w:r>
      <w:r w:rsidRPr="00FA36EB">
        <w:rPr>
          <w:rFonts w:asciiTheme="majorBidi" w:eastAsiaTheme="minorHAnsi" w:hAnsiTheme="majorBidi" w:cstheme="majorBidi"/>
          <w:sz w:val="28"/>
          <w:szCs w:val="28"/>
        </w:rPr>
        <w:t xml:space="preserve"> среди женского пола</w:t>
      </w:r>
      <w:r w:rsidR="0036002E">
        <w:rPr>
          <w:rFonts w:asciiTheme="majorBidi" w:eastAsiaTheme="minorHAnsi" w:hAnsiTheme="majorBidi" w:cstheme="majorBidi"/>
          <w:sz w:val="28"/>
          <w:szCs w:val="28"/>
        </w:rPr>
        <w:t xml:space="preserve"> </w:t>
      </w:r>
      <w:r w:rsidRPr="00FA36EB">
        <w:rPr>
          <w:rFonts w:asciiTheme="majorBidi" w:eastAsiaTheme="minorHAnsi" w:hAnsiTheme="majorBidi" w:cstheme="majorBidi"/>
          <w:sz w:val="28"/>
          <w:szCs w:val="28"/>
        </w:rPr>
        <w:t xml:space="preserve">отношение рисков </w:t>
      </w:r>
      <w:r w:rsidR="0036002E" w:rsidRPr="00FA36EB">
        <w:rPr>
          <w:rFonts w:asciiTheme="majorBidi" w:eastAsiaTheme="minorHAnsi" w:hAnsiTheme="majorBidi" w:cstheme="majorBidi"/>
          <w:sz w:val="28"/>
          <w:szCs w:val="28"/>
        </w:rPr>
        <w:t>состав</w:t>
      </w:r>
      <w:r w:rsidR="0036002E">
        <w:rPr>
          <w:rFonts w:asciiTheme="majorBidi" w:eastAsiaTheme="minorHAnsi" w:hAnsiTheme="majorBidi" w:cstheme="majorBidi"/>
          <w:sz w:val="28"/>
          <w:szCs w:val="28"/>
        </w:rPr>
        <w:t>ило</w:t>
      </w:r>
      <w:r w:rsidR="0036002E" w:rsidRPr="00FA36EB">
        <w:rPr>
          <w:rFonts w:asciiTheme="majorBidi" w:eastAsiaTheme="minorHAnsi" w:hAnsiTheme="majorBidi" w:cstheme="majorBidi"/>
          <w:sz w:val="28"/>
          <w:szCs w:val="28"/>
        </w:rPr>
        <w:t xml:space="preserve"> </w:t>
      </w:r>
      <w:r w:rsidRPr="00FA36EB">
        <w:rPr>
          <w:rFonts w:asciiTheme="majorBidi" w:eastAsiaTheme="minorHAnsi" w:hAnsiTheme="majorBidi" w:cstheme="majorBidi"/>
          <w:sz w:val="28"/>
          <w:szCs w:val="28"/>
        </w:rPr>
        <w:t xml:space="preserve">3.142 (95% </w:t>
      </w:r>
      <w:r w:rsidR="0036002E">
        <w:rPr>
          <w:rFonts w:asciiTheme="majorBidi" w:eastAsiaTheme="minorHAnsi" w:hAnsiTheme="majorBidi" w:cstheme="majorBidi"/>
          <w:sz w:val="28"/>
          <w:szCs w:val="28"/>
        </w:rPr>
        <w:t>ДИ</w:t>
      </w:r>
      <w:r w:rsidR="0036002E" w:rsidRPr="00FA36EB">
        <w:rPr>
          <w:rFonts w:asciiTheme="majorBidi" w:eastAsiaTheme="minorHAnsi" w:hAnsiTheme="majorBidi" w:cstheme="majorBidi"/>
          <w:sz w:val="28"/>
          <w:szCs w:val="28"/>
        </w:rPr>
        <w:t xml:space="preserve"> </w:t>
      </w:r>
      <w:r w:rsidR="0036002E">
        <w:rPr>
          <w:rFonts w:asciiTheme="majorBidi" w:eastAsiaTheme="minorHAnsi" w:hAnsiTheme="majorBidi" w:cstheme="majorBidi"/>
          <w:sz w:val="28"/>
          <w:szCs w:val="28"/>
        </w:rPr>
        <w:t>(</w:t>
      </w:r>
      <w:r w:rsidRPr="00FA36EB">
        <w:rPr>
          <w:rFonts w:asciiTheme="majorBidi" w:eastAsiaTheme="minorHAnsi" w:hAnsiTheme="majorBidi" w:cstheme="majorBidi"/>
          <w:sz w:val="28"/>
          <w:szCs w:val="28"/>
        </w:rPr>
        <w:t>1.212</w:t>
      </w:r>
      <w:r w:rsidR="0036002E">
        <w:rPr>
          <w:rFonts w:asciiTheme="majorBidi" w:eastAsiaTheme="minorHAnsi" w:hAnsiTheme="majorBidi" w:cstheme="majorBidi"/>
          <w:sz w:val="28"/>
          <w:szCs w:val="28"/>
        </w:rPr>
        <w:t xml:space="preserve"> </w:t>
      </w:r>
      <w:r w:rsidRPr="00FA36EB">
        <w:rPr>
          <w:rFonts w:asciiTheme="majorBidi" w:eastAsiaTheme="minorHAnsi" w:hAnsiTheme="majorBidi" w:cstheme="majorBidi"/>
          <w:sz w:val="28"/>
          <w:szCs w:val="28"/>
        </w:rPr>
        <w:t>–</w:t>
      </w:r>
      <w:r w:rsidR="0036002E">
        <w:rPr>
          <w:rFonts w:asciiTheme="majorBidi" w:eastAsiaTheme="minorHAnsi" w:hAnsiTheme="majorBidi" w:cstheme="majorBidi"/>
          <w:sz w:val="28"/>
          <w:szCs w:val="28"/>
        </w:rPr>
        <w:t xml:space="preserve"> </w:t>
      </w:r>
      <w:r w:rsidRPr="00FA36EB">
        <w:rPr>
          <w:rFonts w:asciiTheme="majorBidi" w:eastAsiaTheme="minorHAnsi" w:hAnsiTheme="majorBidi" w:cstheme="majorBidi"/>
          <w:sz w:val="28"/>
          <w:szCs w:val="28"/>
        </w:rPr>
        <w:t>8.143</w:t>
      </w:r>
      <w:r w:rsidR="0036002E">
        <w:rPr>
          <w:rFonts w:asciiTheme="majorBidi" w:eastAsiaTheme="minorHAnsi" w:hAnsiTheme="majorBidi" w:cstheme="majorBidi"/>
          <w:sz w:val="28"/>
          <w:szCs w:val="28"/>
        </w:rPr>
        <w:t>)</w:t>
      </w:r>
      <w:r w:rsidR="0036002E" w:rsidRPr="00FA36EB">
        <w:rPr>
          <w:rFonts w:asciiTheme="majorBidi" w:eastAsiaTheme="minorHAnsi" w:hAnsiTheme="majorBidi" w:cstheme="majorBidi"/>
          <w:sz w:val="28"/>
          <w:szCs w:val="28"/>
        </w:rPr>
        <w:t xml:space="preserve">; </w:t>
      </w:r>
      <w:r w:rsidRPr="00384583">
        <w:rPr>
          <w:rFonts w:asciiTheme="majorBidi" w:eastAsiaTheme="minorHAnsi" w:hAnsiTheme="majorBidi" w:cstheme="majorBidi"/>
          <w:iCs/>
          <w:sz w:val="28"/>
          <w:szCs w:val="28"/>
        </w:rPr>
        <w:t>p</w:t>
      </w:r>
      <w:r w:rsidR="0036002E">
        <w:rPr>
          <w:rFonts w:asciiTheme="majorBidi" w:eastAsiaTheme="minorHAnsi" w:hAnsiTheme="majorBidi" w:cstheme="majorBidi"/>
          <w:iCs/>
          <w:sz w:val="28"/>
          <w:szCs w:val="28"/>
        </w:rPr>
        <w:t xml:space="preserve"> </w:t>
      </w:r>
      <w:r w:rsidRPr="00FA36EB">
        <w:rPr>
          <w:rFonts w:asciiTheme="majorBidi" w:eastAsiaTheme="minorHAnsi" w:hAnsiTheme="majorBidi" w:cstheme="majorBidi"/>
          <w:sz w:val="28"/>
          <w:szCs w:val="28"/>
        </w:rPr>
        <w:t>=</w:t>
      </w:r>
      <w:r w:rsidR="0036002E">
        <w:rPr>
          <w:rFonts w:asciiTheme="majorBidi" w:eastAsiaTheme="minorHAnsi" w:hAnsiTheme="majorBidi" w:cstheme="majorBidi"/>
          <w:sz w:val="28"/>
          <w:szCs w:val="28"/>
        </w:rPr>
        <w:t xml:space="preserve"> </w:t>
      </w:r>
      <w:r w:rsidRPr="00FA36EB">
        <w:rPr>
          <w:rFonts w:asciiTheme="majorBidi" w:eastAsiaTheme="minorHAnsi" w:hAnsiTheme="majorBidi" w:cstheme="majorBidi"/>
          <w:sz w:val="28"/>
          <w:szCs w:val="28"/>
        </w:rPr>
        <w:t xml:space="preserve">0.019), что определяет более высокую вероятность летального исхода среди пациентов с ИЛАГ женского пола, ассоциированных с носительством мутации. При этом среди пациентов с ИЛАГ мужского пола, отношение рисков, составило 1.414 (95% </w:t>
      </w:r>
      <w:r w:rsidR="0036002E">
        <w:rPr>
          <w:rFonts w:asciiTheme="majorBidi" w:eastAsiaTheme="minorHAnsi" w:hAnsiTheme="majorBidi" w:cstheme="majorBidi"/>
          <w:sz w:val="28"/>
          <w:szCs w:val="28"/>
        </w:rPr>
        <w:t>ДИ</w:t>
      </w:r>
      <w:r w:rsidR="0036002E" w:rsidRPr="00FA36EB">
        <w:rPr>
          <w:rFonts w:asciiTheme="majorBidi" w:eastAsiaTheme="minorHAnsi" w:hAnsiTheme="majorBidi" w:cstheme="majorBidi"/>
          <w:sz w:val="28"/>
          <w:szCs w:val="28"/>
        </w:rPr>
        <w:t xml:space="preserve"> </w:t>
      </w:r>
      <w:r w:rsidR="0036002E">
        <w:rPr>
          <w:rFonts w:asciiTheme="majorBidi" w:eastAsiaTheme="minorHAnsi" w:hAnsiTheme="majorBidi" w:cstheme="majorBidi"/>
          <w:sz w:val="28"/>
          <w:szCs w:val="28"/>
        </w:rPr>
        <w:t>(</w:t>
      </w:r>
      <w:r w:rsidRPr="00FA36EB">
        <w:rPr>
          <w:rFonts w:asciiTheme="majorBidi" w:eastAsiaTheme="minorHAnsi" w:hAnsiTheme="majorBidi" w:cstheme="majorBidi"/>
          <w:sz w:val="28"/>
          <w:szCs w:val="28"/>
        </w:rPr>
        <w:t xml:space="preserve">0.088-22.64), </w:t>
      </w:r>
      <w:r w:rsidRPr="00FA36EB">
        <w:rPr>
          <w:rFonts w:asciiTheme="majorBidi" w:eastAsiaTheme="minorHAnsi" w:hAnsiTheme="majorBidi" w:cstheme="majorBidi"/>
          <w:color w:val="000000" w:themeColor="text1"/>
          <w:sz w:val="28"/>
          <w:szCs w:val="28"/>
        </w:rPr>
        <w:t xml:space="preserve">что явилось </w:t>
      </w:r>
      <w:r w:rsidRPr="00FA36EB">
        <w:rPr>
          <w:rFonts w:asciiTheme="majorBidi" w:eastAsiaTheme="minorHAnsi" w:hAnsiTheme="majorBidi" w:cstheme="majorBidi"/>
          <w:sz w:val="28"/>
          <w:szCs w:val="28"/>
        </w:rPr>
        <w:t>статистически не значимым (</w:t>
      </w:r>
      <w:r w:rsidRPr="00384583">
        <w:rPr>
          <w:rFonts w:asciiTheme="majorBidi" w:eastAsiaTheme="minorHAnsi" w:hAnsiTheme="majorBidi" w:cstheme="majorBidi"/>
          <w:iCs/>
          <w:sz w:val="28"/>
          <w:szCs w:val="28"/>
        </w:rPr>
        <w:t>p</w:t>
      </w:r>
      <w:r w:rsidR="0036002E">
        <w:rPr>
          <w:rFonts w:asciiTheme="majorBidi" w:eastAsiaTheme="minorHAnsi" w:hAnsiTheme="majorBidi" w:cstheme="majorBidi"/>
          <w:iCs/>
          <w:sz w:val="28"/>
          <w:szCs w:val="28"/>
        </w:rPr>
        <w:t xml:space="preserve"> </w:t>
      </w:r>
      <w:r w:rsidRPr="00FA36EB">
        <w:rPr>
          <w:rFonts w:asciiTheme="majorBidi" w:eastAsiaTheme="minorHAnsi" w:hAnsiTheme="majorBidi" w:cstheme="majorBidi"/>
          <w:sz w:val="28"/>
          <w:szCs w:val="28"/>
        </w:rPr>
        <w:t>=</w:t>
      </w:r>
      <w:r w:rsidR="0036002E">
        <w:rPr>
          <w:rFonts w:asciiTheme="majorBidi" w:eastAsiaTheme="minorHAnsi" w:hAnsiTheme="majorBidi" w:cstheme="majorBidi"/>
          <w:sz w:val="28"/>
          <w:szCs w:val="28"/>
        </w:rPr>
        <w:t xml:space="preserve"> </w:t>
      </w:r>
      <w:r w:rsidRPr="00FA36EB">
        <w:rPr>
          <w:rFonts w:asciiTheme="majorBidi" w:eastAsiaTheme="minorHAnsi" w:hAnsiTheme="majorBidi" w:cstheme="majorBidi"/>
          <w:sz w:val="28"/>
          <w:szCs w:val="28"/>
        </w:rPr>
        <w:t>0.806).</w:t>
      </w:r>
      <w:r w:rsidR="00746832">
        <w:rPr>
          <w:rFonts w:asciiTheme="majorBidi" w:eastAsiaTheme="minorHAnsi" w:hAnsiTheme="majorBidi" w:cstheme="majorBidi"/>
          <w:sz w:val="28"/>
          <w:szCs w:val="28"/>
        </w:rPr>
        <w:t xml:space="preserve"> </w:t>
      </w:r>
      <w:r w:rsidR="003D5B8B" w:rsidRPr="00FA36EB">
        <w:rPr>
          <w:rFonts w:asciiTheme="majorBidi" w:eastAsiaTheme="minorHAnsi" w:hAnsiTheme="majorBidi" w:cstheme="majorBidi"/>
          <w:sz w:val="28"/>
          <w:szCs w:val="28"/>
        </w:rPr>
        <w:t xml:space="preserve">При сравнении кривых выживаемости носителей и не носителей мутации гена установлено (рисунок </w:t>
      </w:r>
      <w:r w:rsidR="00016288">
        <w:rPr>
          <w:rFonts w:asciiTheme="majorBidi" w:eastAsiaTheme="minorHAnsi" w:hAnsiTheme="majorBidi" w:cstheme="majorBidi"/>
          <w:sz w:val="28"/>
          <w:szCs w:val="28"/>
        </w:rPr>
        <w:t>7</w:t>
      </w:r>
      <w:r w:rsidR="003D5B8B" w:rsidRPr="00FA36EB">
        <w:rPr>
          <w:rFonts w:asciiTheme="majorBidi" w:eastAsiaTheme="minorHAnsi" w:hAnsiTheme="majorBidi" w:cstheme="majorBidi"/>
          <w:sz w:val="28"/>
          <w:szCs w:val="28"/>
        </w:rPr>
        <w:t xml:space="preserve">), что выживаемость пациентов-носителей мутации гена является статистически значимо более </w:t>
      </w:r>
      <w:r w:rsidR="000C3FD4" w:rsidRPr="00FA36EB">
        <w:rPr>
          <w:rFonts w:asciiTheme="majorBidi" w:eastAsiaTheme="minorHAnsi" w:hAnsiTheme="majorBidi" w:cstheme="majorBidi"/>
          <w:sz w:val="28"/>
          <w:szCs w:val="28"/>
        </w:rPr>
        <w:t>низк</w:t>
      </w:r>
      <w:r w:rsidR="000C3FD4">
        <w:rPr>
          <w:rFonts w:asciiTheme="majorBidi" w:eastAsiaTheme="minorHAnsi" w:hAnsiTheme="majorBidi" w:cstheme="majorBidi"/>
          <w:sz w:val="28"/>
          <w:szCs w:val="28"/>
        </w:rPr>
        <w:t>ой</w:t>
      </w:r>
      <w:r w:rsidR="003D5B8B" w:rsidRPr="00FA36EB">
        <w:rPr>
          <w:rFonts w:asciiTheme="majorBidi" w:eastAsiaTheme="minorHAnsi" w:hAnsiTheme="majorBidi" w:cstheme="majorBidi"/>
          <w:sz w:val="28"/>
          <w:szCs w:val="28"/>
        </w:rPr>
        <w:t>, чем у пациентов без мутации гена (</w:t>
      </w:r>
      <w:r w:rsidR="003D5B8B" w:rsidRPr="00384583">
        <w:rPr>
          <w:rFonts w:asciiTheme="majorBidi" w:eastAsiaTheme="minorHAnsi" w:hAnsiTheme="majorBidi" w:cstheme="majorBidi"/>
          <w:iCs/>
          <w:sz w:val="28"/>
          <w:szCs w:val="28"/>
        </w:rPr>
        <w:t>p</w:t>
      </w:r>
      <w:r w:rsidR="009917A5">
        <w:rPr>
          <w:rFonts w:asciiTheme="majorBidi" w:eastAsiaTheme="minorHAnsi" w:hAnsiTheme="majorBidi" w:cstheme="majorBidi"/>
          <w:iCs/>
          <w:sz w:val="28"/>
          <w:szCs w:val="28"/>
        </w:rPr>
        <w:t xml:space="preserve"> </w:t>
      </w:r>
      <w:r w:rsidR="003D5B8B" w:rsidRPr="00FA36EB">
        <w:rPr>
          <w:rFonts w:asciiTheme="majorBidi" w:eastAsiaTheme="minorHAnsi" w:hAnsiTheme="majorBidi" w:cstheme="majorBidi"/>
          <w:sz w:val="28"/>
          <w:szCs w:val="28"/>
        </w:rPr>
        <w:t>=</w:t>
      </w:r>
      <w:r w:rsidR="009917A5">
        <w:rPr>
          <w:rFonts w:asciiTheme="majorBidi" w:eastAsiaTheme="minorHAnsi" w:hAnsiTheme="majorBidi" w:cstheme="majorBidi"/>
          <w:sz w:val="28"/>
          <w:szCs w:val="28"/>
        </w:rPr>
        <w:t xml:space="preserve"> </w:t>
      </w:r>
      <w:r w:rsidR="003D5B8B" w:rsidRPr="00FA36EB">
        <w:rPr>
          <w:rFonts w:asciiTheme="majorBidi" w:eastAsiaTheme="minorHAnsi" w:hAnsiTheme="majorBidi" w:cstheme="majorBidi"/>
          <w:sz w:val="28"/>
          <w:szCs w:val="28"/>
        </w:rPr>
        <w:t>.017).</w:t>
      </w:r>
      <w:r w:rsidR="00016288">
        <w:rPr>
          <w:rFonts w:asciiTheme="majorBidi" w:eastAsiaTheme="minorHAnsi" w:hAnsiTheme="majorBidi" w:cstheme="majorBidi"/>
          <w:sz w:val="28"/>
          <w:szCs w:val="28"/>
        </w:rPr>
        <w:br w:type="page"/>
      </w:r>
    </w:p>
    <w:p w14:paraId="6C197404" w14:textId="77777777" w:rsidR="003D5B8B" w:rsidRPr="00EC30E5" w:rsidRDefault="003D5B8B" w:rsidP="00384583">
      <w:pPr>
        <w:jc w:val="center"/>
        <w:rPr>
          <w:rFonts w:asciiTheme="majorBidi" w:hAnsiTheme="majorBidi" w:cstheme="majorBidi"/>
          <w:b/>
          <w:bCs/>
          <w:sz w:val="28"/>
          <w:szCs w:val="28"/>
        </w:rPr>
      </w:pPr>
      <w:r>
        <w:rPr>
          <w:noProof/>
          <w:lang w:eastAsia="ru-RU"/>
        </w:rPr>
        <w:drawing>
          <wp:inline distT="0" distB="0" distL="0" distR="0" wp14:anchorId="14E1A8F3" wp14:editId="42A6D264">
            <wp:extent cx="4139034" cy="3295650"/>
            <wp:effectExtent l="0" t="0" r="0" b="0"/>
            <wp:docPr id="9438400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840057" name="Рисунок 943840057"/>
                    <pic:cNvPicPr/>
                  </pic:nvPicPr>
                  <pic:blipFill>
                    <a:blip r:embed="rId31" cstate="print">
                      <a:extLst>
                        <a:ext uri="{BEBA8EAE-BF5A-486C-A8C5-ECC9F3942E4B}">
                          <a14:imgProps xmlns:a14="http://schemas.microsoft.com/office/drawing/2010/main">
                            <a14:imgLayer>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192873" cy="3338519"/>
                    </a:xfrm>
                    <a:prstGeom prst="rect">
                      <a:avLst/>
                    </a:prstGeom>
                  </pic:spPr>
                </pic:pic>
              </a:graphicData>
            </a:graphic>
          </wp:inline>
        </w:drawing>
      </w:r>
    </w:p>
    <w:p w14:paraId="4E82194C" w14:textId="6D4CC00F" w:rsidR="00FA36EB" w:rsidRPr="00384583" w:rsidRDefault="0036002E" w:rsidP="00384583">
      <w:pPr>
        <w:spacing w:after="0" w:line="240" w:lineRule="auto"/>
        <w:jc w:val="center"/>
        <w:rPr>
          <w:rFonts w:asciiTheme="majorBidi" w:hAnsiTheme="majorBidi" w:cstheme="majorBidi"/>
          <w:bCs/>
          <w:color w:val="000000" w:themeColor="text1"/>
          <w:sz w:val="28"/>
          <w:szCs w:val="28"/>
        </w:rPr>
      </w:pPr>
      <w:r w:rsidRPr="0036002E">
        <w:rPr>
          <w:rFonts w:asciiTheme="majorBidi" w:hAnsiTheme="majorBidi" w:cstheme="majorBidi"/>
          <w:bCs/>
          <w:color w:val="000000" w:themeColor="text1"/>
          <w:sz w:val="28"/>
          <w:szCs w:val="28"/>
        </w:rPr>
        <w:t xml:space="preserve">Рисунок </w:t>
      </w:r>
      <w:r w:rsidR="00016288">
        <w:rPr>
          <w:rFonts w:asciiTheme="majorBidi" w:hAnsiTheme="majorBidi" w:cstheme="majorBidi"/>
          <w:bCs/>
          <w:color w:val="000000" w:themeColor="text1"/>
          <w:sz w:val="28"/>
          <w:szCs w:val="28"/>
        </w:rPr>
        <w:t xml:space="preserve">7 </w:t>
      </w:r>
      <w:r>
        <w:rPr>
          <w:rFonts w:asciiTheme="majorBidi" w:hAnsiTheme="majorBidi" w:cstheme="majorBidi"/>
          <w:bCs/>
          <w:color w:val="000000" w:themeColor="text1"/>
          <w:sz w:val="28"/>
          <w:szCs w:val="28"/>
        </w:rPr>
        <w:t xml:space="preserve">– </w:t>
      </w:r>
      <w:r w:rsidRPr="00427DEA">
        <w:rPr>
          <w:rFonts w:asciiTheme="majorBidi" w:hAnsiTheme="majorBidi" w:cstheme="majorBidi"/>
          <w:bCs/>
          <w:color w:val="000000" w:themeColor="text1"/>
          <w:sz w:val="28"/>
          <w:szCs w:val="28"/>
        </w:rPr>
        <w:t>Кривые</w:t>
      </w:r>
      <w:r>
        <w:rPr>
          <w:rFonts w:asciiTheme="majorBidi" w:hAnsiTheme="majorBidi" w:cstheme="majorBidi"/>
          <w:bCs/>
          <w:color w:val="000000" w:themeColor="text1"/>
          <w:sz w:val="28"/>
          <w:szCs w:val="28"/>
        </w:rPr>
        <w:t xml:space="preserve"> </w:t>
      </w:r>
      <w:r w:rsidR="00FA36EB" w:rsidRPr="00384583">
        <w:rPr>
          <w:rFonts w:asciiTheme="majorBidi" w:hAnsiTheme="majorBidi" w:cstheme="majorBidi"/>
          <w:bCs/>
          <w:color w:val="000000" w:themeColor="text1"/>
          <w:sz w:val="28"/>
          <w:szCs w:val="28"/>
        </w:rPr>
        <w:t>выживаемости Каплана</w:t>
      </w:r>
      <w:r>
        <w:rPr>
          <w:rFonts w:asciiTheme="majorBidi" w:hAnsiTheme="majorBidi" w:cstheme="majorBidi"/>
          <w:bCs/>
          <w:color w:val="000000" w:themeColor="text1"/>
          <w:sz w:val="28"/>
          <w:szCs w:val="28"/>
        </w:rPr>
        <w:t xml:space="preserve"> – </w:t>
      </w:r>
      <w:r w:rsidRPr="00384583">
        <w:rPr>
          <w:rFonts w:asciiTheme="majorBidi" w:hAnsiTheme="majorBidi" w:cstheme="majorBidi"/>
          <w:bCs/>
          <w:color w:val="000000" w:themeColor="text1"/>
          <w:sz w:val="28"/>
          <w:szCs w:val="28"/>
        </w:rPr>
        <w:t>Майера</w:t>
      </w:r>
      <w:r>
        <w:rPr>
          <w:rFonts w:asciiTheme="majorBidi" w:hAnsiTheme="majorBidi" w:cstheme="majorBidi"/>
          <w:bCs/>
          <w:color w:val="000000" w:themeColor="text1"/>
          <w:sz w:val="28"/>
          <w:szCs w:val="28"/>
        </w:rPr>
        <w:t xml:space="preserve"> </w:t>
      </w:r>
      <w:r w:rsidR="00FA36EB" w:rsidRPr="00384583">
        <w:rPr>
          <w:rFonts w:asciiTheme="majorBidi" w:hAnsiTheme="majorBidi" w:cstheme="majorBidi"/>
          <w:bCs/>
          <w:color w:val="000000" w:themeColor="text1"/>
          <w:sz w:val="28"/>
          <w:szCs w:val="28"/>
        </w:rPr>
        <w:t>в зависимости от статуса мутации BMPR2 для всех пациентов с ИЛАГ</w:t>
      </w:r>
    </w:p>
    <w:p w14:paraId="77F3E5A2" w14:textId="77777777" w:rsidR="0036002E" w:rsidRDefault="0036002E" w:rsidP="0036002E">
      <w:pPr>
        <w:spacing w:after="0" w:line="240" w:lineRule="auto"/>
        <w:ind w:firstLine="567"/>
        <w:jc w:val="both"/>
        <w:rPr>
          <w:rFonts w:asciiTheme="majorBidi" w:eastAsiaTheme="minorHAnsi" w:hAnsiTheme="majorBidi" w:cstheme="majorBidi"/>
          <w:sz w:val="28"/>
          <w:szCs w:val="28"/>
        </w:rPr>
      </w:pPr>
    </w:p>
    <w:p w14:paraId="27BAC6D1" w14:textId="34710379" w:rsidR="003D5B8B" w:rsidRDefault="009917A5" w:rsidP="0036002E">
      <w:pPr>
        <w:spacing w:after="0" w:line="240" w:lineRule="auto"/>
        <w:ind w:firstLine="567"/>
        <w:jc w:val="both"/>
        <w:rPr>
          <w:rFonts w:asciiTheme="majorBidi" w:eastAsiaTheme="minorHAnsi" w:hAnsiTheme="majorBidi" w:cstheme="majorBidi"/>
          <w:sz w:val="28"/>
          <w:szCs w:val="28"/>
        </w:rPr>
      </w:pPr>
      <w:r>
        <w:rPr>
          <w:rFonts w:asciiTheme="majorBidi" w:eastAsiaTheme="minorHAnsi" w:hAnsiTheme="majorBidi" w:cstheme="majorBidi"/>
          <w:sz w:val="28"/>
          <w:szCs w:val="28"/>
        </w:rPr>
        <w:t>Результаты с</w:t>
      </w:r>
      <w:r w:rsidRPr="00FA36EB">
        <w:rPr>
          <w:rFonts w:asciiTheme="majorBidi" w:eastAsiaTheme="minorHAnsi" w:hAnsiTheme="majorBidi" w:cstheme="majorBidi"/>
          <w:sz w:val="28"/>
          <w:szCs w:val="28"/>
        </w:rPr>
        <w:t>равнительн</w:t>
      </w:r>
      <w:r>
        <w:rPr>
          <w:rFonts w:asciiTheme="majorBidi" w:eastAsiaTheme="minorHAnsi" w:hAnsiTheme="majorBidi" w:cstheme="majorBidi"/>
          <w:sz w:val="28"/>
          <w:szCs w:val="28"/>
        </w:rPr>
        <w:t xml:space="preserve">ой </w:t>
      </w:r>
      <w:r w:rsidRPr="00FA36EB">
        <w:rPr>
          <w:rFonts w:asciiTheme="majorBidi" w:eastAsiaTheme="minorHAnsi" w:hAnsiTheme="majorBidi" w:cstheme="majorBidi"/>
          <w:sz w:val="28"/>
          <w:szCs w:val="28"/>
        </w:rPr>
        <w:t>оценк</w:t>
      </w:r>
      <w:r>
        <w:rPr>
          <w:rFonts w:asciiTheme="majorBidi" w:eastAsiaTheme="minorHAnsi" w:hAnsiTheme="majorBidi" w:cstheme="majorBidi"/>
          <w:sz w:val="28"/>
          <w:szCs w:val="28"/>
        </w:rPr>
        <w:t>и</w:t>
      </w:r>
      <w:r w:rsidRPr="00FA36EB">
        <w:rPr>
          <w:rFonts w:asciiTheme="majorBidi" w:eastAsiaTheme="minorHAnsi" w:hAnsiTheme="majorBidi" w:cstheme="majorBidi"/>
          <w:sz w:val="28"/>
          <w:szCs w:val="28"/>
        </w:rPr>
        <w:t xml:space="preserve"> </w:t>
      </w:r>
      <w:r w:rsidR="003D5B8B" w:rsidRPr="00FA36EB">
        <w:rPr>
          <w:rFonts w:asciiTheme="majorBidi" w:eastAsiaTheme="minorHAnsi" w:hAnsiTheme="majorBidi" w:cstheme="majorBidi"/>
          <w:sz w:val="28"/>
          <w:szCs w:val="28"/>
        </w:rPr>
        <w:t xml:space="preserve">кривых выживаемости носителей и не носителей мутации гена среди пациентов женского пола показали (рисунок </w:t>
      </w:r>
      <w:r w:rsidR="00016288">
        <w:rPr>
          <w:rFonts w:asciiTheme="majorBidi" w:eastAsiaTheme="minorHAnsi" w:hAnsiTheme="majorBidi" w:cstheme="majorBidi"/>
          <w:sz w:val="28"/>
          <w:szCs w:val="28"/>
        </w:rPr>
        <w:t>8</w:t>
      </w:r>
      <w:r w:rsidR="003D5B8B" w:rsidRPr="00FA36EB">
        <w:rPr>
          <w:rFonts w:asciiTheme="majorBidi" w:eastAsiaTheme="minorHAnsi" w:hAnsiTheme="majorBidi" w:cstheme="majorBidi"/>
          <w:sz w:val="28"/>
          <w:szCs w:val="28"/>
        </w:rPr>
        <w:t>), что выживаемость женщин-носителей мутации гена является статистически значимо ниже, чем у пациентов без мутации гена (</w:t>
      </w:r>
      <w:r w:rsidR="003D5B8B" w:rsidRPr="00FA36EB">
        <w:rPr>
          <w:rFonts w:asciiTheme="majorBidi" w:eastAsiaTheme="minorHAnsi" w:hAnsiTheme="majorBidi" w:cstheme="majorBidi"/>
          <w:i/>
          <w:iCs/>
          <w:sz w:val="28"/>
          <w:szCs w:val="28"/>
        </w:rPr>
        <w:t>p</w:t>
      </w:r>
      <w:r w:rsidR="003D5B8B" w:rsidRPr="00FA36EB">
        <w:rPr>
          <w:rFonts w:asciiTheme="majorBidi" w:eastAsiaTheme="minorHAnsi" w:hAnsiTheme="majorBidi" w:cstheme="majorBidi"/>
          <w:sz w:val="28"/>
          <w:szCs w:val="28"/>
        </w:rPr>
        <w:t>=.013).</w:t>
      </w:r>
    </w:p>
    <w:p w14:paraId="41D14B00" w14:textId="77777777" w:rsidR="009917A5" w:rsidRPr="00FA36EB" w:rsidRDefault="009917A5" w:rsidP="00384583">
      <w:pPr>
        <w:spacing w:after="0" w:line="240" w:lineRule="auto"/>
        <w:ind w:firstLine="567"/>
        <w:jc w:val="both"/>
        <w:rPr>
          <w:rFonts w:asciiTheme="majorBidi" w:eastAsiaTheme="minorHAnsi" w:hAnsiTheme="majorBidi" w:cstheme="majorBidi"/>
          <w:sz w:val="28"/>
          <w:szCs w:val="28"/>
        </w:rPr>
      </w:pPr>
    </w:p>
    <w:p w14:paraId="7F8A67F3" w14:textId="585D086D" w:rsidR="006A5329" w:rsidRPr="00B81824" w:rsidRDefault="003D5B8B" w:rsidP="00427DEA">
      <w:pPr>
        <w:jc w:val="center"/>
        <w:rPr>
          <w:rFonts w:asciiTheme="majorBidi" w:hAnsiTheme="majorBidi" w:cstheme="majorBidi"/>
          <w:highlight w:val="yellow"/>
        </w:rPr>
      </w:pPr>
      <w:r>
        <w:rPr>
          <w:noProof/>
          <w:lang w:eastAsia="ru-RU"/>
        </w:rPr>
        <w:drawing>
          <wp:inline distT="0" distB="0" distL="0" distR="0" wp14:anchorId="04191305" wp14:editId="166DFBEE">
            <wp:extent cx="4279032" cy="3044612"/>
            <wp:effectExtent l="0" t="0" r="7620" b="3810"/>
            <wp:docPr id="208457809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25100" name="Рисунок 315225100"/>
                    <pic:cNvPicPr/>
                  </pic:nvPicPr>
                  <pic:blipFill>
                    <a:blip r:embed="rId32" cstate="print">
                      <a:extLst>
                        <a:ext uri="{BEBA8EAE-BF5A-486C-A8C5-ECC9F3942E4B}">
                          <a14:imgProps xmlns:a14="http://schemas.microsoft.com/office/drawing/2010/main">
                            <a14:imgLayer>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358185" cy="3100931"/>
                    </a:xfrm>
                    <a:prstGeom prst="rect">
                      <a:avLst/>
                    </a:prstGeom>
                  </pic:spPr>
                </pic:pic>
              </a:graphicData>
            </a:graphic>
          </wp:inline>
        </w:drawing>
      </w:r>
    </w:p>
    <w:p w14:paraId="100FA584" w14:textId="67F16A28" w:rsidR="00FA36EB" w:rsidRPr="00BA0BA3" w:rsidRDefault="009917A5" w:rsidP="00427DEA">
      <w:pPr>
        <w:spacing w:line="240" w:lineRule="auto"/>
        <w:jc w:val="center"/>
        <w:rPr>
          <w:rFonts w:ascii="Times New Roman" w:eastAsia="Times New Roman" w:hAnsi="Times New Roman" w:cs="Times New Roman"/>
          <w:color w:val="000000"/>
          <w:kern w:val="0"/>
          <w:sz w:val="28"/>
          <w:szCs w:val="28"/>
          <w14:ligatures w14:val="none"/>
        </w:rPr>
      </w:pPr>
      <w:r>
        <w:rPr>
          <w:rFonts w:ascii="Times New Roman" w:eastAsia="Times New Roman" w:hAnsi="Times New Roman" w:cs="Times New Roman"/>
          <w:color w:val="000000"/>
          <w:kern w:val="0"/>
          <w:sz w:val="28"/>
          <w:szCs w:val="28"/>
          <w14:ligatures w14:val="none"/>
        </w:rPr>
        <w:t>Р</w:t>
      </w:r>
      <w:r w:rsidRPr="00BA0BA3">
        <w:rPr>
          <w:rFonts w:ascii="Times New Roman" w:eastAsia="Times New Roman" w:hAnsi="Times New Roman" w:cs="Times New Roman"/>
          <w:color w:val="000000"/>
          <w:kern w:val="0"/>
          <w:sz w:val="28"/>
          <w:szCs w:val="28"/>
          <w14:ligatures w14:val="none"/>
        </w:rPr>
        <w:t>исунок</w:t>
      </w:r>
      <w:r>
        <w:rPr>
          <w:rFonts w:ascii="Times New Roman" w:eastAsia="Times New Roman" w:hAnsi="Times New Roman" w:cs="Times New Roman"/>
          <w:color w:val="000000"/>
          <w:kern w:val="0"/>
          <w:sz w:val="28"/>
          <w:szCs w:val="28"/>
          <w14:ligatures w14:val="none"/>
        </w:rPr>
        <w:t xml:space="preserve"> </w:t>
      </w:r>
      <w:r w:rsidR="00016288">
        <w:rPr>
          <w:rFonts w:ascii="Times New Roman" w:eastAsia="Times New Roman" w:hAnsi="Times New Roman" w:cs="Times New Roman"/>
          <w:color w:val="000000"/>
          <w:kern w:val="0"/>
          <w:sz w:val="28"/>
          <w:szCs w:val="28"/>
          <w14:ligatures w14:val="none"/>
        </w:rPr>
        <w:t xml:space="preserve">8 </w:t>
      </w:r>
      <w:r>
        <w:rPr>
          <w:rFonts w:ascii="Times New Roman" w:eastAsia="Times New Roman" w:hAnsi="Times New Roman" w:cs="Times New Roman"/>
          <w:color w:val="000000"/>
          <w:kern w:val="0"/>
          <w:sz w:val="28"/>
          <w:szCs w:val="28"/>
          <w14:ligatures w14:val="none"/>
        </w:rPr>
        <w:t xml:space="preserve">– </w:t>
      </w:r>
      <w:r w:rsidRPr="00BA0BA3">
        <w:rPr>
          <w:rFonts w:ascii="Times New Roman" w:eastAsia="Times New Roman" w:hAnsi="Times New Roman" w:cs="Times New Roman"/>
          <w:color w:val="000000"/>
          <w:kern w:val="0"/>
          <w:sz w:val="28"/>
          <w:szCs w:val="28"/>
          <w14:ligatures w14:val="none"/>
        </w:rPr>
        <w:t>Кривые</w:t>
      </w:r>
      <w:r>
        <w:rPr>
          <w:rFonts w:ascii="Times New Roman" w:eastAsia="Times New Roman" w:hAnsi="Times New Roman" w:cs="Times New Roman"/>
          <w:color w:val="000000"/>
          <w:kern w:val="0"/>
          <w:sz w:val="28"/>
          <w:szCs w:val="28"/>
          <w14:ligatures w14:val="none"/>
        </w:rPr>
        <w:t xml:space="preserve"> </w:t>
      </w:r>
      <w:r w:rsidR="00FA36EB" w:rsidRPr="00BA0BA3">
        <w:rPr>
          <w:rFonts w:ascii="Times New Roman" w:eastAsia="Times New Roman" w:hAnsi="Times New Roman" w:cs="Times New Roman"/>
          <w:color w:val="000000"/>
          <w:kern w:val="0"/>
          <w:sz w:val="28"/>
          <w:szCs w:val="28"/>
          <w14:ligatures w14:val="none"/>
        </w:rPr>
        <w:t>выживаемости Каплана</w:t>
      </w:r>
      <w:r>
        <w:rPr>
          <w:rFonts w:ascii="Times New Roman" w:eastAsia="Times New Roman" w:hAnsi="Times New Roman" w:cs="Times New Roman"/>
          <w:color w:val="000000"/>
          <w:kern w:val="0"/>
          <w:sz w:val="28"/>
          <w:szCs w:val="28"/>
          <w14:ligatures w14:val="none"/>
        </w:rPr>
        <w:t xml:space="preserve"> – </w:t>
      </w:r>
      <w:r w:rsidRPr="00BA0BA3">
        <w:rPr>
          <w:rFonts w:ascii="Times New Roman" w:eastAsia="Times New Roman" w:hAnsi="Times New Roman" w:cs="Times New Roman"/>
          <w:color w:val="000000"/>
          <w:kern w:val="0"/>
          <w:sz w:val="28"/>
          <w:szCs w:val="28"/>
          <w14:ligatures w14:val="none"/>
        </w:rPr>
        <w:t>Майера</w:t>
      </w:r>
      <w:r>
        <w:rPr>
          <w:rFonts w:ascii="Times New Roman" w:eastAsia="Times New Roman" w:hAnsi="Times New Roman" w:cs="Times New Roman"/>
          <w:color w:val="000000"/>
          <w:kern w:val="0"/>
          <w:sz w:val="28"/>
          <w:szCs w:val="28"/>
          <w14:ligatures w14:val="none"/>
        </w:rPr>
        <w:t xml:space="preserve"> </w:t>
      </w:r>
      <w:r w:rsidR="00FA36EB" w:rsidRPr="00BA0BA3">
        <w:rPr>
          <w:rFonts w:ascii="Times New Roman" w:eastAsia="Times New Roman" w:hAnsi="Times New Roman" w:cs="Times New Roman"/>
          <w:color w:val="000000"/>
          <w:kern w:val="0"/>
          <w:sz w:val="28"/>
          <w:szCs w:val="28"/>
          <w14:ligatures w14:val="none"/>
        </w:rPr>
        <w:t>в зависимости от статуса мутации BMPR2 среди пациентов женского пола</w:t>
      </w:r>
    </w:p>
    <w:p w14:paraId="25E2FAF1" w14:textId="5C4D1BCC" w:rsidR="001A3295" w:rsidRDefault="00D47381" w:rsidP="000F3A69">
      <w:pPr>
        <w:spacing w:after="0" w:line="240" w:lineRule="auto"/>
        <w:ind w:firstLine="709"/>
        <w:jc w:val="both"/>
        <w:rPr>
          <w:rFonts w:asciiTheme="majorBidi" w:hAnsiTheme="majorBidi" w:cstheme="majorBidi"/>
          <w:sz w:val="28"/>
          <w:szCs w:val="28"/>
        </w:rPr>
      </w:pPr>
      <w:r w:rsidRPr="00FA36EB">
        <w:rPr>
          <w:rFonts w:asciiTheme="majorBidi" w:hAnsiTheme="majorBidi" w:cstheme="majorBidi"/>
          <w:sz w:val="28"/>
          <w:szCs w:val="28"/>
        </w:rPr>
        <w:t xml:space="preserve">Таким образом, при сравнительной оценке общей выживаемости с периода обоснования диагноза ИЛАГ, у носителей мутации </w:t>
      </w:r>
      <w:r w:rsidR="00880D65">
        <w:rPr>
          <w:rFonts w:asciiTheme="majorBidi" w:hAnsiTheme="majorBidi" w:cstheme="majorBidi"/>
          <w:sz w:val="28"/>
          <w:szCs w:val="28"/>
        </w:rPr>
        <w:t xml:space="preserve">гена </w:t>
      </w:r>
      <w:r w:rsidRPr="00FA36EB">
        <w:rPr>
          <w:rFonts w:asciiTheme="majorBidi" w:hAnsiTheme="majorBidi" w:cstheme="majorBidi"/>
          <w:sz w:val="28"/>
          <w:szCs w:val="28"/>
        </w:rPr>
        <w:t xml:space="preserve">BMPR2 </w:t>
      </w:r>
      <w:r w:rsidR="00016288">
        <w:rPr>
          <w:rFonts w:asciiTheme="majorBidi" w:hAnsiTheme="majorBidi" w:cstheme="majorBidi"/>
          <w:sz w:val="28"/>
          <w:szCs w:val="28"/>
        </w:rPr>
        <w:t>летальный</w:t>
      </w:r>
      <w:r w:rsidR="00016288" w:rsidRPr="00FA36EB">
        <w:rPr>
          <w:rFonts w:asciiTheme="majorBidi" w:hAnsiTheme="majorBidi" w:cstheme="majorBidi"/>
          <w:sz w:val="28"/>
          <w:szCs w:val="28"/>
        </w:rPr>
        <w:t xml:space="preserve"> исход</w:t>
      </w:r>
      <w:r w:rsidR="00016288">
        <w:rPr>
          <w:rFonts w:asciiTheme="majorBidi" w:hAnsiTheme="majorBidi" w:cstheme="majorBidi"/>
          <w:sz w:val="28"/>
          <w:szCs w:val="28"/>
        </w:rPr>
        <w:t xml:space="preserve"> регистрировался</w:t>
      </w:r>
      <w:r w:rsidR="00016288" w:rsidRPr="00FA36EB">
        <w:rPr>
          <w:rFonts w:asciiTheme="majorBidi" w:hAnsiTheme="majorBidi" w:cstheme="majorBidi"/>
          <w:sz w:val="28"/>
          <w:szCs w:val="28"/>
        </w:rPr>
        <w:t xml:space="preserve"> </w:t>
      </w:r>
      <w:r w:rsidRPr="00FA36EB">
        <w:rPr>
          <w:rFonts w:asciiTheme="majorBidi" w:hAnsiTheme="majorBidi" w:cstheme="majorBidi"/>
          <w:sz w:val="28"/>
          <w:szCs w:val="28"/>
        </w:rPr>
        <w:t xml:space="preserve">значительно </w:t>
      </w:r>
      <w:r w:rsidR="009917A5">
        <w:rPr>
          <w:rFonts w:asciiTheme="majorBidi" w:hAnsiTheme="majorBidi" w:cstheme="majorBidi"/>
          <w:sz w:val="28"/>
          <w:szCs w:val="28"/>
        </w:rPr>
        <w:t>чаще</w:t>
      </w:r>
      <w:r w:rsidRPr="00FA36EB">
        <w:rPr>
          <w:rFonts w:asciiTheme="majorBidi" w:hAnsiTheme="majorBidi" w:cstheme="majorBidi"/>
          <w:sz w:val="28"/>
          <w:szCs w:val="28"/>
        </w:rPr>
        <w:t>.</w:t>
      </w:r>
    </w:p>
    <w:p w14:paraId="39F05811" w14:textId="3880469E" w:rsidR="009917A5" w:rsidRDefault="009917A5">
      <w:pPr>
        <w:rPr>
          <w:rFonts w:asciiTheme="majorBidi" w:hAnsiTheme="majorBidi" w:cstheme="majorBidi"/>
          <w:sz w:val="28"/>
          <w:szCs w:val="28"/>
        </w:rPr>
      </w:pPr>
      <w:r>
        <w:rPr>
          <w:rFonts w:asciiTheme="majorBidi" w:hAnsiTheme="majorBidi" w:cstheme="majorBidi"/>
          <w:sz w:val="28"/>
          <w:szCs w:val="28"/>
        </w:rPr>
        <w:br w:type="page"/>
      </w:r>
    </w:p>
    <w:p w14:paraId="637047B5" w14:textId="00099155" w:rsidR="005E6B3A" w:rsidRPr="00384583" w:rsidRDefault="00D25624" w:rsidP="00384583">
      <w:pPr>
        <w:spacing w:after="0" w:line="240" w:lineRule="auto"/>
        <w:outlineLvl w:val="0"/>
        <w:rPr>
          <w:rFonts w:ascii="Times New Roman" w:hAnsi="Times New Roman" w:cs="Times New Roman"/>
          <w:b/>
          <w:bCs/>
          <w:sz w:val="28"/>
          <w:szCs w:val="28"/>
        </w:rPr>
      </w:pPr>
      <w:r>
        <w:rPr>
          <w:rFonts w:ascii="Times New Roman" w:hAnsi="Times New Roman" w:cs="Times New Roman"/>
          <w:b/>
          <w:bCs/>
          <w:sz w:val="28"/>
          <w:szCs w:val="28"/>
        </w:rPr>
        <w:t>ЗАКЛЮЧЕНИЕ</w:t>
      </w:r>
    </w:p>
    <w:p w14:paraId="09EB35C8" w14:textId="77777777" w:rsidR="00D25624" w:rsidRDefault="00D25624" w:rsidP="00D25624">
      <w:pPr>
        <w:spacing w:after="0" w:line="240" w:lineRule="auto"/>
        <w:ind w:firstLine="360"/>
        <w:jc w:val="both"/>
        <w:rPr>
          <w:rFonts w:ascii="Times New Roman" w:eastAsia="Times New Roman" w:hAnsi="Times New Roman" w:cs="Times New Roman"/>
          <w:kern w:val="0"/>
          <w:sz w:val="28"/>
          <w:szCs w:val="28"/>
          <w:lang w:eastAsia="en-US"/>
          <w14:ligatures w14:val="none"/>
        </w:rPr>
      </w:pPr>
    </w:p>
    <w:p w14:paraId="47B630B8" w14:textId="48922959" w:rsidR="000E1B3B" w:rsidRPr="00087FEC" w:rsidRDefault="000E1B3B" w:rsidP="000F3A69">
      <w:pPr>
        <w:pStyle w:val="ac"/>
        <w:tabs>
          <w:tab w:val="left" w:pos="8222"/>
        </w:tabs>
        <w:ind w:right="-1" w:firstLine="424"/>
      </w:pPr>
      <w:r>
        <w:t>С</w:t>
      </w:r>
      <w:r w:rsidRPr="00087FEC">
        <w:t xml:space="preserve">формулированные </w:t>
      </w:r>
      <w:r>
        <w:t>ц</w:t>
      </w:r>
      <w:r w:rsidRPr="00087FEC">
        <w:t>ель и задачи</w:t>
      </w:r>
      <w:r>
        <w:t xml:space="preserve"> </w:t>
      </w:r>
      <w:r w:rsidRPr="00087FEC">
        <w:t xml:space="preserve">в диссертационной работе </w:t>
      </w:r>
      <w:r w:rsidR="00880D65">
        <w:t>достигнуты</w:t>
      </w:r>
      <w:r w:rsidRPr="00087FEC">
        <w:t xml:space="preserve"> в полно</w:t>
      </w:r>
      <w:r>
        <w:t>м</w:t>
      </w:r>
      <w:r w:rsidRPr="00087FEC">
        <w:t xml:space="preserve"> </w:t>
      </w:r>
      <w:r>
        <w:t>объеме</w:t>
      </w:r>
      <w:r w:rsidRPr="00087FEC">
        <w:rPr>
          <w:spacing w:val="-2"/>
        </w:rPr>
        <w:t>.</w:t>
      </w:r>
    </w:p>
    <w:p w14:paraId="03BA34F4" w14:textId="4041054C" w:rsidR="003F6E5B" w:rsidRPr="000F3A69" w:rsidRDefault="000E1B3B" w:rsidP="000F3A69">
      <w:pPr>
        <w:spacing w:after="0" w:line="240" w:lineRule="auto"/>
        <w:ind w:firstLine="567"/>
        <w:jc w:val="both"/>
        <w:rPr>
          <w:rFonts w:asciiTheme="majorBidi" w:hAnsiTheme="majorBidi" w:cstheme="majorBidi"/>
          <w:spacing w:val="-4"/>
          <w:sz w:val="28"/>
          <w:szCs w:val="28"/>
        </w:rPr>
      </w:pPr>
      <w:r w:rsidRPr="000F3A69">
        <w:rPr>
          <w:rFonts w:asciiTheme="majorBidi" w:hAnsiTheme="majorBidi" w:cstheme="majorBidi"/>
          <w:spacing w:val="-4"/>
          <w:sz w:val="28"/>
          <w:szCs w:val="28"/>
        </w:rPr>
        <w:t>Идиопатическая легочная артериальная гипертензия</w:t>
      </w:r>
      <w:r w:rsidR="00746832" w:rsidRPr="000F3A69">
        <w:rPr>
          <w:rFonts w:asciiTheme="majorBidi" w:hAnsiTheme="majorBidi" w:cstheme="majorBidi"/>
          <w:spacing w:val="-4"/>
          <w:sz w:val="28"/>
          <w:szCs w:val="28"/>
        </w:rPr>
        <w:t xml:space="preserve"> –</w:t>
      </w:r>
      <w:r w:rsidRPr="000F3A69">
        <w:rPr>
          <w:rFonts w:asciiTheme="majorBidi" w:hAnsiTheme="majorBidi" w:cstheme="majorBidi"/>
          <w:spacing w:val="-4"/>
          <w:sz w:val="28"/>
          <w:szCs w:val="28"/>
        </w:rPr>
        <w:t xml:space="preserve"> опасное для жизни прогрессирующее заболевание, часто диагностируемое на поздних стадиях. Типичные симптомы ИЛАГ, такие как одышка и усталость, неспецифичны и часто ошибочно принимаются за другие состояния, поэтому диагностика затруднена. Это приводит к существенной задержке между появлением симптомов и подтвержденным диагнозом ИЛАГ, при этом большинство впервые диагностированных пациентов уже испытывают серьезные симптомы [</w:t>
      </w:r>
      <w:r w:rsidR="00C67E26">
        <w:rPr>
          <w:rFonts w:asciiTheme="majorBidi" w:hAnsiTheme="majorBidi" w:cstheme="majorBidi"/>
          <w:spacing w:val="-4"/>
          <w:sz w:val="28"/>
          <w:szCs w:val="28"/>
        </w:rPr>
        <w:t>1</w:t>
      </w:r>
      <w:r w:rsidR="00C13B16" w:rsidRPr="00261BC0">
        <w:rPr>
          <w:rFonts w:asciiTheme="majorBidi" w:hAnsiTheme="majorBidi" w:cstheme="majorBidi"/>
          <w:spacing w:val="-4"/>
          <w:sz w:val="28"/>
          <w:szCs w:val="28"/>
        </w:rPr>
        <w:t>09</w:t>
      </w:r>
      <w:r w:rsidRPr="000F3A69">
        <w:rPr>
          <w:rFonts w:asciiTheme="majorBidi" w:hAnsiTheme="majorBidi" w:cstheme="majorBidi"/>
          <w:spacing w:val="-4"/>
          <w:sz w:val="28"/>
          <w:szCs w:val="28"/>
        </w:rPr>
        <w:t>,</w:t>
      </w:r>
      <w:r w:rsidR="003F6E5B" w:rsidRPr="000F3A69">
        <w:rPr>
          <w:rFonts w:asciiTheme="majorBidi" w:hAnsiTheme="majorBidi" w:cstheme="majorBidi"/>
          <w:spacing w:val="-4"/>
          <w:sz w:val="28"/>
          <w:szCs w:val="28"/>
        </w:rPr>
        <w:t xml:space="preserve"> </w:t>
      </w:r>
      <w:r w:rsidR="00C67E26">
        <w:rPr>
          <w:rFonts w:asciiTheme="majorBidi" w:hAnsiTheme="majorBidi" w:cstheme="majorBidi"/>
          <w:spacing w:val="-4"/>
          <w:sz w:val="28"/>
          <w:szCs w:val="28"/>
        </w:rPr>
        <w:t>11</w:t>
      </w:r>
      <w:r w:rsidR="00C13B16" w:rsidRPr="005F7CA1">
        <w:rPr>
          <w:rFonts w:asciiTheme="majorBidi" w:hAnsiTheme="majorBidi" w:cstheme="majorBidi"/>
          <w:spacing w:val="-4"/>
          <w:sz w:val="28"/>
          <w:szCs w:val="28"/>
        </w:rPr>
        <w:t>0</w:t>
      </w:r>
      <w:r w:rsidRPr="00E5036A">
        <w:rPr>
          <w:rFonts w:asciiTheme="majorBidi" w:hAnsiTheme="majorBidi" w:cstheme="majorBidi"/>
          <w:spacing w:val="-4"/>
          <w:sz w:val="28"/>
          <w:szCs w:val="28"/>
        </w:rPr>
        <w:t xml:space="preserve">]. Важность понимания и устранения этой диагностической задержки подчеркивается неблагоприятным влиянием на результаты лечения пациентов </w:t>
      </w:r>
      <w:r w:rsidR="00931C93">
        <w:rPr>
          <w:rFonts w:asciiTheme="majorBidi" w:hAnsiTheme="majorBidi" w:cstheme="majorBidi"/>
          <w:spacing w:val="-4"/>
          <w:sz w:val="28"/>
          <w:szCs w:val="28"/>
        </w:rPr>
        <w:t xml:space="preserve">с этим заболеванием </w:t>
      </w:r>
      <w:r w:rsidRPr="00E5036A">
        <w:rPr>
          <w:rFonts w:asciiTheme="majorBidi" w:hAnsiTheme="majorBidi" w:cstheme="majorBidi"/>
          <w:spacing w:val="-4"/>
          <w:sz w:val="28"/>
          <w:szCs w:val="28"/>
        </w:rPr>
        <w:t>[</w:t>
      </w:r>
      <w:r w:rsidR="00C67E26" w:rsidRPr="00E5036A">
        <w:rPr>
          <w:rFonts w:asciiTheme="majorBidi" w:hAnsiTheme="majorBidi" w:cstheme="majorBidi"/>
          <w:spacing w:val="-4"/>
          <w:sz w:val="28"/>
          <w:szCs w:val="28"/>
        </w:rPr>
        <w:t>1</w:t>
      </w:r>
      <w:r w:rsidR="00C67E26">
        <w:rPr>
          <w:rFonts w:asciiTheme="majorBidi" w:hAnsiTheme="majorBidi" w:cstheme="majorBidi"/>
          <w:spacing w:val="-4"/>
          <w:sz w:val="28"/>
          <w:szCs w:val="28"/>
        </w:rPr>
        <w:t>1</w:t>
      </w:r>
      <w:r w:rsidR="00C13B16" w:rsidRPr="005F7CA1">
        <w:rPr>
          <w:rFonts w:asciiTheme="majorBidi" w:hAnsiTheme="majorBidi" w:cstheme="majorBidi"/>
          <w:spacing w:val="-4"/>
          <w:sz w:val="28"/>
          <w:szCs w:val="28"/>
        </w:rPr>
        <w:t>1</w:t>
      </w:r>
      <w:r w:rsidRPr="000F3A69">
        <w:rPr>
          <w:rFonts w:asciiTheme="majorBidi" w:hAnsiTheme="majorBidi" w:cstheme="majorBidi"/>
          <w:spacing w:val="-4"/>
          <w:sz w:val="28"/>
          <w:szCs w:val="28"/>
        </w:rPr>
        <w:t>].</w:t>
      </w:r>
    </w:p>
    <w:p w14:paraId="4731A772" w14:textId="554C1A5E" w:rsidR="00E21578" w:rsidRDefault="000E1B3B" w:rsidP="00931C93">
      <w:pPr>
        <w:spacing w:after="0" w:line="240" w:lineRule="auto"/>
        <w:ind w:firstLine="567"/>
        <w:jc w:val="both"/>
        <w:rPr>
          <w:rFonts w:asciiTheme="majorBidi" w:hAnsiTheme="majorBidi" w:cstheme="majorBidi"/>
          <w:sz w:val="28"/>
          <w:szCs w:val="28"/>
        </w:rPr>
      </w:pPr>
      <w:r w:rsidRPr="00087FEC">
        <w:rPr>
          <w:rFonts w:asciiTheme="majorBidi" w:hAnsiTheme="majorBidi" w:cstheme="majorBidi"/>
          <w:sz w:val="28"/>
          <w:szCs w:val="28"/>
        </w:rPr>
        <w:t xml:space="preserve">Исследование пациентов с ИЛАГ показало, что </w:t>
      </w:r>
      <w:r w:rsidR="00E21578">
        <w:rPr>
          <w:rFonts w:asciiTheme="majorBidi" w:hAnsiTheme="majorBidi" w:cstheme="majorBidi"/>
          <w:sz w:val="28"/>
          <w:szCs w:val="28"/>
        </w:rPr>
        <w:t xml:space="preserve">их </w:t>
      </w:r>
      <w:r w:rsidRPr="00087FEC">
        <w:rPr>
          <w:rFonts w:asciiTheme="majorBidi" w:hAnsiTheme="majorBidi" w:cstheme="majorBidi"/>
          <w:sz w:val="28"/>
          <w:szCs w:val="28"/>
        </w:rPr>
        <w:t>состояние ухудшилось на один функциональный класс в течение периода задержки, что, по оценкам авторов, прив</w:t>
      </w:r>
      <w:r w:rsidR="00931C93">
        <w:rPr>
          <w:rFonts w:asciiTheme="majorBidi" w:hAnsiTheme="majorBidi" w:cstheme="majorBidi"/>
          <w:sz w:val="28"/>
          <w:szCs w:val="28"/>
        </w:rPr>
        <w:t>одит</w:t>
      </w:r>
      <w:r w:rsidRPr="00087FEC">
        <w:rPr>
          <w:rFonts w:asciiTheme="majorBidi" w:hAnsiTheme="majorBidi" w:cstheme="majorBidi"/>
          <w:sz w:val="28"/>
          <w:szCs w:val="28"/>
        </w:rPr>
        <w:t xml:space="preserve"> к 20% увеличению смертности за 2 года [</w:t>
      </w:r>
      <w:r w:rsidR="00C67E26" w:rsidRPr="00087FEC">
        <w:rPr>
          <w:rFonts w:asciiTheme="majorBidi" w:hAnsiTheme="majorBidi" w:cstheme="majorBidi"/>
          <w:sz w:val="28"/>
          <w:szCs w:val="28"/>
        </w:rPr>
        <w:t>1</w:t>
      </w:r>
      <w:r w:rsidR="00C67E26">
        <w:rPr>
          <w:rFonts w:asciiTheme="majorBidi" w:hAnsiTheme="majorBidi" w:cstheme="majorBidi"/>
          <w:sz w:val="28"/>
          <w:szCs w:val="28"/>
        </w:rPr>
        <w:t>1</w:t>
      </w:r>
      <w:r w:rsidR="00C13B16" w:rsidRPr="005F7CA1">
        <w:rPr>
          <w:rFonts w:asciiTheme="majorBidi" w:hAnsiTheme="majorBidi" w:cstheme="majorBidi"/>
          <w:sz w:val="28"/>
          <w:szCs w:val="28"/>
        </w:rPr>
        <w:t>2</w:t>
      </w:r>
      <w:r w:rsidRPr="00087FEC">
        <w:rPr>
          <w:rFonts w:asciiTheme="majorBidi" w:hAnsiTheme="majorBidi" w:cstheme="majorBidi"/>
          <w:sz w:val="28"/>
          <w:szCs w:val="28"/>
        </w:rPr>
        <w:t>]. Самые ранние данные</w:t>
      </w:r>
      <w:r w:rsidR="00931C93">
        <w:rPr>
          <w:rFonts w:asciiTheme="majorBidi" w:hAnsiTheme="majorBidi" w:cstheme="majorBidi"/>
          <w:sz w:val="28"/>
          <w:szCs w:val="28"/>
        </w:rPr>
        <w:t xml:space="preserve"> </w:t>
      </w:r>
      <w:r w:rsidRPr="00087FEC">
        <w:rPr>
          <w:rFonts w:asciiTheme="majorBidi" w:hAnsiTheme="majorBidi" w:cstheme="majorBidi"/>
          <w:sz w:val="28"/>
          <w:szCs w:val="28"/>
        </w:rPr>
        <w:t>из двух реестров 1980-х годов в США</w:t>
      </w:r>
      <w:r w:rsidR="00931C93">
        <w:rPr>
          <w:rFonts w:asciiTheme="majorBidi" w:hAnsiTheme="majorBidi" w:cstheme="majorBidi"/>
          <w:sz w:val="28"/>
          <w:szCs w:val="28"/>
        </w:rPr>
        <w:t xml:space="preserve"> содержат сведения</w:t>
      </w:r>
      <w:r w:rsidRPr="00087FEC">
        <w:rPr>
          <w:rFonts w:asciiTheme="majorBidi" w:hAnsiTheme="majorBidi" w:cstheme="majorBidi"/>
          <w:sz w:val="28"/>
          <w:szCs w:val="28"/>
        </w:rPr>
        <w:t xml:space="preserve"> о </w:t>
      </w:r>
      <w:r w:rsidR="00931C93">
        <w:rPr>
          <w:rFonts w:asciiTheme="majorBidi" w:hAnsiTheme="majorBidi" w:cstheme="majorBidi"/>
          <w:sz w:val="28"/>
          <w:szCs w:val="28"/>
        </w:rPr>
        <w:t>периоде</w:t>
      </w:r>
      <w:r w:rsidRPr="00087FEC">
        <w:rPr>
          <w:rFonts w:asciiTheme="majorBidi" w:hAnsiTheme="majorBidi" w:cstheme="majorBidi"/>
          <w:sz w:val="28"/>
          <w:szCs w:val="28"/>
        </w:rPr>
        <w:t xml:space="preserve"> от </w:t>
      </w:r>
      <w:r w:rsidR="00931C93">
        <w:rPr>
          <w:rFonts w:asciiTheme="majorBidi" w:hAnsiTheme="majorBidi" w:cstheme="majorBidi"/>
          <w:sz w:val="28"/>
          <w:szCs w:val="28"/>
        </w:rPr>
        <w:t xml:space="preserve">появления </w:t>
      </w:r>
      <w:r w:rsidRPr="00087FEC">
        <w:rPr>
          <w:rFonts w:asciiTheme="majorBidi" w:hAnsiTheme="majorBidi" w:cstheme="majorBidi"/>
          <w:sz w:val="28"/>
          <w:szCs w:val="28"/>
        </w:rPr>
        <w:t>первых симптомов до постановки диагноза</w:t>
      </w:r>
      <w:r w:rsidR="00931C93">
        <w:rPr>
          <w:rFonts w:asciiTheme="majorBidi" w:hAnsiTheme="majorBidi" w:cstheme="majorBidi"/>
          <w:sz w:val="28"/>
          <w:szCs w:val="28"/>
        </w:rPr>
        <w:t>, состав</w:t>
      </w:r>
      <w:r w:rsidR="00274A35">
        <w:rPr>
          <w:rFonts w:asciiTheme="majorBidi" w:hAnsiTheme="majorBidi" w:cstheme="majorBidi"/>
          <w:sz w:val="28"/>
          <w:szCs w:val="28"/>
        </w:rPr>
        <w:t xml:space="preserve">ляющем </w:t>
      </w:r>
      <w:r w:rsidRPr="00087FEC">
        <w:rPr>
          <w:rFonts w:asciiTheme="majorBidi" w:hAnsiTheme="majorBidi" w:cstheme="majorBidi"/>
          <w:sz w:val="28"/>
          <w:szCs w:val="28"/>
        </w:rPr>
        <w:t>примерно до 2 лет [</w:t>
      </w:r>
      <w:r w:rsidR="00C67E26" w:rsidRPr="00087FEC">
        <w:rPr>
          <w:rFonts w:asciiTheme="majorBidi" w:hAnsiTheme="majorBidi" w:cstheme="majorBidi"/>
          <w:sz w:val="28"/>
          <w:szCs w:val="28"/>
        </w:rPr>
        <w:t>1</w:t>
      </w:r>
      <w:r w:rsidR="00C67E26">
        <w:rPr>
          <w:rFonts w:asciiTheme="majorBidi" w:hAnsiTheme="majorBidi" w:cstheme="majorBidi"/>
          <w:sz w:val="28"/>
          <w:szCs w:val="28"/>
        </w:rPr>
        <w:t>1</w:t>
      </w:r>
      <w:r w:rsidR="00C13B16" w:rsidRPr="005F7CA1">
        <w:rPr>
          <w:rFonts w:asciiTheme="majorBidi" w:hAnsiTheme="majorBidi" w:cstheme="majorBidi"/>
          <w:sz w:val="28"/>
          <w:szCs w:val="28"/>
        </w:rPr>
        <w:t>3</w:t>
      </w:r>
      <w:r w:rsidRPr="00087FEC">
        <w:rPr>
          <w:rFonts w:asciiTheme="majorBidi" w:hAnsiTheme="majorBidi" w:cstheme="majorBidi"/>
          <w:sz w:val="28"/>
          <w:szCs w:val="28"/>
        </w:rPr>
        <w:t>]. Более поздние данные реестров из Франции (2002</w:t>
      </w:r>
      <w:r w:rsidR="00274A35">
        <w:rPr>
          <w:rFonts w:asciiTheme="majorBidi" w:hAnsiTheme="majorBidi" w:cstheme="majorBidi"/>
          <w:sz w:val="28"/>
          <w:szCs w:val="28"/>
        </w:rPr>
        <w:t xml:space="preserve"> </w:t>
      </w:r>
      <w:r w:rsidRPr="00087FEC">
        <w:rPr>
          <w:rFonts w:asciiTheme="majorBidi" w:hAnsiTheme="majorBidi" w:cstheme="majorBidi"/>
          <w:sz w:val="28"/>
          <w:szCs w:val="28"/>
        </w:rPr>
        <w:t>–</w:t>
      </w:r>
      <w:r w:rsidR="00274A35">
        <w:rPr>
          <w:rFonts w:asciiTheme="majorBidi" w:hAnsiTheme="majorBidi" w:cstheme="majorBidi"/>
          <w:sz w:val="28"/>
          <w:szCs w:val="28"/>
        </w:rPr>
        <w:t xml:space="preserve"> </w:t>
      </w:r>
      <w:r w:rsidRPr="00087FEC">
        <w:rPr>
          <w:rFonts w:asciiTheme="majorBidi" w:hAnsiTheme="majorBidi" w:cstheme="majorBidi"/>
          <w:sz w:val="28"/>
          <w:szCs w:val="28"/>
        </w:rPr>
        <w:t>2003), Германии (2004</w:t>
      </w:r>
      <w:r w:rsidR="00274A35">
        <w:rPr>
          <w:rFonts w:asciiTheme="majorBidi" w:hAnsiTheme="majorBidi" w:cstheme="majorBidi"/>
          <w:sz w:val="28"/>
          <w:szCs w:val="28"/>
        </w:rPr>
        <w:t xml:space="preserve"> </w:t>
      </w:r>
      <w:r w:rsidRPr="00087FEC">
        <w:rPr>
          <w:rFonts w:asciiTheme="majorBidi" w:hAnsiTheme="majorBidi" w:cstheme="majorBidi"/>
          <w:sz w:val="28"/>
          <w:szCs w:val="28"/>
        </w:rPr>
        <w:t>–</w:t>
      </w:r>
      <w:r w:rsidR="00274A35">
        <w:rPr>
          <w:rFonts w:asciiTheme="majorBidi" w:hAnsiTheme="majorBidi" w:cstheme="majorBidi"/>
          <w:sz w:val="28"/>
          <w:szCs w:val="28"/>
        </w:rPr>
        <w:t xml:space="preserve"> </w:t>
      </w:r>
      <w:r w:rsidRPr="00087FEC">
        <w:rPr>
          <w:rFonts w:asciiTheme="majorBidi" w:hAnsiTheme="majorBidi" w:cstheme="majorBidi"/>
          <w:sz w:val="28"/>
          <w:szCs w:val="28"/>
        </w:rPr>
        <w:t>2006) и США (2006</w:t>
      </w:r>
      <w:r w:rsidR="00274A35">
        <w:rPr>
          <w:rFonts w:asciiTheme="majorBidi" w:hAnsiTheme="majorBidi" w:cstheme="majorBidi"/>
          <w:sz w:val="28"/>
          <w:szCs w:val="28"/>
        </w:rPr>
        <w:t xml:space="preserve"> </w:t>
      </w:r>
      <w:r w:rsidRPr="00087FEC">
        <w:rPr>
          <w:rFonts w:asciiTheme="majorBidi" w:hAnsiTheme="majorBidi" w:cstheme="majorBidi"/>
          <w:sz w:val="28"/>
          <w:szCs w:val="28"/>
        </w:rPr>
        <w:t>–</w:t>
      </w:r>
      <w:r w:rsidR="00274A35">
        <w:rPr>
          <w:rFonts w:asciiTheme="majorBidi" w:hAnsiTheme="majorBidi" w:cstheme="majorBidi"/>
          <w:sz w:val="28"/>
          <w:szCs w:val="28"/>
        </w:rPr>
        <w:t xml:space="preserve"> </w:t>
      </w:r>
      <w:r w:rsidRPr="00087FEC">
        <w:rPr>
          <w:rFonts w:asciiTheme="majorBidi" w:hAnsiTheme="majorBidi" w:cstheme="majorBidi"/>
          <w:sz w:val="28"/>
          <w:szCs w:val="28"/>
        </w:rPr>
        <w:t xml:space="preserve">2007) </w:t>
      </w:r>
      <w:r w:rsidR="00E21578">
        <w:rPr>
          <w:rFonts w:asciiTheme="majorBidi" w:hAnsiTheme="majorBidi" w:cstheme="majorBidi"/>
          <w:sz w:val="28"/>
          <w:szCs w:val="28"/>
        </w:rPr>
        <w:t>свидетельствуют о том</w:t>
      </w:r>
      <w:r w:rsidRPr="00087FEC">
        <w:rPr>
          <w:rFonts w:asciiTheme="majorBidi" w:hAnsiTheme="majorBidi" w:cstheme="majorBidi"/>
          <w:sz w:val="28"/>
          <w:szCs w:val="28"/>
        </w:rPr>
        <w:t>, что общие задержки часто превышали 2 года [</w:t>
      </w:r>
      <w:r w:rsidR="00274A35">
        <w:rPr>
          <w:rFonts w:asciiTheme="majorBidi" w:hAnsiTheme="majorBidi" w:cstheme="majorBidi"/>
          <w:sz w:val="28"/>
          <w:szCs w:val="28"/>
        </w:rPr>
        <w:t>1</w:t>
      </w:r>
      <w:r w:rsidR="00FB32EC">
        <w:rPr>
          <w:rFonts w:asciiTheme="majorBidi" w:hAnsiTheme="majorBidi" w:cstheme="majorBidi"/>
          <w:sz w:val="28"/>
          <w:szCs w:val="28"/>
        </w:rPr>
        <w:t>1</w:t>
      </w:r>
      <w:r w:rsidR="00C13B16" w:rsidRPr="005F7CA1">
        <w:rPr>
          <w:rFonts w:asciiTheme="majorBidi" w:hAnsiTheme="majorBidi" w:cstheme="majorBidi"/>
          <w:sz w:val="28"/>
          <w:szCs w:val="28"/>
        </w:rPr>
        <w:t>4</w:t>
      </w:r>
      <w:r w:rsidR="00274A35">
        <w:rPr>
          <w:rFonts w:asciiTheme="majorBidi" w:hAnsiTheme="majorBidi" w:cstheme="majorBidi"/>
          <w:sz w:val="28"/>
          <w:szCs w:val="28"/>
        </w:rPr>
        <w:t>,</w:t>
      </w:r>
      <w:r w:rsidRPr="00087FEC">
        <w:rPr>
          <w:rFonts w:asciiTheme="majorBidi" w:hAnsiTheme="majorBidi" w:cstheme="majorBidi"/>
          <w:sz w:val="28"/>
          <w:szCs w:val="28"/>
        </w:rPr>
        <w:t xml:space="preserve"> 1</w:t>
      </w:r>
      <w:r w:rsidR="00FB32EC">
        <w:rPr>
          <w:rFonts w:asciiTheme="majorBidi" w:hAnsiTheme="majorBidi" w:cstheme="majorBidi"/>
          <w:sz w:val="28"/>
          <w:szCs w:val="28"/>
        </w:rPr>
        <w:t>1</w:t>
      </w:r>
      <w:r w:rsidR="00C13B16" w:rsidRPr="005F7CA1">
        <w:rPr>
          <w:rFonts w:asciiTheme="majorBidi" w:hAnsiTheme="majorBidi" w:cstheme="majorBidi"/>
          <w:sz w:val="28"/>
          <w:szCs w:val="28"/>
        </w:rPr>
        <w:t>5</w:t>
      </w:r>
      <w:r w:rsidR="00C67E26">
        <w:rPr>
          <w:rFonts w:asciiTheme="majorBidi" w:hAnsiTheme="majorBidi" w:cstheme="majorBidi"/>
          <w:sz w:val="28"/>
          <w:szCs w:val="28"/>
        </w:rPr>
        <w:t xml:space="preserve">, </w:t>
      </w:r>
      <w:r w:rsidR="00C67E26" w:rsidRPr="00087FEC">
        <w:rPr>
          <w:rFonts w:asciiTheme="majorBidi" w:hAnsiTheme="majorBidi" w:cstheme="majorBidi"/>
          <w:sz w:val="28"/>
          <w:szCs w:val="28"/>
        </w:rPr>
        <w:t>1</w:t>
      </w:r>
      <w:r w:rsidR="00C67E26">
        <w:rPr>
          <w:rFonts w:asciiTheme="majorBidi" w:hAnsiTheme="majorBidi" w:cstheme="majorBidi"/>
          <w:sz w:val="28"/>
          <w:szCs w:val="28"/>
        </w:rPr>
        <w:t>1</w:t>
      </w:r>
      <w:r w:rsidR="00C13B16" w:rsidRPr="005F7CA1">
        <w:rPr>
          <w:rFonts w:asciiTheme="majorBidi" w:hAnsiTheme="majorBidi" w:cstheme="majorBidi"/>
          <w:sz w:val="28"/>
          <w:szCs w:val="28"/>
        </w:rPr>
        <w:t>6</w:t>
      </w:r>
      <w:r w:rsidRPr="00087FEC">
        <w:rPr>
          <w:rFonts w:asciiTheme="majorBidi" w:hAnsiTheme="majorBidi" w:cstheme="majorBidi"/>
          <w:sz w:val="28"/>
          <w:szCs w:val="28"/>
        </w:rPr>
        <w:t>].</w:t>
      </w:r>
      <w:r>
        <w:rPr>
          <w:rFonts w:asciiTheme="majorBidi" w:hAnsiTheme="majorBidi" w:cstheme="majorBidi"/>
          <w:sz w:val="28"/>
          <w:szCs w:val="28"/>
        </w:rPr>
        <w:t xml:space="preserve"> </w:t>
      </w:r>
      <w:r w:rsidRPr="00087FEC">
        <w:rPr>
          <w:rFonts w:asciiTheme="majorBidi" w:hAnsiTheme="majorBidi" w:cstheme="majorBidi"/>
          <w:sz w:val="28"/>
          <w:szCs w:val="28"/>
        </w:rPr>
        <w:t>Самые последние исследования польских (2018) и австралийско-новозеландских реестров (2004</w:t>
      </w:r>
      <w:r w:rsidR="00E21578">
        <w:rPr>
          <w:rFonts w:asciiTheme="majorBidi" w:hAnsiTheme="majorBidi" w:cstheme="majorBidi"/>
          <w:sz w:val="28"/>
          <w:szCs w:val="28"/>
        </w:rPr>
        <w:t xml:space="preserve"> </w:t>
      </w:r>
      <w:r w:rsidRPr="00087FEC">
        <w:rPr>
          <w:rFonts w:asciiTheme="majorBidi" w:hAnsiTheme="majorBidi" w:cstheme="majorBidi"/>
          <w:sz w:val="28"/>
          <w:szCs w:val="28"/>
        </w:rPr>
        <w:t>–</w:t>
      </w:r>
      <w:r w:rsidR="00E21578">
        <w:rPr>
          <w:rFonts w:asciiTheme="majorBidi" w:hAnsiTheme="majorBidi" w:cstheme="majorBidi"/>
          <w:sz w:val="28"/>
          <w:szCs w:val="28"/>
        </w:rPr>
        <w:t xml:space="preserve"> </w:t>
      </w:r>
      <w:r w:rsidRPr="00087FEC">
        <w:rPr>
          <w:rFonts w:asciiTheme="majorBidi" w:hAnsiTheme="majorBidi" w:cstheme="majorBidi"/>
          <w:sz w:val="28"/>
          <w:szCs w:val="28"/>
        </w:rPr>
        <w:t>2017), сообщили о задержке в 12,6 (среднее) и 14,4 (медианное) месяцев соответственно [1</w:t>
      </w:r>
      <w:r w:rsidR="00FB32EC">
        <w:rPr>
          <w:rFonts w:asciiTheme="majorBidi" w:hAnsiTheme="majorBidi" w:cstheme="majorBidi"/>
          <w:sz w:val="28"/>
          <w:szCs w:val="28"/>
        </w:rPr>
        <w:t>1</w:t>
      </w:r>
      <w:r w:rsidR="00C13B16" w:rsidRPr="005F7CA1">
        <w:rPr>
          <w:rFonts w:asciiTheme="majorBidi" w:hAnsiTheme="majorBidi" w:cstheme="majorBidi"/>
          <w:sz w:val="28"/>
          <w:szCs w:val="28"/>
        </w:rPr>
        <w:t>7</w:t>
      </w:r>
      <w:r w:rsidR="00C67E26">
        <w:rPr>
          <w:rFonts w:asciiTheme="majorBidi" w:hAnsiTheme="majorBidi" w:cstheme="majorBidi"/>
          <w:sz w:val="28"/>
          <w:szCs w:val="28"/>
        </w:rPr>
        <w:t xml:space="preserve">, </w:t>
      </w:r>
      <w:r w:rsidR="00C67E26" w:rsidRPr="00087FEC">
        <w:rPr>
          <w:rFonts w:asciiTheme="majorBidi" w:hAnsiTheme="majorBidi" w:cstheme="majorBidi"/>
          <w:sz w:val="28"/>
          <w:szCs w:val="28"/>
        </w:rPr>
        <w:t>1</w:t>
      </w:r>
      <w:r w:rsidR="000C4B99" w:rsidRPr="0097436E">
        <w:rPr>
          <w:rFonts w:asciiTheme="majorBidi" w:hAnsiTheme="majorBidi" w:cstheme="majorBidi"/>
          <w:sz w:val="28"/>
          <w:szCs w:val="28"/>
        </w:rPr>
        <w:t>1</w:t>
      </w:r>
      <w:r w:rsidR="00C13B16" w:rsidRPr="005F7CA1">
        <w:rPr>
          <w:rFonts w:asciiTheme="majorBidi" w:hAnsiTheme="majorBidi" w:cstheme="majorBidi"/>
          <w:sz w:val="28"/>
          <w:szCs w:val="28"/>
        </w:rPr>
        <w:t>8</w:t>
      </w:r>
      <w:r w:rsidRPr="00087FEC">
        <w:rPr>
          <w:rFonts w:asciiTheme="majorBidi" w:hAnsiTheme="majorBidi" w:cstheme="majorBidi"/>
          <w:sz w:val="28"/>
          <w:szCs w:val="28"/>
        </w:rPr>
        <w:t>].</w:t>
      </w:r>
      <w:r>
        <w:rPr>
          <w:rFonts w:asciiTheme="majorBidi" w:hAnsiTheme="majorBidi" w:cstheme="majorBidi"/>
          <w:sz w:val="28"/>
          <w:szCs w:val="28"/>
        </w:rPr>
        <w:t xml:space="preserve"> </w:t>
      </w:r>
      <w:r w:rsidRPr="00087FEC">
        <w:rPr>
          <w:rFonts w:asciiTheme="majorBidi" w:hAnsiTheme="majorBidi" w:cstheme="majorBidi"/>
          <w:sz w:val="28"/>
          <w:szCs w:val="28"/>
        </w:rPr>
        <w:t>Данные, полученные от пациентов, по общему времени от первых симптомов до постановки диагноза были получены из австралийского опроса пациентов 2007</w:t>
      </w:r>
      <w:r w:rsidR="00E21578">
        <w:rPr>
          <w:rFonts w:asciiTheme="majorBidi" w:hAnsiTheme="majorBidi" w:cstheme="majorBidi"/>
          <w:sz w:val="28"/>
          <w:szCs w:val="28"/>
        </w:rPr>
        <w:t xml:space="preserve"> </w:t>
      </w:r>
      <w:r w:rsidRPr="00087FEC">
        <w:rPr>
          <w:rFonts w:asciiTheme="majorBidi" w:hAnsiTheme="majorBidi" w:cstheme="majorBidi"/>
          <w:sz w:val="28"/>
          <w:szCs w:val="28"/>
        </w:rPr>
        <w:t>–</w:t>
      </w:r>
      <w:r w:rsidR="00E21578">
        <w:rPr>
          <w:rFonts w:asciiTheme="majorBidi" w:hAnsiTheme="majorBidi" w:cstheme="majorBidi"/>
          <w:sz w:val="28"/>
          <w:szCs w:val="28"/>
        </w:rPr>
        <w:t xml:space="preserve"> </w:t>
      </w:r>
      <w:r w:rsidRPr="00087FEC">
        <w:rPr>
          <w:rFonts w:asciiTheme="majorBidi" w:hAnsiTheme="majorBidi" w:cstheme="majorBidi"/>
          <w:sz w:val="28"/>
          <w:szCs w:val="28"/>
        </w:rPr>
        <w:t>2008 г</w:t>
      </w:r>
      <w:r w:rsidR="00E21578">
        <w:rPr>
          <w:rFonts w:asciiTheme="majorBidi" w:hAnsiTheme="majorBidi" w:cstheme="majorBidi"/>
          <w:sz w:val="28"/>
          <w:szCs w:val="28"/>
        </w:rPr>
        <w:t>г.</w:t>
      </w:r>
      <w:r w:rsidRPr="00087FEC">
        <w:rPr>
          <w:rFonts w:asciiTheme="majorBidi" w:hAnsiTheme="majorBidi" w:cstheme="majorBidi"/>
          <w:sz w:val="28"/>
          <w:szCs w:val="28"/>
        </w:rPr>
        <w:t xml:space="preserve"> (в среднем 47 месяцев) и польского опроса пациентов 2019 г</w:t>
      </w:r>
      <w:r w:rsidR="00E21578">
        <w:rPr>
          <w:rFonts w:asciiTheme="majorBidi" w:hAnsiTheme="majorBidi" w:cstheme="majorBidi"/>
          <w:sz w:val="28"/>
          <w:szCs w:val="28"/>
        </w:rPr>
        <w:t xml:space="preserve">. </w:t>
      </w:r>
      <w:r w:rsidRPr="00087FEC">
        <w:rPr>
          <w:rFonts w:asciiTheme="majorBidi" w:hAnsiTheme="majorBidi" w:cstheme="majorBidi"/>
          <w:sz w:val="28"/>
          <w:szCs w:val="28"/>
        </w:rPr>
        <w:t>(в среднем 18 месяцев) [</w:t>
      </w:r>
      <w:r w:rsidR="00C67E26" w:rsidRPr="00087FEC">
        <w:rPr>
          <w:rFonts w:asciiTheme="majorBidi" w:hAnsiTheme="majorBidi" w:cstheme="majorBidi"/>
          <w:sz w:val="28"/>
          <w:szCs w:val="28"/>
        </w:rPr>
        <w:t>1</w:t>
      </w:r>
      <w:r w:rsidR="00C13B16" w:rsidRPr="005F7CA1">
        <w:rPr>
          <w:rFonts w:asciiTheme="majorBidi" w:hAnsiTheme="majorBidi" w:cstheme="majorBidi"/>
          <w:sz w:val="28"/>
          <w:szCs w:val="28"/>
        </w:rPr>
        <w:t>19</w:t>
      </w:r>
      <w:r w:rsidRPr="00087FEC">
        <w:rPr>
          <w:rFonts w:asciiTheme="majorBidi" w:hAnsiTheme="majorBidi" w:cstheme="majorBidi"/>
          <w:sz w:val="28"/>
          <w:szCs w:val="28"/>
        </w:rPr>
        <w:t>,</w:t>
      </w:r>
      <w:r w:rsidR="00E21578">
        <w:rPr>
          <w:rFonts w:asciiTheme="majorBidi" w:hAnsiTheme="majorBidi" w:cstheme="majorBidi"/>
          <w:sz w:val="28"/>
          <w:szCs w:val="28"/>
        </w:rPr>
        <w:t xml:space="preserve"> </w:t>
      </w:r>
      <w:r w:rsidR="00C67E26" w:rsidRPr="00087FEC">
        <w:rPr>
          <w:rFonts w:asciiTheme="majorBidi" w:hAnsiTheme="majorBidi" w:cstheme="majorBidi"/>
          <w:sz w:val="28"/>
          <w:szCs w:val="28"/>
        </w:rPr>
        <w:t>1</w:t>
      </w:r>
      <w:r w:rsidR="00C67E26">
        <w:rPr>
          <w:rFonts w:asciiTheme="majorBidi" w:hAnsiTheme="majorBidi" w:cstheme="majorBidi"/>
          <w:sz w:val="28"/>
          <w:szCs w:val="28"/>
        </w:rPr>
        <w:t>2</w:t>
      </w:r>
      <w:r w:rsidR="00C13B16" w:rsidRPr="005F7CA1">
        <w:rPr>
          <w:rFonts w:asciiTheme="majorBidi" w:hAnsiTheme="majorBidi" w:cstheme="majorBidi"/>
          <w:sz w:val="28"/>
          <w:szCs w:val="28"/>
        </w:rPr>
        <w:t>0</w:t>
      </w:r>
      <w:r w:rsidRPr="00087FEC">
        <w:rPr>
          <w:rFonts w:asciiTheme="majorBidi" w:hAnsiTheme="majorBidi" w:cstheme="majorBidi"/>
          <w:sz w:val="28"/>
          <w:szCs w:val="28"/>
        </w:rPr>
        <w:t>].</w:t>
      </w:r>
    </w:p>
    <w:p w14:paraId="0EB90E24" w14:textId="6A852F85" w:rsidR="003E1035" w:rsidRDefault="000E1B3B" w:rsidP="000F3A69">
      <w:pPr>
        <w:spacing w:after="0" w:line="240" w:lineRule="auto"/>
        <w:ind w:firstLine="567"/>
        <w:jc w:val="both"/>
        <w:rPr>
          <w:rFonts w:asciiTheme="majorBidi" w:hAnsiTheme="majorBidi" w:cstheme="majorBidi"/>
          <w:sz w:val="28"/>
          <w:szCs w:val="28"/>
        </w:rPr>
      </w:pPr>
      <w:r w:rsidRPr="00087FEC">
        <w:rPr>
          <w:rFonts w:asciiTheme="majorBidi" w:hAnsiTheme="majorBidi" w:cstheme="majorBidi"/>
          <w:sz w:val="28"/>
          <w:szCs w:val="28"/>
        </w:rPr>
        <w:t>В нашем исследовании, среди этнической группы казахов это</w:t>
      </w:r>
      <w:r w:rsidR="00E21578">
        <w:rPr>
          <w:rFonts w:asciiTheme="majorBidi" w:hAnsiTheme="majorBidi" w:cstheme="majorBidi"/>
          <w:sz w:val="28"/>
          <w:szCs w:val="28"/>
        </w:rPr>
        <w:t>т</w:t>
      </w:r>
      <w:r w:rsidRPr="00087FEC">
        <w:rPr>
          <w:rFonts w:asciiTheme="majorBidi" w:hAnsiTheme="majorBidi" w:cstheme="majorBidi"/>
          <w:sz w:val="28"/>
          <w:szCs w:val="28"/>
        </w:rPr>
        <w:t xml:space="preserve"> интервал, сообщенн</w:t>
      </w:r>
      <w:r w:rsidR="00E21578">
        <w:rPr>
          <w:rFonts w:asciiTheme="majorBidi" w:hAnsiTheme="majorBidi" w:cstheme="majorBidi"/>
          <w:sz w:val="28"/>
          <w:szCs w:val="28"/>
        </w:rPr>
        <w:t xml:space="preserve">ый </w:t>
      </w:r>
      <w:r w:rsidRPr="00087FEC">
        <w:rPr>
          <w:rFonts w:asciiTheme="majorBidi" w:hAnsiTheme="majorBidi" w:cstheme="majorBidi"/>
          <w:sz w:val="28"/>
          <w:szCs w:val="28"/>
        </w:rPr>
        <w:t>пациентами, был</w:t>
      </w:r>
      <w:r w:rsidR="00E21578">
        <w:rPr>
          <w:rFonts w:asciiTheme="majorBidi" w:hAnsiTheme="majorBidi" w:cstheme="majorBidi"/>
          <w:sz w:val="28"/>
          <w:szCs w:val="28"/>
        </w:rPr>
        <w:t xml:space="preserve"> </w:t>
      </w:r>
      <w:r w:rsidRPr="00087FEC">
        <w:rPr>
          <w:rFonts w:asciiTheme="majorBidi" w:hAnsiTheme="majorBidi" w:cstheme="majorBidi"/>
          <w:sz w:val="28"/>
          <w:szCs w:val="28"/>
        </w:rPr>
        <w:t>намного дольше</w:t>
      </w:r>
      <w:r>
        <w:rPr>
          <w:rFonts w:asciiTheme="majorBidi" w:hAnsiTheme="majorBidi" w:cstheme="majorBidi"/>
          <w:sz w:val="28"/>
          <w:szCs w:val="28"/>
        </w:rPr>
        <w:t xml:space="preserve"> </w:t>
      </w:r>
      <w:r w:rsidRPr="00087FEC">
        <w:rPr>
          <w:rFonts w:asciiTheme="majorBidi" w:hAnsiTheme="majorBidi" w:cstheme="majorBidi"/>
          <w:sz w:val="28"/>
          <w:szCs w:val="28"/>
        </w:rPr>
        <w:t>(7</w:t>
      </w:r>
      <w:r w:rsidRPr="00087FEC">
        <w:rPr>
          <w:rFonts w:ascii="Times New Roman" w:eastAsia="Times New Roman" w:hAnsi="Times New Roman" w:cs="Times New Roman"/>
          <w:spacing w:val="-2"/>
          <w:kern w:val="0"/>
          <w:sz w:val="28"/>
          <w:szCs w:val="28"/>
          <w:lang w:eastAsia="en-US"/>
          <w14:ligatures w14:val="none"/>
        </w:rPr>
        <w:t>,1±6,0 г</w:t>
      </w:r>
      <w:r w:rsidR="00E21578">
        <w:rPr>
          <w:rFonts w:ascii="Times New Roman" w:eastAsia="Times New Roman" w:hAnsi="Times New Roman" w:cs="Times New Roman"/>
          <w:spacing w:val="-2"/>
          <w:kern w:val="0"/>
          <w:sz w:val="28"/>
          <w:szCs w:val="28"/>
          <w:lang w:eastAsia="en-US"/>
          <w14:ligatures w14:val="none"/>
        </w:rPr>
        <w:t>.</w:t>
      </w:r>
      <w:r w:rsidRPr="00087FEC">
        <w:rPr>
          <w:rFonts w:asciiTheme="majorBidi" w:hAnsiTheme="majorBidi" w:cstheme="majorBidi"/>
          <w:sz w:val="28"/>
          <w:szCs w:val="28"/>
        </w:rPr>
        <w:t xml:space="preserve">). Эти данные подчеркивают, что задержка диагностики ИЛАГ остается серьезной проблемой в Республике Казахстан. Это первое исследование, изучающее преддиагностический путь </w:t>
      </w:r>
      <w:r w:rsidR="00E21578">
        <w:rPr>
          <w:rFonts w:asciiTheme="majorBidi" w:hAnsiTheme="majorBidi" w:cstheme="majorBidi"/>
          <w:sz w:val="28"/>
          <w:szCs w:val="28"/>
        </w:rPr>
        <w:t xml:space="preserve">пациентов </w:t>
      </w:r>
      <w:r w:rsidR="003E1B15">
        <w:rPr>
          <w:rFonts w:asciiTheme="majorBidi" w:hAnsiTheme="majorBidi" w:cstheme="majorBidi"/>
          <w:sz w:val="28"/>
          <w:szCs w:val="28"/>
        </w:rPr>
        <w:t xml:space="preserve">с </w:t>
      </w:r>
      <w:r w:rsidRPr="00087FEC">
        <w:rPr>
          <w:rFonts w:asciiTheme="majorBidi" w:hAnsiTheme="majorBidi" w:cstheme="majorBidi"/>
          <w:sz w:val="28"/>
          <w:szCs w:val="28"/>
        </w:rPr>
        <w:t xml:space="preserve">ИЛАГ в Республике Казахстан. </w:t>
      </w:r>
      <w:r w:rsidR="004C701C">
        <w:rPr>
          <w:rFonts w:asciiTheme="majorBidi" w:hAnsiTheme="majorBidi" w:cstheme="majorBidi"/>
          <w:sz w:val="28"/>
          <w:szCs w:val="28"/>
        </w:rPr>
        <w:t>Сбор информации осуществлялась</w:t>
      </w:r>
      <w:r w:rsidRPr="00087FEC">
        <w:rPr>
          <w:rFonts w:asciiTheme="majorBidi" w:hAnsiTheme="majorBidi" w:cstheme="majorBidi"/>
          <w:sz w:val="28"/>
          <w:szCs w:val="28"/>
        </w:rPr>
        <w:t xml:space="preserve"> с помощью опросника для пациентов с ИЛАГ.</w:t>
      </w:r>
    </w:p>
    <w:p w14:paraId="0FC60AB0" w14:textId="2D2917C9" w:rsidR="00E21578" w:rsidRDefault="000E1B3B" w:rsidP="000F3A69">
      <w:pPr>
        <w:spacing w:after="0" w:line="240" w:lineRule="auto"/>
        <w:ind w:firstLine="567"/>
        <w:jc w:val="both"/>
        <w:rPr>
          <w:rFonts w:asciiTheme="majorBidi" w:hAnsiTheme="majorBidi" w:cstheme="majorBidi"/>
          <w:sz w:val="28"/>
          <w:szCs w:val="28"/>
        </w:rPr>
      </w:pPr>
      <w:r w:rsidRPr="00087FEC">
        <w:rPr>
          <w:rFonts w:asciiTheme="majorBidi" w:hAnsiTheme="majorBidi" w:cstheme="majorBidi"/>
          <w:sz w:val="28"/>
          <w:szCs w:val="28"/>
        </w:rPr>
        <w:t xml:space="preserve">Различия в демографических </w:t>
      </w:r>
      <w:r w:rsidR="004C701C">
        <w:rPr>
          <w:rFonts w:asciiTheme="majorBidi" w:hAnsiTheme="majorBidi" w:cstheme="majorBidi"/>
          <w:sz w:val="28"/>
          <w:szCs w:val="28"/>
        </w:rPr>
        <w:t>показателях</w:t>
      </w:r>
      <w:r w:rsidRPr="00087FEC">
        <w:rPr>
          <w:rFonts w:asciiTheme="majorBidi" w:hAnsiTheme="majorBidi" w:cstheme="majorBidi"/>
          <w:sz w:val="28"/>
          <w:szCs w:val="28"/>
        </w:rPr>
        <w:t xml:space="preserve"> и характеристиках населения являются еще одним потенциальным ключевым фактором. Проект Sheffield Pulmonary Hypertension IndeX</w:t>
      </w:r>
      <w:r>
        <w:rPr>
          <w:rFonts w:asciiTheme="majorBidi" w:hAnsiTheme="majorBidi" w:cstheme="majorBidi"/>
          <w:sz w:val="28"/>
          <w:szCs w:val="28"/>
        </w:rPr>
        <w:t xml:space="preserve"> </w:t>
      </w:r>
      <w:r w:rsidRPr="00087FEC">
        <w:rPr>
          <w:rFonts w:asciiTheme="majorBidi" w:hAnsiTheme="majorBidi" w:cstheme="majorBidi"/>
          <w:sz w:val="28"/>
          <w:szCs w:val="28"/>
        </w:rPr>
        <w:t>направлен на разработку прогностического алгоритма на основе регулярно собираемых данных об использовании медицинских услуг для сокращения времени диагностики ИЛАГ [</w:t>
      </w:r>
      <w:r w:rsidR="00C67E26" w:rsidRPr="00087FEC">
        <w:rPr>
          <w:rFonts w:asciiTheme="majorBidi" w:hAnsiTheme="majorBidi" w:cstheme="majorBidi"/>
          <w:sz w:val="28"/>
          <w:szCs w:val="28"/>
        </w:rPr>
        <w:t>1</w:t>
      </w:r>
      <w:r w:rsidR="00C67E26">
        <w:rPr>
          <w:rFonts w:asciiTheme="majorBidi" w:hAnsiTheme="majorBidi" w:cstheme="majorBidi"/>
          <w:sz w:val="28"/>
          <w:szCs w:val="28"/>
        </w:rPr>
        <w:t>2</w:t>
      </w:r>
      <w:r w:rsidR="00C13B16" w:rsidRPr="005F7CA1">
        <w:rPr>
          <w:rFonts w:asciiTheme="majorBidi" w:hAnsiTheme="majorBidi" w:cstheme="majorBidi"/>
          <w:sz w:val="28"/>
          <w:szCs w:val="28"/>
        </w:rPr>
        <w:t>1</w:t>
      </w:r>
      <w:r w:rsidRPr="00087FEC">
        <w:rPr>
          <w:rFonts w:asciiTheme="majorBidi" w:hAnsiTheme="majorBidi" w:cstheme="majorBidi"/>
          <w:sz w:val="28"/>
          <w:szCs w:val="28"/>
        </w:rPr>
        <w:t xml:space="preserve">]. В этом исследовании 127 815 взрослых с легочной гипертензией были идентифицированы из национального набора данных здравоохранения; было установлено, что у 589 из этих пациентов была ИЛАГ. </w:t>
      </w:r>
      <w:r w:rsidR="004C701C">
        <w:rPr>
          <w:rFonts w:asciiTheme="majorBidi" w:hAnsiTheme="majorBidi" w:cstheme="majorBidi"/>
          <w:sz w:val="28"/>
          <w:szCs w:val="28"/>
        </w:rPr>
        <w:t>П</w:t>
      </w:r>
      <w:r w:rsidRPr="00087FEC">
        <w:rPr>
          <w:rFonts w:asciiTheme="majorBidi" w:hAnsiTheme="majorBidi" w:cstheme="majorBidi"/>
          <w:sz w:val="28"/>
          <w:szCs w:val="28"/>
        </w:rPr>
        <w:t>ациенты</w:t>
      </w:r>
      <w:r w:rsidR="00E21578">
        <w:rPr>
          <w:rFonts w:asciiTheme="majorBidi" w:hAnsiTheme="majorBidi" w:cstheme="majorBidi"/>
          <w:sz w:val="28"/>
          <w:szCs w:val="28"/>
        </w:rPr>
        <w:t xml:space="preserve"> </w:t>
      </w:r>
      <w:r w:rsidRPr="00087FEC">
        <w:rPr>
          <w:rFonts w:asciiTheme="majorBidi" w:hAnsiTheme="majorBidi" w:cstheme="majorBidi"/>
          <w:sz w:val="28"/>
          <w:szCs w:val="28"/>
        </w:rPr>
        <w:t xml:space="preserve">имели в среднем 18 контактов с больницей за 3 года до постановки диагноза. </w:t>
      </w:r>
      <w:r w:rsidR="00E21578">
        <w:rPr>
          <w:rFonts w:asciiTheme="majorBidi" w:hAnsiTheme="majorBidi" w:cstheme="majorBidi"/>
          <w:sz w:val="28"/>
          <w:szCs w:val="28"/>
        </w:rPr>
        <w:t xml:space="preserve">Данные исследования, проведенного в </w:t>
      </w:r>
      <w:r w:rsidRPr="00087FEC">
        <w:rPr>
          <w:rFonts w:asciiTheme="majorBidi" w:hAnsiTheme="majorBidi" w:cstheme="majorBidi"/>
          <w:sz w:val="28"/>
          <w:szCs w:val="28"/>
        </w:rPr>
        <w:t xml:space="preserve">Соединенном Королевстве, </w:t>
      </w:r>
      <w:r w:rsidR="00E21578">
        <w:rPr>
          <w:rFonts w:asciiTheme="majorBidi" w:hAnsiTheme="majorBidi" w:cstheme="majorBidi"/>
          <w:sz w:val="28"/>
          <w:szCs w:val="28"/>
        </w:rPr>
        <w:t>демонстрируют</w:t>
      </w:r>
      <w:r w:rsidRPr="00087FEC">
        <w:rPr>
          <w:rFonts w:asciiTheme="majorBidi" w:hAnsiTheme="majorBidi" w:cstheme="majorBidi"/>
          <w:sz w:val="28"/>
          <w:szCs w:val="28"/>
        </w:rPr>
        <w:t>, что почти половина пациентов посетили по крайней мере четырех врачей, прежде чем им поставили диагноз, а более трети ждали по крайней мере 2 года для постановки диагноза [</w:t>
      </w:r>
      <w:r w:rsidR="00C67E26" w:rsidRPr="00087FEC">
        <w:rPr>
          <w:rFonts w:asciiTheme="majorBidi" w:hAnsiTheme="majorBidi" w:cstheme="majorBidi"/>
          <w:sz w:val="28"/>
          <w:szCs w:val="28"/>
        </w:rPr>
        <w:t>1</w:t>
      </w:r>
      <w:r w:rsidR="009D114D" w:rsidRPr="003D70AD">
        <w:rPr>
          <w:rFonts w:asciiTheme="majorBidi" w:hAnsiTheme="majorBidi" w:cstheme="majorBidi"/>
          <w:sz w:val="28"/>
          <w:szCs w:val="28"/>
        </w:rPr>
        <w:t>22</w:t>
      </w:r>
      <w:r w:rsidRPr="00087FEC">
        <w:rPr>
          <w:rFonts w:asciiTheme="majorBidi" w:hAnsiTheme="majorBidi" w:cstheme="majorBidi"/>
          <w:sz w:val="28"/>
          <w:szCs w:val="28"/>
        </w:rPr>
        <w:t>]. Наличие лучших стратегий скрининга при ЛАГ/ИЛАГ может сократить эту задержку. Диагноз обычно сначала предполагается с помощью эхокардиографии и подтверждается катетеризацией правых отделов сердца в экспертном центре. Однако, по результатам нашего исследования</w:t>
      </w:r>
      <w:r w:rsidR="00E21578">
        <w:rPr>
          <w:rFonts w:asciiTheme="majorBidi" w:hAnsiTheme="majorBidi" w:cstheme="majorBidi"/>
          <w:sz w:val="28"/>
          <w:szCs w:val="28"/>
        </w:rPr>
        <w:t xml:space="preserve">, </w:t>
      </w:r>
      <w:r w:rsidRPr="00087FEC">
        <w:rPr>
          <w:rFonts w:ascii="Times New Roman" w:eastAsia="Times New Roman" w:hAnsi="Times New Roman" w:cs="Times New Roman"/>
          <w:spacing w:val="-2"/>
          <w:kern w:val="0"/>
          <w:sz w:val="28"/>
          <w:szCs w:val="28"/>
          <w:lang w:eastAsia="en-US"/>
          <w14:ligatures w14:val="none"/>
        </w:rPr>
        <w:t>всем пациентам на период первого обращения была проведена диагностическая ЭХОКГ, при этом ЛГ была диагностирована лишь у 56% пациентов</w:t>
      </w:r>
      <w:r w:rsidR="009D114D" w:rsidRPr="003D70AD">
        <w:rPr>
          <w:rFonts w:ascii="Times New Roman" w:eastAsia="Times New Roman" w:hAnsi="Times New Roman" w:cs="Times New Roman"/>
          <w:spacing w:val="-2"/>
          <w:kern w:val="0"/>
          <w:sz w:val="28"/>
          <w:szCs w:val="28"/>
          <w:lang w:eastAsia="en-US"/>
          <w14:ligatures w14:val="none"/>
        </w:rPr>
        <w:t xml:space="preserve"> [123]</w:t>
      </w:r>
      <w:r w:rsidRPr="00087FEC">
        <w:rPr>
          <w:rFonts w:ascii="Times New Roman" w:eastAsia="Times New Roman" w:hAnsi="Times New Roman" w:cs="Times New Roman"/>
          <w:spacing w:val="-2"/>
          <w:kern w:val="0"/>
          <w:sz w:val="28"/>
          <w:szCs w:val="28"/>
          <w:lang w:eastAsia="en-US"/>
          <w14:ligatures w14:val="none"/>
        </w:rPr>
        <w:t>.</w:t>
      </w:r>
      <w:r>
        <w:rPr>
          <w:rFonts w:ascii="Times New Roman" w:eastAsia="Times New Roman" w:hAnsi="Times New Roman" w:cs="Times New Roman"/>
          <w:spacing w:val="-2"/>
          <w:kern w:val="0"/>
          <w:sz w:val="28"/>
          <w:szCs w:val="28"/>
          <w:lang w:eastAsia="en-US"/>
          <w14:ligatures w14:val="none"/>
        </w:rPr>
        <w:t xml:space="preserve"> </w:t>
      </w:r>
      <w:r w:rsidRPr="00087FEC">
        <w:rPr>
          <w:rFonts w:asciiTheme="majorBidi" w:hAnsiTheme="majorBidi" w:cstheme="majorBidi"/>
          <w:sz w:val="28"/>
          <w:szCs w:val="28"/>
        </w:rPr>
        <w:t>Предыдущие исследования продемонстрировали пользу ранней диагностики и лечения в отношении результатов и расходов ЛАГ [</w:t>
      </w:r>
      <w:r w:rsidR="00C67E26" w:rsidRPr="00087FEC">
        <w:rPr>
          <w:rFonts w:asciiTheme="majorBidi" w:hAnsiTheme="majorBidi" w:cstheme="majorBidi"/>
          <w:sz w:val="28"/>
          <w:szCs w:val="28"/>
        </w:rPr>
        <w:t>1</w:t>
      </w:r>
      <w:r w:rsidR="00C67E26">
        <w:rPr>
          <w:rFonts w:asciiTheme="majorBidi" w:hAnsiTheme="majorBidi" w:cstheme="majorBidi"/>
          <w:sz w:val="28"/>
          <w:szCs w:val="28"/>
        </w:rPr>
        <w:t>2</w:t>
      </w:r>
      <w:r w:rsidR="00C13B16" w:rsidRPr="005F7CA1">
        <w:rPr>
          <w:rFonts w:asciiTheme="majorBidi" w:hAnsiTheme="majorBidi" w:cstheme="majorBidi"/>
          <w:sz w:val="28"/>
          <w:szCs w:val="28"/>
        </w:rPr>
        <w:t>4</w:t>
      </w:r>
      <w:r w:rsidRPr="00087FEC">
        <w:rPr>
          <w:rFonts w:asciiTheme="majorBidi" w:hAnsiTheme="majorBidi" w:cstheme="majorBidi"/>
          <w:sz w:val="28"/>
          <w:szCs w:val="28"/>
        </w:rPr>
        <w:t>].</w:t>
      </w:r>
    </w:p>
    <w:p w14:paraId="56C71327" w14:textId="6DCE4EB0" w:rsidR="00626056" w:rsidRPr="0042469A" w:rsidRDefault="00626056" w:rsidP="000F3A69">
      <w:pPr>
        <w:spacing w:after="0" w:line="240" w:lineRule="auto"/>
        <w:ind w:firstLine="567"/>
        <w:jc w:val="both"/>
        <w:rPr>
          <w:rFonts w:asciiTheme="majorBidi" w:hAnsiTheme="majorBidi" w:cstheme="majorBidi"/>
          <w:bCs/>
          <w:sz w:val="28"/>
          <w:szCs w:val="28"/>
        </w:rPr>
      </w:pPr>
      <w:r w:rsidRPr="00832FDB">
        <w:rPr>
          <w:rFonts w:asciiTheme="majorBidi" w:hAnsiTheme="majorBidi" w:cstheme="majorBidi"/>
          <w:sz w:val="28"/>
          <w:szCs w:val="28"/>
        </w:rPr>
        <w:t>ИЛАГ оказывает весомое влияние на физическое, психологическое, социальное и эмоциональное, в том числе финансовое состояние больных.  Пациенты с ИЛАГ чувствуют значительные ограничения в физической активности повседневной жизни по сравнению с тем образом жизни, к которому они привыкли до развития заболевания. Информация о болезни, полученная пациентами из просторов интернета, как следствие</w:t>
      </w:r>
      <w:r w:rsidR="00E21578">
        <w:rPr>
          <w:rFonts w:asciiTheme="majorBidi" w:hAnsiTheme="majorBidi" w:cstheme="majorBidi"/>
          <w:sz w:val="28"/>
          <w:szCs w:val="28"/>
        </w:rPr>
        <w:t>,</w:t>
      </w:r>
      <w:r w:rsidRPr="00832FDB">
        <w:rPr>
          <w:rFonts w:asciiTheme="majorBidi" w:hAnsiTheme="majorBidi" w:cstheme="majorBidi"/>
          <w:sz w:val="28"/>
          <w:szCs w:val="28"/>
        </w:rPr>
        <w:t xml:space="preserve"> приводит к повышенной тревоге/депрессии, что снижает качество жизни.</w:t>
      </w:r>
      <w:r w:rsidR="005110E8">
        <w:rPr>
          <w:rFonts w:asciiTheme="majorBidi" w:hAnsiTheme="majorBidi" w:cstheme="majorBidi"/>
          <w:sz w:val="28"/>
          <w:szCs w:val="28"/>
        </w:rPr>
        <w:t xml:space="preserve"> </w:t>
      </w:r>
      <w:r w:rsidR="00E21578">
        <w:rPr>
          <w:rFonts w:asciiTheme="majorBidi" w:hAnsiTheme="majorBidi" w:cstheme="majorBidi"/>
          <w:sz w:val="28"/>
          <w:szCs w:val="28"/>
        </w:rPr>
        <w:t>Р</w:t>
      </w:r>
      <w:r w:rsidR="005110E8">
        <w:rPr>
          <w:rFonts w:asciiTheme="majorBidi" w:hAnsiTheme="majorBidi" w:cstheme="majorBidi"/>
          <w:sz w:val="28"/>
          <w:szCs w:val="28"/>
        </w:rPr>
        <w:t>езультат</w:t>
      </w:r>
      <w:r w:rsidR="00E21578">
        <w:rPr>
          <w:rFonts w:asciiTheme="majorBidi" w:hAnsiTheme="majorBidi" w:cstheme="majorBidi"/>
          <w:sz w:val="28"/>
          <w:szCs w:val="28"/>
        </w:rPr>
        <w:t xml:space="preserve">ы использования </w:t>
      </w:r>
      <w:r w:rsidR="005110E8">
        <w:rPr>
          <w:rFonts w:asciiTheme="majorBidi" w:hAnsiTheme="majorBidi" w:cstheme="majorBidi"/>
          <w:sz w:val="28"/>
          <w:szCs w:val="28"/>
        </w:rPr>
        <w:t>нашего опросника</w:t>
      </w:r>
      <w:r w:rsidR="00E21578">
        <w:rPr>
          <w:rFonts w:asciiTheme="majorBidi" w:hAnsiTheme="majorBidi" w:cstheme="majorBidi"/>
          <w:sz w:val="28"/>
          <w:szCs w:val="28"/>
        </w:rPr>
        <w:t xml:space="preserve"> показали</w:t>
      </w:r>
      <w:r w:rsidR="005110E8">
        <w:rPr>
          <w:rFonts w:asciiTheme="majorBidi" w:hAnsiTheme="majorBidi" w:cstheme="majorBidi"/>
          <w:sz w:val="28"/>
          <w:szCs w:val="28"/>
        </w:rPr>
        <w:t xml:space="preserve">, </w:t>
      </w:r>
      <w:r w:rsidR="00E21578">
        <w:rPr>
          <w:rFonts w:asciiTheme="majorBidi" w:hAnsiTheme="majorBidi" w:cstheme="majorBidi"/>
          <w:sz w:val="28"/>
          <w:szCs w:val="28"/>
        </w:rPr>
        <w:t xml:space="preserve">что </w:t>
      </w:r>
      <w:r w:rsidR="00957C62" w:rsidRPr="005110E8">
        <w:rPr>
          <w:rFonts w:asciiTheme="majorBidi" w:hAnsiTheme="majorBidi" w:cstheme="majorBidi"/>
          <w:bCs/>
          <w:sz w:val="28"/>
          <w:szCs w:val="28"/>
        </w:rPr>
        <w:t xml:space="preserve">после установления диагноза </w:t>
      </w:r>
      <w:r w:rsidR="00957C62">
        <w:rPr>
          <w:rFonts w:asciiTheme="majorBidi" w:hAnsiTheme="majorBidi" w:cstheme="majorBidi"/>
          <w:bCs/>
          <w:sz w:val="28"/>
          <w:szCs w:val="28"/>
        </w:rPr>
        <w:t>у п</w:t>
      </w:r>
      <w:r w:rsidR="00957C62" w:rsidRPr="005110E8">
        <w:rPr>
          <w:rFonts w:asciiTheme="majorBidi" w:hAnsiTheme="majorBidi" w:cstheme="majorBidi"/>
          <w:bCs/>
          <w:sz w:val="28"/>
          <w:szCs w:val="28"/>
        </w:rPr>
        <w:t>ациент</w:t>
      </w:r>
      <w:r w:rsidR="00957C62">
        <w:rPr>
          <w:rFonts w:asciiTheme="majorBidi" w:hAnsiTheme="majorBidi" w:cstheme="majorBidi"/>
          <w:bCs/>
          <w:sz w:val="28"/>
          <w:szCs w:val="28"/>
        </w:rPr>
        <w:t xml:space="preserve">ов </w:t>
      </w:r>
      <w:r w:rsidR="00957C62" w:rsidRPr="005110E8">
        <w:rPr>
          <w:rFonts w:asciiTheme="majorBidi" w:hAnsiTheme="majorBidi" w:cstheme="majorBidi"/>
          <w:bCs/>
          <w:sz w:val="28"/>
          <w:szCs w:val="28"/>
        </w:rPr>
        <w:t>возникли следующие симптомы</w:t>
      </w:r>
      <w:r w:rsidR="005110E8" w:rsidRPr="005110E8">
        <w:rPr>
          <w:rFonts w:asciiTheme="majorBidi" w:hAnsiTheme="majorBidi" w:cstheme="majorBidi"/>
          <w:bCs/>
          <w:sz w:val="28"/>
          <w:szCs w:val="28"/>
        </w:rPr>
        <w:t>: у 32,6%</w:t>
      </w:r>
      <w:r w:rsidR="00957C62">
        <w:rPr>
          <w:rFonts w:asciiTheme="majorBidi" w:hAnsiTheme="majorBidi" w:cstheme="majorBidi"/>
          <w:bCs/>
          <w:sz w:val="28"/>
          <w:szCs w:val="28"/>
        </w:rPr>
        <w:t xml:space="preserve"> </w:t>
      </w:r>
      <w:r w:rsidR="00957C62" w:rsidRPr="005110E8">
        <w:rPr>
          <w:rFonts w:asciiTheme="majorBidi" w:hAnsiTheme="majorBidi" w:cstheme="majorBidi"/>
          <w:bCs/>
          <w:sz w:val="28"/>
          <w:szCs w:val="28"/>
        </w:rPr>
        <w:t>–</w:t>
      </w:r>
      <w:r w:rsidR="005110E8" w:rsidRPr="005110E8">
        <w:rPr>
          <w:rFonts w:asciiTheme="majorBidi" w:hAnsiTheme="majorBidi" w:cstheme="majorBidi"/>
          <w:bCs/>
          <w:sz w:val="28"/>
          <w:szCs w:val="28"/>
        </w:rPr>
        <w:t xml:space="preserve"> тревог</w:t>
      </w:r>
      <w:r w:rsidR="00957C62">
        <w:rPr>
          <w:rFonts w:asciiTheme="majorBidi" w:hAnsiTheme="majorBidi" w:cstheme="majorBidi"/>
          <w:bCs/>
          <w:sz w:val="28"/>
          <w:szCs w:val="28"/>
        </w:rPr>
        <w:t>а</w:t>
      </w:r>
      <w:r w:rsidR="005110E8" w:rsidRPr="005110E8">
        <w:rPr>
          <w:rFonts w:asciiTheme="majorBidi" w:hAnsiTheme="majorBidi" w:cstheme="majorBidi"/>
          <w:bCs/>
          <w:sz w:val="28"/>
          <w:szCs w:val="28"/>
        </w:rPr>
        <w:t>, у 38% –</w:t>
      </w:r>
      <w:r w:rsidR="00957C62">
        <w:rPr>
          <w:rFonts w:asciiTheme="majorBidi" w:hAnsiTheme="majorBidi" w:cstheme="majorBidi"/>
          <w:bCs/>
          <w:sz w:val="28"/>
          <w:szCs w:val="28"/>
        </w:rPr>
        <w:t xml:space="preserve"> </w:t>
      </w:r>
      <w:r w:rsidR="005110E8" w:rsidRPr="005110E8">
        <w:rPr>
          <w:rFonts w:asciiTheme="majorBidi" w:hAnsiTheme="majorBidi" w:cstheme="majorBidi"/>
          <w:bCs/>
          <w:sz w:val="28"/>
          <w:szCs w:val="28"/>
        </w:rPr>
        <w:t>депрессии, у 40% – повышенн</w:t>
      </w:r>
      <w:r w:rsidR="00957C62">
        <w:rPr>
          <w:rFonts w:asciiTheme="majorBidi" w:hAnsiTheme="majorBidi" w:cstheme="majorBidi"/>
          <w:bCs/>
          <w:sz w:val="28"/>
          <w:szCs w:val="28"/>
        </w:rPr>
        <w:t>ый</w:t>
      </w:r>
      <w:r w:rsidR="005110E8" w:rsidRPr="005110E8">
        <w:rPr>
          <w:rFonts w:asciiTheme="majorBidi" w:hAnsiTheme="majorBidi" w:cstheme="majorBidi"/>
          <w:bCs/>
          <w:sz w:val="28"/>
          <w:szCs w:val="28"/>
        </w:rPr>
        <w:t xml:space="preserve"> уров</w:t>
      </w:r>
      <w:r w:rsidR="00957C62">
        <w:rPr>
          <w:rFonts w:asciiTheme="majorBidi" w:hAnsiTheme="majorBidi" w:cstheme="majorBidi"/>
          <w:bCs/>
          <w:sz w:val="28"/>
          <w:szCs w:val="28"/>
        </w:rPr>
        <w:t>ень</w:t>
      </w:r>
      <w:r w:rsidR="005110E8" w:rsidRPr="005110E8">
        <w:rPr>
          <w:rFonts w:asciiTheme="majorBidi" w:hAnsiTheme="majorBidi" w:cstheme="majorBidi"/>
          <w:bCs/>
          <w:sz w:val="28"/>
          <w:szCs w:val="28"/>
        </w:rPr>
        <w:t xml:space="preserve"> стресс</w:t>
      </w:r>
      <w:r w:rsidR="00957C62">
        <w:rPr>
          <w:rFonts w:asciiTheme="majorBidi" w:hAnsiTheme="majorBidi" w:cstheme="majorBidi"/>
          <w:bCs/>
          <w:sz w:val="28"/>
          <w:szCs w:val="28"/>
        </w:rPr>
        <w:t>а</w:t>
      </w:r>
      <w:r w:rsidR="005110E8" w:rsidRPr="005110E8">
        <w:rPr>
          <w:rFonts w:asciiTheme="majorBidi" w:hAnsiTheme="majorBidi" w:cstheme="majorBidi"/>
          <w:bCs/>
          <w:sz w:val="28"/>
          <w:szCs w:val="28"/>
        </w:rPr>
        <w:t>. Также 65% опрошенных отметили снижени</w:t>
      </w:r>
      <w:r w:rsidR="00957C62">
        <w:rPr>
          <w:rFonts w:asciiTheme="majorBidi" w:hAnsiTheme="majorBidi" w:cstheme="majorBidi"/>
          <w:bCs/>
          <w:sz w:val="28"/>
          <w:szCs w:val="28"/>
        </w:rPr>
        <w:t>е</w:t>
      </w:r>
      <w:r w:rsidR="005110E8" w:rsidRPr="005110E8">
        <w:rPr>
          <w:rFonts w:asciiTheme="majorBidi" w:hAnsiTheme="majorBidi" w:cstheme="majorBidi"/>
          <w:bCs/>
          <w:sz w:val="28"/>
          <w:szCs w:val="28"/>
        </w:rPr>
        <w:t xml:space="preserve"> дохода или вынужденно</w:t>
      </w:r>
      <w:r w:rsidR="00957C62">
        <w:rPr>
          <w:rFonts w:asciiTheme="majorBidi" w:hAnsiTheme="majorBidi" w:cstheme="majorBidi"/>
          <w:bCs/>
          <w:sz w:val="28"/>
          <w:szCs w:val="28"/>
        </w:rPr>
        <w:t>е</w:t>
      </w:r>
      <w:r w:rsidR="005110E8" w:rsidRPr="005110E8">
        <w:rPr>
          <w:rFonts w:asciiTheme="majorBidi" w:hAnsiTheme="majorBidi" w:cstheme="majorBidi"/>
          <w:bCs/>
          <w:sz w:val="28"/>
          <w:szCs w:val="28"/>
        </w:rPr>
        <w:t xml:space="preserve"> прекращени</w:t>
      </w:r>
      <w:r w:rsidR="00957C62">
        <w:rPr>
          <w:rFonts w:asciiTheme="majorBidi" w:hAnsiTheme="majorBidi" w:cstheme="majorBidi"/>
          <w:bCs/>
          <w:sz w:val="28"/>
          <w:szCs w:val="28"/>
        </w:rPr>
        <w:t>е</w:t>
      </w:r>
      <w:r w:rsidR="005110E8" w:rsidRPr="005110E8">
        <w:rPr>
          <w:rFonts w:asciiTheme="majorBidi" w:hAnsiTheme="majorBidi" w:cstheme="majorBidi"/>
          <w:bCs/>
          <w:sz w:val="28"/>
          <w:szCs w:val="28"/>
        </w:rPr>
        <w:t xml:space="preserve"> трудовой деятельности в связи с заболеванием.</w:t>
      </w:r>
    </w:p>
    <w:p w14:paraId="3AB5574F" w14:textId="286424F9" w:rsidR="00957C62" w:rsidRDefault="000E1B3B" w:rsidP="000F3A69">
      <w:pPr>
        <w:spacing w:after="0" w:line="240" w:lineRule="auto"/>
        <w:ind w:firstLine="567"/>
        <w:jc w:val="both"/>
        <w:rPr>
          <w:rFonts w:asciiTheme="majorBidi" w:hAnsiTheme="majorBidi" w:cstheme="majorBidi"/>
          <w:sz w:val="28"/>
          <w:szCs w:val="28"/>
        </w:rPr>
      </w:pPr>
      <w:r w:rsidRPr="00087FEC">
        <w:rPr>
          <w:rFonts w:asciiTheme="majorBidi" w:hAnsiTheme="majorBidi" w:cstheme="majorBidi"/>
          <w:sz w:val="28"/>
          <w:szCs w:val="28"/>
        </w:rPr>
        <w:t xml:space="preserve">Одним из наиболее часто используемых неинвазивных и экономически эффективных подходов к оценке состояния пациентов является использование биомаркеров. Биомаркеры </w:t>
      </w:r>
      <w:r w:rsidR="004C701C">
        <w:rPr>
          <w:rFonts w:asciiTheme="majorBidi" w:hAnsiTheme="majorBidi" w:cstheme="majorBidi"/>
          <w:sz w:val="28"/>
          <w:szCs w:val="28"/>
        </w:rPr>
        <w:t xml:space="preserve">используются </w:t>
      </w:r>
      <w:r w:rsidRPr="00087FEC">
        <w:rPr>
          <w:rFonts w:asciiTheme="majorBidi" w:hAnsiTheme="majorBidi" w:cstheme="majorBidi"/>
          <w:sz w:val="28"/>
          <w:szCs w:val="28"/>
        </w:rPr>
        <w:t>для диагностики, прогнозирования, стратификации риска и динамического мониторинга у пациентов с ИЛАГ. В настоящее время специфические и неинвазивные биомаркеры для диагностики и прогнозирования ИЛАГ немногочисленны. В исследовании мы обнаружили, что повышенная экспрессия ЭТ-1 и ИЛ-6 в сыворотке крови имел</w:t>
      </w:r>
      <w:r w:rsidR="00957C62">
        <w:rPr>
          <w:rFonts w:asciiTheme="majorBidi" w:hAnsiTheme="majorBidi" w:cstheme="majorBidi"/>
          <w:sz w:val="28"/>
          <w:szCs w:val="28"/>
        </w:rPr>
        <w:t xml:space="preserve">а </w:t>
      </w:r>
      <w:r w:rsidRPr="00087FEC">
        <w:rPr>
          <w:rFonts w:asciiTheme="majorBidi" w:hAnsiTheme="majorBidi" w:cstheme="majorBidi"/>
          <w:sz w:val="28"/>
          <w:szCs w:val="28"/>
        </w:rPr>
        <w:t xml:space="preserve">чувствительность и специфичность для диагностики ИЛАГ. Кроме того, мы обнаружили, что ИЛ-6 влияет на тяжесть заболевания, а ЭТ-1 значительно коррелировал с </w:t>
      </w:r>
      <w:r w:rsidR="00957C62">
        <w:rPr>
          <w:rFonts w:asciiTheme="majorBidi" w:hAnsiTheme="majorBidi" w:cstheme="majorBidi"/>
          <w:sz w:val="28"/>
          <w:szCs w:val="28"/>
        </w:rPr>
        <w:t xml:space="preserve">такими </w:t>
      </w:r>
      <w:r w:rsidRPr="00087FEC">
        <w:rPr>
          <w:rFonts w:asciiTheme="majorBidi" w:hAnsiTheme="majorBidi" w:cstheme="majorBidi"/>
          <w:sz w:val="28"/>
          <w:szCs w:val="28"/>
        </w:rPr>
        <w:t xml:space="preserve">основными гемодинамическими показателями, как </w:t>
      </w:r>
      <w:r w:rsidRPr="00087FEC">
        <w:rPr>
          <w:rFonts w:asciiTheme="majorBidi" w:hAnsiTheme="majorBidi" w:cstheme="majorBidi"/>
          <w:color w:val="1F1F1F"/>
          <w:sz w:val="28"/>
          <w:szCs w:val="28"/>
        </w:rPr>
        <w:t>легочно-сосудистое сопротивление и средне</w:t>
      </w:r>
      <w:r w:rsidR="00957C62">
        <w:rPr>
          <w:rFonts w:asciiTheme="majorBidi" w:hAnsiTheme="majorBidi" w:cstheme="majorBidi"/>
          <w:color w:val="1F1F1F"/>
          <w:sz w:val="28"/>
          <w:szCs w:val="28"/>
        </w:rPr>
        <w:t>е</w:t>
      </w:r>
      <w:r w:rsidRPr="00087FEC">
        <w:rPr>
          <w:rFonts w:asciiTheme="majorBidi" w:hAnsiTheme="majorBidi" w:cstheme="majorBidi"/>
          <w:color w:val="1F1F1F"/>
          <w:sz w:val="28"/>
          <w:szCs w:val="28"/>
        </w:rPr>
        <w:t xml:space="preserve"> давление в правом предсердии, влияющими на прогноз заболевания. </w:t>
      </w:r>
      <w:r w:rsidRPr="00087FEC">
        <w:rPr>
          <w:rFonts w:asciiTheme="majorBidi" w:hAnsiTheme="majorBidi" w:cstheme="majorBidi"/>
          <w:sz w:val="28"/>
          <w:szCs w:val="28"/>
        </w:rPr>
        <w:t>В связи с этим можно полагать, что данные биомаркеры (ИЛ-6 и ЭТ-1) у пациентов с ИЛАГ могут быть включены в диагностический алгоритм оценки тяжести и прогнозирования заболевания</w:t>
      </w:r>
      <w:r w:rsidR="00E3266B" w:rsidRPr="003D70AD">
        <w:rPr>
          <w:rFonts w:asciiTheme="majorBidi" w:hAnsiTheme="majorBidi" w:cstheme="majorBidi"/>
          <w:sz w:val="28"/>
          <w:szCs w:val="28"/>
        </w:rPr>
        <w:t xml:space="preserve"> [125]</w:t>
      </w:r>
      <w:r w:rsidRPr="00087FEC">
        <w:rPr>
          <w:rFonts w:asciiTheme="majorBidi" w:hAnsiTheme="majorBidi" w:cstheme="majorBidi"/>
          <w:sz w:val="28"/>
          <w:szCs w:val="28"/>
        </w:rPr>
        <w:t xml:space="preserve">. </w:t>
      </w:r>
      <w:r w:rsidRPr="00250212">
        <w:rPr>
          <w:rFonts w:asciiTheme="majorBidi" w:hAnsiTheme="majorBidi" w:cstheme="majorBidi"/>
          <w:color w:val="000000" w:themeColor="text1"/>
          <w:sz w:val="28"/>
          <w:szCs w:val="28"/>
        </w:rPr>
        <w:t>ЭT-1 можно считать идеальным прогностическим маркером прогрессирования заболевания [</w:t>
      </w:r>
      <w:r w:rsidR="00C67E26" w:rsidRPr="00250212">
        <w:rPr>
          <w:rFonts w:asciiTheme="majorBidi" w:hAnsiTheme="majorBidi" w:cstheme="majorBidi"/>
          <w:color w:val="000000" w:themeColor="text1"/>
          <w:sz w:val="28"/>
          <w:szCs w:val="28"/>
        </w:rPr>
        <w:t>12</w:t>
      </w:r>
      <w:r w:rsidR="00C13B16" w:rsidRPr="005F7CA1">
        <w:rPr>
          <w:rFonts w:asciiTheme="majorBidi" w:hAnsiTheme="majorBidi" w:cstheme="majorBidi"/>
          <w:color w:val="000000" w:themeColor="text1"/>
          <w:sz w:val="28"/>
          <w:szCs w:val="28"/>
        </w:rPr>
        <w:t>6</w:t>
      </w:r>
      <w:r w:rsidRPr="00250212">
        <w:rPr>
          <w:rFonts w:asciiTheme="majorBidi" w:hAnsiTheme="majorBidi" w:cstheme="majorBidi"/>
          <w:color w:val="000000" w:themeColor="text1"/>
          <w:sz w:val="28"/>
          <w:szCs w:val="28"/>
        </w:rPr>
        <w:t>]</w:t>
      </w:r>
      <w:r w:rsidRPr="00250212">
        <w:rPr>
          <w:rFonts w:asciiTheme="majorBidi" w:hAnsiTheme="majorBidi" w:cstheme="majorBidi"/>
          <w:sz w:val="28"/>
          <w:szCs w:val="28"/>
        </w:rPr>
        <w:t>.</w:t>
      </w:r>
    </w:p>
    <w:p w14:paraId="051C2738" w14:textId="3DF4CD43" w:rsidR="00957C62" w:rsidRDefault="000E1B3B" w:rsidP="000F3A69">
      <w:pPr>
        <w:spacing w:after="0" w:line="240" w:lineRule="auto"/>
        <w:ind w:firstLine="567"/>
        <w:jc w:val="both"/>
        <w:rPr>
          <w:rFonts w:asciiTheme="majorBidi" w:hAnsiTheme="majorBidi" w:cstheme="majorBidi"/>
          <w:sz w:val="28"/>
          <w:szCs w:val="28"/>
        </w:rPr>
      </w:pPr>
      <w:r w:rsidRPr="00250212">
        <w:rPr>
          <w:rFonts w:asciiTheme="majorBidi" w:hAnsiTheme="majorBidi" w:cstheme="majorBidi"/>
          <w:sz w:val="28"/>
          <w:szCs w:val="28"/>
        </w:rPr>
        <w:t>Гемодинамические параметры признаны наиболее важными прямыми индикаторами функции легочных сосудов</w:t>
      </w:r>
      <w:r w:rsidRPr="0039753C">
        <w:rPr>
          <w:rFonts w:asciiTheme="majorBidi" w:hAnsiTheme="majorBidi" w:cstheme="majorBidi"/>
          <w:sz w:val="28"/>
          <w:szCs w:val="28"/>
        </w:rPr>
        <w:t xml:space="preserve">. </w:t>
      </w:r>
      <w:r w:rsidR="00957C62" w:rsidRPr="0039753C">
        <w:rPr>
          <w:rFonts w:asciiTheme="majorBidi" w:hAnsiTheme="majorBidi" w:cstheme="majorBidi"/>
          <w:sz w:val="28"/>
          <w:szCs w:val="28"/>
        </w:rPr>
        <w:t>Б</w:t>
      </w:r>
      <w:r w:rsidRPr="0039753C">
        <w:rPr>
          <w:rFonts w:asciiTheme="majorBidi" w:hAnsiTheme="majorBidi" w:cstheme="majorBidi"/>
          <w:sz w:val="28"/>
          <w:szCs w:val="28"/>
        </w:rPr>
        <w:t xml:space="preserve">ыло обнаружено, </w:t>
      </w:r>
      <w:r w:rsidR="00957C62" w:rsidRPr="0039753C">
        <w:rPr>
          <w:rFonts w:asciiTheme="majorBidi" w:hAnsiTheme="majorBidi" w:cstheme="majorBidi"/>
          <w:sz w:val="28"/>
          <w:szCs w:val="28"/>
        </w:rPr>
        <w:t xml:space="preserve">что уровень </w:t>
      </w:r>
      <w:r w:rsidRPr="0039753C">
        <w:rPr>
          <w:rFonts w:asciiTheme="majorBidi" w:hAnsiTheme="majorBidi" w:cstheme="majorBidi"/>
          <w:sz w:val="28"/>
          <w:szCs w:val="28"/>
        </w:rPr>
        <w:t>ЭТ-1 в плазме имел</w:t>
      </w:r>
      <w:r w:rsidR="00957C62" w:rsidRPr="0039753C">
        <w:rPr>
          <w:rFonts w:asciiTheme="majorBidi" w:hAnsiTheme="majorBidi" w:cstheme="majorBidi"/>
          <w:sz w:val="28"/>
          <w:szCs w:val="28"/>
        </w:rPr>
        <w:t xml:space="preserve"> </w:t>
      </w:r>
      <w:r w:rsidRPr="0039753C">
        <w:rPr>
          <w:rFonts w:asciiTheme="majorBidi" w:hAnsiTheme="majorBidi" w:cstheme="majorBidi"/>
          <w:sz w:val="28"/>
          <w:szCs w:val="28"/>
        </w:rPr>
        <w:t>значим</w:t>
      </w:r>
      <w:r w:rsidR="00957C62" w:rsidRPr="0039753C">
        <w:rPr>
          <w:rFonts w:asciiTheme="majorBidi" w:hAnsiTheme="majorBidi" w:cstheme="majorBidi"/>
          <w:sz w:val="28"/>
          <w:szCs w:val="28"/>
        </w:rPr>
        <w:t>ую</w:t>
      </w:r>
      <w:r w:rsidRPr="0039753C">
        <w:rPr>
          <w:rFonts w:asciiTheme="majorBidi" w:hAnsiTheme="majorBidi" w:cstheme="majorBidi"/>
          <w:sz w:val="28"/>
          <w:szCs w:val="28"/>
        </w:rPr>
        <w:t xml:space="preserve"> корреляци</w:t>
      </w:r>
      <w:r w:rsidR="00957C62" w:rsidRPr="0039753C">
        <w:rPr>
          <w:rFonts w:asciiTheme="majorBidi" w:hAnsiTheme="majorBidi" w:cstheme="majorBidi"/>
          <w:sz w:val="28"/>
          <w:szCs w:val="28"/>
        </w:rPr>
        <w:t xml:space="preserve">ю </w:t>
      </w:r>
      <w:r w:rsidRPr="0039753C">
        <w:rPr>
          <w:rFonts w:asciiTheme="majorBidi" w:hAnsiTheme="majorBidi" w:cstheme="majorBidi"/>
          <w:sz w:val="28"/>
          <w:szCs w:val="28"/>
        </w:rPr>
        <w:t xml:space="preserve">с ответами на </w:t>
      </w:r>
      <w:r w:rsidR="0039753C" w:rsidRPr="00E5036A">
        <w:rPr>
          <w:rFonts w:asciiTheme="majorBidi" w:hAnsiTheme="majorBidi" w:cstheme="majorBidi"/>
          <w:sz w:val="28"/>
          <w:szCs w:val="28"/>
        </w:rPr>
        <w:t xml:space="preserve">лечение, </w:t>
      </w:r>
      <w:r w:rsidRPr="0039753C">
        <w:rPr>
          <w:rFonts w:asciiTheme="majorBidi" w:hAnsiTheme="majorBidi" w:cstheme="majorBidi"/>
          <w:sz w:val="28"/>
          <w:szCs w:val="28"/>
        </w:rPr>
        <w:t>специфическое для ЛАГ [</w:t>
      </w:r>
      <w:r w:rsidR="00C67E26" w:rsidRPr="0039753C">
        <w:rPr>
          <w:rFonts w:asciiTheme="majorBidi" w:hAnsiTheme="majorBidi" w:cstheme="majorBidi"/>
          <w:sz w:val="28"/>
          <w:szCs w:val="28"/>
        </w:rPr>
        <w:t>12</w:t>
      </w:r>
      <w:r w:rsidR="00C13B16" w:rsidRPr="00261BC0">
        <w:rPr>
          <w:rFonts w:asciiTheme="majorBidi" w:hAnsiTheme="majorBidi" w:cstheme="majorBidi"/>
          <w:sz w:val="28"/>
          <w:szCs w:val="28"/>
        </w:rPr>
        <w:t>7</w:t>
      </w:r>
      <w:r w:rsidRPr="0039753C">
        <w:rPr>
          <w:rFonts w:asciiTheme="majorBidi" w:hAnsiTheme="majorBidi" w:cstheme="majorBidi"/>
          <w:sz w:val="28"/>
          <w:szCs w:val="28"/>
        </w:rPr>
        <w:t>]. Таким образом, повышенные уровни</w:t>
      </w:r>
      <w:r w:rsidRPr="00250212">
        <w:rPr>
          <w:rFonts w:asciiTheme="majorBidi" w:hAnsiTheme="majorBidi" w:cstheme="majorBidi"/>
          <w:sz w:val="28"/>
          <w:szCs w:val="28"/>
        </w:rPr>
        <w:t xml:space="preserve"> ЭТ-1, в большей степени ответственны за ранние поражения легочной артерии в когорте.</w:t>
      </w:r>
    </w:p>
    <w:p w14:paraId="16F2A76A" w14:textId="3BD2D430" w:rsidR="000E1B3B" w:rsidRPr="00250212" w:rsidRDefault="000E1B3B" w:rsidP="000F3A69">
      <w:pPr>
        <w:spacing w:after="0" w:line="240" w:lineRule="auto"/>
        <w:ind w:firstLine="567"/>
        <w:jc w:val="both"/>
        <w:rPr>
          <w:rFonts w:asciiTheme="majorBidi" w:hAnsiTheme="majorBidi" w:cstheme="majorBidi"/>
          <w:sz w:val="28"/>
          <w:szCs w:val="28"/>
        </w:rPr>
      </w:pPr>
      <w:r w:rsidRPr="00250212">
        <w:rPr>
          <w:rFonts w:asciiTheme="majorBidi" w:hAnsiTheme="majorBidi" w:cstheme="majorBidi"/>
          <w:sz w:val="28"/>
          <w:szCs w:val="28"/>
        </w:rPr>
        <w:t xml:space="preserve">ИЛ-6 </w:t>
      </w:r>
      <w:r w:rsidR="00957C62">
        <w:rPr>
          <w:rFonts w:asciiTheme="majorBidi" w:hAnsiTheme="majorBidi" w:cstheme="majorBidi"/>
          <w:sz w:val="28"/>
          <w:szCs w:val="28"/>
        </w:rPr>
        <w:t>–</w:t>
      </w:r>
      <w:r w:rsidRPr="00250212">
        <w:rPr>
          <w:rFonts w:asciiTheme="majorBidi" w:hAnsiTheme="majorBidi" w:cstheme="majorBidi"/>
          <w:sz w:val="28"/>
          <w:szCs w:val="28"/>
        </w:rPr>
        <w:t xml:space="preserve"> это цитокин, который играет важную роль в ремоделировании сосудов и развитии ЛАГ. В работе коллег наблюдается повышенный уровень сывороточного ИЛ-6 у пациентов с ИЛАГ, который коррелирует с их прогнозами [</w:t>
      </w:r>
      <w:r w:rsidR="00957C62">
        <w:rPr>
          <w:rFonts w:asciiTheme="majorBidi" w:hAnsiTheme="majorBidi" w:cstheme="majorBidi"/>
          <w:sz w:val="28"/>
          <w:szCs w:val="28"/>
        </w:rPr>
        <w:t>1</w:t>
      </w:r>
      <w:r w:rsidR="000C4B99" w:rsidRPr="0097436E">
        <w:rPr>
          <w:rFonts w:asciiTheme="majorBidi" w:hAnsiTheme="majorBidi" w:cstheme="majorBidi"/>
          <w:sz w:val="28"/>
          <w:szCs w:val="28"/>
        </w:rPr>
        <w:t>2</w:t>
      </w:r>
      <w:r w:rsidR="00C13B16" w:rsidRPr="00261BC0">
        <w:rPr>
          <w:rFonts w:asciiTheme="majorBidi" w:hAnsiTheme="majorBidi" w:cstheme="majorBidi"/>
          <w:sz w:val="28"/>
          <w:szCs w:val="28"/>
        </w:rPr>
        <w:t>8</w:t>
      </w:r>
      <w:r w:rsidR="00957C62">
        <w:rPr>
          <w:rFonts w:asciiTheme="majorBidi" w:hAnsiTheme="majorBidi" w:cstheme="majorBidi"/>
          <w:sz w:val="28"/>
          <w:szCs w:val="28"/>
        </w:rPr>
        <w:t xml:space="preserve">, </w:t>
      </w:r>
      <w:r w:rsidRPr="00250212">
        <w:rPr>
          <w:rFonts w:asciiTheme="majorBidi" w:hAnsiTheme="majorBidi" w:cstheme="majorBidi"/>
          <w:sz w:val="28"/>
          <w:szCs w:val="28"/>
        </w:rPr>
        <w:t>1</w:t>
      </w:r>
      <w:r w:rsidR="00C13B16" w:rsidRPr="00261BC0">
        <w:rPr>
          <w:rFonts w:asciiTheme="majorBidi" w:hAnsiTheme="majorBidi" w:cstheme="majorBidi"/>
          <w:sz w:val="28"/>
          <w:szCs w:val="28"/>
        </w:rPr>
        <w:t>29</w:t>
      </w:r>
      <w:r w:rsidR="00C67E26">
        <w:rPr>
          <w:rFonts w:asciiTheme="majorBidi" w:hAnsiTheme="majorBidi" w:cstheme="majorBidi"/>
          <w:sz w:val="28"/>
          <w:szCs w:val="28"/>
        </w:rPr>
        <w:t xml:space="preserve">, </w:t>
      </w:r>
      <w:r w:rsidR="00C67E26" w:rsidRPr="00250212">
        <w:rPr>
          <w:rFonts w:asciiTheme="majorBidi" w:hAnsiTheme="majorBidi" w:cstheme="majorBidi"/>
          <w:sz w:val="28"/>
          <w:szCs w:val="28"/>
        </w:rPr>
        <w:t>1</w:t>
      </w:r>
      <w:r w:rsidR="00C67E26">
        <w:rPr>
          <w:rFonts w:asciiTheme="majorBidi" w:hAnsiTheme="majorBidi" w:cstheme="majorBidi"/>
          <w:sz w:val="28"/>
          <w:szCs w:val="28"/>
        </w:rPr>
        <w:t>3</w:t>
      </w:r>
      <w:r w:rsidR="00C13B16" w:rsidRPr="00261BC0">
        <w:rPr>
          <w:rFonts w:asciiTheme="majorBidi" w:hAnsiTheme="majorBidi" w:cstheme="majorBidi"/>
          <w:sz w:val="28"/>
          <w:szCs w:val="28"/>
        </w:rPr>
        <w:t>0</w:t>
      </w:r>
      <w:r w:rsidRPr="00250212">
        <w:rPr>
          <w:rFonts w:asciiTheme="majorBidi" w:hAnsiTheme="majorBidi" w:cstheme="majorBidi"/>
          <w:sz w:val="28"/>
          <w:szCs w:val="28"/>
        </w:rPr>
        <w:t>]. Наше исследование иллюстрирует нарушение регуляции ИЛ-6 при ИЛАГ</w:t>
      </w:r>
      <w:r w:rsidR="00957C62">
        <w:rPr>
          <w:rFonts w:asciiTheme="majorBidi" w:hAnsiTheme="majorBidi" w:cstheme="majorBidi"/>
          <w:sz w:val="28"/>
          <w:szCs w:val="28"/>
        </w:rPr>
        <w:t xml:space="preserve"> </w:t>
      </w:r>
      <w:r w:rsidRPr="00250212">
        <w:rPr>
          <w:rFonts w:asciiTheme="majorBidi" w:hAnsiTheme="majorBidi" w:cstheme="majorBidi"/>
          <w:sz w:val="28"/>
          <w:szCs w:val="28"/>
        </w:rPr>
        <w:t>путем нарастания функционального класса и демонстрирует, что уровень ИЛ-6 оказывает влияние на выживаемость пациентов. Они могут оказаться полезными биомаркерами и дать представление о вкладе воспаления в ЛАГ. Основным ограничением использования уровн</w:t>
      </w:r>
      <w:r w:rsidR="00D03943">
        <w:rPr>
          <w:rFonts w:asciiTheme="majorBidi" w:hAnsiTheme="majorBidi" w:cstheme="majorBidi"/>
          <w:sz w:val="28"/>
          <w:szCs w:val="28"/>
        </w:rPr>
        <w:t>я</w:t>
      </w:r>
      <w:r w:rsidRPr="00250212">
        <w:rPr>
          <w:rFonts w:asciiTheme="majorBidi" w:hAnsiTheme="majorBidi" w:cstheme="majorBidi"/>
          <w:sz w:val="28"/>
          <w:szCs w:val="28"/>
        </w:rPr>
        <w:t xml:space="preserve"> СРБ в качестве биомаркеров является то, что он мо</w:t>
      </w:r>
      <w:r w:rsidR="00D03943">
        <w:rPr>
          <w:rFonts w:asciiTheme="majorBidi" w:hAnsiTheme="majorBidi" w:cstheme="majorBidi"/>
          <w:sz w:val="28"/>
          <w:szCs w:val="28"/>
        </w:rPr>
        <w:t xml:space="preserve">жет </w:t>
      </w:r>
      <w:r w:rsidRPr="00250212">
        <w:rPr>
          <w:rFonts w:asciiTheme="majorBidi" w:hAnsiTheme="majorBidi" w:cstheme="majorBidi"/>
          <w:sz w:val="28"/>
          <w:szCs w:val="28"/>
        </w:rPr>
        <w:t>быть повышен</w:t>
      </w:r>
      <w:r w:rsidR="00D03943">
        <w:rPr>
          <w:rFonts w:asciiTheme="majorBidi" w:hAnsiTheme="majorBidi" w:cstheme="majorBidi"/>
          <w:sz w:val="28"/>
          <w:szCs w:val="28"/>
        </w:rPr>
        <w:t xml:space="preserve"> </w:t>
      </w:r>
      <w:r w:rsidRPr="00250212">
        <w:rPr>
          <w:rFonts w:asciiTheme="majorBidi" w:hAnsiTheme="majorBidi" w:cstheme="majorBidi"/>
          <w:sz w:val="28"/>
          <w:szCs w:val="28"/>
        </w:rPr>
        <w:t>из-за воспалительных состояний различной этиологии, поэтому он</w:t>
      </w:r>
      <w:r w:rsidR="00D03943">
        <w:rPr>
          <w:rFonts w:asciiTheme="majorBidi" w:hAnsiTheme="majorBidi" w:cstheme="majorBidi"/>
          <w:sz w:val="28"/>
          <w:szCs w:val="28"/>
        </w:rPr>
        <w:t xml:space="preserve"> </w:t>
      </w:r>
      <w:r w:rsidRPr="00250212">
        <w:rPr>
          <w:rFonts w:asciiTheme="majorBidi" w:hAnsiTheme="majorBidi" w:cstheme="majorBidi"/>
          <w:sz w:val="28"/>
          <w:szCs w:val="28"/>
        </w:rPr>
        <w:t>име</w:t>
      </w:r>
      <w:r w:rsidR="00D03943">
        <w:rPr>
          <w:rFonts w:asciiTheme="majorBidi" w:hAnsiTheme="majorBidi" w:cstheme="majorBidi"/>
          <w:sz w:val="28"/>
          <w:szCs w:val="28"/>
        </w:rPr>
        <w:t>ет</w:t>
      </w:r>
      <w:r w:rsidRPr="00250212">
        <w:rPr>
          <w:rFonts w:asciiTheme="majorBidi" w:hAnsiTheme="majorBidi" w:cstheme="majorBidi"/>
          <w:sz w:val="28"/>
          <w:szCs w:val="28"/>
        </w:rPr>
        <w:t xml:space="preserve"> очень низкую специфичность для диагностических целей [</w:t>
      </w:r>
      <w:r w:rsidR="00C67E26" w:rsidRPr="00250212">
        <w:rPr>
          <w:rFonts w:asciiTheme="majorBidi" w:hAnsiTheme="majorBidi" w:cstheme="majorBidi"/>
          <w:sz w:val="28"/>
          <w:szCs w:val="28"/>
        </w:rPr>
        <w:t>1</w:t>
      </w:r>
      <w:r w:rsidR="00C67E26">
        <w:rPr>
          <w:rFonts w:asciiTheme="majorBidi" w:hAnsiTheme="majorBidi" w:cstheme="majorBidi"/>
          <w:sz w:val="28"/>
          <w:szCs w:val="28"/>
        </w:rPr>
        <w:t>3</w:t>
      </w:r>
      <w:r w:rsidR="00C13B16" w:rsidRPr="00261BC0">
        <w:rPr>
          <w:rFonts w:asciiTheme="majorBidi" w:hAnsiTheme="majorBidi" w:cstheme="majorBidi"/>
          <w:sz w:val="28"/>
          <w:szCs w:val="28"/>
        </w:rPr>
        <w:t>1</w:t>
      </w:r>
      <w:r w:rsidRPr="00250212">
        <w:rPr>
          <w:rFonts w:asciiTheme="majorBidi" w:hAnsiTheme="majorBidi" w:cstheme="majorBidi"/>
          <w:sz w:val="28"/>
          <w:szCs w:val="28"/>
        </w:rPr>
        <w:t xml:space="preserve">]. Однако </w:t>
      </w:r>
      <w:r w:rsidR="00D03943" w:rsidRPr="00250212">
        <w:rPr>
          <w:rFonts w:asciiTheme="majorBidi" w:hAnsiTheme="majorBidi" w:cstheme="majorBidi"/>
          <w:sz w:val="28"/>
          <w:szCs w:val="28"/>
        </w:rPr>
        <w:t>уров</w:t>
      </w:r>
      <w:r w:rsidR="00D03943">
        <w:rPr>
          <w:rFonts w:asciiTheme="majorBidi" w:hAnsiTheme="majorBidi" w:cstheme="majorBidi"/>
          <w:sz w:val="28"/>
          <w:szCs w:val="28"/>
        </w:rPr>
        <w:t>ень</w:t>
      </w:r>
      <w:r w:rsidR="00D03943" w:rsidRPr="00250212">
        <w:rPr>
          <w:rFonts w:asciiTheme="majorBidi" w:hAnsiTheme="majorBidi" w:cstheme="majorBidi"/>
          <w:sz w:val="28"/>
          <w:szCs w:val="28"/>
        </w:rPr>
        <w:t xml:space="preserve"> СРБ </w:t>
      </w:r>
      <w:r w:rsidRPr="00250212">
        <w:rPr>
          <w:rFonts w:asciiTheme="majorBidi" w:hAnsiTheme="majorBidi" w:cstheme="majorBidi"/>
          <w:sz w:val="28"/>
          <w:szCs w:val="28"/>
        </w:rPr>
        <w:t>мо</w:t>
      </w:r>
      <w:r w:rsidR="00D03943">
        <w:rPr>
          <w:rFonts w:asciiTheme="majorBidi" w:hAnsiTheme="majorBidi" w:cstheme="majorBidi"/>
          <w:sz w:val="28"/>
          <w:szCs w:val="28"/>
        </w:rPr>
        <w:t>же</w:t>
      </w:r>
      <w:r w:rsidRPr="00250212">
        <w:rPr>
          <w:rFonts w:asciiTheme="majorBidi" w:hAnsiTheme="majorBidi" w:cstheme="majorBidi"/>
          <w:sz w:val="28"/>
          <w:szCs w:val="28"/>
        </w:rPr>
        <w:t>т быть полез</w:t>
      </w:r>
      <w:r w:rsidR="00D03943">
        <w:rPr>
          <w:rFonts w:asciiTheme="majorBidi" w:hAnsiTheme="majorBidi" w:cstheme="majorBidi"/>
          <w:sz w:val="28"/>
          <w:szCs w:val="28"/>
        </w:rPr>
        <w:t>е</w:t>
      </w:r>
      <w:r w:rsidRPr="00250212">
        <w:rPr>
          <w:rFonts w:asciiTheme="majorBidi" w:hAnsiTheme="majorBidi" w:cstheme="majorBidi"/>
          <w:sz w:val="28"/>
          <w:szCs w:val="28"/>
        </w:rPr>
        <w:t>н для оценки тяжести заболевания, но</w:t>
      </w:r>
      <w:r w:rsidR="00957C62">
        <w:rPr>
          <w:rFonts w:asciiTheme="majorBidi" w:hAnsiTheme="majorBidi" w:cstheme="majorBidi"/>
          <w:sz w:val="28"/>
          <w:szCs w:val="28"/>
        </w:rPr>
        <w:t xml:space="preserve"> </w:t>
      </w:r>
      <w:r w:rsidRPr="00250212">
        <w:rPr>
          <w:rFonts w:asciiTheme="majorBidi" w:hAnsiTheme="majorBidi" w:cstheme="majorBidi"/>
          <w:sz w:val="28"/>
          <w:szCs w:val="28"/>
        </w:rPr>
        <w:t>его нельзя считать специфическим биомаркером ЛАГ/ИЛАГ.</w:t>
      </w:r>
      <w:r>
        <w:rPr>
          <w:rFonts w:asciiTheme="majorBidi" w:hAnsiTheme="majorBidi" w:cstheme="majorBidi"/>
          <w:sz w:val="28"/>
          <w:szCs w:val="28"/>
        </w:rPr>
        <w:t xml:space="preserve"> </w:t>
      </w:r>
      <w:r w:rsidR="00957C62">
        <w:rPr>
          <w:rFonts w:asciiTheme="majorBidi" w:hAnsiTheme="majorBidi" w:cstheme="majorBidi"/>
          <w:sz w:val="28"/>
          <w:szCs w:val="28"/>
        </w:rPr>
        <w:t>Б</w:t>
      </w:r>
      <w:r w:rsidRPr="00250212">
        <w:rPr>
          <w:rFonts w:asciiTheme="majorBidi" w:hAnsiTheme="majorBidi" w:cstheme="majorBidi"/>
          <w:sz w:val="28"/>
          <w:szCs w:val="28"/>
        </w:rPr>
        <w:t>иомаркеры</w:t>
      </w:r>
      <w:r w:rsidR="00957C62">
        <w:rPr>
          <w:rFonts w:asciiTheme="majorBidi" w:hAnsiTheme="majorBidi" w:cstheme="majorBidi"/>
          <w:sz w:val="28"/>
          <w:szCs w:val="28"/>
        </w:rPr>
        <w:t xml:space="preserve"> </w:t>
      </w:r>
      <w:r w:rsidRPr="00250212">
        <w:rPr>
          <w:rFonts w:asciiTheme="majorBidi" w:hAnsiTheme="majorBidi" w:cstheme="majorBidi"/>
          <w:sz w:val="28"/>
          <w:szCs w:val="28"/>
        </w:rPr>
        <w:t>ИЛАГ играют важную роль в стратификации риска/прогноза заболеваний и мониторинге лечения.</w:t>
      </w:r>
    </w:p>
    <w:p w14:paraId="123299C2" w14:textId="7897B97E" w:rsidR="00D43D77" w:rsidRDefault="00C75E57">
      <w:pPr>
        <w:spacing w:after="0" w:line="240" w:lineRule="auto"/>
        <w:ind w:firstLine="709"/>
        <w:contextualSpacing/>
        <w:jc w:val="both"/>
        <w:rPr>
          <w:rFonts w:asciiTheme="majorBidi" w:eastAsia="Times New Roman" w:hAnsiTheme="majorBidi" w:cstheme="majorBidi"/>
          <w:kern w:val="0"/>
          <w:sz w:val="28"/>
          <w:szCs w:val="28"/>
          <w:lang w:eastAsia="en-US"/>
          <w14:ligatures w14:val="none"/>
        </w:rPr>
      </w:pPr>
      <w:r w:rsidRPr="00E5036A">
        <w:rPr>
          <w:rFonts w:asciiTheme="majorBidi" w:hAnsiTheme="majorBidi" w:cstheme="majorBidi"/>
          <w:sz w:val="28"/>
          <w:szCs w:val="28"/>
        </w:rPr>
        <w:t>В проведенном исследовании п</w:t>
      </w:r>
      <w:r w:rsidR="000E1B3B" w:rsidRPr="00C75E57">
        <w:rPr>
          <w:rFonts w:asciiTheme="majorBidi" w:hAnsiTheme="majorBidi" w:cstheme="majorBidi"/>
          <w:sz w:val="28"/>
          <w:szCs w:val="28"/>
        </w:rPr>
        <w:t xml:space="preserve">ациенты с мутациями </w:t>
      </w:r>
      <w:r w:rsidRPr="00E5036A">
        <w:rPr>
          <w:rFonts w:asciiTheme="majorBidi" w:hAnsiTheme="majorBidi" w:cstheme="majorBidi"/>
          <w:sz w:val="28"/>
          <w:szCs w:val="28"/>
        </w:rPr>
        <w:t xml:space="preserve">гена </w:t>
      </w:r>
      <w:r w:rsidR="000E1B3B" w:rsidRPr="00C75E57">
        <w:rPr>
          <w:rFonts w:asciiTheme="majorBidi" w:hAnsiTheme="majorBidi" w:cstheme="majorBidi"/>
          <w:sz w:val="28"/>
          <w:szCs w:val="28"/>
        </w:rPr>
        <w:t xml:space="preserve">BMPR2 </w:t>
      </w:r>
      <w:r w:rsidRPr="00E5036A">
        <w:rPr>
          <w:rFonts w:asciiTheme="majorBidi" w:hAnsiTheme="majorBidi" w:cstheme="majorBidi"/>
          <w:sz w:val="28"/>
          <w:szCs w:val="28"/>
        </w:rPr>
        <w:t xml:space="preserve">были </w:t>
      </w:r>
      <w:r w:rsidR="000E1B3B" w:rsidRPr="00C75E57">
        <w:rPr>
          <w:rFonts w:asciiTheme="majorBidi" w:hAnsiTheme="majorBidi" w:cstheme="majorBidi"/>
          <w:sz w:val="28"/>
          <w:szCs w:val="28"/>
        </w:rPr>
        <w:t>моложе</w:t>
      </w:r>
      <w:r w:rsidR="00D03943" w:rsidRPr="00C75E57">
        <w:rPr>
          <w:rFonts w:asciiTheme="majorBidi" w:hAnsiTheme="majorBidi" w:cstheme="majorBidi"/>
          <w:sz w:val="28"/>
          <w:szCs w:val="28"/>
        </w:rPr>
        <w:t>,</w:t>
      </w:r>
      <w:r w:rsidR="000E1B3B" w:rsidRPr="00250212">
        <w:rPr>
          <w:rFonts w:asciiTheme="majorBidi" w:hAnsiTheme="majorBidi" w:cstheme="majorBidi"/>
          <w:sz w:val="28"/>
          <w:szCs w:val="28"/>
        </w:rPr>
        <w:t xml:space="preserve"> име</w:t>
      </w:r>
      <w:r>
        <w:rPr>
          <w:rFonts w:asciiTheme="majorBidi" w:hAnsiTheme="majorBidi" w:cstheme="majorBidi"/>
          <w:sz w:val="28"/>
          <w:szCs w:val="28"/>
        </w:rPr>
        <w:t>ли</w:t>
      </w:r>
      <w:r w:rsidR="000E1B3B" w:rsidRPr="00250212">
        <w:rPr>
          <w:rFonts w:asciiTheme="majorBidi" w:hAnsiTheme="majorBidi" w:cstheme="majorBidi"/>
          <w:sz w:val="28"/>
          <w:szCs w:val="28"/>
        </w:rPr>
        <w:t xml:space="preserve"> более тяжелое течение заболевания и подверга</w:t>
      </w:r>
      <w:r>
        <w:rPr>
          <w:rFonts w:asciiTheme="majorBidi" w:hAnsiTheme="majorBidi" w:cstheme="majorBidi"/>
          <w:sz w:val="28"/>
          <w:szCs w:val="28"/>
        </w:rPr>
        <w:t xml:space="preserve">лись </w:t>
      </w:r>
      <w:r w:rsidR="000E1B3B" w:rsidRPr="00250212">
        <w:rPr>
          <w:rFonts w:asciiTheme="majorBidi" w:hAnsiTheme="majorBidi" w:cstheme="majorBidi"/>
          <w:sz w:val="28"/>
          <w:szCs w:val="28"/>
        </w:rPr>
        <w:t>повышенному риску смерт</w:t>
      </w:r>
      <w:r w:rsidR="00514DD3">
        <w:rPr>
          <w:rFonts w:asciiTheme="majorBidi" w:hAnsiTheme="majorBidi" w:cstheme="majorBidi"/>
          <w:sz w:val="28"/>
          <w:szCs w:val="28"/>
        </w:rPr>
        <w:t>ельного исхода</w:t>
      </w:r>
      <w:r w:rsidR="000E1B3B" w:rsidRPr="00250212">
        <w:rPr>
          <w:rFonts w:asciiTheme="majorBidi" w:hAnsiTheme="majorBidi" w:cstheme="majorBidi"/>
          <w:sz w:val="28"/>
          <w:szCs w:val="28"/>
        </w:rPr>
        <w:t xml:space="preserve">. </w:t>
      </w:r>
      <w:r w:rsidR="00412B66">
        <w:rPr>
          <w:rFonts w:asciiTheme="majorBidi" w:hAnsiTheme="majorBidi" w:cstheme="majorBidi"/>
          <w:sz w:val="28"/>
          <w:szCs w:val="28"/>
        </w:rPr>
        <w:t>Б</w:t>
      </w:r>
      <w:r w:rsidR="000E1B3B" w:rsidRPr="00250212">
        <w:rPr>
          <w:rFonts w:asciiTheme="majorBidi" w:hAnsiTheme="majorBidi" w:cstheme="majorBidi"/>
          <w:sz w:val="28"/>
          <w:szCs w:val="28"/>
        </w:rPr>
        <w:t>ессимптомные носители мутаций</w:t>
      </w:r>
      <w:r w:rsidR="000E1B3B">
        <w:rPr>
          <w:rFonts w:asciiTheme="majorBidi" w:hAnsiTheme="majorBidi" w:cstheme="majorBidi"/>
          <w:sz w:val="28"/>
          <w:szCs w:val="28"/>
        </w:rPr>
        <w:t xml:space="preserve"> </w:t>
      </w:r>
      <w:r w:rsidR="000E1B3B" w:rsidRPr="00250212">
        <w:rPr>
          <w:rFonts w:asciiTheme="majorBidi" w:hAnsiTheme="majorBidi" w:cstheme="majorBidi"/>
          <w:sz w:val="28"/>
          <w:szCs w:val="28"/>
        </w:rPr>
        <w:t>BMPR2</w:t>
      </w:r>
      <w:r w:rsidR="000E1B3B">
        <w:rPr>
          <w:rFonts w:asciiTheme="majorBidi" w:hAnsiTheme="majorBidi" w:cstheme="majorBidi"/>
          <w:sz w:val="28"/>
          <w:szCs w:val="28"/>
        </w:rPr>
        <w:t xml:space="preserve"> </w:t>
      </w:r>
      <w:r w:rsidR="000E1B3B" w:rsidRPr="00250212">
        <w:rPr>
          <w:rFonts w:asciiTheme="majorBidi" w:hAnsiTheme="majorBidi" w:cstheme="majorBidi"/>
          <w:sz w:val="28"/>
          <w:szCs w:val="28"/>
        </w:rPr>
        <w:t>имеют значительно повышенный риск развития ЛАГ (по крайней мере в 10 000 раз больший риск, чем не носители) [</w:t>
      </w:r>
      <w:r w:rsidR="00C67E26" w:rsidRPr="00250212">
        <w:rPr>
          <w:rFonts w:asciiTheme="majorBidi" w:hAnsiTheme="majorBidi" w:cstheme="majorBidi"/>
          <w:sz w:val="28"/>
          <w:szCs w:val="28"/>
        </w:rPr>
        <w:t>1</w:t>
      </w:r>
      <w:r w:rsidR="00C67E26">
        <w:rPr>
          <w:rFonts w:asciiTheme="majorBidi" w:hAnsiTheme="majorBidi" w:cstheme="majorBidi"/>
          <w:sz w:val="28"/>
          <w:szCs w:val="28"/>
        </w:rPr>
        <w:t>3</w:t>
      </w:r>
      <w:r w:rsidR="00C13B16" w:rsidRPr="00261BC0">
        <w:rPr>
          <w:rFonts w:asciiTheme="majorBidi" w:hAnsiTheme="majorBidi" w:cstheme="majorBidi"/>
          <w:sz w:val="28"/>
          <w:szCs w:val="28"/>
        </w:rPr>
        <w:t>2</w:t>
      </w:r>
      <w:r w:rsidR="000E1B3B" w:rsidRPr="00250212">
        <w:rPr>
          <w:rFonts w:asciiTheme="majorBidi" w:hAnsiTheme="majorBidi" w:cstheme="majorBidi"/>
          <w:sz w:val="28"/>
          <w:szCs w:val="28"/>
        </w:rPr>
        <w:t xml:space="preserve">]. Что касается генетического полиморфизма </w:t>
      </w:r>
      <w:r w:rsidR="000E1B3B" w:rsidRPr="00250212">
        <w:rPr>
          <w:rFonts w:asciiTheme="majorBidi" w:hAnsiTheme="majorBidi" w:cstheme="majorBidi"/>
          <w:sz w:val="28"/>
          <w:szCs w:val="28"/>
          <w:lang w:val="en-US"/>
        </w:rPr>
        <w:t>BMPR</w:t>
      </w:r>
      <w:r w:rsidR="000E1B3B" w:rsidRPr="00250212">
        <w:rPr>
          <w:rFonts w:asciiTheme="majorBidi" w:hAnsiTheme="majorBidi" w:cstheme="majorBidi"/>
          <w:sz w:val="28"/>
          <w:szCs w:val="28"/>
        </w:rPr>
        <w:t xml:space="preserve">2 среди респондентов нашего исследования, </w:t>
      </w:r>
      <w:r w:rsidR="000E1B3B" w:rsidRPr="00250212">
        <w:rPr>
          <w:rFonts w:asciiTheme="majorBidi" w:hAnsiTheme="majorBidi" w:cstheme="majorBidi"/>
          <w:sz w:val="28"/>
          <w:szCs w:val="28"/>
          <w:lang w:val="en-US"/>
        </w:rPr>
        <w:t>BMPR</w:t>
      </w:r>
      <w:r w:rsidR="000E1B3B" w:rsidRPr="00250212">
        <w:rPr>
          <w:rFonts w:asciiTheme="majorBidi" w:hAnsiTheme="majorBidi" w:cstheme="majorBidi"/>
          <w:sz w:val="28"/>
          <w:szCs w:val="28"/>
        </w:rPr>
        <w:t>2 (rs</w:t>
      </w:r>
      <w:r w:rsidR="000E1B3B" w:rsidRPr="00250212">
        <w:rPr>
          <w:rFonts w:asciiTheme="majorBidi" w:eastAsia="Times New Roman" w:hAnsiTheme="majorBidi" w:cstheme="majorBidi"/>
          <w:kern w:val="0"/>
          <w:sz w:val="28"/>
          <w:szCs w:val="28"/>
          <w:lang w:eastAsia="en-US"/>
          <w14:ligatures w14:val="none"/>
        </w:rPr>
        <w:t>17199249</w:t>
      </w:r>
      <w:r w:rsidR="000E1B3B" w:rsidRPr="00250212">
        <w:rPr>
          <w:rFonts w:asciiTheme="majorBidi" w:hAnsiTheme="majorBidi" w:cstheme="majorBidi"/>
          <w:sz w:val="28"/>
          <w:szCs w:val="28"/>
        </w:rPr>
        <w:t xml:space="preserve">) </w:t>
      </w:r>
      <w:r w:rsidR="000E1B3B" w:rsidRPr="00250212">
        <w:rPr>
          <w:rFonts w:asciiTheme="majorBidi" w:eastAsia="Times New Roman" w:hAnsiTheme="majorBidi" w:cstheme="majorBidi"/>
          <w:kern w:val="0"/>
          <w:sz w:val="28"/>
          <w:szCs w:val="28"/>
          <w:lang w:eastAsia="en-US"/>
          <w14:ligatures w14:val="none"/>
        </w:rPr>
        <w:t xml:space="preserve">аллель </w:t>
      </w:r>
      <w:r w:rsidR="000E1B3B" w:rsidRPr="00250212">
        <w:rPr>
          <w:rFonts w:asciiTheme="majorBidi" w:eastAsia="Times New Roman" w:hAnsiTheme="majorBidi" w:cstheme="majorBidi"/>
          <w:kern w:val="0"/>
          <w:sz w:val="28"/>
          <w:szCs w:val="28"/>
          <w:lang w:val="en-US" w:eastAsia="en-US"/>
          <w14:ligatures w14:val="none"/>
        </w:rPr>
        <w:t>T</w:t>
      </w:r>
      <w:r w:rsidR="000E1B3B" w:rsidRPr="00250212">
        <w:rPr>
          <w:rFonts w:asciiTheme="majorBidi" w:eastAsia="Times New Roman" w:hAnsiTheme="majorBidi" w:cstheme="majorBidi"/>
          <w:kern w:val="0"/>
          <w:sz w:val="28"/>
          <w:szCs w:val="28"/>
          <w:lang w:eastAsia="en-US"/>
          <w14:ligatures w14:val="none"/>
        </w:rPr>
        <w:t xml:space="preserve"> может значительно увеличить риск развития ИЛАГ (</w:t>
      </w:r>
      <w:r w:rsidR="000E1B3B" w:rsidRPr="00250212">
        <w:rPr>
          <w:rFonts w:asciiTheme="majorBidi" w:eastAsia="Times New Roman" w:hAnsiTheme="majorBidi" w:cstheme="majorBidi"/>
          <w:kern w:val="0"/>
          <w:sz w:val="28"/>
          <w:szCs w:val="28"/>
          <w:lang w:val="en-US" w:eastAsia="en-US"/>
          <w14:ligatures w14:val="none"/>
        </w:rPr>
        <w:t>T</w:t>
      </w:r>
      <w:r w:rsidR="000E1B3B" w:rsidRPr="00250212">
        <w:rPr>
          <w:rFonts w:asciiTheme="majorBidi" w:eastAsia="Times New Roman" w:hAnsiTheme="majorBidi" w:cstheme="majorBidi"/>
          <w:kern w:val="0"/>
          <w:sz w:val="28"/>
          <w:szCs w:val="28"/>
          <w:lang w:eastAsia="en-US"/>
          <w14:ligatures w14:val="none"/>
        </w:rPr>
        <w:t xml:space="preserve">=70.75%, </w:t>
      </w:r>
      <w:r w:rsidR="000E1B3B" w:rsidRPr="00250212">
        <w:rPr>
          <w:rFonts w:asciiTheme="majorBidi" w:eastAsia="Times New Roman" w:hAnsiTheme="majorBidi" w:cstheme="majorBidi"/>
          <w:kern w:val="0"/>
          <w:sz w:val="28"/>
          <w:szCs w:val="28"/>
          <w:lang w:val="en-US" w:eastAsia="en-US"/>
          <w14:ligatures w14:val="none"/>
        </w:rPr>
        <w:t>G</w:t>
      </w:r>
      <w:r w:rsidR="000E1B3B" w:rsidRPr="00250212">
        <w:rPr>
          <w:rFonts w:asciiTheme="majorBidi" w:eastAsia="Times New Roman" w:hAnsiTheme="majorBidi" w:cstheme="majorBidi"/>
          <w:kern w:val="0"/>
          <w:sz w:val="28"/>
          <w:szCs w:val="28"/>
          <w:lang w:eastAsia="en-US"/>
          <w14:ligatures w14:val="none"/>
        </w:rPr>
        <w:t xml:space="preserve">=29.24%, </w:t>
      </w:r>
      <w:r w:rsidR="000E1B3B" w:rsidRPr="00250212">
        <w:rPr>
          <w:rFonts w:asciiTheme="majorBidi" w:eastAsia="Times New Roman" w:hAnsiTheme="majorBidi" w:cstheme="majorBidi"/>
          <w:kern w:val="0"/>
          <w:sz w:val="28"/>
          <w:szCs w:val="28"/>
          <w:lang w:val="en-US" w:eastAsia="en-US"/>
          <w14:ligatures w14:val="none"/>
        </w:rPr>
        <w:t>MAF</w:t>
      </w:r>
      <w:r w:rsidR="000E1B3B" w:rsidRPr="00250212">
        <w:rPr>
          <w:rFonts w:asciiTheme="majorBidi" w:eastAsia="Times New Roman" w:hAnsiTheme="majorBidi" w:cstheme="majorBidi"/>
          <w:kern w:val="0"/>
          <w:sz w:val="28"/>
          <w:szCs w:val="28"/>
          <w:lang w:eastAsia="en-US"/>
          <w14:ligatures w14:val="none"/>
        </w:rPr>
        <w:t xml:space="preserve"> </w:t>
      </w:r>
      <w:r w:rsidR="00D43D77">
        <w:rPr>
          <w:rFonts w:asciiTheme="majorBidi" w:eastAsia="Times New Roman" w:hAnsiTheme="majorBidi" w:cstheme="majorBidi"/>
          <w:kern w:val="0"/>
          <w:sz w:val="28"/>
          <w:szCs w:val="28"/>
          <w:lang w:eastAsia="en-US"/>
          <w14:ligatures w14:val="none"/>
        </w:rPr>
        <w:t>–</w:t>
      </w:r>
      <w:r w:rsidR="000E1B3B" w:rsidRPr="00250212">
        <w:rPr>
          <w:rFonts w:asciiTheme="majorBidi" w:eastAsia="Times New Roman" w:hAnsiTheme="majorBidi" w:cstheme="majorBidi"/>
          <w:kern w:val="0"/>
          <w:sz w:val="28"/>
          <w:szCs w:val="28"/>
          <w:lang w:eastAsia="en-US"/>
          <w14:ligatures w14:val="none"/>
        </w:rPr>
        <w:t xml:space="preserve"> 0.2925)</w:t>
      </w:r>
      <w:r w:rsidR="00D43D77">
        <w:rPr>
          <w:rFonts w:asciiTheme="majorBidi" w:eastAsia="Times New Roman" w:hAnsiTheme="majorBidi" w:cstheme="majorBidi"/>
          <w:kern w:val="0"/>
          <w:sz w:val="28"/>
          <w:szCs w:val="28"/>
          <w:lang w:eastAsia="en-US"/>
          <w14:ligatures w14:val="none"/>
        </w:rPr>
        <w:t>,</w:t>
      </w:r>
      <w:r w:rsidR="00D43D77">
        <w:rPr>
          <w:rFonts w:asciiTheme="majorBidi" w:eastAsia="Times New Roman" w:hAnsiTheme="majorBidi" w:cstheme="majorBidi"/>
          <w:kern w:val="0"/>
          <w:sz w:val="28"/>
          <w:szCs w:val="28"/>
          <w:lang w:val="kk-KZ" w:eastAsia="en-US"/>
          <w14:ligatures w14:val="none"/>
        </w:rPr>
        <w:t xml:space="preserve"> </w:t>
      </w:r>
      <w:r w:rsidR="000E1B3B" w:rsidRPr="00250212">
        <w:rPr>
          <w:rFonts w:asciiTheme="majorBidi" w:eastAsia="Times New Roman" w:hAnsiTheme="majorBidi" w:cstheme="majorBidi"/>
          <w:kern w:val="0"/>
          <w:sz w:val="28"/>
          <w:szCs w:val="28"/>
          <w:lang w:eastAsia="en-US"/>
          <w14:ligatures w14:val="none"/>
        </w:rPr>
        <w:t>ассоциирован</w:t>
      </w:r>
      <w:r w:rsidR="00D43D77">
        <w:rPr>
          <w:rFonts w:asciiTheme="majorBidi" w:eastAsia="Times New Roman" w:hAnsiTheme="majorBidi" w:cstheme="majorBidi"/>
          <w:kern w:val="0"/>
          <w:sz w:val="28"/>
          <w:szCs w:val="28"/>
          <w:lang w:eastAsia="en-US"/>
          <w14:ligatures w14:val="none"/>
        </w:rPr>
        <w:t>ный</w:t>
      </w:r>
      <w:r w:rsidR="00412B66">
        <w:rPr>
          <w:rFonts w:asciiTheme="majorBidi" w:eastAsia="Times New Roman" w:hAnsiTheme="majorBidi" w:cstheme="majorBidi"/>
          <w:kern w:val="0"/>
          <w:sz w:val="28"/>
          <w:szCs w:val="28"/>
          <w:lang w:eastAsia="en-US"/>
          <w14:ligatures w14:val="none"/>
        </w:rPr>
        <w:t xml:space="preserve"> </w:t>
      </w:r>
      <w:r w:rsidR="00D43D77" w:rsidRPr="00250212">
        <w:rPr>
          <w:rFonts w:asciiTheme="majorBidi" w:eastAsia="Times New Roman" w:hAnsiTheme="majorBidi" w:cstheme="majorBidi"/>
          <w:kern w:val="0"/>
          <w:sz w:val="28"/>
          <w:szCs w:val="28"/>
          <w:lang w:eastAsia="en-US"/>
          <w14:ligatures w14:val="none"/>
        </w:rPr>
        <w:t xml:space="preserve">также </w:t>
      </w:r>
      <w:r w:rsidR="000E1B3B" w:rsidRPr="00250212">
        <w:rPr>
          <w:rFonts w:asciiTheme="majorBidi" w:eastAsia="Times New Roman" w:hAnsiTheme="majorBidi" w:cstheme="majorBidi"/>
          <w:kern w:val="0"/>
          <w:sz w:val="28"/>
          <w:szCs w:val="28"/>
          <w:lang w:eastAsia="en-US"/>
          <w14:ligatures w14:val="none"/>
        </w:rPr>
        <w:t>с</w:t>
      </w:r>
      <w:r w:rsidR="00D43D77">
        <w:rPr>
          <w:rFonts w:asciiTheme="majorBidi" w:eastAsia="Times New Roman" w:hAnsiTheme="majorBidi" w:cstheme="majorBidi"/>
          <w:kern w:val="0"/>
          <w:sz w:val="28"/>
          <w:szCs w:val="28"/>
          <w:lang w:eastAsia="en-US"/>
          <w14:ligatures w14:val="none"/>
        </w:rPr>
        <w:t>о</w:t>
      </w:r>
      <w:r w:rsidR="000E1B3B" w:rsidRPr="00250212">
        <w:rPr>
          <w:rFonts w:asciiTheme="majorBidi" w:eastAsia="Times New Roman" w:hAnsiTheme="majorBidi" w:cstheme="majorBidi"/>
          <w:kern w:val="0"/>
          <w:sz w:val="28"/>
          <w:szCs w:val="28"/>
          <w:lang w:eastAsia="en-US"/>
          <w14:ligatures w14:val="none"/>
        </w:rPr>
        <w:t xml:space="preserve"> </w:t>
      </w:r>
      <w:r w:rsidR="00D43D77" w:rsidRPr="00250212">
        <w:rPr>
          <w:rFonts w:asciiTheme="majorBidi" w:eastAsia="Times New Roman" w:hAnsiTheme="majorBidi" w:cstheme="majorBidi"/>
          <w:kern w:val="0"/>
          <w:sz w:val="28"/>
          <w:szCs w:val="28"/>
          <w:lang w:eastAsia="en-US"/>
          <w14:ligatures w14:val="none"/>
        </w:rPr>
        <w:t xml:space="preserve">сверхдоминантной </w:t>
      </w:r>
      <w:r w:rsidR="000E1B3B" w:rsidRPr="00250212">
        <w:rPr>
          <w:rFonts w:asciiTheme="majorBidi" w:eastAsia="Times New Roman" w:hAnsiTheme="majorBidi" w:cstheme="majorBidi"/>
          <w:kern w:val="0"/>
          <w:sz w:val="28"/>
          <w:szCs w:val="28"/>
          <w:lang w:eastAsia="en-US"/>
          <w14:ligatures w14:val="none"/>
        </w:rPr>
        <w:t>модел</w:t>
      </w:r>
      <w:r w:rsidR="00412B66">
        <w:rPr>
          <w:rFonts w:asciiTheme="majorBidi" w:eastAsia="Times New Roman" w:hAnsiTheme="majorBidi" w:cstheme="majorBidi"/>
          <w:kern w:val="0"/>
          <w:sz w:val="28"/>
          <w:szCs w:val="28"/>
          <w:lang w:eastAsia="en-US"/>
          <w14:ligatures w14:val="none"/>
        </w:rPr>
        <w:t>ью</w:t>
      </w:r>
      <w:r w:rsidR="000E1B3B" w:rsidRPr="00250212">
        <w:rPr>
          <w:rFonts w:asciiTheme="majorBidi" w:eastAsia="Times New Roman" w:hAnsiTheme="majorBidi" w:cstheme="majorBidi"/>
          <w:kern w:val="0"/>
          <w:sz w:val="28"/>
          <w:szCs w:val="28"/>
          <w:lang w:eastAsia="en-US"/>
          <w14:ligatures w14:val="none"/>
        </w:rPr>
        <w:t xml:space="preserve"> наследования</w:t>
      </w:r>
      <w:r w:rsidR="00412B66">
        <w:rPr>
          <w:rFonts w:asciiTheme="majorBidi" w:eastAsia="Times New Roman" w:hAnsiTheme="majorBidi" w:cstheme="majorBidi"/>
          <w:kern w:val="0"/>
          <w:sz w:val="28"/>
          <w:szCs w:val="28"/>
          <w:lang w:eastAsia="en-US"/>
          <w14:ligatures w14:val="none"/>
        </w:rPr>
        <w:t xml:space="preserve"> </w:t>
      </w:r>
      <w:r w:rsidR="000E1B3B" w:rsidRPr="00250212">
        <w:rPr>
          <w:rFonts w:asciiTheme="majorBidi" w:eastAsia="Times New Roman" w:hAnsiTheme="majorBidi" w:cstheme="majorBidi"/>
          <w:kern w:val="0"/>
          <w:sz w:val="28"/>
          <w:szCs w:val="28"/>
          <w:lang w:eastAsia="en-US"/>
          <w14:ligatures w14:val="none"/>
        </w:rPr>
        <w:t>(</w:t>
      </w:r>
      <w:r w:rsidR="000E1B3B" w:rsidRPr="00250212">
        <w:rPr>
          <w:rFonts w:asciiTheme="majorBidi" w:eastAsia="Times New Roman" w:hAnsiTheme="majorBidi" w:cstheme="majorBidi"/>
          <w:kern w:val="0"/>
          <w:sz w:val="28"/>
          <w:szCs w:val="28"/>
          <w:lang w:val="en-US" w:eastAsia="en-US"/>
          <w14:ligatures w14:val="none"/>
        </w:rPr>
        <w:t>T</w:t>
      </w:r>
      <w:r w:rsidR="000E1B3B" w:rsidRPr="00250212">
        <w:rPr>
          <w:rFonts w:asciiTheme="majorBidi" w:eastAsia="Times New Roman" w:hAnsiTheme="majorBidi" w:cstheme="majorBidi"/>
          <w:kern w:val="0"/>
          <w:sz w:val="28"/>
          <w:szCs w:val="28"/>
          <w:lang w:eastAsia="en-US"/>
          <w14:ligatures w14:val="none"/>
        </w:rPr>
        <w:t>/</w:t>
      </w:r>
      <w:r w:rsidR="000E1B3B" w:rsidRPr="00250212">
        <w:rPr>
          <w:rFonts w:asciiTheme="majorBidi" w:eastAsia="Times New Roman" w:hAnsiTheme="majorBidi" w:cstheme="majorBidi"/>
          <w:kern w:val="0"/>
          <w:sz w:val="28"/>
          <w:szCs w:val="28"/>
          <w:lang w:val="en-US" w:eastAsia="en-US"/>
          <w14:ligatures w14:val="none"/>
        </w:rPr>
        <w:t>G</w:t>
      </w:r>
      <w:r w:rsidR="000E1B3B" w:rsidRPr="00250212">
        <w:rPr>
          <w:rFonts w:asciiTheme="majorBidi" w:eastAsia="Times New Roman" w:hAnsiTheme="majorBidi" w:cstheme="majorBidi"/>
          <w:kern w:val="0"/>
          <w:sz w:val="28"/>
          <w:szCs w:val="28"/>
          <w:lang w:eastAsia="en-US"/>
          <w14:ligatures w14:val="none"/>
        </w:rPr>
        <w:t xml:space="preserve"> ОШ=2.57 (1.18</w:t>
      </w:r>
      <w:r w:rsidR="00D43D77">
        <w:rPr>
          <w:rFonts w:asciiTheme="majorBidi" w:eastAsia="Times New Roman" w:hAnsiTheme="majorBidi" w:cstheme="majorBidi"/>
          <w:kern w:val="0"/>
          <w:sz w:val="28"/>
          <w:szCs w:val="28"/>
          <w:lang w:eastAsia="en-US"/>
          <w14:ligatures w14:val="none"/>
        </w:rPr>
        <w:t xml:space="preserve"> </w:t>
      </w:r>
      <w:r w:rsidR="000E1B3B" w:rsidRPr="00250212">
        <w:rPr>
          <w:rFonts w:asciiTheme="majorBidi" w:eastAsia="Times New Roman" w:hAnsiTheme="majorBidi" w:cstheme="majorBidi"/>
          <w:kern w:val="0"/>
          <w:sz w:val="28"/>
          <w:szCs w:val="28"/>
          <w:lang w:eastAsia="en-US"/>
          <w14:ligatures w14:val="none"/>
        </w:rPr>
        <w:t>–</w:t>
      </w:r>
      <w:r w:rsidR="00D43D77">
        <w:rPr>
          <w:rFonts w:asciiTheme="majorBidi" w:eastAsia="Times New Roman" w:hAnsiTheme="majorBidi" w:cstheme="majorBidi"/>
          <w:kern w:val="0"/>
          <w:sz w:val="28"/>
          <w:szCs w:val="28"/>
          <w:lang w:eastAsia="en-US"/>
          <w14:ligatures w14:val="none"/>
        </w:rPr>
        <w:t xml:space="preserve"> </w:t>
      </w:r>
      <w:r w:rsidR="000E1B3B" w:rsidRPr="00250212">
        <w:rPr>
          <w:rFonts w:asciiTheme="majorBidi" w:eastAsia="Times New Roman" w:hAnsiTheme="majorBidi" w:cstheme="majorBidi"/>
          <w:kern w:val="0"/>
          <w:sz w:val="28"/>
          <w:szCs w:val="28"/>
          <w:lang w:eastAsia="en-US"/>
          <w14:ligatures w14:val="none"/>
        </w:rPr>
        <w:t>5.62), р=0.013).</w:t>
      </w:r>
    </w:p>
    <w:p w14:paraId="40D749DC" w14:textId="1588B6CA" w:rsidR="003E1035" w:rsidRDefault="000E1B3B">
      <w:pPr>
        <w:spacing w:after="0" w:line="240" w:lineRule="auto"/>
        <w:ind w:firstLine="709"/>
        <w:contextualSpacing/>
        <w:jc w:val="both"/>
        <w:rPr>
          <w:rFonts w:asciiTheme="majorBidi" w:eastAsia="Times New Roman" w:hAnsiTheme="majorBidi" w:cstheme="majorBidi"/>
          <w:kern w:val="0"/>
          <w:sz w:val="28"/>
          <w:szCs w:val="28"/>
          <w:lang w:eastAsia="en-US"/>
          <w14:ligatures w14:val="none"/>
        </w:rPr>
      </w:pPr>
      <w:r w:rsidRPr="00C152F2">
        <w:rPr>
          <w:rFonts w:asciiTheme="majorBidi" w:eastAsia="Times New Roman" w:hAnsiTheme="majorBidi" w:cstheme="majorBidi"/>
          <w:kern w:val="0"/>
          <w:sz w:val="28"/>
          <w:szCs w:val="28"/>
          <w:lang w:eastAsia="en-US"/>
          <w14:ligatures w14:val="none"/>
        </w:rPr>
        <w:t>Данная взаимосвязь выше в казахской популяции по сравнению с этническими группами центральных азиатов и европейцев</w:t>
      </w:r>
      <w:r w:rsidR="00C41E11" w:rsidRPr="003D70AD">
        <w:rPr>
          <w:rFonts w:asciiTheme="majorBidi" w:eastAsia="Times New Roman" w:hAnsiTheme="majorBidi" w:cstheme="majorBidi"/>
          <w:kern w:val="0"/>
          <w:sz w:val="28"/>
          <w:szCs w:val="28"/>
          <w:lang w:eastAsia="en-US"/>
          <w14:ligatures w14:val="none"/>
        </w:rPr>
        <w:t xml:space="preserve"> [133]</w:t>
      </w:r>
      <w:r w:rsidRPr="00C152F2">
        <w:rPr>
          <w:rFonts w:asciiTheme="majorBidi" w:eastAsia="Times New Roman" w:hAnsiTheme="majorBidi" w:cstheme="majorBidi"/>
          <w:kern w:val="0"/>
          <w:sz w:val="28"/>
          <w:szCs w:val="28"/>
          <w:lang w:eastAsia="en-US"/>
          <w14:ligatures w14:val="none"/>
        </w:rPr>
        <w:t xml:space="preserve">. </w:t>
      </w:r>
      <w:r w:rsidR="00D43D77">
        <w:rPr>
          <w:rFonts w:asciiTheme="majorBidi" w:eastAsia="Times New Roman" w:hAnsiTheme="majorBidi" w:cstheme="majorBidi"/>
          <w:kern w:val="0"/>
          <w:sz w:val="28"/>
          <w:szCs w:val="28"/>
          <w:lang w:eastAsia="en-US"/>
          <w14:ligatures w14:val="none"/>
        </w:rPr>
        <w:t>Результаты исследования а</w:t>
      </w:r>
      <w:r w:rsidRPr="00C152F2">
        <w:rPr>
          <w:rFonts w:asciiTheme="majorBidi" w:eastAsia="Times New Roman" w:hAnsiTheme="majorBidi" w:cstheme="majorBidi"/>
          <w:kern w:val="0"/>
          <w:sz w:val="28"/>
          <w:szCs w:val="28"/>
          <w:lang w:eastAsia="en-US"/>
          <w14:ligatures w14:val="none"/>
        </w:rPr>
        <w:t>зиатск</w:t>
      </w:r>
      <w:r w:rsidR="00D43D77">
        <w:rPr>
          <w:rFonts w:asciiTheme="majorBidi" w:eastAsia="Times New Roman" w:hAnsiTheme="majorBidi" w:cstheme="majorBidi"/>
          <w:kern w:val="0"/>
          <w:sz w:val="28"/>
          <w:szCs w:val="28"/>
          <w:lang w:eastAsia="en-US"/>
          <w14:ligatures w14:val="none"/>
        </w:rPr>
        <w:t>ой</w:t>
      </w:r>
      <w:r w:rsidRPr="00C152F2">
        <w:rPr>
          <w:rFonts w:asciiTheme="majorBidi" w:eastAsia="Times New Roman" w:hAnsiTheme="majorBidi" w:cstheme="majorBidi"/>
          <w:kern w:val="0"/>
          <w:sz w:val="28"/>
          <w:szCs w:val="28"/>
          <w:lang w:eastAsia="en-US"/>
          <w14:ligatures w14:val="none"/>
        </w:rPr>
        <w:t xml:space="preserve"> когорт</w:t>
      </w:r>
      <w:r w:rsidR="00D43D77">
        <w:rPr>
          <w:rFonts w:asciiTheme="majorBidi" w:eastAsia="Times New Roman" w:hAnsiTheme="majorBidi" w:cstheme="majorBidi"/>
          <w:kern w:val="0"/>
          <w:sz w:val="28"/>
          <w:szCs w:val="28"/>
          <w:lang w:eastAsia="en-US"/>
          <w14:ligatures w14:val="none"/>
        </w:rPr>
        <w:t>ы</w:t>
      </w:r>
      <w:r w:rsidRPr="00C152F2">
        <w:rPr>
          <w:rFonts w:asciiTheme="majorBidi" w:eastAsia="Times New Roman" w:hAnsiTheme="majorBidi" w:cstheme="majorBidi"/>
          <w:kern w:val="0"/>
          <w:sz w:val="28"/>
          <w:szCs w:val="28"/>
          <w:lang w:eastAsia="en-US"/>
          <w14:ligatures w14:val="none"/>
        </w:rPr>
        <w:t xml:space="preserve"> </w:t>
      </w:r>
      <w:r w:rsidR="00D43D77">
        <w:rPr>
          <w:rFonts w:asciiTheme="majorBidi" w:eastAsia="Times New Roman" w:hAnsiTheme="majorBidi" w:cstheme="majorBidi"/>
          <w:kern w:val="0"/>
          <w:sz w:val="28"/>
          <w:szCs w:val="28"/>
          <w:lang w:eastAsia="en-US"/>
          <w14:ligatures w14:val="none"/>
        </w:rPr>
        <w:t xml:space="preserve">в </w:t>
      </w:r>
      <w:r w:rsidRPr="00C152F2">
        <w:rPr>
          <w:rFonts w:asciiTheme="majorBidi" w:eastAsia="Times New Roman" w:hAnsiTheme="majorBidi" w:cstheme="majorBidi"/>
          <w:kern w:val="0"/>
          <w:sz w:val="28"/>
          <w:szCs w:val="28"/>
          <w:lang w:eastAsia="en-US"/>
          <w14:ligatures w14:val="none"/>
        </w:rPr>
        <w:t>Коре</w:t>
      </w:r>
      <w:r w:rsidR="00D43D77">
        <w:rPr>
          <w:rFonts w:asciiTheme="majorBidi" w:eastAsia="Times New Roman" w:hAnsiTheme="majorBidi" w:cstheme="majorBidi"/>
          <w:kern w:val="0"/>
          <w:sz w:val="28"/>
          <w:szCs w:val="28"/>
          <w:lang w:eastAsia="en-US"/>
          <w14:ligatures w14:val="none"/>
        </w:rPr>
        <w:t>е показали</w:t>
      </w:r>
      <w:r w:rsidRPr="00C152F2">
        <w:rPr>
          <w:rFonts w:asciiTheme="majorBidi" w:eastAsia="Times New Roman" w:hAnsiTheme="majorBidi" w:cstheme="majorBidi"/>
          <w:kern w:val="0"/>
          <w:sz w:val="28"/>
          <w:szCs w:val="28"/>
          <w:lang w:eastAsia="en-US"/>
          <w14:ligatures w14:val="none"/>
        </w:rPr>
        <w:t>, что распространенность вариантов</w:t>
      </w:r>
      <w:r>
        <w:rPr>
          <w:rFonts w:asciiTheme="majorBidi" w:eastAsia="Times New Roman" w:hAnsiTheme="majorBidi" w:cstheme="majorBidi"/>
          <w:kern w:val="0"/>
          <w:sz w:val="28"/>
          <w:szCs w:val="28"/>
          <w:lang w:eastAsia="en-US"/>
          <w14:ligatures w14:val="none"/>
        </w:rPr>
        <w:t xml:space="preserve"> </w:t>
      </w:r>
      <w:r w:rsidRPr="00C152F2">
        <w:rPr>
          <w:rFonts w:asciiTheme="majorBidi" w:eastAsia="Times New Roman" w:hAnsiTheme="majorBidi" w:cstheme="majorBidi"/>
          <w:kern w:val="0"/>
          <w:sz w:val="28"/>
          <w:szCs w:val="28"/>
          <w:lang w:eastAsia="en-US"/>
          <w14:ligatures w14:val="none"/>
        </w:rPr>
        <w:t>BMPR2</w:t>
      </w:r>
      <w:r>
        <w:rPr>
          <w:rFonts w:asciiTheme="majorBidi" w:eastAsia="Times New Roman" w:hAnsiTheme="majorBidi" w:cstheme="majorBidi"/>
          <w:kern w:val="0"/>
          <w:sz w:val="28"/>
          <w:szCs w:val="28"/>
          <w:lang w:eastAsia="en-US"/>
          <w14:ligatures w14:val="none"/>
        </w:rPr>
        <w:t xml:space="preserve"> </w:t>
      </w:r>
      <w:r w:rsidRPr="00C152F2">
        <w:rPr>
          <w:rFonts w:asciiTheme="majorBidi" w:eastAsia="Times New Roman" w:hAnsiTheme="majorBidi" w:cstheme="majorBidi"/>
          <w:kern w:val="0"/>
          <w:sz w:val="28"/>
          <w:szCs w:val="28"/>
          <w:lang w:eastAsia="en-US"/>
          <w14:ligatures w14:val="none"/>
        </w:rPr>
        <w:t xml:space="preserve">у корейских пациентов с ИЛАГ составила 22% </w:t>
      </w:r>
      <w:r w:rsidRPr="00ED2145">
        <w:rPr>
          <w:rFonts w:asciiTheme="majorBidi" w:eastAsia="Times New Roman" w:hAnsiTheme="majorBidi" w:cstheme="majorBidi"/>
          <w:kern w:val="0"/>
          <w:sz w:val="28"/>
          <w:szCs w:val="28"/>
          <w:lang w:eastAsia="en-US"/>
          <w14:ligatures w14:val="none"/>
        </w:rPr>
        <w:t>[</w:t>
      </w:r>
      <w:r w:rsidR="00C41E11" w:rsidRPr="003D70AD">
        <w:rPr>
          <w:rFonts w:asciiTheme="majorBidi" w:eastAsia="Times New Roman" w:hAnsiTheme="majorBidi" w:cstheme="majorBidi"/>
          <w:kern w:val="0"/>
          <w:sz w:val="28"/>
          <w:szCs w:val="28"/>
          <w:lang w:eastAsia="en-US"/>
          <w14:ligatures w14:val="none"/>
        </w:rPr>
        <w:t>134</w:t>
      </w:r>
      <w:r w:rsidRPr="00ED2145">
        <w:rPr>
          <w:rFonts w:asciiTheme="majorBidi" w:eastAsia="Times New Roman" w:hAnsiTheme="majorBidi" w:cstheme="majorBidi"/>
          <w:kern w:val="0"/>
          <w:sz w:val="28"/>
          <w:szCs w:val="28"/>
          <w:lang w:eastAsia="en-US"/>
          <w14:ligatures w14:val="none"/>
        </w:rPr>
        <w:t>].</w:t>
      </w:r>
      <w:r w:rsidRPr="00C152F2">
        <w:rPr>
          <w:rFonts w:asciiTheme="majorBidi" w:eastAsia="Times New Roman" w:hAnsiTheme="majorBidi" w:cstheme="majorBidi"/>
          <w:kern w:val="0"/>
          <w:sz w:val="28"/>
          <w:szCs w:val="28"/>
          <w:lang w:eastAsia="en-US"/>
          <w14:ligatures w14:val="none"/>
        </w:rPr>
        <w:t xml:space="preserve"> Японская группа сообщила о вариантах</w:t>
      </w:r>
      <w:r>
        <w:rPr>
          <w:rFonts w:asciiTheme="majorBidi" w:eastAsia="Times New Roman" w:hAnsiTheme="majorBidi" w:cstheme="majorBidi"/>
          <w:kern w:val="0"/>
          <w:sz w:val="28"/>
          <w:szCs w:val="28"/>
          <w:lang w:eastAsia="en-US"/>
          <w14:ligatures w14:val="none"/>
        </w:rPr>
        <w:t xml:space="preserve"> </w:t>
      </w:r>
      <w:r w:rsidRPr="00C152F2">
        <w:rPr>
          <w:rFonts w:asciiTheme="majorBidi" w:eastAsia="Times New Roman" w:hAnsiTheme="majorBidi" w:cstheme="majorBidi"/>
          <w:kern w:val="0"/>
          <w:sz w:val="28"/>
          <w:szCs w:val="28"/>
          <w:lang w:eastAsia="en-US"/>
          <w14:ligatures w14:val="none"/>
        </w:rPr>
        <w:t>BMPR2</w:t>
      </w:r>
      <w:r>
        <w:rPr>
          <w:rFonts w:asciiTheme="majorBidi" w:eastAsia="Times New Roman" w:hAnsiTheme="majorBidi" w:cstheme="majorBidi"/>
          <w:kern w:val="0"/>
          <w:sz w:val="28"/>
          <w:szCs w:val="28"/>
          <w:lang w:eastAsia="en-US"/>
          <w14:ligatures w14:val="none"/>
        </w:rPr>
        <w:t xml:space="preserve"> </w:t>
      </w:r>
      <w:r w:rsidR="00D43D77">
        <w:rPr>
          <w:rFonts w:asciiTheme="majorBidi" w:eastAsia="Times New Roman" w:hAnsiTheme="majorBidi" w:cstheme="majorBidi"/>
          <w:kern w:val="0"/>
          <w:sz w:val="28"/>
          <w:szCs w:val="28"/>
          <w:lang w:eastAsia="en-US"/>
          <w14:ligatures w14:val="none"/>
        </w:rPr>
        <w:t>у</w:t>
      </w:r>
      <w:r w:rsidRPr="00C152F2">
        <w:rPr>
          <w:rFonts w:asciiTheme="majorBidi" w:eastAsia="Times New Roman" w:hAnsiTheme="majorBidi" w:cstheme="majorBidi"/>
          <w:kern w:val="0"/>
          <w:sz w:val="28"/>
          <w:szCs w:val="28"/>
          <w:lang w:eastAsia="en-US"/>
          <w14:ligatures w14:val="none"/>
        </w:rPr>
        <w:t xml:space="preserve"> всех 4 пациентов с НЛАГ (4/4 = 100%) и 12 (12/30 = 40%) с ИЛАГ, что было выше, чем у пациентов европеоидной расы </w:t>
      </w:r>
      <w:r w:rsidRPr="00ED2145">
        <w:rPr>
          <w:rFonts w:asciiTheme="majorBidi" w:eastAsia="Times New Roman" w:hAnsiTheme="majorBidi" w:cstheme="majorBidi"/>
          <w:kern w:val="0"/>
          <w:sz w:val="28"/>
          <w:szCs w:val="28"/>
          <w:lang w:eastAsia="en-US"/>
          <w14:ligatures w14:val="none"/>
        </w:rPr>
        <w:t>[</w:t>
      </w:r>
      <w:r w:rsidR="00C67E26" w:rsidRPr="00ED2145">
        <w:rPr>
          <w:rFonts w:asciiTheme="majorBidi" w:eastAsia="Times New Roman" w:hAnsiTheme="majorBidi" w:cstheme="majorBidi"/>
          <w:kern w:val="0"/>
          <w:sz w:val="28"/>
          <w:szCs w:val="28"/>
          <w:lang w:eastAsia="en-US"/>
          <w14:ligatures w14:val="none"/>
        </w:rPr>
        <w:t>1</w:t>
      </w:r>
      <w:r w:rsidR="00C67E26">
        <w:rPr>
          <w:rFonts w:asciiTheme="majorBidi" w:eastAsia="Times New Roman" w:hAnsiTheme="majorBidi" w:cstheme="majorBidi"/>
          <w:kern w:val="0"/>
          <w:sz w:val="28"/>
          <w:szCs w:val="28"/>
          <w:lang w:eastAsia="en-US"/>
          <w14:ligatures w14:val="none"/>
        </w:rPr>
        <w:t>3</w:t>
      </w:r>
      <w:r w:rsidR="00C41E11" w:rsidRPr="003D70AD">
        <w:rPr>
          <w:rFonts w:asciiTheme="majorBidi" w:eastAsia="Times New Roman" w:hAnsiTheme="majorBidi" w:cstheme="majorBidi"/>
          <w:kern w:val="0"/>
          <w:sz w:val="28"/>
          <w:szCs w:val="28"/>
          <w:lang w:eastAsia="en-US"/>
          <w14:ligatures w14:val="none"/>
        </w:rPr>
        <w:t>5</w:t>
      </w:r>
      <w:r w:rsidRPr="00ED2145">
        <w:rPr>
          <w:rFonts w:asciiTheme="majorBidi" w:eastAsia="Times New Roman" w:hAnsiTheme="majorBidi" w:cstheme="majorBidi"/>
          <w:kern w:val="0"/>
          <w:sz w:val="28"/>
          <w:szCs w:val="28"/>
          <w:lang w:eastAsia="en-US"/>
          <w14:ligatures w14:val="none"/>
        </w:rPr>
        <w:t>].</w:t>
      </w:r>
    </w:p>
    <w:p w14:paraId="760D50F1" w14:textId="55BADC5D" w:rsidR="000E1B3B" w:rsidRPr="00C152F2" w:rsidRDefault="000E1B3B" w:rsidP="000F3A69">
      <w:pPr>
        <w:spacing w:after="0" w:line="240" w:lineRule="auto"/>
        <w:ind w:firstLine="709"/>
        <w:contextualSpacing/>
        <w:jc w:val="both"/>
        <w:rPr>
          <w:rFonts w:asciiTheme="majorBidi" w:eastAsia="Times New Roman" w:hAnsiTheme="majorBidi" w:cstheme="majorBidi"/>
          <w:kern w:val="0"/>
          <w:sz w:val="28"/>
          <w:szCs w:val="28"/>
          <w:lang w:eastAsia="en-US"/>
          <w14:ligatures w14:val="none"/>
        </w:rPr>
      </w:pPr>
      <w:r w:rsidRPr="00C152F2">
        <w:rPr>
          <w:rFonts w:asciiTheme="majorBidi" w:eastAsia="Times New Roman" w:hAnsiTheme="majorBidi" w:cstheme="majorBidi"/>
          <w:kern w:val="0"/>
          <w:sz w:val="28"/>
          <w:szCs w:val="28"/>
          <w:lang w:eastAsia="en-US"/>
          <w14:ligatures w14:val="none"/>
        </w:rPr>
        <w:t xml:space="preserve">В исследовании коллег из </w:t>
      </w:r>
      <w:r w:rsidR="00D43D77" w:rsidRPr="00C152F2">
        <w:rPr>
          <w:rFonts w:asciiTheme="majorBidi" w:eastAsia="Times New Roman" w:hAnsiTheme="majorBidi" w:cstheme="majorBidi"/>
          <w:kern w:val="0"/>
          <w:sz w:val="28"/>
          <w:szCs w:val="28"/>
          <w:lang w:eastAsia="en-US"/>
          <w14:ligatures w14:val="none"/>
        </w:rPr>
        <w:t xml:space="preserve">Центрального </w:t>
      </w:r>
      <w:r w:rsidRPr="00C152F2">
        <w:rPr>
          <w:rFonts w:asciiTheme="majorBidi" w:eastAsia="Times New Roman" w:hAnsiTheme="majorBidi" w:cstheme="majorBidi"/>
          <w:kern w:val="0"/>
          <w:sz w:val="28"/>
          <w:szCs w:val="28"/>
          <w:lang w:eastAsia="en-US"/>
          <w14:ligatures w14:val="none"/>
        </w:rPr>
        <w:t xml:space="preserve">Тайваня </w:t>
      </w:r>
      <w:r w:rsidR="003E1B15">
        <w:rPr>
          <w:rFonts w:asciiTheme="majorBidi" w:eastAsia="Times New Roman" w:hAnsiTheme="majorBidi" w:cstheme="majorBidi"/>
          <w:kern w:val="0"/>
          <w:sz w:val="28"/>
          <w:szCs w:val="28"/>
          <w:lang w:eastAsia="en-US"/>
          <w14:ligatures w14:val="none"/>
        </w:rPr>
        <w:t xml:space="preserve">была </w:t>
      </w:r>
      <w:r w:rsidRPr="00C152F2">
        <w:rPr>
          <w:rFonts w:asciiTheme="majorBidi" w:eastAsia="Times New Roman" w:hAnsiTheme="majorBidi" w:cstheme="majorBidi"/>
          <w:kern w:val="0"/>
          <w:sz w:val="28"/>
          <w:szCs w:val="28"/>
          <w:lang w:eastAsia="en-US"/>
          <w14:ligatures w14:val="none"/>
        </w:rPr>
        <w:t>обнаружен</w:t>
      </w:r>
      <w:r w:rsidR="00D43D77">
        <w:rPr>
          <w:rFonts w:asciiTheme="majorBidi" w:eastAsia="Times New Roman" w:hAnsiTheme="majorBidi" w:cstheme="majorBidi"/>
          <w:kern w:val="0"/>
          <w:sz w:val="28"/>
          <w:szCs w:val="28"/>
          <w:lang w:eastAsia="en-US"/>
          <w14:ligatures w14:val="none"/>
        </w:rPr>
        <w:t>а</w:t>
      </w:r>
      <w:r w:rsidRPr="00C152F2">
        <w:rPr>
          <w:rFonts w:asciiTheme="majorBidi" w:eastAsia="Times New Roman" w:hAnsiTheme="majorBidi" w:cstheme="majorBidi"/>
          <w:kern w:val="0"/>
          <w:sz w:val="28"/>
          <w:szCs w:val="28"/>
          <w:lang w:eastAsia="en-US"/>
          <w14:ligatures w14:val="none"/>
        </w:rPr>
        <w:t xml:space="preserve"> мутация гена </w:t>
      </w:r>
      <w:r w:rsidRPr="00BA0BA3">
        <w:rPr>
          <w:rFonts w:asciiTheme="majorBidi" w:eastAsia="Times New Roman" w:hAnsiTheme="majorBidi" w:cstheme="majorBidi"/>
          <w:kern w:val="0"/>
          <w:sz w:val="28"/>
          <w:szCs w:val="28"/>
          <w:lang w:eastAsia="en-US"/>
          <w14:ligatures w14:val="none"/>
        </w:rPr>
        <w:t>BMPR2</w:t>
      </w:r>
      <w:r w:rsidRPr="00C152F2">
        <w:rPr>
          <w:rFonts w:asciiTheme="majorBidi" w:eastAsia="Times New Roman" w:hAnsiTheme="majorBidi" w:cstheme="majorBidi"/>
          <w:i/>
          <w:iCs/>
          <w:kern w:val="0"/>
          <w:sz w:val="28"/>
          <w:szCs w:val="28"/>
          <w:lang w:eastAsia="en-US"/>
          <w14:ligatures w14:val="none"/>
        </w:rPr>
        <w:t xml:space="preserve"> </w:t>
      </w:r>
      <w:r w:rsidRPr="00C152F2">
        <w:rPr>
          <w:rFonts w:asciiTheme="majorBidi" w:eastAsia="Times New Roman" w:hAnsiTheme="majorBidi" w:cstheme="majorBidi"/>
          <w:kern w:val="0"/>
          <w:sz w:val="28"/>
          <w:szCs w:val="28"/>
          <w:lang w:eastAsia="en-US"/>
          <w14:ligatures w14:val="none"/>
        </w:rPr>
        <w:t>у 17,8% (8/45) первичных пациентов с ЛАГ, что несколько ниже ранее зарегистрированной распространенности в других когортах. Однако</w:t>
      </w:r>
      <w:r w:rsidR="00D43D77">
        <w:rPr>
          <w:rFonts w:asciiTheme="majorBidi" w:eastAsia="Times New Roman" w:hAnsiTheme="majorBidi" w:cstheme="majorBidi"/>
          <w:kern w:val="0"/>
          <w:sz w:val="28"/>
          <w:szCs w:val="28"/>
          <w:lang w:eastAsia="en-US"/>
          <w14:ligatures w14:val="none"/>
        </w:rPr>
        <w:t xml:space="preserve"> </w:t>
      </w:r>
      <w:r w:rsidRPr="00C152F2">
        <w:rPr>
          <w:rFonts w:asciiTheme="majorBidi" w:eastAsia="Times New Roman" w:hAnsiTheme="majorBidi" w:cstheme="majorBidi"/>
          <w:kern w:val="0"/>
          <w:sz w:val="28"/>
          <w:szCs w:val="28"/>
          <w:lang w:eastAsia="en-US"/>
          <w14:ligatures w14:val="none"/>
        </w:rPr>
        <w:t xml:space="preserve">в тайванской когорте пациенты с мутацией </w:t>
      </w:r>
      <w:r w:rsidRPr="00C152F2">
        <w:rPr>
          <w:rFonts w:asciiTheme="majorBidi" w:eastAsia="Times New Roman" w:hAnsiTheme="majorBidi" w:cstheme="majorBidi"/>
          <w:kern w:val="0"/>
          <w:sz w:val="28"/>
          <w:szCs w:val="28"/>
          <w:lang w:val="zh-CN" w:eastAsia="en-US"/>
          <w14:ligatures w14:val="none"/>
        </w:rPr>
        <w:t>BMPR</w:t>
      </w:r>
      <w:r w:rsidRPr="00C152F2">
        <w:rPr>
          <w:rFonts w:asciiTheme="majorBidi" w:eastAsia="Times New Roman" w:hAnsiTheme="majorBidi" w:cstheme="majorBidi"/>
          <w:kern w:val="0"/>
          <w:sz w:val="28"/>
          <w:szCs w:val="28"/>
          <w:lang w:eastAsia="en-US"/>
          <w14:ligatures w14:val="none"/>
        </w:rPr>
        <w:t>2</w:t>
      </w:r>
      <w:r w:rsidRPr="00C152F2">
        <w:rPr>
          <w:rFonts w:asciiTheme="majorBidi" w:eastAsia="Times New Roman" w:hAnsiTheme="majorBidi" w:cstheme="majorBidi"/>
          <w:i/>
          <w:iCs/>
          <w:kern w:val="0"/>
          <w:sz w:val="28"/>
          <w:szCs w:val="28"/>
          <w:lang w:eastAsia="en-US"/>
          <w14:ligatures w14:val="none"/>
        </w:rPr>
        <w:t xml:space="preserve"> </w:t>
      </w:r>
      <w:r w:rsidRPr="00C152F2">
        <w:rPr>
          <w:rFonts w:asciiTheme="majorBidi" w:eastAsia="Times New Roman" w:hAnsiTheme="majorBidi" w:cstheme="majorBidi"/>
          <w:kern w:val="0"/>
          <w:sz w:val="28"/>
          <w:szCs w:val="28"/>
          <w:lang w:eastAsia="en-US"/>
          <w14:ligatures w14:val="none"/>
        </w:rPr>
        <w:t xml:space="preserve"> обращались </w:t>
      </w:r>
      <w:r w:rsidR="00D43D77">
        <w:rPr>
          <w:rFonts w:asciiTheme="majorBidi" w:eastAsia="Times New Roman" w:hAnsiTheme="majorBidi" w:cstheme="majorBidi"/>
          <w:kern w:val="0"/>
          <w:sz w:val="28"/>
          <w:szCs w:val="28"/>
          <w:lang w:eastAsia="en-US"/>
          <w14:ligatures w14:val="none"/>
        </w:rPr>
        <w:t xml:space="preserve">за медицинской помощью </w:t>
      </w:r>
      <w:r w:rsidRPr="00C152F2">
        <w:rPr>
          <w:rFonts w:asciiTheme="majorBidi" w:eastAsia="Times New Roman" w:hAnsiTheme="majorBidi" w:cstheme="majorBidi"/>
          <w:kern w:val="0"/>
          <w:sz w:val="28"/>
          <w:szCs w:val="28"/>
          <w:lang w:eastAsia="en-US"/>
          <w14:ligatures w14:val="none"/>
        </w:rPr>
        <w:t xml:space="preserve">в более молодом возрасте, имели более высокое </w:t>
      </w:r>
      <w:r w:rsidRPr="00C152F2">
        <w:rPr>
          <w:rFonts w:asciiTheme="majorBidi" w:eastAsia="Times New Roman" w:hAnsiTheme="majorBidi" w:cstheme="majorBidi"/>
          <w:kern w:val="0"/>
          <w:sz w:val="28"/>
          <w:szCs w:val="28"/>
          <w:lang w:val="zh-CN" w:eastAsia="en-US"/>
          <w14:ligatures w14:val="none"/>
        </w:rPr>
        <w:t>mPAP</w:t>
      </w:r>
      <w:r w:rsidRPr="00C152F2">
        <w:rPr>
          <w:rFonts w:asciiTheme="majorBidi" w:eastAsia="Times New Roman" w:hAnsiTheme="majorBidi" w:cstheme="majorBidi"/>
          <w:kern w:val="0"/>
          <w:sz w:val="28"/>
          <w:szCs w:val="28"/>
          <w:lang w:eastAsia="en-US"/>
          <w14:ligatures w14:val="none"/>
        </w:rPr>
        <w:t xml:space="preserve">, более высокое </w:t>
      </w:r>
      <w:r w:rsidRPr="00C152F2">
        <w:rPr>
          <w:rFonts w:asciiTheme="majorBidi" w:eastAsia="Times New Roman" w:hAnsiTheme="majorBidi" w:cstheme="majorBidi"/>
          <w:kern w:val="0"/>
          <w:sz w:val="28"/>
          <w:szCs w:val="28"/>
          <w:lang w:val="zh-CN" w:eastAsia="en-US"/>
          <w14:ligatures w14:val="none"/>
        </w:rPr>
        <w:t>PVR</w:t>
      </w:r>
      <w:r w:rsidRPr="00C152F2">
        <w:rPr>
          <w:rFonts w:asciiTheme="majorBidi" w:eastAsia="Times New Roman" w:hAnsiTheme="majorBidi" w:cstheme="majorBidi"/>
          <w:kern w:val="0"/>
          <w:sz w:val="28"/>
          <w:szCs w:val="28"/>
          <w:lang w:eastAsia="en-US"/>
          <w14:ligatures w14:val="none"/>
        </w:rPr>
        <w:t xml:space="preserve"> и худший </w:t>
      </w:r>
      <w:r w:rsidRPr="00C152F2">
        <w:rPr>
          <w:rFonts w:asciiTheme="majorBidi" w:eastAsia="Times New Roman" w:hAnsiTheme="majorBidi" w:cstheme="majorBidi"/>
          <w:kern w:val="0"/>
          <w:sz w:val="28"/>
          <w:szCs w:val="28"/>
          <w:lang w:val="zh-CN" w:eastAsia="en-US"/>
          <w14:ligatures w14:val="none"/>
        </w:rPr>
        <w:t>CI</w:t>
      </w:r>
      <w:r w:rsidRPr="00C152F2">
        <w:rPr>
          <w:rFonts w:asciiTheme="majorBidi" w:eastAsia="Times New Roman" w:hAnsiTheme="majorBidi" w:cstheme="majorBidi"/>
          <w:kern w:val="0"/>
          <w:sz w:val="28"/>
          <w:szCs w:val="28"/>
          <w:lang w:eastAsia="en-US"/>
          <w14:ligatures w14:val="none"/>
        </w:rPr>
        <w:t xml:space="preserve"> </w:t>
      </w:r>
      <w:r w:rsidRPr="00ED2145">
        <w:rPr>
          <w:rFonts w:asciiTheme="majorBidi" w:eastAsia="Times New Roman" w:hAnsiTheme="majorBidi" w:cstheme="majorBidi"/>
          <w:kern w:val="0"/>
          <w:sz w:val="28"/>
          <w:szCs w:val="28"/>
          <w:lang w:eastAsia="en-US"/>
          <w14:ligatures w14:val="none"/>
        </w:rPr>
        <w:t>[</w:t>
      </w:r>
      <w:r w:rsidR="00C67E26" w:rsidRPr="00ED2145">
        <w:rPr>
          <w:rFonts w:asciiTheme="majorBidi" w:eastAsia="Times New Roman" w:hAnsiTheme="majorBidi" w:cstheme="majorBidi"/>
          <w:kern w:val="0"/>
          <w:sz w:val="28"/>
          <w:szCs w:val="28"/>
          <w:lang w:eastAsia="en-US"/>
          <w14:ligatures w14:val="none"/>
        </w:rPr>
        <w:t>1</w:t>
      </w:r>
      <w:r w:rsidR="00C67E26">
        <w:rPr>
          <w:rFonts w:asciiTheme="majorBidi" w:eastAsia="Times New Roman" w:hAnsiTheme="majorBidi" w:cstheme="majorBidi"/>
          <w:kern w:val="0"/>
          <w:sz w:val="28"/>
          <w:szCs w:val="28"/>
          <w:lang w:eastAsia="en-US"/>
          <w14:ligatures w14:val="none"/>
        </w:rPr>
        <w:t>3</w:t>
      </w:r>
      <w:r w:rsidR="00C41E11" w:rsidRPr="003D70AD">
        <w:rPr>
          <w:rFonts w:asciiTheme="majorBidi" w:eastAsia="Times New Roman" w:hAnsiTheme="majorBidi" w:cstheme="majorBidi"/>
          <w:kern w:val="0"/>
          <w:sz w:val="28"/>
          <w:szCs w:val="28"/>
          <w:lang w:eastAsia="en-US"/>
          <w14:ligatures w14:val="none"/>
        </w:rPr>
        <w:t>6</w:t>
      </w:r>
      <w:r w:rsidRPr="00ED2145">
        <w:rPr>
          <w:rFonts w:asciiTheme="majorBidi" w:eastAsia="Times New Roman" w:hAnsiTheme="majorBidi" w:cstheme="majorBidi"/>
          <w:kern w:val="0"/>
          <w:sz w:val="28"/>
          <w:szCs w:val="28"/>
          <w:lang w:eastAsia="en-US"/>
          <w14:ligatures w14:val="none"/>
        </w:rPr>
        <w:t>].</w:t>
      </w:r>
      <w:r w:rsidRPr="00C152F2">
        <w:rPr>
          <w:rFonts w:asciiTheme="majorBidi" w:eastAsia="Times New Roman" w:hAnsiTheme="majorBidi" w:cstheme="majorBidi"/>
          <w:kern w:val="0"/>
          <w:sz w:val="28"/>
          <w:szCs w:val="28"/>
          <w:lang w:eastAsia="en-US"/>
          <w14:ligatures w14:val="none"/>
        </w:rPr>
        <w:t xml:space="preserve"> Кроме того, в этнической группе казахов с ИЛАГ, ассоциированн</w:t>
      </w:r>
      <w:r w:rsidR="00D43D77">
        <w:rPr>
          <w:rFonts w:asciiTheme="majorBidi" w:eastAsia="Times New Roman" w:hAnsiTheme="majorBidi" w:cstheme="majorBidi"/>
          <w:kern w:val="0"/>
          <w:sz w:val="28"/>
          <w:szCs w:val="28"/>
          <w:lang w:eastAsia="en-US"/>
          <w14:ligatures w14:val="none"/>
        </w:rPr>
        <w:t>ой</w:t>
      </w:r>
      <w:r w:rsidRPr="00C152F2">
        <w:rPr>
          <w:rFonts w:asciiTheme="majorBidi" w:eastAsia="Times New Roman" w:hAnsiTheme="majorBidi" w:cstheme="majorBidi"/>
          <w:kern w:val="0"/>
          <w:sz w:val="28"/>
          <w:szCs w:val="28"/>
          <w:lang w:eastAsia="en-US"/>
          <w14:ligatures w14:val="none"/>
        </w:rPr>
        <w:t xml:space="preserve"> с мутациями BMPR2, отмеч</w:t>
      </w:r>
      <w:r w:rsidR="00D43D77">
        <w:rPr>
          <w:rFonts w:asciiTheme="majorBidi" w:eastAsia="Times New Roman" w:hAnsiTheme="majorBidi" w:cstheme="majorBidi"/>
          <w:kern w:val="0"/>
          <w:sz w:val="28"/>
          <w:szCs w:val="28"/>
          <w:lang w:eastAsia="en-US"/>
          <w14:ligatures w14:val="none"/>
        </w:rPr>
        <w:t>ены</w:t>
      </w:r>
      <w:r w:rsidRPr="00C152F2">
        <w:rPr>
          <w:rFonts w:asciiTheme="majorBidi" w:eastAsia="Times New Roman" w:hAnsiTheme="majorBidi" w:cstheme="majorBidi"/>
          <w:kern w:val="0"/>
          <w:sz w:val="28"/>
          <w:szCs w:val="28"/>
          <w:lang w:eastAsia="en-US"/>
          <w14:ligatures w14:val="none"/>
        </w:rPr>
        <w:t xml:space="preserve"> более тяжелые гемодинамические нарушения (низкий сердечный индекс и высокое общее легочное сопротивление),</w:t>
      </w:r>
      <w:r>
        <w:rPr>
          <w:rFonts w:asciiTheme="majorBidi" w:eastAsia="Times New Roman" w:hAnsiTheme="majorBidi" w:cstheme="majorBidi"/>
          <w:kern w:val="0"/>
          <w:sz w:val="28"/>
          <w:szCs w:val="28"/>
          <w:lang w:eastAsia="en-US"/>
          <w14:ligatures w14:val="none"/>
        </w:rPr>
        <w:t xml:space="preserve"> </w:t>
      </w:r>
      <w:r w:rsidRPr="00C152F2">
        <w:rPr>
          <w:rFonts w:asciiTheme="majorBidi" w:eastAsia="Times New Roman" w:hAnsiTheme="majorBidi" w:cstheme="majorBidi"/>
          <w:kern w:val="0"/>
          <w:sz w:val="28"/>
          <w:szCs w:val="28"/>
          <w:lang w:eastAsia="en-US"/>
          <w14:ligatures w14:val="none"/>
        </w:rPr>
        <w:t>что совпада</w:t>
      </w:r>
      <w:r w:rsidR="00D43D77">
        <w:rPr>
          <w:rFonts w:asciiTheme="majorBidi" w:eastAsia="Times New Roman" w:hAnsiTheme="majorBidi" w:cstheme="majorBidi"/>
          <w:kern w:val="0"/>
          <w:sz w:val="28"/>
          <w:szCs w:val="28"/>
          <w:lang w:eastAsia="en-US"/>
          <w14:ligatures w14:val="none"/>
        </w:rPr>
        <w:t>е</w:t>
      </w:r>
      <w:r w:rsidRPr="00C152F2">
        <w:rPr>
          <w:rFonts w:asciiTheme="majorBidi" w:eastAsia="Times New Roman" w:hAnsiTheme="majorBidi" w:cstheme="majorBidi"/>
          <w:kern w:val="0"/>
          <w:sz w:val="28"/>
          <w:szCs w:val="28"/>
          <w:lang w:eastAsia="en-US"/>
          <w14:ligatures w14:val="none"/>
        </w:rPr>
        <w:t xml:space="preserve">т с ранее опубликованными наблюдениями других авторов </w:t>
      </w:r>
      <w:r w:rsidRPr="00ED2145">
        <w:rPr>
          <w:rFonts w:asciiTheme="majorBidi" w:eastAsia="Times New Roman" w:hAnsiTheme="majorBidi" w:cstheme="majorBidi"/>
          <w:kern w:val="0"/>
          <w:sz w:val="28"/>
          <w:szCs w:val="28"/>
          <w:lang w:eastAsia="en-US"/>
          <w14:ligatures w14:val="none"/>
        </w:rPr>
        <w:t>[</w:t>
      </w:r>
      <w:r w:rsidR="00D43D77">
        <w:rPr>
          <w:rFonts w:asciiTheme="majorBidi" w:eastAsia="Times New Roman" w:hAnsiTheme="majorBidi" w:cstheme="majorBidi"/>
          <w:kern w:val="0"/>
          <w:sz w:val="28"/>
          <w:szCs w:val="28"/>
          <w:lang w:eastAsia="en-US"/>
          <w14:ligatures w14:val="none"/>
        </w:rPr>
        <w:t>1</w:t>
      </w:r>
      <w:r w:rsidR="00FB32EC">
        <w:rPr>
          <w:rFonts w:asciiTheme="majorBidi" w:eastAsia="Times New Roman" w:hAnsiTheme="majorBidi" w:cstheme="majorBidi"/>
          <w:kern w:val="0"/>
          <w:sz w:val="28"/>
          <w:szCs w:val="28"/>
          <w:lang w:eastAsia="en-US"/>
          <w14:ligatures w14:val="none"/>
        </w:rPr>
        <w:t>3</w:t>
      </w:r>
      <w:r w:rsidR="00C41E11" w:rsidRPr="003D70AD">
        <w:rPr>
          <w:rFonts w:asciiTheme="majorBidi" w:eastAsia="Times New Roman" w:hAnsiTheme="majorBidi" w:cstheme="majorBidi"/>
          <w:kern w:val="0"/>
          <w:sz w:val="28"/>
          <w:szCs w:val="28"/>
          <w:lang w:eastAsia="en-US"/>
          <w14:ligatures w14:val="none"/>
        </w:rPr>
        <w:t>7</w:t>
      </w:r>
      <w:r w:rsidR="00D43D77">
        <w:rPr>
          <w:rFonts w:asciiTheme="majorBidi" w:eastAsia="Times New Roman" w:hAnsiTheme="majorBidi" w:cstheme="majorBidi"/>
          <w:kern w:val="0"/>
          <w:sz w:val="28"/>
          <w:szCs w:val="28"/>
          <w:lang w:eastAsia="en-US"/>
          <w14:ligatures w14:val="none"/>
        </w:rPr>
        <w:t xml:space="preserve">, </w:t>
      </w:r>
      <w:r w:rsidRPr="00ED2145">
        <w:rPr>
          <w:rFonts w:asciiTheme="majorBidi" w:eastAsia="Times New Roman" w:hAnsiTheme="majorBidi" w:cstheme="majorBidi"/>
          <w:kern w:val="0"/>
          <w:sz w:val="28"/>
          <w:szCs w:val="28"/>
          <w:lang w:eastAsia="en-US"/>
          <w14:ligatures w14:val="none"/>
        </w:rPr>
        <w:t>1</w:t>
      </w:r>
      <w:r w:rsidR="00FB32EC">
        <w:rPr>
          <w:rFonts w:asciiTheme="majorBidi" w:eastAsia="Times New Roman" w:hAnsiTheme="majorBidi" w:cstheme="majorBidi"/>
          <w:kern w:val="0"/>
          <w:sz w:val="28"/>
          <w:szCs w:val="28"/>
          <w:lang w:eastAsia="en-US"/>
          <w14:ligatures w14:val="none"/>
        </w:rPr>
        <w:t>3</w:t>
      </w:r>
      <w:r w:rsidR="00C41E11" w:rsidRPr="003D70AD">
        <w:rPr>
          <w:rFonts w:asciiTheme="majorBidi" w:eastAsia="Times New Roman" w:hAnsiTheme="majorBidi" w:cstheme="majorBidi"/>
          <w:kern w:val="0"/>
          <w:sz w:val="28"/>
          <w:szCs w:val="28"/>
          <w:lang w:eastAsia="en-US"/>
          <w14:ligatures w14:val="none"/>
        </w:rPr>
        <w:t>8</w:t>
      </w:r>
      <w:r w:rsidR="00C67E26">
        <w:rPr>
          <w:rFonts w:asciiTheme="majorBidi" w:eastAsia="Times New Roman" w:hAnsiTheme="majorBidi" w:cstheme="majorBidi"/>
          <w:kern w:val="0"/>
          <w:sz w:val="28"/>
          <w:szCs w:val="28"/>
          <w:lang w:eastAsia="en-US"/>
          <w14:ligatures w14:val="none"/>
        </w:rPr>
        <w:t xml:space="preserve">, </w:t>
      </w:r>
      <w:r w:rsidR="00C67E26" w:rsidRPr="00ED2145">
        <w:rPr>
          <w:rFonts w:asciiTheme="majorBidi" w:eastAsia="Times New Roman" w:hAnsiTheme="majorBidi" w:cstheme="majorBidi"/>
          <w:kern w:val="0"/>
          <w:sz w:val="28"/>
          <w:szCs w:val="28"/>
          <w:lang w:eastAsia="en-US"/>
          <w14:ligatures w14:val="none"/>
        </w:rPr>
        <w:t>1</w:t>
      </w:r>
      <w:r w:rsidR="009B5DAC" w:rsidRPr="0097436E">
        <w:rPr>
          <w:rFonts w:asciiTheme="majorBidi" w:eastAsia="Times New Roman" w:hAnsiTheme="majorBidi" w:cstheme="majorBidi"/>
          <w:kern w:val="0"/>
          <w:sz w:val="28"/>
          <w:szCs w:val="28"/>
          <w:lang w:eastAsia="en-US"/>
          <w14:ligatures w14:val="none"/>
        </w:rPr>
        <w:t>3</w:t>
      </w:r>
      <w:r w:rsidR="00C41E11" w:rsidRPr="003D70AD">
        <w:rPr>
          <w:rFonts w:asciiTheme="majorBidi" w:eastAsia="Times New Roman" w:hAnsiTheme="majorBidi" w:cstheme="majorBidi"/>
          <w:kern w:val="0"/>
          <w:sz w:val="28"/>
          <w:szCs w:val="28"/>
          <w:lang w:eastAsia="en-US"/>
          <w14:ligatures w14:val="none"/>
        </w:rPr>
        <w:t>9</w:t>
      </w:r>
      <w:r w:rsidRPr="00ED2145">
        <w:rPr>
          <w:rFonts w:asciiTheme="majorBidi" w:eastAsia="Times New Roman" w:hAnsiTheme="majorBidi" w:cstheme="majorBidi"/>
          <w:kern w:val="0"/>
          <w:sz w:val="28"/>
          <w:szCs w:val="28"/>
          <w:lang w:eastAsia="en-US"/>
          <w14:ligatures w14:val="none"/>
        </w:rPr>
        <w:t>].</w:t>
      </w:r>
    </w:p>
    <w:p w14:paraId="77E719AB" w14:textId="2FF81CFB" w:rsidR="000E1B3B" w:rsidRDefault="00D43D77" w:rsidP="000F3A69">
      <w:pPr>
        <w:spacing w:after="0" w:line="240" w:lineRule="auto"/>
        <w:ind w:firstLine="709"/>
        <w:contextualSpacing/>
        <w:jc w:val="both"/>
        <w:rPr>
          <w:rFonts w:asciiTheme="majorBidi" w:hAnsiTheme="majorBidi" w:cstheme="majorBidi"/>
          <w:sz w:val="28"/>
          <w:szCs w:val="28"/>
        </w:rPr>
      </w:pPr>
      <w:r>
        <w:rPr>
          <w:rFonts w:asciiTheme="majorBidi" w:hAnsiTheme="majorBidi" w:cstheme="majorBidi"/>
          <w:sz w:val="28"/>
          <w:szCs w:val="28"/>
        </w:rPr>
        <w:t xml:space="preserve">В </w:t>
      </w:r>
      <w:r w:rsidR="000E1B3B" w:rsidRPr="00250212">
        <w:rPr>
          <w:rFonts w:asciiTheme="majorBidi" w:hAnsiTheme="majorBidi" w:cstheme="majorBidi"/>
          <w:sz w:val="28"/>
          <w:szCs w:val="28"/>
        </w:rPr>
        <w:t>нашем исследовании</w:t>
      </w:r>
      <w:r>
        <w:rPr>
          <w:rFonts w:asciiTheme="majorBidi" w:hAnsiTheme="majorBidi" w:cstheme="majorBidi"/>
          <w:sz w:val="28"/>
          <w:szCs w:val="28"/>
        </w:rPr>
        <w:t xml:space="preserve"> </w:t>
      </w:r>
      <w:r w:rsidR="000E1B3B" w:rsidRPr="00250212">
        <w:rPr>
          <w:rFonts w:asciiTheme="majorBidi" w:hAnsiTheme="majorBidi" w:cstheme="majorBidi"/>
          <w:sz w:val="28"/>
          <w:szCs w:val="28"/>
        </w:rPr>
        <w:t>кривые выживаемости Каплана</w:t>
      </w:r>
      <w:r>
        <w:rPr>
          <w:rFonts w:asciiTheme="majorBidi" w:hAnsiTheme="majorBidi" w:cstheme="majorBidi"/>
          <w:sz w:val="28"/>
          <w:szCs w:val="28"/>
        </w:rPr>
        <w:t xml:space="preserve"> </w:t>
      </w:r>
      <w:r w:rsidR="000E1B3B" w:rsidRPr="00250212">
        <w:rPr>
          <w:rFonts w:asciiTheme="majorBidi" w:hAnsiTheme="majorBidi" w:cstheme="majorBidi"/>
          <w:sz w:val="28"/>
          <w:szCs w:val="28"/>
        </w:rPr>
        <w:t>–</w:t>
      </w:r>
      <w:r>
        <w:rPr>
          <w:rFonts w:asciiTheme="majorBidi" w:hAnsiTheme="majorBidi" w:cstheme="majorBidi"/>
          <w:sz w:val="28"/>
          <w:szCs w:val="28"/>
        </w:rPr>
        <w:t xml:space="preserve"> </w:t>
      </w:r>
      <w:r w:rsidR="000E1B3B" w:rsidRPr="00250212">
        <w:rPr>
          <w:rFonts w:asciiTheme="majorBidi" w:hAnsiTheme="majorBidi" w:cstheme="majorBidi"/>
          <w:sz w:val="28"/>
          <w:szCs w:val="28"/>
        </w:rPr>
        <w:t xml:space="preserve">Майера продемонстрировали, что у пациентов </w:t>
      </w:r>
      <w:r>
        <w:rPr>
          <w:rFonts w:asciiTheme="majorBidi" w:hAnsiTheme="majorBidi" w:cstheme="majorBidi"/>
          <w:sz w:val="28"/>
          <w:szCs w:val="28"/>
        </w:rPr>
        <w:t xml:space="preserve">с </w:t>
      </w:r>
      <w:r w:rsidR="000E1B3B" w:rsidRPr="00250212">
        <w:rPr>
          <w:rFonts w:asciiTheme="majorBidi" w:hAnsiTheme="majorBidi" w:cstheme="majorBidi"/>
          <w:sz w:val="28"/>
          <w:szCs w:val="28"/>
        </w:rPr>
        <w:t xml:space="preserve">ИЛАГ с мутацией гена </w:t>
      </w:r>
      <w:r w:rsidR="000E1B3B" w:rsidRPr="00250212">
        <w:rPr>
          <w:rFonts w:asciiTheme="majorBidi" w:hAnsiTheme="majorBidi" w:cstheme="majorBidi"/>
          <w:sz w:val="28"/>
          <w:szCs w:val="28"/>
          <w:lang w:val="en-US"/>
        </w:rPr>
        <w:t>BMPR</w:t>
      </w:r>
      <w:r w:rsidR="000E1B3B" w:rsidRPr="00250212">
        <w:rPr>
          <w:rFonts w:asciiTheme="majorBidi" w:hAnsiTheme="majorBidi" w:cstheme="majorBidi"/>
          <w:sz w:val="28"/>
          <w:szCs w:val="28"/>
        </w:rPr>
        <w:t>2 выживаемость</w:t>
      </w:r>
      <w:r w:rsidR="000E1B3B">
        <w:rPr>
          <w:rFonts w:asciiTheme="majorBidi" w:hAnsiTheme="majorBidi" w:cstheme="majorBidi"/>
          <w:sz w:val="28"/>
          <w:szCs w:val="28"/>
        </w:rPr>
        <w:t xml:space="preserve"> в течение 5 лет с момента </w:t>
      </w:r>
      <w:r>
        <w:rPr>
          <w:rFonts w:asciiTheme="majorBidi" w:hAnsiTheme="majorBidi" w:cstheme="majorBidi"/>
          <w:sz w:val="28"/>
          <w:szCs w:val="28"/>
        </w:rPr>
        <w:t>по</w:t>
      </w:r>
      <w:r w:rsidR="000E1B3B">
        <w:rPr>
          <w:rFonts w:asciiTheme="majorBidi" w:hAnsiTheme="majorBidi" w:cstheme="majorBidi"/>
          <w:sz w:val="28"/>
          <w:szCs w:val="28"/>
        </w:rPr>
        <w:t>становки диагноза</w:t>
      </w:r>
      <w:r w:rsidR="000E1B3B" w:rsidRPr="00250212">
        <w:rPr>
          <w:rFonts w:asciiTheme="majorBidi" w:hAnsiTheme="majorBidi" w:cstheme="majorBidi"/>
          <w:sz w:val="28"/>
          <w:szCs w:val="28"/>
        </w:rPr>
        <w:t xml:space="preserve"> была ниже, чем у пациентов без мутации.</w:t>
      </w:r>
    </w:p>
    <w:p w14:paraId="77D0B984" w14:textId="4888A406" w:rsidR="000E1B3B" w:rsidRPr="00EC30E5" w:rsidRDefault="000E1B3B" w:rsidP="000F3A69">
      <w:pPr>
        <w:spacing w:after="0" w:line="240" w:lineRule="auto"/>
        <w:ind w:firstLine="709"/>
        <w:contextualSpacing/>
        <w:jc w:val="both"/>
        <w:rPr>
          <w:rFonts w:asciiTheme="majorBidi" w:hAnsiTheme="majorBidi" w:cstheme="majorBidi"/>
          <w:spacing w:val="2"/>
          <w:sz w:val="28"/>
          <w:szCs w:val="28"/>
        </w:rPr>
      </w:pPr>
      <w:r w:rsidRPr="00EC30E5">
        <w:rPr>
          <w:rFonts w:asciiTheme="majorBidi" w:hAnsiTheme="majorBidi" w:cstheme="majorBidi"/>
          <w:spacing w:val="2"/>
          <w:sz w:val="28"/>
          <w:szCs w:val="28"/>
        </w:rPr>
        <w:t>Ранняя диагностика ЛАГ и своевременное вмешательство связаны с лучшими долгосрочными результатами. Поэтому повышение осведомленности о ЛАГ и продвижение стратегий, позволяющих проводить раннюю диагностику, являются важными стратегиями для улучшения результатов этого тяжелого, но поддающегося лечению состояния. Это особенно актуально для пациентов с высоким риском развития ЛАГ, таких как здоровые члены семьи ЛАГ, имеющие мутацию BMPR2 [1</w:t>
      </w:r>
      <w:r w:rsidR="00C41E11" w:rsidRPr="00C86B9B">
        <w:rPr>
          <w:rFonts w:asciiTheme="majorBidi" w:hAnsiTheme="majorBidi" w:cstheme="majorBidi"/>
          <w:spacing w:val="2"/>
          <w:sz w:val="28"/>
          <w:szCs w:val="28"/>
        </w:rPr>
        <w:t>40</w:t>
      </w:r>
      <w:r w:rsidR="00C67E26">
        <w:rPr>
          <w:rFonts w:asciiTheme="majorBidi" w:hAnsiTheme="majorBidi" w:cstheme="majorBidi"/>
          <w:spacing w:val="2"/>
          <w:sz w:val="28"/>
          <w:szCs w:val="28"/>
        </w:rPr>
        <w:t xml:space="preserve">, </w:t>
      </w:r>
      <w:r w:rsidR="00C67E26" w:rsidRPr="000A4CF6">
        <w:rPr>
          <w:rFonts w:asciiTheme="majorBidi" w:hAnsiTheme="majorBidi" w:cstheme="majorBidi"/>
          <w:spacing w:val="2"/>
          <w:sz w:val="28"/>
          <w:szCs w:val="28"/>
        </w:rPr>
        <w:t>14</w:t>
      </w:r>
      <w:r w:rsidR="00C41E11" w:rsidRPr="00C86B9B">
        <w:rPr>
          <w:rFonts w:asciiTheme="majorBidi" w:hAnsiTheme="majorBidi" w:cstheme="majorBidi"/>
          <w:spacing w:val="2"/>
          <w:sz w:val="28"/>
          <w:szCs w:val="28"/>
        </w:rPr>
        <w:t>1</w:t>
      </w:r>
      <w:r w:rsidRPr="00EC30E5">
        <w:rPr>
          <w:rFonts w:asciiTheme="majorBidi" w:hAnsiTheme="majorBidi" w:cstheme="majorBidi"/>
          <w:spacing w:val="2"/>
          <w:sz w:val="28"/>
          <w:szCs w:val="28"/>
        </w:rPr>
        <w:t>]. Ежегодная скрининговая эхокардиография в настоящее время рекомендуется для бессимптомных носителей мутации BMPR2 [</w:t>
      </w:r>
      <w:r w:rsidR="00C67E26" w:rsidRPr="00EC30E5">
        <w:rPr>
          <w:rFonts w:asciiTheme="majorBidi" w:hAnsiTheme="majorBidi" w:cstheme="majorBidi"/>
          <w:spacing w:val="2"/>
          <w:sz w:val="28"/>
          <w:szCs w:val="28"/>
        </w:rPr>
        <w:t>14</w:t>
      </w:r>
      <w:r w:rsidR="00C41E11" w:rsidRPr="00C86B9B">
        <w:rPr>
          <w:rFonts w:asciiTheme="majorBidi" w:hAnsiTheme="majorBidi" w:cstheme="majorBidi"/>
          <w:spacing w:val="2"/>
          <w:sz w:val="28"/>
          <w:szCs w:val="28"/>
        </w:rPr>
        <w:t>2</w:t>
      </w:r>
      <w:r w:rsidRPr="00EC30E5">
        <w:rPr>
          <w:rFonts w:asciiTheme="majorBidi" w:hAnsiTheme="majorBidi" w:cstheme="majorBidi"/>
          <w:spacing w:val="2"/>
          <w:sz w:val="28"/>
          <w:szCs w:val="28"/>
        </w:rPr>
        <w:t>].</w:t>
      </w:r>
    </w:p>
    <w:p w14:paraId="264B455A" w14:textId="693D3E01" w:rsidR="003E1035" w:rsidRDefault="00D43D77" w:rsidP="00EC30E5">
      <w:pPr>
        <w:spacing w:after="0" w:line="240" w:lineRule="auto"/>
        <w:ind w:firstLine="567"/>
        <w:jc w:val="both"/>
        <w:rPr>
          <w:rFonts w:ascii="Times New Roman" w:eastAsia="Times New Roman" w:hAnsi="Times New Roman" w:cs="Times New Roman"/>
          <w:kern w:val="0"/>
          <w:sz w:val="28"/>
          <w:szCs w:val="28"/>
          <w:lang w:eastAsia="en-US"/>
          <w14:ligatures w14:val="none"/>
        </w:rPr>
      </w:pPr>
      <w:r w:rsidRPr="00D43D77">
        <w:rPr>
          <w:rFonts w:asciiTheme="majorBidi" w:hAnsiTheme="majorBidi" w:cstheme="majorBidi"/>
          <w:sz w:val="28"/>
          <w:szCs w:val="28"/>
        </w:rPr>
        <w:t xml:space="preserve">К числу предикторов раннего дебюта </w:t>
      </w:r>
      <w:r w:rsidR="000E1B3B" w:rsidRPr="00250212">
        <w:rPr>
          <w:rFonts w:asciiTheme="majorBidi" w:hAnsiTheme="majorBidi" w:cstheme="majorBidi"/>
          <w:sz w:val="28"/>
          <w:szCs w:val="28"/>
        </w:rPr>
        <w:t xml:space="preserve">идиопатической легочной артериальной гипертензии </w:t>
      </w:r>
      <w:r w:rsidRPr="00D43D77">
        <w:rPr>
          <w:rFonts w:asciiTheme="majorBidi" w:hAnsiTheme="majorBidi" w:cstheme="majorBidi"/>
          <w:sz w:val="28"/>
          <w:szCs w:val="28"/>
        </w:rPr>
        <w:t xml:space="preserve">относятся </w:t>
      </w:r>
      <w:r w:rsidR="000E1B3B" w:rsidRPr="00250212">
        <w:rPr>
          <w:rFonts w:asciiTheme="majorBidi" w:hAnsiTheme="majorBidi" w:cstheme="majorBidi"/>
          <w:sz w:val="28"/>
          <w:szCs w:val="28"/>
        </w:rPr>
        <w:t xml:space="preserve">молодой возраст, женский пол, жалобы </w:t>
      </w:r>
      <w:r w:rsidR="000E1B3B" w:rsidRPr="00250212">
        <w:rPr>
          <w:rFonts w:asciiTheme="majorBidi" w:hAnsiTheme="majorBidi" w:cstheme="majorBidi"/>
          <w:color w:val="000000" w:themeColor="text1"/>
          <w:sz w:val="28"/>
          <w:szCs w:val="28"/>
        </w:rPr>
        <w:t>на одышку, кашель, сердцебиени</w:t>
      </w:r>
      <w:r>
        <w:rPr>
          <w:rFonts w:asciiTheme="majorBidi" w:hAnsiTheme="majorBidi" w:cstheme="majorBidi"/>
          <w:color w:val="000000" w:themeColor="text1"/>
          <w:sz w:val="28"/>
          <w:szCs w:val="28"/>
        </w:rPr>
        <w:t>е</w:t>
      </w:r>
      <w:r w:rsidR="000E1B3B" w:rsidRPr="00250212">
        <w:rPr>
          <w:rFonts w:asciiTheme="majorBidi" w:hAnsiTheme="majorBidi" w:cstheme="majorBidi"/>
          <w:color w:val="000000" w:themeColor="text1"/>
          <w:sz w:val="28"/>
          <w:szCs w:val="28"/>
        </w:rPr>
        <w:t>, особенно ассоциированны</w:t>
      </w:r>
      <w:r>
        <w:rPr>
          <w:rFonts w:asciiTheme="majorBidi" w:hAnsiTheme="majorBidi" w:cstheme="majorBidi"/>
          <w:color w:val="000000" w:themeColor="text1"/>
          <w:sz w:val="28"/>
          <w:szCs w:val="28"/>
        </w:rPr>
        <w:t>е</w:t>
      </w:r>
      <w:r w:rsidR="000E1B3B" w:rsidRPr="00250212">
        <w:rPr>
          <w:rFonts w:asciiTheme="majorBidi" w:hAnsiTheme="majorBidi" w:cstheme="majorBidi"/>
          <w:color w:val="000000" w:themeColor="text1"/>
          <w:sz w:val="28"/>
          <w:szCs w:val="28"/>
        </w:rPr>
        <w:t xml:space="preserve"> с перенесенной вирусной инфекцией</w:t>
      </w:r>
      <w:r w:rsidR="000E1B3B" w:rsidRPr="00250212">
        <w:rPr>
          <w:rFonts w:asciiTheme="majorBidi" w:hAnsiTheme="majorBidi" w:cstheme="majorBidi"/>
          <w:sz w:val="28"/>
          <w:szCs w:val="28"/>
        </w:rPr>
        <w:t xml:space="preserve">. </w:t>
      </w:r>
      <w:r w:rsidR="00016288">
        <w:rPr>
          <w:rFonts w:asciiTheme="majorBidi" w:hAnsiTheme="majorBidi" w:cstheme="majorBidi"/>
          <w:sz w:val="28"/>
          <w:szCs w:val="28"/>
        </w:rPr>
        <w:t>У</w:t>
      </w:r>
      <w:r>
        <w:rPr>
          <w:rFonts w:asciiTheme="majorBidi" w:hAnsiTheme="majorBidi" w:cstheme="majorBidi"/>
          <w:sz w:val="28"/>
          <w:szCs w:val="28"/>
        </w:rPr>
        <w:t>ровень</w:t>
      </w:r>
      <w:r w:rsidR="000E1B3B" w:rsidRPr="00250212">
        <w:rPr>
          <w:rFonts w:asciiTheme="majorBidi" w:hAnsiTheme="majorBidi" w:cstheme="majorBidi"/>
          <w:sz w:val="28"/>
          <w:szCs w:val="28"/>
        </w:rPr>
        <w:t xml:space="preserve"> ИЛ-6 оказывает влияние на выживаемость пациентов</w:t>
      </w:r>
      <w:r w:rsidR="00016288" w:rsidRPr="00016288">
        <w:rPr>
          <w:rFonts w:asciiTheme="majorBidi" w:hAnsiTheme="majorBidi" w:cstheme="majorBidi"/>
          <w:sz w:val="28"/>
          <w:szCs w:val="28"/>
        </w:rPr>
        <w:t xml:space="preserve"> </w:t>
      </w:r>
      <w:r w:rsidR="00016288" w:rsidRPr="00250212">
        <w:rPr>
          <w:rFonts w:asciiTheme="majorBidi" w:hAnsiTheme="majorBidi" w:cstheme="majorBidi"/>
          <w:sz w:val="28"/>
          <w:szCs w:val="28"/>
        </w:rPr>
        <w:t>с ИЛАГ</w:t>
      </w:r>
      <w:r w:rsidR="000E1B3B" w:rsidRPr="00250212">
        <w:rPr>
          <w:rFonts w:asciiTheme="majorBidi" w:hAnsiTheme="majorBidi" w:cstheme="majorBidi"/>
          <w:sz w:val="28"/>
          <w:szCs w:val="28"/>
        </w:rPr>
        <w:t xml:space="preserve">, а </w:t>
      </w:r>
      <w:r w:rsidR="003E1035">
        <w:rPr>
          <w:rFonts w:asciiTheme="majorBidi" w:hAnsiTheme="majorBidi" w:cstheme="majorBidi"/>
          <w:sz w:val="28"/>
          <w:szCs w:val="28"/>
        </w:rPr>
        <w:t>уровень</w:t>
      </w:r>
      <w:r w:rsidR="003E1035" w:rsidRPr="00250212">
        <w:rPr>
          <w:rFonts w:asciiTheme="majorBidi" w:hAnsiTheme="majorBidi" w:cstheme="majorBidi"/>
          <w:sz w:val="28"/>
          <w:szCs w:val="28"/>
        </w:rPr>
        <w:t xml:space="preserve"> </w:t>
      </w:r>
      <w:r w:rsidR="000E1B3B" w:rsidRPr="00250212">
        <w:rPr>
          <w:rFonts w:asciiTheme="majorBidi" w:hAnsiTheme="majorBidi" w:cstheme="majorBidi"/>
          <w:sz w:val="28"/>
          <w:szCs w:val="28"/>
        </w:rPr>
        <w:t xml:space="preserve">ЭТ-1 </w:t>
      </w:r>
      <w:r w:rsidR="00016288">
        <w:rPr>
          <w:rFonts w:asciiTheme="majorBidi" w:hAnsiTheme="majorBidi" w:cstheme="majorBidi"/>
          <w:color w:val="1F1F1F"/>
          <w:sz w:val="28"/>
          <w:szCs w:val="28"/>
        </w:rPr>
        <w:t>–</w:t>
      </w:r>
      <w:r w:rsidR="000E1B3B" w:rsidRPr="00250212">
        <w:rPr>
          <w:rFonts w:asciiTheme="majorBidi" w:hAnsiTheme="majorBidi" w:cstheme="majorBidi"/>
          <w:color w:val="1F1F1F"/>
          <w:sz w:val="28"/>
          <w:szCs w:val="28"/>
        </w:rPr>
        <w:t xml:space="preserve"> на</w:t>
      </w:r>
      <w:r w:rsidR="003E1035">
        <w:rPr>
          <w:rFonts w:asciiTheme="majorBidi" w:hAnsiTheme="majorBidi" w:cstheme="majorBidi"/>
          <w:color w:val="1F1F1F"/>
          <w:sz w:val="28"/>
          <w:szCs w:val="28"/>
        </w:rPr>
        <w:t xml:space="preserve"> </w:t>
      </w:r>
      <w:r w:rsidR="000E1B3B" w:rsidRPr="00250212">
        <w:rPr>
          <w:rFonts w:asciiTheme="majorBidi" w:hAnsiTheme="majorBidi" w:cstheme="majorBidi"/>
          <w:color w:val="1F1F1F"/>
          <w:sz w:val="28"/>
          <w:szCs w:val="28"/>
        </w:rPr>
        <w:t xml:space="preserve">прогноз заболевания. По результатам генетического исследования пациентов </w:t>
      </w:r>
      <w:r w:rsidR="00016288">
        <w:rPr>
          <w:rFonts w:asciiTheme="majorBidi" w:hAnsiTheme="majorBidi" w:cstheme="majorBidi"/>
          <w:color w:val="1F1F1F"/>
          <w:sz w:val="28"/>
          <w:szCs w:val="28"/>
        </w:rPr>
        <w:t xml:space="preserve">с </w:t>
      </w:r>
      <w:r w:rsidR="000E1B3B" w:rsidRPr="00250212">
        <w:rPr>
          <w:rFonts w:asciiTheme="majorBidi" w:hAnsiTheme="majorBidi" w:cstheme="majorBidi"/>
          <w:color w:val="1F1F1F"/>
          <w:sz w:val="28"/>
          <w:szCs w:val="28"/>
        </w:rPr>
        <w:t>ИЛАГ</w:t>
      </w:r>
      <w:r w:rsidR="003E1035">
        <w:rPr>
          <w:rFonts w:asciiTheme="majorBidi" w:hAnsiTheme="majorBidi" w:cstheme="majorBidi"/>
          <w:color w:val="1F1F1F"/>
          <w:sz w:val="28"/>
          <w:szCs w:val="28"/>
        </w:rPr>
        <w:t xml:space="preserve"> было показано</w:t>
      </w:r>
      <w:r w:rsidR="000E1B3B" w:rsidRPr="00250212">
        <w:rPr>
          <w:rFonts w:asciiTheme="majorBidi" w:hAnsiTheme="majorBidi" w:cstheme="majorBidi"/>
          <w:color w:val="1F1F1F"/>
          <w:sz w:val="28"/>
          <w:szCs w:val="28"/>
        </w:rPr>
        <w:t xml:space="preserve">, что </w:t>
      </w:r>
      <w:r w:rsidR="003E1035">
        <w:rPr>
          <w:rFonts w:asciiTheme="majorBidi" w:hAnsiTheme="majorBidi" w:cstheme="majorBidi"/>
          <w:color w:val="1F1F1F"/>
          <w:sz w:val="28"/>
          <w:szCs w:val="28"/>
        </w:rPr>
        <w:t xml:space="preserve">наличие </w:t>
      </w:r>
      <w:r w:rsidR="003E1035" w:rsidRPr="003E1035">
        <w:rPr>
          <w:rFonts w:asciiTheme="majorBidi" w:hAnsiTheme="majorBidi" w:cstheme="majorBidi"/>
          <w:color w:val="1F1F1F"/>
          <w:sz w:val="28"/>
          <w:szCs w:val="28"/>
        </w:rPr>
        <w:t>полиморфизм</w:t>
      </w:r>
      <w:r w:rsidR="003E1035">
        <w:rPr>
          <w:rFonts w:asciiTheme="majorBidi" w:hAnsiTheme="majorBidi" w:cstheme="majorBidi"/>
          <w:color w:val="1F1F1F"/>
          <w:sz w:val="28"/>
          <w:szCs w:val="28"/>
        </w:rPr>
        <w:t xml:space="preserve">а </w:t>
      </w:r>
      <w:r w:rsidR="003E1035" w:rsidRPr="00250212">
        <w:rPr>
          <w:rFonts w:asciiTheme="majorBidi" w:hAnsiTheme="majorBidi" w:cstheme="majorBidi"/>
          <w:color w:val="1F1F1F"/>
          <w:sz w:val="28"/>
          <w:szCs w:val="28"/>
          <w:lang w:val="en-US"/>
        </w:rPr>
        <w:t>rs</w:t>
      </w:r>
      <w:r w:rsidR="003E1035" w:rsidRPr="00250212">
        <w:rPr>
          <w:rFonts w:asciiTheme="majorBidi" w:eastAsia="Times New Roman" w:hAnsiTheme="majorBidi" w:cstheme="majorBidi"/>
          <w:kern w:val="0"/>
          <w:sz w:val="28"/>
          <w:szCs w:val="28"/>
          <w:lang w:eastAsia="en-US"/>
        </w:rPr>
        <w:t>17199249</w:t>
      </w:r>
      <w:r w:rsidR="003E1035" w:rsidRPr="00250212">
        <w:rPr>
          <w:rFonts w:asciiTheme="majorBidi" w:hAnsiTheme="majorBidi" w:cstheme="majorBidi"/>
          <w:color w:val="1F1F1F"/>
          <w:sz w:val="28"/>
          <w:szCs w:val="28"/>
        </w:rPr>
        <w:t xml:space="preserve"> </w:t>
      </w:r>
      <w:r w:rsidR="003E1035" w:rsidRPr="003E1035">
        <w:rPr>
          <w:rFonts w:asciiTheme="majorBidi" w:hAnsiTheme="majorBidi" w:cstheme="majorBidi"/>
          <w:color w:val="1F1F1F"/>
          <w:sz w:val="28"/>
          <w:szCs w:val="28"/>
        </w:rPr>
        <w:t xml:space="preserve">гена BMPR2 </w:t>
      </w:r>
      <w:r w:rsidR="000E1B3B" w:rsidRPr="00250212">
        <w:rPr>
          <w:rFonts w:asciiTheme="majorBidi" w:eastAsia="Times New Roman" w:hAnsiTheme="majorBidi" w:cstheme="majorBidi"/>
          <w:kern w:val="0"/>
          <w:sz w:val="28"/>
          <w:szCs w:val="28"/>
          <w:lang w:eastAsia="en-US"/>
        </w:rPr>
        <w:t>увеличивает риск развития ИЛАГ.</w:t>
      </w:r>
    </w:p>
    <w:p w14:paraId="0FC92B7F" w14:textId="53BFF781" w:rsidR="0003204A" w:rsidRDefault="0003204A" w:rsidP="00EC30E5">
      <w:pPr>
        <w:spacing w:after="0" w:line="240" w:lineRule="auto"/>
        <w:ind w:firstLine="567"/>
        <w:jc w:val="both"/>
        <w:rPr>
          <w:rFonts w:ascii="Times New Roman" w:eastAsia="Times New Roman" w:hAnsi="Times New Roman" w:cs="Times New Roman"/>
          <w:kern w:val="0"/>
          <w:sz w:val="28"/>
          <w:szCs w:val="28"/>
          <w:lang w:eastAsia="en-US"/>
          <w14:ligatures w14:val="none"/>
        </w:rPr>
      </w:pPr>
      <w:r w:rsidRPr="00443AD4">
        <w:rPr>
          <w:rFonts w:ascii="Times New Roman" w:eastAsia="Times New Roman" w:hAnsi="Times New Roman" w:cs="Times New Roman"/>
          <w:kern w:val="0"/>
          <w:sz w:val="28"/>
          <w:szCs w:val="28"/>
          <w:lang w:eastAsia="en-US"/>
          <w14:ligatures w14:val="none"/>
        </w:rPr>
        <w:t xml:space="preserve">Настоящее исследование представляет собой значимый вклад в формирование доказательной базы для улучшения диагностики и стратификации риска </w:t>
      </w:r>
      <w:r w:rsidR="003E1035">
        <w:rPr>
          <w:rFonts w:ascii="Times New Roman" w:eastAsia="Times New Roman" w:hAnsi="Times New Roman" w:cs="Times New Roman"/>
          <w:kern w:val="0"/>
          <w:sz w:val="28"/>
          <w:szCs w:val="28"/>
          <w:lang w:eastAsia="en-US"/>
          <w14:ligatures w14:val="none"/>
        </w:rPr>
        <w:t xml:space="preserve">развития </w:t>
      </w:r>
      <w:r w:rsidRPr="00443AD4">
        <w:rPr>
          <w:rFonts w:ascii="Times New Roman" w:eastAsia="Times New Roman" w:hAnsi="Times New Roman" w:cs="Times New Roman"/>
          <w:kern w:val="0"/>
          <w:sz w:val="28"/>
          <w:szCs w:val="28"/>
          <w:lang w:eastAsia="en-US"/>
          <w14:ligatures w14:val="none"/>
        </w:rPr>
        <w:t>ИЛАГ, а также может служить основой для разработки персонализированных стратегий</w:t>
      </w:r>
      <w:r>
        <w:rPr>
          <w:rFonts w:ascii="Times New Roman" w:eastAsia="Times New Roman" w:hAnsi="Times New Roman" w:cs="Times New Roman"/>
          <w:kern w:val="0"/>
          <w:sz w:val="28"/>
          <w:szCs w:val="28"/>
          <w:lang w:eastAsia="en-US"/>
          <w14:ligatures w14:val="none"/>
        </w:rPr>
        <w:t xml:space="preserve"> </w:t>
      </w:r>
      <w:r w:rsidRPr="00443AD4">
        <w:rPr>
          <w:rFonts w:ascii="Times New Roman" w:eastAsia="Times New Roman" w:hAnsi="Times New Roman" w:cs="Times New Roman"/>
          <w:kern w:val="0"/>
          <w:sz w:val="28"/>
          <w:szCs w:val="28"/>
          <w:lang w:eastAsia="en-US"/>
          <w14:ligatures w14:val="none"/>
        </w:rPr>
        <w:t>ведения пациентов с данной патологией в условиях Республики Казахстан.</w:t>
      </w:r>
    </w:p>
    <w:p w14:paraId="052AA638" w14:textId="22988919" w:rsidR="003E1035" w:rsidRDefault="003E1035" w:rsidP="003E1035">
      <w:pPr>
        <w:spacing w:after="0" w:line="240" w:lineRule="auto"/>
        <w:ind w:firstLine="709"/>
        <w:jc w:val="both"/>
        <w:rPr>
          <w:rFonts w:asciiTheme="majorBidi" w:hAnsiTheme="majorBidi" w:cstheme="majorBidi"/>
          <w:sz w:val="28"/>
          <w:szCs w:val="28"/>
        </w:rPr>
      </w:pPr>
      <w:r>
        <w:rPr>
          <w:rFonts w:asciiTheme="majorBidi" w:hAnsiTheme="majorBidi" w:cstheme="majorBidi"/>
          <w:sz w:val="28"/>
          <w:szCs w:val="28"/>
        </w:rPr>
        <w:t>Диагностический а</w:t>
      </w:r>
      <w:r w:rsidRPr="00087FEC">
        <w:rPr>
          <w:rFonts w:asciiTheme="majorBidi" w:hAnsiTheme="majorBidi" w:cstheme="majorBidi"/>
          <w:sz w:val="28"/>
          <w:szCs w:val="28"/>
        </w:rPr>
        <w:t xml:space="preserve">лгоритм предназначен для общесистемного скрининга тех пациентов, у которых, вероятно, есть ЛГ, </w:t>
      </w:r>
      <w:r w:rsidR="00016288">
        <w:rPr>
          <w:rFonts w:asciiTheme="majorBidi" w:hAnsiTheme="majorBidi" w:cstheme="majorBidi"/>
          <w:sz w:val="28"/>
          <w:szCs w:val="28"/>
        </w:rPr>
        <w:t xml:space="preserve">и </w:t>
      </w:r>
      <w:r w:rsidRPr="00087FEC">
        <w:rPr>
          <w:rFonts w:asciiTheme="majorBidi" w:hAnsiTheme="majorBidi" w:cstheme="majorBidi"/>
          <w:sz w:val="28"/>
          <w:szCs w:val="28"/>
        </w:rPr>
        <w:t xml:space="preserve">которых следует направить к специалистам </w:t>
      </w:r>
      <w:r w:rsidR="00016288">
        <w:rPr>
          <w:rFonts w:asciiTheme="majorBidi" w:hAnsiTheme="majorBidi" w:cstheme="majorBidi"/>
          <w:sz w:val="28"/>
          <w:szCs w:val="28"/>
        </w:rPr>
        <w:t xml:space="preserve">как можно </w:t>
      </w:r>
      <w:r w:rsidRPr="00087FEC">
        <w:rPr>
          <w:rFonts w:asciiTheme="majorBidi" w:hAnsiTheme="majorBidi" w:cstheme="majorBidi"/>
          <w:sz w:val="28"/>
          <w:szCs w:val="28"/>
        </w:rPr>
        <w:t xml:space="preserve">раньше для дальнейшего обследования и подтверждения диагноза с последующим определением или исключением диагноза ИЛАГ. Инструменты ранней диагностики </w:t>
      </w:r>
      <w:r>
        <w:rPr>
          <w:rFonts w:asciiTheme="majorBidi" w:hAnsiTheme="majorBidi" w:cstheme="majorBidi"/>
          <w:sz w:val="28"/>
          <w:szCs w:val="28"/>
        </w:rPr>
        <w:t>И</w:t>
      </w:r>
      <w:r w:rsidRPr="00087FEC">
        <w:rPr>
          <w:rFonts w:asciiTheme="majorBidi" w:hAnsiTheme="majorBidi" w:cstheme="majorBidi"/>
          <w:sz w:val="28"/>
          <w:szCs w:val="28"/>
        </w:rPr>
        <w:t xml:space="preserve">ЛАГ могут привести к более раннему </w:t>
      </w:r>
      <w:r>
        <w:rPr>
          <w:rFonts w:asciiTheme="majorBidi" w:hAnsiTheme="majorBidi" w:cstheme="majorBidi"/>
          <w:sz w:val="28"/>
          <w:szCs w:val="28"/>
        </w:rPr>
        <w:t xml:space="preserve">началу </w:t>
      </w:r>
      <w:r w:rsidRPr="00087FEC">
        <w:rPr>
          <w:rFonts w:asciiTheme="majorBidi" w:hAnsiTheme="majorBidi" w:cstheme="majorBidi"/>
          <w:sz w:val="28"/>
          <w:szCs w:val="28"/>
        </w:rPr>
        <w:t>лечени</w:t>
      </w:r>
      <w:r>
        <w:rPr>
          <w:rFonts w:asciiTheme="majorBidi" w:hAnsiTheme="majorBidi" w:cstheme="majorBidi"/>
          <w:sz w:val="28"/>
          <w:szCs w:val="28"/>
        </w:rPr>
        <w:t>я</w:t>
      </w:r>
      <w:r w:rsidRPr="00087FEC">
        <w:rPr>
          <w:rFonts w:asciiTheme="majorBidi" w:hAnsiTheme="majorBidi" w:cstheme="majorBidi"/>
          <w:sz w:val="28"/>
          <w:szCs w:val="28"/>
        </w:rPr>
        <w:t xml:space="preserve">, что может замедлить прогрессирование заболевания и неблагоприятные исходы, включая госпитализацию и смерть. Ожидается, что более ранняя диагностика ИЛАГ приведет к улучшению самочувствия пациента, результатов лечения, а также снижению расходов на здравоохранение. </w:t>
      </w:r>
    </w:p>
    <w:p w14:paraId="110C8EC1" w14:textId="6D80A692" w:rsidR="00740C17" w:rsidRDefault="00740C17" w:rsidP="00740C17">
      <w:pPr>
        <w:spacing w:after="0" w:line="240" w:lineRule="auto"/>
        <w:ind w:firstLine="709"/>
        <w:contextualSpacing/>
        <w:jc w:val="both"/>
        <w:rPr>
          <w:rFonts w:asciiTheme="majorBidi" w:hAnsiTheme="majorBidi" w:cstheme="majorBidi"/>
          <w:noProof/>
          <w:sz w:val="28"/>
          <w:szCs w:val="28"/>
          <w:lang w:eastAsia="ru-RU"/>
        </w:rPr>
      </w:pPr>
      <w:r w:rsidRPr="00250212">
        <w:rPr>
          <w:rFonts w:asciiTheme="majorBidi" w:hAnsiTheme="majorBidi" w:cstheme="majorBidi"/>
          <w:sz w:val="28"/>
          <w:szCs w:val="28"/>
        </w:rPr>
        <w:t>Учитывая</w:t>
      </w:r>
      <w:r w:rsidRPr="00250212">
        <w:rPr>
          <w:rFonts w:asciiTheme="majorBidi" w:hAnsiTheme="majorBidi" w:cstheme="majorBidi"/>
          <w:spacing w:val="-16"/>
          <w:sz w:val="28"/>
          <w:szCs w:val="28"/>
        </w:rPr>
        <w:t xml:space="preserve"> </w:t>
      </w:r>
      <w:r w:rsidRPr="00250212">
        <w:rPr>
          <w:rFonts w:asciiTheme="majorBidi" w:hAnsiTheme="majorBidi" w:cstheme="majorBidi"/>
          <w:sz w:val="28"/>
          <w:szCs w:val="28"/>
        </w:rPr>
        <w:t>полученные</w:t>
      </w:r>
      <w:r w:rsidRPr="00250212">
        <w:rPr>
          <w:rFonts w:asciiTheme="majorBidi" w:hAnsiTheme="majorBidi" w:cstheme="majorBidi"/>
          <w:spacing w:val="-13"/>
          <w:sz w:val="28"/>
          <w:szCs w:val="28"/>
        </w:rPr>
        <w:t xml:space="preserve"> </w:t>
      </w:r>
      <w:r w:rsidRPr="00250212">
        <w:rPr>
          <w:rFonts w:asciiTheme="majorBidi" w:hAnsiTheme="majorBidi" w:cstheme="majorBidi"/>
          <w:sz w:val="28"/>
          <w:szCs w:val="28"/>
        </w:rPr>
        <w:t>данные,</w:t>
      </w:r>
      <w:r w:rsidRPr="00250212">
        <w:rPr>
          <w:rFonts w:asciiTheme="majorBidi" w:hAnsiTheme="majorBidi" w:cstheme="majorBidi"/>
          <w:spacing w:val="-10"/>
          <w:sz w:val="28"/>
          <w:szCs w:val="28"/>
        </w:rPr>
        <w:t xml:space="preserve"> </w:t>
      </w:r>
      <w:r w:rsidRPr="00250212">
        <w:rPr>
          <w:rFonts w:asciiTheme="majorBidi" w:hAnsiTheme="majorBidi" w:cstheme="majorBidi"/>
          <w:sz w:val="28"/>
          <w:szCs w:val="28"/>
        </w:rPr>
        <w:t>нами</w:t>
      </w:r>
      <w:r w:rsidRPr="00250212">
        <w:rPr>
          <w:rFonts w:asciiTheme="majorBidi" w:hAnsiTheme="majorBidi" w:cstheme="majorBidi"/>
          <w:spacing w:val="-15"/>
          <w:sz w:val="28"/>
          <w:szCs w:val="28"/>
        </w:rPr>
        <w:t xml:space="preserve"> </w:t>
      </w:r>
      <w:r>
        <w:rPr>
          <w:rFonts w:asciiTheme="majorBidi" w:hAnsiTheme="majorBidi" w:cstheme="majorBidi"/>
          <w:spacing w:val="-15"/>
          <w:sz w:val="28"/>
          <w:szCs w:val="28"/>
        </w:rPr>
        <w:t xml:space="preserve">был </w:t>
      </w:r>
      <w:r w:rsidRPr="00250212">
        <w:rPr>
          <w:rFonts w:asciiTheme="majorBidi" w:hAnsiTheme="majorBidi" w:cstheme="majorBidi"/>
          <w:sz w:val="28"/>
          <w:szCs w:val="28"/>
        </w:rPr>
        <w:t>разработан</w:t>
      </w:r>
      <w:r w:rsidRPr="00250212">
        <w:rPr>
          <w:rFonts w:asciiTheme="majorBidi" w:hAnsiTheme="majorBidi" w:cstheme="majorBidi"/>
          <w:spacing w:val="-13"/>
          <w:sz w:val="28"/>
          <w:szCs w:val="28"/>
        </w:rPr>
        <w:t xml:space="preserve"> </w:t>
      </w:r>
      <w:r>
        <w:rPr>
          <w:rFonts w:asciiTheme="majorBidi" w:hAnsiTheme="majorBidi" w:cstheme="majorBidi"/>
          <w:spacing w:val="-13"/>
          <w:sz w:val="28"/>
          <w:szCs w:val="28"/>
        </w:rPr>
        <w:t xml:space="preserve">диагностический </w:t>
      </w:r>
      <w:r w:rsidRPr="00250212">
        <w:rPr>
          <w:rFonts w:asciiTheme="majorBidi" w:hAnsiTheme="majorBidi" w:cstheme="majorBidi"/>
          <w:sz w:val="28"/>
          <w:szCs w:val="28"/>
        </w:rPr>
        <w:t>алгоритм</w:t>
      </w:r>
      <w:r>
        <w:rPr>
          <w:rFonts w:asciiTheme="majorBidi" w:hAnsiTheme="majorBidi" w:cstheme="majorBidi"/>
          <w:sz w:val="28"/>
          <w:szCs w:val="28"/>
        </w:rPr>
        <w:t xml:space="preserve"> ИЛАГ </w:t>
      </w:r>
      <w:r w:rsidRPr="00250212">
        <w:rPr>
          <w:rFonts w:asciiTheme="majorBidi" w:hAnsiTheme="majorBidi" w:cstheme="majorBidi"/>
          <w:sz w:val="28"/>
          <w:szCs w:val="28"/>
        </w:rPr>
        <w:t xml:space="preserve">(рисунок </w:t>
      </w:r>
      <w:r w:rsidR="00016288">
        <w:rPr>
          <w:rFonts w:asciiTheme="majorBidi" w:hAnsiTheme="majorBidi" w:cstheme="majorBidi"/>
          <w:sz w:val="28"/>
          <w:szCs w:val="28"/>
        </w:rPr>
        <w:t>9</w:t>
      </w:r>
      <w:r w:rsidRPr="00250212">
        <w:rPr>
          <w:rFonts w:asciiTheme="majorBidi" w:hAnsiTheme="majorBidi" w:cstheme="majorBidi"/>
          <w:sz w:val="28"/>
          <w:szCs w:val="28"/>
        </w:rPr>
        <w:t>).</w:t>
      </w:r>
    </w:p>
    <w:p w14:paraId="79D1B4FE" w14:textId="4C16518F" w:rsidR="00C2661E" w:rsidRDefault="00C2661E">
      <w:pPr>
        <w:spacing w:after="0" w:line="240" w:lineRule="auto"/>
        <w:ind w:firstLine="360"/>
        <w:jc w:val="both"/>
        <w:rPr>
          <w:rFonts w:ascii="Times New Roman" w:eastAsia="Times New Roman" w:hAnsi="Times New Roman" w:cs="Times New Roman"/>
          <w:kern w:val="0"/>
          <w:sz w:val="28"/>
          <w:szCs w:val="28"/>
          <w:lang w:eastAsia="en-US"/>
          <w14:ligatures w14:val="none"/>
        </w:rPr>
      </w:pPr>
    </w:p>
    <w:p w14:paraId="33F020A3" w14:textId="04997996" w:rsidR="003E1035" w:rsidRDefault="003E1035">
      <w:pPr>
        <w:spacing w:after="0" w:line="240" w:lineRule="auto"/>
        <w:ind w:firstLine="360"/>
        <w:jc w:val="both"/>
        <w:rPr>
          <w:rFonts w:ascii="Times New Roman" w:eastAsia="Times New Roman" w:hAnsi="Times New Roman" w:cs="Times New Roman"/>
          <w:kern w:val="0"/>
          <w:sz w:val="28"/>
          <w:szCs w:val="28"/>
          <w:lang w:eastAsia="en-US"/>
          <w14:ligatures w14:val="none"/>
        </w:rPr>
      </w:pPr>
      <w:r w:rsidRPr="000F3A69">
        <w:rPr>
          <w:rFonts w:ascii="Times New Roman" w:eastAsia="Times New Roman" w:hAnsi="Times New Roman" w:cs="Times New Roman"/>
          <w:noProof/>
          <w:kern w:val="0"/>
          <w:sz w:val="28"/>
          <w:szCs w:val="28"/>
          <w:lang w:eastAsia="ru-RU"/>
          <w14:ligatures w14:val="none"/>
        </w:rPr>
        <w:drawing>
          <wp:inline distT="0" distB="0" distL="0" distR="0" wp14:anchorId="0EDA1423" wp14:editId="5F432F5F">
            <wp:extent cx="5877745" cy="7478169"/>
            <wp:effectExtent l="0" t="0" r="889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877745" cy="7478169"/>
                    </a:xfrm>
                    <a:prstGeom prst="rect">
                      <a:avLst/>
                    </a:prstGeom>
                  </pic:spPr>
                </pic:pic>
              </a:graphicData>
            </a:graphic>
          </wp:inline>
        </w:drawing>
      </w:r>
    </w:p>
    <w:p w14:paraId="06855430" w14:textId="77777777" w:rsidR="003E1035" w:rsidRPr="00443AD4" w:rsidRDefault="003E1035" w:rsidP="000F3A69">
      <w:pPr>
        <w:spacing w:after="0" w:line="240" w:lineRule="auto"/>
        <w:ind w:firstLine="360"/>
        <w:jc w:val="both"/>
        <w:rPr>
          <w:rFonts w:ascii="Times New Roman" w:eastAsia="Times New Roman" w:hAnsi="Times New Roman" w:cs="Times New Roman"/>
          <w:kern w:val="0"/>
          <w:sz w:val="28"/>
          <w:szCs w:val="28"/>
          <w:lang w:eastAsia="en-US"/>
          <w14:ligatures w14:val="none"/>
        </w:rPr>
      </w:pPr>
    </w:p>
    <w:p w14:paraId="60375796" w14:textId="6E71009E" w:rsidR="003A0726" w:rsidRDefault="00C2661E" w:rsidP="000F3A69">
      <w:pPr>
        <w:spacing w:after="0" w:line="240" w:lineRule="auto"/>
        <w:jc w:val="center"/>
        <w:rPr>
          <w:rFonts w:asciiTheme="majorBidi" w:hAnsiTheme="majorBidi" w:cstheme="majorBidi"/>
          <w:sz w:val="28"/>
          <w:szCs w:val="28"/>
        </w:rPr>
      </w:pPr>
      <w:r w:rsidRPr="00E843C0">
        <w:rPr>
          <w:rFonts w:asciiTheme="majorBidi" w:hAnsiTheme="majorBidi" w:cstheme="majorBidi"/>
          <w:sz w:val="28"/>
          <w:szCs w:val="28"/>
        </w:rPr>
        <w:t xml:space="preserve">Рисунок </w:t>
      </w:r>
      <w:r w:rsidR="00016288">
        <w:rPr>
          <w:rFonts w:asciiTheme="majorBidi" w:hAnsiTheme="majorBidi" w:cstheme="majorBidi"/>
          <w:sz w:val="28"/>
          <w:szCs w:val="28"/>
        </w:rPr>
        <w:t>9</w:t>
      </w:r>
      <w:r w:rsidR="00016288" w:rsidRPr="003E1035">
        <w:rPr>
          <w:rFonts w:asciiTheme="majorBidi" w:hAnsiTheme="majorBidi" w:cstheme="majorBidi"/>
          <w:sz w:val="28"/>
          <w:szCs w:val="28"/>
        </w:rPr>
        <w:t xml:space="preserve"> </w:t>
      </w:r>
      <w:r w:rsidRPr="003E1035">
        <w:rPr>
          <w:rFonts w:asciiTheme="majorBidi" w:hAnsiTheme="majorBidi" w:cstheme="majorBidi"/>
          <w:sz w:val="28"/>
          <w:szCs w:val="28"/>
        </w:rPr>
        <w:t>– Алгоритм ранней диагностики идиопатической легочной артериальной гипертензии</w:t>
      </w:r>
    </w:p>
    <w:p w14:paraId="5C0707F7" w14:textId="0BE02D7D" w:rsidR="003E1035" w:rsidRDefault="003E1035">
      <w:pPr>
        <w:rPr>
          <w:rFonts w:asciiTheme="majorBidi" w:hAnsiTheme="majorBidi" w:cstheme="majorBidi"/>
          <w:sz w:val="28"/>
          <w:szCs w:val="28"/>
        </w:rPr>
      </w:pPr>
      <w:r>
        <w:rPr>
          <w:rFonts w:asciiTheme="majorBidi" w:hAnsiTheme="majorBidi" w:cstheme="majorBidi"/>
          <w:sz w:val="28"/>
          <w:szCs w:val="28"/>
        </w:rPr>
        <w:br w:type="page"/>
      </w:r>
    </w:p>
    <w:p w14:paraId="3F4AD715" w14:textId="1E94FB4B" w:rsidR="00443AD4" w:rsidRDefault="00BF5D8D" w:rsidP="00E7402E">
      <w:pPr>
        <w:spacing w:after="0" w:line="240" w:lineRule="auto"/>
        <w:jc w:val="both"/>
        <w:outlineLvl w:val="0"/>
        <w:rPr>
          <w:rFonts w:ascii="Times New Roman" w:eastAsia="Times New Roman" w:hAnsi="Times New Roman" w:cs="Times New Roman"/>
          <w:b/>
          <w:bCs/>
          <w:kern w:val="0"/>
          <w:sz w:val="28"/>
          <w:szCs w:val="28"/>
          <w:lang w:eastAsia="en-US"/>
          <w14:ligatures w14:val="none"/>
        </w:rPr>
      </w:pPr>
      <w:r w:rsidRPr="00EA32F9">
        <w:rPr>
          <w:rFonts w:ascii="Times New Roman" w:eastAsia="Times New Roman" w:hAnsi="Times New Roman" w:cs="Times New Roman"/>
          <w:b/>
          <w:bCs/>
          <w:kern w:val="0"/>
          <w:sz w:val="28"/>
          <w:szCs w:val="28"/>
          <w:lang w:eastAsia="en-US"/>
          <w14:ligatures w14:val="none"/>
        </w:rPr>
        <w:t>ВЫВОДЫ</w:t>
      </w:r>
    </w:p>
    <w:p w14:paraId="07518BE6" w14:textId="77777777" w:rsidR="00D25624" w:rsidRPr="000F3A69" w:rsidRDefault="00D25624" w:rsidP="000F3A69">
      <w:pPr>
        <w:spacing w:after="0" w:line="240" w:lineRule="auto"/>
        <w:jc w:val="both"/>
        <w:rPr>
          <w:rFonts w:ascii="Times New Roman" w:eastAsia="Times New Roman" w:hAnsi="Times New Roman" w:cs="Times New Roman"/>
          <w:b/>
          <w:bCs/>
          <w:kern w:val="0"/>
          <w:sz w:val="28"/>
          <w:szCs w:val="28"/>
          <w:lang w:eastAsia="en-US"/>
          <w14:ligatures w14:val="none"/>
        </w:rPr>
      </w:pPr>
    </w:p>
    <w:p w14:paraId="35F89768" w14:textId="628DA846" w:rsidR="001810E8" w:rsidRDefault="001810E8" w:rsidP="001810E8">
      <w:pPr>
        <w:numPr>
          <w:ilvl w:val="0"/>
          <w:numId w:val="46"/>
        </w:numPr>
        <w:tabs>
          <w:tab w:val="clear" w:pos="720"/>
          <w:tab w:val="num" w:pos="851"/>
        </w:tabs>
        <w:spacing w:after="0" w:line="240" w:lineRule="auto"/>
        <w:ind w:left="0" w:firstLine="567"/>
        <w:jc w:val="both"/>
        <w:rPr>
          <w:rFonts w:ascii="Times New Roman" w:eastAsia="Times New Roman" w:hAnsi="Times New Roman" w:cs="Times New Roman"/>
          <w:kern w:val="0"/>
          <w:sz w:val="28"/>
          <w:szCs w:val="28"/>
          <w:lang w:eastAsia="en-US"/>
          <w14:ligatures w14:val="none"/>
        </w:rPr>
      </w:pPr>
      <w:r w:rsidRPr="00284D71">
        <w:rPr>
          <w:rFonts w:asciiTheme="majorBidi" w:hAnsiTheme="majorBidi" w:cstheme="majorBidi"/>
          <w:sz w:val="28"/>
          <w:szCs w:val="28"/>
        </w:rPr>
        <w:t xml:space="preserve">К предикторам развития идиопатической легочной артериальной гипертензии относятся совокупность анамнестических и клинико-генетических факторов: </w:t>
      </w:r>
      <w:r>
        <w:rPr>
          <w:rFonts w:asciiTheme="majorBidi" w:hAnsiTheme="majorBidi" w:cstheme="majorBidi"/>
          <w:color w:val="000000" w:themeColor="text1"/>
          <w:sz w:val="28"/>
          <w:szCs w:val="28"/>
        </w:rPr>
        <w:t xml:space="preserve">молодой возраст (35.0 – 51.0 г.), женский пол и наличие мутации в гене </w:t>
      </w:r>
      <w:r>
        <w:rPr>
          <w:rFonts w:asciiTheme="majorBidi" w:hAnsiTheme="majorBidi" w:cstheme="majorBidi"/>
          <w:color w:val="000000" w:themeColor="text1"/>
          <w:sz w:val="28"/>
          <w:szCs w:val="28"/>
          <w:lang w:val="en-US"/>
        </w:rPr>
        <w:t>BMPR</w:t>
      </w:r>
      <w:r w:rsidRPr="00383F4F">
        <w:rPr>
          <w:rFonts w:asciiTheme="majorBidi" w:hAnsiTheme="majorBidi" w:cstheme="majorBidi"/>
          <w:color w:val="000000" w:themeColor="text1"/>
          <w:sz w:val="28"/>
          <w:szCs w:val="28"/>
        </w:rPr>
        <w:t>2</w:t>
      </w:r>
      <w:r w:rsidRPr="00161A5D">
        <w:rPr>
          <w:rFonts w:asciiTheme="majorBidi" w:hAnsiTheme="majorBidi" w:cstheme="majorBidi"/>
          <w:color w:val="000000" w:themeColor="text1"/>
          <w:sz w:val="28"/>
          <w:szCs w:val="28"/>
        </w:rPr>
        <w:t xml:space="preserve">. </w:t>
      </w:r>
      <w:r>
        <w:rPr>
          <w:rFonts w:asciiTheme="majorBidi" w:hAnsiTheme="majorBidi" w:cstheme="majorBidi"/>
          <w:color w:val="000000" w:themeColor="text1"/>
          <w:sz w:val="28"/>
          <w:szCs w:val="28"/>
        </w:rPr>
        <w:t xml:space="preserve">Наиболее частыми начальными жалобами являются </w:t>
      </w:r>
      <w:r w:rsidRPr="006D41AA">
        <w:rPr>
          <w:rFonts w:asciiTheme="majorBidi" w:eastAsia="Times New Roman" w:hAnsiTheme="majorBidi" w:cstheme="majorBidi"/>
          <w:spacing w:val="-2"/>
          <w:sz w:val="28"/>
          <w:szCs w:val="28"/>
        </w:rPr>
        <w:t>одышка при физической нагрузке</w:t>
      </w:r>
      <w:r>
        <w:rPr>
          <w:rFonts w:asciiTheme="majorBidi" w:eastAsia="Times New Roman" w:hAnsiTheme="majorBidi" w:cstheme="majorBidi"/>
          <w:spacing w:val="-2"/>
          <w:sz w:val="28"/>
          <w:szCs w:val="28"/>
        </w:rPr>
        <w:t xml:space="preserve"> </w:t>
      </w:r>
      <w:r w:rsidRPr="006D41AA">
        <w:rPr>
          <w:rFonts w:asciiTheme="majorBidi" w:eastAsia="Times New Roman" w:hAnsiTheme="majorBidi" w:cstheme="majorBidi"/>
          <w:spacing w:val="-2"/>
          <w:sz w:val="28"/>
          <w:szCs w:val="28"/>
        </w:rPr>
        <w:t>(95%), слабость</w:t>
      </w:r>
      <w:r>
        <w:rPr>
          <w:rFonts w:asciiTheme="majorBidi" w:eastAsia="Times New Roman" w:hAnsiTheme="majorBidi" w:cstheme="majorBidi"/>
          <w:spacing w:val="-2"/>
          <w:sz w:val="28"/>
          <w:szCs w:val="28"/>
        </w:rPr>
        <w:t xml:space="preserve"> </w:t>
      </w:r>
      <w:r w:rsidRPr="006D41AA">
        <w:rPr>
          <w:rFonts w:asciiTheme="majorBidi" w:eastAsia="Times New Roman" w:hAnsiTheme="majorBidi" w:cstheme="majorBidi"/>
          <w:spacing w:val="-2"/>
          <w:sz w:val="28"/>
          <w:szCs w:val="28"/>
        </w:rPr>
        <w:t>(85%) и утомляемость</w:t>
      </w:r>
      <w:r>
        <w:rPr>
          <w:rFonts w:asciiTheme="majorBidi" w:eastAsia="Times New Roman" w:hAnsiTheme="majorBidi" w:cstheme="majorBidi"/>
          <w:spacing w:val="-2"/>
          <w:sz w:val="28"/>
          <w:szCs w:val="28"/>
        </w:rPr>
        <w:t xml:space="preserve"> </w:t>
      </w:r>
      <w:r w:rsidRPr="006D41AA">
        <w:rPr>
          <w:rFonts w:asciiTheme="majorBidi" w:eastAsia="Times New Roman" w:hAnsiTheme="majorBidi" w:cstheme="majorBidi"/>
          <w:spacing w:val="-2"/>
          <w:sz w:val="28"/>
          <w:szCs w:val="28"/>
        </w:rPr>
        <w:t>(69%)</w:t>
      </w:r>
      <w:r>
        <w:rPr>
          <w:rFonts w:asciiTheme="majorBidi" w:eastAsia="Times New Roman" w:hAnsiTheme="majorBidi" w:cstheme="majorBidi"/>
          <w:spacing w:val="-2"/>
          <w:sz w:val="28"/>
          <w:szCs w:val="28"/>
        </w:rPr>
        <w:t xml:space="preserve">, </w:t>
      </w:r>
      <w:r>
        <w:rPr>
          <w:rFonts w:asciiTheme="majorBidi" w:hAnsiTheme="majorBidi" w:cstheme="majorBidi"/>
          <w:color w:val="000000" w:themeColor="text1"/>
          <w:sz w:val="28"/>
          <w:szCs w:val="28"/>
        </w:rPr>
        <w:t>Т</w:t>
      </w:r>
      <w:r w:rsidRPr="00D6662B">
        <w:rPr>
          <w:rFonts w:asciiTheme="majorBidi" w:hAnsiTheme="majorBidi" w:cstheme="majorBidi"/>
          <w:color w:val="000000" w:themeColor="text1"/>
          <w:sz w:val="28"/>
          <w:szCs w:val="28"/>
        </w:rPr>
        <w:t xml:space="preserve">риггером манифестации заболевания </w:t>
      </w:r>
      <w:r>
        <w:rPr>
          <w:rFonts w:asciiTheme="majorBidi" w:hAnsiTheme="majorBidi" w:cstheme="majorBidi"/>
          <w:color w:val="000000" w:themeColor="text1"/>
          <w:sz w:val="28"/>
          <w:szCs w:val="28"/>
        </w:rPr>
        <w:t xml:space="preserve">является </w:t>
      </w:r>
      <w:r w:rsidRPr="00D6662B">
        <w:rPr>
          <w:rFonts w:asciiTheme="majorBidi" w:hAnsiTheme="majorBidi" w:cstheme="majorBidi"/>
          <w:color w:val="000000" w:themeColor="text1"/>
          <w:sz w:val="28"/>
          <w:szCs w:val="28"/>
        </w:rPr>
        <w:t>перенесенное острое респираторное заболевание</w:t>
      </w:r>
      <w:r>
        <w:rPr>
          <w:rFonts w:asciiTheme="majorBidi" w:hAnsiTheme="majorBidi" w:cstheme="majorBidi"/>
          <w:color w:val="000000" w:themeColor="text1"/>
          <w:sz w:val="28"/>
          <w:szCs w:val="28"/>
        </w:rPr>
        <w:t xml:space="preserve"> и </w:t>
      </w:r>
      <w:r w:rsidRPr="006D41AA">
        <w:rPr>
          <w:rFonts w:asciiTheme="majorBidi" w:eastAsia="Times New Roman" w:hAnsiTheme="majorBidi" w:cstheme="majorBidi"/>
          <w:spacing w:val="-2"/>
          <w:sz w:val="28"/>
          <w:szCs w:val="28"/>
        </w:rPr>
        <w:t>психоэмоциональный стресс</w:t>
      </w:r>
      <w:r w:rsidRPr="00D6662B">
        <w:rPr>
          <w:rFonts w:asciiTheme="majorBidi" w:hAnsiTheme="majorBidi" w:cstheme="majorBidi"/>
          <w:color w:val="000000" w:themeColor="text1"/>
          <w:sz w:val="28"/>
          <w:szCs w:val="28"/>
        </w:rPr>
        <w:t>.</w:t>
      </w:r>
      <w:r>
        <w:rPr>
          <w:rFonts w:asciiTheme="majorBidi" w:hAnsiTheme="majorBidi" w:cstheme="majorBidi"/>
          <w:color w:val="000000" w:themeColor="text1"/>
          <w:sz w:val="28"/>
          <w:szCs w:val="28"/>
        </w:rPr>
        <w:t xml:space="preserve"> </w:t>
      </w:r>
      <w:r w:rsidRPr="00284D71">
        <w:rPr>
          <w:rFonts w:asciiTheme="majorBidi" w:hAnsiTheme="majorBidi" w:cstheme="majorBidi"/>
          <w:color w:val="000000" w:themeColor="text1"/>
          <w:sz w:val="28"/>
          <w:szCs w:val="28"/>
        </w:rPr>
        <w:t>Продолжительность диагностического периода ИЛАГ занимает в среднем</w:t>
      </w:r>
      <w:r>
        <w:rPr>
          <w:rFonts w:asciiTheme="majorBidi" w:hAnsiTheme="majorBidi" w:cstheme="majorBidi"/>
          <w:color w:val="000000" w:themeColor="text1"/>
          <w:sz w:val="28"/>
          <w:szCs w:val="28"/>
        </w:rPr>
        <w:t xml:space="preserve"> </w:t>
      </w:r>
      <w:r w:rsidRPr="006D41AA">
        <w:rPr>
          <w:rFonts w:asciiTheme="majorBidi" w:eastAsia="Times New Roman" w:hAnsiTheme="majorBidi" w:cstheme="majorBidi"/>
          <w:spacing w:val="-2"/>
          <w:sz w:val="28"/>
          <w:szCs w:val="28"/>
        </w:rPr>
        <w:t>7,1±6,0</w:t>
      </w:r>
      <w:r>
        <w:rPr>
          <w:rFonts w:asciiTheme="majorBidi" w:eastAsia="Times New Roman" w:hAnsiTheme="majorBidi" w:cstheme="majorBidi"/>
          <w:spacing w:val="-2"/>
          <w:sz w:val="28"/>
          <w:szCs w:val="28"/>
        </w:rPr>
        <w:t xml:space="preserve"> г</w:t>
      </w:r>
      <w:r w:rsidRPr="00284D71">
        <w:rPr>
          <w:rFonts w:asciiTheme="majorBidi" w:hAnsiTheme="majorBidi" w:cstheme="majorBidi"/>
          <w:color w:val="000000" w:themeColor="text1"/>
          <w:sz w:val="28"/>
          <w:szCs w:val="28"/>
        </w:rPr>
        <w:t>.</w:t>
      </w:r>
      <w:r>
        <w:rPr>
          <w:rFonts w:asciiTheme="majorBidi" w:hAnsiTheme="majorBidi" w:cstheme="majorBidi"/>
          <w:color w:val="000000" w:themeColor="text1"/>
          <w:sz w:val="28"/>
          <w:szCs w:val="28"/>
        </w:rPr>
        <w:t xml:space="preserve"> </w:t>
      </w:r>
      <w:r>
        <w:rPr>
          <w:rFonts w:asciiTheme="majorBidi" w:eastAsia="Times New Roman" w:hAnsiTheme="majorBidi" w:cstheme="majorBidi"/>
          <w:spacing w:val="-2"/>
          <w:sz w:val="28"/>
          <w:szCs w:val="28"/>
        </w:rPr>
        <w:t>Н</w:t>
      </w:r>
      <w:r w:rsidRPr="00C64A26">
        <w:rPr>
          <w:rFonts w:asciiTheme="majorBidi" w:eastAsia="Times New Roman" w:hAnsiTheme="majorBidi" w:cstheme="majorBidi"/>
          <w:spacing w:val="-2"/>
          <w:sz w:val="28"/>
          <w:szCs w:val="28"/>
        </w:rPr>
        <w:t xml:space="preserve">а этапе манифестации первых клинических симптомов </w:t>
      </w:r>
      <w:r>
        <w:rPr>
          <w:rFonts w:asciiTheme="majorBidi" w:eastAsia="Times New Roman" w:hAnsiTheme="majorBidi" w:cstheme="majorBidi"/>
          <w:spacing w:val="-2"/>
          <w:sz w:val="28"/>
          <w:szCs w:val="28"/>
        </w:rPr>
        <w:t>эхокардиографические признаки легочной</w:t>
      </w:r>
      <w:r w:rsidRPr="00C64A26">
        <w:rPr>
          <w:rFonts w:asciiTheme="majorBidi" w:eastAsia="Times New Roman" w:hAnsiTheme="majorBidi" w:cstheme="majorBidi"/>
          <w:spacing w:val="-2"/>
          <w:sz w:val="28"/>
          <w:szCs w:val="28"/>
        </w:rPr>
        <w:t xml:space="preserve"> </w:t>
      </w:r>
      <w:r>
        <w:rPr>
          <w:rFonts w:asciiTheme="majorBidi" w:eastAsia="Times New Roman" w:hAnsiTheme="majorBidi" w:cstheme="majorBidi"/>
          <w:spacing w:val="-2"/>
          <w:sz w:val="28"/>
          <w:szCs w:val="28"/>
        </w:rPr>
        <w:t>артериальной гипертензии были диагностированы только</w:t>
      </w:r>
      <w:r w:rsidRPr="00C64A26">
        <w:rPr>
          <w:rFonts w:asciiTheme="majorBidi" w:eastAsia="Times New Roman" w:hAnsiTheme="majorBidi" w:cstheme="majorBidi"/>
          <w:spacing w:val="-2"/>
          <w:sz w:val="28"/>
          <w:szCs w:val="28"/>
        </w:rPr>
        <w:t xml:space="preserve"> у 56% пациентов</w:t>
      </w:r>
      <w:r>
        <w:rPr>
          <w:rFonts w:asciiTheme="majorBidi" w:eastAsia="Times New Roman" w:hAnsiTheme="majorBidi" w:cstheme="majorBidi"/>
          <w:spacing w:val="-2"/>
          <w:sz w:val="28"/>
          <w:szCs w:val="28"/>
        </w:rPr>
        <w:t>.</w:t>
      </w:r>
    </w:p>
    <w:p w14:paraId="7E450140" w14:textId="4740BB3D" w:rsidR="001810E8" w:rsidRDefault="001810E8" w:rsidP="001810E8">
      <w:pPr>
        <w:numPr>
          <w:ilvl w:val="0"/>
          <w:numId w:val="46"/>
        </w:numPr>
        <w:tabs>
          <w:tab w:val="clear" w:pos="720"/>
          <w:tab w:val="num" w:pos="851"/>
        </w:tabs>
        <w:spacing w:after="0" w:line="240" w:lineRule="auto"/>
        <w:ind w:left="0" w:firstLine="567"/>
        <w:jc w:val="both"/>
        <w:rPr>
          <w:rFonts w:ascii="Times New Roman" w:eastAsia="Times New Roman" w:hAnsi="Times New Roman" w:cs="Times New Roman"/>
          <w:kern w:val="0"/>
          <w:sz w:val="28"/>
          <w:szCs w:val="28"/>
          <w:lang w:eastAsia="en-US"/>
          <w14:ligatures w14:val="none"/>
        </w:rPr>
      </w:pPr>
      <w:r w:rsidRPr="001810E8">
        <w:rPr>
          <w:rFonts w:asciiTheme="majorBidi" w:hAnsiTheme="majorBidi" w:cstheme="majorBidi"/>
          <w:color w:val="000000" w:themeColor="text1"/>
          <w:sz w:val="28"/>
          <w:szCs w:val="28"/>
        </w:rPr>
        <w:t xml:space="preserve">Повышение уровня </w:t>
      </w:r>
      <w:r w:rsidRPr="001810E8">
        <w:rPr>
          <w:rFonts w:ascii="Times New Roman" w:hAnsi="Times New Roman" w:cs="Times New Roman"/>
          <w:sz w:val="28"/>
          <w:szCs w:val="28"/>
        </w:rPr>
        <w:t>эндотелина-1 ассоциируется с ключевыми гемодинамическими показателями: среднее</w:t>
      </w:r>
      <w:r w:rsidRPr="001810E8">
        <w:rPr>
          <w:rFonts w:asciiTheme="majorBidi" w:hAnsiTheme="majorBidi" w:cstheme="majorBidi"/>
          <w:color w:val="1F1F1F"/>
          <w:sz w:val="28"/>
          <w:szCs w:val="28"/>
        </w:rPr>
        <w:t xml:space="preserve"> давление в правом предсердии</w:t>
      </w:r>
      <w:r w:rsidRPr="001810E8">
        <w:rPr>
          <w:rFonts w:ascii="Times New Roman" w:hAnsi="Times New Roman" w:cs="Times New Roman"/>
          <w:sz w:val="28"/>
          <w:szCs w:val="28"/>
        </w:rPr>
        <w:t xml:space="preserve"> (r = 0,728, </w:t>
      </w:r>
      <w:r w:rsidRPr="001810E8">
        <w:rPr>
          <w:rFonts w:ascii="Times New Roman" w:hAnsi="Times New Roman" w:cs="Times New Roman"/>
          <w:i/>
          <w:iCs/>
          <w:sz w:val="28"/>
          <w:szCs w:val="28"/>
        </w:rPr>
        <w:t>p</w:t>
      </w:r>
      <w:r w:rsidRPr="001810E8">
        <w:rPr>
          <w:rFonts w:ascii="Times New Roman" w:hAnsi="Times New Roman" w:cs="Times New Roman"/>
          <w:sz w:val="28"/>
          <w:szCs w:val="28"/>
        </w:rPr>
        <w:t xml:space="preserve">&lt;0,001) и </w:t>
      </w:r>
      <w:r w:rsidRPr="001810E8">
        <w:rPr>
          <w:rFonts w:asciiTheme="majorBidi" w:hAnsiTheme="majorBidi" w:cstheme="majorBidi"/>
          <w:color w:val="1F1F1F"/>
          <w:sz w:val="28"/>
          <w:szCs w:val="28"/>
        </w:rPr>
        <w:t>легочно-сосудистое сопротивление</w:t>
      </w:r>
      <w:r w:rsidRPr="001810E8">
        <w:rPr>
          <w:rFonts w:ascii="Times New Roman" w:hAnsi="Times New Roman" w:cs="Times New Roman"/>
          <w:sz w:val="28"/>
          <w:szCs w:val="28"/>
        </w:rPr>
        <w:t xml:space="preserve"> (r = 0,360, </w:t>
      </w:r>
      <w:r w:rsidRPr="001810E8">
        <w:rPr>
          <w:rFonts w:ascii="Times New Roman" w:hAnsi="Times New Roman" w:cs="Times New Roman"/>
          <w:i/>
          <w:iCs/>
          <w:sz w:val="28"/>
          <w:szCs w:val="28"/>
        </w:rPr>
        <w:t>p</w:t>
      </w:r>
      <w:r w:rsidRPr="001810E8">
        <w:rPr>
          <w:rFonts w:ascii="Times New Roman" w:hAnsi="Times New Roman" w:cs="Times New Roman"/>
          <w:sz w:val="28"/>
          <w:szCs w:val="28"/>
        </w:rPr>
        <w:t xml:space="preserve"> = 0,008), </w:t>
      </w:r>
      <w:r w:rsidRPr="001810E8">
        <w:rPr>
          <w:rFonts w:asciiTheme="majorBidi" w:hAnsiTheme="majorBidi" w:cstheme="majorBidi"/>
          <w:color w:val="1F1F1F"/>
          <w:sz w:val="28"/>
          <w:szCs w:val="28"/>
        </w:rPr>
        <w:t xml:space="preserve">влияющих на прогноз заболевания; увеличение </w:t>
      </w:r>
      <w:r w:rsidRPr="001810E8">
        <w:rPr>
          <w:rFonts w:ascii="Times New Roman" w:hAnsi="Times New Roman" w:cs="Times New Roman"/>
          <w:sz w:val="28"/>
          <w:szCs w:val="28"/>
        </w:rPr>
        <w:t>уровня интерлейкина 6 коррелирует с прогрессированием функционального класса (ФК) сердечной недостаточности (СН) (</w:t>
      </w:r>
      <w:r w:rsidRPr="001810E8">
        <w:rPr>
          <w:rFonts w:ascii="Times New Roman" w:hAnsi="Times New Roman" w:cs="Times New Roman"/>
          <w:i/>
          <w:iCs/>
          <w:sz w:val="28"/>
          <w:szCs w:val="28"/>
        </w:rPr>
        <w:t>H</w:t>
      </w:r>
      <w:r w:rsidRPr="001810E8">
        <w:rPr>
          <w:rFonts w:ascii="Times New Roman" w:hAnsi="Times New Roman" w:cs="Times New Roman"/>
          <w:sz w:val="28"/>
          <w:szCs w:val="28"/>
        </w:rPr>
        <w:t xml:space="preserve"> (3) = 16,12, </w:t>
      </w:r>
      <w:r w:rsidRPr="001810E8">
        <w:rPr>
          <w:rFonts w:ascii="Times New Roman" w:hAnsi="Times New Roman" w:cs="Times New Roman"/>
          <w:i/>
          <w:iCs/>
          <w:sz w:val="28"/>
          <w:szCs w:val="28"/>
        </w:rPr>
        <w:t>p =</w:t>
      </w:r>
      <w:r w:rsidRPr="001810E8">
        <w:rPr>
          <w:rFonts w:ascii="Times New Roman" w:hAnsi="Times New Roman" w:cs="Times New Roman"/>
          <w:sz w:val="28"/>
          <w:szCs w:val="28"/>
        </w:rPr>
        <w:t xml:space="preserve"> 0,001) при ИЛАГ. ИЛ-6 при СН ФК</w:t>
      </w:r>
      <w:r w:rsidRPr="001810E8">
        <w:rPr>
          <w:rFonts w:ascii="Times New Roman" w:hAnsi="Times New Roman" w:cs="Times New Roman"/>
          <w:sz w:val="28"/>
          <w:szCs w:val="28"/>
          <w:lang w:val="en-US"/>
        </w:rPr>
        <w:t>III</w:t>
      </w:r>
      <w:r w:rsidRPr="001810E8">
        <w:rPr>
          <w:rFonts w:ascii="Times New Roman" w:hAnsi="Times New Roman" w:cs="Times New Roman"/>
          <w:sz w:val="28"/>
          <w:szCs w:val="28"/>
        </w:rPr>
        <w:t xml:space="preserve"> (</w:t>
      </w:r>
      <w:r w:rsidRPr="001810E8">
        <w:rPr>
          <w:rFonts w:ascii="Times New Roman" w:hAnsi="Times New Roman" w:cs="Times New Roman"/>
          <w:i/>
          <w:iCs/>
          <w:sz w:val="28"/>
          <w:szCs w:val="28"/>
        </w:rPr>
        <w:t>W</w:t>
      </w:r>
      <w:r w:rsidRPr="001810E8">
        <w:rPr>
          <w:rFonts w:ascii="Times New Roman" w:hAnsi="Times New Roman" w:cs="Times New Roman"/>
          <w:sz w:val="28"/>
          <w:szCs w:val="28"/>
        </w:rPr>
        <w:t xml:space="preserve">=11, </w:t>
      </w:r>
      <w:r w:rsidRPr="001810E8">
        <w:rPr>
          <w:rFonts w:ascii="Times New Roman" w:hAnsi="Times New Roman" w:cs="Times New Roman"/>
          <w:i/>
          <w:iCs/>
          <w:sz w:val="28"/>
          <w:szCs w:val="28"/>
        </w:rPr>
        <w:t xml:space="preserve">p </w:t>
      </w:r>
      <w:r w:rsidRPr="001810E8">
        <w:rPr>
          <w:rFonts w:ascii="Times New Roman" w:hAnsi="Times New Roman" w:cs="Times New Roman"/>
          <w:sz w:val="28"/>
          <w:szCs w:val="28"/>
        </w:rPr>
        <w:t>= .0415) и СН ФК</w:t>
      </w:r>
      <w:r w:rsidRPr="001810E8">
        <w:rPr>
          <w:rFonts w:ascii="Times New Roman" w:hAnsi="Times New Roman" w:cs="Times New Roman"/>
          <w:sz w:val="28"/>
          <w:szCs w:val="28"/>
          <w:lang w:val="en-US"/>
        </w:rPr>
        <w:t>IV</w:t>
      </w:r>
      <w:r w:rsidRPr="001810E8">
        <w:rPr>
          <w:rFonts w:ascii="Times New Roman" w:hAnsi="Times New Roman" w:cs="Times New Roman"/>
          <w:sz w:val="28"/>
          <w:szCs w:val="28"/>
        </w:rPr>
        <w:t xml:space="preserve"> (</w:t>
      </w:r>
      <w:r w:rsidRPr="001810E8">
        <w:rPr>
          <w:rFonts w:ascii="Times New Roman" w:hAnsi="Times New Roman" w:cs="Times New Roman"/>
          <w:i/>
          <w:iCs/>
          <w:sz w:val="28"/>
          <w:szCs w:val="28"/>
        </w:rPr>
        <w:t>W</w:t>
      </w:r>
      <w:r w:rsidRPr="001810E8">
        <w:rPr>
          <w:rFonts w:ascii="Times New Roman" w:hAnsi="Times New Roman" w:cs="Times New Roman"/>
          <w:sz w:val="28"/>
          <w:szCs w:val="28"/>
        </w:rPr>
        <w:t xml:space="preserve">=0, </w:t>
      </w:r>
      <w:r w:rsidRPr="001810E8">
        <w:rPr>
          <w:rFonts w:ascii="Times New Roman" w:hAnsi="Times New Roman" w:cs="Times New Roman"/>
          <w:i/>
          <w:iCs/>
          <w:sz w:val="28"/>
          <w:szCs w:val="28"/>
        </w:rPr>
        <w:t>p =</w:t>
      </w:r>
      <w:r w:rsidRPr="001810E8">
        <w:rPr>
          <w:rFonts w:ascii="Times New Roman" w:hAnsi="Times New Roman" w:cs="Times New Roman"/>
          <w:sz w:val="28"/>
          <w:szCs w:val="28"/>
        </w:rPr>
        <w:t xml:space="preserve"> .036) значительно выше, чем при СН ФК</w:t>
      </w:r>
      <w:r w:rsidRPr="001810E8">
        <w:rPr>
          <w:rFonts w:ascii="Times New Roman" w:hAnsi="Times New Roman" w:cs="Times New Roman"/>
          <w:sz w:val="28"/>
          <w:szCs w:val="28"/>
          <w:lang w:val="en-US"/>
        </w:rPr>
        <w:t>I</w:t>
      </w:r>
      <w:r w:rsidRPr="001810E8">
        <w:rPr>
          <w:rFonts w:ascii="Times New Roman" w:hAnsi="Times New Roman" w:cs="Times New Roman"/>
          <w:sz w:val="28"/>
          <w:szCs w:val="28"/>
        </w:rPr>
        <w:t xml:space="preserve"> по NYHA. ИЛ-6 значительно выше у пациентов с СН ФК</w:t>
      </w:r>
      <w:r w:rsidRPr="001810E8">
        <w:rPr>
          <w:rFonts w:ascii="Times New Roman" w:hAnsi="Times New Roman" w:cs="Times New Roman"/>
          <w:sz w:val="28"/>
          <w:szCs w:val="28"/>
          <w:lang w:val="en-US"/>
        </w:rPr>
        <w:t>III</w:t>
      </w:r>
      <w:r w:rsidRPr="001810E8">
        <w:rPr>
          <w:rFonts w:ascii="Times New Roman" w:hAnsi="Times New Roman" w:cs="Times New Roman"/>
          <w:sz w:val="28"/>
          <w:szCs w:val="28"/>
        </w:rPr>
        <w:t xml:space="preserve"> (W=128,5, p=0,01) и СН ФК</w:t>
      </w:r>
      <w:r w:rsidRPr="001810E8">
        <w:rPr>
          <w:rFonts w:ascii="Times New Roman" w:hAnsi="Times New Roman" w:cs="Times New Roman"/>
          <w:sz w:val="28"/>
          <w:szCs w:val="28"/>
          <w:lang w:val="en-US"/>
        </w:rPr>
        <w:t>IV</w:t>
      </w:r>
      <w:r w:rsidRPr="001810E8">
        <w:rPr>
          <w:rFonts w:ascii="Times New Roman" w:hAnsi="Times New Roman" w:cs="Times New Roman"/>
          <w:sz w:val="28"/>
          <w:szCs w:val="28"/>
        </w:rPr>
        <w:t xml:space="preserve"> (</w:t>
      </w:r>
      <w:r w:rsidRPr="001810E8">
        <w:rPr>
          <w:rFonts w:ascii="Times New Roman" w:hAnsi="Times New Roman" w:cs="Times New Roman"/>
          <w:i/>
          <w:iCs/>
          <w:sz w:val="28"/>
          <w:szCs w:val="28"/>
        </w:rPr>
        <w:t xml:space="preserve">W </w:t>
      </w:r>
      <w:r w:rsidRPr="001810E8">
        <w:rPr>
          <w:rFonts w:ascii="Times New Roman" w:hAnsi="Times New Roman" w:cs="Times New Roman"/>
          <w:sz w:val="28"/>
          <w:szCs w:val="28"/>
        </w:rPr>
        <w:t xml:space="preserve">= 5, </w:t>
      </w:r>
      <w:r w:rsidRPr="001810E8">
        <w:rPr>
          <w:rFonts w:ascii="Times New Roman" w:hAnsi="Times New Roman" w:cs="Times New Roman"/>
          <w:i/>
          <w:iCs/>
          <w:sz w:val="28"/>
          <w:szCs w:val="28"/>
        </w:rPr>
        <w:t>p</w:t>
      </w:r>
      <w:r w:rsidRPr="001810E8">
        <w:rPr>
          <w:rFonts w:ascii="Times New Roman" w:hAnsi="Times New Roman" w:cs="Times New Roman"/>
          <w:sz w:val="28"/>
          <w:szCs w:val="28"/>
        </w:rPr>
        <w:t xml:space="preserve"> = .004), чем при СН ФК </w:t>
      </w:r>
      <w:r w:rsidRPr="001810E8">
        <w:rPr>
          <w:rFonts w:ascii="Times New Roman" w:hAnsi="Times New Roman" w:cs="Times New Roman"/>
          <w:sz w:val="28"/>
          <w:szCs w:val="28"/>
          <w:lang w:val="en-US"/>
        </w:rPr>
        <w:t>II</w:t>
      </w:r>
      <w:r w:rsidRPr="001810E8">
        <w:rPr>
          <w:rFonts w:ascii="Times New Roman" w:hAnsi="Times New Roman" w:cs="Times New Roman"/>
          <w:sz w:val="28"/>
          <w:szCs w:val="28"/>
        </w:rPr>
        <w:t>.</w:t>
      </w:r>
      <w:r w:rsidRPr="001810E8">
        <w:rPr>
          <w:rFonts w:ascii="Times New Roman" w:hAnsi="Times New Roman" w:cs="Times New Roman"/>
          <w:color w:val="FF0000"/>
          <w:sz w:val="28"/>
          <w:szCs w:val="28"/>
        </w:rPr>
        <w:t xml:space="preserve"> </w:t>
      </w:r>
      <w:r w:rsidRPr="001810E8">
        <w:rPr>
          <w:rFonts w:ascii="Times New Roman" w:hAnsi="Times New Roman" w:cs="Times New Roman"/>
          <w:sz w:val="28"/>
          <w:szCs w:val="28"/>
        </w:rPr>
        <w:t xml:space="preserve">Сравнительная оценка ИЛ-6 </w:t>
      </w:r>
      <w:r w:rsidRPr="001810E8">
        <w:rPr>
          <w:rFonts w:ascii="Times New Roman" w:hAnsi="Times New Roman" w:cs="Times New Roman"/>
          <w:color w:val="FF0000"/>
          <w:sz w:val="28"/>
          <w:szCs w:val="28"/>
        </w:rPr>
        <w:t xml:space="preserve"> </w:t>
      </w:r>
      <w:r w:rsidRPr="001810E8">
        <w:rPr>
          <w:rFonts w:ascii="Times New Roman" w:hAnsi="Times New Roman" w:cs="Times New Roman"/>
          <w:sz w:val="28"/>
          <w:szCs w:val="28"/>
        </w:rPr>
        <w:t xml:space="preserve">в зависимости от ФК </w:t>
      </w:r>
      <w:r w:rsidRPr="001810E8">
        <w:rPr>
          <w:rFonts w:ascii="Times New Roman" w:hAnsi="Times New Roman" w:cs="Times New Roman"/>
          <w:sz w:val="28"/>
          <w:szCs w:val="28"/>
          <w:lang w:val="en-US"/>
        </w:rPr>
        <w:t>III</w:t>
      </w:r>
      <w:r w:rsidRPr="001810E8">
        <w:rPr>
          <w:rFonts w:ascii="Times New Roman" w:hAnsi="Times New Roman" w:cs="Times New Roman"/>
          <w:sz w:val="28"/>
          <w:szCs w:val="28"/>
        </w:rPr>
        <w:t xml:space="preserve"> и </w:t>
      </w:r>
      <w:r w:rsidRPr="001810E8">
        <w:rPr>
          <w:rFonts w:ascii="Times New Roman" w:hAnsi="Times New Roman" w:cs="Times New Roman"/>
          <w:sz w:val="28"/>
          <w:szCs w:val="28"/>
          <w:lang w:val="en-US"/>
        </w:rPr>
        <w:t>IV</w:t>
      </w:r>
      <w:r w:rsidRPr="001810E8">
        <w:rPr>
          <w:rFonts w:ascii="Times New Roman" w:hAnsi="Times New Roman" w:cs="Times New Roman"/>
          <w:sz w:val="28"/>
          <w:szCs w:val="28"/>
        </w:rPr>
        <w:t xml:space="preserve"> показывают, что ИЛ-6 ниже у пациентов с ИЛАГ ФК </w:t>
      </w:r>
      <w:r w:rsidRPr="001810E8">
        <w:rPr>
          <w:rFonts w:ascii="Times New Roman" w:hAnsi="Times New Roman" w:cs="Times New Roman"/>
          <w:sz w:val="28"/>
          <w:szCs w:val="28"/>
          <w:lang w:val="en-US"/>
        </w:rPr>
        <w:t>III</w:t>
      </w:r>
      <w:r w:rsidRPr="001810E8">
        <w:rPr>
          <w:rFonts w:ascii="Times New Roman" w:hAnsi="Times New Roman" w:cs="Times New Roman"/>
          <w:sz w:val="28"/>
          <w:szCs w:val="28"/>
        </w:rPr>
        <w:t xml:space="preserve">, чем у пациентов с ФК </w:t>
      </w:r>
      <w:r w:rsidRPr="001810E8">
        <w:rPr>
          <w:rFonts w:ascii="Times New Roman" w:hAnsi="Times New Roman" w:cs="Times New Roman"/>
          <w:sz w:val="28"/>
          <w:szCs w:val="28"/>
          <w:lang w:val="en-US"/>
        </w:rPr>
        <w:t>IV</w:t>
      </w:r>
      <w:r w:rsidRPr="001810E8">
        <w:rPr>
          <w:rFonts w:ascii="Times New Roman" w:hAnsi="Times New Roman" w:cs="Times New Roman"/>
          <w:sz w:val="28"/>
          <w:szCs w:val="28"/>
        </w:rPr>
        <w:t xml:space="preserve"> (</w:t>
      </w:r>
      <w:r w:rsidRPr="001810E8">
        <w:rPr>
          <w:rFonts w:ascii="Times New Roman" w:hAnsi="Times New Roman" w:cs="Times New Roman"/>
          <w:i/>
          <w:iCs/>
          <w:sz w:val="28"/>
          <w:szCs w:val="28"/>
        </w:rPr>
        <w:t>W</w:t>
      </w:r>
      <w:r w:rsidRPr="001810E8">
        <w:rPr>
          <w:rFonts w:ascii="Times New Roman" w:hAnsi="Times New Roman" w:cs="Times New Roman"/>
          <w:sz w:val="28"/>
          <w:szCs w:val="28"/>
        </w:rPr>
        <w:t xml:space="preserve"> = 22, </w:t>
      </w:r>
      <w:r w:rsidRPr="001810E8">
        <w:rPr>
          <w:rFonts w:ascii="Times New Roman" w:hAnsi="Times New Roman" w:cs="Times New Roman"/>
          <w:i/>
          <w:iCs/>
          <w:sz w:val="28"/>
          <w:szCs w:val="28"/>
        </w:rPr>
        <w:t>p</w:t>
      </w:r>
      <w:r w:rsidRPr="001810E8">
        <w:rPr>
          <w:rFonts w:ascii="Times New Roman" w:hAnsi="Times New Roman" w:cs="Times New Roman"/>
          <w:sz w:val="28"/>
          <w:szCs w:val="28"/>
        </w:rPr>
        <w:t xml:space="preserve"> = .017).</w:t>
      </w:r>
    </w:p>
    <w:p w14:paraId="5B196846" w14:textId="195BEC54" w:rsidR="001810E8" w:rsidRDefault="001810E8" w:rsidP="001810E8">
      <w:pPr>
        <w:numPr>
          <w:ilvl w:val="0"/>
          <w:numId w:val="46"/>
        </w:numPr>
        <w:tabs>
          <w:tab w:val="clear" w:pos="720"/>
          <w:tab w:val="num" w:pos="851"/>
        </w:tabs>
        <w:spacing w:after="0" w:line="240" w:lineRule="auto"/>
        <w:ind w:left="0" w:firstLine="567"/>
        <w:jc w:val="both"/>
        <w:rPr>
          <w:rFonts w:ascii="Times New Roman" w:eastAsia="Times New Roman" w:hAnsi="Times New Roman" w:cs="Times New Roman"/>
          <w:kern w:val="0"/>
          <w:sz w:val="28"/>
          <w:szCs w:val="28"/>
          <w:lang w:eastAsia="en-US"/>
          <w14:ligatures w14:val="none"/>
        </w:rPr>
      </w:pPr>
      <w:r w:rsidRPr="001810E8">
        <w:rPr>
          <w:rFonts w:asciiTheme="majorBidi" w:hAnsiTheme="majorBidi" w:cstheme="majorBidi"/>
          <w:sz w:val="28"/>
          <w:szCs w:val="28"/>
        </w:rPr>
        <w:t xml:space="preserve">Прогнозирование высокого риска развития ИЛАГ </w:t>
      </w:r>
      <w:r w:rsidRPr="001810E8">
        <w:rPr>
          <w:rFonts w:asciiTheme="majorBidi" w:hAnsiTheme="majorBidi" w:cstheme="majorBidi"/>
          <w:color w:val="000000" w:themeColor="text1"/>
          <w:sz w:val="28"/>
          <w:szCs w:val="28"/>
        </w:rPr>
        <w:t xml:space="preserve">в этнической группе казахов </w:t>
      </w:r>
      <w:r w:rsidRPr="001810E8">
        <w:rPr>
          <w:rFonts w:asciiTheme="majorBidi" w:hAnsiTheme="majorBidi" w:cstheme="majorBidi"/>
          <w:sz w:val="28"/>
          <w:szCs w:val="28"/>
        </w:rPr>
        <w:t xml:space="preserve">связано с </w:t>
      </w:r>
      <w:r w:rsidR="003E1035">
        <w:rPr>
          <w:rFonts w:asciiTheme="majorBidi" w:hAnsiTheme="majorBidi" w:cstheme="majorBidi"/>
          <w:sz w:val="28"/>
          <w:szCs w:val="28"/>
        </w:rPr>
        <w:t>наличием</w:t>
      </w:r>
      <w:r w:rsidRPr="001810E8">
        <w:rPr>
          <w:rFonts w:asciiTheme="majorBidi" w:hAnsiTheme="majorBidi" w:cstheme="majorBidi"/>
          <w:sz w:val="28"/>
          <w:szCs w:val="28"/>
        </w:rPr>
        <w:t xml:space="preserve"> полиморфизма гена </w:t>
      </w:r>
      <w:r w:rsidRPr="001810E8">
        <w:rPr>
          <w:rFonts w:asciiTheme="majorBidi" w:hAnsiTheme="majorBidi" w:cstheme="majorBidi"/>
          <w:sz w:val="28"/>
          <w:szCs w:val="28"/>
          <w:lang w:val="en-US"/>
        </w:rPr>
        <w:t>BMPR</w:t>
      </w:r>
      <w:r w:rsidRPr="001810E8">
        <w:rPr>
          <w:rFonts w:asciiTheme="majorBidi" w:hAnsiTheme="majorBidi" w:cstheme="majorBidi"/>
          <w:sz w:val="28"/>
          <w:szCs w:val="28"/>
        </w:rPr>
        <w:t>2 (</w:t>
      </w:r>
      <w:r w:rsidRPr="001810E8">
        <w:rPr>
          <w:rFonts w:asciiTheme="majorBidi" w:eastAsia="Times New Roman" w:hAnsiTheme="majorBidi" w:cstheme="majorBidi"/>
          <w:sz w:val="28"/>
          <w:szCs w:val="28"/>
          <w:lang w:val="en-US"/>
        </w:rPr>
        <w:t>rs</w:t>
      </w:r>
      <w:r w:rsidRPr="001810E8">
        <w:rPr>
          <w:rFonts w:asciiTheme="majorBidi" w:eastAsia="Times New Roman" w:hAnsiTheme="majorBidi" w:cstheme="majorBidi"/>
          <w:sz w:val="28"/>
          <w:szCs w:val="28"/>
        </w:rPr>
        <w:t>17199249)</w:t>
      </w:r>
      <w:r w:rsidRPr="001810E8">
        <w:rPr>
          <w:rFonts w:asciiTheme="majorBidi" w:hAnsiTheme="majorBidi" w:cstheme="majorBidi"/>
          <w:sz w:val="28"/>
          <w:szCs w:val="28"/>
        </w:rPr>
        <w:t xml:space="preserve"> </w:t>
      </w:r>
      <w:r w:rsidRPr="001810E8">
        <w:rPr>
          <w:rFonts w:asciiTheme="majorBidi" w:eastAsia="Times New Roman" w:hAnsiTheme="majorBidi" w:cstheme="majorBidi"/>
          <w:sz w:val="28"/>
          <w:szCs w:val="28"/>
        </w:rPr>
        <w:t>(</w:t>
      </w:r>
      <w:r w:rsidRPr="001810E8">
        <w:rPr>
          <w:rFonts w:asciiTheme="majorBidi" w:eastAsia="Times New Roman" w:hAnsiTheme="majorBidi" w:cstheme="majorBidi"/>
          <w:sz w:val="28"/>
          <w:szCs w:val="28"/>
          <w:lang w:val="en-US"/>
        </w:rPr>
        <w:t>T</w:t>
      </w:r>
      <w:r w:rsidRPr="001810E8">
        <w:rPr>
          <w:rFonts w:asciiTheme="majorBidi" w:eastAsia="Times New Roman" w:hAnsiTheme="majorBidi" w:cstheme="majorBidi"/>
          <w:sz w:val="28"/>
          <w:szCs w:val="28"/>
        </w:rPr>
        <w:t xml:space="preserve"> = 70.75%, </w:t>
      </w:r>
      <w:r w:rsidRPr="001810E8">
        <w:rPr>
          <w:rFonts w:asciiTheme="majorBidi" w:eastAsia="Times New Roman" w:hAnsiTheme="majorBidi" w:cstheme="majorBidi"/>
          <w:sz w:val="28"/>
          <w:szCs w:val="28"/>
          <w:lang w:val="en-US"/>
        </w:rPr>
        <w:t>G</w:t>
      </w:r>
      <w:r w:rsidRPr="001810E8">
        <w:rPr>
          <w:rFonts w:asciiTheme="majorBidi" w:eastAsia="Times New Roman" w:hAnsiTheme="majorBidi" w:cstheme="majorBidi"/>
          <w:sz w:val="28"/>
          <w:szCs w:val="28"/>
        </w:rPr>
        <w:t xml:space="preserve"> = 29.24%, </w:t>
      </w:r>
      <w:r w:rsidRPr="001810E8">
        <w:rPr>
          <w:rFonts w:asciiTheme="majorBidi" w:eastAsia="Times New Roman" w:hAnsiTheme="majorBidi" w:cstheme="majorBidi"/>
          <w:sz w:val="28"/>
          <w:szCs w:val="28"/>
          <w:lang w:val="en-US"/>
        </w:rPr>
        <w:t>MAF</w:t>
      </w:r>
      <w:r w:rsidRPr="001810E8">
        <w:rPr>
          <w:rFonts w:asciiTheme="majorBidi" w:eastAsia="Times New Roman" w:hAnsiTheme="majorBidi" w:cstheme="majorBidi"/>
          <w:sz w:val="28"/>
          <w:szCs w:val="28"/>
        </w:rPr>
        <w:t xml:space="preserve"> – 0.2925, </w:t>
      </w:r>
      <w:r w:rsidRPr="001810E8">
        <w:rPr>
          <w:rFonts w:asciiTheme="majorBidi" w:eastAsia="Times New Roman" w:hAnsiTheme="majorBidi" w:cstheme="majorBidi"/>
          <w:bCs/>
          <w:iCs/>
          <w:sz w:val="28"/>
          <w:szCs w:val="28"/>
          <w:lang w:val="en-US"/>
        </w:rPr>
        <w:t>χ</w:t>
      </w:r>
      <w:r w:rsidRPr="001810E8">
        <w:rPr>
          <w:rFonts w:asciiTheme="majorBidi" w:eastAsia="Times New Roman" w:hAnsiTheme="majorBidi" w:cstheme="majorBidi"/>
          <w:bCs/>
          <w:iCs/>
          <w:sz w:val="28"/>
          <w:szCs w:val="28"/>
          <w:vertAlign w:val="superscript"/>
        </w:rPr>
        <w:t>2</w:t>
      </w:r>
      <w:r w:rsidRPr="001810E8">
        <w:rPr>
          <w:rFonts w:asciiTheme="majorBidi" w:eastAsia="Times New Roman" w:hAnsiTheme="majorBidi" w:cstheme="majorBidi"/>
          <w:b/>
          <w:bCs/>
          <w:i/>
          <w:iCs/>
          <w:sz w:val="28"/>
          <w:szCs w:val="28"/>
          <w:vertAlign w:val="superscript"/>
        </w:rPr>
        <w:t xml:space="preserve"> </w:t>
      </w:r>
      <w:r w:rsidRPr="001810E8">
        <w:rPr>
          <w:rFonts w:asciiTheme="majorBidi" w:eastAsia="Times New Roman" w:hAnsiTheme="majorBidi" w:cstheme="majorBidi"/>
          <w:bCs/>
          <w:iCs/>
          <w:sz w:val="28"/>
          <w:szCs w:val="28"/>
        </w:rPr>
        <w:t xml:space="preserve">– </w:t>
      </w:r>
      <w:r w:rsidRPr="001810E8">
        <w:rPr>
          <w:rFonts w:asciiTheme="majorBidi" w:eastAsia="Times New Roman" w:hAnsiTheme="majorBidi" w:cstheme="majorBidi"/>
          <w:sz w:val="28"/>
          <w:szCs w:val="28"/>
        </w:rPr>
        <w:t xml:space="preserve">0.001, </w:t>
      </w:r>
      <w:r w:rsidRPr="001810E8">
        <w:rPr>
          <w:rFonts w:asciiTheme="majorBidi" w:eastAsia="Times New Roman" w:hAnsiTheme="majorBidi" w:cstheme="majorBidi"/>
          <w:sz w:val="28"/>
          <w:szCs w:val="28"/>
          <w:lang w:val="en-US"/>
        </w:rPr>
        <w:t>HWE</w:t>
      </w:r>
      <w:r w:rsidRPr="001810E8">
        <w:rPr>
          <w:rFonts w:asciiTheme="majorBidi" w:eastAsia="Times New Roman" w:hAnsiTheme="majorBidi" w:cstheme="majorBidi"/>
          <w:sz w:val="28"/>
          <w:szCs w:val="28"/>
        </w:rPr>
        <w:t xml:space="preserve"> </w:t>
      </w:r>
      <w:r w:rsidRPr="001810E8">
        <w:rPr>
          <w:rFonts w:asciiTheme="majorBidi" w:eastAsia="Times New Roman" w:hAnsiTheme="majorBidi" w:cstheme="majorBidi"/>
          <w:sz w:val="28"/>
          <w:szCs w:val="28"/>
          <w:lang w:val="en-US"/>
        </w:rPr>
        <w:t>p</w:t>
      </w:r>
      <w:r w:rsidRPr="001810E8">
        <w:rPr>
          <w:rFonts w:asciiTheme="majorBidi" w:eastAsia="Times New Roman" w:hAnsiTheme="majorBidi" w:cstheme="majorBidi"/>
          <w:b/>
          <w:bCs/>
          <w:i/>
          <w:iCs/>
          <w:sz w:val="28"/>
          <w:szCs w:val="28"/>
        </w:rPr>
        <w:t xml:space="preserve"> </w:t>
      </w:r>
      <w:r w:rsidRPr="001810E8">
        <w:rPr>
          <w:rFonts w:asciiTheme="majorBidi" w:eastAsia="Times New Roman" w:hAnsiTheme="majorBidi" w:cstheme="majorBidi"/>
          <w:bCs/>
          <w:iCs/>
          <w:sz w:val="28"/>
          <w:szCs w:val="28"/>
        </w:rPr>
        <w:t>–</w:t>
      </w:r>
      <w:r w:rsidRPr="001810E8">
        <w:rPr>
          <w:rFonts w:asciiTheme="majorBidi" w:eastAsia="Times New Roman" w:hAnsiTheme="majorBidi" w:cstheme="majorBidi"/>
          <w:b/>
          <w:bCs/>
          <w:i/>
          <w:iCs/>
          <w:sz w:val="28"/>
          <w:szCs w:val="28"/>
        </w:rPr>
        <w:t xml:space="preserve"> </w:t>
      </w:r>
      <w:r w:rsidRPr="001810E8">
        <w:rPr>
          <w:rFonts w:asciiTheme="majorBidi" w:eastAsia="Times New Roman" w:hAnsiTheme="majorBidi" w:cstheme="majorBidi"/>
          <w:sz w:val="28"/>
          <w:szCs w:val="28"/>
        </w:rPr>
        <w:t xml:space="preserve">.975). Полиморфизм гена </w:t>
      </w:r>
      <w:r w:rsidRPr="001810E8">
        <w:rPr>
          <w:rFonts w:asciiTheme="majorBidi" w:hAnsiTheme="majorBidi" w:cstheme="majorBidi"/>
          <w:sz w:val="28"/>
          <w:szCs w:val="28"/>
          <w:lang w:val="en-US"/>
        </w:rPr>
        <w:t>r</w:t>
      </w:r>
      <w:r w:rsidRPr="001810E8">
        <w:rPr>
          <w:rFonts w:asciiTheme="majorBidi" w:hAnsiTheme="majorBidi" w:cstheme="majorBidi"/>
          <w:sz w:val="28"/>
          <w:szCs w:val="28"/>
        </w:rPr>
        <w:t>s17199249</w:t>
      </w:r>
      <w:r w:rsidRPr="001810E8">
        <w:rPr>
          <w:rFonts w:asciiTheme="majorBidi" w:eastAsia="Times New Roman" w:hAnsiTheme="majorBidi" w:cstheme="majorBidi"/>
          <w:sz w:val="28"/>
          <w:szCs w:val="28"/>
        </w:rPr>
        <w:t xml:space="preserve"> </w:t>
      </w:r>
      <w:r w:rsidRPr="001810E8">
        <w:rPr>
          <w:rFonts w:asciiTheme="majorBidi" w:hAnsiTheme="majorBidi" w:cstheme="majorBidi"/>
          <w:sz w:val="28"/>
          <w:szCs w:val="28"/>
        </w:rPr>
        <w:t xml:space="preserve">имеет достоверную ассоциацию с риском </w:t>
      </w:r>
      <w:r w:rsidR="00356DA9">
        <w:rPr>
          <w:rFonts w:asciiTheme="majorBidi" w:hAnsiTheme="majorBidi" w:cstheme="majorBidi"/>
          <w:sz w:val="28"/>
          <w:szCs w:val="28"/>
        </w:rPr>
        <w:t xml:space="preserve">равития </w:t>
      </w:r>
      <w:r w:rsidRPr="001810E8">
        <w:rPr>
          <w:rFonts w:asciiTheme="majorBidi" w:hAnsiTheme="majorBidi" w:cstheme="majorBidi"/>
          <w:sz w:val="28"/>
          <w:szCs w:val="28"/>
        </w:rPr>
        <w:t xml:space="preserve">ИЛАГ в кодоминантной (ОШ = 0.17, 95% ДИ (0.06 – 0.52); </w:t>
      </w:r>
      <w:r w:rsidRPr="001810E8">
        <w:rPr>
          <w:rFonts w:asciiTheme="majorBidi" w:hAnsiTheme="majorBidi" w:cstheme="majorBidi"/>
          <w:i/>
          <w:sz w:val="28"/>
          <w:szCs w:val="28"/>
        </w:rPr>
        <w:t>р</w:t>
      </w:r>
      <w:r w:rsidRPr="001810E8">
        <w:rPr>
          <w:rFonts w:asciiTheme="majorBidi" w:hAnsiTheme="majorBidi" w:cstheme="majorBidi"/>
          <w:sz w:val="28"/>
          <w:szCs w:val="28"/>
        </w:rPr>
        <w:t xml:space="preserve"> = 0,001) и рецессивной модели (ОШ = 0.14, 95% ДИ (0.05 – 0.40); </w:t>
      </w:r>
      <w:r w:rsidRPr="001810E8">
        <w:rPr>
          <w:rFonts w:asciiTheme="majorBidi" w:hAnsiTheme="majorBidi" w:cstheme="majorBidi"/>
          <w:i/>
          <w:sz w:val="28"/>
          <w:szCs w:val="28"/>
        </w:rPr>
        <w:t>р</w:t>
      </w:r>
      <w:r w:rsidRPr="001810E8">
        <w:rPr>
          <w:rFonts w:asciiTheme="majorBidi" w:hAnsiTheme="majorBidi" w:cstheme="majorBidi"/>
          <w:sz w:val="28"/>
          <w:szCs w:val="28"/>
        </w:rPr>
        <w:t xml:space="preserve"> = 0,001). При этом полиморфизмы BMPR2 (rs1061157, rs113305949) не показали взаимосвязи с риском развития ИЛАГ в этнической группе казахов.</w:t>
      </w:r>
    </w:p>
    <w:p w14:paraId="3A89F251" w14:textId="38596760" w:rsidR="001810E8" w:rsidRDefault="001810E8" w:rsidP="001810E8">
      <w:pPr>
        <w:numPr>
          <w:ilvl w:val="0"/>
          <w:numId w:val="46"/>
        </w:numPr>
        <w:tabs>
          <w:tab w:val="clear" w:pos="720"/>
          <w:tab w:val="num" w:pos="851"/>
        </w:tabs>
        <w:spacing w:after="0" w:line="240" w:lineRule="auto"/>
        <w:ind w:left="0" w:firstLine="567"/>
        <w:jc w:val="both"/>
        <w:rPr>
          <w:rFonts w:ascii="Times New Roman" w:eastAsia="Times New Roman" w:hAnsi="Times New Roman" w:cs="Times New Roman"/>
          <w:kern w:val="0"/>
          <w:sz w:val="28"/>
          <w:szCs w:val="28"/>
          <w:lang w:eastAsia="en-US"/>
          <w14:ligatures w14:val="none"/>
        </w:rPr>
      </w:pPr>
      <w:r w:rsidRPr="001810E8">
        <w:rPr>
          <w:rFonts w:asciiTheme="majorBidi" w:hAnsiTheme="majorBidi" w:cstheme="majorBidi"/>
          <w:sz w:val="28"/>
          <w:szCs w:val="28"/>
        </w:rPr>
        <w:t xml:space="preserve"> </w:t>
      </w:r>
      <w:r w:rsidR="00356DA9">
        <w:rPr>
          <w:rFonts w:asciiTheme="majorBidi" w:hAnsiTheme="majorBidi" w:cstheme="majorBidi"/>
          <w:sz w:val="28"/>
          <w:szCs w:val="28"/>
        </w:rPr>
        <w:t>Результаты а</w:t>
      </w:r>
      <w:r w:rsidRPr="001810E8">
        <w:rPr>
          <w:rFonts w:asciiTheme="majorBidi" w:hAnsiTheme="majorBidi" w:cstheme="majorBidi"/>
          <w:sz w:val="28"/>
          <w:szCs w:val="28"/>
        </w:rPr>
        <w:t>нализ</w:t>
      </w:r>
      <w:r w:rsidR="00356DA9">
        <w:rPr>
          <w:rFonts w:asciiTheme="majorBidi" w:hAnsiTheme="majorBidi" w:cstheme="majorBidi"/>
          <w:sz w:val="28"/>
          <w:szCs w:val="28"/>
        </w:rPr>
        <w:t>а</w:t>
      </w:r>
      <w:r w:rsidRPr="001810E8">
        <w:rPr>
          <w:rFonts w:asciiTheme="majorBidi" w:hAnsiTheme="majorBidi" w:cstheme="majorBidi"/>
          <w:sz w:val="28"/>
          <w:szCs w:val="28"/>
        </w:rPr>
        <w:t xml:space="preserve"> выживаемости пациентов с ИЛАГ п</w:t>
      </w:r>
      <w:r w:rsidR="00356DA9">
        <w:rPr>
          <w:rFonts w:asciiTheme="majorBidi" w:hAnsiTheme="majorBidi" w:cstheme="majorBidi"/>
          <w:sz w:val="28"/>
          <w:szCs w:val="28"/>
        </w:rPr>
        <w:t>родемонстрировали</w:t>
      </w:r>
      <w:r w:rsidR="00356DA9" w:rsidRPr="00356DA9">
        <w:rPr>
          <w:rFonts w:asciiTheme="majorBidi" w:hAnsiTheme="majorBidi" w:cstheme="majorBidi"/>
          <w:sz w:val="28"/>
          <w:szCs w:val="28"/>
        </w:rPr>
        <w:t xml:space="preserve"> </w:t>
      </w:r>
      <w:r w:rsidR="00356DA9" w:rsidRPr="001810E8">
        <w:rPr>
          <w:rFonts w:asciiTheme="majorBidi" w:hAnsiTheme="majorBidi" w:cstheme="majorBidi"/>
          <w:sz w:val="28"/>
          <w:szCs w:val="28"/>
        </w:rPr>
        <w:t xml:space="preserve">высокую степень летального исхода в ближайшие </w:t>
      </w:r>
      <w:r w:rsidR="00356DA9" w:rsidRPr="001810E8">
        <w:rPr>
          <w:rFonts w:asciiTheme="majorBidi" w:hAnsiTheme="majorBidi" w:cstheme="majorBidi"/>
          <w:bCs/>
          <w:sz w:val="28"/>
          <w:szCs w:val="28"/>
        </w:rPr>
        <w:t>5 лет с момента установки диагноза</w:t>
      </w:r>
      <w:r w:rsidR="00356DA9">
        <w:rPr>
          <w:rFonts w:asciiTheme="majorBidi" w:hAnsiTheme="majorBidi" w:cstheme="majorBidi"/>
          <w:sz w:val="28"/>
          <w:szCs w:val="28"/>
        </w:rPr>
        <w:t xml:space="preserve"> у </w:t>
      </w:r>
      <w:r w:rsidRPr="001810E8">
        <w:rPr>
          <w:rFonts w:asciiTheme="majorBidi" w:hAnsiTheme="majorBidi" w:cstheme="majorBidi"/>
          <w:sz w:val="28"/>
          <w:szCs w:val="28"/>
        </w:rPr>
        <w:t>носител</w:t>
      </w:r>
      <w:r w:rsidR="00356DA9">
        <w:rPr>
          <w:rFonts w:asciiTheme="majorBidi" w:hAnsiTheme="majorBidi" w:cstheme="majorBidi"/>
          <w:sz w:val="28"/>
          <w:szCs w:val="28"/>
        </w:rPr>
        <w:t>ей</w:t>
      </w:r>
      <w:r w:rsidRPr="001810E8">
        <w:rPr>
          <w:rFonts w:asciiTheme="majorBidi" w:hAnsiTheme="majorBidi" w:cstheme="majorBidi"/>
          <w:sz w:val="28"/>
          <w:szCs w:val="28"/>
        </w:rPr>
        <w:t xml:space="preserve"> мутации гена </w:t>
      </w:r>
      <w:r w:rsidRPr="001810E8">
        <w:rPr>
          <w:rFonts w:asciiTheme="majorBidi" w:hAnsiTheme="majorBidi" w:cstheme="majorBidi"/>
          <w:bCs/>
          <w:sz w:val="28"/>
          <w:szCs w:val="28"/>
        </w:rPr>
        <w:t>BMPR2</w:t>
      </w:r>
      <w:r w:rsidRPr="001810E8">
        <w:rPr>
          <w:rFonts w:asciiTheme="majorBidi" w:hAnsiTheme="majorBidi" w:cstheme="majorBidi"/>
          <w:sz w:val="28"/>
          <w:szCs w:val="28"/>
        </w:rPr>
        <w:t xml:space="preserve"> </w:t>
      </w:r>
      <w:r w:rsidRPr="001810E8">
        <w:rPr>
          <w:rFonts w:asciiTheme="majorBidi" w:hAnsiTheme="majorBidi" w:cstheme="majorBidi"/>
          <w:bCs/>
          <w:sz w:val="28"/>
          <w:szCs w:val="28"/>
        </w:rPr>
        <w:t xml:space="preserve">(ОШ = </w:t>
      </w:r>
      <w:r w:rsidRPr="001810E8">
        <w:rPr>
          <w:rFonts w:asciiTheme="majorBidi" w:hAnsiTheme="majorBidi" w:cstheme="majorBidi"/>
          <w:sz w:val="28"/>
          <w:szCs w:val="28"/>
        </w:rPr>
        <w:t xml:space="preserve">2.896, 95% ДИ (1.165 – 7.065); </w:t>
      </w:r>
      <w:r w:rsidRPr="001810E8">
        <w:rPr>
          <w:rFonts w:asciiTheme="majorBidi" w:hAnsiTheme="majorBidi" w:cstheme="majorBidi"/>
          <w:i/>
          <w:iCs/>
          <w:sz w:val="28"/>
          <w:szCs w:val="28"/>
        </w:rPr>
        <w:t>p</w:t>
      </w:r>
      <w:r w:rsidRPr="001810E8">
        <w:rPr>
          <w:rFonts w:asciiTheme="majorBidi" w:hAnsiTheme="majorBidi" w:cstheme="majorBidi"/>
          <w:sz w:val="28"/>
          <w:szCs w:val="28"/>
        </w:rPr>
        <w:t>=0.022)</w:t>
      </w:r>
      <w:r w:rsidRPr="001810E8">
        <w:rPr>
          <w:rFonts w:asciiTheme="majorBidi" w:hAnsiTheme="majorBidi" w:cstheme="majorBidi"/>
          <w:bCs/>
          <w:sz w:val="28"/>
          <w:szCs w:val="28"/>
        </w:rPr>
        <w:t xml:space="preserve">. У </w:t>
      </w:r>
      <w:r w:rsidRPr="001810E8">
        <w:rPr>
          <w:rFonts w:asciiTheme="majorBidi" w:hAnsiTheme="majorBidi" w:cstheme="majorBidi"/>
          <w:sz w:val="28"/>
          <w:szCs w:val="28"/>
        </w:rPr>
        <w:t>женщин с носительством мутации</w:t>
      </w:r>
      <w:r w:rsidRPr="001810E8">
        <w:rPr>
          <w:rFonts w:asciiTheme="majorBidi" w:hAnsiTheme="majorBidi" w:cstheme="majorBidi"/>
          <w:bCs/>
          <w:sz w:val="28"/>
          <w:szCs w:val="28"/>
        </w:rPr>
        <w:t xml:space="preserve"> </w:t>
      </w:r>
      <w:r w:rsidRPr="001810E8">
        <w:rPr>
          <w:rFonts w:asciiTheme="majorBidi" w:hAnsiTheme="majorBidi" w:cstheme="majorBidi"/>
          <w:sz w:val="28"/>
          <w:szCs w:val="28"/>
        </w:rPr>
        <w:t xml:space="preserve">гена </w:t>
      </w:r>
      <w:r w:rsidRPr="001810E8">
        <w:rPr>
          <w:rFonts w:asciiTheme="majorBidi" w:hAnsiTheme="majorBidi" w:cstheme="majorBidi"/>
          <w:bCs/>
          <w:sz w:val="28"/>
          <w:szCs w:val="28"/>
        </w:rPr>
        <w:t>BMPR2</w:t>
      </w:r>
      <w:r w:rsidRPr="001810E8">
        <w:rPr>
          <w:rFonts w:asciiTheme="majorBidi" w:hAnsiTheme="majorBidi" w:cstheme="majorBidi"/>
          <w:sz w:val="28"/>
          <w:szCs w:val="28"/>
        </w:rPr>
        <w:t xml:space="preserve"> </w:t>
      </w:r>
      <w:r w:rsidR="00356DA9">
        <w:rPr>
          <w:rFonts w:asciiTheme="majorBidi" w:hAnsiTheme="majorBidi" w:cstheme="majorBidi"/>
          <w:sz w:val="28"/>
          <w:szCs w:val="28"/>
        </w:rPr>
        <w:t xml:space="preserve">была </w:t>
      </w:r>
      <w:r w:rsidRPr="001810E8">
        <w:rPr>
          <w:rFonts w:asciiTheme="majorBidi" w:hAnsiTheme="majorBidi" w:cstheme="majorBidi"/>
          <w:sz w:val="28"/>
          <w:szCs w:val="28"/>
        </w:rPr>
        <w:t xml:space="preserve">определена более высокая вероятность летального исхода (ОШ </w:t>
      </w:r>
      <w:r w:rsidRPr="001810E8">
        <w:rPr>
          <w:rFonts w:asciiTheme="majorBidi" w:hAnsiTheme="majorBidi" w:cstheme="majorBidi"/>
          <w:bCs/>
          <w:sz w:val="28"/>
          <w:szCs w:val="28"/>
        </w:rPr>
        <w:t xml:space="preserve">= </w:t>
      </w:r>
      <w:r w:rsidRPr="001810E8">
        <w:rPr>
          <w:rFonts w:asciiTheme="majorBidi" w:hAnsiTheme="majorBidi" w:cstheme="majorBidi"/>
          <w:sz w:val="28"/>
          <w:szCs w:val="28"/>
        </w:rPr>
        <w:t xml:space="preserve">3.142, 95% ДИ (1.212 – 8.143); </w:t>
      </w:r>
      <w:r w:rsidRPr="001810E8">
        <w:rPr>
          <w:rFonts w:asciiTheme="majorBidi" w:hAnsiTheme="majorBidi" w:cstheme="majorBidi"/>
          <w:i/>
          <w:iCs/>
          <w:sz w:val="28"/>
          <w:szCs w:val="28"/>
        </w:rPr>
        <w:t>p</w:t>
      </w:r>
      <w:r w:rsidRPr="001810E8">
        <w:rPr>
          <w:rFonts w:asciiTheme="majorBidi" w:hAnsiTheme="majorBidi" w:cstheme="majorBidi"/>
          <w:sz w:val="28"/>
          <w:szCs w:val="28"/>
        </w:rPr>
        <w:t xml:space="preserve">=0.019) по сравнению с мужчинами (ОШ </w:t>
      </w:r>
      <w:r w:rsidRPr="001810E8">
        <w:rPr>
          <w:rFonts w:asciiTheme="majorBidi" w:hAnsiTheme="majorBidi" w:cstheme="majorBidi"/>
          <w:bCs/>
          <w:sz w:val="28"/>
          <w:szCs w:val="28"/>
        </w:rPr>
        <w:t xml:space="preserve">= </w:t>
      </w:r>
      <w:r w:rsidRPr="001810E8">
        <w:rPr>
          <w:rFonts w:asciiTheme="majorBidi" w:hAnsiTheme="majorBidi" w:cstheme="majorBidi"/>
          <w:sz w:val="28"/>
          <w:szCs w:val="28"/>
        </w:rPr>
        <w:t xml:space="preserve">1.414, 95% ДИ (0.088 – 22.64), </w:t>
      </w:r>
      <w:r w:rsidRPr="001810E8">
        <w:rPr>
          <w:rFonts w:asciiTheme="majorBidi" w:hAnsiTheme="majorBidi" w:cstheme="majorBidi"/>
          <w:i/>
          <w:iCs/>
          <w:sz w:val="28"/>
          <w:szCs w:val="28"/>
        </w:rPr>
        <w:t>p</w:t>
      </w:r>
      <w:r w:rsidRPr="001810E8">
        <w:rPr>
          <w:rFonts w:asciiTheme="majorBidi" w:hAnsiTheme="majorBidi" w:cstheme="majorBidi"/>
          <w:sz w:val="28"/>
          <w:szCs w:val="28"/>
        </w:rPr>
        <w:t>=0.806).</w:t>
      </w:r>
    </w:p>
    <w:p w14:paraId="29254B03" w14:textId="269FFFD0" w:rsidR="00286A64" w:rsidRPr="00C86B9B" w:rsidRDefault="001810E8" w:rsidP="00286A64">
      <w:pPr>
        <w:numPr>
          <w:ilvl w:val="0"/>
          <w:numId w:val="46"/>
        </w:numPr>
        <w:tabs>
          <w:tab w:val="clear" w:pos="720"/>
          <w:tab w:val="num" w:pos="851"/>
        </w:tabs>
        <w:spacing w:after="0" w:line="240" w:lineRule="auto"/>
        <w:ind w:left="0" w:firstLine="567"/>
        <w:jc w:val="both"/>
        <w:rPr>
          <w:rFonts w:asciiTheme="majorBidi" w:hAnsiTheme="majorBidi" w:cstheme="majorBidi"/>
          <w:sz w:val="28"/>
          <w:szCs w:val="28"/>
        </w:rPr>
      </w:pPr>
      <w:r w:rsidRPr="001810E8">
        <w:rPr>
          <w:rFonts w:asciiTheme="majorBidi" w:hAnsiTheme="majorBidi" w:cstheme="majorBidi"/>
          <w:sz w:val="28"/>
          <w:szCs w:val="28"/>
        </w:rPr>
        <w:t xml:space="preserve"> </w:t>
      </w:r>
      <w:r w:rsidR="00A4542F" w:rsidRPr="00C86B9B">
        <w:rPr>
          <w:rFonts w:asciiTheme="majorBidi" w:hAnsiTheme="majorBidi" w:cstheme="majorBidi"/>
          <w:sz w:val="28"/>
          <w:szCs w:val="28"/>
          <w:lang w:val="ru-KZ"/>
        </w:rPr>
        <w:t>Р</w:t>
      </w:r>
      <w:r w:rsidR="00286A64" w:rsidRPr="00C86B9B">
        <w:rPr>
          <w:rFonts w:asciiTheme="majorBidi" w:hAnsiTheme="majorBidi" w:cstheme="majorBidi"/>
          <w:sz w:val="28"/>
          <w:szCs w:val="28"/>
        </w:rPr>
        <w:t>азработан</w:t>
      </w:r>
      <w:r w:rsidR="00286A64" w:rsidRPr="00C86B9B">
        <w:rPr>
          <w:rFonts w:asciiTheme="majorBidi" w:hAnsiTheme="majorBidi" w:cstheme="majorBidi"/>
          <w:sz w:val="28"/>
          <w:szCs w:val="28"/>
          <w:lang w:val="ru-KZ"/>
        </w:rPr>
        <w:t xml:space="preserve"> персонифицированный алгоритм</w:t>
      </w:r>
      <w:r w:rsidR="00C65375" w:rsidRPr="00C86B9B">
        <w:rPr>
          <w:rFonts w:asciiTheme="majorBidi" w:hAnsiTheme="majorBidi" w:cstheme="majorBidi"/>
          <w:sz w:val="28"/>
          <w:szCs w:val="28"/>
          <w:lang w:val="ru-KZ"/>
        </w:rPr>
        <w:t xml:space="preserve"> для</w:t>
      </w:r>
      <w:r w:rsidR="00286A64" w:rsidRPr="00C86B9B">
        <w:rPr>
          <w:rFonts w:asciiTheme="majorBidi" w:hAnsiTheme="majorBidi" w:cstheme="majorBidi"/>
          <w:sz w:val="28"/>
          <w:szCs w:val="28"/>
          <w:lang w:val="ru-KZ"/>
        </w:rPr>
        <w:t xml:space="preserve"> </w:t>
      </w:r>
      <w:r w:rsidR="00286A64" w:rsidRPr="00C86B9B">
        <w:rPr>
          <w:rFonts w:asciiTheme="majorBidi" w:hAnsiTheme="majorBidi" w:cstheme="majorBidi"/>
          <w:sz w:val="28"/>
          <w:szCs w:val="28"/>
        </w:rPr>
        <w:t xml:space="preserve"> ранней диагностики</w:t>
      </w:r>
      <w:r w:rsidR="00C65375" w:rsidRPr="00C86B9B">
        <w:rPr>
          <w:rFonts w:asciiTheme="majorBidi" w:hAnsiTheme="majorBidi" w:cstheme="majorBidi"/>
          <w:sz w:val="28"/>
          <w:szCs w:val="28"/>
        </w:rPr>
        <w:t>, сокращения времени установления диагноза</w:t>
      </w:r>
      <w:r w:rsidR="00286A64" w:rsidRPr="00C86B9B">
        <w:rPr>
          <w:rFonts w:asciiTheme="majorBidi" w:hAnsiTheme="majorBidi" w:cstheme="majorBidi"/>
          <w:sz w:val="28"/>
          <w:szCs w:val="28"/>
        </w:rPr>
        <w:t xml:space="preserve"> идиопатической легочной артериальной гипертензии</w:t>
      </w:r>
      <w:r w:rsidR="00C65375" w:rsidRPr="00C86B9B">
        <w:rPr>
          <w:rFonts w:asciiTheme="majorBidi" w:hAnsiTheme="majorBidi" w:cstheme="majorBidi"/>
          <w:sz w:val="28"/>
          <w:szCs w:val="28"/>
        </w:rPr>
        <w:t xml:space="preserve"> и своевременное назначение патогенетической терапии</w:t>
      </w:r>
      <w:r w:rsidR="00286A64" w:rsidRPr="00C86B9B">
        <w:rPr>
          <w:rFonts w:asciiTheme="majorBidi" w:hAnsiTheme="majorBidi" w:cstheme="majorBidi"/>
          <w:sz w:val="28"/>
          <w:szCs w:val="28"/>
          <w:lang w:val="ru-KZ"/>
        </w:rPr>
        <w:t xml:space="preserve">. </w:t>
      </w:r>
    </w:p>
    <w:p w14:paraId="7E0F8097" w14:textId="16BB8A5C" w:rsidR="001810E8" w:rsidRPr="001810E8" w:rsidRDefault="001810E8" w:rsidP="005F7CA1">
      <w:pPr>
        <w:spacing w:after="0" w:line="240" w:lineRule="auto"/>
        <w:ind w:left="567"/>
        <w:jc w:val="both"/>
        <w:rPr>
          <w:rFonts w:ascii="Times New Roman" w:eastAsia="Times New Roman" w:hAnsi="Times New Roman" w:cs="Times New Roman"/>
          <w:kern w:val="0"/>
          <w:sz w:val="28"/>
          <w:szCs w:val="28"/>
          <w:lang w:eastAsia="en-US"/>
          <w14:ligatures w14:val="none"/>
        </w:rPr>
      </w:pPr>
    </w:p>
    <w:p w14:paraId="23042365" w14:textId="77777777" w:rsidR="00356DA9" w:rsidRDefault="00356DA9">
      <w:pPr>
        <w:rPr>
          <w:rFonts w:ascii="Times New Roman" w:eastAsia="Times New Roman" w:hAnsi="Times New Roman" w:cs="Times New Roman"/>
          <w:kern w:val="0"/>
          <w:sz w:val="28"/>
          <w:szCs w:val="28"/>
          <w:lang w:eastAsia="en-US"/>
          <w14:ligatures w14:val="none"/>
        </w:rPr>
      </w:pPr>
      <w:r>
        <w:rPr>
          <w:rFonts w:ascii="Times New Roman" w:eastAsia="Times New Roman" w:hAnsi="Times New Roman" w:cs="Times New Roman"/>
          <w:kern w:val="0"/>
          <w:sz w:val="28"/>
          <w:szCs w:val="28"/>
          <w:lang w:eastAsia="en-US"/>
          <w14:ligatures w14:val="none"/>
        </w:rPr>
        <w:br w:type="page"/>
      </w:r>
    </w:p>
    <w:p w14:paraId="727691EA" w14:textId="26A97547" w:rsidR="00443AD4" w:rsidRDefault="005C3913" w:rsidP="00EC30E5">
      <w:pPr>
        <w:spacing w:after="0" w:line="240" w:lineRule="auto"/>
        <w:jc w:val="both"/>
        <w:outlineLvl w:val="0"/>
        <w:rPr>
          <w:rFonts w:ascii="Times New Roman" w:eastAsia="Times New Roman" w:hAnsi="Times New Roman" w:cs="Times New Roman"/>
          <w:b/>
          <w:bCs/>
          <w:kern w:val="0"/>
          <w:sz w:val="28"/>
          <w:szCs w:val="28"/>
          <w:lang w:val="en-US" w:eastAsia="en-US"/>
          <w14:ligatures w14:val="none"/>
        </w:rPr>
      </w:pPr>
      <w:r w:rsidRPr="00443AD4">
        <w:rPr>
          <w:rFonts w:ascii="Times New Roman" w:eastAsia="Times New Roman" w:hAnsi="Times New Roman" w:cs="Times New Roman"/>
          <w:b/>
          <w:bCs/>
          <w:kern w:val="0"/>
          <w:sz w:val="28"/>
          <w:szCs w:val="28"/>
          <w:lang w:val="en-US" w:eastAsia="en-US"/>
          <w14:ligatures w14:val="none"/>
        </w:rPr>
        <w:t>ПРАКТИЧЕСКИЕ РЕКОМЕНДАЦИИ</w:t>
      </w:r>
    </w:p>
    <w:p w14:paraId="23A9D1DF" w14:textId="77777777" w:rsidR="001C39F2" w:rsidRPr="00443AD4" w:rsidRDefault="001C39F2" w:rsidP="000F3A69">
      <w:pPr>
        <w:spacing w:after="0" w:line="240" w:lineRule="auto"/>
        <w:jc w:val="both"/>
        <w:rPr>
          <w:rFonts w:ascii="Times New Roman" w:eastAsia="Times New Roman" w:hAnsi="Times New Roman" w:cs="Times New Roman"/>
          <w:b/>
          <w:bCs/>
          <w:kern w:val="0"/>
          <w:sz w:val="28"/>
          <w:szCs w:val="28"/>
          <w:lang w:val="en-US" w:eastAsia="en-US"/>
          <w14:ligatures w14:val="none"/>
        </w:rPr>
      </w:pPr>
    </w:p>
    <w:p w14:paraId="562EBE0B" w14:textId="5BDA923F" w:rsidR="00356DA9" w:rsidRPr="000F3A69" w:rsidRDefault="00443AD4" w:rsidP="000F3A69">
      <w:pPr>
        <w:pStyle w:val="a7"/>
        <w:numPr>
          <w:ilvl w:val="0"/>
          <w:numId w:val="62"/>
        </w:numPr>
        <w:tabs>
          <w:tab w:val="left" w:pos="851"/>
        </w:tabs>
        <w:spacing w:after="0" w:line="240" w:lineRule="auto"/>
        <w:ind w:left="0" w:firstLine="567"/>
        <w:jc w:val="both"/>
      </w:pPr>
      <w:r w:rsidRPr="00B40AD0">
        <w:rPr>
          <w:rFonts w:ascii="Times New Roman" w:eastAsia="Times New Roman" w:hAnsi="Times New Roman" w:cs="Times New Roman"/>
          <w:kern w:val="0"/>
          <w:sz w:val="28"/>
          <w:szCs w:val="28"/>
          <w:lang w:eastAsia="en-US"/>
          <w14:ligatures w14:val="none"/>
        </w:rPr>
        <w:t xml:space="preserve"> </w:t>
      </w:r>
      <w:r w:rsidR="00B40AD0" w:rsidRPr="000F3A69">
        <w:rPr>
          <w:rFonts w:asciiTheme="majorBidi" w:hAnsiTheme="majorBidi" w:cstheme="majorBidi"/>
          <w:color w:val="000000" w:themeColor="text1"/>
          <w:sz w:val="28"/>
          <w:szCs w:val="28"/>
        </w:rPr>
        <w:t>Клинические симптомы в виде одышки при физической нагрузке, кашель, учащенное сердцебиение,</w:t>
      </w:r>
      <w:r w:rsidR="00B40AD0" w:rsidRPr="000F3A69">
        <w:rPr>
          <w:rFonts w:asciiTheme="majorBidi" w:hAnsiTheme="majorBidi" w:cstheme="majorBidi"/>
          <w:color w:val="FF0000"/>
          <w:sz w:val="28"/>
          <w:szCs w:val="28"/>
        </w:rPr>
        <w:t xml:space="preserve"> </w:t>
      </w:r>
      <w:r w:rsidR="00B40AD0" w:rsidRPr="000F3A69">
        <w:rPr>
          <w:rFonts w:asciiTheme="majorBidi" w:hAnsiTheme="majorBidi" w:cstheme="majorBidi"/>
          <w:color w:val="000000" w:themeColor="text1"/>
          <w:sz w:val="28"/>
          <w:szCs w:val="28"/>
        </w:rPr>
        <w:t xml:space="preserve">развивающиеся после перенесенной острой вирусной инфекции и </w:t>
      </w:r>
      <w:r w:rsidR="00B40AD0" w:rsidRPr="000F3A69">
        <w:rPr>
          <w:rFonts w:asciiTheme="majorBidi" w:hAnsiTheme="majorBidi" w:cstheme="majorBidi"/>
          <w:sz w:val="28"/>
          <w:szCs w:val="28"/>
        </w:rPr>
        <w:t>психоэмоционального стресса</w:t>
      </w:r>
      <w:r w:rsidR="00B40AD0" w:rsidRPr="000F3A69">
        <w:rPr>
          <w:rFonts w:asciiTheme="majorBidi" w:hAnsiTheme="majorBidi" w:cstheme="majorBidi"/>
          <w:color w:val="000000" w:themeColor="text1"/>
          <w:sz w:val="28"/>
          <w:szCs w:val="28"/>
        </w:rPr>
        <w:t xml:space="preserve">, </w:t>
      </w:r>
      <w:r w:rsidR="00B40AD0" w:rsidRPr="000F3A69">
        <w:rPr>
          <w:rFonts w:asciiTheme="majorBidi" w:hAnsiTheme="majorBidi" w:cstheme="majorBidi"/>
          <w:sz w:val="28"/>
          <w:szCs w:val="28"/>
        </w:rPr>
        <w:t>а также молодой возраст и женский пол</w:t>
      </w:r>
      <w:r w:rsidR="00B40AD0" w:rsidRPr="000F3A69">
        <w:rPr>
          <w:rFonts w:asciiTheme="majorBidi" w:hAnsiTheme="majorBidi" w:cstheme="majorBidi"/>
          <w:color w:val="000000" w:themeColor="text1"/>
          <w:sz w:val="28"/>
          <w:szCs w:val="28"/>
        </w:rPr>
        <w:t xml:space="preserve"> </w:t>
      </w:r>
      <w:r w:rsidR="00B40AD0" w:rsidRPr="000F3A69">
        <w:rPr>
          <w:rFonts w:asciiTheme="majorBidi" w:hAnsiTheme="majorBidi"/>
          <w:sz w:val="28"/>
          <w:szCs w:val="28"/>
        </w:rPr>
        <w:t xml:space="preserve">позволяют прогнозировать риск развития </w:t>
      </w:r>
      <w:r w:rsidR="00B40AD0" w:rsidRPr="000F3A69">
        <w:rPr>
          <w:rFonts w:asciiTheme="majorBidi" w:hAnsiTheme="majorBidi" w:cstheme="majorBidi"/>
          <w:color w:val="000000" w:themeColor="text1"/>
          <w:sz w:val="28"/>
          <w:szCs w:val="28"/>
        </w:rPr>
        <w:t>ИЛАГ</w:t>
      </w:r>
      <w:r w:rsidR="00B40AD0" w:rsidRPr="000F3A69">
        <w:rPr>
          <w:rFonts w:asciiTheme="majorBidi" w:hAnsiTheme="majorBidi"/>
          <w:sz w:val="28"/>
          <w:szCs w:val="28"/>
        </w:rPr>
        <w:t xml:space="preserve">, что определяет показания для направления пациентов на проведение диагностической эхокардиографии и генетического тестирования для выявления полиморфизма гена </w:t>
      </w:r>
      <w:r w:rsidR="00B40AD0" w:rsidRPr="000F3A69">
        <w:rPr>
          <w:rFonts w:asciiTheme="majorBidi" w:hAnsiTheme="majorBidi"/>
          <w:sz w:val="28"/>
          <w:szCs w:val="28"/>
          <w:lang w:val="en-US"/>
        </w:rPr>
        <w:t>BMPR</w:t>
      </w:r>
      <w:r w:rsidR="00B40AD0" w:rsidRPr="000F3A69">
        <w:rPr>
          <w:rFonts w:asciiTheme="majorBidi" w:hAnsiTheme="majorBidi"/>
          <w:sz w:val="28"/>
          <w:szCs w:val="28"/>
        </w:rPr>
        <w:t>2.</w:t>
      </w:r>
    </w:p>
    <w:p w14:paraId="118ACA8F" w14:textId="25471D42" w:rsidR="00356DA9" w:rsidRPr="000F3A69" w:rsidRDefault="00356DA9" w:rsidP="000F3A69">
      <w:pPr>
        <w:pStyle w:val="a7"/>
        <w:numPr>
          <w:ilvl w:val="0"/>
          <w:numId w:val="62"/>
        </w:numPr>
        <w:tabs>
          <w:tab w:val="left" w:pos="851"/>
        </w:tabs>
        <w:spacing w:after="0" w:line="240" w:lineRule="auto"/>
        <w:ind w:left="0" w:firstLine="567"/>
        <w:jc w:val="both"/>
        <w:rPr>
          <w:rFonts w:asciiTheme="majorBidi" w:hAnsiTheme="majorBidi" w:cstheme="majorBidi"/>
          <w:sz w:val="28"/>
          <w:szCs w:val="28"/>
        </w:rPr>
      </w:pPr>
      <w:r>
        <w:rPr>
          <w:rFonts w:asciiTheme="majorBidi" w:hAnsiTheme="majorBidi" w:cstheme="majorBidi"/>
          <w:sz w:val="28"/>
          <w:szCs w:val="28"/>
        </w:rPr>
        <w:t xml:space="preserve">Определение уровня </w:t>
      </w:r>
      <w:r w:rsidR="00F36011">
        <w:rPr>
          <w:rFonts w:asciiTheme="majorBidi" w:hAnsiTheme="majorBidi" w:cstheme="majorBidi"/>
          <w:sz w:val="28"/>
          <w:szCs w:val="28"/>
        </w:rPr>
        <w:t>интерлейкина</w:t>
      </w:r>
      <w:r w:rsidR="00B40AD0" w:rsidRPr="00E5036A">
        <w:rPr>
          <w:rFonts w:asciiTheme="majorBidi" w:hAnsiTheme="majorBidi" w:cstheme="majorBidi"/>
          <w:sz w:val="28"/>
          <w:szCs w:val="28"/>
        </w:rPr>
        <w:t xml:space="preserve">-6 и </w:t>
      </w:r>
      <w:r w:rsidR="00F36011">
        <w:rPr>
          <w:rFonts w:asciiTheme="majorBidi" w:hAnsiTheme="majorBidi" w:cstheme="majorBidi"/>
          <w:sz w:val="28"/>
          <w:szCs w:val="28"/>
        </w:rPr>
        <w:t>эндотелина</w:t>
      </w:r>
      <w:r w:rsidR="00B40AD0" w:rsidRPr="00E5036A">
        <w:rPr>
          <w:rFonts w:asciiTheme="majorBidi" w:hAnsiTheme="majorBidi" w:cstheme="majorBidi"/>
          <w:sz w:val="28"/>
          <w:szCs w:val="28"/>
        </w:rPr>
        <w:t>-1 у пациентов с ИЛАГ мо</w:t>
      </w:r>
      <w:r>
        <w:rPr>
          <w:rFonts w:asciiTheme="majorBidi" w:hAnsiTheme="majorBidi" w:cstheme="majorBidi"/>
          <w:sz w:val="28"/>
          <w:szCs w:val="28"/>
        </w:rPr>
        <w:t>жет</w:t>
      </w:r>
      <w:r w:rsidR="00B40AD0" w:rsidRPr="00E5036A">
        <w:rPr>
          <w:rFonts w:asciiTheme="majorBidi" w:hAnsiTheme="majorBidi" w:cstheme="majorBidi"/>
          <w:sz w:val="28"/>
          <w:szCs w:val="28"/>
        </w:rPr>
        <w:t xml:space="preserve"> быть включен</w:t>
      </w:r>
      <w:r>
        <w:rPr>
          <w:rFonts w:asciiTheme="majorBidi" w:hAnsiTheme="majorBidi" w:cstheme="majorBidi"/>
          <w:sz w:val="28"/>
          <w:szCs w:val="28"/>
        </w:rPr>
        <w:t>о</w:t>
      </w:r>
      <w:r w:rsidR="00B40AD0" w:rsidRPr="000F3A69">
        <w:rPr>
          <w:rFonts w:asciiTheme="majorBidi" w:hAnsiTheme="majorBidi" w:cstheme="majorBidi"/>
          <w:sz w:val="28"/>
          <w:szCs w:val="28"/>
        </w:rPr>
        <w:t xml:space="preserve"> в диагностический алгоритм оценки тяжести и прогнозирования заболевания. </w:t>
      </w:r>
      <w:r w:rsidR="00B40AD0" w:rsidRPr="000F3A69">
        <w:rPr>
          <w:rFonts w:asciiTheme="majorBidi" w:hAnsiTheme="majorBidi" w:cstheme="majorBidi"/>
          <w:color w:val="000000" w:themeColor="text1"/>
          <w:sz w:val="28"/>
          <w:szCs w:val="28"/>
        </w:rPr>
        <w:t xml:space="preserve">Высокий уровень биомаркера </w:t>
      </w:r>
      <w:r w:rsidR="00F36011">
        <w:rPr>
          <w:rFonts w:ascii="Times New Roman" w:hAnsi="Times New Roman" w:cs="Times New Roman"/>
          <w:sz w:val="28"/>
          <w:szCs w:val="28"/>
        </w:rPr>
        <w:t xml:space="preserve"> эндотелина</w:t>
      </w:r>
      <w:r w:rsidR="00B40AD0" w:rsidRPr="000F3A69">
        <w:rPr>
          <w:rFonts w:ascii="Times New Roman" w:hAnsi="Times New Roman" w:cs="Times New Roman"/>
          <w:sz w:val="28"/>
          <w:szCs w:val="28"/>
        </w:rPr>
        <w:t xml:space="preserve">-1 ассоциируется </w:t>
      </w:r>
      <w:r w:rsidR="00B40AD0" w:rsidRPr="000F3A69">
        <w:rPr>
          <w:rFonts w:ascii="Times New Roman" w:hAnsi="Times New Roman" w:cs="Times New Roman"/>
          <w:sz w:val="28"/>
          <w:szCs w:val="28"/>
          <w:lang w:val="en-US"/>
        </w:rPr>
        <w:t>c</w:t>
      </w:r>
      <w:r w:rsidR="00B40AD0" w:rsidRPr="000F3A69">
        <w:rPr>
          <w:rFonts w:ascii="Times New Roman" w:hAnsi="Times New Roman" w:cs="Times New Roman"/>
          <w:sz w:val="28"/>
          <w:szCs w:val="28"/>
        </w:rPr>
        <w:t xml:space="preserve"> </w:t>
      </w:r>
      <w:r w:rsidR="00B40AD0" w:rsidRPr="000F3A69">
        <w:rPr>
          <w:rFonts w:asciiTheme="majorBidi" w:hAnsiTheme="majorBidi" w:cstheme="majorBidi"/>
          <w:color w:val="1F1F1F"/>
          <w:sz w:val="28"/>
          <w:szCs w:val="28"/>
        </w:rPr>
        <w:t xml:space="preserve">прогнозом заболевания, </w:t>
      </w:r>
      <w:r w:rsidR="00B40AD0" w:rsidRPr="000F3A69">
        <w:rPr>
          <w:rFonts w:ascii="Times New Roman" w:hAnsi="Times New Roman" w:cs="Times New Roman"/>
          <w:sz w:val="28"/>
          <w:szCs w:val="28"/>
        </w:rPr>
        <w:t xml:space="preserve">биомаркера </w:t>
      </w:r>
      <w:r w:rsidR="00F36011">
        <w:rPr>
          <w:rFonts w:ascii="Times New Roman" w:hAnsi="Times New Roman" w:cs="Times New Roman"/>
          <w:sz w:val="28"/>
          <w:szCs w:val="28"/>
        </w:rPr>
        <w:t>интерлейкина</w:t>
      </w:r>
      <w:r w:rsidR="00B40AD0" w:rsidRPr="000F3A69">
        <w:rPr>
          <w:rFonts w:ascii="Times New Roman" w:hAnsi="Times New Roman" w:cs="Times New Roman"/>
          <w:sz w:val="28"/>
          <w:szCs w:val="28"/>
        </w:rPr>
        <w:t>-6 – с исходом заболевания</w:t>
      </w:r>
      <w:r w:rsidR="00B40AD0" w:rsidRPr="000F3A69">
        <w:rPr>
          <w:rFonts w:asciiTheme="majorBidi" w:hAnsiTheme="majorBidi" w:cstheme="majorBidi"/>
          <w:sz w:val="28"/>
          <w:szCs w:val="28"/>
        </w:rPr>
        <w:t>.</w:t>
      </w:r>
    </w:p>
    <w:p w14:paraId="2545A0C3" w14:textId="65A2382A" w:rsidR="00356DA9" w:rsidRPr="00E5036A" w:rsidRDefault="00356DA9" w:rsidP="000F3A69">
      <w:pPr>
        <w:pStyle w:val="a7"/>
        <w:numPr>
          <w:ilvl w:val="0"/>
          <w:numId w:val="62"/>
        </w:numPr>
        <w:tabs>
          <w:tab w:val="left" w:pos="851"/>
        </w:tabs>
        <w:spacing w:after="0" w:line="240" w:lineRule="auto"/>
        <w:ind w:left="0" w:firstLine="567"/>
        <w:jc w:val="both"/>
        <w:rPr>
          <w:rFonts w:asciiTheme="majorBidi" w:hAnsiTheme="majorBidi" w:cstheme="majorBidi"/>
          <w:sz w:val="28"/>
          <w:szCs w:val="28"/>
        </w:rPr>
      </w:pPr>
      <w:r>
        <w:rPr>
          <w:rFonts w:asciiTheme="majorBidi" w:eastAsia="Times New Roman" w:hAnsiTheme="majorBidi" w:cstheme="majorBidi"/>
          <w:kern w:val="0"/>
          <w:sz w:val="28"/>
          <w:szCs w:val="28"/>
          <w:lang w:eastAsia="en-US"/>
          <w14:ligatures w14:val="none"/>
        </w:rPr>
        <w:t>Наличие</w:t>
      </w:r>
      <w:r w:rsidR="00B40AD0" w:rsidRPr="00E5036A">
        <w:rPr>
          <w:rFonts w:asciiTheme="majorBidi" w:eastAsia="Times New Roman" w:hAnsiTheme="majorBidi" w:cstheme="majorBidi"/>
          <w:kern w:val="0"/>
          <w:sz w:val="28"/>
          <w:szCs w:val="28"/>
          <w:lang w:eastAsia="en-US"/>
          <w14:ligatures w14:val="none"/>
        </w:rPr>
        <w:t xml:space="preserve"> полиморфизма гена </w:t>
      </w:r>
      <w:r w:rsidR="00B40AD0" w:rsidRPr="00E5036A">
        <w:rPr>
          <w:rFonts w:asciiTheme="majorBidi" w:hAnsiTheme="majorBidi" w:cstheme="majorBidi"/>
          <w:sz w:val="28"/>
          <w:szCs w:val="28"/>
          <w:lang w:val="en-US"/>
        </w:rPr>
        <w:t>r</w:t>
      </w:r>
      <w:r w:rsidR="00B40AD0" w:rsidRPr="00E5036A">
        <w:rPr>
          <w:rFonts w:asciiTheme="majorBidi" w:hAnsiTheme="majorBidi" w:cstheme="majorBidi"/>
          <w:sz w:val="28"/>
          <w:szCs w:val="28"/>
        </w:rPr>
        <w:t>s17199249</w:t>
      </w:r>
      <w:r w:rsidR="00B40AD0" w:rsidRPr="00E5036A">
        <w:rPr>
          <w:rFonts w:asciiTheme="majorBidi" w:eastAsia="Times New Roman" w:hAnsiTheme="majorBidi" w:cstheme="majorBidi"/>
          <w:kern w:val="0"/>
          <w:sz w:val="28"/>
          <w:szCs w:val="28"/>
          <w:lang w:eastAsia="en-US"/>
          <w14:ligatures w14:val="none"/>
        </w:rPr>
        <w:t xml:space="preserve"> </w:t>
      </w:r>
      <w:r>
        <w:rPr>
          <w:rFonts w:asciiTheme="majorBidi" w:eastAsia="Times New Roman" w:hAnsiTheme="majorBidi" w:cstheme="majorBidi"/>
          <w:kern w:val="0"/>
          <w:sz w:val="28"/>
          <w:szCs w:val="28"/>
          <w:lang w:eastAsia="en-US"/>
          <w14:ligatures w14:val="none"/>
        </w:rPr>
        <w:t>при</w:t>
      </w:r>
      <w:r w:rsidR="00B40AD0" w:rsidRPr="00E5036A">
        <w:rPr>
          <w:rFonts w:asciiTheme="majorBidi" w:eastAsia="Times New Roman" w:hAnsiTheme="majorBidi" w:cstheme="majorBidi"/>
          <w:kern w:val="0"/>
          <w:sz w:val="28"/>
          <w:szCs w:val="28"/>
          <w:lang w:eastAsia="en-US"/>
          <w14:ligatures w14:val="none"/>
        </w:rPr>
        <w:t xml:space="preserve"> </w:t>
      </w:r>
      <w:r w:rsidR="00B40AD0" w:rsidRPr="00E5036A">
        <w:rPr>
          <w:rFonts w:asciiTheme="majorBidi" w:hAnsiTheme="majorBidi" w:cstheme="majorBidi"/>
          <w:sz w:val="28"/>
          <w:szCs w:val="28"/>
        </w:rPr>
        <w:t>ИЛАГ демонстрирует</w:t>
      </w:r>
      <w:r w:rsidR="00B40AD0" w:rsidRPr="00E5036A">
        <w:rPr>
          <w:rFonts w:asciiTheme="majorBidi" w:eastAsiaTheme="minorHAnsi" w:hAnsiTheme="majorBidi" w:cstheme="majorBidi"/>
          <w:sz w:val="28"/>
          <w:szCs w:val="28"/>
        </w:rPr>
        <w:t xml:space="preserve"> более высокую ассоциацию с летальным исходом в </w:t>
      </w:r>
      <w:r w:rsidR="00B40AD0" w:rsidRPr="00E5036A">
        <w:rPr>
          <w:rFonts w:asciiTheme="majorBidi" w:eastAsiaTheme="minorHAnsi" w:hAnsiTheme="majorBidi" w:cstheme="majorBidi"/>
          <w:bCs/>
          <w:sz w:val="28"/>
          <w:szCs w:val="28"/>
        </w:rPr>
        <w:t>течение ближай</w:t>
      </w:r>
      <w:r>
        <w:rPr>
          <w:rFonts w:asciiTheme="majorBidi" w:eastAsiaTheme="minorHAnsi" w:hAnsiTheme="majorBidi" w:cstheme="majorBidi"/>
          <w:bCs/>
          <w:sz w:val="28"/>
          <w:szCs w:val="28"/>
        </w:rPr>
        <w:t>ш</w:t>
      </w:r>
      <w:r w:rsidR="00B40AD0" w:rsidRPr="00E5036A">
        <w:rPr>
          <w:rFonts w:asciiTheme="majorBidi" w:eastAsiaTheme="minorHAnsi" w:hAnsiTheme="majorBidi" w:cstheme="majorBidi"/>
          <w:bCs/>
          <w:sz w:val="28"/>
          <w:szCs w:val="28"/>
        </w:rPr>
        <w:t>их 5 лет с момента установки диагноза.</w:t>
      </w:r>
    </w:p>
    <w:p w14:paraId="6DA88546" w14:textId="1B518292" w:rsidR="00356DA9" w:rsidRPr="00E5036A" w:rsidRDefault="00356DA9" w:rsidP="000F3A69">
      <w:pPr>
        <w:pStyle w:val="a7"/>
        <w:numPr>
          <w:ilvl w:val="0"/>
          <w:numId w:val="62"/>
        </w:numPr>
        <w:tabs>
          <w:tab w:val="left" w:pos="851"/>
        </w:tabs>
        <w:spacing w:after="0" w:line="240" w:lineRule="auto"/>
        <w:ind w:left="0" w:firstLine="567"/>
        <w:jc w:val="both"/>
        <w:rPr>
          <w:rFonts w:asciiTheme="majorBidi" w:hAnsiTheme="majorBidi" w:cstheme="majorBidi"/>
          <w:sz w:val="28"/>
          <w:szCs w:val="28"/>
        </w:rPr>
      </w:pPr>
      <w:r w:rsidRPr="00356DA9">
        <w:rPr>
          <w:rFonts w:asciiTheme="majorBidi" w:hAnsiTheme="majorBidi" w:cstheme="majorBidi"/>
          <w:sz w:val="28"/>
          <w:szCs w:val="28"/>
        </w:rPr>
        <w:t xml:space="preserve">Разработанный диагностический алгоритм ИЛАГ </w:t>
      </w:r>
      <w:r>
        <w:rPr>
          <w:rFonts w:asciiTheme="majorBidi" w:hAnsiTheme="majorBidi" w:cstheme="majorBidi"/>
          <w:sz w:val="28"/>
          <w:szCs w:val="28"/>
        </w:rPr>
        <w:t xml:space="preserve">может быть использован </w:t>
      </w:r>
      <w:r w:rsidRPr="00356DA9">
        <w:rPr>
          <w:rFonts w:asciiTheme="majorBidi" w:hAnsiTheme="majorBidi" w:cstheme="majorBidi"/>
          <w:sz w:val="28"/>
          <w:szCs w:val="28"/>
        </w:rPr>
        <w:t>в клиническ</w:t>
      </w:r>
      <w:r>
        <w:rPr>
          <w:rFonts w:asciiTheme="majorBidi" w:hAnsiTheme="majorBidi" w:cstheme="majorBidi"/>
          <w:sz w:val="28"/>
          <w:szCs w:val="28"/>
        </w:rPr>
        <w:t>ой</w:t>
      </w:r>
      <w:r w:rsidRPr="00356DA9">
        <w:rPr>
          <w:rFonts w:asciiTheme="majorBidi" w:hAnsiTheme="majorBidi" w:cstheme="majorBidi"/>
          <w:sz w:val="28"/>
          <w:szCs w:val="28"/>
        </w:rPr>
        <w:t xml:space="preserve"> практик</w:t>
      </w:r>
      <w:r>
        <w:rPr>
          <w:rFonts w:asciiTheme="majorBidi" w:hAnsiTheme="majorBidi" w:cstheme="majorBidi"/>
          <w:sz w:val="28"/>
          <w:szCs w:val="28"/>
        </w:rPr>
        <w:t>е</w:t>
      </w:r>
      <w:r w:rsidRPr="00356DA9">
        <w:rPr>
          <w:rFonts w:asciiTheme="majorBidi" w:hAnsiTheme="majorBidi" w:cstheme="majorBidi"/>
          <w:sz w:val="28"/>
          <w:szCs w:val="28"/>
        </w:rPr>
        <w:t xml:space="preserve"> врачей</w:t>
      </w:r>
      <w:r>
        <w:rPr>
          <w:rFonts w:asciiTheme="majorBidi" w:hAnsiTheme="majorBidi" w:cstheme="majorBidi"/>
          <w:sz w:val="28"/>
          <w:szCs w:val="28"/>
        </w:rPr>
        <w:t xml:space="preserve"> </w:t>
      </w:r>
      <w:r w:rsidRPr="00356DA9">
        <w:rPr>
          <w:rFonts w:asciiTheme="majorBidi" w:hAnsiTheme="majorBidi" w:cstheme="majorBidi"/>
          <w:sz w:val="28"/>
          <w:szCs w:val="28"/>
        </w:rPr>
        <w:t>терапевт</w:t>
      </w:r>
      <w:r>
        <w:rPr>
          <w:rFonts w:asciiTheme="majorBidi" w:hAnsiTheme="majorBidi" w:cstheme="majorBidi"/>
          <w:sz w:val="28"/>
          <w:szCs w:val="28"/>
        </w:rPr>
        <w:t xml:space="preserve">ического профиля </w:t>
      </w:r>
      <w:r w:rsidRPr="004D2A3C">
        <w:rPr>
          <w:rFonts w:asciiTheme="majorBidi" w:hAnsiTheme="majorBidi" w:cstheme="majorBidi"/>
          <w:sz w:val="28"/>
          <w:szCs w:val="28"/>
        </w:rPr>
        <w:t>(кардиолог, терапевт, врач общей практики, пульмонолог)</w:t>
      </w:r>
      <w:r>
        <w:rPr>
          <w:rFonts w:asciiTheme="majorBidi" w:hAnsiTheme="majorBidi" w:cstheme="majorBidi"/>
          <w:sz w:val="28"/>
          <w:szCs w:val="28"/>
        </w:rPr>
        <w:t>.</w:t>
      </w:r>
    </w:p>
    <w:p w14:paraId="058D2194" w14:textId="77777777" w:rsidR="00957C62" w:rsidRDefault="00957C62">
      <w:pPr>
        <w:rPr>
          <w:rFonts w:ascii="Times New Roman" w:eastAsia="Times New Roman" w:hAnsi="Times New Roman" w:cs="Times New Roman"/>
          <w:kern w:val="0"/>
          <w:sz w:val="28"/>
          <w:szCs w:val="28"/>
          <w:lang w:eastAsia="en-US"/>
          <w14:ligatures w14:val="none"/>
        </w:rPr>
      </w:pPr>
      <w:r>
        <w:rPr>
          <w:rFonts w:ascii="Times New Roman" w:eastAsia="Times New Roman" w:hAnsi="Times New Roman" w:cs="Times New Roman"/>
          <w:kern w:val="0"/>
          <w:sz w:val="28"/>
          <w:szCs w:val="28"/>
          <w:lang w:eastAsia="en-US"/>
          <w14:ligatures w14:val="none"/>
        </w:rPr>
        <w:br w:type="page"/>
      </w:r>
    </w:p>
    <w:p w14:paraId="6D6E1FC4" w14:textId="2FFF10B5" w:rsidR="00D66721" w:rsidRPr="000F3A69" w:rsidRDefault="005B68D2" w:rsidP="000F3A69">
      <w:pPr>
        <w:outlineLvl w:val="0"/>
        <w:rPr>
          <w:rFonts w:asciiTheme="majorBidi" w:hAnsiTheme="majorBidi" w:cstheme="majorBidi"/>
          <w:b/>
          <w:bCs/>
          <w:sz w:val="28"/>
          <w:szCs w:val="28"/>
        </w:rPr>
      </w:pPr>
      <w:bookmarkStart w:id="10" w:name="_Hlk206066454"/>
      <w:r w:rsidRPr="000F3A69">
        <w:rPr>
          <w:rFonts w:asciiTheme="majorBidi" w:hAnsiTheme="majorBidi" w:cstheme="majorBidi"/>
          <w:b/>
          <w:bCs/>
          <w:sz w:val="28"/>
          <w:szCs w:val="28"/>
        </w:rPr>
        <w:t>С</w:t>
      </w:r>
      <w:r w:rsidR="00185564" w:rsidRPr="000F3A69">
        <w:rPr>
          <w:rFonts w:asciiTheme="majorBidi" w:hAnsiTheme="majorBidi" w:cstheme="majorBidi"/>
          <w:b/>
          <w:bCs/>
          <w:sz w:val="28"/>
          <w:szCs w:val="28"/>
        </w:rPr>
        <w:t xml:space="preserve">ПИСОК </w:t>
      </w:r>
      <w:r w:rsidR="001C39F2" w:rsidRPr="000F3A69">
        <w:rPr>
          <w:rFonts w:asciiTheme="majorBidi" w:hAnsiTheme="majorBidi" w:cstheme="majorBidi"/>
          <w:b/>
          <w:bCs/>
          <w:sz w:val="28"/>
          <w:szCs w:val="28"/>
        </w:rPr>
        <w:t xml:space="preserve">ИСПОЛЬЗОВАННЫХ </w:t>
      </w:r>
      <w:r w:rsidR="00185564" w:rsidRPr="000F3A69">
        <w:rPr>
          <w:rFonts w:asciiTheme="majorBidi" w:hAnsiTheme="majorBidi" w:cstheme="majorBidi"/>
          <w:b/>
          <w:bCs/>
          <w:sz w:val="28"/>
          <w:szCs w:val="28"/>
        </w:rPr>
        <w:t>ИСТОЧНИКОВ</w:t>
      </w:r>
    </w:p>
    <w:p w14:paraId="21FA1C87" w14:textId="343A4308" w:rsidR="00D66721" w:rsidRPr="000919C4"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5F7CA1">
        <w:rPr>
          <w:rFonts w:asciiTheme="majorBidi" w:hAnsiTheme="majorBidi" w:cstheme="majorBidi"/>
          <w:sz w:val="28"/>
          <w:szCs w:val="28"/>
          <w:lang w:val="en-US"/>
        </w:rPr>
        <w:t xml:space="preserve">Abenhaim L., Moride Y., Brenot F. </w:t>
      </w:r>
      <w:r w:rsidRPr="000919C4">
        <w:rPr>
          <w:rFonts w:asciiTheme="majorBidi" w:hAnsiTheme="majorBidi" w:cstheme="majorBidi"/>
          <w:sz w:val="28"/>
          <w:szCs w:val="28"/>
          <w:lang w:val="en-US"/>
        </w:rPr>
        <w:t>Appetite</w:t>
      </w:r>
      <w:r w:rsidRPr="00BD0FCF">
        <w:rPr>
          <w:rFonts w:asciiTheme="majorBidi" w:hAnsiTheme="majorBidi" w:cstheme="majorBidi"/>
          <w:sz w:val="28"/>
          <w:szCs w:val="28"/>
          <w:lang w:val="en-US"/>
        </w:rPr>
        <w:t xml:space="preserve"> </w:t>
      </w:r>
      <w:r w:rsidRPr="000919C4">
        <w:rPr>
          <w:rFonts w:asciiTheme="majorBidi" w:hAnsiTheme="majorBidi" w:cstheme="majorBidi"/>
          <w:sz w:val="28"/>
          <w:szCs w:val="28"/>
          <w:lang w:val="en-US"/>
        </w:rPr>
        <w:t>suppressant drugs and the risk of primary pulmonary hypertension. International Primary Pulmonary Hypertension Study Group //N</w:t>
      </w:r>
      <w:r w:rsidRPr="00BD0FCF">
        <w:rPr>
          <w:rFonts w:asciiTheme="majorBidi" w:hAnsiTheme="majorBidi" w:cstheme="majorBidi"/>
          <w:sz w:val="28"/>
          <w:szCs w:val="28"/>
          <w:lang w:val="en-US"/>
        </w:rPr>
        <w:t>.</w:t>
      </w:r>
      <w:r w:rsidRPr="000919C4">
        <w:rPr>
          <w:rFonts w:asciiTheme="majorBidi" w:hAnsiTheme="majorBidi" w:cstheme="majorBidi"/>
          <w:sz w:val="28"/>
          <w:szCs w:val="28"/>
          <w:lang w:val="en-US"/>
        </w:rPr>
        <w:t xml:space="preserve"> Engl</w:t>
      </w:r>
      <w:r w:rsidRPr="00BD0FCF">
        <w:rPr>
          <w:rFonts w:asciiTheme="majorBidi" w:hAnsiTheme="majorBidi" w:cstheme="majorBidi"/>
          <w:sz w:val="28"/>
          <w:szCs w:val="28"/>
          <w:lang w:val="en-US"/>
        </w:rPr>
        <w:t>.</w:t>
      </w:r>
      <w:r w:rsidRPr="000919C4">
        <w:rPr>
          <w:rFonts w:asciiTheme="majorBidi" w:hAnsiTheme="majorBidi" w:cstheme="majorBidi"/>
          <w:sz w:val="28"/>
          <w:szCs w:val="28"/>
          <w:lang w:val="en-US"/>
        </w:rPr>
        <w:t xml:space="preserve"> J</w:t>
      </w:r>
      <w:r w:rsidRPr="00BD0FCF">
        <w:rPr>
          <w:rFonts w:asciiTheme="majorBidi" w:hAnsiTheme="majorBidi" w:cstheme="majorBidi"/>
          <w:sz w:val="28"/>
          <w:szCs w:val="28"/>
          <w:lang w:val="en-US"/>
        </w:rPr>
        <w:t>.</w:t>
      </w:r>
      <w:r w:rsidRPr="000919C4">
        <w:rPr>
          <w:rFonts w:asciiTheme="majorBidi" w:hAnsiTheme="majorBidi" w:cstheme="majorBidi"/>
          <w:sz w:val="28"/>
          <w:szCs w:val="28"/>
          <w:lang w:val="en-US"/>
        </w:rPr>
        <w:t xml:space="preserve"> Med. </w:t>
      </w:r>
      <w:r>
        <w:rPr>
          <w:rFonts w:asciiTheme="majorBidi" w:hAnsiTheme="majorBidi" w:cstheme="majorBidi"/>
          <w:sz w:val="28"/>
          <w:szCs w:val="28"/>
          <w:lang w:val="en-US"/>
        </w:rPr>
        <w:t>–</w:t>
      </w:r>
      <w:r w:rsidRPr="00BD0FCF">
        <w:rPr>
          <w:rFonts w:asciiTheme="majorBidi" w:hAnsiTheme="majorBidi" w:cstheme="majorBidi"/>
          <w:sz w:val="28"/>
          <w:szCs w:val="28"/>
          <w:lang w:val="en-US"/>
        </w:rPr>
        <w:t xml:space="preserve"> </w:t>
      </w:r>
      <w:r w:rsidRPr="000919C4">
        <w:rPr>
          <w:rFonts w:asciiTheme="majorBidi" w:hAnsiTheme="majorBidi" w:cstheme="majorBidi"/>
          <w:sz w:val="28"/>
          <w:szCs w:val="28"/>
          <w:lang w:val="en-US"/>
        </w:rPr>
        <w:t xml:space="preserve">1996. </w:t>
      </w:r>
      <w:r>
        <w:rPr>
          <w:rFonts w:asciiTheme="majorBidi" w:hAnsiTheme="majorBidi" w:cstheme="majorBidi"/>
          <w:sz w:val="28"/>
          <w:szCs w:val="28"/>
          <w:lang w:val="en-US"/>
        </w:rPr>
        <w:t>–</w:t>
      </w:r>
      <w:r w:rsidRPr="00D4736E">
        <w:rPr>
          <w:rFonts w:asciiTheme="majorBidi" w:hAnsiTheme="majorBidi" w:cstheme="majorBidi"/>
          <w:sz w:val="28"/>
          <w:szCs w:val="28"/>
          <w:lang w:val="en-US"/>
        </w:rPr>
        <w:t xml:space="preserve"> </w:t>
      </w:r>
      <w:r>
        <w:rPr>
          <w:rFonts w:asciiTheme="majorBidi" w:hAnsiTheme="majorBidi" w:cstheme="majorBidi"/>
          <w:sz w:val="28"/>
          <w:szCs w:val="28"/>
          <w:lang w:val="en-US"/>
        </w:rPr>
        <w:t xml:space="preserve">V. </w:t>
      </w:r>
      <w:r w:rsidRPr="000919C4">
        <w:rPr>
          <w:rFonts w:asciiTheme="majorBidi" w:hAnsiTheme="majorBidi" w:cstheme="majorBidi"/>
          <w:sz w:val="28"/>
          <w:szCs w:val="28"/>
          <w:lang w:val="en-US"/>
        </w:rPr>
        <w:t xml:space="preserve">335(9). </w:t>
      </w:r>
      <w:r>
        <w:rPr>
          <w:rFonts w:asciiTheme="majorBidi" w:hAnsiTheme="majorBidi" w:cstheme="majorBidi"/>
          <w:sz w:val="28"/>
          <w:szCs w:val="28"/>
          <w:lang w:val="en-US"/>
        </w:rPr>
        <w:t>–</w:t>
      </w:r>
      <w:r w:rsidRPr="00D4736E">
        <w:rPr>
          <w:rFonts w:asciiTheme="majorBidi" w:hAnsiTheme="majorBidi" w:cstheme="majorBidi"/>
          <w:sz w:val="28"/>
          <w:szCs w:val="28"/>
          <w:lang w:val="en-US"/>
        </w:rPr>
        <w:t xml:space="preserve"> </w:t>
      </w:r>
      <w:r w:rsidRPr="000919C4">
        <w:rPr>
          <w:rFonts w:asciiTheme="majorBidi" w:hAnsiTheme="majorBidi" w:cstheme="majorBidi"/>
          <w:sz w:val="28"/>
          <w:szCs w:val="28"/>
          <w:lang w:val="en-US"/>
        </w:rPr>
        <w:t>P. 609</w:t>
      </w:r>
      <w:r>
        <w:rPr>
          <w:rFonts w:asciiTheme="majorBidi" w:hAnsiTheme="majorBidi" w:cstheme="majorBidi"/>
          <w:sz w:val="28"/>
          <w:szCs w:val="28"/>
          <w:lang w:val="en-US"/>
        </w:rPr>
        <w:t>-</w:t>
      </w:r>
      <w:r w:rsidRPr="000919C4">
        <w:rPr>
          <w:rFonts w:asciiTheme="majorBidi" w:hAnsiTheme="majorBidi" w:cstheme="majorBidi"/>
          <w:sz w:val="28"/>
          <w:szCs w:val="28"/>
          <w:lang w:val="en-US"/>
        </w:rPr>
        <w:t>616.</w:t>
      </w:r>
    </w:p>
    <w:p w14:paraId="132524DD" w14:textId="77777777" w:rsidR="00D66721" w:rsidRPr="000919C4"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0919C4">
        <w:rPr>
          <w:rFonts w:asciiTheme="majorBidi" w:hAnsiTheme="majorBidi" w:cstheme="majorBidi"/>
          <w:sz w:val="28"/>
          <w:szCs w:val="28"/>
          <w:lang w:val="en-US"/>
        </w:rPr>
        <w:t>Group IPPHS. The International Primary Pulmonary Hypertension Study</w:t>
      </w:r>
      <w:r>
        <w:rPr>
          <w:rFonts w:asciiTheme="majorBidi" w:hAnsiTheme="majorBidi" w:cstheme="majorBidi"/>
          <w:sz w:val="28"/>
          <w:szCs w:val="28"/>
          <w:lang w:val="en-US"/>
        </w:rPr>
        <w:t xml:space="preserve"> </w:t>
      </w:r>
      <w:r w:rsidRPr="000919C4">
        <w:rPr>
          <w:rFonts w:asciiTheme="majorBidi" w:hAnsiTheme="majorBidi" w:cstheme="majorBidi"/>
          <w:sz w:val="28"/>
          <w:szCs w:val="28"/>
          <w:lang w:val="en-US"/>
        </w:rPr>
        <w:t xml:space="preserve">//Chest. </w:t>
      </w:r>
      <w:r>
        <w:rPr>
          <w:rFonts w:asciiTheme="majorBidi" w:hAnsiTheme="majorBidi" w:cstheme="majorBidi"/>
          <w:sz w:val="28"/>
          <w:szCs w:val="28"/>
          <w:lang w:val="en-US"/>
        </w:rPr>
        <w:t>–</w:t>
      </w:r>
      <w:r w:rsidRPr="000919C4">
        <w:rPr>
          <w:rFonts w:asciiTheme="majorBidi" w:hAnsiTheme="majorBidi" w:cstheme="majorBidi"/>
          <w:sz w:val="28"/>
          <w:szCs w:val="28"/>
          <w:lang w:val="en-US"/>
        </w:rPr>
        <w:t xml:space="preserve">1994. </w:t>
      </w:r>
      <w:r>
        <w:rPr>
          <w:rFonts w:asciiTheme="majorBidi" w:hAnsiTheme="majorBidi" w:cstheme="majorBidi"/>
          <w:sz w:val="28"/>
          <w:szCs w:val="28"/>
          <w:lang w:val="en-US"/>
        </w:rPr>
        <w:t xml:space="preserve">– V. </w:t>
      </w:r>
      <w:r w:rsidRPr="000919C4">
        <w:rPr>
          <w:rFonts w:asciiTheme="majorBidi" w:hAnsiTheme="majorBidi" w:cstheme="majorBidi"/>
          <w:sz w:val="28"/>
          <w:szCs w:val="28"/>
          <w:lang w:val="en-US"/>
        </w:rPr>
        <w:t>105</w:t>
      </w:r>
      <w:r>
        <w:rPr>
          <w:rFonts w:asciiTheme="majorBidi" w:hAnsiTheme="majorBidi" w:cstheme="majorBidi"/>
          <w:sz w:val="28"/>
          <w:szCs w:val="28"/>
          <w:lang w:val="en-US"/>
        </w:rPr>
        <w:t xml:space="preserve"> </w:t>
      </w:r>
      <w:r w:rsidRPr="000919C4">
        <w:rPr>
          <w:rFonts w:asciiTheme="majorBidi" w:hAnsiTheme="majorBidi" w:cstheme="majorBidi"/>
          <w:sz w:val="28"/>
          <w:szCs w:val="28"/>
          <w:lang w:val="en-US"/>
        </w:rPr>
        <w:t xml:space="preserve">(2). </w:t>
      </w:r>
      <w:r>
        <w:rPr>
          <w:rFonts w:asciiTheme="majorBidi" w:hAnsiTheme="majorBidi" w:cstheme="majorBidi"/>
          <w:sz w:val="28"/>
          <w:szCs w:val="28"/>
          <w:lang w:val="en-US"/>
        </w:rPr>
        <w:t xml:space="preserve">– </w:t>
      </w:r>
      <w:r w:rsidRPr="000919C4">
        <w:rPr>
          <w:rFonts w:asciiTheme="majorBidi" w:hAnsiTheme="majorBidi" w:cstheme="majorBidi"/>
          <w:sz w:val="28"/>
          <w:szCs w:val="28"/>
          <w:lang w:val="en-US"/>
        </w:rPr>
        <w:t>P.</w:t>
      </w:r>
      <w:r>
        <w:rPr>
          <w:rFonts w:asciiTheme="majorBidi" w:hAnsiTheme="majorBidi" w:cstheme="majorBidi"/>
          <w:sz w:val="28"/>
          <w:szCs w:val="28"/>
          <w:lang w:val="en-US"/>
        </w:rPr>
        <w:t xml:space="preserve"> </w:t>
      </w:r>
      <w:r w:rsidRPr="000919C4">
        <w:rPr>
          <w:rFonts w:asciiTheme="majorBidi" w:hAnsiTheme="majorBidi" w:cstheme="majorBidi"/>
          <w:sz w:val="28"/>
          <w:szCs w:val="28"/>
          <w:lang w:val="en-US"/>
        </w:rPr>
        <w:t>37</w:t>
      </w:r>
      <w:r>
        <w:rPr>
          <w:rFonts w:asciiTheme="majorBidi" w:hAnsiTheme="majorBidi" w:cstheme="majorBidi"/>
          <w:sz w:val="28"/>
          <w:szCs w:val="28"/>
          <w:lang w:val="en-US"/>
        </w:rPr>
        <w:t>-</w:t>
      </w:r>
      <w:r w:rsidRPr="000919C4">
        <w:rPr>
          <w:rFonts w:asciiTheme="majorBidi" w:hAnsiTheme="majorBidi" w:cstheme="majorBidi"/>
          <w:sz w:val="28"/>
          <w:szCs w:val="28"/>
          <w:lang w:val="en-US"/>
        </w:rPr>
        <w:t>41.</w:t>
      </w:r>
    </w:p>
    <w:p w14:paraId="1303E025"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0919C4">
        <w:rPr>
          <w:rFonts w:asciiTheme="majorBidi" w:hAnsiTheme="majorBidi" w:cstheme="majorBidi"/>
          <w:sz w:val="28"/>
          <w:szCs w:val="28"/>
          <w:lang w:val="en-US"/>
        </w:rPr>
        <w:t>Appelbaum L</w:t>
      </w:r>
      <w:r>
        <w:rPr>
          <w:rFonts w:asciiTheme="majorBidi" w:hAnsiTheme="majorBidi" w:cstheme="majorBidi"/>
          <w:sz w:val="28"/>
          <w:szCs w:val="28"/>
          <w:lang w:val="en-US"/>
        </w:rPr>
        <w:t>.</w:t>
      </w:r>
      <w:r w:rsidRPr="000919C4">
        <w:rPr>
          <w:rFonts w:asciiTheme="majorBidi" w:hAnsiTheme="majorBidi" w:cstheme="majorBidi"/>
          <w:sz w:val="28"/>
          <w:szCs w:val="28"/>
          <w:lang w:val="en-US"/>
        </w:rPr>
        <w:t>, Yigla M</w:t>
      </w:r>
      <w:r>
        <w:rPr>
          <w:rFonts w:asciiTheme="majorBidi" w:hAnsiTheme="majorBidi" w:cstheme="majorBidi"/>
          <w:sz w:val="28"/>
          <w:szCs w:val="28"/>
          <w:lang w:val="en-US"/>
        </w:rPr>
        <w:t>.</w:t>
      </w:r>
      <w:r w:rsidRPr="000919C4">
        <w:rPr>
          <w:rFonts w:asciiTheme="majorBidi" w:hAnsiTheme="majorBidi" w:cstheme="majorBidi"/>
          <w:sz w:val="28"/>
          <w:szCs w:val="28"/>
          <w:lang w:val="en-US"/>
        </w:rPr>
        <w:t>, Bendayan D</w:t>
      </w:r>
      <w:r>
        <w:rPr>
          <w:rFonts w:asciiTheme="majorBidi" w:hAnsiTheme="majorBidi" w:cstheme="majorBidi"/>
          <w:sz w:val="28"/>
          <w:szCs w:val="28"/>
          <w:lang w:val="en-US"/>
        </w:rPr>
        <w:t xml:space="preserve">. </w:t>
      </w:r>
      <w:r w:rsidRPr="000919C4">
        <w:rPr>
          <w:rFonts w:asciiTheme="majorBidi" w:hAnsiTheme="majorBidi" w:cstheme="majorBidi"/>
          <w:sz w:val="28"/>
          <w:szCs w:val="28"/>
          <w:lang w:val="en-US"/>
        </w:rPr>
        <w:t xml:space="preserve">Primary pulmonary hypertension In Israel: a National Survey //Chest. </w:t>
      </w:r>
      <w:r w:rsidRPr="00BD0FCF">
        <w:rPr>
          <w:rFonts w:asciiTheme="majorBidi" w:hAnsiTheme="majorBidi" w:cstheme="majorBidi"/>
          <w:sz w:val="28"/>
          <w:szCs w:val="28"/>
          <w:lang w:val="en-US"/>
        </w:rPr>
        <w:t>–</w:t>
      </w:r>
      <w:r>
        <w:rPr>
          <w:rFonts w:asciiTheme="majorBidi" w:hAnsiTheme="majorBidi" w:cstheme="majorBidi"/>
          <w:sz w:val="28"/>
          <w:szCs w:val="28"/>
          <w:lang w:val="en-US"/>
        </w:rPr>
        <w:t xml:space="preserve"> </w:t>
      </w:r>
      <w:r w:rsidRPr="00BD0FCF">
        <w:rPr>
          <w:rFonts w:asciiTheme="majorBidi" w:hAnsiTheme="majorBidi" w:cstheme="majorBidi"/>
          <w:sz w:val="28"/>
          <w:szCs w:val="28"/>
          <w:lang w:val="en-US"/>
        </w:rPr>
        <w:t>2001</w:t>
      </w:r>
      <w:r w:rsidRPr="000919C4">
        <w:rPr>
          <w:rFonts w:asciiTheme="majorBidi" w:hAnsiTheme="majorBidi" w:cstheme="majorBidi"/>
          <w:sz w:val="28"/>
          <w:szCs w:val="28"/>
          <w:lang w:val="en-US"/>
        </w:rPr>
        <w:t>.</w:t>
      </w:r>
      <w:r w:rsidRPr="00BD0FCF">
        <w:rPr>
          <w:rFonts w:asciiTheme="majorBidi" w:hAnsiTheme="majorBidi" w:cstheme="majorBidi"/>
          <w:sz w:val="28"/>
          <w:szCs w:val="28"/>
          <w:lang w:val="en-US"/>
        </w:rPr>
        <w:t xml:space="preserve"> –</w:t>
      </w:r>
      <w:r>
        <w:rPr>
          <w:rFonts w:asciiTheme="majorBidi" w:hAnsiTheme="majorBidi" w:cstheme="majorBidi"/>
          <w:sz w:val="28"/>
          <w:szCs w:val="28"/>
          <w:lang w:val="en-US"/>
        </w:rPr>
        <w:t xml:space="preserve"> V. </w:t>
      </w:r>
      <w:r w:rsidRPr="00BD0FCF">
        <w:rPr>
          <w:rFonts w:asciiTheme="majorBidi" w:hAnsiTheme="majorBidi" w:cstheme="majorBidi"/>
          <w:sz w:val="28"/>
          <w:szCs w:val="28"/>
          <w:lang w:val="en-US"/>
        </w:rPr>
        <w:t>119</w:t>
      </w:r>
      <w:r>
        <w:rPr>
          <w:rFonts w:asciiTheme="majorBidi" w:hAnsiTheme="majorBidi" w:cstheme="majorBidi"/>
          <w:sz w:val="28"/>
          <w:szCs w:val="28"/>
          <w:lang w:val="en-US"/>
        </w:rPr>
        <w:t xml:space="preserve"> </w:t>
      </w:r>
      <w:r w:rsidRPr="00BD0FCF">
        <w:rPr>
          <w:rFonts w:asciiTheme="majorBidi" w:hAnsiTheme="majorBidi" w:cstheme="majorBidi"/>
          <w:sz w:val="28"/>
          <w:szCs w:val="28"/>
          <w:lang w:val="en-US"/>
        </w:rPr>
        <w:t>(6). –</w:t>
      </w:r>
      <w:r>
        <w:rPr>
          <w:rFonts w:asciiTheme="majorBidi" w:hAnsiTheme="majorBidi" w:cstheme="majorBidi"/>
          <w:sz w:val="28"/>
          <w:szCs w:val="28"/>
          <w:lang w:val="en-US"/>
        </w:rPr>
        <w:t xml:space="preserve"> </w:t>
      </w:r>
      <w:r w:rsidRPr="00BD0FCF">
        <w:rPr>
          <w:rFonts w:asciiTheme="majorBidi" w:hAnsiTheme="majorBidi" w:cstheme="majorBidi"/>
          <w:sz w:val="28"/>
          <w:szCs w:val="28"/>
          <w:lang w:val="en-US"/>
        </w:rPr>
        <w:t>P. 1801</w:t>
      </w:r>
      <w:r>
        <w:rPr>
          <w:rFonts w:asciiTheme="majorBidi" w:hAnsiTheme="majorBidi" w:cstheme="majorBidi"/>
          <w:sz w:val="28"/>
          <w:szCs w:val="28"/>
          <w:lang w:val="en-US"/>
        </w:rPr>
        <w:t>-180</w:t>
      </w:r>
      <w:r w:rsidRPr="00BD0FCF">
        <w:rPr>
          <w:rFonts w:asciiTheme="majorBidi" w:hAnsiTheme="majorBidi" w:cstheme="majorBidi"/>
          <w:sz w:val="28"/>
          <w:szCs w:val="28"/>
          <w:lang w:val="en-US"/>
        </w:rPr>
        <w:t>6.</w:t>
      </w:r>
    </w:p>
    <w:p w14:paraId="16BAA537"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037F0E">
        <w:rPr>
          <w:rFonts w:asciiTheme="majorBidi" w:hAnsiTheme="majorBidi" w:cstheme="majorBidi"/>
          <w:sz w:val="28"/>
          <w:szCs w:val="28"/>
          <w:lang w:val="en-US"/>
        </w:rPr>
        <w:t>Hassoun P. M. Pulmonary arterial hypertension //N. Engl. J. Med. – 2021. – V. 385. – P. 2361-2376.</w:t>
      </w:r>
    </w:p>
    <w:p w14:paraId="1160E42F" w14:textId="173E6313" w:rsidR="00D66721" w:rsidRPr="005F7CA1" w:rsidRDefault="00BA2C81" w:rsidP="00BA2C81">
      <w:pPr>
        <w:pStyle w:val="af"/>
        <w:numPr>
          <w:ilvl w:val="0"/>
          <w:numId w:val="1"/>
        </w:numPr>
        <w:tabs>
          <w:tab w:val="left" w:pos="993"/>
        </w:tabs>
        <w:ind w:left="0" w:firstLine="567"/>
        <w:contextualSpacing/>
        <w:jc w:val="both"/>
        <w:rPr>
          <w:rFonts w:asciiTheme="majorBidi" w:hAnsiTheme="majorBidi" w:cstheme="majorBidi"/>
          <w:lang w:val="en-US"/>
        </w:rPr>
      </w:pPr>
      <w:r>
        <w:rPr>
          <w:rFonts w:asciiTheme="majorBidi" w:hAnsiTheme="majorBidi" w:cstheme="majorBidi"/>
          <w:sz w:val="28"/>
          <w:szCs w:val="28"/>
          <w:lang w:val="en-US"/>
        </w:rPr>
        <w:t xml:space="preserve"> </w:t>
      </w:r>
      <w:r w:rsidRPr="00DB2B0B">
        <w:rPr>
          <w:rFonts w:asciiTheme="majorBidi" w:hAnsiTheme="majorBidi" w:cstheme="majorBidi"/>
          <w:sz w:val="28"/>
          <w:szCs w:val="28"/>
          <w:lang w:val="ru-KZ"/>
        </w:rPr>
        <w:t>Eichstaedt C</w:t>
      </w:r>
      <w:r w:rsidRPr="00DB2B0B">
        <w:rPr>
          <w:rFonts w:asciiTheme="majorBidi" w:hAnsiTheme="majorBidi" w:cstheme="majorBidi"/>
          <w:sz w:val="28"/>
          <w:szCs w:val="28"/>
          <w:lang w:val="en-US"/>
        </w:rPr>
        <w:t>.</w:t>
      </w:r>
      <w:r w:rsidRPr="00DB2B0B">
        <w:rPr>
          <w:rFonts w:asciiTheme="majorBidi" w:hAnsiTheme="majorBidi" w:cstheme="majorBidi"/>
          <w:sz w:val="28"/>
          <w:szCs w:val="28"/>
          <w:lang w:val="ru-KZ"/>
        </w:rPr>
        <w:t>A</w:t>
      </w:r>
      <w:r w:rsidR="007F578D">
        <w:rPr>
          <w:rFonts w:asciiTheme="majorBidi" w:hAnsiTheme="majorBidi" w:cstheme="majorBidi"/>
          <w:sz w:val="28"/>
          <w:szCs w:val="28"/>
          <w:lang w:val="ru-KZ"/>
        </w:rPr>
        <w:t>.</w:t>
      </w:r>
      <w:r w:rsidRPr="00DB2B0B">
        <w:rPr>
          <w:rFonts w:asciiTheme="majorBidi" w:hAnsiTheme="majorBidi" w:cstheme="majorBidi"/>
          <w:sz w:val="28"/>
          <w:szCs w:val="28"/>
          <w:lang w:val="ru-KZ"/>
        </w:rPr>
        <w:t xml:space="preserve">, Saßmannshausen Z., Shaukat M. Gene panel diagnostics reveals new pathogenic variants in pulmonary arterial hypertension // Respir Res. -2022. V.23(1). -74. </w:t>
      </w:r>
    </w:p>
    <w:p w14:paraId="4D1E9133"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037F0E">
        <w:rPr>
          <w:rFonts w:asciiTheme="majorBidi" w:hAnsiTheme="majorBidi" w:cstheme="majorBidi"/>
          <w:sz w:val="28"/>
          <w:szCs w:val="28"/>
          <w:lang w:val="en-US"/>
        </w:rPr>
        <w:t>Levine D. J. Pulmonary arterial hypertension: updates in epidemiology and evaluation of patients //Am. J. Manag. Care. – 2021. – V. 27. – P. 35-41.</w:t>
      </w:r>
    </w:p>
    <w:p w14:paraId="28B53F39"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rPr>
      </w:pPr>
      <w:r w:rsidRPr="00037F0E">
        <w:rPr>
          <w:rFonts w:asciiTheme="majorBidi" w:hAnsiTheme="majorBidi" w:cstheme="majorBidi"/>
          <w:sz w:val="28"/>
          <w:szCs w:val="28"/>
        </w:rPr>
        <w:t xml:space="preserve">Чазова И. Е., Авдеев С. Н., Царева Н. А. Клинические рекомендации по диагностике и лечению легочной гипертензии //Терапевт. арх. – 2014. – №9. – </w:t>
      </w:r>
      <w:r w:rsidRPr="00037F0E">
        <w:rPr>
          <w:rFonts w:asciiTheme="majorBidi" w:hAnsiTheme="majorBidi" w:cstheme="majorBidi"/>
          <w:sz w:val="28"/>
          <w:szCs w:val="28"/>
          <w:lang w:val="en-US"/>
        </w:rPr>
        <w:t>C</w:t>
      </w:r>
      <w:r w:rsidRPr="00037F0E">
        <w:rPr>
          <w:rFonts w:asciiTheme="majorBidi" w:hAnsiTheme="majorBidi" w:cstheme="majorBidi"/>
          <w:sz w:val="28"/>
          <w:szCs w:val="28"/>
        </w:rPr>
        <w:t>. 4-23.</w:t>
      </w:r>
    </w:p>
    <w:p w14:paraId="4C47448C"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rPr>
      </w:pPr>
      <w:r w:rsidRPr="00037F0E">
        <w:rPr>
          <w:rFonts w:asciiTheme="majorBidi" w:hAnsiTheme="majorBidi" w:cstheme="majorBidi"/>
          <w:sz w:val="28"/>
          <w:szCs w:val="28"/>
          <w:lang w:val="en-US"/>
        </w:rPr>
        <w:t>Galie N., Humbert M., Vachiery J. L. 2015 ESC/ERS Guidelines for the diagnosis and treatment of pulmonary hypertension. The Joint Task Force for the Diagnosis and Treatment of Pulmonary Hypertension of the European Society of Cardiology (ESC) and the European Respiratory Society (ERS) //Eur. Respir. J. – 2015. – V. 46 (4). – P. 903-975</w:t>
      </w:r>
      <w:r>
        <w:rPr>
          <w:rFonts w:asciiTheme="majorBidi" w:hAnsiTheme="majorBidi" w:cstheme="majorBidi"/>
          <w:sz w:val="28"/>
          <w:szCs w:val="28"/>
        </w:rPr>
        <w:t>.</w:t>
      </w:r>
    </w:p>
    <w:p w14:paraId="651D9CB4"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rPr>
      </w:pPr>
      <w:r w:rsidRPr="00037F0E">
        <w:rPr>
          <w:rFonts w:asciiTheme="majorBidi" w:hAnsiTheme="majorBidi" w:cstheme="majorBidi"/>
          <w:sz w:val="28"/>
          <w:szCs w:val="28"/>
          <w:lang w:val="en-US"/>
        </w:rPr>
        <w:t>Eyries M., Montani D., Nadaud S. Widening the landscape of heritable pulmonary hypertension mutations in paediatric and adult cases //Eur. Respir. J. – 2019. – V. 53. – 1801371.</w:t>
      </w:r>
    </w:p>
    <w:p w14:paraId="3C118A2B"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rPr>
      </w:pPr>
      <w:r w:rsidRPr="00037F0E">
        <w:rPr>
          <w:rFonts w:asciiTheme="majorBidi" w:hAnsiTheme="majorBidi" w:cstheme="majorBidi"/>
          <w:sz w:val="28"/>
          <w:szCs w:val="28"/>
          <w:lang w:val="en-US"/>
        </w:rPr>
        <w:t>Guignabert C, Humbert M. Targeting transforming growth factor–</w:t>
      </w:r>
      <w:r w:rsidRPr="00037F0E">
        <w:rPr>
          <w:rFonts w:asciiTheme="majorBidi" w:hAnsiTheme="majorBidi" w:cstheme="majorBidi"/>
          <w:sz w:val="28"/>
          <w:szCs w:val="28"/>
        </w:rPr>
        <w:t>β</w:t>
      </w:r>
      <w:r w:rsidRPr="00037F0E">
        <w:rPr>
          <w:rFonts w:asciiTheme="majorBidi" w:hAnsiTheme="majorBidi" w:cstheme="majorBidi"/>
          <w:sz w:val="28"/>
          <w:szCs w:val="28"/>
          <w:lang w:val="en-US"/>
        </w:rPr>
        <w:t xml:space="preserve"> receptors in pulmonary hypertension //Eur. Respir. J. – 2021. – V. 57. – 2002341.</w:t>
      </w:r>
    </w:p>
    <w:p w14:paraId="07EE793A" w14:textId="34F7B356" w:rsidR="00D66721" w:rsidRPr="005F7CA1" w:rsidRDefault="006F4AFE" w:rsidP="006F4AFE">
      <w:pPr>
        <w:pStyle w:val="af"/>
        <w:numPr>
          <w:ilvl w:val="0"/>
          <w:numId w:val="1"/>
        </w:numPr>
        <w:tabs>
          <w:tab w:val="left" w:pos="993"/>
        </w:tabs>
        <w:ind w:left="0" w:firstLine="567"/>
        <w:contextualSpacing/>
        <w:jc w:val="both"/>
        <w:rPr>
          <w:rFonts w:asciiTheme="majorBidi" w:hAnsiTheme="majorBidi" w:cstheme="majorBidi"/>
          <w:sz w:val="28"/>
          <w:szCs w:val="28"/>
        </w:rPr>
      </w:pPr>
      <w:r w:rsidRPr="005F7CA1">
        <w:rPr>
          <w:rFonts w:asciiTheme="majorBidi" w:hAnsiTheme="majorBidi" w:cstheme="majorBidi"/>
          <w:sz w:val="28"/>
          <w:szCs w:val="28"/>
        </w:rPr>
        <w:t xml:space="preserve"> </w:t>
      </w:r>
      <w:r w:rsidRPr="006B067C">
        <w:rPr>
          <w:rFonts w:asciiTheme="majorBidi" w:hAnsiTheme="majorBidi" w:cstheme="majorBidi"/>
          <w:sz w:val="28"/>
          <w:szCs w:val="28"/>
          <w:lang w:val="ru-KZ"/>
        </w:rPr>
        <w:t>Kuebler W</w:t>
      </w:r>
      <w:r>
        <w:rPr>
          <w:rFonts w:asciiTheme="majorBidi" w:hAnsiTheme="majorBidi" w:cstheme="majorBidi"/>
          <w:sz w:val="28"/>
          <w:szCs w:val="28"/>
          <w:lang w:val="ru-KZ"/>
        </w:rPr>
        <w:t>.</w:t>
      </w:r>
      <w:r w:rsidRPr="006B067C">
        <w:rPr>
          <w:rFonts w:asciiTheme="majorBidi" w:hAnsiTheme="majorBidi" w:cstheme="majorBidi"/>
          <w:sz w:val="28"/>
          <w:szCs w:val="28"/>
          <w:lang w:val="ru-KZ"/>
        </w:rPr>
        <w:t>M</w:t>
      </w:r>
      <w:r>
        <w:rPr>
          <w:rFonts w:asciiTheme="majorBidi" w:hAnsiTheme="majorBidi" w:cstheme="majorBidi"/>
          <w:sz w:val="28"/>
          <w:szCs w:val="28"/>
          <w:lang w:val="ru-KZ"/>
        </w:rPr>
        <w:t>,</w:t>
      </w:r>
      <w:r w:rsidRPr="006B067C">
        <w:rPr>
          <w:rFonts w:asciiTheme="majorBidi" w:hAnsiTheme="majorBidi" w:cstheme="majorBidi"/>
          <w:sz w:val="28"/>
          <w:szCs w:val="28"/>
          <w:lang w:val="ru-KZ"/>
        </w:rPr>
        <w:t>, Nicolls M</w:t>
      </w:r>
      <w:r>
        <w:rPr>
          <w:rFonts w:asciiTheme="majorBidi" w:hAnsiTheme="majorBidi" w:cstheme="majorBidi"/>
          <w:sz w:val="28"/>
          <w:szCs w:val="28"/>
          <w:lang w:val="ru-KZ"/>
        </w:rPr>
        <w:t>,</w:t>
      </w:r>
      <w:r w:rsidRPr="006B067C">
        <w:rPr>
          <w:rFonts w:asciiTheme="majorBidi" w:hAnsiTheme="majorBidi" w:cstheme="majorBidi"/>
          <w:sz w:val="28"/>
          <w:szCs w:val="28"/>
          <w:lang w:val="ru-KZ"/>
        </w:rPr>
        <w:t>R</w:t>
      </w:r>
      <w:r>
        <w:rPr>
          <w:rFonts w:asciiTheme="majorBidi" w:hAnsiTheme="majorBidi" w:cstheme="majorBidi"/>
          <w:sz w:val="28"/>
          <w:szCs w:val="28"/>
          <w:lang w:val="ru-KZ"/>
        </w:rPr>
        <w:t>,</w:t>
      </w:r>
      <w:r w:rsidRPr="006B067C">
        <w:rPr>
          <w:rFonts w:asciiTheme="majorBidi" w:hAnsiTheme="majorBidi" w:cstheme="majorBidi"/>
          <w:sz w:val="28"/>
          <w:szCs w:val="28"/>
          <w:lang w:val="ru-KZ"/>
        </w:rPr>
        <w:t>, Olschewski A. A pro-con debate: current controversies in PAH pathogenesis at the American Thoracic Society International Conference in 2017</w:t>
      </w:r>
      <w:r>
        <w:rPr>
          <w:rFonts w:asciiTheme="majorBidi" w:hAnsiTheme="majorBidi" w:cstheme="majorBidi"/>
          <w:sz w:val="28"/>
          <w:szCs w:val="28"/>
          <w:lang w:val="ru-KZ"/>
        </w:rPr>
        <w:t xml:space="preserve"> // </w:t>
      </w:r>
      <w:r w:rsidRPr="006B067C">
        <w:rPr>
          <w:rFonts w:asciiTheme="majorBidi" w:hAnsiTheme="majorBidi" w:cstheme="majorBidi"/>
          <w:sz w:val="28"/>
          <w:szCs w:val="28"/>
          <w:lang w:val="ru-KZ"/>
        </w:rPr>
        <w:t xml:space="preserve">Am J Physiol Lung Cell Mol Physiol. </w:t>
      </w:r>
      <w:r>
        <w:rPr>
          <w:rFonts w:asciiTheme="majorBidi" w:hAnsiTheme="majorBidi" w:cstheme="majorBidi"/>
          <w:sz w:val="28"/>
          <w:szCs w:val="28"/>
          <w:lang w:val="ru-KZ"/>
        </w:rPr>
        <w:t>-</w:t>
      </w:r>
      <w:r w:rsidRPr="006B067C">
        <w:rPr>
          <w:rFonts w:asciiTheme="majorBidi" w:hAnsiTheme="majorBidi" w:cstheme="majorBidi"/>
          <w:sz w:val="28"/>
          <w:szCs w:val="28"/>
          <w:lang w:val="ru-KZ"/>
        </w:rPr>
        <w:t>2018</w:t>
      </w:r>
      <w:r>
        <w:rPr>
          <w:rFonts w:asciiTheme="majorBidi" w:hAnsiTheme="majorBidi" w:cstheme="majorBidi"/>
          <w:sz w:val="28"/>
          <w:szCs w:val="28"/>
          <w:lang w:val="ru-KZ"/>
        </w:rPr>
        <w:t>. -</w:t>
      </w:r>
      <w:r w:rsidRPr="006B067C">
        <w:rPr>
          <w:rFonts w:asciiTheme="majorBidi" w:hAnsiTheme="majorBidi" w:cstheme="majorBidi"/>
          <w:sz w:val="28"/>
          <w:szCs w:val="28"/>
          <w:lang w:val="ru-KZ"/>
        </w:rPr>
        <w:t>315(4)</w:t>
      </w:r>
      <w:r>
        <w:rPr>
          <w:rFonts w:asciiTheme="majorBidi" w:hAnsiTheme="majorBidi" w:cstheme="majorBidi"/>
          <w:sz w:val="28"/>
          <w:szCs w:val="28"/>
          <w:lang w:val="ru-KZ"/>
        </w:rPr>
        <w:t xml:space="preserve">. -P. </w:t>
      </w:r>
      <w:r w:rsidRPr="006B067C">
        <w:rPr>
          <w:rFonts w:asciiTheme="majorBidi" w:hAnsiTheme="majorBidi" w:cstheme="majorBidi"/>
          <w:sz w:val="28"/>
          <w:szCs w:val="28"/>
          <w:lang w:val="ru-KZ"/>
        </w:rPr>
        <w:t xml:space="preserve">502-516. </w:t>
      </w:r>
    </w:p>
    <w:p w14:paraId="62AD653C" w14:textId="4CB36CE0" w:rsidR="00D66721" w:rsidRPr="005F7CA1" w:rsidRDefault="00DE50BE" w:rsidP="00DE50BE">
      <w:pPr>
        <w:pStyle w:val="af"/>
        <w:numPr>
          <w:ilvl w:val="0"/>
          <w:numId w:val="1"/>
        </w:numPr>
        <w:tabs>
          <w:tab w:val="left" w:pos="993"/>
        </w:tabs>
        <w:ind w:left="0" w:firstLine="567"/>
        <w:contextualSpacing/>
        <w:jc w:val="both"/>
        <w:rPr>
          <w:rFonts w:asciiTheme="majorBidi" w:hAnsiTheme="majorBidi" w:cstheme="majorBidi"/>
          <w:lang w:val="ru-KZ"/>
        </w:rPr>
      </w:pPr>
      <w:r w:rsidRPr="00F505E5">
        <w:rPr>
          <w:rFonts w:asciiTheme="majorBidi" w:hAnsiTheme="majorBidi" w:cstheme="majorBidi"/>
          <w:sz w:val="28"/>
          <w:szCs w:val="28"/>
        </w:rPr>
        <w:t xml:space="preserve"> </w:t>
      </w:r>
      <w:r w:rsidRPr="00C6020B">
        <w:rPr>
          <w:rFonts w:asciiTheme="majorBidi" w:hAnsiTheme="majorBidi" w:cstheme="majorBidi"/>
          <w:sz w:val="28"/>
          <w:szCs w:val="28"/>
          <w:lang w:val="ru-KZ"/>
        </w:rPr>
        <w:t xml:space="preserve">Al Tabosh T., Liu H., Koça D.. Impact of heterozygous ALK1 mutations on the transcriptomic response to BMP9 and BMP10 in endothelial cells from hereditary hemorrhagic telangiectasia and pulmonary arterial hypertension donors //  Angiogenesis. -2024. -V.27(2). -P.211-227. </w:t>
      </w:r>
    </w:p>
    <w:p w14:paraId="31118D5C"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037F0E">
        <w:rPr>
          <w:rFonts w:asciiTheme="majorBidi" w:hAnsiTheme="majorBidi" w:cstheme="majorBidi"/>
          <w:sz w:val="28"/>
          <w:szCs w:val="28"/>
          <w:lang w:val="en-US"/>
        </w:rPr>
        <w:t>Girerd B., Weatherald J., Montani D. Heritable pulmonary hypertension: from bench to bedside //Eur. Respir. Rev. – 2017. – V. 26. – 170037.</w:t>
      </w:r>
    </w:p>
    <w:p w14:paraId="0968BEBE"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037F0E">
        <w:rPr>
          <w:rFonts w:asciiTheme="majorBidi" w:hAnsiTheme="majorBidi" w:cstheme="majorBidi"/>
          <w:sz w:val="28"/>
          <w:szCs w:val="28"/>
          <w:lang w:val="en-US"/>
        </w:rPr>
        <w:t>Galiè N., Humbert M., Vachiery J. L. 2015 ESC/ERS Guidelines for the diagnosis and treatment of pulmonary hypertension //Eur. Respir. J. – 2015. – V. 46. – P. 903-975.</w:t>
      </w:r>
    </w:p>
    <w:p w14:paraId="126A3AF8"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037F0E">
        <w:rPr>
          <w:rFonts w:asciiTheme="majorBidi" w:hAnsiTheme="majorBidi" w:cstheme="majorBidi"/>
          <w:sz w:val="28"/>
          <w:szCs w:val="28"/>
          <w:lang w:val="en-US"/>
        </w:rPr>
        <w:t>Pulmonary Hypertension Association UK. Survey Results: Genetics and PAH //https://www.phauk.org/get-involved-with-the-pha-uk/research-survey-work/share-your-voice-genetics-pah/ (Дата обращениия: 31.04.2024 г.).</w:t>
      </w:r>
    </w:p>
    <w:p w14:paraId="1064FB90"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037F0E">
        <w:rPr>
          <w:rFonts w:asciiTheme="majorBidi" w:hAnsiTheme="majorBidi" w:cstheme="majorBidi"/>
          <w:sz w:val="28"/>
          <w:szCs w:val="28"/>
          <w:lang w:val="en-US"/>
        </w:rPr>
        <w:t>Girerd B., Montani D., Jaïs X. Genetic counselling in a national referral centre for pulmonary hypertension //Eur. Respir. J. – 2016. – V. 47. – P. 541-552.</w:t>
      </w:r>
    </w:p>
    <w:p w14:paraId="0D137106"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037F0E">
        <w:rPr>
          <w:rFonts w:asciiTheme="majorBidi" w:hAnsiTheme="majorBidi" w:cstheme="majorBidi"/>
          <w:sz w:val="28"/>
          <w:szCs w:val="28"/>
          <w:lang w:val="en-US"/>
        </w:rPr>
        <w:t>IPAH Cohort. National Cohort Study of Idiopathic and Heritable PAH. Date last updated: 12 Apr 2019.</w:t>
      </w:r>
    </w:p>
    <w:p w14:paraId="3DE39F03"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037F0E">
        <w:rPr>
          <w:rFonts w:asciiTheme="majorBidi" w:hAnsiTheme="majorBidi" w:cstheme="majorBidi"/>
          <w:sz w:val="28"/>
          <w:szCs w:val="28"/>
          <w:lang w:val="en-US"/>
        </w:rPr>
        <w:t>Gräf S., Haimel M., Bleda M. Identification of rare sequence variation underlying heritable pulmonary arterial hypertension //Nat. Commun. – 2018. – V. 9. – 1416.</w:t>
      </w:r>
    </w:p>
    <w:p w14:paraId="605819E5" w14:textId="6959BEDB" w:rsidR="00D66721" w:rsidRPr="00EB133C" w:rsidRDefault="00EB133C" w:rsidP="00EB133C">
      <w:pPr>
        <w:pStyle w:val="af"/>
        <w:numPr>
          <w:ilvl w:val="0"/>
          <w:numId w:val="1"/>
        </w:numPr>
        <w:tabs>
          <w:tab w:val="left" w:pos="993"/>
        </w:tabs>
        <w:ind w:left="0" w:firstLine="567"/>
        <w:contextualSpacing/>
        <w:jc w:val="both"/>
        <w:rPr>
          <w:rFonts w:asciiTheme="majorBidi" w:hAnsiTheme="majorBidi" w:cstheme="majorBidi"/>
          <w:sz w:val="28"/>
          <w:szCs w:val="28"/>
          <w:lang w:val="en-US"/>
        </w:rPr>
      </w:pPr>
      <w:r>
        <w:rPr>
          <w:rFonts w:asciiTheme="majorBidi" w:hAnsiTheme="majorBidi" w:cstheme="majorBidi"/>
          <w:sz w:val="28"/>
          <w:szCs w:val="28"/>
          <w:lang w:val="en-US"/>
        </w:rPr>
        <w:t xml:space="preserve"> </w:t>
      </w:r>
      <w:r w:rsidRPr="00B44180">
        <w:rPr>
          <w:rFonts w:asciiTheme="majorBidi" w:hAnsiTheme="majorBidi" w:cstheme="majorBidi"/>
          <w:sz w:val="28"/>
          <w:szCs w:val="28"/>
          <w:lang w:val="ru-KZ"/>
        </w:rPr>
        <w:t>Egom E</w:t>
      </w:r>
      <w:r>
        <w:rPr>
          <w:rFonts w:asciiTheme="majorBidi" w:hAnsiTheme="majorBidi" w:cstheme="majorBidi"/>
          <w:sz w:val="28"/>
          <w:szCs w:val="28"/>
          <w:lang w:val="ru-KZ"/>
        </w:rPr>
        <w:t>.</w:t>
      </w:r>
      <w:r w:rsidRPr="00B44180">
        <w:rPr>
          <w:rFonts w:asciiTheme="majorBidi" w:hAnsiTheme="majorBidi" w:cstheme="majorBidi"/>
          <w:sz w:val="28"/>
          <w:szCs w:val="28"/>
          <w:lang w:val="ru-KZ"/>
        </w:rPr>
        <w:t>E</w:t>
      </w:r>
      <w:r w:rsidR="00D96FF4">
        <w:rPr>
          <w:rFonts w:asciiTheme="majorBidi" w:hAnsiTheme="majorBidi" w:cstheme="majorBidi"/>
          <w:sz w:val="28"/>
          <w:szCs w:val="28"/>
          <w:lang w:val="en-US"/>
        </w:rPr>
        <w:t>.</w:t>
      </w:r>
      <w:r w:rsidRPr="00B44180">
        <w:rPr>
          <w:rFonts w:asciiTheme="majorBidi" w:hAnsiTheme="majorBidi" w:cstheme="majorBidi"/>
          <w:sz w:val="28"/>
          <w:szCs w:val="28"/>
          <w:lang w:val="ru-KZ"/>
        </w:rPr>
        <w:t>, Moyou-Somo R</w:t>
      </w:r>
      <w:r>
        <w:rPr>
          <w:rFonts w:asciiTheme="majorBidi" w:hAnsiTheme="majorBidi" w:cstheme="majorBidi"/>
          <w:sz w:val="28"/>
          <w:szCs w:val="28"/>
          <w:lang w:val="ru-KZ"/>
        </w:rPr>
        <w:t>.</w:t>
      </w:r>
      <w:r w:rsidRPr="00B44180">
        <w:rPr>
          <w:rFonts w:asciiTheme="majorBidi" w:hAnsiTheme="majorBidi" w:cstheme="majorBidi"/>
          <w:sz w:val="28"/>
          <w:szCs w:val="28"/>
          <w:lang w:val="ru-KZ"/>
        </w:rPr>
        <w:t>, Essame Oyono J</w:t>
      </w:r>
      <w:r>
        <w:rPr>
          <w:rFonts w:asciiTheme="majorBidi" w:hAnsiTheme="majorBidi" w:cstheme="majorBidi"/>
          <w:sz w:val="28"/>
          <w:szCs w:val="28"/>
          <w:lang w:val="ru-KZ"/>
        </w:rPr>
        <w:t>.</w:t>
      </w:r>
      <w:r w:rsidRPr="00B44180">
        <w:rPr>
          <w:rFonts w:asciiTheme="majorBidi" w:hAnsiTheme="majorBidi" w:cstheme="majorBidi"/>
          <w:sz w:val="28"/>
          <w:szCs w:val="28"/>
          <w:lang w:val="ru-KZ"/>
        </w:rPr>
        <w:t>L. Identifying Potential Mutations Responsible for Cases of Pulmonary Arterial Hypertension</w:t>
      </w:r>
      <w:r>
        <w:rPr>
          <w:rFonts w:asciiTheme="majorBidi" w:hAnsiTheme="majorBidi" w:cstheme="majorBidi"/>
          <w:sz w:val="28"/>
          <w:szCs w:val="28"/>
          <w:lang w:val="ru-KZ"/>
        </w:rPr>
        <w:t xml:space="preserve"> //</w:t>
      </w:r>
      <w:r w:rsidRPr="00B44180">
        <w:rPr>
          <w:rFonts w:asciiTheme="majorBidi" w:hAnsiTheme="majorBidi" w:cstheme="majorBidi"/>
          <w:sz w:val="28"/>
          <w:szCs w:val="28"/>
          <w:lang w:val="ru-KZ"/>
        </w:rPr>
        <w:t> Appl Clin Genet.</w:t>
      </w:r>
      <w:r>
        <w:rPr>
          <w:rFonts w:asciiTheme="majorBidi" w:hAnsiTheme="majorBidi" w:cstheme="majorBidi"/>
          <w:sz w:val="28"/>
          <w:szCs w:val="28"/>
          <w:lang w:val="ru-KZ"/>
        </w:rPr>
        <w:t xml:space="preserve"> -</w:t>
      </w:r>
      <w:r w:rsidRPr="00B44180">
        <w:rPr>
          <w:rFonts w:asciiTheme="majorBidi" w:hAnsiTheme="majorBidi" w:cstheme="majorBidi"/>
          <w:sz w:val="28"/>
          <w:szCs w:val="28"/>
          <w:lang w:val="ru-KZ"/>
        </w:rPr>
        <w:t>2021</w:t>
      </w:r>
      <w:r>
        <w:rPr>
          <w:rFonts w:asciiTheme="majorBidi" w:hAnsiTheme="majorBidi" w:cstheme="majorBidi"/>
          <w:sz w:val="28"/>
          <w:szCs w:val="28"/>
          <w:lang w:val="ru-KZ"/>
        </w:rPr>
        <w:t>. -V.</w:t>
      </w:r>
      <w:r w:rsidRPr="00B44180">
        <w:rPr>
          <w:rFonts w:asciiTheme="majorBidi" w:hAnsiTheme="majorBidi" w:cstheme="majorBidi"/>
          <w:sz w:val="28"/>
          <w:szCs w:val="28"/>
          <w:lang w:val="ru-KZ"/>
        </w:rPr>
        <w:t>14</w:t>
      </w:r>
      <w:r>
        <w:rPr>
          <w:rFonts w:asciiTheme="majorBidi" w:hAnsiTheme="majorBidi" w:cstheme="majorBidi"/>
          <w:sz w:val="28"/>
          <w:szCs w:val="28"/>
          <w:lang w:val="ru-KZ"/>
        </w:rPr>
        <w:t xml:space="preserve">. -P. </w:t>
      </w:r>
      <w:r w:rsidRPr="00B44180">
        <w:rPr>
          <w:rFonts w:asciiTheme="majorBidi" w:hAnsiTheme="majorBidi" w:cstheme="majorBidi"/>
          <w:sz w:val="28"/>
          <w:szCs w:val="28"/>
          <w:lang w:val="ru-KZ"/>
        </w:rPr>
        <w:t xml:space="preserve">113-124. </w:t>
      </w:r>
    </w:p>
    <w:p w14:paraId="2EE63DEF"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037F0E">
        <w:rPr>
          <w:rFonts w:asciiTheme="majorBidi" w:hAnsiTheme="majorBidi" w:cstheme="majorBidi"/>
          <w:sz w:val="28"/>
          <w:szCs w:val="28"/>
          <w:lang w:val="en-US"/>
        </w:rPr>
        <w:t>Montani D., Girerd B., Jaïs X. Screening for pulmonary arterial hypertension in adults carrying a BMPR2 mutation //Eur. Respir. J. – 2021. – V. 58. – 2004229.</w:t>
      </w:r>
    </w:p>
    <w:p w14:paraId="51E2C833" w14:textId="5860EEF1" w:rsidR="00D66721" w:rsidRPr="00D55EEB" w:rsidRDefault="00D55EEB" w:rsidP="00D55EEB">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B44180">
        <w:rPr>
          <w:rFonts w:asciiTheme="majorBidi" w:hAnsiTheme="majorBidi" w:cstheme="majorBidi"/>
          <w:sz w:val="28"/>
          <w:szCs w:val="28"/>
          <w:lang w:val="ru-KZ"/>
        </w:rPr>
        <w:t>Chen M</w:t>
      </w:r>
      <w:r>
        <w:rPr>
          <w:rFonts w:asciiTheme="majorBidi" w:hAnsiTheme="majorBidi" w:cstheme="majorBidi"/>
          <w:sz w:val="28"/>
          <w:szCs w:val="28"/>
          <w:lang w:val="ru-KZ"/>
        </w:rPr>
        <w:t>.</w:t>
      </w:r>
      <w:r w:rsidRPr="00B44180">
        <w:rPr>
          <w:rFonts w:asciiTheme="majorBidi" w:hAnsiTheme="majorBidi" w:cstheme="majorBidi"/>
          <w:sz w:val="28"/>
          <w:szCs w:val="28"/>
          <w:lang w:val="ru-KZ"/>
        </w:rPr>
        <w:t>Q</w:t>
      </w:r>
      <w:r>
        <w:rPr>
          <w:rFonts w:asciiTheme="majorBidi" w:hAnsiTheme="majorBidi" w:cstheme="majorBidi"/>
          <w:sz w:val="28"/>
          <w:szCs w:val="28"/>
          <w:lang w:val="ru-KZ"/>
        </w:rPr>
        <w:t>.</w:t>
      </w:r>
      <w:r w:rsidRPr="00B44180">
        <w:rPr>
          <w:rFonts w:asciiTheme="majorBidi" w:hAnsiTheme="majorBidi" w:cstheme="majorBidi"/>
          <w:sz w:val="28"/>
          <w:szCs w:val="28"/>
          <w:lang w:val="ru-KZ"/>
        </w:rPr>
        <w:t>, Wan C</w:t>
      </w:r>
      <w:r>
        <w:rPr>
          <w:rFonts w:asciiTheme="majorBidi" w:hAnsiTheme="majorBidi" w:cstheme="majorBidi"/>
          <w:sz w:val="28"/>
          <w:szCs w:val="28"/>
          <w:lang w:val="ru-KZ"/>
        </w:rPr>
        <w:t>.</w:t>
      </w:r>
      <w:r w:rsidRPr="00B44180">
        <w:rPr>
          <w:rFonts w:asciiTheme="majorBidi" w:hAnsiTheme="majorBidi" w:cstheme="majorBidi"/>
          <w:sz w:val="28"/>
          <w:szCs w:val="28"/>
          <w:lang w:val="ru-KZ"/>
        </w:rPr>
        <w:t>X</w:t>
      </w:r>
      <w:r>
        <w:rPr>
          <w:rFonts w:asciiTheme="majorBidi" w:hAnsiTheme="majorBidi" w:cstheme="majorBidi"/>
          <w:sz w:val="28"/>
          <w:szCs w:val="28"/>
          <w:lang w:val="ru-KZ"/>
        </w:rPr>
        <w:t>.</w:t>
      </w:r>
      <w:r w:rsidRPr="00B44180">
        <w:rPr>
          <w:rFonts w:asciiTheme="majorBidi" w:hAnsiTheme="majorBidi" w:cstheme="majorBidi"/>
          <w:sz w:val="28"/>
          <w:szCs w:val="28"/>
          <w:lang w:val="ru-KZ"/>
        </w:rPr>
        <w:t>, Tong J. Prognostic Role of Lymphocyte-to-C-Reactive Protein Ratio in Patients with Pulmonary Arterial Hypertension</w:t>
      </w:r>
      <w:r>
        <w:rPr>
          <w:rFonts w:asciiTheme="majorBidi" w:hAnsiTheme="majorBidi" w:cstheme="majorBidi"/>
          <w:sz w:val="28"/>
          <w:szCs w:val="28"/>
          <w:lang w:val="ru-KZ"/>
        </w:rPr>
        <w:t xml:space="preserve"> //</w:t>
      </w:r>
      <w:r w:rsidRPr="00B44180">
        <w:rPr>
          <w:rFonts w:asciiTheme="majorBidi" w:hAnsiTheme="majorBidi" w:cstheme="majorBidi"/>
          <w:sz w:val="28"/>
          <w:szCs w:val="28"/>
          <w:lang w:val="ru-KZ"/>
        </w:rPr>
        <w:t> </w:t>
      </w:r>
      <w:r w:rsidRPr="008135CC">
        <w:rPr>
          <w:rFonts w:asciiTheme="majorBidi" w:hAnsiTheme="majorBidi" w:cstheme="majorBidi"/>
          <w:sz w:val="28"/>
          <w:szCs w:val="28"/>
          <w:lang w:val="ru-KZ"/>
        </w:rPr>
        <w:t>J Clin Med.</w:t>
      </w:r>
      <w:r w:rsidRPr="00B44180">
        <w:rPr>
          <w:rFonts w:asciiTheme="majorBidi" w:hAnsiTheme="majorBidi" w:cstheme="majorBidi"/>
          <w:sz w:val="28"/>
          <w:szCs w:val="28"/>
          <w:lang w:val="ru-KZ"/>
        </w:rPr>
        <w:t xml:space="preserve"> </w:t>
      </w:r>
      <w:r>
        <w:rPr>
          <w:rFonts w:asciiTheme="majorBidi" w:hAnsiTheme="majorBidi" w:cstheme="majorBidi"/>
          <w:sz w:val="28"/>
          <w:szCs w:val="28"/>
          <w:lang w:val="ru-KZ"/>
        </w:rPr>
        <w:t>-</w:t>
      </w:r>
      <w:r w:rsidRPr="00B44180">
        <w:rPr>
          <w:rFonts w:asciiTheme="majorBidi" w:hAnsiTheme="majorBidi" w:cstheme="majorBidi"/>
          <w:sz w:val="28"/>
          <w:szCs w:val="28"/>
          <w:lang w:val="ru-KZ"/>
        </w:rPr>
        <w:t>2024</w:t>
      </w:r>
      <w:r>
        <w:rPr>
          <w:rFonts w:asciiTheme="majorBidi" w:hAnsiTheme="majorBidi" w:cstheme="majorBidi"/>
          <w:sz w:val="28"/>
          <w:szCs w:val="28"/>
          <w:lang w:val="ru-KZ"/>
        </w:rPr>
        <w:t>. -V</w:t>
      </w:r>
      <w:r w:rsidRPr="00B44180">
        <w:rPr>
          <w:rFonts w:asciiTheme="majorBidi" w:hAnsiTheme="majorBidi" w:cstheme="majorBidi"/>
          <w:sz w:val="28"/>
          <w:szCs w:val="28"/>
          <w:lang w:val="ru-KZ"/>
        </w:rPr>
        <w:t>13(24)</w:t>
      </w:r>
      <w:r>
        <w:rPr>
          <w:rFonts w:asciiTheme="majorBidi" w:hAnsiTheme="majorBidi" w:cstheme="majorBidi"/>
          <w:sz w:val="28"/>
          <w:szCs w:val="28"/>
          <w:lang w:val="ru-KZ"/>
        </w:rPr>
        <w:t xml:space="preserve">. -P. </w:t>
      </w:r>
      <w:r w:rsidRPr="00B44180">
        <w:rPr>
          <w:rFonts w:asciiTheme="majorBidi" w:hAnsiTheme="majorBidi" w:cstheme="majorBidi"/>
          <w:sz w:val="28"/>
          <w:szCs w:val="28"/>
          <w:lang w:val="ru-KZ"/>
        </w:rPr>
        <w:t xml:space="preserve">7855. </w:t>
      </w:r>
    </w:p>
    <w:p w14:paraId="04272638" w14:textId="47A53863" w:rsidR="00D66721" w:rsidRDefault="00D55EEB"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1847D1">
        <w:rPr>
          <w:rFonts w:asciiTheme="majorBidi" w:hAnsiTheme="majorBidi" w:cstheme="majorBidi"/>
          <w:sz w:val="28"/>
          <w:szCs w:val="28"/>
          <w:lang w:val="en-US"/>
        </w:rPr>
        <w:t xml:space="preserve"> </w:t>
      </w:r>
      <w:r w:rsidRPr="008135CC">
        <w:rPr>
          <w:rFonts w:asciiTheme="majorBidi" w:hAnsiTheme="majorBidi" w:cstheme="majorBidi"/>
          <w:sz w:val="28"/>
          <w:szCs w:val="28"/>
          <w:lang w:val="ru-KZ"/>
        </w:rPr>
        <w:t>Smits A</w:t>
      </w:r>
      <w:r>
        <w:rPr>
          <w:rFonts w:asciiTheme="majorBidi" w:hAnsiTheme="majorBidi" w:cstheme="majorBidi"/>
          <w:sz w:val="28"/>
          <w:szCs w:val="28"/>
          <w:lang w:val="ru-KZ"/>
        </w:rPr>
        <w:t>.</w:t>
      </w:r>
      <w:r w:rsidRPr="008135CC">
        <w:rPr>
          <w:rFonts w:asciiTheme="majorBidi" w:hAnsiTheme="majorBidi" w:cstheme="majorBidi"/>
          <w:sz w:val="28"/>
          <w:szCs w:val="28"/>
          <w:lang w:val="ru-KZ"/>
        </w:rPr>
        <w:t>J</w:t>
      </w:r>
      <w:r>
        <w:rPr>
          <w:rFonts w:asciiTheme="majorBidi" w:hAnsiTheme="majorBidi" w:cstheme="majorBidi"/>
          <w:sz w:val="28"/>
          <w:szCs w:val="28"/>
          <w:lang w:val="ru-KZ"/>
        </w:rPr>
        <w:t>.</w:t>
      </w:r>
      <w:r w:rsidRPr="008135CC">
        <w:rPr>
          <w:rFonts w:asciiTheme="majorBidi" w:hAnsiTheme="majorBidi" w:cstheme="majorBidi"/>
          <w:sz w:val="28"/>
          <w:szCs w:val="28"/>
          <w:lang w:val="ru-KZ"/>
        </w:rPr>
        <w:t>, Botros L</w:t>
      </w:r>
      <w:r>
        <w:rPr>
          <w:rFonts w:asciiTheme="majorBidi" w:hAnsiTheme="majorBidi" w:cstheme="majorBidi"/>
          <w:sz w:val="28"/>
          <w:szCs w:val="28"/>
          <w:lang w:val="ru-KZ"/>
        </w:rPr>
        <w:t>.</w:t>
      </w:r>
      <w:r w:rsidRPr="008135CC">
        <w:rPr>
          <w:rFonts w:asciiTheme="majorBidi" w:hAnsiTheme="majorBidi" w:cstheme="majorBidi"/>
          <w:sz w:val="28"/>
          <w:szCs w:val="28"/>
          <w:lang w:val="ru-KZ"/>
        </w:rPr>
        <w:t>, Mol M</w:t>
      </w:r>
      <w:r>
        <w:rPr>
          <w:rFonts w:asciiTheme="majorBidi" w:hAnsiTheme="majorBidi" w:cstheme="majorBidi"/>
          <w:sz w:val="28"/>
          <w:szCs w:val="28"/>
          <w:lang w:val="ru-KZ"/>
        </w:rPr>
        <w:t>.</w:t>
      </w:r>
      <w:r w:rsidRPr="008135CC">
        <w:rPr>
          <w:rFonts w:asciiTheme="majorBidi" w:hAnsiTheme="majorBidi" w:cstheme="majorBidi"/>
          <w:sz w:val="28"/>
          <w:szCs w:val="28"/>
          <w:lang w:val="ru-KZ"/>
        </w:rPr>
        <w:t>A</w:t>
      </w:r>
      <w:r>
        <w:rPr>
          <w:rFonts w:asciiTheme="majorBidi" w:hAnsiTheme="majorBidi" w:cstheme="majorBidi"/>
          <w:sz w:val="28"/>
          <w:szCs w:val="28"/>
          <w:lang w:val="ru-KZ"/>
        </w:rPr>
        <w:t>.</w:t>
      </w:r>
      <w:r w:rsidRPr="008135CC">
        <w:rPr>
          <w:rFonts w:asciiTheme="majorBidi" w:hAnsiTheme="majorBidi" w:cstheme="majorBidi"/>
          <w:sz w:val="28"/>
          <w:szCs w:val="28"/>
          <w:lang w:val="ru-KZ"/>
        </w:rPr>
        <w:t>E</w:t>
      </w:r>
      <w:r>
        <w:rPr>
          <w:rFonts w:asciiTheme="majorBidi" w:hAnsiTheme="majorBidi" w:cstheme="majorBidi"/>
          <w:sz w:val="28"/>
          <w:szCs w:val="28"/>
          <w:lang w:val="ru-KZ"/>
        </w:rPr>
        <w:t>.</w:t>
      </w:r>
      <w:r w:rsidRPr="008135CC">
        <w:rPr>
          <w:rFonts w:asciiTheme="majorBidi" w:hAnsiTheme="majorBidi" w:cstheme="majorBidi"/>
          <w:sz w:val="28"/>
          <w:szCs w:val="28"/>
          <w:lang w:val="ru-KZ"/>
        </w:rPr>
        <w:t xml:space="preserve"> et al. A systematic review with meta-analysis of biomarkers for detection of pulmonary arterial hypertension</w:t>
      </w:r>
      <w:r>
        <w:rPr>
          <w:rFonts w:asciiTheme="majorBidi" w:hAnsiTheme="majorBidi" w:cstheme="majorBidi"/>
          <w:sz w:val="28"/>
          <w:szCs w:val="28"/>
          <w:lang w:val="ru-KZ"/>
        </w:rPr>
        <w:t xml:space="preserve"> //</w:t>
      </w:r>
      <w:r w:rsidRPr="008135CC">
        <w:rPr>
          <w:rFonts w:asciiTheme="majorBidi" w:hAnsiTheme="majorBidi" w:cstheme="majorBidi"/>
          <w:sz w:val="28"/>
          <w:szCs w:val="28"/>
          <w:lang w:val="ru-KZ"/>
        </w:rPr>
        <w:t> ERJ Open Res.</w:t>
      </w:r>
      <w:r>
        <w:rPr>
          <w:rFonts w:asciiTheme="majorBidi" w:hAnsiTheme="majorBidi" w:cstheme="majorBidi"/>
          <w:sz w:val="28"/>
          <w:szCs w:val="28"/>
          <w:lang w:val="ru-KZ"/>
        </w:rPr>
        <w:t xml:space="preserve"> -</w:t>
      </w:r>
      <w:r w:rsidRPr="008135CC">
        <w:rPr>
          <w:rFonts w:asciiTheme="majorBidi" w:hAnsiTheme="majorBidi" w:cstheme="majorBidi"/>
          <w:sz w:val="28"/>
          <w:szCs w:val="28"/>
          <w:lang w:val="ru-KZ"/>
        </w:rPr>
        <w:t>2022</w:t>
      </w:r>
      <w:r>
        <w:rPr>
          <w:rFonts w:asciiTheme="majorBidi" w:hAnsiTheme="majorBidi" w:cstheme="majorBidi"/>
          <w:sz w:val="28"/>
          <w:szCs w:val="28"/>
          <w:lang w:val="ru-KZ"/>
        </w:rPr>
        <w:t>. -V.</w:t>
      </w:r>
      <w:r w:rsidRPr="008135CC">
        <w:rPr>
          <w:rFonts w:asciiTheme="majorBidi" w:hAnsiTheme="majorBidi" w:cstheme="majorBidi"/>
          <w:sz w:val="28"/>
          <w:szCs w:val="28"/>
          <w:lang w:val="ru-KZ"/>
        </w:rPr>
        <w:t xml:space="preserve">8(2):00009-2022. </w:t>
      </w:r>
      <w:r w:rsidR="00D66721" w:rsidRPr="00195F43">
        <w:rPr>
          <w:rFonts w:asciiTheme="majorBidi" w:hAnsiTheme="majorBidi" w:cstheme="majorBidi"/>
          <w:sz w:val="28"/>
          <w:szCs w:val="28"/>
          <w:lang w:val="en-US"/>
        </w:rPr>
        <w:t>.</w:t>
      </w:r>
    </w:p>
    <w:p w14:paraId="6CF1F614"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195F43">
        <w:rPr>
          <w:rFonts w:asciiTheme="majorBidi" w:hAnsiTheme="majorBidi" w:cstheme="majorBidi"/>
          <w:sz w:val="28"/>
          <w:szCs w:val="28"/>
          <w:lang w:val="en-US"/>
        </w:rPr>
        <w:t>Sun X. G., Hansen J. E., Oudiz R. J. Pulmonary function in primary pulmonary hypertension //J. Am. Coll. Cardiol. – 2003. – V. 41. – P. 1028-1035.</w:t>
      </w:r>
    </w:p>
    <w:p w14:paraId="197A3EE6"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195F43">
        <w:rPr>
          <w:rFonts w:asciiTheme="majorBidi" w:hAnsiTheme="majorBidi" w:cstheme="majorBidi"/>
          <w:sz w:val="28"/>
          <w:szCs w:val="28"/>
          <w:lang w:val="en-US"/>
        </w:rPr>
        <w:t>Simpson C. E., Jenny Y. Cellular sources of interleukin-6 and associations with clinical phenotypes and outcomes in pulmonary arterial hypertension //The European respiratory journal. – 2020. – V. 55. – 1901761.</w:t>
      </w:r>
    </w:p>
    <w:p w14:paraId="01CBCB1C"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195F43">
        <w:rPr>
          <w:rFonts w:asciiTheme="majorBidi" w:hAnsiTheme="majorBidi" w:cstheme="majorBidi"/>
          <w:sz w:val="28"/>
          <w:szCs w:val="28"/>
          <w:lang w:val="en-US"/>
        </w:rPr>
        <w:t>Soon E., Holmes A. M., Treacy C. M. Elevated levels of inflammatory cytokines predict survival in idiopathic and familial pulmonary arterial hypertension //Circulation. – 2010. – V. 122. – P. 920-927.</w:t>
      </w:r>
    </w:p>
    <w:p w14:paraId="023BA494"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195F43">
        <w:rPr>
          <w:rFonts w:asciiTheme="majorBidi" w:hAnsiTheme="majorBidi" w:cstheme="majorBidi"/>
          <w:sz w:val="28"/>
          <w:szCs w:val="28"/>
          <w:lang w:val="en-US"/>
        </w:rPr>
        <w:t>Marra A. M., Bossone E., Salzano A. Biomarkers in Pulmonary Hypertension //Heart Fail. Clin. – 2018. – V. 14. – P. 393-402.</w:t>
      </w:r>
    </w:p>
    <w:p w14:paraId="4525661C"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195F43">
        <w:rPr>
          <w:rFonts w:asciiTheme="majorBidi" w:hAnsiTheme="majorBidi" w:cstheme="majorBidi"/>
          <w:sz w:val="28"/>
          <w:szCs w:val="28"/>
          <w:lang w:val="en-US"/>
        </w:rPr>
        <w:t>Small M., Perchenet L., Bennett A. The diagnostic journey of pulmonary arterial hypertension patients: results from a multinational real–world survey //Ther. Adv. Respir. Dis. – 2024. – V. 18. – 17534666231218886.</w:t>
      </w:r>
    </w:p>
    <w:p w14:paraId="46CB0E51"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195F43">
        <w:rPr>
          <w:rFonts w:asciiTheme="majorBidi" w:hAnsiTheme="majorBidi" w:cstheme="majorBidi"/>
          <w:sz w:val="28"/>
          <w:szCs w:val="28"/>
          <w:lang w:val="en-US"/>
        </w:rPr>
        <w:t>Jasiewicz M., Knapp M., Waszkiewicz E. Enhanced IL-6 trans–signaling in pulmonary arterial hypertension and its potential role in disease–related systemic damage //Cytokine. – 2015. – V. 76. – P. 187-192.</w:t>
      </w:r>
    </w:p>
    <w:p w14:paraId="76F11CED" w14:textId="76475B3C" w:rsidR="00D66721" w:rsidRPr="00F505E5" w:rsidRDefault="00F505E5" w:rsidP="00F505E5">
      <w:pPr>
        <w:pStyle w:val="af"/>
        <w:numPr>
          <w:ilvl w:val="0"/>
          <w:numId w:val="1"/>
        </w:numPr>
        <w:tabs>
          <w:tab w:val="left" w:pos="993"/>
        </w:tabs>
        <w:ind w:left="0" w:firstLine="567"/>
        <w:contextualSpacing/>
        <w:jc w:val="both"/>
        <w:rPr>
          <w:rFonts w:asciiTheme="majorBidi" w:hAnsiTheme="majorBidi" w:cstheme="majorBidi"/>
          <w:sz w:val="28"/>
          <w:szCs w:val="28"/>
          <w:lang w:val="ru-KZ"/>
        </w:rPr>
      </w:pPr>
      <w:r>
        <w:rPr>
          <w:rFonts w:asciiTheme="majorBidi" w:hAnsiTheme="majorBidi" w:cstheme="majorBidi"/>
          <w:sz w:val="28"/>
          <w:szCs w:val="28"/>
          <w:lang w:val="en-US"/>
        </w:rPr>
        <w:t xml:space="preserve"> </w:t>
      </w:r>
      <w:r w:rsidRPr="00F505E5">
        <w:rPr>
          <w:rFonts w:asciiTheme="majorBidi" w:hAnsiTheme="majorBidi" w:cstheme="majorBidi"/>
          <w:sz w:val="28"/>
          <w:szCs w:val="28"/>
          <w:lang w:val="ru-KZ"/>
        </w:rPr>
        <w:t>Miotti C., Papa S., Manzi G. The Growing Role of Echocardiography in Pulmonary Arterial Hypertension Risk Stratification: The Missing Piece // J Clin Med. -2021. -V.10(4). -P.619.</w:t>
      </w:r>
    </w:p>
    <w:p w14:paraId="1AEFB8B2"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195F43">
        <w:rPr>
          <w:rFonts w:asciiTheme="majorBidi" w:hAnsiTheme="majorBidi" w:cstheme="majorBidi"/>
          <w:sz w:val="28"/>
          <w:szCs w:val="28"/>
          <w:lang w:val="en-US"/>
        </w:rPr>
        <w:t>Rudski L. G., Lai W. W., Afilalo J. Guidelines for the echocardiographic assessment of the right heart in adults: a report from the American Society of Echocardiography endorsed by the European Association of Echocardiography, a registered branch of the European Society of Cardiology, and the Canadian Society of Echocardiography //J. Am. Soc. Echocardiograp. – 2010. – V. 23. – P. 685-713.</w:t>
      </w:r>
    </w:p>
    <w:p w14:paraId="798D3D3B"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195F43">
        <w:rPr>
          <w:rFonts w:asciiTheme="majorBidi" w:hAnsiTheme="majorBidi" w:cstheme="majorBidi"/>
          <w:sz w:val="28"/>
          <w:szCs w:val="28"/>
          <w:lang w:val="en-US"/>
        </w:rPr>
        <w:t>Humbert M., Yaici A., de Groote P. Screening for pulmonary arterial hypertension in patients with systemic sclerosis: clinical characteristics at diagnosis and long-term survival //Arthritis Rheum. – 2011. – V. 63. – P. 3522-3530.</w:t>
      </w:r>
    </w:p>
    <w:p w14:paraId="3A7305F5" w14:textId="36DAEA09" w:rsidR="00D66721" w:rsidRPr="00CE22CB" w:rsidRDefault="00CE22CB" w:rsidP="00CE22CB">
      <w:pPr>
        <w:pStyle w:val="af"/>
        <w:numPr>
          <w:ilvl w:val="0"/>
          <w:numId w:val="1"/>
        </w:numPr>
        <w:tabs>
          <w:tab w:val="left" w:pos="993"/>
        </w:tabs>
        <w:ind w:left="0" w:firstLine="567"/>
        <w:contextualSpacing/>
        <w:jc w:val="both"/>
        <w:rPr>
          <w:rFonts w:asciiTheme="majorBidi" w:hAnsiTheme="majorBidi" w:cstheme="majorBidi"/>
          <w:sz w:val="28"/>
          <w:szCs w:val="28"/>
          <w:lang w:val="en-US"/>
        </w:rPr>
      </w:pPr>
      <w:r>
        <w:rPr>
          <w:rFonts w:asciiTheme="majorBidi" w:hAnsiTheme="majorBidi" w:cstheme="majorBidi"/>
          <w:sz w:val="28"/>
          <w:szCs w:val="28"/>
          <w:lang w:val="ru-KZ"/>
        </w:rPr>
        <w:t>V</w:t>
      </w:r>
      <w:r w:rsidRPr="002910D8">
        <w:rPr>
          <w:rFonts w:asciiTheme="majorBidi" w:hAnsiTheme="majorBidi" w:cstheme="majorBidi"/>
          <w:sz w:val="28"/>
          <w:szCs w:val="28"/>
          <w:lang w:val="ru-KZ"/>
        </w:rPr>
        <w:t>on Siebenthal C</w:t>
      </w:r>
      <w:r>
        <w:rPr>
          <w:rFonts w:asciiTheme="majorBidi" w:hAnsiTheme="majorBidi" w:cstheme="majorBidi"/>
          <w:sz w:val="28"/>
          <w:szCs w:val="28"/>
          <w:lang w:val="ru-KZ"/>
        </w:rPr>
        <w:t>.</w:t>
      </w:r>
      <w:r w:rsidRPr="002910D8">
        <w:rPr>
          <w:rFonts w:asciiTheme="majorBidi" w:hAnsiTheme="majorBidi" w:cstheme="majorBidi"/>
          <w:sz w:val="28"/>
          <w:szCs w:val="28"/>
          <w:lang w:val="ru-KZ"/>
        </w:rPr>
        <w:t>, Aubert J</w:t>
      </w:r>
      <w:r>
        <w:rPr>
          <w:rFonts w:asciiTheme="majorBidi" w:hAnsiTheme="majorBidi" w:cstheme="majorBidi"/>
          <w:sz w:val="28"/>
          <w:szCs w:val="28"/>
          <w:lang w:val="ru-KZ"/>
        </w:rPr>
        <w:t>.</w:t>
      </w:r>
      <w:r w:rsidRPr="002910D8">
        <w:rPr>
          <w:rFonts w:asciiTheme="majorBidi" w:hAnsiTheme="majorBidi" w:cstheme="majorBidi"/>
          <w:sz w:val="28"/>
          <w:szCs w:val="28"/>
          <w:lang w:val="ru-KZ"/>
        </w:rPr>
        <w:t>D</w:t>
      </w:r>
      <w:r>
        <w:rPr>
          <w:rFonts w:asciiTheme="majorBidi" w:hAnsiTheme="majorBidi" w:cstheme="majorBidi"/>
          <w:sz w:val="28"/>
          <w:szCs w:val="28"/>
          <w:lang w:val="ru-KZ"/>
        </w:rPr>
        <w:t>.</w:t>
      </w:r>
      <w:r w:rsidRPr="002910D8">
        <w:rPr>
          <w:rFonts w:asciiTheme="majorBidi" w:hAnsiTheme="majorBidi" w:cstheme="majorBidi"/>
          <w:sz w:val="28"/>
          <w:szCs w:val="28"/>
          <w:lang w:val="ru-KZ"/>
        </w:rPr>
        <w:t>, Mitsakis P</w:t>
      </w:r>
      <w:r>
        <w:rPr>
          <w:rFonts w:asciiTheme="majorBidi" w:hAnsiTheme="majorBidi" w:cstheme="majorBidi"/>
          <w:sz w:val="28"/>
          <w:szCs w:val="28"/>
          <w:lang w:val="ru-KZ"/>
        </w:rPr>
        <w:t xml:space="preserve">. </w:t>
      </w:r>
      <w:r w:rsidRPr="002910D8">
        <w:rPr>
          <w:rFonts w:asciiTheme="majorBidi" w:hAnsiTheme="majorBidi" w:cstheme="majorBidi"/>
          <w:sz w:val="28"/>
          <w:szCs w:val="28"/>
          <w:lang w:val="ru-KZ"/>
        </w:rPr>
        <w:t>Pulmonary Hypertension and Indicators of Right Ventricular Function</w:t>
      </w:r>
      <w:r>
        <w:rPr>
          <w:rFonts w:asciiTheme="majorBidi" w:hAnsiTheme="majorBidi" w:cstheme="majorBidi"/>
          <w:sz w:val="28"/>
          <w:szCs w:val="28"/>
          <w:lang w:val="ru-KZ"/>
        </w:rPr>
        <w:t xml:space="preserve"> // </w:t>
      </w:r>
      <w:r w:rsidRPr="002910D8">
        <w:rPr>
          <w:rFonts w:asciiTheme="majorBidi" w:hAnsiTheme="majorBidi" w:cstheme="majorBidi"/>
          <w:sz w:val="28"/>
          <w:szCs w:val="28"/>
          <w:lang w:val="ru-KZ"/>
        </w:rPr>
        <w:t xml:space="preserve">Front Med (Lausanne). </w:t>
      </w:r>
      <w:r>
        <w:rPr>
          <w:rFonts w:asciiTheme="majorBidi" w:hAnsiTheme="majorBidi" w:cstheme="majorBidi"/>
          <w:sz w:val="28"/>
          <w:szCs w:val="28"/>
          <w:lang w:val="ru-KZ"/>
        </w:rPr>
        <w:t>-</w:t>
      </w:r>
      <w:r w:rsidRPr="002910D8">
        <w:rPr>
          <w:rFonts w:asciiTheme="majorBidi" w:hAnsiTheme="majorBidi" w:cstheme="majorBidi"/>
          <w:sz w:val="28"/>
          <w:szCs w:val="28"/>
          <w:lang w:val="ru-KZ"/>
        </w:rPr>
        <w:t>2016</w:t>
      </w:r>
      <w:r>
        <w:rPr>
          <w:rFonts w:asciiTheme="majorBidi" w:hAnsiTheme="majorBidi" w:cstheme="majorBidi"/>
          <w:sz w:val="28"/>
          <w:szCs w:val="28"/>
          <w:lang w:val="ru-KZ"/>
        </w:rPr>
        <w:t>. -V</w:t>
      </w:r>
      <w:r w:rsidRPr="002910D8">
        <w:rPr>
          <w:rFonts w:asciiTheme="majorBidi" w:hAnsiTheme="majorBidi" w:cstheme="majorBidi"/>
          <w:sz w:val="28"/>
          <w:szCs w:val="28"/>
          <w:lang w:val="ru-KZ"/>
        </w:rPr>
        <w:t>3</w:t>
      </w:r>
      <w:r>
        <w:rPr>
          <w:rFonts w:asciiTheme="majorBidi" w:hAnsiTheme="majorBidi" w:cstheme="majorBidi"/>
          <w:sz w:val="28"/>
          <w:szCs w:val="28"/>
          <w:lang w:val="ru-KZ"/>
        </w:rPr>
        <w:t>. -P.</w:t>
      </w:r>
      <w:r w:rsidRPr="002910D8">
        <w:rPr>
          <w:rFonts w:asciiTheme="majorBidi" w:hAnsiTheme="majorBidi" w:cstheme="majorBidi"/>
          <w:sz w:val="28"/>
          <w:szCs w:val="28"/>
          <w:lang w:val="ru-KZ"/>
        </w:rPr>
        <w:t xml:space="preserve">23. </w:t>
      </w:r>
    </w:p>
    <w:p w14:paraId="69B855DA" w14:textId="25FC5F79" w:rsidR="00D66721" w:rsidRDefault="00E70658"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Pr>
          <w:rFonts w:asciiTheme="majorBidi" w:hAnsiTheme="majorBidi" w:cstheme="majorBidi"/>
          <w:sz w:val="28"/>
          <w:szCs w:val="28"/>
          <w:lang w:val="en-US"/>
        </w:rPr>
        <w:t xml:space="preserve"> </w:t>
      </w:r>
      <w:r w:rsidRPr="00746F9E">
        <w:rPr>
          <w:rFonts w:asciiTheme="majorBidi" w:hAnsiTheme="majorBidi" w:cstheme="majorBidi"/>
          <w:sz w:val="28"/>
          <w:szCs w:val="28"/>
          <w:lang w:val="ru-KZ"/>
        </w:rPr>
        <w:t>Hewes J</w:t>
      </w:r>
      <w:r>
        <w:rPr>
          <w:rFonts w:asciiTheme="majorBidi" w:hAnsiTheme="majorBidi" w:cstheme="majorBidi"/>
          <w:sz w:val="28"/>
          <w:szCs w:val="28"/>
          <w:lang w:val="ru-KZ"/>
        </w:rPr>
        <w:t>.</w:t>
      </w:r>
      <w:r w:rsidRPr="00746F9E">
        <w:rPr>
          <w:rFonts w:asciiTheme="majorBidi" w:hAnsiTheme="majorBidi" w:cstheme="majorBidi"/>
          <w:sz w:val="28"/>
          <w:szCs w:val="28"/>
          <w:lang w:val="ru-KZ"/>
        </w:rPr>
        <w:t>L</w:t>
      </w:r>
      <w:r>
        <w:rPr>
          <w:rFonts w:asciiTheme="majorBidi" w:hAnsiTheme="majorBidi" w:cstheme="majorBidi"/>
          <w:sz w:val="28"/>
          <w:szCs w:val="28"/>
          <w:lang w:val="ru-KZ"/>
        </w:rPr>
        <w:t>.</w:t>
      </w:r>
      <w:r w:rsidRPr="00746F9E">
        <w:rPr>
          <w:rFonts w:asciiTheme="majorBidi" w:hAnsiTheme="majorBidi" w:cstheme="majorBidi"/>
          <w:sz w:val="28"/>
          <w:szCs w:val="28"/>
          <w:lang w:val="ru-KZ"/>
        </w:rPr>
        <w:t>, Lee J</w:t>
      </w:r>
      <w:r>
        <w:rPr>
          <w:rFonts w:asciiTheme="majorBidi" w:hAnsiTheme="majorBidi" w:cstheme="majorBidi"/>
          <w:sz w:val="28"/>
          <w:szCs w:val="28"/>
          <w:lang w:val="ru-KZ"/>
        </w:rPr>
        <w:t>.</w:t>
      </w:r>
      <w:r w:rsidRPr="00746F9E">
        <w:rPr>
          <w:rFonts w:asciiTheme="majorBidi" w:hAnsiTheme="majorBidi" w:cstheme="majorBidi"/>
          <w:sz w:val="28"/>
          <w:szCs w:val="28"/>
          <w:lang w:val="ru-KZ"/>
        </w:rPr>
        <w:t>Y</w:t>
      </w:r>
      <w:r>
        <w:rPr>
          <w:rFonts w:asciiTheme="majorBidi" w:hAnsiTheme="majorBidi" w:cstheme="majorBidi"/>
          <w:sz w:val="28"/>
          <w:szCs w:val="28"/>
          <w:lang w:val="ru-KZ"/>
        </w:rPr>
        <w:t>.</w:t>
      </w:r>
      <w:r w:rsidRPr="00746F9E">
        <w:rPr>
          <w:rFonts w:asciiTheme="majorBidi" w:hAnsiTheme="majorBidi" w:cstheme="majorBidi"/>
          <w:sz w:val="28"/>
          <w:szCs w:val="28"/>
          <w:lang w:val="ru-KZ"/>
        </w:rPr>
        <w:t>, Fagan K</w:t>
      </w:r>
      <w:r>
        <w:rPr>
          <w:rFonts w:asciiTheme="majorBidi" w:hAnsiTheme="majorBidi" w:cstheme="majorBidi"/>
          <w:sz w:val="28"/>
          <w:szCs w:val="28"/>
          <w:lang w:val="ru-KZ"/>
        </w:rPr>
        <w:t>.</w:t>
      </w:r>
      <w:r w:rsidRPr="00746F9E">
        <w:rPr>
          <w:rFonts w:asciiTheme="majorBidi" w:hAnsiTheme="majorBidi" w:cstheme="majorBidi"/>
          <w:sz w:val="28"/>
          <w:szCs w:val="28"/>
          <w:lang w:val="ru-KZ"/>
        </w:rPr>
        <w:t>A</w:t>
      </w:r>
      <w:r>
        <w:rPr>
          <w:rFonts w:asciiTheme="majorBidi" w:hAnsiTheme="majorBidi" w:cstheme="majorBidi"/>
          <w:sz w:val="28"/>
          <w:szCs w:val="28"/>
          <w:lang w:val="ru-KZ"/>
        </w:rPr>
        <w:t>.</w:t>
      </w:r>
      <w:r w:rsidRPr="00746F9E">
        <w:rPr>
          <w:rFonts w:asciiTheme="majorBidi" w:hAnsiTheme="majorBidi" w:cstheme="majorBidi"/>
          <w:sz w:val="28"/>
          <w:szCs w:val="28"/>
          <w:lang w:val="ru-KZ"/>
        </w:rPr>
        <w:t xml:space="preserve"> The changing face of pulmonary hypertension diagnosis: a historical perspective on the influence of diagnostics and biomarkers</w:t>
      </w:r>
      <w:r>
        <w:rPr>
          <w:rFonts w:asciiTheme="majorBidi" w:hAnsiTheme="majorBidi" w:cstheme="majorBidi"/>
          <w:sz w:val="28"/>
          <w:szCs w:val="28"/>
          <w:lang w:val="ru-KZ"/>
        </w:rPr>
        <w:t xml:space="preserve"> // </w:t>
      </w:r>
      <w:r w:rsidRPr="00746F9E">
        <w:rPr>
          <w:rFonts w:asciiTheme="majorBidi" w:hAnsiTheme="majorBidi" w:cstheme="majorBidi"/>
          <w:sz w:val="28"/>
          <w:szCs w:val="28"/>
          <w:lang w:val="ru-KZ"/>
        </w:rPr>
        <w:t xml:space="preserve">Pulm Circ. </w:t>
      </w:r>
      <w:r>
        <w:rPr>
          <w:rFonts w:asciiTheme="majorBidi" w:hAnsiTheme="majorBidi" w:cstheme="majorBidi"/>
          <w:sz w:val="28"/>
          <w:szCs w:val="28"/>
          <w:lang w:val="ru-KZ"/>
        </w:rPr>
        <w:t>-</w:t>
      </w:r>
      <w:r w:rsidRPr="00746F9E">
        <w:rPr>
          <w:rFonts w:asciiTheme="majorBidi" w:hAnsiTheme="majorBidi" w:cstheme="majorBidi"/>
          <w:sz w:val="28"/>
          <w:szCs w:val="28"/>
          <w:lang w:val="ru-KZ"/>
        </w:rPr>
        <w:t>2020</w:t>
      </w:r>
      <w:r>
        <w:rPr>
          <w:rFonts w:asciiTheme="majorBidi" w:hAnsiTheme="majorBidi" w:cstheme="majorBidi"/>
          <w:sz w:val="28"/>
          <w:szCs w:val="28"/>
          <w:lang w:val="ru-KZ"/>
        </w:rPr>
        <w:t xml:space="preserve">. -V. </w:t>
      </w:r>
      <w:r w:rsidRPr="00746F9E">
        <w:rPr>
          <w:rFonts w:asciiTheme="majorBidi" w:hAnsiTheme="majorBidi" w:cstheme="majorBidi"/>
          <w:sz w:val="28"/>
          <w:szCs w:val="28"/>
          <w:lang w:val="ru-KZ"/>
        </w:rPr>
        <w:t>10(1):2045894019892801. </w:t>
      </w:r>
    </w:p>
    <w:p w14:paraId="5FC281D5"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195F43">
        <w:rPr>
          <w:rFonts w:asciiTheme="majorBidi" w:hAnsiTheme="majorBidi" w:cstheme="majorBidi"/>
          <w:sz w:val="28"/>
          <w:szCs w:val="28"/>
          <w:lang w:val="en-US"/>
        </w:rPr>
        <w:t>Dresdale D. T., Schultz M., Michtom R. J. Primary pulmonary hypertension. I. Clinical and hemodynamic study //Am. J. Med. – 1951. – V. 11 (6). – P. 686-705.</w:t>
      </w:r>
    </w:p>
    <w:p w14:paraId="43FBA8F6" w14:textId="4F2EF3A8" w:rsidR="00D66721" w:rsidRPr="00C75E3F" w:rsidRDefault="00C75E3F" w:rsidP="00C75E3F">
      <w:pPr>
        <w:pStyle w:val="af"/>
        <w:numPr>
          <w:ilvl w:val="0"/>
          <w:numId w:val="1"/>
        </w:numPr>
        <w:tabs>
          <w:tab w:val="left" w:pos="993"/>
        </w:tabs>
        <w:ind w:left="0" w:firstLine="567"/>
        <w:contextualSpacing/>
        <w:jc w:val="both"/>
        <w:rPr>
          <w:rFonts w:asciiTheme="majorBidi" w:hAnsiTheme="majorBidi" w:cstheme="majorBidi"/>
          <w:sz w:val="28"/>
          <w:szCs w:val="28"/>
          <w:lang w:val="en-US"/>
        </w:rPr>
      </w:pPr>
      <w:r>
        <w:rPr>
          <w:rFonts w:asciiTheme="majorBidi" w:hAnsiTheme="majorBidi" w:cstheme="majorBidi"/>
          <w:sz w:val="28"/>
          <w:szCs w:val="28"/>
          <w:lang w:val="en-US"/>
        </w:rPr>
        <w:t xml:space="preserve"> </w:t>
      </w:r>
      <w:r w:rsidRPr="00746F9E">
        <w:rPr>
          <w:rFonts w:asciiTheme="majorBidi" w:hAnsiTheme="majorBidi" w:cstheme="majorBidi"/>
          <w:sz w:val="28"/>
          <w:szCs w:val="28"/>
          <w:lang w:val="ru-KZ"/>
        </w:rPr>
        <w:t>Pi H</w:t>
      </w:r>
      <w:r>
        <w:rPr>
          <w:rFonts w:asciiTheme="majorBidi" w:hAnsiTheme="majorBidi" w:cstheme="majorBidi"/>
          <w:sz w:val="28"/>
          <w:szCs w:val="28"/>
          <w:lang w:val="ru-KZ"/>
        </w:rPr>
        <w:t>.</w:t>
      </w:r>
      <w:r w:rsidRPr="00746F9E">
        <w:rPr>
          <w:rFonts w:asciiTheme="majorBidi" w:hAnsiTheme="majorBidi" w:cstheme="majorBidi"/>
          <w:sz w:val="28"/>
          <w:szCs w:val="28"/>
          <w:lang w:val="ru-KZ"/>
        </w:rPr>
        <w:t>, Kosanovich C</w:t>
      </w:r>
      <w:r>
        <w:rPr>
          <w:rFonts w:asciiTheme="majorBidi" w:hAnsiTheme="majorBidi" w:cstheme="majorBidi"/>
          <w:sz w:val="28"/>
          <w:szCs w:val="28"/>
          <w:lang w:val="ru-KZ"/>
        </w:rPr>
        <w:t>.</w:t>
      </w:r>
      <w:r w:rsidRPr="00746F9E">
        <w:rPr>
          <w:rFonts w:asciiTheme="majorBidi" w:hAnsiTheme="majorBidi" w:cstheme="majorBidi"/>
          <w:sz w:val="28"/>
          <w:szCs w:val="28"/>
          <w:lang w:val="ru-KZ"/>
        </w:rPr>
        <w:t>M</w:t>
      </w:r>
      <w:r>
        <w:rPr>
          <w:rFonts w:asciiTheme="majorBidi" w:hAnsiTheme="majorBidi" w:cstheme="majorBidi"/>
          <w:sz w:val="28"/>
          <w:szCs w:val="28"/>
          <w:lang w:val="ru-KZ"/>
        </w:rPr>
        <w:t>.</w:t>
      </w:r>
      <w:r w:rsidRPr="00746F9E">
        <w:rPr>
          <w:rFonts w:asciiTheme="majorBidi" w:hAnsiTheme="majorBidi" w:cstheme="majorBidi"/>
          <w:sz w:val="28"/>
          <w:szCs w:val="28"/>
          <w:lang w:val="ru-KZ"/>
        </w:rPr>
        <w:t>, Handen A</w:t>
      </w:r>
      <w:r>
        <w:rPr>
          <w:rFonts w:asciiTheme="majorBidi" w:hAnsiTheme="majorBidi" w:cstheme="majorBidi"/>
          <w:sz w:val="28"/>
          <w:szCs w:val="28"/>
          <w:lang w:val="ru-KZ"/>
        </w:rPr>
        <w:t>.</w:t>
      </w:r>
      <w:r w:rsidRPr="00746F9E">
        <w:rPr>
          <w:rFonts w:asciiTheme="majorBidi" w:hAnsiTheme="majorBidi" w:cstheme="majorBidi"/>
          <w:sz w:val="28"/>
          <w:szCs w:val="28"/>
          <w:lang w:val="ru-KZ"/>
        </w:rPr>
        <w:t xml:space="preserve"> Outcomes of Pulmonary Arterial Hypertension Are Improved in a Specialty Care Center</w:t>
      </w:r>
      <w:r>
        <w:rPr>
          <w:rFonts w:asciiTheme="majorBidi" w:hAnsiTheme="majorBidi" w:cstheme="majorBidi"/>
          <w:sz w:val="28"/>
          <w:szCs w:val="28"/>
          <w:lang w:val="ru-KZ"/>
        </w:rPr>
        <w:t xml:space="preserve"> // </w:t>
      </w:r>
      <w:r w:rsidRPr="00746F9E">
        <w:rPr>
          <w:rFonts w:asciiTheme="majorBidi" w:hAnsiTheme="majorBidi" w:cstheme="majorBidi"/>
          <w:sz w:val="28"/>
          <w:szCs w:val="28"/>
          <w:lang w:val="ru-KZ"/>
        </w:rPr>
        <w:t xml:space="preserve">Chest. </w:t>
      </w:r>
      <w:r>
        <w:rPr>
          <w:rFonts w:asciiTheme="majorBidi" w:hAnsiTheme="majorBidi" w:cstheme="majorBidi"/>
          <w:sz w:val="28"/>
          <w:szCs w:val="28"/>
          <w:lang w:val="ru-KZ"/>
        </w:rPr>
        <w:t>-</w:t>
      </w:r>
      <w:r w:rsidRPr="00746F9E">
        <w:rPr>
          <w:rFonts w:asciiTheme="majorBidi" w:hAnsiTheme="majorBidi" w:cstheme="majorBidi"/>
          <w:sz w:val="28"/>
          <w:szCs w:val="28"/>
          <w:lang w:val="ru-KZ"/>
        </w:rPr>
        <w:t>2020</w:t>
      </w:r>
      <w:r>
        <w:rPr>
          <w:rFonts w:asciiTheme="majorBidi" w:hAnsiTheme="majorBidi" w:cstheme="majorBidi"/>
          <w:sz w:val="28"/>
          <w:szCs w:val="28"/>
          <w:lang w:val="ru-KZ"/>
        </w:rPr>
        <w:t>. -V.</w:t>
      </w:r>
      <w:r w:rsidRPr="00746F9E">
        <w:rPr>
          <w:rFonts w:asciiTheme="majorBidi" w:hAnsiTheme="majorBidi" w:cstheme="majorBidi"/>
          <w:sz w:val="28"/>
          <w:szCs w:val="28"/>
          <w:lang w:val="ru-KZ"/>
        </w:rPr>
        <w:t>158(1)</w:t>
      </w:r>
      <w:r>
        <w:rPr>
          <w:rFonts w:asciiTheme="majorBidi" w:hAnsiTheme="majorBidi" w:cstheme="majorBidi"/>
          <w:sz w:val="28"/>
          <w:szCs w:val="28"/>
          <w:lang w:val="ru-KZ"/>
        </w:rPr>
        <w:t xml:space="preserve">. -P. </w:t>
      </w:r>
      <w:r w:rsidRPr="00746F9E">
        <w:rPr>
          <w:rFonts w:asciiTheme="majorBidi" w:hAnsiTheme="majorBidi" w:cstheme="majorBidi"/>
          <w:sz w:val="28"/>
          <w:szCs w:val="28"/>
          <w:lang w:val="ru-KZ"/>
        </w:rPr>
        <w:t xml:space="preserve">330-340. </w:t>
      </w:r>
    </w:p>
    <w:p w14:paraId="3AFA965F" w14:textId="77777777" w:rsidR="00016288" w:rsidRDefault="00D66721" w:rsidP="00016288">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195F43">
        <w:rPr>
          <w:rFonts w:asciiTheme="majorBidi" w:hAnsiTheme="majorBidi" w:cstheme="majorBidi"/>
          <w:sz w:val="28"/>
          <w:szCs w:val="28"/>
          <w:lang w:val="en-US"/>
        </w:rPr>
        <w:t>Simonneau G., Montani D., Celermajer D.S. Haemodynamic definitions and updated clinical classification of pulmonary hypertension //Eur. Respir. J. – 2019. – V. 53 (1). – 1801913.</w:t>
      </w:r>
    </w:p>
    <w:p w14:paraId="76D52821" w14:textId="0088DB6F" w:rsidR="00016288" w:rsidRPr="00EC30E5" w:rsidRDefault="00016288" w:rsidP="00B34E7C">
      <w:pPr>
        <w:pStyle w:val="af"/>
        <w:numPr>
          <w:ilvl w:val="0"/>
          <w:numId w:val="1"/>
        </w:numPr>
        <w:tabs>
          <w:tab w:val="left" w:pos="993"/>
        </w:tabs>
        <w:ind w:left="0" w:firstLine="567"/>
        <w:contextualSpacing/>
        <w:jc w:val="both"/>
        <w:rPr>
          <w:rFonts w:asciiTheme="majorBidi" w:hAnsiTheme="majorBidi" w:cstheme="majorBidi"/>
          <w:sz w:val="28"/>
          <w:szCs w:val="28"/>
        </w:rPr>
      </w:pPr>
      <w:r w:rsidRPr="00EC30E5">
        <w:rPr>
          <w:rFonts w:asciiTheme="majorBidi" w:hAnsiTheme="majorBidi" w:cstheme="majorBidi"/>
          <w:sz w:val="28"/>
          <w:szCs w:val="28"/>
        </w:rPr>
        <w:t>МКБ-10 – Международная классификация болезней 10-го пересмотра //</w:t>
      </w:r>
      <w:r w:rsidRPr="00EC30E5">
        <w:rPr>
          <w:rFonts w:asciiTheme="majorBidi" w:hAnsiTheme="majorBidi" w:cstheme="majorBidi"/>
          <w:sz w:val="28"/>
          <w:szCs w:val="28"/>
          <w:lang w:val="en-US"/>
        </w:rPr>
        <w:t>https</w:t>
      </w:r>
      <w:r w:rsidRPr="00EC30E5">
        <w:rPr>
          <w:rFonts w:asciiTheme="majorBidi" w:hAnsiTheme="majorBidi" w:cstheme="majorBidi"/>
          <w:sz w:val="28"/>
          <w:szCs w:val="28"/>
        </w:rPr>
        <w:t>://</w:t>
      </w:r>
      <w:r w:rsidRPr="00EC30E5">
        <w:rPr>
          <w:rFonts w:asciiTheme="majorBidi" w:hAnsiTheme="majorBidi" w:cstheme="majorBidi"/>
          <w:sz w:val="28"/>
          <w:szCs w:val="28"/>
          <w:lang w:val="en-US"/>
        </w:rPr>
        <w:t>mkb</w:t>
      </w:r>
      <w:r w:rsidRPr="00EC30E5">
        <w:rPr>
          <w:rFonts w:asciiTheme="majorBidi" w:hAnsiTheme="majorBidi" w:cstheme="majorBidi"/>
          <w:sz w:val="28"/>
          <w:szCs w:val="28"/>
        </w:rPr>
        <w:t>-10.</w:t>
      </w:r>
      <w:r w:rsidRPr="00EC30E5">
        <w:rPr>
          <w:rFonts w:asciiTheme="majorBidi" w:hAnsiTheme="majorBidi" w:cstheme="majorBidi"/>
          <w:sz w:val="28"/>
          <w:szCs w:val="28"/>
          <w:lang w:val="en-US"/>
        </w:rPr>
        <w:t>com</w:t>
      </w:r>
      <w:r w:rsidRPr="00EC30E5">
        <w:rPr>
          <w:rFonts w:asciiTheme="majorBidi" w:hAnsiTheme="majorBidi" w:cstheme="majorBidi"/>
          <w:sz w:val="28"/>
          <w:szCs w:val="28"/>
        </w:rPr>
        <w:t>/ (Дата обращениия: 31.04.2024 г.)</w:t>
      </w:r>
    </w:p>
    <w:p w14:paraId="61B37D00" w14:textId="77777777" w:rsidR="00D66721" w:rsidRPr="00EC30E5"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rPr>
      </w:pPr>
      <w:r w:rsidRPr="00195F43">
        <w:rPr>
          <w:rFonts w:asciiTheme="majorBidi" w:hAnsiTheme="majorBidi" w:cstheme="majorBidi"/>
          <w:sz w:val="28"/>
          <w:szCs w:val="28"/>
          <w:lang w:val="en-US"/>
        </w:rPr>
        <w:t>Shah</w:t>
      </w:r>
      <w:r w:rsidRPr="00EC30E5">
        <w:rPr>
          <w:rFonts w:asciiTheme="majorBidi" w:hAnsiTheme="majorBidi" w:cstheme="majorBidi"/>
          <w:sz w:val="28"/>
          <w:szCs w:val="28"/>
        </w:rPr>
        <w:t xml:space="preserve"> </w:t>
      </w:r>
      <w:r w:rsidRPr="00195F43">
        <w:rPr>
          <w:rFonts w:asciiTheme="majorBidi" w:hAnsiTheme="majorBidi" w:cstheme="majorBidi"/>
          <w:sz w:val="28"/>
          <w:szCs w:val="28"/>
          <w:lang w:val="en-US"/>
        </w:rPr>
        <w:t>A</w:t>
      </w:r>
      <w:r w:rsidRPr="00EC30E5">
        <w:rPr>
          <w:rFonts w:asciiTheme="majorBidi" w:hAnsiTheme="majorBidi" w:cstheme="majorBidi"/>
          <w:sz w:val="28"/>
          <w:szCs w:val="28"/>
        </w:rPr>
        <w:t xml:space="preserve">. </w:t>
      </w:r>
      <w:r w:rsidRPr="00195F43">
        <w:rPr>
          <w:rFonts w:asciiTheme="majorBidi" w:hAnsiTheme="majorBidi" w:cstheme="majorBidi"/>
          <w:sz w:val="28"/>
          <w:szCs w:val="28"/>
          <w:lang w:val="en-US"/>
        </w:rPr>
        <w:t>J</w:t>
      </w:r>
      <w:r w:rsidRPr="00EC30E5">
        <w:rPr>
          <w:rFonts w:asciiTheme="majorBidi" w:hAnsiTheme="majorBidi" w:cstheme="majorBidi"/>
          <w:sz w:val="28"/>
          <w:szCs w:val="28"/>
        </w:rPr>
        <w:t xml:space="preserve">., </w:t>
      </w:r>
      <w:r w:rsidRPr="00195F43">
        <w:rPr>
          <w:rFonts w:asciiTheme="majorBidi" w:hAnsiTheme="majorBidi" w:cstheme="majorBidi"/>
          <w:sz w:val="28"/>
          <w:szCs w:val="28"/>
          <w:lang w:val="en-US"/>
        </w:rPr>
        <w:t>Vorla</w:t>
      </w:r>
      <w:r w:rsidRPr="00EC30E5">
        <w:rPr>
          <w:rFonts w:asciiTheme="majorBidi" w:hAnsiTheme="majorBidi" w:cstheme="majorBidi"/>
          <w:sz w:val="28"/>
          <w:szCs w:val="28"/>
        </w:rPr>
        <w:t xml:space="preserve"> </w:t>
      </w:r>
      <w:r w:rsidRPr="00195F43">
        <w:rPr>
          <w:rFonts w:asciiTheme="majorBidi" w:hAnsiTheme="majorBidi" w:cstheme="majorBidi"/>
          <w:sz w:val="28"/>
          <w:szCs w:val="28"/>
          <w:lang w:val="en-US"/>
        </w:rPr>
        <w:t>M</w:t>
      </w:r>
      <w:r w:rsidRPr="00EC30E5">
        <w:rPr>
          <w:rFonts w:asciiTheme="majorBidi" w:hAnsiTheme="majorBidi" w:cstheme="majorBidi"/>
          <w:sz w:val="28"/>
          <w:szCs w:val="28"/>
        </w:rPr>
        <w:t xml:space="preserve">., </w:t>
      </w:r>
      <w:r w:rsidRPr="00195F43">
        <w:rPr>
          <w:rFonts w:asciiTheme="majorBidi" w:hAnsiTheme="majorBidi" w:cstheme="majorBidi"/>
          <w:sz w:val="28"/>
          <w:szCs w:val="28"/>
          <w:lang w:val="en-US"/>
        </w:rPr>
        <w:t>Kalra</w:t>
      </w:r>
      <w:r w:rsidRPr="00EC30E5">
        <w:rPr>
          <w:rFonts w:asciiTheme="majorBidi" w:hAnsiTheme="majorBidi" w:cstheme="majorBidi"/>
          <w:sz w:val="28"/>
          <w:szCs w:val="28"/>
        </w:rPr>
        <w:t xml:space="preserve"> </w:t>
      </w:r>
      <w:r w:rsidRPr="00195F43">
        <w:rPr>
          <w:rFonts w:asciiTheme="majorBidi" w:hAnsiTheme="majorBidi" w:cstheme="majorBidi"/>
          <w:sz w:val="28"/>
          <w:szCs w:val="28"/>
          <w:lang w:val="en-US"/>
        </w:rPr>
        <w:t>D</w:t>
      </w:r>
      <w:r w:rsidRPr="00EC30E5">
        <w:rPr>
          <w:rFonts w:asciiTheme="majorBidi" w:hAnsiTheme="majorBidi" w:cstheme="majorBidi"/>
          <w:sz w:val="28"/>
          <w:szCs w:val="28"/>
        </w:rPr>
        <w:t xml:space="preserve">. </w:t>
      </w:r>
      <w:r w:rsidRPr="00195F43">
        <w:rPr>
          <w:rFonts w:asciiTheme="majorBidi" w:hAnsiTheme="majorBidi" w:cstheme="majorBidi"/>
          <w:sz w:val="28"/>
          <w:szCs w:val="28"/>
          <w:lang w:val="en-US"/>
        </w:rPr>
        <w:t>K</w:t>
      </w:r>
      <w:r w:rsidRPr="00EC30E5">
        <w:rPr>
          <w:rFonts w:asciiTheme="majorBidi" w:hAnsiTheme="majorBidi" w:cstheme="majorBidi"/>
          <w:sz w:val="28"/>
          <w:szCs w:val="28"/>
        </w:rPr>
        <w:t xml:space="preserve">. </w:t>
      </w:r>
      <w:r w:rsidRPr="00195F43">
        <w:rPr>
          <w:rFonts w:asciiTheme="majorBidi" w:hAnsiTheme="majorBidi" w:cstheme="majorBidi"/>
          <w:sz w:val="28"/>
          <w:szCs w:val="28"/>
          <w:lang w:val="en-US"/>
        </w:rPr>
        <w:t>Molecular</w:t>
      </w:r>
      <w:r w:rsidRPr="00EC30E5">
        <w:rPr>
          <w:rFonts w:asciiTheme="majorBidi" w:hAnsiTheme="majorBidi" w:cstheme="majorBidi"/>
          <w:sz w:val="28"/>
          <w:szCs w:val="28"/>
        </w:rPr>
        <w:t xml:space="preserve"> </w:t>
      </w:r>
      <w:r w:rsidRPr="00195F43">
        <w:rPr>
          <w:rFonts w:asciiTheme="majorBidi" w:hAnsiTheme="majorBidi" w:cstheme="majorBidi"/>
          <w:sz w:val="28"/>
          <w:szCs w:val="28"/>
          <w:lang w:val="en-US"/>
        </w:rPr>
        <w:t>Pathways</w:t>
      </w:r>
      <w:r w:rsidRPr="00EC30E5">
        <w:rPr>
          <w:rFonts w:asciiTheme="majorBidi" w:hAnsiTheme="majorBidi" w:cstheme="majorBidi"/>
          <w:sz w:val="28"/>
          <w:szCs w:val="28"/>
        </w:rPr>
        <w:t xml:space="preserve"> </w:t>
      </w:r>
      <w:r w:rsidRPr="00195F43">
        <w:rPr>
          <w:rFonts w:asciiTheme="majorBidi" w:hAnsiTheme="majorBidi" w:cstheme="majorBidi"/>
          <w:sz w:val="28"/>
          <w:szCs w:val="28"/>
          <w:lang w:val="en-US"/>
        </w:rPr>
        <w:t>in</w:t>
      </w:r>
      <w:r w:rsidRPr="00EC30E5">
        <w:rPr>
          <w:rFonts w:asciiTheme="majorBidi" w:hAnsiTheme="majorBidi" w:cstheme="majorBidi"/>
          <w:sz w:val="28"/>
          <w:szCs w:val="28"/>
        </w:rPr>
        <w:t xml:space="preserve"> </w:t>
      </w:r>
      <w:r w:rsidRPr="00195F43">
        <w:rPr>
          <w:rFonts w:asciiTheme="majorBidi" w:hAnsiTheme="majorBidi" w:cstheme="majorBidi"/>
          <w:sz w:val="28"/>
          <w:szCs w:val="28"/>
          <w:lang w:val="en-US"/>
        </w:rPr>
        <w:t>Pulmonary</w:t>
      </w:r>
      <w:r w:rsidRPr="00EC30E5">
        <w:rPr>
          <w:rFonts w:asciiTheme="majorBidi" w:hAnsiTheme="majorBidi" w:cstheme="majorBidi"/>
          <w:sz w:val="28"/>
          <w:szCs w:val="28"/>
        </w:rPr>
        <w:t xml:space="preserve"> </w:t>
      </w:r>
      <w:r w:rsidRPr="00195F43">
        <w:rPr>
          <w:rFonts w:asciiTheme="majorBidi" w:hAnsiTheme="majorBidi" w:cstheme="majorBidi"/>
          <w:sz w:val="28"/>
          <w:szCs w:val="28"/>
          <w:lang w:val="en-US"/>
        </w:rPr>
        <w:t>Arterial</w:t>
      </w:r>
      <w:r w:rsidRPr="00EC30E5">
        <w:rPr>
          <w:rFonts w:asciiTheme="majorBidi" w:hAnsiTheme="majorBidi" w:cstheme="majorBidi"/>
          <w:sz w:val="28"/>
          <w:szCs w:val="28"/>
        </w:rPr>
        <w:t xml:space="preserve"> </w:t>
      </w:r>
      <w:r w:rsidRPr="00195F43">
        <w:rPr>
          <w:rFonts w:asciiTheme="majorBidi" w:hAnsiTheme="majorBidi" w:cstheme="majorBidi"/>
          <w:sz w:val="28"/>
          <w:szCs w:val="28"/>
          <w:lang w:val="en-US"/>
        </w:rPr>
        <w:t>Hypertension</w:t>
      </w:r>
      <w:r w:rsidRPr="00EC30E5">
        <w:rPr>
          <w:rFonts w:asciiTheme="majorBidi" w:hAnsiTheme="majorBidi" w:cstheme="majorBidi"/>
          <w:sz w:val="28"/>
          <w:szCs w:val="28"/>
        </w:rPr>
        <w:t xml:space="preserve"> //</w:t>
      </w:r>
      <w:r w:rsidRPr="00195F43">
        <w:rPr>
          <w:rFonts w:asciiTheme="majorBidi" w:hAnsiTheme="majorBidi" w:cstheme="majorBidi"/>
          <w:sz w:val="28"/>
          <w:szCs w:val="28"/>
          <w:lang w:val="en-US"/>
        </w:rPr>
        <w:t>Int</w:t>
      </w:r>
      <w:r w:rsidRPr="00EC30E5">
        <w:rPr>
          <w:rFonts w:asciiTheme="majorBidi" w:hAnsiTheme="majorBidi" w:cstheme="majorBidi"/>
          <w:sz w:val="28"/>
          <w:szCs w:val="28"/>
        </w:rPr>
        <w:t xml:space="preserve">. </w:t>
      </w:r>
      <w:r w:rsidRPr="00195F43">
        <w:rPr>
          <w:rFonts w:asciiTheme="majorBidi" w:hAnsiTheme="majorBidi" w:cstheme="majorBidi"/>
          <w:sz w:val="28"/>
          <w:szCs w:val="28"/>
          <w:lang w:val="en-US"/>
        </w:rPr>
        <w:t>J</w:t>
      </w:r>
      <w:r w:rsidRPr="00EC30E5">
        <w:rPr>
          <w:rFonts w:asciiTheme="majorBidi" w:hAnsiTheme="majorBidi" w:cstheme="majorBidi"/>
          <w:sz w:val="28"/>
          <w:szCs w:val="28"/>
        </w:rPr>
        <w:t xml:space="preserve">. </w:t>
      </w:r>
      <w:r w:rsidRPr="00195F43">
        <w:rPr>
          <w:rFonts w:asciiTheme="majorBidi" w:hAnsiTheme="majorBidi" w:cstheme="majorBidi"/>
          <w:sz w:val="28"/>
          <w:szCs w:val="28"/>
          <w:lang w:val="en-US"/>
        </w:rPr>
        <w:t>Mol</w:t>
      </w:r>
      <w:r w:rsidRPr="00EC30E5">
        <w:rPr>
          <w:rFonts w:asciiTheme="majorBidi" w:hAnsiTheme="majorBidi" w:cstheme="majorBidi"/>
          <w:sz w:val="28"/>
          <w:szCs w:val="28"/>
        </w:rPr>
        <w:t xml:space="preserve">. </w:t>
      </w:r>
      <w:r w:rsidRPr="00195F43">
        <w:rPr>
          <w:rFonts w:asciiTheme="majorBidi" w:hAnsiTheme="majorBidi" w:cstheme="majorBidi"/>
          <w:sz w:val="28"/>
          <w:szCs w:val="28"/>
          <w:lang w:val="en-US"/>
        </w:rPr>
        <w:t>Sci</w:t>
      </w:r>
      <w:r w:rsidRPr="00EC30E5">
        <w:rPr>
          <w:rFonts w:asciiTheme="majorBidi" w:hAnsiTheme="majorBidi" w:cstheme="majorBidi"/>
          <w:sz w:val="28"/>
          <w:szCs w:val="28"/>
        </w:rPr>
        <w:t xml:space="preserve">. – 2022. – </w:t>
      </w:r>
      <w:r w:rsidRPr="00195F43">
        <w:rPr>
          <w:rFonts w:asciiTheme="majorBidi" w:hAnsiTheme="majorBidi" w:cstheme="majorBidi"/>
          <w:sz w:val="28"/>
          <w:szCs w:val="28"/>
          <w:lang w:val="en-US"/>
        </w:rPr>
        <w:t>V</w:t>
      </w:r>
      <w:r w:rsidRPr="00EC30E5">
        <w:rPr>
          <w:rFonts w:asciiTheme="majorBidi" w:hAnsiTheme="majorBidi" w:cstheme="majorBidi"/>
          <w:sz w:val="28"/>
          <w:szCs w:val="28"/>
        </w:rPr>
        <w:t>. 2 (17). – 10001.</w:t>
      </w:r>
    </w:p>
    <w:p w14:paraId="3DCF58F1" w14:textId="3FA4FB58" w:rsidR="00D66721" w:rsidRPr="00086F9E" w:rsidRDefault="00086F9E" w:rsidP="00086F9E">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F505E5">
        <w:rPr>
          <w:rFonts w:asciiTheme="majorBidi" w:hAnsiTheme="majorBidi" w:cstheme="majorBidi"/>
          <w:sz w:val="28"/>
          <w:szCs w:val="28"/>
        </w:rPr>
        <w:t xml:space="preserve"> </w:t>
      </w:r>
      <w:r w:rsidRPr="005747B5">
        <w:rPr>
          <w:rFonts w:asciiTheme="majorBidi" w:hAnsiTheme="majorBidi" w:cstheme="majorBidi"/>
          <w:sz w:val="28"/>
          <w:szCs w:val="28"/>
          <w:lang w:val="ru-KZ"/>
        </w:rPr>
        <w:t>Swinnen K</w:t>
      </w:r>
      <w:r>
        <w:rPr>
          <w:rFonts w:asciiTheme="majorBidi" w:hAnsiTheme="majorBidi" w:cstheme="majorBidi"/>
          <w:sz w:val="28"/>
          <w:szCs w:val="28"/>
          <w:lang w:val="ru-KZ"/>
        </w:rPr>
        <w:t>.</w:t>
      </w:r>
      <w:r w:rsidRPr="005747B5">
        <w:rPr>
          <w:rFonts w:asciiTheme="majorBidi" w:hAnsiTheme="majorBidi" w:cstheme="majorBidi"/>
          <w:sz w:val="28"/>
          <w:szCs w:val="28"/>
          <w:lang w:val="ru-KZ"/>
        </w:rPr>
        <w:t>, Quarck R</w:t>
      </w:r>
      <w:r>
        <w:rPr>
          <w:rFonts w:asciiTheme="majorBidi" w:hAnsiTheme="majorBidi" w:cstheme="majorBidi"/>
          <w:sz w:val="28"/>
          <w:szCs w:val="28"/>
          <w:lang w:val="ru-KZ"/>
        </w:rPr>
        <w:t>.</w:t>
      </w:r>
      <w:r w:rsidRPr="005747B5">
        <w:rPr>
          <w:rFonts w:asciiTheme="majorBidi" w:hAnsiTheme="majorBidi" w:cstheme="majorBidi"/>
          <w:sz w:val="28"/>
          <w:szCs w:val="28"/>
          <w:lang w:val="ru-KZ"/>
        </w:rPr>
        <w:t>, Godinas L. Learning from registries in pulmonary arterial hypertension: pitfalls and recommendations</w:t>
      </w:r>
      <w:r>
        <w:rPr>
          <w:rFonts w:asciiTheme="majorBidi" w:hAnsiTheme="majorBidi" w:cstheme="majorBidi"/>
          <w:sz w:val="28"/>
          <w:szCs w:val="28"/>
          <w:lang w:val="ru-KZ"/>
        </w:rPr>
        <w:t xml:space="preserve"> //</w:t>
      </w:r>
      <w:r w:rsidRPr="005747B5">
        <w:rPr>
          <w:rFonts w:asciiTheme="majorBidi" w:hAnsiTheme="majorBidi" w:cstheme="majorBidi"/>
          <w:sz w:val="28"/>
          <w:szCs w:val="28"/>
          <w:lang w:val="ru-KZ"/>
        </w:rPr>
        <w:t xml:space="preserve"> Eur Respir Rev. </w:t>
      </w:r>
      <w:r>
        <w:rPr>
          <w:rFonts w:asciiTheme="majorBidi" w:hAnsiTheme="majorBidi" w:cstheme="majorBidi"/>
          <w:sz w:val="28"/>
          <w:szCs w:val="28"/>
          <w:lang w:val="ru-KZ"/>
        </w:rPr>
        <w:t>-</w:t>
      </w:r>
      <w:r w:rsidRPr="005747B5">
        <w:rPr>
          <w:rFonts w:asciiTheme="majorBidi" w:hAnsiTheme="majorBidi" w:cstheme="majorBidi"/>
          <w:sz w:val="28"/>
          <w:szCs w:val="28"/>
          <w:lang w:val="ru-KZ"/>
        </w:rPr>
        <w:t>2019</w:t>
      </w:r>
      <w:r>
        <w:rPr>
          <w:rFonts w:asciiTheme="majorBidi" w:hAnsiTheme="majorBidi" w:cstheme="majorBidi"/>
          <w:sz w:val="28"/>
          <w:szCs w:val="28"/>
          <w:lang w:val="ru-KZ"/>
        </w:rPr>
        <w:t>. -V.</w:t>
      </w:r>
      <w:r w:rsidRPr="005747B5">
        <w:rPr>
          <w:rFonts w:asciiTheme="majorBidi" w:hAnsiTheme="majorBidi" w:cstheme="majorBidi"/>
          <w:sz w:val="28"/>
          <w:szCs w:val="28"/>
          <w:lang w:val="ru-KZ"/>
        </w:rPr>
        <w:t xml:space="preserve">28(154):190050. </w:t>
      </w:r>
    </w:p>
    <w:p w14:paraId="5693FDA0"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195F43">
        <w:rPr>
          <w:rFonts w:asciiTheme="majorBidi" w:hAnsiTheme="majorBidi" w:cstheme="majorBidi"/>
          <w:sz w:val="28"/>
          <w:szCs w:val="28"/>
          <w:lang w:val="en-US"/>
        </w:rPr>
        <w:t>Thenappan T., Ormiston M., Ryan J. J. Pulmonary arterial hypertension: Pathogenesis and clinical management //BMJ. – 2018. – V. 360. – j5492.</w:t>
      </w:r>
    </w:p>
    <w:p w14:paraId="0675C86F" w14:textId="5EBF643F" w:rsidR="00D66721" w:rsidRPr="00F505E5" w:rsidRDefault="00870F9A" w:rsidP="00870F9A">
      <w:pPr>
        <w:pStyle w:val="af"/>
        <w:numPr>
          <w:ilvl w:val="0"/>
          <w:numId w:val="1"/>
        </w:numPr>
        <w:tabs>
          <w:tab w:val="left" w:pos="993"/>
        </w:tabs>
        <w:ind w:left="0" w:firstLine="567"/>
        <w:contextualSpacing/>
        <w:jc w:val="both"/>
        <w:rPr>
          <w:rFonts w:asciiTheme="majorBidi" w:hAnsiTheme="majorBidi" w:cstheme="majorBidi"/>
          <w:sz w:val="28"/>
          <w:szCs w:val="28"/>
          <w:lang w:val="ru-KZ"/>
        </w:rPr>
      </w:pPr>
      <w:r w:rsidRPr="00870F9A">
        <w:rPr>
          <w:rFonts w:asciiTheme="majorBidi" w:hAnsiTheme="majorBidi" w:cstheme="majorBidi"/>
          <w:sz w:val="28"/>
          <w:szCs w:val="28"/>
          <w:lang w:val="ru-KZ"/>
        </w:rPr>
        <w:t>Ruocco G, Gavazzi A, Gonnelli S, Palazzuoli A. Pulmonary arterial hypertension and heart failure with preserved ejection fraction: are they so discordant? // Cardiovasc Diagn Ther. -2020. -V.10(3). -P.534-545.</w:t>
      </w:r>
    </w:p>
    <w:p w14:paraId="6F96ED9D" w14:textId="59B2C72F" w:rsidR="00D66721" w:rsidRDefault="002D189B"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Pr>
          <w:rFonts w:asciiTheme="majorBidi" w:hAnsiTheme="majorBidi" w:cstheme="majorBidi"/>
          <w:sz w:val="28"/>
          <w:szCs w:val="28"/>
          <w:lang w:val="en-US"/>
        </w:rPr>
        <w:t xml:space="preserve"> </w:t>
      </w:r>
      <w:r w:rsidRPr="002217C7">
        <w:rPr>
          <w:rFonts w:asciiTheme="majorBidi" w:hAnsiTheme="majorBidi" w:cstheme="majorBidi"/>
          <w:sz w:val="28"/>
          <w:szCs w:val="28"/>
          <w:lang w:val="ru-KZ"/>
        </w:rPr>
        <w:t>Sargent T</w:t>
      </w:r>
      <w:r>
        <w:rPr>
          <w:rFonts w:asciiTheme="majorBidi" w:hAnsiTheme="majorBidi" w:cstheme="majorBidi"/>
          <w:sz w:val="28"/>
          <w:szCs w:val="28"/>
          <w:lang w:val="ru-KZ"/>
        </w:rPr>
        <w:t>.</w:t>
      </w:r>
      <w:r w:rsidRPr="002217C7">
        <w:rPr>
          <w:rFonts w:asciiTheme="majorBidi" w:hAnsiTheme="majorBidi" w:cstheme="majorBidi"/>
          <w:sz w:val="28"/>
          <w:szCs w:val="28"/>
          <w:lang w:val="ru-KZ"/>
        </w:rPr>
        <w:t>, Tsang Y</w:t>
      </w:r>
      <w:r>
        <w:rPr>
          <w:rFonts w:asciiTheme="majorBidi" w:hAnsiTheme="majorBidi" w:cstheme="majorBidi"/>
          <w:sz w:val="28"/>
          <w:szCs w:val="28"/>
          <w:lang w:val="ru-KZ"/>
        </w:rPr>
        <w:t>.</w:t>
      </w:r>
      <w:r w:rsidRPr="002217C7">
        <w:rPr>
          <w:rFonts w:asciiTheme="majorBidi" w:hAnsiTheme="majorBidi" w:cstheme="majorBidi"/>
          <w:sz w:val="28"/>
          <w:szCs w:val="28"/>
          <w:lang w:val="ru-KZ"/>
        </w:rPr>
        <w:t>, Panjabi S</w:t>
      </w:r>
      <w:r>
        <w:rPr>
          <w:rFonts w:asciiTheme="majorBidi" w:hAnsiTheme="majorBidi" w:cstheme="majorBidi"/>
          <w:sz w:val="28"/>
          <w:szCs w:val="28"/>
          <w:lang w:val="ru-KZ"/>
        </w:rPr>
        <w:t>.</w:t>
      </w:r>
      <w:r w:rsidRPr="002217C7">
        <w:rPr>
          <w:rFonts w:asciiTheme="majorBidi" w:hAnsiTheme="majorBidi" w:cstheme="majorBidi"/>
          <w:sz w:val="28"/>
          <w:szCs w:val="28"/>
          <w:lang w:val="ru-KZ"/>
        </w:rPr>
        <w:t xml:space="preserve"> Real-World Treatment Patterns Among Patients with Connective Tissue Disorder-Related Pulmonary Arterial Hypertension in the United States: A Retrospective Claims-Based Analysis</w:t>
      </w:r>
      <w:r>
        <w:rPr>
          <w:rFonts w:asciiTheme="majorBidi" w:hAnsiTheme="majorBidi" w:cstheme="majorBidi"/>
          <w:sz w:val="28"/>
          <w:szCs w:val="28"/>
          <w:lang w:val="ru-KZ"/>
        </w:rPr>
        <w:t xml:space="preserve"> //</w:t>
      </w:r>
      <w:r w:rsidRPr="002217C7">
        <w:rPr>
          <w:rFonts w:asciiTheme="majorBidi" w:hAnsiTheme="majorBidi" w:cstheme="majorBidi"/>
          <w:sz w:val="28"/>
          <w:szCs w:val="28"/>
          <w:lang w:val="ru-KZ"/>
        </w:rPr>
        <w:t xml:space="preserve"> Adv Ther. </w:t>
      </w:r>
      <w:r>
        <w:rPr>
          <w:rFonts w:asciiTheme="majorBidi" w:hAnsiTheme="majorBidi" w:cstheme="majorBidi"/>
          <w:sz w:val="28"/>
          <w:szCs w:val="28"/>
          <w:lang w:val="ru-KZ"/>
        </w:rPr>
        <w:t>-</w:t>
      </w:r>
      <w:r w:rsidRPr="002217C7">
        <w:rPr>
          <w:rFonts w:asciiTheme="majorBidi" w:hAnsiTheme="majorBidi" w:cstheme="majorBidi"/>
          <w:sz w:val="28"/>
          <w:szCs w:val="28"/>
          <w:lang w:val="ru-KZ"/>
        </w:rPr>
        <w:t>2023</w:t>
      </w:r>
      <w:r>
        <w:rPr>
          <w:rFonts w:asciiTheme="majorBidi" w:hAnsiTheme="majorBidi" w:cstheme="majorBidi"/>
          <w:sz w:val="28"/>
          <w:szCs w:val="28"/>
          <w:lang w:val="ru-KZ"/>
        </w:rPr>
        <w:t>. -V.</w:t>
      </w:r>
      <w:r w:rsidRPr="002217C7">
        <w:rPr>
          <w:rFonts w:asciiTheme="majorBidi" w:hAnsiTheme="majorBidi" w:cstheme="majorBidi"/>
          <w:sz w:val="28"/>
          <w:szCs w:val="28"/>
          <w:lang w:val="ru-KZ"/>
        </w:rPr>
        <w:t>40(11)</w:t>
      </w:r>
      <w:r>
        <w:rPr>
          <w:rFonts w:asciiTheme="majorBidi" w:hAnsiTheme="majorBidi" w:cstheme="majorBidi"/>
          <w:sz w:val="28"/>
          <w:szCs w:val="28"/>
          <w:lang w:val="ru-KZ"/>
        </w:rPr>
        <w:t xml:space="preserve">. -P. </w:t>
      </w:r>
      <w:r w:rsidRPr="002217C7">
        <w:rPr>
          <w:rFonts w:asciiTheme="majorBidi" w:hAnsiTheme="majorBidi" w:cstheme="majorBidi"/>
          <w:sz w:val="28"/>
          <w:szCs w:val="28"/>
          <w:lang w:val="ru-KZ"/>
        </w:rPr>
        <w:t>5037-5054.</w:t>
      </w:r>
      <w:r w:rsidR="00D66721" w:rsidRPr="00195F43">
        <w:rPr>
          <w:rFonts w:asciiTheme="majorBidi" w:hAnsiTheme="majorBidi" w:cstheme="majorBidi"/>
          <w:sz w:val="28"/>
          <w:szCs w:val="28"/>
          <w:lang w:val="en-US"/>
        </w:rPr>
        <w:t>.</w:t>
      </w:r>
    </w:p>
    <w:p w14:paraId="0C268F15"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195F43">
        <w:rPr>
          <w:rFonts w:asciiTheme="majorBidi" w:hAnsiTheme="majorBidi" w:cstheme="majorBidi"/>
          <w:sz w:val="28"/>
          <w:szCs w:val="28"/>
          <w:lang w:val="en-US"/>
        </w:rPr>
        <w:t>Weatherald J., Boucly A., Chemla D. Prognostic value of follow-up hemodynamic variables after initial management in pulmonary arterial hypertension //Circulation. – 2018. – V. 137. – P. 693-704.</w:t>
      </w:r>
    </w:p>
    <w:p w14:paraId="3E4BD399"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195F43">
        <w:rPr>
          <w:rFonts w:asciiTheme="majorBidi" w:hAnsiTheme="majorBidi" w:cstheme="majorBidi"/>
          <w:sz w:val="28"/>
          <w:szCs w:val="28"/>
          <w:lang w:val="en-US"/>
        </w:rPr>
        <w:t>Jacobs W., van de Veerdonk M. C., Trip P. The right ventricle explains sex differences in survival in idiopathic pulmonary arterial hypertension //Chest. – 2014. – V. 145. – P.1230-1236.</w:t>
      </w:r>
    </w:p>
    <w:p w14:paraId="7E016C8B"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195F43">
        <w:rPr>
          <w:rFonts w:asciiTheme="majorBidi" w:hAnsiTheme="majorBidi" w:cstheme="majorBidi"/>
          <w:sz w:val="28"/>
          <w:szCs w:val="28"/>
          <w:lang w:val="en-US"/>
        </w:rPr>
        <w:t>Ryabkov V. A., Vezikova N. N., Goncharova N. S., Simakova M. A., Moiseeva O. M. Principles of healthcare management for patients with pulmonary hypertension: focus on continuity //Russian Journal of Cardiology. – 2023. – V. 28. – 5335.</w:t>
      </w:r>
    </w:p>
    <w:p w14:paraId="17AE1A24"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195F43">
        <w:rPr>
          <w:rFonts w:asciiTheme="majorBidi" w:hAnsiTheme="majorBidi" w:cstheme="majorBidi"/>
          <w:sz w:val="28"/>
          <w:szCs w:val="28"/>
          <w:lang w:val="en-US"/>
        </w:rPr>
        <w:t>Galiè N., Humbert M., Vachiery J. L. ESC/ERS Guidelines for the diagnosis and treatment of pulmonary hypertension //Eur. Heart. J. –2016.– V. 37. – P. 67-119.</w:t>
      </w:r>
    </w:p>
    <w:p w14:paraId="0D2DA47C"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195F43">
        <w:rPr>
          <w:rFonts w:asciiTheme="majorBidi" w:hAnsiTheme="majorBidi" w:cstheme="majorBidi"/>
          <w:sz w:val="28"/>
          <w:szCs w:val="28"/>
          <w:lang w:val="en-US"/>
        </w:rPr>
        <w:t>Kim D., George M. P. Pulmonary Hypertension //Med. Clin. North. Am. – 2019. –V. 103 (3). – P. 413-423.</w:t>
      </w:r>
    </w:p>
    <w:p w14:paraId="2B0BCE83"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195F43">
        <w:rPr>
          <w:rFonts w:asciiTheme="majorBidi" w:hAnsiTheme="majorBidi" w:cstheme="majorBidi"/>
          <w:sz w:val="28"/>
          <w:szCs w:val="28"/>
          <w:lang w:val="en-US"/>
        </w:rPr>
        <w:t>Hoeper M. M., Simon R., Gibbs J. The changing landscape of pulmonary arterial hypertension and implications for patient care //Eur. Respir. Rev. – 2014. – V. 23. – P. 450-457.</w:t>
      </w:r>
    </w:p>
    <w:p w14:paraId="7EFE4A88"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195F43">
        <w:rPr>
          <w:rFonts w:asciiTheme="majorBidi" w:hAnsiTheme="majorBidi" w:cstheme="majorBidi"/>
          <w:sz w:val="28"/>
          <w:szCs w:val="28"/>
          <w:lang w:val="en-US"/>
        </w:rPr>
        <w:t>Prins K. W., Thenappan T. World Health Organization Group I Pulmonary Hypertension: Epidemiology and Pathophysiology //Cardiol. Clin. – 2016. – V. 34 (3). – P. 363-374.</w:t>
      </w:r>
    </w:p>
    <w:p w14:paraId="7C7E4687" w14:textId="0B645462"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D64DFB">
        <w:rPr>
          <w:rFonts w:asciiTheme="majorBidi" w:hAnsiTheme="majorBidi" w:cstheme="majorBidi"/>
          <w:sz w:val="28"/>
          <w:szCs w:val="28"/>
          <w:lang w:val="en-US"/>
        </w:rPr>
        <w:t>Cheron C., McBride S.</w:t>
      </w:r>
      <w:r w:rsidR="00016288" w:rsidRPr="00EC30E5">
        <w:rPr>
          <w:rFonts w:asciiTheme="majorBidi" w:hAnsiTheme="majorBidi" w:cstheme="majorBidi"/>
          <w:sz w:val="28"/>
          <w:szCs w:val="28"/>
          <w:lang w:val="en-US"/>
        </w:rPr>
        <w:t xml:space="preserve"> </w:t>
      </w:r>
      <w:r w:rsidRPr="00D64DFB">
        <w:rPr>
          <w:rFonts w:asciiTheme="majorBidi" w:hAnsiTheme="majorBidi" w:cstheme="majorBidi"/>
          <w:sz w:val="28"/>
          <w:szCs w:val="28"/>
          <w:lang w:val="en-US"/>
        </w:rPr>
        <w:t>A., Antigny F. Sex and gender in pulmonary arterial hypertension //Eur. Respir. Rev. – 2021. – V. 30. – 200330.</w:t>
      </w:r>
    </w:p>
    <w:p w14:paraId="1364A474" w14:textId="1906649E" w:rsidR="00D66721" w:rsidRDefault="000815BE"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Pr>
          <w:rFonts w:asciiTheme="majorBidi" w:hAnsiTheme="majorBidi" w:cstheme="majorBidi"/>
          <w:sz w:val="28"/>
          <w:szCs w:val="28"/>
          <w:lang w:val="en-US"/>
        </w:rPr>
        <w:t xml:space="preserve"> </w:t>
      </w:r>
      <w:r w:rsidRPr="00B14088">
        <w:rPr>
          <w:rFonts w:asciiTheme="majorBidi" w:hAnsiTheme="majorBidi" w:cstheme="majorBidi"/>
          <w:sz w:val="28"/>
          <w:szCs w:val="28"/>
          <w:lang w:val="ru-KZ"/>
        </w:rPr>
        <w:t>Rothbard N</w:t>
      </w:r>
      <w:r>
        <w:rPr>
          <w:rFonts w:asciiTheme="majorBidi" w:hAnsiTheme="majorBidi" w:cstheme="majorBidi"/>
          <w:sz w:val="28"/>
          <w:szCs w:val="28"/>
          <w:lang w:val="ru-KZ"/>
        </w:rPr>
        <w:t>.</w:t>
      </w:r>
      <w:r w:rsidRPr="00B14088">
        <w:rPr>
          <w:rFonts w:asciiTheme="majorBidi" w:hAnsiTheme="majorBidi" w:cstheme="majorBidi"/>
          <w:sz w:val="28"/>
          <w:szCs w:val="28"/>
          <w:lang w:val="ru-KZ"/>
        </w:rPr>
        <w:t>, Agrawal A</w:t>
      </w:r>
      <w:r>
        <w:rPr>
          <w:rFonts w:asciiTheme="majorBidi" w:hAnsiTheme="majorBidi" w:cstheme="majorBidi"/>
          <w:sz w:val="28"/>
          <w:szCs w:val="28"/>
          <w:lang w:val="ru-KZ"/>
        </w:rPr>
        <w:t>.</w:t>
      </w:r>
      <w:r w:rsidRPr="00B14088">
        <w:rPr>
          <w:rFonts w:asciiTheme="majorBidi" w:hAnsiTheme="majorBidi" w:cstheme="majorBidi"/>
          <w:sz w:val="28"/>
          <w:szCs w:val="28"/>
          <w:lang w:val="ru-KZ"/>
        </w:rPr>
        <w:t>, Fischer C</w:t>
      </w:r>
      <w:r>
        <w:rPr>
          <w:rFonts w:asciiTheme="majorBidi" w:hAnsiTheme="majorBidi" w:cstheme="majorBidi"/>
          <w:sz w:val="28"/>
          <w:szCs w:val="28"/>
          <w:lang w:val="ru-KZ"/>
        </w:rPr>
        <w:t>.</w:t>
      </w:r>
      <w:r w:rsidRPr="00B14088">
        <w:rPr>
          <w:rFonts w:asciiTheme="majorBidi" w:hAnsiTheme="majorBidi" w:cstheme="majorBidi"/>
          <w:sz w:val="28"/>
          <w:szCs w:val="28"/>
          <w:lang w:val="ru-KZ"/>
        </w:rPr>
        <w:t xml:space="preserve"> Pulmonary arterial hypertension in the elderly: Clinical perspectives</w:t>
      </w:r>
      <w:r>
        <w:rPr>
          <w:rFonts w:asciiTheme="majorBidi" w:hAnsiTheme="majorBidi" w:cstheme="majorBidi"/>
          <w:sz w:val="28"/>
          <w:szCs w:val="28"/>
          <w:lang w:val="ru-KZ"/>
        </w:rPr>
        <w:t xml:space="preserve"> //</w:t>
      </w:r>
      <w:r w:rsidRPr="00B14088">
        <w:rPr>
          <w:rFonts w:asciiTheme="majorBidi" w:hAnsiTheme="majorBidi" w:cstheme="majorBidi"/>
          <w:sz w:val="28"/>
          <w:szCs w:val="28"/>
          <w:lang w:val="ru-KZ"/>
        </w:rPr>
        <w:t xml:space="preserve">Cardiol J. </w:t>
      </w:r>
      <w:r>
        <w:rPr>
          <w:rFonts w:asciiTheme="majorBidi" w:hAnsiTheme="majorBidi" w:cstheme="majorBidi"/>
          <w:sz w:val="28"/>
          <w:szCs w:val="28"/>
          <w:lang w:val="ru-KZ"/>
        </w:rPr>
        <w:t>-</w:t>
      </w:r>
      <w:r w:rsidRPr="00B14088">
        <w:rPr>
          <w:rFonts w:asciiTheme="majorBidi" w:hAnsiTheme="majorBidi" w:cstheme="majorBidi"/>
          <w:sz w:val="28"/>
          <w:szCs w:val="28"/>
          <w:lang w:val="ru-KZ"/>
        </w:rPr>
        <w:t>2020</w:t>
      </w:r>
      <w:r>
        <w:rPr>
          <w:rFonts w:asciiTheme="majorBidi" w:hAnsiTheme="majorBidi" w:cstheme="majorBidi"/>
          <w:sz w:val="28"/>
          <w:szCs w:val="28"/>
          <w:lang w:val="ru-KZ"/>
        </w:rPr>
        <w:t xml:space="preserve">. -V. </w:t>
      </w:r>
      <w:r w:rsidRPr="00B14088">
        <w:rPr>
          <w:rFonts w:asciiTheme="majorBidi" w:hAnsiTheme="majorBidi" w:cstheme="majorBidi"/>
          <w:sz w:val="28"/>
          <w:szCs w:val="28"/>
          <w:lang w:val="ru-KZ"/>
        </w:rPr>
        <w:t>27(2)</w:t>
      </w:r>
      <w:r>
        <w:rPr>
          <w:rFonts w:asciiTheme="majorBidi" w:hAnsiTheme="majorBidi" w:cstheme="majorBidi"/>
          <w:sz w:val="28"/>
          <w:szCs w:val="28"/>
          <w:lang w:val="ru-KZ"/>
        </w:rPr>
        <w:t xml:space="preserve">. -P. </w:t>
      </w:r>
      <w:r w:rsidRPr="00B14088">
        <w:rPr>
          <w:rFonts w:asciiTheme="majorBidi" w:hAnsiTheme="majorBidi" w:cstheme="majorBidi"/>
          <w:sz w:val="28"/>
          <w:szCs w:val="28"/>
          <w:lang w:val="ru-KZ"/>
        </w:rPr>
        <w:t>184-193.</w:t>
      </w:r>
    </w:p>
    <w:p w14:paraId="1705AFEA" w14:textId="4EE7D30B" w:rsidR="00D66721" w:rsidRPr="00C76E36" w:rsidRDefault="00D66721" w:rsidP="00C76E36">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D64DFB">
        <w:rPr>
          <w:rFonts w:asciiTheme="majorBidi" w:hAnsiTheme="majorBidi" w:cstheme="majorBidi"/>
          <w:sz w:val="28"/>
          <w:szCs w:val="28"/>
          <w:lang w:val="en-US"/>
        </w:rPr>
        <w:t xml:space="preserve"> </w:t>
      </w:r>
      <w:r w:rsidR="00C76E36" w:rsidRPr="002A6C3E">
        <w:rPr>
          <w:rFonts w:asciiTheme="majorBidi" w:hAnsiTheme="majorBidi" w:cstheme="majorBidi"/>
          <w:sz w:val="28"/>
          <w:szCs w:val="28"/>
          <w:lang w:val="ru-KZ"/>
        </w:rPr>
        <w:t>Tofovic S</w:t>
      </w:r>
      <w:r w:rsidR="00C76E36">
        <w:rPr>
          <w:rFonts w:asciiTheme="majorBidi" w:hAnsiTheme="majorBidi" w:cstheme="majorBidi"/>
          <w:sz w:val="28"/>
          <w:szCs w:val="28"/>
          <w:lang w:val="ru-KZ"/>
        </w:rPr>
        <w:t>.</w:t>
      </w:r>
      <w:r w:rsidR="00C76E36" w:rsidRPr="002A6C3E">
        <w:rPr>
          <w:rFonts w:asciiTheme="majorBidi" w:hAnsiTheme="majorBidi" w:cstheme="majorBidi"/>
          <w:sz w:val="28"/>
          <w:szCs w:val="28"/>
          <w:lang w:val="ru-KZ"/>
        </w:rPr>
        <w:t>P</w:t>
      </w:r>
      <w:r w:rsidR="00C76E36">
        <w:rPr>
          <w:rFonts w:asciiTheme="majorBidi" w:hAnsiTheme="majorBidi" w:cstheme="majorBidi"/>
          <w:sz w:val="28"/>
          <w:szCs w:val="28"/>
          <w:lang w:val="ru-KZ"/>
        </w:rPr>
        <w:t>.</w:t>
      </w:r>
      <w:r w:rsidR="00C76E36" w:rsidRPr="002A6C3E">
        <w:rPr>
          <w:rFonts w:asciiTheme="majorBidi" w:hAnsiTheme="majorBidi" w:cstheme="majorBidi"/>
          <w:sz w:val="28"/>
          <w:szCs w:val="28"/>
          <w:lang w:val="ru-KZ"/>
        </w:rPr>
        <w:t>, Jackson E</w:t>
      </w:r>
      <w:r w:rsidR="00C76E36">
        <w:rPr>
          <w:rFonts w:asciiTheme="majorBidi" w:hAnsiTheme="majorBidi" w:cstheme="majorBidi"/>
          <w:sz w:val="28"/>
          <w:szCs w:val="28"/>
          <w:lang w:val="ru-KZ"/>
        </w:rPr>
        <w:t>.</w:t>
      </w:r>
      <w:r w:rsidR="00C76E36" w:rsidRPr="002A6C3E">
        <w:rPr>
          <w:rFonts w:asciiTheme="majorBidi" w:hAnsiTheme="majorBidi" w:cstheme="majorBidi"/>
          <w:sz w:val="28"/>
          <w:szCs w:val="28"/>
          <w:lang w:val="ru-KZ"/>
        </w:rPr>
        <w:t>K. Estradiol Metabolism: Crossroads in Pulmonary Arterial Hypertension</w:t>
      </w:r>
      <w:r w:rsidR="00C76E36">
        <w:rPr>
          <w:rFonts w:asciiTheme="majorBidi" w:hAnsiTheme="majorBidi" w:cstheme="majorBidi"/>
          <w:sz w:val="28"/>
          <w:szCs w:val="28"/>
          <w:lang w:val="ru-KZ"/>
        </w:rPr>
        <w:t xml:space="preserve"> // </w:t>
      </w:r>
      <w:r w:rsidR="00C76E36" w:rsidRPr="002A6C3E">
        <w:rPr>
          <w:rFonts w:asciiTheme="majorBidi" w:hAnsiTheme="majorBidi" w:cstheme="majorBidi"/>
          <w:sz w:val="28"/>
          <w:szCs w:val="28"/>
          <w:lang w:val="ru-KZ"/>
        </w:rPr>
        <w:t xml:space="preserve">Int J Mol Sci. </w:t>
      </w:r>
      <w:r w:rsidR="00C76E36">
        <w:rPr>
          <w:rFonts w:asciiTheme="majorBidi" w:hAnsiTheme="majorBidi" w:cstheme="majorBidi"/>
          <w:sz w:val="28"/>
          <w:szCs w:val="28"/>
          <w:lang w:val="ru-KZ"/>
        </w:rPr>
        <w:t>-</w:t>
      </w:r>
      <w:r w:rsidR="00C76E36" w:rsidRPr="002A6C3E">
        <w:rPr>
          <w:rFonts w:asciiTheme="majorBidi" w:hAnsiTheme="majorBidi" w:cstheme="majorBidi"/>
          <w:sz w:val="28"/>
          <w:szCs w:val="28"/>
          <w:lang w:val="ru-KZ"/>
        </w:rPr>
        <w:t>2019</w:t>
      </w:r>
      <w:r w:rsidR="00C76E36">
        <w:rPr>
          <w:rFonts w:asciiTheme="majorBidi" w:hAnsiTheme="majorBidi" w:cstheme="majorBidi"/>
          <w:sz w:val="28"/>
          <w:szCs w:val="28"/>
          <w:lang w:val="ru-KZ"/>
        </w:rPr>
        <w:t>. -V.</w:t>
      </w:r>
      <w:r w:rsidR="00C76E36" w:rsidRPr="002A6C3E">
        <w:rPr>
          <w:rFonts w:asciiTheme="majorBidi" w:hAnsiTheme="majorBidi" w:cstheme="majorBidi"/>
          <w:sz w:val="28"/>
          <w:szCs w:val="28"/>
          <w:lang w:val="ru-KZ"/>
        </w:rPr>
        <w:t>21(1)</w:t>
      </w:r>
      <w:r w:rsidR="00C76E36">
        <w:rPr>
          <w:rFonts w:asciiTheme="majorBidi" w:hAnsiTheme="majorBidi" w:cstheme="majorBidi"/>
          <w:sz w:val="28"/>
          <w:szCs w:val="28"/>
          <w:lang w:val="ru-KZ"/>
        </w:rPr>
        <w:t>. -P.</w:t>
      </w:r>
      <w:r w:rsidR="00C76E36" w:rsidRPr="002A6C3E">
        <w:rPr>
          <w:rFonts w:asciiTheme="majorBidi" w:hAnsiTheme="majorBidi" w:cstheme="majorBidi"/>
          <w:sz w:val="28"/>
          <w:szCs w:val="28"/>
          <w:lang w:val="ru-KZ"/>
        </w:rPr>
        <w:t xml:space="preserve">116. </w:t>
      </w:r>
    </w:p>
    <w:p w14:paraId="503A5935"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D64DFB">
        <w:rPr>
          <w:rFonts w:asciiTheme="majorBidi" w:hAnsiTheme="majorBidi" w:cstheme="majorBidi"/>
          <w:sz w:val="28"/>
          <w:szCs w:val="28"/>
          <w:lang w:val="en-US"/>
        </w:rPr>
        <w:t>Montani D., Girerd B., Jaïs X. Screening for pulmonary arterial hypertension in adults carrying a BMPR2 mutation //Eur. Respir. J. – 2021. – V. 58. – 2004229.</w:t>
      </w:r>
    </w:p>
    <w:p w14:paraId="1F799A94" w14:textId="1EAF0A90" w:rsidR="00016288" w:rsidRPr="0017190F" w:rsidRDefault="0017190F" w:rsidP="0017190F">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6C04FF">
        <w:rPr>
          <w:rFonts w:asciiTheme="majorBidi" w:hAnsiTheme="majorBidi" w:cstheme="majorBidi"/>
          <w:sz w:val="28"/>
          <w:szCs w:val="28"/>
          <w:lang w:val="ru-KZ"/>
        </w:rPr>
        <w:t>Johnson S, Sommer N, Cox-Flaherty K</w:t>
      </w:r>
      <w:r>
        <w:rPr>
          <w:rFonts w:asciiTheme="majorBidi" w:hAnsiTheme="majorBidi" w:cstheme="majorBidi"/>
          <w:sz w:val="28"/>
          <w:szCs w:val="28"/>
          <w:lang w:val="ru-KZ"/>
        </w:rPr>
        <w:t>.</w:t>
      </w:r>
      <w:r w:rsidRPr="006C04FF">
        <w:rPr>
          <w:rFonts w:asciiTheme="majorBidi" w:hAnsiTheme="majorBidi" w:cstheme="majorBidi"/>
          <w:sz w:val="28"/>
          <w:szCs w:val="28"/>
          <w:lang w:val="ru-KZ"/>
        </w:rPr>
        <w:t xml:space="preserve"> Pulmonary Hypertension: A Contemporary Review//Am J Respir Crit Care Med. </w:t>
      </w:r>
      <w:r>
        <w:rPr>
          <w:rFonts w:asciiTheme="majorBidi" w:hAnsiTheme="majorBidi" w:cstheme="majorBidi"/>
          <w:sz w:val="28"/>
          <w:szCs w:val="28"/>
          <w:lang w:val="ru-KZ"/>
        </w:rPr>
        <w:t>-</w:t>
      </w:r>
      <w:r w:rsidRPr="006C04FF">
        <w:rPr>
          <w:rFonts w:asciiTheme="majorBidi" w:hAnsiTheme="majorBidi" w:cstheme="majorBidi"/>
          <w:sz w:val="28"/>
          <w:szCs w:val="28"/>
          <w:lang w:val="ru-KZ"/>
        </w:rPr>
        <w:t>2023</w:t>
      </w:r>
      <w:r>
        <w:rPr>
          <w:rFonts w:asciiTheme="majorBidi" w:hAnsiTheme="majorBidi" w:cstheme="majorBidi"/>
          <w:sz w:val="28"/>
          <w:szCs w:val="28"/>
          <w:lang w:val="ru-KZ"/>
        </w:rPr>
        <w:t>. -V.</w:t>
      </w:r>
      <w:r w:rsidRPr="006C04FF">
        <w:rPr>
          <w:rFonts w:asciiTheme="majorBidi" w:hAnsiTheme="majorBidi" w:cstheme="majorBidi"/>
          <w:sz w:val="28"/>
          <w:szCs w:val="28"/>
          <w:lang w:val="ru-KZ"/>
        </w:rPr>
        <w:t>208(5)</w:t>
      </w:r>
      <w:r>
        <w:rPr>
          <w:rFonts w:asciiTheme="majorBidi" w:hAnsiTheme="majorBidi" w:cstheme="majorBidi"/>
          <w:sz w:val="28"/>
          <w:szCs w:val="28"/>
          <w:lang w:val="ru-KZ"/>
        </w:rPr>
        <w:t xml:space="preserve">. -P. </w:t>
      </w:r>
      <w:r w:rsidRPr="006C04FF">
        <w:rPr>
          <w:rFonts w:asciiTheme="majorBidi" w:hAnsiTheme="majorBidi" w:cstheme="majorBidi"/>
          <w:sz w:val="28"/>
          <w:szCs w:val="28"/>
          <w:lang w:val="ru-KZ"/>
        </w:rPr>
        <w:t xml:space="preserve">528-548. </w:t>
      </w:r>
    </w:p>
    <w:p w14:paraId="74150EDD" w14:textId="74CB4A9E" w:rsidR="00296C54" w:rsidRPr="00B34E7C" w:rsidRDefault="00296C54" w:rsidP="00B34E7C">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EC30E5">
        <w:rPr>
          <w:rFonts w:asciiTheme="majorBidi" w:hAnsiTheme="majorBidi" w:cstheme="majorBidi"/>
          <w:sz w:val="28"/>
          <w:szCs w:val="28"/>
          <w:shd w:val="clear" w:color="auto" w:fill="FFFFFF"/>
          <w:lang w:val="en-US"/>
        </w:rPr>
        <w:t>Chazova</w:t>
      </w:r>
      <w:r w:rsidR="00016288" w:rsidRPr="00EC30E5">
        <w:rPr>
          <w:rFonts w:asciiTheme="majorBidi" w:hAnsiTheme="majorBidi" w:cstheme="majorBidi"/>
          <w:sz w:val="28"/>
          <w:szCs w:val="28"/>
          <w:shd w:val="clear" w:color="auto" w:fill="FFFFFF"/>
          <w:lang w:val="en-US"/>
        </w:rPr>
        <w:t xml:space="preserve"> </w:t>
      </w:r>
      <w:r w:rsidRPr="00EC30E5">
        <w:rPr>
          <w:rFonts w:asciiTheme="majorBidi" w:hAnsiTheme="majorBidi" w:cstheme="majorBidi"/>
          <w:sz w:val="28"/>
          <w:szCs w:val="28"/>
          <w:shd w:val="clear" w:color="auto" w:fill="FFFFFF"/>
          <w:lang w:val="en-US"/>
        </w:rPr>
        <w:t>I.</w:t>
      </w:r>
      <w:r w:rsidR="00016288" w:rsidRPr="00EC30E5">
        <w:rPr>
          <w:rFonts w:asciiTheme="majorBidi" w:hAnsiTheme="majorBidi" w:cstheme="majorBidi"/>
          <w:sz w:val="28"/>
          <w:szCs w:val="28"/>
          <w:shd w:val="clear" w:color="auto" w:fill="FFFFFF"/>
          <w:lang w:val="en-US"/>
        </w:rPr>
        <w:t xml:space="preserve"> </w:t>
      </w:r>
      <w:r w:rsidRPr="00EC30E5">
        <w:rPr>
          <w:rFonts w:asciiTheme="majorBidi" w:hAnsiTheme="majorBidi" w:cstheme="majorBidi"/>
          <w:sz w:val="28"/>
          <w:szCs w:val="28"/>
          <w:shd w:val="clear" w:color="auto" w:fill="FFFFFF"/>
          <w:lang w:val="en-US"/>
        </w:rPr>
        <w:t xml:space="preserve">E., </w:t>
      </w:r>
      <w:r w:rsidR="00016288" w:rsidRPr="00EC30E5">
        <w:rPr>
          <w:rFonts w:asciiTheme="majorBidi" w:hAnsiTheme="majorBidi" w:cstheme="majorBidi"/>
          <w:sz w:val="28"/>
          <w:szCs w:val="28"/>
          <w:shd w:val="clear" w:color="auto" w:fill="FFFFFF"/>
          <w:lang w:val="en-US"/>
        </w:rPr>
        <w:t xml:space="preserve">Martynyuk </w:t>
      </w:r>
      <w:r w:rsidRPr="00EC30E5">
        <w:rPr>
          <w:rFonts w:asciiTheme="majorBidi" w:hAnsiTheme="majorBidi" w:cstheme="majorBidi"/>
          <w:sz w:val="28"/>
          <w:szCs w:val="28"/>
          <w:shd w:val="clear" w:color="auto" w:fill="FFFFFF"/>
          <w:lang w:val="en-US"/>
        </w:rPr>
        <w:t>T.</w:t>
      </w:r>
      <w:r w:rsidR="00016288" w:rsidRPr="00EC30E5">
        <w:rPr>
          <w:rFonts w:asciiTheme="majorBidi" w:hAnsiTheme="majorBidi" w:cstheme="majorBidi"/>
          <w:sz w:val="28"/>
          <w:szCs w:val="28"/>
          <w:shd w:val="clear" w:color="auto" w:fill="FFFFFF"/>
          <w:lang w:val="en-US"/>
        </w:rPr>
        <w:t xml:space="preserve"> </w:t>
      </w:r>
      <w:r w:rsidRPr="00EC30E5">
        <w:rPr>
          <w:rFonts w:asciiTheme="majorBidi" w:hAnsiTheme="majorBidi" w:cstheme="majorBidi"/>
          <w:sz w:val="28"/>
          <w:szCs w:val="28"/>
          <w:shd w:val="clear" w:color="auto" w:fill="FFFFFF"/>
          <w:lang w:val="en-US"/>
        </w:rPr>
        <w:t xml:space="preserve">V., </w:t>
      </w:r>
      <w:r w:rsidR="00016288" w:rsidRPr="00EC30E5">
        <w:rPr>
          <w:rFonts w:asciiTheme="majorBidi" w:hAnsiTheme="majorBidi" w:cstheme="majorBidi"/>
          <w:sz w:val="28"/>
          <w:szCs w:val="28"/>
          <w:shd w:val="clear" w:color="auto" w:fill="FFFFFF"/>
          <w:lang w:val="en-US"/>
        </w:rPr>
        <w:t xml:space="preserve">Valieva </w:t>
      </w:r>
      <w:r w:rsidRPr="00EC30E5">
        <w:rPr>
          <w:rFonts w:asciiTheme="majorBidi" w:hAnsiTheme="majorBidi" w:cstheme="majorBidi"/>
          <w:sz w:val="28"/>
          <w:szCs w:val="28"/>
          <w:shd w:val="clear" w:color="auto" w:fill="FFFFFF"/>
          <w:lang w:val="en-US"/>
        </w:rPr>
        <w:t>Z.</w:t>
      </w:r>
      <w:r w:rsidR="00016288" w:rsidRPr="00EC30E5">
        <w:rPr>
          <w:rFonts w:asciiTheme="majorBidi" w:hAnsiTheme="majorBidi" w:cstheme="majorBidi"/>
          <w:sz w:val="28"/>
          <w:szCs w:val="28"/>
          <w:shd w:val="clear" w:color="auto" w:fill="FFFFFF"/>
          <w:lang w:val="en-US"/>
        </w:rPr>
        <w:t xml:space="preserve"> </w:t>
      </w:r>
      <w:r w:rsidRPr="00EC30E5">
        <w:rPr>
          <w:rFonts w:asciiTheme="majorBidi" w:hAnsiTheme="majorBidi" w:cstheme="majorBidi"/>
          <w:sz w:val="28"/>
          <w:szCs w:val="28"/>
          <w:shd w:val="clear" w:color="auto" w:fill="FFFFFF"/>
          <w:lang w:val="en-US"/>
        </w:rPr>
        <w:t xml:space="preserve">S. Eurasion association of cardiology (EAC) guidelines for the </w:t>
      </w:r>
      <w:r w:rsidR="00465518" w:rsidRPr="00EC30E5">
        <w:rPr>
          <w:rFonts w:asciiTheme="majorBidi" w:hAnsiTheme="majorBidi" w:cstheme="majorBidi"/>
          <w:sz w:val="28"/>
          <w:szCs w:val="28"/>
          <w:shd w:val="clear" w:color="auto" w:fill="FFFFFF"/>
          <w:lang w:val="en-US"/>
        </w:rPr>
        <w:t xml:space="preserve">diagnosis and treatment of chronic thromboembolic pulmonary hypertension (2020) // </w:t>
      </w:r>
      <w:r w:rsidRPr="00EC30E5">
        <w:rPr>
          <w:rFonts w:asciiTheme="majorBidi" w:hAnsiTheme="majorBidi" w:cstheme="majorBidi"/>
          <w:sz w:val="28"/>
          <w:szCs w:val="28"/>
          <w:shd w:val="clear" w:color="auto" w:fill="FFFFFF"/>
          <w:lang w:val="en-US"/>
        </w:rPr>
        <w:t xml:space="preserve">Eurasian heart journal. </w:t>
      </w:r>
      <w:r w:rsidR="00016288">
        <w:rPr>
          <w:rFonts w:asciiTheme="majorBidi" w:hAnsiTheme="majorBidi" w:cstheme="majorBidi"/>
          <w:sz w:val="28"/>
          <w:szCs w:val="28"/>
          <w:shd w:val="clear" w:color="auto" w:fill="FFFFFF"/>
          <w:lang w:val="en-US"/>
        </w:rPr>
        <w:t>–</w:t>
      </w:r>
      <w:r w:rsidR="00016288" w:rsidRPr="00EC30E5">
        <w:rPr>
          <w:rFonts w:asciiTheme="majorBidi" w:hAnsiTheme="majorBidi" w:cstheme="majorBidi"/>
          <w:sz w:val="28"/>
          <w:szCs w:val="28"/>
          <w:shd w:val="clear" w:color="auto" w:fill="FFFFFF"/>
          <w:lang w:val="en-US"/>
        </w:rPr>
        <w:t xml:space="preserve"> </w:t>
      </w:r>
      <w:r w:rsidRPr="00EC30E5">
        <w:rPr>
          <w:rFonts w:asciiTheme="majorBidi" w:hAnsiTheme="majorBidi" w:cstheme="majorBidi"/>
          <w:sz w:val="28"/>
          <w:szCs w:val="28"/>
          <w:shd w:val="clear" w:color="auto" w:fill="FFFFFF"/>
          <w:lang w:val="en-US"/>
        </w:rPr>
        <w:t>2021</w:t>
      </w:r>
      <w:r w:rsidR="00465518" w:rsidRPr="00EC30E5">
        <w:rPr>
          <w:rFonts w:asciiTheme="majorBidi" w:hAnsiTheme="majorBidi" w:cstheme="majorBidi"/>
          <w:sz w:val="28"/>
          <w:szCs w:val="28"/>
          <w:shd w:val="clear" w:color="auto" w:fill="FFFFFF"/>
          <w:lang w:val="en-US"/>
        </w:rPr>
        <w:t xml:space="preserve">. </w:t>
      </w:r>
      <w:r w:rsidR="00736513">
        <w:rPr>
          <w:rFonts w:asciiTheme="majorBidi" w:hAnsiTheme="majorBidi" w:cstheme="majorBidi"/>
          <w:sz w:val="28"/>
          <w:szCs w:val="28"/>
          <w:shd w:val="clear" w:color="auto" w:fill="FFFFFF"/>
          <w:lang w:val="en-US"/>
        </w:rPr>
        <w:t>–</w:t>
      </w:r>
      <w:r w:rsidR="00016288" w:rsidRPr="0097436E">
        <w:rPr>
          <w:rFonts w:asciiTheme="majorBidi" w:hAnsiTheme="majorBidi" w:cstheme="majorBidi"/>
          <w:sz w:val="28"/>
          <w:szCs w:val="28"/>
          <w:shd w:val="clear" w:color="auto" w:fill="FFFFFF"/>
          <w:lang w:val="en-US"/>
        </w:rPr>
        <w:t xml:space="preserve"> </w:t>
      </w:r>
      <w:r w:rsidR="00465518" w:rsidRPr="00EC30E5">
        <w:rPr>
          <w:rFonts w:asciiTheme="majorBidi" w:hAnsiTheme="majorBidi" w:cstheme="majorBidi"/>
          <w:sz w:val="28"/>
          <w:szCs w:val="28"/>
          <w:shd w:val="clear" w:color="auto" w:fill="FFFFFF"/>
          <w:lang w:val="en-US"/>
        </w:rPr>
        <w:t>V</w:t>
      </w:r>
      <w:r w:rsidR="00736513" w:rsidRPr="0097436E">
        <w:rPr>
          <w:rFonts w:asciiTheme="majorBidi" w:hAnsiTheme="majorBidi" w:cstheme="majorBidi"/>
          <w:sz w:val="28"/>
          <w:szCs w:val="28"/>
          <w:shd w:val="clear" w:color="auto" w:fill="FFFFFF"/>
          <w:lang w:val="en-US"/>
        </w:rPr>
        <w:t xml:space="preserve">. </w:t>
      </w:r>
      <w:r w:rsidR="00465518" w:rsidRPr="00EC30E5">
        <w:rPr>
          <w:rFonts w:asciiTheme="majorBidi" w:hAnsiTheme="majorBidi" w:cstheme="majorBidi"/>
          <w:sz w:val="28"/>
          <w:szCs w:val="28"/>
          <w:shd w:val="clear" w:color="auto" w:fill="FFFFFF"/>
          <w:lang w:val="en-US"/>
        </w:rPr>
        <w:t>1 (</w:t>
      </w:r>
      <w:r w:rsidRPr="00EC30E5">
        <w:rPr>
          <w:rFonts w:asciiTheme="majorBidi" w:hAnsiTheme="majorBidi" w:cstheme="majorBidi"/>
          <w:sz w:val="28"/>
          <w:szCs w:val="28"/>
          <w:shd w:val="clear" w:color="auto" w:fill="FFFFFF"/>
          <w:lang w:val="en-US"/>
        </w:rPr>
        <w:t>6</w:t>
      </w:r>
      <w:r w:rsidR="00465518" w:rsidRPr="00EC30E5">
        <w:rPr>
          <w:rFonts w:asciiTheme="majorBidi" w:hAnsiTheme="majorBidi" w:cstheme="majorBidi"/>
          <w:sz w:val="28"/>
          <w:szCs w:val="28"/>
          <w:shd w:val="clear" w:color="auto" w:fill="FFFFFF"/>
          <w:lang w:val="en-US"/>
        </w:rPr>
        <w:t xml:space="preserve">). </w:t>
      </w:r>
      <w:r w:rsidR="00736513">
        <w:rPr>
          <w:rFonts w:asciiTheme="majorBidi" w:hAnsiTheme="majorBidi" w:cstheme="majorBidi"/>
          <w:sz w:val="28"/>
          <w:szCs w:val="28"/>
          <w:shd w:val="clear" w:color="auto" w:fill="FFFFFF"/>
          <w:lang w:val="en-US"/>
        </w:rPr>
        <w:t>–</w:t>
      </w:r>
      <w:r w:rsidR="00736513" w:rsidRPr="0097436E">
        <w:rPr>
          <w:rFonts w:asciiTheme="majorBidi" w:hAnsiTheme="majorBidi" w:cstheme="majorBidi"/>
          <w:sz w:val="28"/>
          <w:szCs w:val="28"/>
          <w:shd w:val="clear" w:color="auto" w:fill="FFFFFF"/>
          <w:lang w:val="en-US"/>
        </w:rPr>
        <w:t xml:space="preserve"> </w:t>
      </w:r>
      <w:r w:rsidR="00465518" w:rsidRPr="00EC30E5">
        <w:rPr>
          <w:rFonts w:asciiTheme="majorBidi" w:hAnsiTheme="majorBidi" w:cstheme="majorBidi"/>
          <w:sz w:val="28"/>
          <w:szCs w:val="28"/>
          <w:shd w:val="clear" w:color="auto" w:fill="FFFFFF"/>
          <w:lang w:val="en-US"/>
        </w:rPr>
        <w:t>P</w:t>
      </w:r>
      <w:r w:rsidR="00736513" w:rsidRPr="0097436E">
        <w:rPr>
          <w:rFonts w:asciiTheme="majorBidi" w:hAnsiTheme="majorBidi" w:cstheme="majorBidi"/>
          <w:sz w:val="28"/>
          <w:szCs w:val="28"/>
          <w:shd w:val="clear" w:color="auto" w:fill="FFFFFF"/>
          <w:lang w:val="en-US"/>
        </w:rPr>
        <w:t xml:space="preserve">. </w:t>
      </w:r>
      <w:r w:rsidRPr="00EC30E5">
        <w:rPr>
          <w:rFonts w:asciiTheme="majorBidi" w:hAnsiTheme="majorBidi" w:cstheme="majorBidi"/>
          <w:sz w:val="28"/>
          <w:szCs w:val="28"/>
          <w:shd w:val="clear" w:color="auto" w:fill="FFFFFF"/>
          <w:lang w:val="en-US"/>
        </w:rPr>
        <w:t>43.</w:t>
      </w:r>
    </w:p>
    <w:p w14:paraId="00114CB9"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rPr>
      </w:pPr>
      <w:r w:rsidRPr="00D64DFB">
        <w:rPr>
          <w:rFonts w:asciiTheme="majorBidi" w:hAnsiTheme="majorBidi" w:cstheme="majorBidi"/>
          <w:sz w:val="28"/>
          <w:szCs w:val="28"/>
        </w:rPr>
        <w:t>Нурписова Т., Тайжанова Д/, Кульмырзаева Н. Генетические и молекулярные факторы развития легочной артериальной гипертензии //Вестник КазНМУ. – 2022. – №4 (63). – С. 193-202.</w:t>
      </w:r>
    </w:p>
    <w:p w14:paraId="32B905B0"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D64DFB">
        <w:rPr>
          <w:rFonts w:asciiTheme="majorBidi" w:hAnsiTheme="majorBidi" w:cstheme="majorBidi"/>
          <w:sz w:val="28"/>
          <w:szCs w:val="28"/>
          <w:lang w:val="en-US"/>
        </w:rPr>
        <w:t>Haddad R. N., Mielniczuk L. M. An evidence–based approach to screening and diagnosis of pulmonary hypertension //J. Cardiol. – 2015. – V. 31 (4). – P. 382-390.</w:t>
      </w:r>
    </w:p>
    <w:p w14:paraId="7F1BF86B"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D64DFB">
        <w:rPr>
          <w:rFonts w:asciiTheme="majorBidi" w:hAnsiTheme="majorBidi" w:cstheme="majorBidi"/>
          <w:sz w:val="28"/>
          <w:szCs w:val="28"/>
          <w:lang w:val="en-US"/>
        </w:rPr>
        <w:t>Banecki K. M., Dora K. A. Endothelin-1 in Health and Disease //Int. J. Mol. Sci. – 2023. – V. 24 (14). – P. 11295.</w:t>
      </w:r>
    </w:p>
    <w:p w14:paraId="6F161349"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D64DFB">
        <w:rPr>
          <w:rFonts w:asciiTheme="majorBidi" w:hAnsiTheme="majorBidi" w:cstheme="majorBidi"/>
          <w:sz w:val="28"/>
          <w:szCs w:val="28"/>
          <w:lang w:val="en-US"/>
        </w:rPr>
        <w:t>Badlam J. B., Badesch D. B., Austin E. D. USPHSR Investigators. United States Pulmonary Hypertension Scientific Registry: Baseline Characteristics //Chest. – 2021. – V. 159 (1). – P. 311-327.</w:t>
      </w:r>
    </w:p>
    <w:p w14:paraId="3CEEBF72"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D64DFB">
        <w:rPr>
          <w:rFonts w:asciiTheme="majorBidi" w:hAnsiTheme="majorBidi" w:cstheme="majorBidi"/>
          <w:sz w:val="28"/>
          <w:szCs w:val="28"/>
          <w:lang w:val="en-US"/>
        </w:rPr>
        <w:t>Yang H., Zeng Q., Ma Y., Liu B. Genetic analyses in a cohort of 191 pulmonary arterial hypertension patients //Respir. Res. – 2018. – V. 19. – P. 87-93.</w:t>
      </w:r>
    </w:p>
    <w:p w14:paraId="2E334FDB"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D64DFB">
        <w:rPr>
          <w:rFonts w:asciiTheme="majorBidi" w:hAnsiTheme="majorBidi" w:cstheme="majorBidi"/>
          <w:sz w:val="28"/>
          <w:szCs w:val="28"/>
          <w:lang w:val="en-US"/>
        </w:rPr>
        <w:t>Galderisi M., Cosyns B., Edvardsen T. Standardization of adult transthoracic echocardiography reporting in agreement with recent chamber quantification, diastolic function, and heart valve disease recommendations: an expert consensus document of the European Association of Cardiovascular Imaging //Eur. Heart J. Cardiovasc. Imaging. – 2017. – V. 18. – P. 1301-1310.</w:t>
      </w:r>
    </w:p>
    <w:p w14:paraId="018B5D6D" w14:textId="1738B3F8" w:rsidR="00D66721" w:rsidRPr="00BB2AD1" w:rsidRDefault="00BB2AD1" w:rsidP="00BB2AD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603120">
        <w:rPr>
          <w:rFonts w:asciiTheme="majorBidi" w:hAnsiTheme="majorBidi" w:cstheme="majorBidi"/>
          <w:sz w:val="28"/>
          <w:szCs w:val="28"/>
          <w:lang w:val="ru-KZ"/>
        </w:rPr>
        <w:t>Koudstaal T, van Uden D, van Hulst JAC, et al. Plasma markers in pulmonary hypertension subgroups correlate with patient survival</w:t>
      </w:r>
      <w:r>
        <w:rPr>
          <w:rFonts w:asciiTheme="majorBidi" w:hAnsiTheme="majorBidi" w:cstheme="majorBidi"/>
          <w:sz w:val="28"/>
          <w:szCs w:val="28"/>
          <w:lang w:val="ru-KZ"/>
        </w:rPr>
        <w:t xml:space="preserve"> //</w:t>
      </w:r>
      <w:r w:rsidRPr="00603120">
        <w:rPr>
          <w:rFonts w:asciiTheme="majorBidi" w:hAnsiTheme="majorBidi" w:cstheme="majorBidi"/>
          <w:sz w:val="28"/>
          <w:szCs w:val="28"/>
          <w:lang w:val="ru-KZ"/>
        </w:rPr>
        <w:t xml:space="preserve"> Respir Res. </w:t>
      </w:r>
      <w:r>
        <w:rPr>
          <w:rFonts w:asciiTheme="majorBidi" w:hAnsiTheme="majorBidi" w:cstheme="majorBidi"/>
          <w:sz w:val="28"/>
          <w:szCs w:val="28"/>
          <w:lang w:val="ru-KZ"/>
        </w:rPr>
        <w:t>-</w:t>
      </w:r>
      <w:r w:rsidRPr="00603120">
        <w:rPr>
          <w:rFonts w:asciiTheme="majorBidi" w:hAnsiTheme="majorBidi" w:cstheme="majorBidi"/>
          <w:sz w:val="28"/>
          <w:szCs w:val="28"/>
          <w:lang w:val="ru-KZ"/>
        </w:rPr>
        <w:t>2021</w:t>
      </w:r>
      <w:r>
        <w:rPr>
          <w:rFonts w:asciiTheme="majorBidi" w:hAnsiTheme="majorBidi" w:cstheme="majorBidi"/>
          <w:sz w:val="28"/>
          <w:szCs w:val="28"/>
          <w:lang w:val="ru-KZ"/>
        </w:rPr>
        <w:t>. -V.</w:t>
      </w:r>
      <w:r w:rsidRPr="00603120">
        <w:rPr>
          <w:rFonts w:asciiTheme="majorBidi" w:hAnsiTheme="majorBidi" w:cstheme="majorBidi"/>
          <w:sz w:val="28"/>
          <w:szCs w:val="28"/>
          <w:lang w:val="ru-KZ"/>
        </w:rPr>
        <w:t>22(1)</w:t>
      </w:r>
      <w:r>
        <w:rPr>
          <w:rFonts w:asciiTheme="majorBidi" w:hAnsiTheme="majorBidi" w:cstheme="majorBidi"/>
          <w:sz w:val="28"/>
          <w:szCs w:val="28"/>
          <w:lang w:val="ru-KZ"/>
        </w:rPr>
        <w:t xml:space="preserve">. -P. </w:t>
      </w:r>
      <w:r w:rsidRPr="00603120">
        <w:rPr>
          <w:rFonts w:asciiTheme="majorBidi" w:hAnsiTheme="majorBidi" w:cstheme="majorBidi"/>
          <w:sz w:val="28"/>
          <w:szCs w:val="28"/>
          <w:lang w:val="ru-KZ"/>
        </w:rPr>
        <w:t xml:space="preserve">137. </w:t>
      </w:r>
    </w:p>
    <w:p w14:paraId="5A8BE268"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D64DFB">
        <w:rPr>
          <w:rFonts w:asciiTheme="majorBidi" w:hAnsiTheme="majorBidi" w:cstheme="majorBidi"/>
          <w:sz w:val="28"/>
          <w:szCs w:val="28"/>
          <w:lang w:val="en-US"/>
        </w:rPr>
        <w:t>Yang H., Zeng Q., Ma Y. Genetic analyses in a cohort of 191 pulmonary arterial hypertension patients //Respir. Res. – 2018. – V. 19. – P. 87.</w:t>
      </w:r>
    </w:p>
    <w:p w14:paraId="43799862"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D64DFB">
        <w:rPr>
          <w:rFonts w:asciiTheme="majorBidi" w:hAnsiTheme="majorBidi" w:cstheme="majorBidi"/>
          <w:sz w:val="28"/>
          <w:szCs w:val="28"/>
          <w:lang w:val="en-US"/>
        </w:rPr>
        <w:t>Girerd B., Montani D., Jais X. Genetic counselling in a national referral Centre for pulmonary hypertension //Eur. Respir. J. – 2016. – V. 47. – P. 541-552.</w:t>
      </w:r>
    </w:p>
    <w:p w14:paraId="2AD7BC6C"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D64DFB">
        <w:rPr>
          <w:rFonts w:asciiTheme="majorBidi" w:hAnsiTheme="majorBidi" w:cstheme="majorBidi"/>
          <w:sz w:val="28"/>
          <w:szCs w:val="28"/>
          <w:lang w:val="en-US"/>
        </w:rPr>
        <w:t>Sharmin N., Nganwuchu C. C., Nasim M. T. Targeting the TGF-β signaling pathway for resolution of pulmonary arterial hypertension //Trends Pharmacol. Sci. – 2021. – V. 7. – P. 510-513.</w:t>
      </w:r>
    </w:p>
    <w:p w14:paraId="31644663"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D64DFB">
        <w:rPr>
          <w:rFonts w:asciiTheme="majorBidi" w:hAnsiTheme="majorBidi" w:cstheme="majorBidi"/>
          <w:sz w:val="28"/>
          <w:szCs w:val="28"/>
          <w:lang w:val="en-US"/>
        </w:rPr>
        <w:t>Morrell N. W., Aldred M. A., Chung W. K. Genetics and genomics of pulmonary arterial hypertension //Eur. Respir. J. – 2019. – V. 53 (1). – 1801899.</w:t>
      </w:r>
    </w:p>
    <w:p w14:paraId="6EED24EB"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D64DFB">
        <w:rPr>
          <w:rFonts w:asciiTheme="majorBidi" w:hAnsiTheme="majorBidi" w:cstheme="majorBidi"/>
          <w:sz w:val="28"/>
          <w:szCs w:val="28"/>
          <w:lang w:val="en-US"/>
        </w:rPr>
        <w:t>Zhu N., Pauciulo M. W., Welch C. L. Novel risk genes and mechanisms implicated by exome sequencing of 2572 individuals with pulmonary arterial hypertension //Genome Med. – 2019. – V. 11(1). – P. 69.</w:t>
      </w:r>
    </w:p>
    <w:p w14:paraId="1AAE4D39"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D64DFB">
        <w:rPr>
          <w:rFonts w:asciiTheme="majorBidi" w:hAnsiTheme="majorBidi" w:cstheme="majorBidi"/>
          <w:sz w:val="28"/>
          <w:szCs w:val="28"/>
          <w:lang w:val="en-US"/>
        </w:rPr>
        <w:t>Eichstaedt C. A., Belge C., Chung W. K. Genetic counselling and testing in pulmonary arterial hypertension: a consensus statement on behalf of the International Consortium for Genetic Studies in PAH //Eur. Respir. J. – 2023. – V. 2. – 2201471.</w:t>
      </w:r>
    </w:p>
    <w:p w14:paraId="2BD5554E"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D64DFB">
        <w:rPr>
          <w:rFonts w:asciiTheme="majorBidi" w:hAnsiTheme="majorBidi" w:cstheme="majorBidi"/>
          <w:sz w:val="28"/>
          <w:szCs w:val="28"/>
          <w:lang w:val="en-US"/>
        </w:rPr>
        <w:t>Zakiev V. D., Martynyuk T. V., Vedernikov A. A., Petrenko D. A., Korkach-Romanov S. V. Socio-economic burden of newly diagnosed pulmonary arterial hypertension and early specific treatment initiation impact on the costs in real clinical practice in Russia //Med. Technol. Assess. Choice. – 2023. – V. 1. – P. 99-113.</w:t>
      </w:r>
    </w:p>
    <w:p w14:paraId="323663C2"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D64DFB">
        <w:rPr>
          <w:rFonts w:asciiTheme="majorBidi" w:hAnsiTheme="majorBidi" w:cstheme="majorBidi"/>
          <w:sz w:val="28"/>
          <w:szCs w:val="28"/>
          <w:lang w:val="en-US"/>
        </w:rPr>
        <w:t>Guignabert C., Bailly S., Humbert M. Restoring BMPRII functions in pulmonary arterial hypertension: opportunities, challenges and limitations //Expert Opin. Ther. Targets. – 2017. – V. 2. – P. 181-190.</w:t>
      </w:r>
    </w:p>
    <w:p w14:paraId="6B9DDBD2"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D64DFB">
        <w:rPr>
          <w:rFonts w:asciiTheme="majorBidi" w:hAnsiTheme="majorBidi" w:cstheme="majorBidi"/>
          <w:sz w:val="28"/>
          <w:szCs w:val="28"/>
          <w:lang w:val="en-US"/>
        </w:rPr>
        <w:t>Lane K. B., Machado R. D., Pauciulo M. W. Heterozygous germline mutations in BMPR2, encoding a TGF–beta receptor, causefamilial primary pulmonary hypertension //Nat. Genet. – 2000. – V. 26. – P. 82-84.</w:t>
      </w:r>
    </w:p>
    <w:p w14:paraId="2206F908"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D64DFB">
        <w:rPr>
          <w:rFonts w:asciiTheme="majorBidi" w:hAnsiTheme="majorBidi" w:cstheme="majorBidi"/>
          <w:sz w:val="28"/>
          <w:szCs w:val="28"/>
          <w:lang w:val="en-US"/>
        </w:rPr>
        <w:t>Evans J. D., Girerd B., Montani D. BMPR2 mutations and survival in pulmonary arterial hypertension: an individual participant data meta-analysis //Lancet Respir Med. – 2016. – V. 4. – P. 129-137.</w:t>
      </w:r>
    </w:p>
    <w:p w14:paraId="008C778F"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D64DFB">
        <w:rPr>
          <w:rFonts w:asciiTheme="majorBidi" w:hAnsiTheme="majorBidi" w:cstheme="majorBidi"/>
          <w:sz w:val="28"/>
          <w:szCs w:val="28"/>
          <w:lang w:val="en-US"/>
        </w:rPr>
        <w:t>Montani D., Girerd B., Jaïs X. Screening for pulmonary arterial hypertension in adults carrying a BMPR2 mutation //Eur. Respir. J. – 2021. – V. 1. – 2004229.</w:t>
      </w:r>
    </w:p>
    <w:p w14:paraId="73092DB5" w14:textId="71F8FC6C" w:rsidR="00D66721" w:rsidRPr="005F7CA1" w:rsidRDefault="00D66721" w:rsidP="009B5DAC">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5F7CA1">
        <w:rPr>
          <w:rFonts w:asciiTheme="majorBidi" w:hAnsiTheme="majorBidi" w:cstheme="majorBidi"/>
          <w:sz w:val="28"/>
          <w:szCs w:val="28"/>
          <w:lang w:val="en-US"/>
        </w:rPr>
        <w:t>Badlam J. B., Badesch D. B., Austin E. D. USPHSR Investigators. United States Pulmonary Hypertension Scientific Registry: Baseline Characteristics //Chest. – 2021. – V. 1. – P. 311-327.</w:t>
      </w:r>
    </w:p>
    <w:p w14:paraId="422B6C42" w14:textId="5BA63409" w:rsidR="00D66721" w:rsidRPr="005339DB" w:rsidRDefault="005339DB" w:rsidP="005339DB">
      <w:pPr>
        <w:pStyle w:val="af"/>
        <w:numPr>
          <w:ilvl w:val="0"/>
          <w:numId w:val="1"/>
        </w:numPr>
        <w:tabs>
          <w:tab w:val="left" w:pos="993"/>
        </w:tabs>
        <w:ind w:left="0" w:firstLine="567"/>
        <w:contextualSpacing/>
        <w:jc w:val="both"/>
        <w:rPr>
          <w:rFonts w:asciiTheme="majorBidi" w:hAnsiTheme="majorBidi" w:cstheme="majorBidi"/>
          <w:sz w:val="28"/>
          <w:szCs w:val="28"/>
          <w:lang w:val="en-US"/>
        </w:rPr>
      </w:pPr>
      <w:r>
        <w:rPr>
          <w:rFonts w:asciiTheme="majorBidi" w:hAnsiTheme="majorBidi" w:cstheme="majorBidi"/>
          <w:sz w:val="28"/>
          <w:szCs w:val="28"/>
          <w:lang w:val="en-US"/>
        </w:rPr>
        <w:t xml:space="preserve"> </w:t>
      </w:r>
      <w:r w:rsidRPr="002F50B5">
        <w:rPr>
          <w:rFonts w:asciiTheme="majorBidi" w:hAnsiTheme="majorBidi" w:cstheme="majorBidi"/>
          <w:sz w:val="28"/>
          <w:szCs w:val="28"/>
          <w:lang w:val="ru-KZ"/>
        </w:rPr>
        <w:t>Lan W</w:t>
      </w:r>
      <w:r>
        <w:rPr>
          <w:rFonts w:asciiTheme="majorBidi" w:hAnsiTheme="majorBidi" w:cstheme="majorBidi"/>
          <w:sz w:val="28"/>
          <w:szCs w:val="28"/>
          <w:lang w:val="ru-KZ"/>
        </w:rPr>
        <w:t>.</w:t>
      </w:r>
      <w:r w:rsidRPr="002F50B5">
        <w:rPr>
          <w:rFonts w:asciiTheme="majorBidi" w:hAnsiTheme="majorBidi" w:cstheme="majorBidi"/>
          <w:sz w:val="28"/>
          <w:szCs w:val="28"/>
          <w:lang w:val="ru-KZ"/>
        </w:rPr>
        <w:t>F</w:t>
      </w:r>
      <w:r>
        <w:rPr>
          <w:rFonts w:asciiTheme="majorBidi" w:hAnsiTheme="majorBidi" w:cstheme="majorBidi"/>
          <w:sz w:val="28"/>
          <w:szCs w:val="28"/>
          <w:lang w:val="ru-KZ"/>
        </w:rPr>
        <w:t>.</w:t>
      </w:r>
      <w:r w:rsidRPr="002F50B5">
        <w:rPr>
          <w:rFonts w:asciiTheme="majorBidi" w:hAnsiTheme="majorBidi" w:cstheme="majorBidi"/>
          <w:sz w:val="28"/>
          <w:szCs w:val="28"/>
          <w:lang w:val="ru-KZ"/>
        </w:rPr>
        <w:t>, Deng Y</w:t>
      </w:r>
      <w:r>
        <w:rPr>
          <w:rFonts w:asciiTheme="majorBidi" w:hAnsiTheme="majorBidi" w:cstheme="majorBidi"/>
          <w:sz w:val="28"/>
          <w:szCs w:val="28"/>
          <w:lang w:val="ru-KZ"/>
        </w:rPr>
        <w:t>.</w:t>
      </w:r>
      <w:r w:rsidRPr="002F50B5">
        <w:rPr>
          <w:rFonts w:asciiTheme="majorBidi" w:hAnsiTheme="majorBidi" w:cstheme="majorBidi"/>
          <w:sz w:val="28"/>
          <w:szCs w:val="28"/>
          <w:lang w:val="ru-KZ"/>
        </w:rPr>
        <w:t>, Wei B. Echocardiographic Evaluation of Initial Ambrisentan Plus Phosphodiesterase Type 5 Inhibitor on Right Ventricular Pulmonary Artery Coupling in Severe Pulmonary Arterial Hypertension Patients</w:t>
      </w:r>
      <w:r>
        <w:rPr>
          <w:rFonts w:asciiTheme="majorBidi" w:hAnsiTheme="majorBidi" w:cstheme="majorBidi"/>
          <w:sz w:val="28"/>
          <w:szCs w:val="28"/>
          <w:lang w:val="ru-KZ"/>
        </w:rPr>
        <w:t xml:space="preserve"> //</w:t>
      </w:r>
      <w:r w:rsidRPr="002F50B5">
        <w:rPr>
          <w:rFonts w:asciiTheme="majorBidi" w:hAnsiTheme="majorBidi" w:cstheme="majorBidi"/>
          <w:sz w:val="28"/>
          <w:szCs w:val="28"/>
          <w:lang w:val="ru-KZ"/>
        </w:rPr>
        <w:t xml:space="preserve"> Front Cardiovasc Med. </w:t>
      </w:r>
      <w:r>
        <w:rPr>
          <w:rFonts w:asciiTheme="majorBidi" w:hAnsiTheme="majorBidi" w:cstheme="majorBidi"/>
          <w:sz w:val="28"/>
          <w:szCs w:val="28"/>
          <w:lang w:val="ru-KZ"/>
        </w:rPr>
        <w:t>-</w:t>
      </w:r>
      <w:r w:rsidRPr="002F50B5">
        <w:rPr>
          <w:rFonts w:asciiTheme="majorBidi" w:hAnsiTheme="majorBidi" w:cstheme="majorBidi"/>
          <w:sz w:val="28"/>
          <w:szCs w:val="28"/>
          <w:lang w:val="ru-KZ"/>
        </w:rPr>
        <w:t>2022</w:t>
      </w:r>
      <w:r>
        <w:rPr>
          <w:rFonts w:asciiTheme="majorBidi" w:hAnsiTheme="majorBidi" w:cstheme="majorBidi"/>
          <w:sz w:val="28"/>
          <w:szCs w:val="28"/>
          <w:lang w:val="ru-KZ"/>
        </w:rPr>
        <w:t>. -V.</w:t>
      </w:r>
      <w:r w:rsidRPr="002F50B5">
        <w:rPr>
          <w:rFonts w:asciiTheme="majorBidi" w:hAnsiTheme="majorBidi" w:cstheme="majorBidi"/>
          <w:sz w:val="28"/>
          <w:szCs w:val="28"/>
          <w:lang w:val="ru-KZ"/>
        </w:rPr>
        <w:t>9:843606.</w:t>
      </w:r>
    </w:p>
    <w:p w14:paraId="16E4E6A3"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341F59">
        <w:rPr>
          <w:rFonts w:asciiTheme="majorBidi" w:hAnsiTheme="majorBidi" w:cstheme="majorBidi"/>
          <w:sz w:val="28"/>
          <w:szCs w:val="28"/>
          <w:lang w:val="en-US"/>
        </w:rPr>
        <w:t>Koudstaal T., Boomars K. A., Kool M. Pulmonary arterial hypertension and chronic thromboembolic pulmonary hypertension: an immunological perspective //J. Clin. Med. – 2020. – V. 9. – P. 561.</w:t>
      </w:r>
    </w:p>
    <w:p w14:paraId="6670B9B4"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341F59">
        <w:rPr>
          <w:rFonts w:asciiTheme="majorBidi" w:hAnsiTheme="majorBidi" w:cstheme="majorBidi"/>
          <w:sz w:val="28"/>
          <w:szCs w:val="28"/>
          <w:lang w:val="en-US"/>
        </w:rPr>
        <w:t>Jang A. Y., Kim B. G., Kwon S., Seo J., Kim H. K., Chang H. J., Chang S. A., Cho G. Y., Rhee S. J., Jung H. O. Prevalence and clinical features of bone morphogenetic protein receptor type 2 mutation in Korean idiopathic pulmonary arterial hypertension patients: The PILGRIM explorative cohort //PLoS ONE. – 2020. – V. 15. – e0238698.</w:t>
      </w:r>
    </w:p>
    <w:p w14:paraId="0D911AF7"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341F59">
        <w:rPr>
          <w:rFonts w:asciiTheme="majorBidi" w:hAnsiTheme="majorBidi" w:cstheme="majorBidi"/>
          <w:sz w:val="28"/>
          <w:szCs w:val="28"/>
          <w:lang w:val="en-US"/>
        </w:rPr>
        <w:t>Taichman D. B., Mandel J. Epidemiology of pulmonary arterial hypertension //Clin. Ches.t Med. –2013. –V. 34 (4). – P. 619-637.</w:t>
      </w:r>
    </w:p>
    <w:p w14:paraId="12C430C7" w14:textId="34316452" w:rsidR="00D66721" w:rsidRPr="00AB7427" w:rsidRDefault="00AB7427" w:rsidP="00AB7427">
      <w:pPr>
        <w:pStyle w:val="af"/>
        <w:numPr>
          <w:ilvl w:val="0"/>
          <w:numId w:val="1"/>
        </w:numPr>
        <w:tabs>
          <w:tab w:val="left" w:pos="993"/>
        </w:tabs>
        <w:ind w:left="0" w:firstLine="567"/>
        <w:contextualSpacing/>
        <w:jc w:val="both"/>
        <w:rPr>
          <w:rFonts w:asciiTheme="majorBidi" w:hAnsiTheme="majorBidi" w:cstheme="majorBidi"/>
          <w:sz w:val="28"/>
          <w:szCs w:val="28"/>
          <w:lang w:val="en-US"/>
        </w:rPr>
      </w:pPr>
      <w:r>
        <w:rPr>
          <w:rFonts w:asciiTheme="majorBidi" w:hAnsiTheme="majorBidi" w:cstheme="majorBidi"/>
          <w:sz w:val="28"/>
          <w:szCs w:val="28"/>
          <w:lang w:val="en-US"/>
        </w:rPr>
        <w:t xml:space="preserve"> </w:t>
      </w:r>
      <w:r w:rsidRPr="002F50B5">
        <w:rPr>
          <w:rFonts w:asciiTheme="majorBidi" w:hAnsiTheme="majorBidi" w:cstheme="majorBidi"/>
          <w:sz w:val="28"/>
          <w:szCs w:val="28"/>
          <w:lang w:val="ru-KZ"/>
        </w:rPr>
        <w:t>Stickel S, Gin-Sing W, Wagenaar M, Gibbs JSR. The practical management of fluid retention in adults with right heart failure due to pulmonary arterial hypertension</w:t>
      </w:r>
      <w:r>
        <w:rPr>
          <w:rFonts w:asciiTheme="majorBidi" w:hAnsiTheme="majorBidi" w:cstheme="majorBidi"/>
          <w:sz w:val="28"/>
          <w:szCs w:val="28"/>
          <w:lang w:val="ru-KZ"/>
        </w:rPr>
        <w:t xml:space="preserve"> // </w:t>
      </w:r>
      <w:r w:rsidRPr="002F50B5">
        <w:rPr>
          <w:rFonts w:asciiTheme="majorBidi" w:hAnsiTheme="majorBidi" w:cstheme="majorBidi"/>
          <w:sz w:val="28"/>
          <w:szCs w:val="28"/>
          <w:lang w:val="ru-KZ"/>
        </w:rPr>
        <w:t xml:space="preserve">Eur Heart J Suppl. </w:t>
      </w:r>
      <w:r>
        <w:rPr>
          <w:rFonts w:asciiTheme="majorBidi" w:hAnsiTheme="majorBidi" w:cstheme="majorBidi"/>
          <w:sz w:val="28"/>
          <w:szCs w:val="28"/>
          <w:lang w:val="ru-KZ"/>
        </w:rPr>
        <w:t>-</w:t>
      </w:r>
      <w:r w:rsidRPr="002F50B5">
        <w:rPr>
          <w:rFonts w:asciiTheme="majorBidi" w:hAnsiTheme="majorBidi" w:cstheme="majorBidi"/>
          <w:sz w:val="28"/>
          <w:szCs w:val="28"/>
          <w:lang w:val="ru-KZ"/>
        </w:rPr>
        <w:t>2019</w:t>
      </w:r>
      <w:r>
        <w:rPr>
          <w:rFonts w:asciiTheme="majorBidi" w:hAnsiTheme="majorBidi" w:cstheme="majorBidi"/>
          <w:sz w:val="28"/>
          <w:szCs w:val="28"/>
          <w:lang w:val="ru-KZ"/>
        </w:rPr>
        <w:t xml:space="preserve">. -V. </w:t>
      </w:r>
      <w:r w:rsidRPr="002F50B5">
        <w:rPr>
          <w:rFonts w:asciiTheme="majorBidi" w:hAnsiTheme="majorBidi" w:cstheme="majorBidi"/>
          <w:sz w:val="28"/>
          <w:szCs w:val="28"/>
          <w:lang w:val="ru-KZ"/>
        </w:rPr>
        <w:t>21</w:t>
      </w:r>
      <w:r>
        <w:rPr>
          <w:rFonts w:asciiTheme="majorBidi" w:hAnsiTheme="majorBidi" w:cstheme="majorBidi"/>
          <w:sz w:val="28"/>
          <w:szCs w:val="28"/>
          <w:lang w:val="ru-KZ"/>
        </w:rPr>
        <w:t>.</w:t>
      </w:r>
    </w:p>
    <w:p w14:paraId="0B8FFADE"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0F3A69">
        <w:rPr>
          <w:rFonts w:asciiTheme="majorBidi" w:hAnsiTheme="majorBidi" w:cstheme="majorBidi"/>
          <w:sz w:val="28"/>
          <w:szCs w:val="28"/>
          <w:lang w:val="es-ES"/>
        </w:rPr>
        <w:t xml:space="preserve">Navas P., Tenorio J., Quezada C.A. et al.  Molecular Analysis of BMPR2, TBX4, and KCNK3 and Genotype-Phenotype Correlations in Spanish Patients and Families With Idiopathic and Hereditary Pulmonary Arterial Hypertension //Rev. Esp. Cardiol. </w:t>
      </w:r>
      <w:r w:rsidRPr="00341F59">
        <w:rPr>
          <w:rFonts w:asciiTheme="majorBidi" w:hAnsiTheme="majorBidi" w:cstheme="majorBidi"/>
          <w:sz w:val="28"/>
          <w:szCs w:val="28"/>
          <w:lang w:val="en-US"/>
        </w:rPr>
        <w:t>(Engl. Ed.). – 2016. –V. 69 (11). – P. 1011-1019.</w:t>
      </w:r>
    </w:p>
    <w:p w14:paraId="2D97CF72"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341F59">
        <w:rPr>
          <w:rFonts w:asciiTheme="majorBidi" w:hAnsiTheme="majorBidi" w:cstheme="majorBidi"/>
          <w:sz w:val="28"/>
          <w:szCs w:val="28"/>
          <w:lang w:val="en-US"/>
        </w:rPr>
        <w:t>Evans J. D., Girerd B., Montani D., Wang X. J. BMPR2 mutations and survival in pulmonary arterial hypertension: an individual participant data meta-analysis //Lancet Respir. Med. – 2016. – V. 4 (2). – P. 129-137.</w:t>
      </w:r>
    </w:p>
    <w:p w14:paraId="33FE161E"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341F59">
        <w:rPr>
          <w:rFonts w:asciiTheme="majorBidi" w:hAnsiTheme="majorBidi" w:cstheme="majorBidi"/>
          <w:sz w:val="28"/>
          <w:szCs w:val="28"/>
          <w:lang w:val="en-US"/>
        </w:rPr>
        <w:t>Southgate L., Machado R. D., Gräf S. Molecular genetic framework underlying pulmonary arterial hypertension //Nature Reviews Cardiology. – 2020. – V. 17 (2). – P. 85-95.</w:t>
      </w:r>
    </w:p>
    <w:p w14:paraId="35A33E3D"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341F59">
        <w:rPr>
          <w:rFonts w:asciiTheme="majorBidi" w:hAnsiTheme="majorBidi" w:cstheme="majorBidi"/>
          <w:sz w:val="28"/>
          <w:szCs w:val="28"/>
          <w:lang w:val="en-US"/>
        </w:rPr>
        <w:t>Dorfmuller P., Perros F., Balabanian K., Humbert M. Inflammation in pulmonary arterial hypertension //Eur. Respir. J. – 2003. – V. 22 (2). – P. 358-363.</w:t>
      </w:r>
    </w:p>
    <w:p w14:paraId="52976C9F"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341F59">
        <w:rPr>
          <w:rFonts w:asciiTheme="majorBidi" w:hAnsiTheme="majorBidi" w:cstheme="majorBidi"/>
          <w:sz w:val="28"/>
          <w:szCs w:val="28"/>
          <w:lang w:val="en-US"/>
        </w:rPr>
        <w:t>Hashimoto-Kataoka T., Hosen N., Sonobe T. Interleukin-6/interleukin-21 signaling axis is critical in the pathogenesis of pulmonary arterial hypertension //Proc. Natl. Acad. Sci. United States America. – 2015. – V. 112 (20). – P. 2677-</w:t>
      </w:r>
      <w:r w:rsidRPr="00D96FF4">
        <w:rPr>
          <w:rFonts w:asciiTheme="majorBidi" w:hAnsiTheme="majorBidi" w:cstheme="majorBidi"/>
          <w:sz w:val="28"/>
          <w:szCs w:val="28"/>
          <w:lang w:val="en-US"/>
        </w:rPr>
        <w:t>2686.</w:t>
      </w:r>
    </w:p>
    <w:p w14:paraId="162EEE06" w14:textId="73FA8617" w:rsidR="00D66721" w:rsidRPr="00AE2D22" w:rsidRDefault="00AE2D22" w:rsidP="00AE2D22">
      <w:pPr>
        <w:pStyle w:val="af"/>
        <w:numPr>
          <w:ilvl w:val="0"/>
          <w:numId w:val="1"/>
        </w:numPr>
        <w:tabs>
          <w:tab w:val="left" w:pos="993"/>
        </w:tabs>
        <w:ind w:left="0" w:firstLine="567"/>
        <w:contextualSpacing/>
        <w:jc w:val="both"/>
        <w:rPr>
          <w:rFonts w:asciiTheme="majorBidi" w:hAnsiTheme="majorBidi" w:cstheme="majorBidi"/>
          <w:sz w:val="28"/>
          <w:szCs w:val="28"/>
          <w:lang w:val="en-US"/>
        </w:rPr>
      </w:pPr>
      <w:r>
        <w:rPr>
          <w:rFonts w:asciiTheme="majorBidi" w:hAnsiTheme="majorBidi" w:cstheme="majorBidi"/>
          <w:sz w:val="28"/>
          <w:szCs w:val="28"/>
          <w:lang w:val="en-US"/>
        </w:rPr>
        <w:t xml:space="preserve"> </w:t>
      </w:r>
      <w:r w:rsidRPr="009871FB">
        <w:rPr>
          <w:rFonts w:asciiTheme="majorBidi" w:hAnsiTheme="majorBidi" w:cstheme="majorBidi"/>
          <w:sz w:val="28"/>
          <w:szCs w:val="28"/>
          <w:lang w:val="ru-KZ"/>
        </w:rPr>
        <w:t>Xu W</w:t>
      </w:r>
      <w:r>
        <w:rPr>
          <w:rFonts w:asciiTheme="majorBidi" w:hAnsiTheme="majorBidi" w:cstheme="majorBidi"/>
          <w:sz w:val="28"/>
          <w:szCs w:val="28"/>
          <w:lang w:val="ru-KZ"/>
        </w:rPr>
        <w:t>.</w:t>
      </w:r>
      <w:r w:rsidRPr="009871FB">
        <w:rPr>
          <w:rFonts w:asciiTheme="majorBidi" w:hAnsiTheme="majorBidi" w:cstheme="majorBidi"/>
          <w:sz w:val="28"/>
          <w:szCs w:val="28"/>
          <w:lang w:val="ru-KZ"/>
        </w:rPr>
        <w:t>J</w:t>
      </w:r>
      <w:r>
        <w:rPr>
          <w:rFonts w:asciiTheme="majorBidi" w:hAnsiTheme="majorBidi" w:cstheme="majorBidi"/>
          <w:sz w:val="28"/>
          <w:szCs w:val="28"/>
          <w:lang w:val="ru-KZ"/>
        </w:rPr>
        <w:t>.</w:t>
      </w:r>
      <w:r w:rsidRPr="009871FB">
        <w:rPr>
          <w:rFonts w:asciiTheme="majorBidi" w:hAnsiTheme="majorBidi" w:cstheme="majorBidi"/>
          <w:sz w:val="28"/>
          <w:szCs w:val="28"/>
          <w:lang w:val="ru-KZ"/>
        </w:rPr>
        <w:t>, Wu Q</w:t>
      </w:r>
      <w:r>
        <w:rPr>
          <w:rFonts w:asciiTheme="majorBidi" w:hAnsiTheme="majorBidi" w:cstheme="majorBidi"/>
          <w:sz w:val="28"/>
          <w:szCs w:val="28"/>
          <w:lang w:val="ru-KZ"/>
        </w:rPr>
        <w:t>.</w:t>
      </w:r>
      <w:r w:rsidRPr="009871FB">
        <w:rPr>
          <w:rFonts w:asciiTheme="majorBidi" w:hAnsiTheme="majorBidi" w:cstheme="majorBidi"/>
          <w:sz w:val="28"/>
          <w:szCs w:val="28"/>
          <w:lang w:val="ru-KZ"/>
        </w:rPr>
        <w:t>, He W</w:t>
      </w:r>
      <w:r>
        <w:rPr>
          <w:rFonts w:asciiTheme="majorBidi" w:hAnsiTheme="majorBidi" w:cstheme="majorBidi"/>
          <w:sz w:val="28"/>
          <w:szCs w:val="28"/>
          <w:lang w:val="ru-KZ"/>
        </w:rPr>
        <w:t>.</w:t>
      </w:r>
      <w:r w:rsidRPr="009871FB">
        <w:rPr>
          <w:rFonts w:asciiTheme="majorBidi" w:hAnsiTheme="majorBidi" w:cstheme="majorBidi"/>
          <w:sz w:val="28"/>
          <w:szCs w:val="28"/>
          <w:lang w:val="ru-KZ"/>
        </w:rPr>
        <w:t>N. Interleukin-6 and pulmonary hypertension: from physiopathology to therapy</w:t>
      </w:r>
      <w:r>
        <w:rPr>
          <w:rFonts w:asciiTheme="majorBidi" w:hAnsiTheme="majorBidi" w:cstheme="majorBidi"/>
          <w:sz w:val="28"/>
          <w:szCs w:val="28"/>
          <w:lang w:val="ru-KZ"/>
        </w:rPr>
        <w:t xml:space="preserve"> // </w:t>
      </w:r>
      <w:r w:rsidRPr="009871FB">
        <w:rPr>
          <w:rFonts w:asciiTheme="majorBidi" w:hAnsiTheme="majorBidi" w:cstheme="majorBidi"/>
          <w:sz w:val="28"/>
          <w:szCs w:val="28"/>
          <w:lang w:val="ru-KZ"/>
        </w:rPr>
        <w:t xml:space="preserve">Front Immunol. </w:t>
      </w:r>
      <w:r>
        <w:rPr>
          <w:rFonts w:asciiTheme="majorBidi" w:hAnsiTheme="majorBidi" w:cstheme="majorBidi"/>
          <w:sz w:val="28"/>
          <w:szCs w:val="28"/>
          <w:lang w:val="ru-KZ"/>
        </w:rPr>
        <w:t>-</w:t>
      </w:r>
      <w:r w:rsidRPr="009871FB">
        <w:rPr>
          <w:rFonts w:asciiTheme="majorBidi" w:hAnsiTheme="majorBidi" w:cstheme="majorBidi"/>
          <w:sz w:val="28"/>
          <w:szCs w:val="28"/>
          <w:lang w:val="ru-KZ"/>
        </w:rPr>
        <w:t>2023</w:t>
      </w:r>
      <w:r>
        <w:rPr>
          <w:rFonts w:asciiTheme="majorBidi" w:hAnsiTheme="majorBidi" w:cstheme="majorBidi"/>
          <w:sz w:val="28"/>
          <w:szCs w:val="28"/>
          <w:lang w:val="ru-KZ"/>
        </w:rPr>
        <w:t>. -V.</w:t>
      </w:r>
      <w:r w:rsidRPr="009871FB">
        <w:rPr>
          <w:rFonts w:asciiTheme="majorBidi" w:hAnsiTheme="majorBidi" w:cstheme="majorBidi"/>
          <w:sz w:val="28"/>
          <w:szCs w:val="28"/>
          <w:lang w:val="ru-KZ"/>
        </w:rPr>
        <w:t xml:space="preserve">14:1181987. </w:t>
      </w:r>
    </w:p>
    <w:p w14:paraId="216E22FD"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341F59">
        <w:rPr>
          <w:rFonts w:asciiTheme="majorBidi" w:hAnsiTheme="majorBidi" w:cstheme="majorBidi"/>
          <w:sz w:val="28"/>
          <w:szCs w:val="28"/>
          <w:lang w:val="en-US"/>
        </w:rPr>
        <w:t>Wu W. H., Yuan P., Zhang S. J. Impact of pituitary–gonadal axis hormones on pulmonary arterial hypertension in men //Hypertension. – 2018. – V. 72 (1). – P. 151-158.</w:t>
      </w:r>
    </w:p>
    <w:p w14:paraId="19411057"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341F59">
        <w:rPr>
          <w:rFonts w:asciiTheme="majorBidi" w:hAnsiTheme="majorBidi" w:cstheme="majorBidi"/>
          <w:sz w:val="28"/>
          <w:szCs w:val="28"/>
          <w:lang w:val="en-US"/>
        </w:rPr>
        <w:t>Kazimierczyk R., Szumowski P., Nekolla S. Platelet sTWEAK and plasma IL-6 are associated with 18F–fluorodeoxyglucose uptake in right ventricles of patients with pulmonary arterial hypertension: a pilot study //Adv. Clin. Exp. Med. –2022. – V. 31 (9). – P. 991-998.</w:t>
      </w:r>
    </w:p>
    <w:p w14:paraId="701C9792" w14:textId="77777777" w:rsidR="00D66721" w:rsidRPr="00341F59"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341F59">
        <w:rPr>
          <w:rFonts w:asciiTheme="majorBidi" w:hAnsiTheme="majorBidi" w:cstheme="majorBidi"/>
          <w:sz w:val="28"/>
          <w:szCs w:val="28"/>
          <w:lang w:val="en-US"/>
        </w:rPr>
        <w:t>Simpson C. E., Chen J. Y., Damico R. L. Cellular sources of interleukin-6 and associations with clinical phenotypes and outcomes in pulmonary arterial hypertension //Eur. Respir. J. – 2020. – V. 55 (4). – 1901761.</w:t>
      </w:r>
    </w:p>
    <w:p w14:paraId="13EF9E33"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341F59">
        <w:rPr>
          <w:rFonts w:asciiTheme="majorBidi" w:hAnsiTheme="majorBidi" w:cstheme="majorBidi"/>
          <w:sz w:val="28"/>
          <w:szCs w:val="28"/>
          <w:lang w:val="en-US"/>
        </w:rPr>
        <w:t>Hernandez-Sanchez J., Harlow L., Church C. Clinical trial protocol for TRANSFORM-UK: a therapeutic open–label study of tocilizumab in the treatment of pulmonary arterial hypertension //Pulmonary Circ. – 2018. – V. 8 (1). – 2045893217735820.</w:t>
      </w:r>
    </w:p>
    <w:p w14:paraId="6A94BC34" w14:textId="2FC6BF86" w:rsidR="00D66721" w:rsidRPr="00F505E5" w:rsidRDefault="00870F9A" w:rsidP="00870F9A">
      <w:pPr>
        <w:pStyle w:val="af"/>
        <w:numPr>
          <w:ilvl w:val="0"/>
          <w:numId w:val="1"/>
        </w:numPr>
        <w:tabs>
          <w:tab w:val="left" w:pos="993"/>
        </w:tabs>
        <w:ind w:left="0" w:firstLine="567"/>
        <w:contextualSpacing/>
        <w:jc w:val="both"/>
        <w:rPr>
          <w:rFonts w:asciiTheme="majorBidi" w:hAnsiTheme="majorBidi" w:cstheme="majorBidi"/>
          <w:sz w:val="28"/>
          <w:szCs w:val="28"/>
          <w:lang w:val="ru-KZ"/>
        </w:rPr>
      </w:pPr>
      <w:r w:rsidRPr="00C86B9B">
        <w:rPr>
          <w:rFonts w:asciiTheme="majorBidi" w:hAnsiTheme="majorBidi" w:cstheme="majorBidi"/>
          <w:sz w:val="28"/>
          <w:szCs w:val="28"/>
          <w:lang w:val="en-US"/>
        </w:rPr>
        <w:t xml:space="preserve"> </w:t>
      </w:r>
      <w:r w:rsidRPr="00870F9A">
        <w:rPr>
          <w:rFonts w:asciiTheme="majorBidi" w:hAnsiTheme="majorBidi" w:cstheme="majorBidi"/>
          <w:sz w:val="28"/>
          <w:szCs w:val="28"/>
          <w:lang w:val="ru-KZ"/>
        </w:rPr>
        <w:t>Cheang I, Zhu X, Lu X, et al. Associations of Inflammation with Risk of Cardiovascular and All-Cause Mortality in Adults with Hypertension: An Inflammatory Prognostic Scoring System // J Inflamm Res. -2022. -V.15. -P.6125-6136. </w:t>
      </w:r>
    </w:p>
    <w:p w14:paraId="67050123"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341F59">
        <w:rPr>
          <w:rFonts w:asciiTheme="majorBidi" w:hAnsiTheme="majorBidi" w:cstheme="majorBidi"/>
          <w:sz w:val="28"/>
          <w:szCs w:val="28"/>
          <w:lang w:val="en-US"/>
        </w:rPr>
        <w:t>Banecki K. M., Dora K. A. Endothelin-1 in Health and Disease //Int. J. Mol. Sci. – 2023. – V. 24 (14). – P. 11295.</w:t>
      </w:r>
    </w:p>
    <w:p w14:paraId="46098B48"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341F59">
        <w:rPr>
          <w:rFonts w:asciiTheme="majorBidi" w:hAnsiTheme="majorBidi" w:cstheme="majorBidi"/>
          <w:sz w:val="28"/>
          <w:szCs w:val="28"/>
          <w:lang w:val="en-US"/>
        </w:rPr>
        <w:t>Hirsch K., Nolley S., Ralph D. D. Circulating markers of inflammation and angiogenesis and clinical outcomes across subtypes of pulmonary arterial hypertension //J. Heart Lung Transplant. – 2023. – V. 42 (2). – P. 173-182.</w:t>
      </w:r>
    </w:p>
    <w:p w14:paraId="773134C0" w14:textId="77777777" w:rsidR="00D66721" w:rsidRPr="00EC30E5" w:rsidRDefault="00D66721" w:rsidP="00D66721">
      <w:pPr>
        <w:pStyle w:val="af"/>
        <w:numPr>
          <w:ilvl w:val="0"/>
          <w:numId w:val="1"/>
        </w:numPr>
        <w:tabs>
          <w:tab w:val="left" w:pos="993"/>
        </w:tabs>
        <w:ind w:left="0" w:firstLine="567"/>
        <w:contextualSpacing/>
        <w:jc w:val="both"/>
        <w:rPr>
          <w:rFonts w:asciiTheme="majorBidi" w:hAnsiTheme="majorBidi" w:cstheme="majorBidi"/>
          <w:spacing w:val="-2"/>
          <w:sz w:val="28"/>
          <w:szCs w:val="28"/>
          <w:lang w:val="en-US"/>
        </w:rPr>
      </w:pPr>
      <w:r w:rsidRPr="00EC30E5">
        <w:rPr>
          <w:rFonts w:asciiTheme="majorBidi" w:hAnsiTheme="majorBidi" w:cstheme="majorBidi"/>
          <w:spacing w:val="-2"/>
          <w:sz w:val="28"/>
          <w:szCs w:val="28"/>
          <w:lang w:val="en-US"/>
        </w:rPr>
        <w:t>Yanagisawa M., Kurihara H., Kimura S. A novel potent vasoconstrictor peptide produced by vascular endothelial cells //Nature. – 1988. – V. 332. – P. 411-415.</w:t>
      </w:r>
    </w:p>
    <w:p w14:paraId="35C1A3A9"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341F59">
        <w:rPr>
          <w:rFonts w:asciiTheme="majorBidi" w:hAnsiTheme="majorBidi" w:cstheme="majorBidi"/>
          <w:sz w:val="28"/>
          <w:szCs w:val="28"/>
          <w:lang w:val="en-US"/>
        </w:rPr>
        <w:t>Lal H., Williams K. I., Woodward B. Chronic hypoxia differentially alters the responses of pulmonary arteries and veins to endothelin– 1 and other agents //European journal of pharmacology. – 1999. – V. 371 (1). – P. 11-21.</w:t>
      </w:r>
    </w:p>
    <w:p w14:paraId="60B05240" w14:textId="7298800E" w:rsidR="00D66721" w:rsidRPr="005F7CA1" w:rsidRDefault="000F4F5C" w:rsidP="000F4F5C">
      <w:pPr>
        <w:pStyle w:val="af"/>
        <w:numPr>
          <w:ilvl w:val="0"/>
          <w:numId w:val="1"/>
        </w:numPr>
        <w:tabs>
          <w:tab w:val="left" w:pos="993"/>
        </w:tabs>
        <w:ind w:left="0" w:firstLine="567"/>
        <w:contextualSpacing/>
        <w:jc w:val="both"/>
        <w:rPr>
          <w:rFonts w:asciiTheme="majorBidi" w:hAnsiTheme="majorBidi" w:cstheme="majorBidi"/>
          <w:sz w:val="28"/>
          <w:szCs w:val="28"/>
          <w:lang w:val="ru-KZ"/>
        </w:rPr>
      </w:pPr>
      <w:r w:rsidRPr="00F505E5">
        <w:rPr>
          <w:rFonts w:asciiTheme="majorBidi" w:hAnsiTheme="majorBidi" w:cstheme="majorBidi"/>
          <w:spacing w:val="-2"/>
          <w:sz w:val="28"/>
          <w:szCs w:val="28"/>
          <w:lang w:val="en-US"/>
        </w:rPr>
        <w:t xml:space="preserve"> </w:t>
      </w:r>
      <w:r w:rsidRPr="001C1EC9">
        <w:rPr>
          <w:rFonts w:asciiTheme="majorBidi" w:hAnsiTheme="majorBidi" w:cstheme="majorBidi"/>
          <w:sz w:val="28"/>
          <w:szCs w:val="28"/>
          <w:lang w:val="ru-KZ"/>
        </w:rPr>
        <w:t>Henriquez M, Fonseca M, Perez-Zoghbi JF. Purinergic receptor stimulation induces calcium oscillations and smooth muscle contraction in small pulmonary veins</w:t>
      </w:r>
      <w:r>
        <w:rPr>
          <w:rFonts w:asciiTheme="majorBidi" w:hAnsiTheme="majorBidi" w:cstheme="majorBidi"/>
          <w:sz w:val="28"/>
          <w:szCs w:val="28"/>
          <w:lang w:val="ru-KZ"/>
        </w:rPr>
        <w:t xml:space="preserve"> </w:t>
      </w:r>
      <w:r w:rsidRPr="000F4F5C">
        <w:rPr>
          <w:rFonts w:asciiTheme="majorBidi" w:hAnsiTheme="majorBidi" w:cstheme="majorBidi"/>
          <w:sz w:val="28"/>
          <w:szCs w:val="28"/>
          <w:lang w:val="ru-KZ"/>
        </w:rPr>
        <w:t>//</w:t>
      </w:r>
      <w:r w:rsidRPr="005F7CA1">
        <w:rPr>
          <w:rFonts w:asciiTheme="majorBidi" w:hAnsiTheme="majorBidi" w:cstheme="majorBidi"/>
          <w:sz w:val="28"/>
          <w:szCs w:val="28"/>
          <w:lang w:val="ru-KZ"/>
        </w:rPr>
        <w:t>J Physiol</w:t>
      </w:r>
      <w:r w:rsidRPr="000F4F5C">
        <w:rPr>
          <w:rFonts w:asciiTheme="majorBidi" w:hAnsiTheme="majorBidi" w:cstheme="majorBidi"/>
          <w:sz w:val="28"/>
          <w:szCs w:val="28"/>
          <w:lang w:val="ru-KZ"/>
        </w:rPr>
        <w:t>.</w:t>
      </w:r>
      <w:r w:rsidRPr="001C1EC9">
        <w:rPr>
          <w:rFonts w:asciiTheme="majorBidi" w:hAnsiTheme="majorBidi" w:cstheme="majorBidi"/>
          <w:sz w:val="28"/>
          <w:szCs w:val="28"/>
          <w:lang w:val="ru-KZ"/>
        </w:rPr>
        <w:t xml:space="preserve"> </w:t>
      </w:r>
      <w:r>
        <w:rPr>
          <w:rFonts w:asciiTheme="majorBidi" w:hAnsiTheme="majorBidi" w:cstheme="majorBidi"/>
          <w:sz w:val="28"/>
          <w:szCs w:val="28"/>
          <w:lang w:val="ru-KZ"/>
        </w:rPr>
        <w:t>-</w:t>
      </w:r>
      <w:r w:rsidRPr="001C1EC9">
        <w:rPr>
          <w:rFonts w:asciiTheme="majorBidi" w:hAnsiTheme="majorBidi" w:cstheme="majorBidi"/>
          <w:sz w:val="28"/>
          <w:szCs w:val="28"/>
          <w:lang w:val="ru-KZ"/>
        </w:rPr>
        <w:t>2018</w:t>
      </w:r>
      <w:r>
        <w:rPr>
          <w:rFonts w:asciiTheme="majorBidi" w:hAnsiTheme="majorBidi" w:cstheme="majorBidi"/>
          <w:sz w:val="28"/>
          <w:szCs w:val="28"/>
          <w:lang w:val="ru-KZ"/>
        </w:rPr>
        <w:t>. -V.</w:t>
      </w:r>
      <w:r w:rsidRPr="001C1EC9">
        <w:rPr>
          <w:rFonts w:asciiTheme="majorBidi" w:hAnsiTheme="majorBidi" w:cstheme="majorBidi"/>
          <w:sz w:val="28"/>
          <w:szCs w:val="28"/>
          <w:lang w:val="ru-KZ"/>
        </w:rPr>
        <w:t>596(13)</w:t>
      </w:r>
      <w:r>
        <w:rPr>
          <w:rFonts w:asciiTheme="majorBidi" w:hAnsiTheme="majorBidi" w:cstheme="majorBidi"/>
          <w:sz w:val="28"/>
          <w:szCs w:val="28"/>
          <w:lang w:val="ru-KZ"/>
        </w:rPr>
        <w:t xml:space="preserve">. -P. </w:t>
      </w:r>
      <w:r w:rsidRPr="001C1EC9">
        <w:rPr>
          <w:rFonts w:asciiTheme="majorBidi" w:hAnsiTheme="majorBidi" w:cstheme="majorBidi"/>
          <w:sz w:val="28"/>
          <w:szCs w:val="28"/>
          <w:lang w:val="ru-KZ"/>
        </w:rPr>
        <w:t xml:space="preserve">2491-2506. </w:t>
      </w:r>
    </w:p>
    <w:p w14:paraId="67504281"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5F7CA1">
        <w:rPr>
          <w:rFonts w:asciiTheme="majorBidi" w:hAnsiTheme="majorBidi" w:cstheme="majorBidi"/>
          <w:sz w:val="28"/>
          <w:szCs w:val="28"/>
          <w:lang w:val="ru-KZ"/>
        </w:rPr>
        <w:t xml:space="preserve">Giaid A, Yanagisawa M, Langleben D, Michel RP, Levy R, Shennib H, Kimura S, Masaki T, Duguid WP, Stewart DJ. </w:t>
      </w:r>
      <w:r w:rsidRPr="00341F59">
        <w:rPr>
          <w:rFonts w:asciiTheme="majorBidi" w:hAnsiTheme="majorBidi" w:cstheme="majorBidi"/>
          <w:sz w:val="28"/>
          <w:szCs w:val="28"/>
          <w:lang w:val="en-US"/>
        </w:rPr>
        <w:t>Expression of endothelin– 1 in the lungs of patients with pulmonary hypertension //The New England journal of medicine. – 1993. – V. 328 (24). – P. 1732-</w:t>
      </w:r>
      <w:r w:rsidRPr="005F7CA1">
        <w:rPr>
          <w:rFonts w:asciiTheme="majorBidi" w:hAnsiTheme="majorBidi" w:cstheme="majorBidi"/>
          <w:sz w:val="28"/>
          <w:szCs w:val="28"/>
          <w:lang w:val="en-US"/>
        </w:rPr>
        <w:t>1739.</w:t>
      </w:r>
    </w:p>
    <w:p w14:paraId="0D14463A"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341F59">
        <w:rPr>
          <w:rFonts w:asciiTheme="majorBidi" w:hAnsiTheme="majorBidi" w:cstheme="majorBidi"/>
          <w:sz w:val="28"/>
          <w:szCs w:val="28"/>
          <w:lang w:val="en-US"/>
        </w:rPr>
        <w:t>Chester A. H., Yacoub M. H. The role of endothelin– 1 in pulmonary arterial hypertension //Glob. Cardiol. Sci. Pract. – 2014. – V. 2. – P. 62-78.</w:t>
      </w:r>
    </w:p>
    <w:p w14:paraId="5DD6E01B" w14:textId="77777777" w:rsidR="00D66721" w:rsidRDefault="00D66721" w:rsidP="00D6672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sidRPr="00341F59">
        <w:rPr>
          <w:rFonts w:asciiTheme="majorBidi" w:hAnsiTheme="majorBidi" w:cstheme="majorBidi"/>
          <w:sz w:val="28"/>
          <w:szCs w:val="28"/>
          <w:lang w:val="en-US"/>
        </w:rPr>
        <w:t>Banecki K. M., Dora K. A. Endothelin-1 in Health and Disease //Int. J. Mol. Sci. – 2023. – V. 24 (14). – P. 11295.</w:t>
      </w:r>
    </w:p>
    <w:p w14:paraId="672E1701" w14:textId="68741CFA" w:rsidR="00D66721" w:rsidRPr="00C13B16" w:rsidRDefault="00DA0E37" w:rsidP="00C13B16">
      <w:pPr>
        <w:pStyle w:val="af"/>
        <w:numPr>
          <w:ilvl w:val="0"/>
          <w:numId w:val="1"/>
        </w:numPr>
        <w:tabs>
          <w:tab w:val="left" w:pos="993"/>
        </w:tabs>
        <w:ind w:left="0" w:firstLine="567"/>
        <w:contextualSpacing/>
        <w:jc w:val="both"/>
        <w:rPr>
          <w:rFonts w:asciiTheme="majorBidi" w:hAnsiTheme="majorBidi" w:cstheme="majorBidi"/>
          <w:sz w:val="28"/>
          <w:szCs w:val="28"/>
          <w:lang w:val="en-US"/>
        </w:rPr>
      </w:pPr>
      <w:r>
        <w:rPr>
          <w:rFonts w:asciiTheme="majorBidi" w:hAnsiTheme="majorBidi" w:cstheme="majorBidi"/>
          <w:sz w:val="28"/>
          <w:szCs w:val="28"/>
          <w:lang w:val="en-US"/>
        </w:rPr>
        <w:t xml:space="preserve"> </w:t>
      </w:r>
      <w:r w:rsidRPr="007B6983">
        <w:rPr>
          <w:rFonts w:asciiTheme="majorBidi" w:hAnsiTheme="majorBidi" w:cstheme="majorBidi"/>
          <w:sz w:val="28"/>
          <w:szCs w:val="28"/>
          <w:lang w:val="ru-KZ"/>
        </w:rPr>
        <w:t>Humbert M</w:t>
      </w:r>
      <w:r>
        <w:rPr>
          <w:rFonts w:asciiTheme="majorBidi" w:hAnsiTheme="majorBidi" w:cstheme="majorBidi"/>
          <w:sz w:val="28"/>
          <w:szCs w:val="28"/>
          <w:lang w:val="ru-KZ"/>
        </w:rPr>
        <w:t>.</w:t>
      </w:r>
      <w:r w:rsidRPr="007B6983">
        <w:rPr>
          <w:rFonts w:asciiTheme="majorBidi" w:hAnsiTheme="majorBidi" w:cstheme="majorBidi"/>
          <w:sz w:val="28"/>
          <w:szCs w:val="28"/>
          <w:lang w:val="ru-KZ"/>
        </w:rPr>
        <w:t>, Ghofrani H</w:t>
      </w:r>
      <w:r>
        <w:rPr>
          <w:rFonts w:asciiTheme="majorBidi" w:hAnsiTheme="majorBidi" w:cstheme="majorBidi"/>
          <w:sz w:val="28"/>
          <w:szCs w:val="28"/>
          <w:lang w:val="ru-KZ"/>
        </w:rPr>
        <w:t>,</w:t>
      </w:r>
      <w:r w:rsidRPr="007B6983">
        <w:rPr>
          <w:rFonts w:asciiTheme="majorBidi" w:hAnsiTheme="majorBidi" w:cstheme="majorBidi"/>
          <w:sz w:val="28"/>
          <w:szCs w:val="28"/>
          <w:lang w:val="ru-KZ"/>
        </w:rPr>
        <w:t>A. The molecular targets of approved treatments for pulmonary arterial hypertension</w:t>
      </w:r>
      <w:r>
        <w:rPr>
          <w:rFonts w:asciiTheme="majorBidi" w:hAnsiTheme="majorBidi" w:cstheme="majorBidi"/>
          <w:sz w:val="28"/>
          <w:szCs w:val="28"/>
          <w:lang w:val="ru-KZ"/>
        </w:rPr>
        <w:t xml:space="preserve"> // </w:t>
      </w:r>
      <w:r w:rsidRPr="007B6983">
        <w:rPr>
          <w:rFonts w:asciiTheme="majorBidi" w:hAnsiTheme="majorBidi" w:cstheme="majorBidi"/>
          <w:i/>
          <w:iCs/>
          <w:sz w:val="28"/>
          <w:szCs w:val="28"/>
          <w:lang w:val="ru-KZ"/>
        </w:rPr>
        <w:t>Thorax</w:t>
      </w:r>
      <w:r w:rsidRPr="007B6983">
        <w:rPr>
          <w:rFonts w:asciiTheme="majorBidi" w:hAnsiTheme="majorBidi" w:cstheme="majorBidi"/>
          <w:sz w:val="28"/>
          <w:szCs w:val="28"/>
          <w:lang w:val="ru-KZ"/>
        </w:rPr>
        <w:t xml:space="preserve">. </w:t>
      </w:r>
      <w:r>
        <w:rPr>
          <w:rFonts w:asciiTheme="majorBidi" w:hAnsiTheme="majorBidi" w:cstheme="majorBidi"/>
          <w:sz w:val="28"/>
          <w:szCs w:val="28"/>
          <w:lang w:val="ru-KZ"/>
        </w:rPr>
        <w:t>-</w:t>
      </w:r>
      <w:r w:rsidRPr="007B6983">
        <w:rPr>
          <w:rFonts w:asciiTheme="majorBidi" w:hAnsiTheme="majorBidi" w:cstheme="majorBidi"/>
          <w:sz w:val="28"/>
          <w:szCs w:val="28"/>
          <w:lang w:val="ru-KZ"/>
        </w:rPr>
        <w:t>2016</w:t>
      </w:r>
      <w:r>
        <w:rPr>
          <w:rFonts w:asciiTheme="majorBidi" w:hAnsiTheme="majorBidi" w:cstheme="majorBidi"/>
          <w:sz w:val="28"/>
          <w:szCs w:val="28"/>
          <w:lang w:val="ru-KZ"/>
        </w:rPr>
        <w:t>. -V.</w:t>
      </w:r>
      <w:r w:rsidRPr="007B6983">
        <w:rPr>
          <w:rFonts w:asciiTheme="majorBidi" w:hAnsiTheme="majorBidi" w:cstheme="majorBidi"/>
          <w:sz w:val="28"/>
          <w:szCs w:val="28"/>
          <w:lang w:val="ru-KZ"/>
        </w:rPr>
        <w:t>71(1)</w:t>
      </w:r>
      <w:r>
        <w:rPr>
          <w:rFonts w:asciiTheme="majorBidi" w:hAnsiTheme="majorBidi" w:cstheme="majorBidi"/>
          <w:sz w:val="28"/>
          <w:szCs w:val="28"/>
          <w:lang w:val="ru-KZ"/>
        </w:rPr>
        <w:t xml:space="preserve">. -P. </w:t>
      </w:r>
      <w:r w:rsidRPr="007B6983">
        <w:rPr>
          <w:rFonts w:asciiTheme="majorBidi" w:hAnsiTheme="majorBidi" w:cstheme="majorBidi"/>
          <w:sz w:val="28"/>
          <w:szCs w:val="28"/>
          <w:lang w:val="ru-KZ"/>
        </w:rPr>
        <w:t xml:space="preserve">73-83. </w:t>
      </w:r>
    </w:p>
    <w:p w14:paraId="6E356D08" w14:textId="77777777" w:rsidR="00D66721"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en-US"/>
        </w:rPr>
      </w:pPr>
      <w:r w:rsidRPr="00D42327">
        <w:rPr>
          <w:rFonts w:asciiTheme="majorBidi" w:hAnsiTheme="majorBidi" w:cstheme="majorBidi"/>
          <w:sz w:val="28"/>
          <w:szCs w:val="28"/>
          <w:lang w:val="en-US"/>
        </w:rPr>
        <w:t>Southgate L., Machado R. D., Gräf S. Molecular genetic framework underlying pulmonary arterial hypertension //Nat. Rev. Cardiol. – 2020. – V. 17. – P. 85-95.</w:t>
      </w:r>
    </w:p>
    <w:p w14:paraId="12A4CCC9" w14:textId="2B104625" w:rsidR="00D66721"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en-US"/>
        </w:rPr>
      </w:pPr>
      <w:r w:rsidRPr="00D42327">
        <w:rPr>
          <w:rFonts w:asciiTheme="majorBidi" w:hAnsiTheme="majorBidi" w:cstheme="majorBidi"/>
          <w:sz w:val="28"/>
          <w:szCs w:val="28"/>
          <w:lang w:val="en-US"/>
        </w:rPr>
        <w:t>Condon D.F., Nickel N. P., Anderson R. The 6th world symposium on pulmonary hypertension: what's old is new. – 2019. –V. 8. – P. 888.</w:t>
      </w:r>
    </w:p>
    <w:p w14:paraId="5750FEAE" w14:textId="77777777" w:rsidR="00D66721"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rPr>
      </w:pPr>
      <w:r w:rsidRPr="00D42327">
        <w:rPr>
          <w:rFonts w:asciiTheme="majorBidi" w:hAnsiTheme="majorBidi" w:cstheme="majorBidi"/>
          <w:sz w:val="28"/>
          <w:szCs w:val="28"/>
        </w:rPr>
        <w:t>Чазова И. Е., Архипова О. А., Мартынюк Т. В. Легочная артериальная гипертензия в России: анализ шестилетнего наблюдения по данным Национального регистра //Терапевт. арх. – 2019. – №1. – С. 24-31.</w:t>
      </w:r>
    </w:p>
    <w:p w14:paraId="594733DF" w14:textId="77777777" w:rsidR="00D66721" w:rsidRPr="00B25622"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rPr>
      </w:pPr>
      <w:r w:rsidRPr="00D42327">
        <w:rPr>
          <w:rFonts w:asciiTheme="majorBidi" w:hAnsiTheme="majorBidi" w:cstheme="majorBidi"/>
          <w:sz w:val="28"/>
          <w:szCs w:val="28"/>
          <w:lang w:val="en-US"/>
        </w:rPr>
        <w:t>Vizza</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C</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D</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Letizia</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C</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Badagliacca</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R</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Relationship</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between</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baseline</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ET</w:t>
      </w:r>
      <w:r w:rsidRPr="00B25622">
        <w:rPr>
          <w:rFonts w:asciiTheme="majorBidi" w:hAnsiTheme="majorBidi" w:cstheme="majorBidi"/>
          <w:sz w:val="28"/>
          <w:szCs w:val="28"/>
        </w:rPr>
        <w:t xml:space="preserve">–1 </w:t>
      </w:r>
      <w:r w:rsidRPr="00D42327">
        <w:rPr>
          <w:rFonts w:asciiTheme="majorBidi" w:hAnsiTheme="majorBidi" w:cstheme="majorBidi"/>
          <w:sz w:val="28"/>
          <w:szCs w:val="28"/>
          <w:lang w:val="en-US"/>
        </w:rPr>
        <w:t>plasma</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levels</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and</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outcome</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in</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patients</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with</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idiopathic</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pulmonary</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hypertension</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treated</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with</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bosentan</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Int</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J</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Cardiol</w:t>
      </w:r>
      <w:r w:rsidRPr="00B25622">
        <w:rPr>
          <w:rFonts w:asciiTheme="majorBidi" w:hAnsiTheme="majorBidi" w:cstheme="majorBidi"/>
          <w:sz w:val="28"/>
          <w:szCs w:val="28"/>
        </w:rPr>
        <w:t xml:space="preserve">. – 2013. – </w:t>
      </w:r>
      <w:r w:rsidRPr="00D42327">
        <w:rPr>
          <w:rFonts w:asciiTheme="majorBidi" w:hAnsiTheme="majorBidi" w:cstheme="majorBidi"/>
          <w:sz w:val="28"/>
          <w:szCs w:val="28"/>
          <w:lang w:val="en-US"/>
        </w:rPr>
        <w:t>V</w:t>
      </w:r>
      <w:r w:rsidRPr="00B25622">
        <w:rPr>
          <w:rFonts w:asciiTheme="majorBidi" w:hAnsiTheme="majorBidi" w:cstheme="majorBidi"/>
          <w:sz w:val="28"/>
          <w:szCs w:val="28"/>
        </w:rPr>
        <w:t xml:space="preserve">. 167. – </w:t>
      </w:r>
      <w:r w:rsidRPr="00D42327">
        <w:rPr>
          <w:rFonts w:asciiTheme="majorBidi" w:hAnsiTheme="majorBidi" w:cstheme="majorBidi"/>
          <w:sz w:val="28"/>
          <w:szCs w:val="28"/>
          <w:lang w:val="en-US"/>
        </w:rPr>
        <w:t>P</w:t>
      </w:r>
      <w:r w:rsidRPr="00B25622">
        <w:rPr>
          <w:rFonts w:asciiTheme="majorBidi" w:hAnsiTheme="majorBidi" w:cstheme="majorBidi"/>
          <w:sz w:val="28"/>
          <w:szCs w:val="28"/>
        </w:rPr>
        <w:t>. 220-224.</w:t>
      </w:r>
    </w:p>
    <w:p w14:paraId="1B9DE9F9" w14:textId="77777777" w:rsidR="00D66721" w:rsidRPr="00B25622"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rPr>
      </w:pPr>
      <w:r w:rsidRPr="00D42327">
        <w:rPr>
          <w:rFonts w:asciiTheme="majorBidi" w:hAnsiTheme="majorBidi" w:cstheme="majorBidi"/>
          <w:sz w:val="28"/>
          <w:szCs w:val="28"/>
          <w:lang w:val="en-US"/>
        </w:rPr>
        <w:t>Zeng</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W</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J</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Sun</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Y</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J</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Xiong</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C</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M</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Prognostic</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value</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of</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echocardiographic</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right</w:t>
      </w:r>
      <w:r w:rsidRPr="00B25622">
        <w:rPr>
          <w:rFonts w:asciiTheme="majorBidi" w:hAnsiTheme="majorBidi" w:cstheme="majorBidi"/>
          <w:sz w:val="28"/>
          <w:szCs w:val="28"/>
        </w:rPr>
        <w:t>/</w:t>
      </w:r>
      <w:r w:rsidRPr="00D42327">
        <w:rPr>
          <w:rFonts w:asciiTheme="majorBidi" w:hAnsiTheme="majorBidi" w:cstheme="majorBidi"/>
          <w:sz w:val="28"/>
          <w:szCs w:val="28"/>
          <w:lang w:val="en-US"/>
        </w:rPr>
        <w:t>left</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ventricular</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end</w:t>
      </w:r>
      <w:r w:rsidRPr="00B25622">
        <w:rPr>
          <w:rFonts w:asciiTheme="majorBidi" w:hAnsiTheme="majorBidi" w:cstheme="majorBidi"/>
          <w:sz w:val="28"/>
          <w:szCs w:val="28"/>
        </w:rPr>
        <w:t>-</w:t>
      </w:r>
      <w:r w:rsidRPr="00D42327">
        <w:rPr>
          <w:rFonts w:asciiTheme="majorBidi" w:hAnsiTheme="majorBidi" w:cstheme="majorBidi"/>
          <w:sz w:val="28"/>
          <w:szCs w:val="28"/>
          <w:lang w:val="en-US"/>
        </w:rPr>
        <w:t>diastolic</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diameter</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ratio</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in</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idiopathic</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pulmonary</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arterial</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hypertension</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Chin</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Med</w:t>
      </w:r>
      <w:r w:rsidRPr="00B25622">
        <w:rPr>
          <w:rFonts w:asciiTheme="majorBidi" w:hAnsiTheme="majorBidi" w:cstheme="majorBidi"/>
          <w:sz w:val="28"/>
          <w:szCs w:val="28"/>
        </w:rPr>
        <w:t xml:space="preserve">. </w:t>
      </w:r>
      <w:r w:rsidRPr="00D42327">
        <w:rPr>
          <w:rFonts w:asciiTheme="majorBidi" w:hAnsiTheme="majorBidi" w:cstheme="majorBidi"/>
          <w:sz w:val="28"/>
          <w:szCs w:val="28"/>
          <w:lang w:val="en-US"/>
        </w:rPr>
        <w:t>J</w:t>
      </w:r>
      <w:r w:rsidRPr="00B25622">
        <w:rPr>
          <w:rFonts w:asciiTheme="majorBidi" w:hAnsiTheme="majorBidi" w:cstheme="majorBidi"/>
          <w:sz w:val="28"/>
          <w:szCs w:val="28"/>
        </w:rPr>
        <w:t xml:space="preserve">. – 2011. – </w:t>
      </w:r>
      <w:r w:rsidRPr="00D42327">
        <w:rPr>
          <w:rFonts w:asciiTheme="majorBidi" w:hAnsiTheme="majorBidi" w:cstheme="majorBidi"/>
          <w:sz w:val="28"/>
          <w:szCs w:val="28"/>
          <w:lang w:val="en-US"/>
        </w:rPr>
        <w:t>V</w:t>
      </w:r>
      <w:r w:rsidRPr="00B25622">
        <w:rPr>
          <w:rFonts w:asciiTheme="majorBidi" w:hAnsiTheme="majorBidi" w:cstheme="majorBidi"/>
          <w:sz w:val="28"/>
          <w:szCs w:val="28"/>
        </w:rPr>
        <w:t xml:space="preserve">. 124. – </w:t>
      </w:r>
      <w:r w:rsidRPr="00D42327">
        <w:rPr>
          <w:rFonts w:asciiTheme="majorBidi" w:hAnsiTheme="majorBidi" w:cstheme="majorBidi"/>
          <w:sz w:val="28"/>
          <w:szCs w:val="28"/>
          <w:lang w:val="en-US"/>
        </w:rPr>
        <w:t>P</w:t>
      </w:r>
      <w:r w:rsidRPr="00B25622">
        <w:rPr>
          <w:rFonts w:asciiTheme="majorBidi" w:hAnsiTheme="majorBidi" w:cstheme="majorBidi"/>
          <w:sz w:val="28"/>
          <w:szCs w:val="28"/>
        </w:rPr>
        <w:t>. 1672-1677.</w:t>
      </w:r>
    </w:p>
    <w:p w14:paraId="1425C7E2" w14:textId="77777777" w:rsidR="00D66721"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en-US"/>
        </w:rPr>
      </w:pPr>
      <w:r w:rsidRPr="00D42327">
        <w:rPr>
          <w:rFonts w:asciiTheme="majorBidi" w:hAnsiTheme="majorBidi" w:cstheme="majorBidi"/>
          <w:sz w:val="28"/>
          <w:szCs w:val="28"/>
          <w:lang w:val="en-US"/>
        </w:rPr>
        <w:t>Galiè N., McLaughlin V. V., Rubin L. J. An overview of the 6th World Symposium on Pulmonary Hypertension //Eur. Respir. J. – 2019. – V. 1. – 1802148.</w:t>
      </w:r>
    </w:p>
    <w:p w14:paraId="0871D517" w14:textId="52EF89B4" w:rsidR="00D66721" w:rsidRPr="00A5663F" w:rsidRDefault="00A5663F" w:rsidP="005F7CA1">
      <w:pPr>
        <w:pStyle w:val="af"/>
        <w:numPr>
          <w:ilvl w:val="0"/>
          <w:numId w:val="1"/>
        </w:numPr>
        <w:tabs>
          <w:tab w:val="left" w:pos="993"/>
        </w:tabs>
        <w:ind w:left="0" w:firstLine="567"/>
        <w:contextualSpacing/>
        <w:jc w:val="both"/>
        <w:rPr>
          <w:rFonts w:asciiTheme="majorBidi" w:hAnsiTheme="majorBidi" w:cstheme="majorBidi"/>
          <w:sz w:val="28"/>
          <w:szCs w:val="28"/>
          <w:lang w:val="en-US"/>
        </w:rPr>
      </w:pPr>
      <w:r>
        <w:rPr>
          <w:rFonts w:asciiTheme="majorBidi" w:hAnsiTheme="majorBidi" w:cstheme="majorBidi"/>
          <w:sz w:val="28"/>
          <w:szCs w:val="28"/>
          <w:lang w:val="en-US"/>
        </w:rPr>
        <w:t xml:space="preserve"> </w:t>
      </w:r>
      <w:r w:rsidRPr="007B6983">
        <w:rPr>
          <w:rFonts w:asciiTheme="majorBidi" w:hAnsiTheme="majorBidi" w:cstheme="majorBidi"/>
          <w:sz w:val="28"/>
          <w:szCs w:val="28"/>
          <w:lang w:val="ru-KZ"/>
        </w:rPr>
        <w:t>Jankowich M, Choudhary G. Endothelin-1 levels and cardiovascular events</w:t>
      </w:r>
      <w:r>
        <w:rPr>
          <w:rFonts w:asciiTheme="majorBidi" w:hAnsiTheme="majorBidi" w:cstheme="majorBidi"/>
          <w:sz w:val="28"/>
          <w:szCs w:val="28"/>
          <w:lang w:val="ru-KZ"/>
        </w:rPr>
        <w:t xml:space="preserve"> // </w:t>
      </w:r>
      <w:r w:rsidRPr="007B6983">
        <w:rPr>
          <w:rFonts w:asciiTheme="majorBidi" w:hAnsiTheme="majorBidi" w:cstheme="majorBidi"/>
          <w:sz w:val="28"/>
          <w:szCs w:val="28"/>
          <w:lang w:val="ru-KZ"/>
        </w:rPr>
        <w:t xml:space="preserve">Trends Cardiovasc Med. </w:t>
      </w:r>
      <w:r>
        <w:rPr>
          <w:rFonts w:asciiTheme="majorBidi" w:hAnsiTheme="majorBidi" w:cstheme="majorBidi"/>
          <w:sz w:val="28"/>
          <w:szCs w:val="28"/>
          <w:lang w:val="ru-KZ"/>
        </w:rPr>
        <w:t>-</w:t>
      </w:r>
      <w:r w:rsidRPr="007B6983">
        <w:rPr>
          <w:rFonts w:asciiTheme="majorBidi" w:hAnsiTheme="majorBidi" w:cstheme="majorBidi"/>
          <w:sz w:val="28"/>
          <w:szCs w:val="28"/>
          <w:lang w:val="ru-KZ"/>
        </w:rPr>
        <w:t>2020</w:t>
      </w:r>
      <w:r>
        <w:rPr>
          <w:rFonts w:asciiTheme="majorBidi" w:hAnsiTheme="majorBidi" w:cstheme="majorBidi"/>
          <w:sz w:val="28"/>
          <w:szCs w:val="28"/>
          <w:lang w:val="ru-KZ"/>
        </w:rPr>
        <w:t>. -V.</w:t>
      </w:r>
      <w:r w:rsidRPr="007B6983">
        <w:rPr>
          <w:rFonts w:asciiTheme="majorBidi" w:hAnsiTheme="majorBidi" w:cstheme="majorBidi"/>
          <w:sz w:val="28"/>
          <w:szCs w:val="28"/>
          <w:lang w:val="ru-KZ"/>
        </w:rPr>
        <w:t>30(1)</w:t>
      </w:r>
      <w:r>
        <w:rPr>
          <w:rFonts w:asciiTheme="majorBidi" w:hAnsiTheme="majorBidi" w:cstheme="majorBidi"/>
          <w:sz w:val="28"/>
          <w:szCs w:val="28"/>
          <w:lang w:val="ru-KZ"/>
        </w:rPr>
        <w:t>. -P.</w:t>
      </w:r>
      <w:r w:rsidRPr="007B6983">
        <w:rPr>
          <w:rFonts w:asciiTheme="majorBidi" w:hAnsiTheme="majorBidi" w:cstheme="majorBidi"/>
          <w:sz w:val="28"/>
          <w:szCs w:val="28"/>
          <w:lang w:val="ru-KZ"/>
        </w:rPr>
        <w:t xml:space="preserve">1-8. </w:t>
      </w:r>
    </w:p>
    <w:p w14:paraId="4099B8AB" w14:textId="77777777" w:rsidR="00925981" w:rsidRDefault="00D66721" w:rsidP="00925981">
      <w:pPr>
        <w:pStyle w:val="af"/>
        <w:numPr>
          <w:ilvl w:val="0"/>
          <w:numId w:val="1"/>
        </w:numPr>
        <w:tabs>
          <w:tab w:val="left" w:pos="1134"/>
        </w:tabs>
        <w:ind w:left="0" w:firstLine="567"/>
        <w:contextualSpacing/>
        <w:jc w:val="both"/>
        <w:rPr>
          <w:rFonts w:asciiTheme="majorBidi" w:hAnsiTheme="majorBidi" w:cstheme="majorBidi"/>
          <w:sz w:val="28"/>
          <w:szCs w:val="28"/>
          <w:lang w:val="en-US"/>
        </w:rPr>
      </w:pPr>
      <w:r w:rsidRPr="00D42327">
        <w:rPr>
          <w:rFonts w:asciiTheme="majorBidi" w:hAnsiTheme="majorBidi" w:cstheme="majorBidi"/>
          <w:sz w:val="28"/>
          <w:szCs w:val="28"/>
          <w:lang w:val="en-US"/>
        </w:rPr>
        <w:t>Galie N., Humbert M., Vachiery J. L. 2015 ESC/ERS Guidelines for the diagnosis and treatment of pulmonary hypertension. The Joint Task Force for the Diagnosis and Treatment of Pulmonary Hypertension of the European Society of Cardiology (ESC) and the European Respiratory Society (ERS) //Eur. Respir. J. – 2015. – V. 46 (4). – P. 903-975.</w:t>
      </w:r>
    </w:p>
    <w:p w14:paraId="090185D9" w14:textId="706A7F12" w:rsidR="00085C63" w:rsidRPr="005F7CA1" w:rsidRDefault="00085C63" w:rsidP="00925981">
      <w:pPr>
        <w:pStyle w:val="af"/>
        <w:numPr>
          <w:ilvl w:val="0"/>
          <w:numId w:val="1"/>
        </w:numPr>
        <w:tabs>
          <w:tab w:val="left" w:pos="1134"/>
        </w:tabs>
        <w:ind w:left="0" w:firstLine="567"/>
        <w:contextualSpacing/>
        <w:jc w:val="both"/>
        <w:rPr>
          <w:rFonts w:asciiTheme="majorBidi" w:hAnsiTheme="majorBidi" w:cstheme="majorBidi"/>
          <w:sz w:val="28"/>
          <w:szCs w:val="28"/>
        </w:rPr>
      </w:pPr>
      <w:r w:rsidRPr="005F7CA1">
        <w:rPr>
          <w:rFonts w:asciiTheme="majorBidi" w:hAnsiTheme="majorBidi" w:cstheme="majorBidi"/>
          <w:sz w:val="28"/>
          <w:szCs w:val="28"/>
        </w:rPr>
        <w:t>Бюро Национальной статистики</w:t>
      </w:r>
      <w:r w:rsidRPr="005F7CA1">
        <w:rPr>
          <w:rFonts w:asciiTheme="majorBidi" w:hAnsiTheme="majorBidi" w:cstheme="majorBidi"/>
          <w:caps/>
          <w:color w:val="000000"/>
          <w:sz w:val="28"/>
          <w:szCs w:val="28"/>
        </w:rPr>
        <w:t xml:space="preserve"> </w:t>
      </w:r>
      <w:r w:rsidRPr="005F7CA1">
        <w:rPr>
          <w:rFonts w:asciiTheme="majorBidi" w:hAnsiTheme="majorBidi" w:cstheme="majorBidi"/>
          <w:sz w:val="28"/>
          <w:szCs w:val="28"/>
        </w:rPr>
        <w:t xml:space="preserve">// </w:t>
      </w:r>
      <w:r w:rsidRPr="005F7CA1">
        <w:rPr>
          <w:rFonts w:asciiTheme="majorBidi" w:hAnsiTheme="majorBidi" w:cstheme="majorBidi"/>
          <w:sz w:val="28"/>
          <w:szCs w:val="28"/>
          <w:lang w:val="en-US"/>
        </w:rPr>
        <w:t>https</w:t>
      </w:r>
      <w:r w:rsidRPr="005F7CA1">
        <w:rPr>
          <w:rFonts w:asciiTheme="majorBidi" w:hAnsiTheme="majorBidi" w:cstheme="majorBidi"/>
          <w:sz w:val="28"/>
          <w:szCs w:val="28"/>
        </w:rPr>
        <w:t>://</w:t>
      </w:r>
      <w:r w:rsidRPr="005F7CA1">
        <w:rPr>
          <w:rFonts w:asciiTheme="majorBidi" w:hAnsiTheme="majorBidi" w:cstheme="majorBidi"/>
          <w:sz w:val="28"/>
          <w:szCs w:val="28"/>
          <w:lang w:val="en-US"/>
        </w:rPr>
        <w:t>stat</w:t>
      </w:r>
      <w:r w:rsidRPr="005F7CA1">
        <w:rPr>
          <w:rFonts w:asciiTheme="majorBidi" w:hAnsiTheme="majorBidi" w:cstheme="majorBidi"/>
          <w:sz w:val="28"/>
          <w:szCs w:val="28"/>
        </w:rPr>
        <w:t>.</w:t>
      </w:r>
      <w:r w:rsidRPr="005F7CA1">
        <w:rPr>
          <w:rFonts w:asciiTheme="majorBidi" w:hAnsiTheme="majorBidi" w:cstheme="majorBidi"/>
          <w:sz w:val="28"/>
          <w:szCs w:val="28"/>
          <w:lang w:val="en-US"/>
        </w:rPr>
        <w:t>gov</w:t>
      </w:r>
      <w:r w:rsidRPr="005F7CA1">
        <w:rPr>
          <w:rFonts w:asciiTheme="majorBidi" w:hAnsiTheme="majorBidi" w:cstheme="majorBidi"/>
          <w:sz w:val="28"/>
          <w:szCs w:val="28"/>
        </w:rPr>
        <w:t>.</w:t>
      </w:r>
      <w:r w:rsidRPr="005F7CA1">
        <w:rPr>
          <w:rFonts w:asciiTheme="majorBidi" w:hAnsiTheme="majorBidi" w:cstheme="majorBidi"/>
          <w:sz w:val="28"/>
          <w:szCs w:val="28"/>
          <w:lang w:val="en-US"/>
        </w:rPr>
        <w:t>kz</w:t>
      </w:r>
      <w:r w:rsidRPr="005F7CA1">
        <w:rPr>
          <w:rFonts w:asciiTheme="majorBidi" w:hAnsiTheme="majorBidi" w:cstheme="majorBidi"/>
          <w:sz w:val="28"/>
          <w:szCs w:val="28"/>
        </w:rPr>
        <w:t>/</w:t>
      </w:r>
      <w:r w:rsidRPr="005F7CA1">
        <w:rPr>
          <w:rFonts w:asciiTheme="majorBidi" w:hAnsiTheme="majorBidi" w:cstheme="majorBidi"/>
          <w:sz w:val="28"/>
          <w:szCs w:val="28"/>
          <w:lang w:val="en-US"/>
        </w:rPr>
        <w:t>ru</w:t>
      </w:r>
      <w:r w:rsidRPr="005F7CA1">
        <w:rPr>
          <w:rFonts w:asciiTheme="majorBidi" w:hAnsiTheme="majorBidi" w:cstheme="majorBidi"/>
          <w:sz w:val="28"/>
          <w:szCs w:val="28"/>
        </w:rPr>
        <w:t>/ (Дата обращениия: 10.04.2022 г.)</w:t>
      </w:r>
    </w:p>
    <w:p w14:paraId="69FEA402" w14:textId="77777777" w:rsidR="00D66721"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en-US"/>
        </w:rPr>
      </w:pPr>
      <w:r w:rsidRPr="00D42327">
        <w:rPr>
          <w:rFonts w:asciiTheme="majorBidi" w:hAnsiTheme="majorBidi" w:cstheme="majorBidi"/>
          <w:sz w:val="28"/>
          <w:szCs w:val="28"/>
          <w:lang w:val="en-US"/>
        </w:rPr>
        <w:t>Galiè N., Channick R. N., Frantz R. P. Risk stratification and medical therapy of pulmonary arterial hypertension //Eur. Respir. J. – 2019. – V. 53. – 801889.</w:t>
      </w:r>
    </w:p>
    <w:p w14:paraId="0A8AA148" w14:textId="2F7D4C8F" w:rsidR="00C94F9B"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en-US"/>
        </w:rPr>
      </w:pPr>
      <w:r w:rsidRPr="00D42327">
        <w:rPr>
          <w:rFonts w:asciiTheme="majorBidi" w:hAnsiTheme="majorBidi" w:cstheme="majorBidi"/>
          <w:sz w:val="28"/>
          <w:szCs w:val="28"/>
          <w:lang w:val="en-US"/>
        </w:rPr>
        <w:t>Khou V., Anderson J. J., Strange G. Diagnostic delay in pulmonary arterial hypertension: insights from the Australian and New Zealand pulmonary hypertension registry //Respirology (Carlton, Vic). – 2020. – V. 25. – P. 863-871.</w:t>
      </w:r>
    </w:p>
    <w:p w14:paraId="0567B761" w14:textId="3A9294DA" w:rsidR="00D66721" w:rsidRPr="00085C63" w:rsidRDefault="00A2786F" w:rsidP="00C94F9B">
      <w:pPr>
        <w:pStyle w:val="af"/>
        <w:numPr>
          <w:ilvl w:val="0"/>
          <w:numId w:val="1"/>
        </w:numPr>
        <w:tabs>
          <w:tab w:val="left" w:pos="1134"/>
        </w:tabs>
        <w:ind w:left="0" w:firstLine="567"/>
        <w:contextualSpacing/>
        <w:jc w:val="both"/>
        <w:rPr>
          <w:rFonts w:asciiTheme="majorBidi" w:hAnsiTheme="majorBidi" w:cstheme="majorBidi"/>
          <w:sz w:val="28"/>
          <w:szCs w:val="28"/>
          <w:lang w:val="en-US"/>
        </w:rPr>
      </w:pPr>
      <w:r w:rsidRPr="00C94F9B">
        <w:rPr>
          <w:rFonts w:asciiTheme="majorBidi" w:hAnsiTheme="majorBidi" w:cstheme="majorBidi"/>
          <w:sz w:val="28"/>
          <w:szCs w:val="28"/>
          <w:lang w:val="ru-KZ"/>
        </w:rPr>
        <w:t xml:space="preserve">Braley K, Richardson K, Whitley L. Patient perspectives on pulmonary hypertension in the United States: Burdens, expectations, and goals // Pulm Circ. -2023. -V.13(2):e12247. </w:t>
      </w:r>
    </w:p>
    <w:p w14:paraId="76F2C366" w14:textId="696F503C" w:rsidR="00D66721" w:rsidRPr="005F7CA1" w:rsidRDefault="00925981" w:rsidP="00925981">
      <w:pPr>
        <w:pStyle w:val="af"/>
        <w:numPr>
          <w:ilvl w:val="0"/>
          <w:numId w:val="1"/>
        </w:numPr>
        <w:tabs>
          <w:tab w:val="left" w:pos="1134"/>
        </w:tabs>
        <w:ind w:left="0" w:firstLine="567"/>
        <w:contextualSpacing/>
        <w:jc w:val="both"/>
        <w:rPr>
          <w:rFonts w:asciiTheme="majorBidi" w:hAnsiTheme="majorBidi" w:cstheme="majorBidi"/>
          <w:sz w:val="28"/>
          <w:szCs w:val="28"/>
          <w:lang w:val="ru-KZ"/>
        </w:rPr>
      </w:pPr>
      <w:r w:rsidRPr="00925981">
        <w:rPr>
          <w:rFonts w:asciiTheme="majorBidi" w:hAnsiTheme="majorBidi" w:cstheme="majorBidi"/>
          <w:sz w:val="28"/>
          <w:szCs w:val="28"/>
          <w:lang w:val="ru-KZ"/>
        </w:rPr>
        <w:t xml:space="preserve">Tang S.Y., Ma H.P., Hung C.S. The Value of Heart Rhythm Complexity in Identifying High-Risk Pulmonary Hypertension Patients // Entropy (Basel). -2021. -V.;23(6). -P. 753. </w:t>
      </w:r>
    </w:p>
    <w:p w14:paraId="5A3F24FA" w14:textId="77777777" w:rsidR="00D66721"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en-US"/>
        </w:rPr>
      </w:pPr>
      <w:r w:rsidRPr="00D42327">
        <w:rPr>
          <w:rFonts w:asciiTheme="majorBidi" w:hAnsiTheme="majorBidi" w:cstheme="majorBidi"/>
          <w:sz w:val="28"/>
          <w:szCs w:val="28"/>
          <w:lang w:val="en-US"/>
        </w:rPr>
        <w:t>Brown L. M., Chen H., Halpern S. Delay in recognition of pulmonary arterial hypertension: factors identified from the REVEAL registry //Chest. – 2011. – V. 140. – P. 19-26.</w:t>
      </w:r>
    </w:p>
    <w:p w14:paraId="437A6DA7" w14:textId="0453D2F0" w:rsidR="00D66721" w:rsidRPr="00F505E5" w:rsidRDefault="0011098F" w:rsidP="0011098F">
      <w:pPr>
        <w:pStyle w:val="af"/>
        <w:numPr>
          <w:ilvl w:val="0"/>
          <w:numId w:val="1"/>
        </w:numPr>
        <w:tabs>
          <w:tab w:val="left" w:pos="1134"/>
        </w:tabs>
        <w:ind w:left="0" w:firstLine="567"/>
        <w:contextualSpacing/>
        <w:jc w:val="both"/>
        <w:rPr>
          <w:rFonts w:asciiTheme="majorBidi" w:hAnsiTheme="majorBidi" w:cstheme="majorBidi"/>
          <w:sz w:val="28"/>
          <w:szCs w:val="28"/>
          <w:lang w:val="ru-KZ"/>
        </w:rPr>
      </w:pPr>
      <w:r>
        <w:rPr>
          <w:rFonts w:asciiTheme="majorBidi" w:hAnsiTheme="majorBidi" w:cstheme="majorBidi"/>
          <w:sz w:val="28"/>
          <w:szCs w:val="28"/>
          <w:lang w:val="en-US"/>
        </w:rPr>
        <w:t xml:space="preserve"> </w:t>
      </w:r>
      <w:r w:rsidRPr="0011098F">
        <w:rPr>
          <w:rFonts w:asciiTheme="majorBidi" w:hAnsiTheme="majorBidi" w:cstheme="majorBidi"/>
          <w:sz w:val="28"/>
          <w:szCs w:val="28"/>
          <w:lang w:val="ru-KZ"/>
        </w:rPr>
        <w:t xml:space="preserve">Exposto F, Hermans R, Nordgren Å. Burden of pulmonary arterial hypertension in England: retrospective HES database analysis // Ther Adv Respir Dis. -2021. -V.15:1753466621995040. </w:t>
      </w:r>
    </w:p>
    <w:p w14:paraId="4ACD698C" w14:textId="6BF4BAC7" w:rsidR="00D66721" w:rsidRPr="005F7CA1" w:rsidRDefault="00C94F9B" w:rsidP="00C94F9B">
      <w:pPr>
        <w:pStyle w:val="af"/>
        <w:numPr>
          <w:ilvl w:val="0"/>
          <w:numId w:val="1"/>
        </w:numPr>
        <w:tabs>
          <w:tab w:val="left" w:pos="1134"/>
        </w:tabs>
        <w:ind w:left="0" w:firstLine="567"/>
        <w:contextualSpacing/>
        <w:jc w:val="both"/>
        <w:rPr>
          <w:rFonts w:asciiTheme="majorBidi" w:hAnsiTheme="majorBidi" w:cstheme="majorBidi"/>
          <w:sz w:val="28"/>
          <w:szCs w:val="28"/>
          <w:lang w:val="ru-KZ"/>
        </w:rPr>
      </w:pPr>
      <w:r w:rsidRPr="00C94F9B">
        <w:rPr>
          <w:rFonts w:asciiTheme="majorBidi" w:hAnsiTheme="majorBidi" w:cstheme="majorBidi"/>
          <w:sz w:val="28"/>
          <w:szCs w:val="28"/>
          <w:lang w:val="ru-KZ"/>
        </w:rPr>
        <w:t xml:space="preserve">Kaulins R., Rudzitis A., Lejnieks A. Pulmonary arterial hypertension incidence in Latvia in 2019 // Pulm Circ. -2022. -V. 12(4):e12161. </w:t>
      </w:r>
    </w:p>
    <w:p w14:paraId="4556FD72" w14:textId="77777777" w:rsidR="00D66721" w:rsidRPr="005F7CA1"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ru-KZ"/>
        </w:rPr>
      </w:pPr>
      <w:r w:rsidRPr="005F7CA1">
        <w:rPr>
          <w:rFonts w:asciiTheme="majorBidi" w:hAnsiTheme="majorBidi" w:cstheme="majorBidi"/>
          <w:sz w:val="28"/>
          <w:szCs w:val="28"/>
          <w:lang w:val="ru-KZ"/>
        </w:rPr>
        <w:t>Khou V., Anderson J. J., Strange G. Diagnostic delay in pulmonary arterial hypertension: insights from the Australian and New Zealand pulmonary hypertension registry //Respirology (Carlton, Vic). – 2020. – V. 25. – P. 863-871.</w:t>
      </w:r>
    </w:p>
    <w:p w14:paraId="3545D33C" w14:textId="77777777" w:rsidR="00D66721" w:rsidRPr="005F7CA1"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ru-KZ"/>
        </w:rPr>
      </w:pPr>
      <w:r w:rsidRPr="005F7CA1">
        <w:rPr>
          <w:rFonts w:asciiTheme="majorBidi" w:hAnsiTheme="majorBidi" w:cstheme="majorBidi"/>
          <w:sz w:val="28"/>
          <w:szCs w:val="28"/>
          <w:lang w:val="ru-KZ"/>
        </w:rPr>
        <w:t>Kopec´ G., Kurzyna M., Mroczek E. Characterization of patients with pulmonary arterial hypertension: data from the polish registry of pulmonary hypertension (BNP-PL) //J. Clin. Med. – 2020. – V. 9. – P. 73.</w:t>
      </w:r>
    </w:p>
    <w:p w14:paraId="52C56FF3" w14:textId="77777777" w:rsidR="00D66721" w:rsidRPr="005F7CA1"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ru-KZ"/>
        </w:rPr>
      </w:pPr>
      <w:r w:rsidRPr="005F7CA1">
        <w:rPr>
          <w:rFonts w:asciiTheme="majorBidi" w:hAnsiTheme="majorBidi" w:cstheme="majorBidi"/>
          <w:sz w:val="28"/>
          <w:szCs w:val="28"/>
          <w:lang w:val="ru-KZ"/>
        </w:rPr>
        <w:t>Strange G., Gabbay E., Kermeen F. Time from symptoms to definitive diagnosis of idiopathic pulmonary arterial hypertension: the DELAY study //Pulm/ Circ. – 2013. – V. 3. – P. 89-94.</w:t>
      </w:r>
    </w:p>
    <w:p w14:paraId="7B649E3B" w14:textId="77777777" w:rsidR="00D66721" w:rsidRPr="005F7CA1"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ru-KZ"/>
        </w:rPr>
      </w:pPr>
      <w:r w:rsidRPr="005F7CA1">
        <w:rPr>
          <w:rFonts w:asciiTheme="majorBidi" w:hAnsiTheme="majorBidi" w:cstheme="majorBidi"/>
          <w:sz w:val="28"/>
          <w:szCs w:val="28"/>
          <w:lang w:val="ru-KZ"/>
        </w:rPr>
        <w:t>Bylica J., Waligóra M., Owsianka I. Time from symptom onset to final diagnosis of pulmonary arterial hypertension in Polish patients //Kardiologia Polska. – 2020. – V. 78. – P. 750-752.</w:t>
      </w:r>
    </w:p>
    <w:p w14:paraId="5E173F48" w14:textId="77777777" w:rsidR="00D66721"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en-US"/>
        </w:rPr>
      </w:pPr>
      <w:r w:rsidRPr="005F7CA1">
        <w:rPr>
          <w:rFonts w:asciiTheme="majorBidi" w:hAnsiTheme="majorBidi" w:cstheme="majorBidi"/>
          <w:sz w:val="28"/>
          <w:szCs w:val="28"/>
          <w:lang w:val="ru-KZ"/>
        </w:rPr>
        <w:t xml:space="preserve">Bergemann R., Allsopp J., Jenner H. High levels of healthcare utilization prior to diagnosis in idiopathic pulmonary arterial hypertension support the feasibility of an early diagnosis algorithm: the SPHInX project //Pulm. </w:t>
      </w:r>
      <w:r w:rsidRPr="00D42327">
        <w:rPr>
          <w:rFonts w:asciiTheme="majorBidi" w:hAnsiTheme="majorBidi" w:cstheme="majorBidi"/>
          <w:sz w:val="28"/>
          <w:szCs w:val="28"/>
          <w:lang w:val="en-US"/>
        </w:rPr>
        <w:t>Circ. – 2018. – V. 8. – 20458940187986.</w:t>
      </w:r>
    </w:p>
    <w:p w14:paraId="04424253" w14:textId="0D7F933C" w:rsidR="00D66721" w:rsidRPr="009D114D" w:rsidRDefault="00C36F32" w:rsidP="009D114D">
      <w:pPr>
        <w:pStyle w:val="af"/>
        <w:numPr>
          <w:ilvl w:val="0"/>
          <w:numId w:val="1"/>
        </w:numPr>
        <w:tabs>
          <w:tab w:val="left" w:pos="1134"/>
        </w:tabs>
        <w:ind w:left="0" w:firstLine="567"/>
        <w:contextualSpacing/>
        <w:jc w:val="both"/>
        <w:rPr>
          <w:rFonts w:asciiTheme="majorBidi" w:hAnsiTheme="majorBidi" w:cstheme="majorBidi"/>
          <w:sz w:val="28"/>
          <w:szCs w:val="28"/>
          <w:lang w:val="en-US"/>
        </w:rPr>
      </w:pPr>
      <w:r>
        <w:rPr>
          <w:rFonts w:asciiTheme="majorBidi" w:hAnsiTheme="majorBidi" w:cstheme="majorBidi"/>
          <w:sz w:val="28"/>
          <w:szCs w:val="28"/>
          <w:lang w:val="en-US"/>
        </w:rPr>
        <w:t xml:space="preserve"> </w:t>
      </w:r>
      <w:r w:rsidRPr="00C36F32">
        <w:rPr>
          <w:rFonts w:asciiTheme="majorBidi" w:hAnsiTheme="majorBidi" w:cstheme="majorBidi"/>
          <w:sz w:val="28"/>
          <w:szCs w:val="28"/>
          <w:lang w:val="ru-KZ"/>
        </w:rPr>
        <w:t xml:space="preserve">Zhai Z., Zhou X., Zhang S. The impact and financial burden of pulmonary arterial hypertension on patients and caregivers: results from a national survey // Medicine (Baltimore). -2017. -V.96(39):e6783. </w:t>
      </w:r>
    </w:p>
    <w:p w14:paraId="7CF71622" w14:textId="7D64649D" w:rsidR="00D66721"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en-US"/>
        </w:rPr>
      </w:pPr>
      <w:r w:rsidRPr="001B6864">
        <w:rPr>
          <w:rFonts w:asciiTheme="majorBidi" w:hAnsiTheme="majorBidi" w:cstheme="majorBidi"/>
          <w:sz w:val="28"/>
          <w:szCs w:val="28"/>
          <w:lang w:val="en-US"/>
        </w:rPr>
        <w:t>Burger C. D., Ghandour M., Padmanabhan Menon D. Early intervention in the management of pulmonary arterial hypertension: clinical and economic outcomes //ClinicoEconomics Outcomes Res. – 2017. – V. 9. – P. 731-739</w:t>
      </w:r>
      <w:r w:rsidR="009D114D">
        <w:rPr>
          <w:rFonts w:asciiTheme="majorBidi" w:hAnsiTheme="majorBidi" w:cstheme="majorBidi"/>
          <w:sz w:val="28"/>
          <w:szCs w:val="28"/>
          <w:lang w:val="en-US"/>
        </w:rPr>
        <w:t xml:space="preserve"> </w:t>
      </w:r>
      <w:r w:rsidRPr="001B6864">
        <w:rPr>
          <w:rFonts w:asciiTheme="majorBidi" w:hAnsiTheme="majorBidi" w:cstheme="majorBidi"/>
          <w:sz w:val="28"/>
          <w:szCs w:val="28"/>
          <w:lang w:val="en-US"/>
        </w:rPr>
        <w:t>.</w:t>
      </w:r>
    </w:p>
    <w:p w14:paraId="03A45931" w14:textId="13751E41" w:rsidR="009D114D" w:rsidRPr="00C86B9B" w:rsidRDefault="009D114D" w:rsidP="009D114D">
      <w:pPr>
        <w:pStyle w:val="af"/>
        <w:numPr>
          <w:ilvl w:val="0"/>
          <w:numId w:val="1"/>
        </w:numPr>
        <w:tabs>
          <w:tab w:val="left" w:pos="1134"/>
        </w:tabs>
        <w:ind w:left="0" w:firstLine="567"/>
        <w:contextualSpacing/>
        <w:jc w:val="both"/>
        <w:rPr>
          <w:rFonts w:asciiTheme="majorBidi" w:hAnsiTheme="majorBidi" w:cstheme="majorBidi"/>
          <w:sz w:val="28"/>
          <w:szCs w:val="28"/>
          <w:lang w:val="ru-KZ"/>
        </w:rPr>
      </w:pPr>
      <w:r w:rsidRPr="00C86B9B">
        <w:rPr>
          <w:rFonts w:asciiTheme="majorBidi" w:hAnsiTheme="majorBidi" w:cstheme="majorBidi"/>
          <w:sz w:val="28"/>
          <w:szCs w:val="28"/>
          <w:lang w:val="ru-KZ"/>
        </w:rPr>
        <w:t>Taizhanova D.Zh., Nurpissova T.T., Kulmyrzaeva N.K. Assesment of factors for late diagnosis of idiopathic pulmonary arterial hypertension in real clinical practice // Medicine and ecology. -2024. -V.(3). -P.59-66.</w:t>
      </w:r>
    </w:p>
    <w:p w14:paraId="2E190818" w14:textId="7144CF55" w:rsidR="00D66721"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en-US"/>
        </w:rPr>
      </w:pPr>
      <w:r w:rsidRPr="001B6864">
        <w:rPr>
          <w:rFonts w:asciiTheme="majorBidi" w:hAnsiTheme="majorBidi" w:cstheme="majorBidi"/>
          <w:sz w:val="28"/>
          <w:szCs w:val="28"/>
          <w:lang w:val="en-US"/>
        </w:rPr>
        <w:t>.</w:t>
      </w:r>
      <w:r w:rsidR="004A0A1D" w:rsidRPr="004A0A1D">
        <w:rPr>
          <w:rFonts w:asciiTheme="majorBidi" w:hAnsiTheme="majorBidi" w:cstheme="majorBidi"/>
          <w:sz w:val="28"/>
          <w:szCs w:val="28"/>
          <w:lang w:val="en-US"/>
        </w:rPr>
        <w:t xml:space="preserve"> </w:t>
      </w:r>
      <w:r w:rsidR="004A0A1D" w:rsidRPr="001B6864">
        <w:rPr>
          <w:rFonts w:asciiTheme="majorBidi" w:hAnsiTheme="majorBidi" w:cstheme="majorBidi"/>
          <w:sz w:val="28"/>
          <w:szCs w:val="28"/>
          <w:lang w:val="en-US"/>
        </w:rPr>
        <w:t>Tran‐Duy A., Morrisroe K., Clarke P. Cost‐effectiveness of combination therapy for patients with systemic sclerosis‐related pulmonary arterial hypertension //J. Am. Heart Assoc. – 2021. – V. 10 (7). – e015816</w:t>
      </w:r>
    </w:p>
    <w:p w14:paraId="1158505F" w14:textId="6DCE4305" w:rsidR="00D66721" w:rsidRPr="00C86B9B" w:rsidRDefault="00E3266B" w:rsidP="00E3266B">
      <w:pPr>
        <w:pStyle w:val="af"/>
        <w:numPr>
          <w:ilvl w:val="0"/>
          <w:numId w:val="1"/>
        </w:numPr>
        <w:tabs>
          <w:tab w:val="left" w:pos="1134"/>
        </w:tabs>
        <w:ind w:left="0" w:firstLine="567"/>
        <w:contextualSpacing/>
        <w:jc w:val="both"/>
        <w:rPr>
          <w:rFonts w:asciiTheme="majorBidi" w:hAnsiTheme="majorBidi" w:cstheme="majorBidi"/>
          <w:sz w:val="28"/>
          <w:szCs w:val="28"/>
        </w:rPr>
      </w:pPr>
      <w:r w:rsidRPr="00C86B9B">
        <w:rPr>
          <w:rFonts w:asciiTheme="majorBidi" w:hAnsiTheme="majorBidi" w:cstheme="majorBidi"/>
          <w:sz w:val="28"/>
          <w:szCs w:val="28"/>
        </w:rPr>
        <w:t xml:space="preserve"> </w:t>
      </w:r>
      <w:r w:rsidRPr="00C86B9B">
        <w:rPr>
          <w:rFonts w:asciiTheme="majorBidi" w:hAnsiTheme="majorBidi" w:cstheme="majorBidi"/>
          <w:sz w:val="28"/>
          <w:szCs w:val="28"/>
          <w:lang w:val="ru-KZ"/>
        </w:rPr>
        <w:t>Нурписова T.T., Тайжанова Д.Ж., Абильдинова Г.Ж. Диагностические и прогностические биомаркеры при идиопатической легочной артериальной гипертензии // Медицина и экология. -2024. -V.(4). -P.68-76.</w:t>
      </w:r>
    </w:p>
    <w:p w14:paraId="04100337" w14:textId="77777777" w:rsidR="00D66721" w:rsidRPr="001B6864"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en-US"/>
        </w:rPr>
      </w:pPr>
      <w:r w:rsidRPr="001B6864">
        <w:rPr>
          <w:rFonts w:asciiTheme="majorBidi" w:hAnsiTheme="majorBidi" w:cstheme="majorBidi"/>
          <w:sz w:val="28"/>
          <w:szCs w:val="28"/>
          <w:lang w:val="en-US"/>
        </w:rPr>
        <w:t>Yang H., Zeng Q., Ma Y. Genetic analyses in a cohort of 191 pulmonary arterial hypertension patients //Respir. Res. – 2018. – V. 19 (1). – P. 87.</w:t>
      </w:r>
    </w:p>
    <w:p w14:paraId="7557F905" w14:textId="2A9F32CB" w:rsidR="00D66721" w:rsidRPr="00F505E5" w:rsidRDefault="0093668C" w:rsidP="0093668C">
      <w:pPr>
        <w:pStyle w:val="af"/>
        <w:numPr>
          <w:ilvl w:val="0"/>
          <w:numId w:val="1"/>
        </w:numPr>
        <w:tabs>
          <w:tab w:val="left" w:pos="1134"/>
        </w:tabs>
        <w:ind w:left="0" w:firstLine="567"/>
        <w:contextualSpacing/>
        <w:jc w:val="both"/>
        <w:rPr>
          <w:rFonts w:asciiTheme="majorBidi" w:hAnsiTheme="majorBidi" w:cstheme="majorBidi"/>
          <w:sz w:val="28"/>
          <w:szCs w:val="28"/>
          <w:lang w:val="ru-KZ"/>
        </w:rPr>
      </w:pPr>
      <w:r>
        <w:rPr>
          <w:rFonts w:asciiTheme="majorBidi" w:hAnsiTheme="majorBidi" w:cstheme="majorBidi"/>
          <w:sz w:val="28"/>
          <w:szCs w:val="28"/>
          <w:lang w:val="en-US"/>
        </w:rPr>
        <w:t xml:space="preserve"> </w:t>
      </w:r>
      <w:r w:rsidRPr="0093668C">
        <w:rPr>
          <w:rFonts w:asciiTheme="majorBidi" w:hAnsiTheme="majorBidi" w:cstheme="majorBidi"/>
          <w:sz w:val="28"/>
          <w:szCs w:val="28"/>
          <w:lang w:val="ru-KZ"/>
        </w:rPr>
        <w:t xml:space="preserve">Ranchoux B, Meloche J, Paulin R. DNA Damage and Pulmonary Hypertension // Int J Mol Sci. -2016. -V. 17(6):990. </w:t>
      </w:r>
    </w:p>
    <w:p w14:paraId="4AF91CD1" w14:textId="66809F83" w:rsidR="00D66721" w:rsidRPr="005F7CA1" w:rsidRDefault="00391FC0" w:rsidP="00391FC0">
      <w:pPr>
        <w:pStyle w:val="af"/>
        <w:numPr>
          <w:ilvl w:val="0"/>
          <w:numId w:val="1"/>
        </w:numPr>
        <w:tabs>
          <w:tab w:val="left" w:pos="1134"/>
        </w:tabs>
        <w:ind w:left="0" w:firstLine="567"/>
        <w:contextualSpacing/>
        <w:jc w:val="both"/>
        <w:rPr>
          <w:rFonts w:asciiTheme="majorBidi" w:hAnsiTheme="majorBidi" w:cstheme="majorBidi"/>
          <w:sz w:val="28"/>
          <w:szCs w:val="28"/>
          <w:lang w:val="ru-KZ"/>
        </w:rPr>
      </w:pPr>
      <w:r>
        <w:rPr>
          <w:rFonts w:asciiTheme="majorBidi" w:hAnsiTheme="majorBidi" w:cstheme="majorBidi"/>
          <w:sz w:val="28"/>
          <w:szCs w:val="28"/>
          <w:lang w:val="en-US"/>
        </w:rPr>
        <w:t xml:space="preserve"> </w:t>
      </w:r>
      <w:r w:rsidRPr="00391FC0">
        <w:rPr>
          <w:rFonts w:asciiTheme="majorBidi" w:hAnsiTheme="majorBidi" w:cstheme="majorBidi"/>
          <w:sz w:val="28"/>
          <w:szCs w:val="28"/>
          <w:lang w:val="ru-KZ"/>
        </w:rPr>
        <w:t xml:space="preserve">He S., Zhu T., Fang Z. The Role and Regulation of Pulmonary Artery Smooth Muscle Cells in Pulmonary Hypertension // Int J Hypertens. -2020. -V. 2020:1478291. </w:t>
      </w:r>
    </w:p>
    <w:p w14:paraId="51D35C42" w14:textId="77777777" w:rsidR="00D66721"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en-US"/>
        </w:rPr>
      </w:pPr>
      <w:r w:rsidRPr="001B6864">
        <w:rPr>
          <w:rFonts w:asciiTheme="majorBidi" w:hAnsiTheme="majorBidi" w:cstheme="majorBidi"/>
          <w:sz w:val="28"/>
          <w:szCs w:val="28"/>
          <w:lang w:val="en-US"/>
        </w:rPr>
        <w:t>Soon E., Holmes A. M., Treacy C. M. Elevated levels of inflammatory cytokines predict survival in idiopathic and familial pulmonary arterial hypertension //Circulation. – 2010. – V. 122 (9). – P. 920-927.</w:t>
      </w:r>
    </w:p>
    <w:p w14:paraId="3487441E" w14:textId="77777777" w:rsidR="00D66721"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en-US"/>
        </w:rPr>
      </w:pPr>
      <w:r w:rsidRPr="001B6864">
        <w:rPr>
          <w:rFonts w:asciiTheme="majorBidi" w:hAnsiTheme="majorBidi" w:cstheme="majorBidi"/>
          <w:sz w:val="28"/>
          <w:szCs w:val="28"/>
          <w:lang w:val="en-US"/>
        </w:rPr>
        <w:t>Demelo-Rodriguez P., Galeano-Valle F., Salzano A. Pulmonary Embolism: A Practical Guide for the Busy Clinician //Heart Fail. Clin. – 2020. – V. 16. – P. 317-330.</w:t>
      </w:r>
    </w:p>
    <w:p w14:paraId="444CFB34" w14:textId="77777777" w:rsidR="00D66721"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en-US"/>
        </w:rPr>
      </w:pPr>
      <w:r w:rsidRPr="001B6864">
        <w:rPr>
          <w:rFonts w:asciiTheme="majorBidi" w:hAnsiTheme="majorBidi" w:cstheme="majorBidi"/>
          <w:sz w:val="28"/>
          <w:szCs w:val="28"/>
          <w:lang w:val="en-US"/>
        </w:rPr>
        <w:t>Correale M., Ferraretti A., Monaco I. Endothelin-receptor antagonists in the management of pulmonary arterial hypertension: Where do we stand? //Vasc. Health Risk Manag. – 2018. – V. 14. – P. 253-264.</w:t>
      </w:r>
    </w:p>
    <w:p w14:paraId="08650EE3" w14:textId="7A756DF1" w:rsidR="00C41E11" w:rsidRPr="00C65375" w:rsidRDefault="0093668C" w:rsidP="00C41E11">
      <w:pPr>
        <w:pStyle w:val="af"/>
        <w:numPr>
          <w:ilvl w:val="0"/>
          <w:numId w:val="1"/>
        </w:numPr>
        <w:tabs>
          <w:tab w:val="left" w:pos="1134"/>
        </w:tabs>
        <w:ind w:left="0" w:firstLine="567"/>
        <w:contextualSpacing/>
        <w:jc w:val="both"/>
        <w:rPr>
          <w:rFonts w:asciiTheme="majorBidi" w:hAnsiTheme="majorBidi" w:cstheme="majorBidi"/>
          <w:sz w:val="28"/>
          <w:szCs w:val="28"/>
          <w:lang w:val="ru-KZ"/>
        </w:rPr>
      </w:pPr>
      <w:r>
        <w:rPr>
          <w:rFonts w:asciiTheme="majorBidi" w:hAnsiTheme="majorBidi" w:cstheme="majorBidi"/>
          <w:sz w:val="28"/>
          <w:szCs w:val="28"/>
          <w:lang w:val="en-US"/>
        </w:rPr>
        <w:t xml:space="preserve"> </w:t>
      </w:r>
      <w:r w:rsidRPr="0093668C">
        <w:rPr>
          <w:rFonts w:asciiTheme="majorBidi" w:hAnsiTheme="majorBidi" w:cstheme="majorBidi"/>
          <w:sz w:val="28"/>
          <w:szCs w:val="28"/>
          <w:lang w:val="ru-KZ"/>
        </w:rPr>
        <w:t xml:space="preserve">Dardi F, Guarino D, Ballerini A. Prognostic role of haemodynamics at follow-up in patients with pulmonary arterial hypertension: a challenge to current European Society of Cardiology/European Respiratory Society risk tools // </w:t>
      </w:r>
      <w:r w:rsidRPr="0093668C">
        <w:rPr>
          <w:rFonts w:asciiTheme="majorBidi" w:hAnsiTheme="majorBidi" w:cstheme="majorBidi"/>
          <w:i/>
          <w:iCs/>
          <w:sz w:val="28"/>
          <w:szCs w:val="28"/>
          <w:lang w:val="ru-KZ"/>
        </w:rPr>
        <w:t>ERJ Open Res</w:t>
      </w:r>
      <w:r w:rsidRPr="0093668C">
        <w:rPr>
          <w:rFonts w:asciiTheme="majorBidi" w:hAnsiTheme="majorBidi" w:cstheme="majorBidi"/>
          <w:sz w:val="28"/>
          <w:szCs w:val="28"/>
          <w:lang w:val="ru-KZ"/>
        </w:rPr>
        <w:t>. -2024. -V.10(4). -P. 00225-2024.</w:t>
      </w:r>
      <w:r w:rsidR="00C41E11">
        <w:rPr>
          <w:rFonts w:asciiTheme="majorBidi" w:hAnsiTheme="majorBidi" w:cstheme="majorBidi"/>
          <w:sz w:val="28"/>
          <w:szCs w:val="28"/>
          <w:lang w:val="ru-KZ"/>
        </w:rPr>
        <w:t xml:space="preserve"> </w:t>
      </w:r>
    </w:p>
    <w:p w14:paraId="3E1A72B0" w14:textId="6406DFEA" w:rsidR="00C41E11" w:rsidRPr="00C86B9B" w:rsidRDefault="00C41E11" w:rsidP="00C41E11">
      <w:pPr>
        <w:pStyle w:val="af"/>
        <w:numPr>
          <w:ilvl w:val="0"/>
          <w:numId w:val="1"/>
        </w:numPr>
        <w:tabs>
          <w:tab w:val="left" w:pos="1134"/>
        </w:tabs>
        <w:ind w:left="0" w:firstLine="567"/>
        <w:contextualSpacing/>
        <w:jc w:val="both"/>
        <w:rPr>
          <w:rFonts w:asciiTheme="majorBidi" w:hAnsiTheme="majorBidi" w:cstheme="majorBidi"/>
          <w:sz w:val="28"/>
          <w:szCs w:val="28"/>
          <w:lang w:val="ru-KZ"/>
        </w:rPr>
      </w:pPr>
      <w:r>
        <w:rPr>
          <w:rFonts w:asciiTheme="majorBidi" w:hAnsiTheme="majorBidi" w:cstheme="majorBidi"/>
          <w:sz w:val="28"/>
          <w:szCs w:val="28"/>
          <w:lang w:val="ru-KZ"/>
        </w:rPr>
        <w:t xml:space="preserve"> </w:t>
      </w:r>
      <w:r w:rsidRPr="00C86B9B">
        <w:rPr>
          <w:rFonts w:asciiTheme="majorBidi" w:hAnsiTheme="majorBidi" w:cstheme="majorBidi"/>
          <w:sz w:val="28"/>
          <w:szCs w:val="28"/>
          <w:lang w:val="ru-KZ"/>
        </w:rPr>
        <w:t>Taizhanova D., Nurpissova T., Abildinova G. Hemodynamic and Genetic Associations with the Risk of Idiopathic Pulmonary Arterial Hypertension Development in an Ethnic Cohort of Kazakhs // Diagnostics (Basel). -2024. -V.14(23):2687. </w:t>
      </w:r>
    </w:p>
    <w:p w14:paraId="3E614BDB" w14:textId="7A98419F" w:rsidR="00D66721" w:rsidRPr="00C65375"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ru-KZ"/>
        </w:rPr>
      </w:pPr>
      <w:r w:rsidRPr="00F505E5">
        <w:rPr>
          <w:rFonts w:asciiTheme="majorBidi" w:hAnsiTheme="majorBidi" w:cstheme="majorBidi"/>
          <w:sz w:val="28"/>
          <w:szCs w:val="28"/>
          <w:lang w:val="ru-KZ"/>
        </w:rPr>
        <w:t xml:space="preserve">Morisaki H., Nakanishi N., Kyotani S., Takashima A., Tomoike H., Morisaki T. BMPR2 mutations found in Japanese patients with familial and sporadic primary pulmonary hypertension //Hum. </w:t>
      </w:r>
      <w:r w:rsidRPr="00C65375">
        <w:rPr>
          <w:rFonts w:asciiTheme="majorBidi" w:hAnsiTheme="majorBidi" w:cstheme="majorBidi"/>
          <w:sz w:val="28"/>
          <w:szCs w:val="28"/>
          <w:lang w:val="ru-KZ"/>
        </w:rPr>
        <w:t>Mutat. – 2004. – V. 23. – P. 632</w:t>
      </w:r>
      <w:r w:rsidR="00C41E11" w:rsidRPr="00C65375">
        <w:rPr>
          <w:rFonts w:asciiTheme="majorBidi" w:hAnsiTheme="majorBidi" w:cstheme="majorBidi"/>
          <w:sz w:val="28"/>
          <w:szCs w:val="28"/>
          <w:lang w:val="ru-KZ"/>
        </w:rPr>
        <w:t xml:space="preserve"> </w:t>
      </w:r>
      <w:r w:rsidRPr="00C65375">
        <w:rPr>
          <w:rFonts w:asciiTheme="majorBidi" w:hAnsiTheme="majorBidi" w:cstheme="majorBidi"/>
          <w:sz w:val="28"/>
          <w:szCs w:val="28"/>
          <w:lang w:val="ru-KZ"/>
        </w:rPr>
        <w:t>.</w:t>
      </w:r>
    </w:p>
    <w:p w14:paraId="35A7D3D8" w14:textId="77777777" w:rsidR="00D66721"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en-US"/>
        </w:rPr>
      </w:pPr>
      <w:r w:rsidRPr="001B6864">
        <w:rPr>
          <w:rFonts w:asciiTheme="majorBidi" w:hAnsiTheme="majorBidi" w:cstheme="majorBidi"/>
          <w:sz w:val="28"/>
          <w:szCs w:val="28"/>
          <w:lang w:val="en-US"/>
        </w:rPr>
        <w:t>Liang K. W., Chang S. K., Chen Y. W., Lin W. W., Tsai W. J., Wang K.Y. Whole Exome Sequencing of Patients with Heritable and Idiopathic Pulmonary Arterial Hypertension in Central Taiwan. Front Cardiovasc //Med. – 2022. – V. 9. – 91164.</w:t>
      </w:r>
    </w:p>
    <w:p w14:paraId="0276E3A8" w14:textId="77777777" w:rsidR="00D66721"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en-US"/>
        </w:rPr>
      </w:pPr>
      <w:r w:rsidRPr="001B6864">
        <w:rPr>
          <w:rFonts w:asciiTheme="majorBidi" w:hAnsiTheme="majorBidi" w:cstheme="majorBidi"/>
          <w:sz w:val="28"/>
          <w:szCs w:val="28"/>
          <w:lang w:val="en-US"/>
        </w:rPr>
        <w:t>Wang M. T., Weng K. P., Chang S. K., Huang W. C., Chen L. W. Hemodynamic and Clinical Profiles of Pulmonary Arterial Hypertension Patients with GDF2 and BMPR2 Variants //Int. J. Mol. Sci. – 2024. – V. 5. – P. 2734.</w:t>
      </w:r>
    </w:p>
    <w:p w14:paraId="260863DF" w14:textId="70EDBC98" w:rsidR="00D66721" w:rsidRPr="00F505E5" w:rsidRDefault="00B876FB" w:rsidP="00B876FB">
      <w:pPr>
        <w:pStyle w:val="af"/>
        <w:numPr>
          <w:ilvl w:val="0"/>
          <w:numId w:val="1"/>
        </w:numPr>
        <w:tabs>
          <w:tab w:val="left" w:pos="1134"/>
        </w:tabs>
        <w:ind w:left="0" w:firstLine="567"/>
        <w:contextualSpacing/>
        <w:jc w:val="both"/>
        <w:rPr>
          <w:rFonts w:asciiTheme="majorBidi" w:hAnsiTheme="majorBidi" w:cstheme="majorBidi"/>
          <w:sz w:val="28"/>
          <w:szCs w:val="28"/>
          <w:lang w:val="ru-KZ"/>
        </w:rPr>
      </w:pPr>
      <w:r>
        <w:rPr>
          <w:rFonts w:asciiTheme="majorBidi" w:hAnsiTheme="majorBidi" w:cstheme="majorBidi"/>
          <w:sz w:val="28"/>
          <w:szCs w:val="28"/>
          <w:lang w:val="en-US"/>
        </w:rPr>
        <w:t xml:space="preserve"> </w:t>
      </w:r>
      <w:r w:rsidRPr="00B876FB">
        <w:rPr>
          <w:rFonts w:asciiTheme="majorBidi" w:hAnsiTheme="majorBidi" w:cstheme="majorBidi"/>
          <w:sz w:val="28"/>
          <w:szCs w:val="28"/>
          <w:lang w:val="ru-KZ"/>
        </w:rPr>
        <w:t>Scelsi L, Greco A, Acquaro M. BMPR2 mutations and response to inhaled or parenteral prostanoids: a case series//Pulm Circ. -2021.-V.11(4):20458940211037275.</w:t>
      </w:r>
    </w:p>
    <w:p w14:paraId="2AEC3290" w14:textId="3D63B582" w:rsidR="00D66721" w:rsidRPr="00F505E5" w:rsidRDefault="00D96FF4" w:rsidP="00D96FF4">
      <w:pPr>
        <w:pStyle w:val="af"/>
        <w:numPr>
          <w:ilvl w:val="0"/>
          <w:numId w:val="1"/>
        </w:numPr>
        <w:tabs>
          <w:tab w:val="left" w:pos="1134"/>
        </w:tabs>
        <w:ind w:left="0" w:firstLine="567"/>
        <w:contextualSpacing/>
        <w:jc w:val="both"/>
        <w:rPr>
          <w:rFonts w:asciiTheme="majorBidi" w:hAnsiTheme="majorBidi" w:cstheme="majorBidi"/>
          <w:sz w:val="28"/>
          <w:szCs w:val="28"/>
          <w:lang w:val="ru-KZ"/>
        </w:rPr>
      </w:pPr>
      <w:r w:rsidRPr="00D96FF4">
        <w:rPr>
          <w:rFonts w:asciiTheme="majorBidi" w:hAnsiTheme="majorBidi" w:cstheme="majorBidi"/>
          <w:sz w:val="28"/>
          <w:szCs w:val="28"/>
          <w:lang w:val="ru-KZ"/>
        </w:rPr>
        <w:t>Gajecki D, Gawrys J, Szahidewicz-Krupska E. Novel Molecular Mechanisms of Pulmonary Hypertension: A Search for Biomarkers and Novel Drug Targets-From Bench to Bed Site // Oxid Med Cell Longev. -2020. -V. 2020:7265487.</w:t>
      </w:r>
    </w:p>
    <w:p w14:paraId="425C92E8" w14:textId="5D32929A" w:rsidR="00D66721" w:rsidRPr="005F7CA1" w:rsidRDefault="00E14B45" w:rsidP="00E14B45">
      <w:pPr>
        <w:pStyle w:val="af"/>
        <w:numPr>
          <w:ilvl w:val="0"/>
          <w:numId w:val="1"/>
        </w:numPr>
        <w:tabs>
          <w:tab w:val="left" w:pos="1134"/>
        </w:tabs>
        <w:ind w:left="0" w:firstLine="567"/>
        <w:contextualSpacing/>
        <w:jc w:val="both"/>
        <w:rPr>
          <w:rFonts w:asciiTheme="majorBidi" w:hAnsiTheme="majorBidi" w:cstheme="majorBidi"/>
          <w:sz w:val="28"/>
          <w:szCs w:val="28"/>
          <w:lang w:val="ru-KZ"/>
        </w:rPr>
      </w:pPr>
      <w:r w:rsidRPr="00F505E5">
        <w:rPr>
          <w:rFonts w:asciiTheme="majorBidi" w:hAnsiTheme="majorBidi" w:cstheme="majorBidi"/>
          <w:sz w:val="28"/>
          <w:szCs w:val="28"/>
          <w:lang w:val="ru-KZ"/>
        </w:rPr>
        <w:t xml:space="preserve"> </w:t>
      </w:r>
      <w:r w:rsidRPr="00E14B45">
        <w:rPr>
          <w:rFonts w:asciiTheme="majorBidi" w:hAnsiTheme="majorBidi" w:cstheme="majorBidi"/>
          <w:sz w:val="28"/>
          <w:szCs w:val="28"/>
          <w:lang w:val="ru-KZ"/>
        </w:rPr>
        <w:t xml:space="preserve">Davenport A.P., Hyndman K.A., Dhaun N. Endothelin // Pharmacol Rev. -2016. -V.68(2). -P. 357-418. </w:t>
      </w:r>
    </w:p>
    <w:p w14:paraId="747CAAE4" w14:textId="77777777" w:rsidR="00D66721"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en-US"/>
        </w:rPr>
      </w:pPr>
      <w:r w:rsidRPr="001B6864">
        <w:rPr>
          <w:rFonts w:asciiTheme="majorBidi" w:hAnsiTheme="majorBidi" w:cstheme="majorBidi"/>
          <w:sz w:val="28"/>
          <w:szCs w:val="28"/>
          <w:lang w:val="en-US"/>
        </w:rPr>
        <w:t>Lau E. M. T., Humbert M., Celermajer D. S. Early detection of pulmonary arterial hypertension //Nat. Rev. Cardiol. – 2015. – V. 12. – P. 143-155.</w:t>
      </w:r>
    </w:p>
    <w:p w14:paraId="6DB4DA25" w14:textId="77777777" w:rsidR="00D66721"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en-US"/>
        </w:rPr>
      </w:pPr>
      <w:r w:rsidRPr="001B6864">
        <w:rPr>
          <w:rFonts w:asciiTheme="majorBidi" w:hAnsiTheme="majorBidi" w:cstheme="majorBidi"/>
          <w:sz w:val="28"/>
          <w:szCs w:val="28"/>
          <w:lang w:val="en-US"/>
        </w:rPr>
        <w:t>Galié N., Humbert M., Vachiery J.-L. 2015 ESC/ERS Guidelines for the diagnosis and treatment of pulmonary hypertension – web addenda. The Joint Task Force for the Diagnosis and Treatment of Pulmonary Hypertension of the European Society of Cardiology (ESC) and of the European Respiratory Society (ERS) //Eur. Heart J. – 2016. – V. 37. – P. 67-119.</w:t>
      </w:r>
    </w:p>
    <w:p w14:paraId="4E21BE3E" w14:textId="15D54F58" w:rsidR="00D66721" w:rsidRDefault="00D66721" w:rsidP="00D66721">
      <w:pPr>
        <w:pStyle w:val="af"/>
        <w:numPr>
          <w:ilvl w:val="0"/>
          <w:numId w:val="1"/>
        </w:numPr>
        <w:tabs>
          <w:tab w:val="left" w:pos="1134"/>
        </w:tabs>
        <w:ind w:left="0" w:firstLine="567"/>
        <w:contextualSpacing/>
        <w:jc w:val="both"/>
        <w:rPr>
          <w:rFonts w:asciiTheme="majorBidi" w:hAnsiTheme="majorBidi" w:cstheme="majorBidi"/>
          <w:sz w:val="28"/>
          <w:szCs w:val="28"/>
          <w:lang w:val="en-US"/>
        </w:rPr>
      </w:pPr>
      <w:r w:rsidRPr="001B6864">
        <w:rPr>
          <w:rFonts w:asciiTheme="majorBidi" w:hAnsiTheme="majorBidi" w:cstheme="majorBidi"/>
          <w:sz w:val="28"/>
          <w:szCs w:val="28"/>
          <w:lang w:val="en-US"/>
        </w:rPr>
        <w:t>Evans J. D., Girerd B., Montani D. BMPR2 mutations and survival in pulmonary arterial hypertension: an individual participant data meta-analysis //Lancet Respir. Med. – 2016. – V. 4 (2). – P. 129-137.</w:t>
      </w:r>
    </w:p>
    <w:p w14:paraId="3750AD3A" w14:textId="0120C270" w:rsidR="00B961A6" w:rsidRPr="00EC30E5" w:rsidRDefault="00B961A6" w:rsidP="00EC30E5">
      <w:pPr>
        <w:pStyle w:val="a7"/>
        <w:spacing w:after="100" w:afterAutospacing="1" w:line="240" w:lineRule="auto"/>
        <w:ind w:left="567"/>
        <w:jc w:val="both"/>
      </w:pPr>
      <w:r w:rsidRPr="00EC30E5">
        <w:br w:type="page"/>
      </w:r>
    </w:p>
    <w:bookmarkEnd w:id="10"/>
    <w:p w14:paraId="20FCB8BB" w14:textId="3F1DF5CF" w:rsidR="001C39F2" w:rsidRPr="000F3A69" w:rsidRDefault="0034035D" w:rsidP="00E5036A">
      <w:pPr>
        <w:spacing w:after="0" w:line="240" w:lineRule="auto"/>
        <w:jc w:val="right"/>
        <w:outlineLvl w:val="0"/>
        <w:rPr>
          <w:rFonts w:asciiTheme="majorBidi" w:hAnsiTheme="majorBidi" w:cstheme="majorBidi"/>
          <w:b/>
          <w:bCs/>
          <w:sz w:val="28"/>
          <w:szCs w:val="28"/>
        </w:rPr>
      </w:pPr>
      <w:r w:rsidRPr="000F3A69">
        <w:rPr>
          <w:rFonts w:asciiTheme="majorBidi" w:hAnsiTheme="majorBidi" w:cstheme="majorBidi"/>
          <w:b/>
          <w:bCs/>
          <w:sz w:val="28"/>
          <w:szCs w:val="28"/>
        </w:rPr>
        <w:t xml:space="preserve">ПРИЛОЖЕНИЕ </w:t>
      </w:r>
      <w:r w:rsidR="00EB3805" w:rsidRPr="000F3A69">
        <w:rPr>
          <w:rFonts w:asciiTheme="majorBidi" w:hAnsiTheme="majorBidi" w:cstheme="majorBidi"/>
          <w:b/>
          <w:bCs/>
          <w:sz w:val="28"/>
          <w:szCs w:val="28"/>
        </w:rPr>
        <w:t>А</w:t>
      </w:r>
    </w:p>
    <w:p w14:paraId="7ACFBB05" w14:textId="77777777" w:rsidR="00524E96" w:rsidRPr="000F3A69" w:rsidRDefault="00524E96" w:rsidP="00524E96">
      <w:pPr>
        <w:spacing w:after="0" w:line="240" w:lineRule="auto"/>
        <w:jc w:val="center"/>
        <w:rPr>
          <w:rFonts w:ascii="Times New Roman" w:hAnsi="Times New Roman" w:cs="Times New Roman"/>
          <w:b/>
          <w:sz w:val="20"/>
          <w:szCs w:val="20"/>
        </w:rPr>
      </w:pPr>
    </w:p>
    <w:p w14:paraId="5462A0DE" w14:textId="77777777" w:rsidR="00D66721" w:rsidRDefault="00D66721">
      <w:pPr>
        <w:spacing w:after="0" w:line="240" w:lineRule="auto"/>
        <w:jc w:val="center"/>
        <w:rPr>
          <w:rFonts w:ascii="Times New Roman" w:hAnsi="Times New Roman" w:cs="Times New Roman"/>
          <w:b/>
          <w:sz w:val="28"/>
          <w:szCs w:val="28"/>
        </w:rPr>
      </w:pPr>
      <w:r w:rsidRPr="00D66721">
        <w:rPr>
          <w:rFonts w:ascii="Times New Roman" w:hAnsi="Times New Roman" w:cs="Times New Roman"/>
          <w:b/>
          <w:sz w:val="28"/>
          <w:szCs w:val="28"/>
        </w:rPr>
        <w:t>Анкета для пациентов</w:t>
      </w:r>
    </w:p>
    <w:p w14:paraId="348C7117" w14:textId="12B24E1D" w:rsidR="00524E96" w:rsidRDefault="00D66721">
      <w:pPr>
        <w:spacing w:after="0" w:line="240" w:lineRule="auto"/>
        <w:jc w:val="center"/>
        <w:rPr>
          <w:rFonts w:ascii="Times New Roman" w:hAnsi="Times New Roman" w:cs="Times New Roman"/>
          <w:b/>
          <w:sz w:val="28"/>
          <w:szCs w:val="28"/>
        </w:rPr>
      </w:pPr>
      <w:r w:rsidRPr="00D66721">
        <w:rPr>
          <w:rFonts w:ascii="Times New Roman" w:hAnsi="Times New Roman" w:cs="Times New Roman"/>
          <w:b/>
          <w:sz w:val="28"/>
          <w:szCs w:val="28"/>
        </w:rPr>
        <w:t>с идиопатической легочной артериальной гипертензией</w:t>
      </w:r>
    </w:p>
    <w:p w14:paraId="78538C5A" w14:textId="77777777" w:rsidR="00D66721" w:rsidRPr="000F3A69" w:rsidRDefault="00D66721" w:rsidP="00E5036A">
      <w:pPr>
        <w:spacing w:after="0" w:line="240" w:lineRule="auto"/>
        <w:jc w:val="center"/>
        <w:rPr>
          <w:rFonts w:ascii="Times New Roman" w:hAnsi="Times New Roman" w:cs="Times New Roman"/>
          <w:b/>
          <w:sz w:val="20"/>
          <w:szCs w:val="20"/>
        </w:rPr>
      </w:pPr>
    </w:p>
    <w:p w14:paraId="59B827F8" w14:textId="6244A314" w:rsidR="008F5E2A" w:rsidRDefault="008F5E2A" w:rsidP="00E843C0">
      <w:pPr>
        <w:spacing w:after="0" w:line="240" w:lineRule="auto"/>
        <w:ind w:firstLine="567"/>
        <w:jc w:val="both"/>
        <w:rPr>
          <w:rFonts w:ascii="Times New Roman" w:eastAsia="Times New Roman" w:hAnsi="Times New Roman" w:cs="Times New Roman"/>
          <w:sz w:val="28"/>
          <w:szCs w:val="28"/>
        </w:rPr>
      </w:pPr>
      <w:r w:rsidRPr="00880D65">
        <w:rPr>
          <w:rFonts w:ascii="Times New Roman" w:eastAsia="Times New Roman" w:hAnsi="Times New Roman" w:cs="Times New Roman"/>
          <w:sz w:val="28"/>
          <w:szCs w:val="28"/>
        </w:rPr>
        <w:t xml:space="preserve">Уважаемый пациент, </w:t>
      </w:r>
      <w:r w:rsidR="00880D65" w:rsidRPr="00F14052">
        <w:rPr>
          <w:rFonts w:ascii="Times New Roman" w:eastAsia="Times New Roman" w:hAnsi="Times New Roman" w:cs="Times New Roman"/>
          <w:sz w:val="28"/>
          <w:szCs w:val="28"/>
        </w:rPr>
        <w:t>предлагае</w:t>
      </w:r>
      <w:r w:rsidR="00880D65">
        <w:rPr>
          <w:rFonts w:ascii="Times New Roman" w:eastAsia="Times New Roman" w:hAnsi="Times New Roman" w:cs="Times New Roman"/>
          <w:sz w:val="28"/>
          <w:szCs w:val="28"/>
        </w:rPr>
        <w:t xml:space="preserve">м </w:t>
      </w:r>
      <w:r w:rsidRPr="00E843C0">
        <w:rPr>
          <w:rFonts w:ascii="Times New Roman" w:eastAsia="Times New Roman" w:hAnsi="Times New Roman" w:cs="Times New Roman"/>
          <w:sz w:val="28"/>
          <w:szCs w:val="28"/>
        </w:rPr>
        <w:t xml:space="preserve">Вам </w:t>
      </w:r>
      <w:r w:rsidR="00880D65">
        <w:rPr>
          <w:rFonts w:ascii="Times New Roman" w:eastAsia="Times New Roman" w:hAnsi="Times New Roman" w:cs="Times New Roman"/>
          <w:sz w:val="28"/>
          <w:szCs w:val="28"/>
        </w:rPr>
        <w:t xml:space="preserve">принять </w:t>
      </w:r>
      <w:r w:rsidRPr="00880D65">
        <w:rPr>
          <w:rFonts w:ascii="Times New Roman" w:eastAsia="Times New Roman" w:hAnsi="Times New Roman" w:cs="Times New Roman"/>
          <w:sz w:val="28"/>
          <w:szCs w:val="28"/>
        </w:rPr>
        <w:t>участие в данном исследовании. После того как Вы ознакомитесь с информацией, у Вас будет возможность задать врачу исследователю или другому сотруднику исследовательской группы возникшие вопросы и получить дополнительные разъяснения. Если Вы примете решение участвовать в предложенном анкетировани</w:t>
      </w:r>
      <w:r w:rsidR="00880D65" w:rsidRPr="00880D65">
        <w:rPr>
          <w:rFonts w:ascii="Times New Roman" w:eastAsia="Times New Roman" w:hAnsi="Times New Roman" w:cs="Times New Roman"/>
          <w:sz w:val="28"/>
          <w:szCs w:val="28"/>
        </w:rPr>
        <w:t>и</w:t>
      </w:r>
      <w:r w:rsidRPr="00880D65">
        <w:rPr>
          <w:rFonts w:ascii="Times New Roman" w:eastAsia="Times New Roman" w:hAnsi="Times New Roman" w:cs="Times New Roman"/>
          <w:sz w:val="28"/>
          <w:szCs w:val="28"/>
        </w:rPr>
        <w:t>, то вы получите ответы на все интересующие вопросы.</w:t>
      </w:r>
    </w:p>
    <w:p w14:paraId="4B0F741C" w14:textId="77777777" w:rsidR="00880D65" w:rsidRPr="000F3A69" w:rsidRDefault="00880D65" w:rsidP="00E5036A">
      <w:pPr>
        <w:spacing w:after="0" w:line="240" w:lineRule="auto"/>
        <w:ind w:firstLine="567"/>
        <w:jc w:val="both"/>
        <w:rPr>
          <w:rFonts w:ascii="Times New Roman" w:hAnsi="Times New Roman" w:cs="Times New Roman"/>
          <w:b/>
          <w:sz w:val="16"/>
          <w:szCs w:val="16"/>
        </w:rPr>
      </w:pPr>
    </w:p>
    <w:p w14:paraId="5F8883F5" w14:textId="74620FAA" w:rsidR="00E95151" w:rsidRDefault="00E95151" w:rsidP="00880D65">
      <w:pPr>
        <w:spacing w:after="0" w:line="240" w:lineRule="auto"/>
        <w:ind w:firstLine="567"/>
        <w:jc w:val="both"/>
        <w:rPr>
          <w:rFonts w:ascii="Times New Roman" w:hAnsi="Times New Roman" w:cs="Times New Roman"/>
          <w:sz w:val="28"/>
          <w:szCs w:val="28"/>
        </w:rPr>
      </w:pPr>
      <w:r w:rsidRPr="000F3A69">
        <w:rPr>
          <w:rFonts w:ascii="Times New Roman" w:hAnsi="Times New Roman" w:cs="Times New Roman"/>
          <w:b/>
          <w:sz w:val="28"/>
          <w:szCs w:val="28"/>
        </w:rPr>
        <w:t>Что это за анкетирование (регистр)</w:t>
      </w:r>
      <w:r w:rsidR="00880D65">
        <w:rPr>
          <w:rFonts w:ascii="Times New Roman" w:hAnsi="Times New Roman" w:cs="Times New Roman"/>
          <w:b/>
          <w:sz w:val="28"/>
          <w:szCs w:val="28"/>
        </w:rPr>
        <w:t xml:space="preserve">? </w:t>
      </w:r>
      <w:r w:rsidRPr="00E5036A">
        <w:rPr>
          <w:rFonts w:ascii="Times New Roman" w:hAnsi="Times New Roman" w:cs="Times New Roman"/>
          <w:sz w:val="28"/>
          <w:szCs w:val="28"/>
        </w:rPr>
        <w:t xml:space="preserve">Данная анкета подготовлена </w:t>
      </w:r>
      <w:r w:rsidR="00880D65">
        <w:rPr>
          <w:rFonts w:ascii="Times New Roman" w:hAnsi="Times New Roman" w:cs="Times New Roman"/>
          <w:sz w:val="28"/>
          <w:szCs w:val="28"/>
        </w:rPr>
        <w:t xml:space="preserve">в рамках исследования, </w:t>
      </w:r>
      <w:r w:rsidRPr="00E5036A">
        <w:rPr>
          <w:rFonts w:ascii="Times New Roman" w:hAnsi="Times New Roman" w:cs="Times New Roman"/>
          <w:sz w:val="28"/>
          <w:szCs w:val="28"/>
        </w:rPr>
        <w:t xml:space="preserve">целью </w:t>
      </w:r>
      <w:r w:rsidR="00880D65">
        <w:rPr>
          <w:rFonts w:ascii="Times New Roman" w:hAnsi="Times New Roman" w:cs="Times New Roman"/>
          <w:sz w:val="28"/>
          <w:szCs w:val="28"/>
        </w:rPr>
        <w:t xml:space="preserve">которого было </w:t>
      </w:r>
      <w:r w:rsidRPr="00B94E29">
        <w:rPr>
          <w:rFonts w:ascii="Times New Roman" w:hAnsi="Times New Roman" w:cs="Times New Roman"/>
          <w:sz w:val="28"/>
          <w:szCs w:val="28"/>
        </w:rPr>
        <w:t xml:space="preserve">обратить внимание Правительства, Министерства здравоохранения и общественности Казахстана на пациентов с </w:t>
      </w:r>
      <w:r w:rsidR="00880D65">
        <w:rPr>
          <w:rFonts w:ascii="Times New Roman" w:hAnsi="Times New Roman" w:cs="Times New Roman"/>
          <w:sz w:val="28"/>
          <w:szCs w:val="28"/>
        </w:rPr>
        <w:t>легочной артериальной гипертензией</w:t>
      </w:r>
      <w:r w:rsidRPr="00B94E29">
        <w:rPr>
          <w:rFonts w:ascii="Times New Roman" w:hAnsi="Times New Roman" w:cs="Times New Roman"/>
          <w:sz w:val="28"/>
          <w:szCs w:val="28"/>
        </w:rPr>
        <w:t xml:space="preserve">, проблемы с диагностикой </w:t>
      </w:r>
      <w:r w:rsidR="00524E96">
        <w:rPr>
          <w:rFonts w:ascii="Times New Roman" w:hAnsi="Times New Roman" w:cs="Times New Roman"/>
          <w:sz w:val="28"/>
          <w:szCs w:val="28"/>
        </w:rPr>
        <w:t xml:space="preserve">указанного </w:t>
      </w:r>
      <w:r w:rsidRPr="00B94E29">
        <w:rPr>
          <w:rFonts w:ascii="Times New Roman" w:hAnsi="Times New Roman" w:cs="Times New Roman"/>
          <w:sz w:val="28"/>
          <w:szCs w:val="28"/>
        </w:rPr>
        <w:t>заболевания и получением терапии.</w:t>
      </w:r>
    </w:p>
    <w:p w14:paraId="5D98A011" w14:textId="77777777" w:rsidR="00880D65" w:rsidRPr="000F3A69" w:rsidRDefault="00880D65" w:rsidP="00B94E29">
      <w:pPr>
        <w:spacing w:after="0" w:line="240" w:lineRule="auto"/>
        <w:ind w:firstLine="567"/>
        <w:jc w:val="both"/>
        <w:rPr>
          <w:rFonts w:ascii="Times New Roman" w:hAnsi="Times New Roman" w:cs="Times New Roman"/>
          <w:sz w:val="16"/>
          <w:szCs w:val="16"/>
        </w:rPr>
      </w:pPr>
    </w:p>
    <w:p w14:paraId="133B4285" w14:textId="2128861C" w:rsidR="00E95151" w:rsidRPr="00B94E29" w:rsidRDefault="00E95151" w:rsidP="00880D65">
      <w:pPr>
        <w:spacing w:after="0" w:line="240" w:lineRule="auto"/>
        <w:ind w:firstLine="567"/>
        <w:jc w:val="both"/>
        <w:rPr>
          <w:rFonts w:ascii="Times New Roman" w:hAnsi="Times New Roman" w:cs="Times New Roman"/>
          <w:spacing w:val="-2"/>
          <w:sz w:val="28"/>
          <w:szCs w:val="28"/>
        </w:rPr>
      </w:pPr>
      <w:r w:rsidRPr="000F3A69">
        <w:rPr>
          <w:rFonts w:ascii="Times New Roman" w:hAnsi="Times New Roman" w:cs="Times New Roman"/>
          <w:b/>
          <w:spacing w:val="-2"/>
          <w:sz w:val="28"/>
          <w:szCs w:val="28"/>
        </w:rPr>
        <w:t xml:space="preserve">Почему я не могу остаться в стороне? </w:t>
      </w:r>
      <w:r w:rsidRPr="000F3A69">
        <w:rPr>
          <w:rFonts w:ascii="Times New Roman" w:hAnsi="Times New Roman" w:cs="Times New Roman"/>
          <w:spacing w:val="-2"/>
          <w:sz w:val="28"/>
          <w:szCs w:val="28"/>
        </w:rPr>
        <w:t xml:space="preserve">Только объединившись вместе, мы будем сильнее! Поэтому так важно, чтобы каждый </w:t>
      </w:r>
      <w:r w:rsidR="00524E96" w:rsidRPr="00B94E29">
        <w:rPr>
          <w:rFonts w:ascii="Times New Roman" w:hAnsi="Times New Roman" w:cs="Times New Roman"/>
          <w:spacing w:val="-2"/>
          <w:sz w:val="28"/>
          <w:szCs w:val="28"/>
        </w:rPr>
        <w:t>человек с диагнозом легочной артериальной гипертензии в анамнезе</w:t>
      </w:r>
      <w:r w:rsidRPr="00B94E29">
        <w:rPr>
          <w:rFonts w:ascii="Times New Roman" w:hAnsi="Times New Roman" w:cs="Times New Roman"/>
          <w:spacing w:val="-2"/>
          <w:sz w:val="28"/>
          <w:szCs w:val="28"/>
        </w:rPr>
        <w:t xml:space="preserve"> заполнил</w:t>
      </w:r>
      <w:r w:rsidR="00524E96" w:rsidRPr="00B94E29">
        <w:rPr>
          <w:rFonts w:ascii="Times New Roman" w:hAnsi="Times New Roman" w:cs="Times New Roman"/>
          <w:spacing w:val="-2"/>
          <w:sz w:val="28"/>
          <w:szCs w:val="28"/>
        </w:rPr>
        <w:t xml:space="preserve"> </w:t>
      </w:r>
      <w:r w:rsidRPr="00B94E29">
        <w:rPr>
          <w:rFonts w:ascii="Times New Roman" w:hAnsi="Times New Roman" w:cs="Times New Roman"/>
          <w:spacing w:val="-2"/>
          <w:sz w:val="28"/>
          <w:szCs w:val="28"/>
        </w:rPr>
        <w:t xml:space="preserve">анкету и </w:t>
      </w:r>
      <w:r w:rsidR="00524E96" w:rsidRPr="00B94E29">
        <w:rPr>
          <w:rFonts w:ascii="Times New Roman" w:hAnsi="Times New Roman" w:cs="Times New Roman"/>
          <w:spacing w:val="-2"/>
          <w:sz w:val="28"/>
          <w:szCs w:val="28"/>
        </w:rPr>
        <w:t xml:space="preserve">отправил </w:t>
      </w:r>
      <w:r w:rsidRPr="00B94E29">
        <w:rPr>
          <w:rFonts w:ascii="Times New Roman" w:hAnsi="Times New Roman" w:cs="Times New Roman"/>
          <w:spacing w:val="-2"/>
          <w:sz w:val="28"/>
          <w:szCs w:val="28"/>
        </w:rPr>
        <w:t>ее нам.</w:t>
      </w:r>
    </w:p>
    <w:p w14:paraId="4859A41A" w14:textId="77777777" w:rsidR="00880D65" w:rsidRPr="000F3A69" w:rsidRDefault="00880D65" w:rsidP="00B94E29">
      <w:pPr>
        <w:spacing w:after="0" w:line="240" w:lineRule="auto"/>
        <w:ind w:firstLine="567"/>
        <w:jc w:val="both"/>
        <w:rPr>
          <w:rFonts w:ascii="Times New Roman" w:hAnsi="Times New Roman" w:cs="Times New Roman"/>
          <w:sz w:val="16"/>
          <w:szCs w:val="16"/>
        </w:rPr>
      </w:pPr>
    </w:p>
    <w:p w14:paraId="6373AD19" w14:textId="0295A62C" w:rsidR="00E95151" w:rsidRDefault="00E95151" w:rsidP="00880D65">
      <w:pPr>
        <w:spacing w:after="0" w:line="240" w:lineRule="auto"/>
        <w:ind w:firstLine="567"/>
        <w:jc w:val="both"/>
        <w:rPr>
          <w:rFonts w:ascii="Times New Roman" w:hAnsi="Times New Roman" w:cs="Times New Roman"/>
          <w:sz w:val="28"/>
          <w:szCs w:val="28"/>
        </w:rPr>
      </w:pPr>
      <w:r w:rsidRPr="000F3A69">
        <w:rPr>
          <w:rFonts w:ascii="Times New Roman" w:hAnsi="Times New Roman" w:cs="Times New Roman"/>
          <w:b/>
          <w:sz w:val="28"/>
          <w:szCs w:val="28"/>
        </w:rPr>
        <w:t xml:space="preserve">Это конфиденциально? </w:t>
      </w:r>
      <w:r w:rsidR="00524E96">
        <w:rPr>
          <w:rFonts w:ascii="Times New Roman" w:hAnsi="Times New Roman" w:cs="Times New Roman"/>
          <w:b/>
          <w:sz w:val="28"/>
          <w:szCs w:val="28"/>
        </w:rPr>
        <w:t>Существует ли</w:t>
      </w:r>
      <w:r w:rsidRPr="00B94E29">
        <w:rPr>
          <w:rFonts w:ascii="Times New Roman" w:hAnsi="Times New Roman" w:cs="Times New Roman"/>
          <w:b/>
          <w:sz w:val="28"/>
          <w:szCs w:val="28"/>
        </w:rPr>
        <w:t xml:space="preserve"> опасность</w:t>
      </w:r>
      <w:r w:rsidR="00524E96">
        <w:rPr>
          <w:rFonts w:ascii="Times New Roman" w:hAnsi="Times New Roman" w:cs="Times New Roman"/>
          <w:b/>
          <w:sz w:val="28"/>
          <w:szCs w:val="28"/>
        </w:rPr>
        <w:t xml:space="preserve"> разглашения данных</w:t>
      </w:r>
      <w:r w:rsidRPr="00B94E29">
        <w:rPr>
          <w:rFonts w:ascii="Times New Roman" w:hAnsi="Times New Roman" w:cs="Times New Roman"/>
          <w:b/>
          <w:sz w:val="28"/>
          <w:szCs w:val="28"/>
        </w:rPr>
        <w:t xml:space="preserve">? </w:t>
      </w:r>
      <w:r w:rsidR="00524E96">
        <w:rPr>
          <w:rFonts w:ascii="Times New Roman" w:hAnsi="Times New Roman" w:cs="Times New Roman"/>
          <w:sz w:val="28"/>
          <w:szCs w:val="28"/>
        </w:rPr>
        <w:t>Анкетирование является сугубо к</w:t>
      </w:r>
      <w:r w:rsidRPr="00B94E29">
        <w:rPr>
          <w:rFonts w:ascii="Times New Roman" w:hAnsi="Times New Roman" w:cs="Times New Roman"/>
          <w:sz w:val="28"/>
          <w:szCs w:val="28"/>
        </w:rPr>
        <w:t>онфиденциальн</w:t>
      </w:r>
      <w:r w:rsidR="00524E96">
        <w:rPr>
          <w:rFonts w:ascii="Times New Roman" w:hAnsi="Times New Roman" w:cs="Times New Roman"/>
          <w:sz w:val="28"/>
          <w:szCs w:val="28"/>
        </w:rPr>
        <w:t>ым</w:t>
      </w:r>
      <w:r w:rsidRPr="00B94E29">
        <w:rPr>
          <w:rFonts w:ascii="Times New Roman" w:hAnsi="Times New Roman" w:cs="Times New Roman"/>
          <w:sz w:val="28"/>
          <w:szCs w:val="28"/>
        </w:rPr>
        <w:t xml:space="preserve">. Вашей анкеты не будет в Интернете, ее не смогут прочитать другие пользователи. Она будет доступна только </w:t>
      </w:r>
      <w:r w:rsidR="00524E96">
        <w:rPr>
          <w:rFonts w:ascii="Times New Roman" w:hAnsi="Times New Roman" w:cs="Times New Roman"/>
          <w:sz w:val="28"/>
          <w:szCs w:val="28"/>
        </w:rPr>
        <w:t xml:space="preserve">представителям </w:t>
      </w:r>
      <w:r w:rsidR="00524E96" w:rsidRPr="00E843C0">
        <w:rPr>
          <w:rFonts w:ascii="Times New Roman" w:hAnsi="Times New Roman" w:cs="Times New Roman"/>
          <w:sz w:val="28"/>
          <w:szCs w:val="28"/>
        </w:rPr>
        <w:t>Комитет</w:t>
      </w:r>
      <w:r w:rsidR="00524E96">
        <w:rPr>
          <w:rFonts w:ascii="Times New Roman" w:hAnsi="Times New Roman" w:cs="Times New Roman"/>
          <w:sz w:val="28"/>
          <w:szCs w:val="28"/>
        </w:rPr>
        <w:t>ов</w:t>
      </w:r>
      <w:r w:rsidR="00524E96" w:rsidRPr="00E843C0">
        <w:rPr>
          <w:rFonts w:ascii="Times New Roman" w:hAnsi="Times New Roman" w:cs="Times New Roman"/>
          <w:sz w:val="28"/>
          <w:szCs w:val="28"/>
        </w:rPr>
        <w:t xml:space="preserve"> </w:t>
      </w:r>
      <w:r w:rsidRPr="000F3A69">
        <w:rPr>
          <w:rFonts w:ascii="Times New Roman" w:hAnsi="Times New Roman" w:cs="Times New Roman"/>
          <w:sz w:val="28"/>
          <w:szCs w:val="28"/>
        </w:rPr>
        <w:t xml:space="preserve">и </w:t>
      </w:r>
      <w:r w:rsidR="00524E96" w:rsidRPr="00E843C0">
        <w:rPr>
          <w:rFonts w:ascii="Times New Roman" w:hAnsi="Times New Roman" w:cs="Times New Roman"/>
          <w:sz w:val="28"/>
          <w:szCs w:val="28"/>
        </w:rPr>
        <w:t>Министерств</w:t>
      </w:r>
      <w:r w:rsidRPr="000F3A69">
        <w:rPr>
          <w:rFonts w:ascii="Times New Roman" w:hAnsi="Times New Roman" w:cs="Times New Roman"/>
          <w:sz w:val="28"/>
          <w:szCs w:val="28"/>
        </w:rPr>
        <w:t>, заинтересованны</w:t>
      </w:r>
      <w:r w:rsidR="00524E96">
        <w:rPr>
          <w:rFonts w:ascii="Times New Roman" w:hAnsi="Times New Roman" w:cs="Times New Roman"/>
          <w:sz w:val="28"/>
          <w:szCs w:val="28"/>
        </w:rPr>
        <w:t xml:space="preserve">м </w:t>
      </w:r>
      <w:r w:rsidRPr="00B94E29">
        <w:rPr>
          <w:rFonts w:ascii="Times New Roman" w:hAnsi="Times New Roman" w:cs="Times New Roman"/>
          <w:sz w:val="28"/>
          <w:szCs w:val="28"/>
        </w:rPr>
        <w:t>лиц</w:t>
      </w:r>
      <w:r w:rsidR="00524E96">
        <w:rPr>
          <w:rFonts w:ascii="Times New Roman" w:hAnsi="Times New Roman" w:cs="Times New Roman"/>
          <w:sz w:val="28"/>
          <w:szCs w:val="28"/>
        </w:rPr>
        <w:t>ам</w:t>
      </w:r>
      <w:r w:rsidRPr="00B94E29">
        <w:rPr>
          <w:rFonts w:ascii="Times New Roman" w:hAnsi="Times New Roman" w:cs="Times New Roman"/>
          <w:sz w:val="28"/>
          <w:szCs w:val="28"/>
        </w:rPr>
        <w:t xml:space="preserve"> (врач</w:t>
      </w:r>
      <w:r w:rsidR="00524E96">
        <w:rPr>
          <w:rFonts w:ascii="Times New Roman" w:hAnsi="Times New Roman" w:cs="Times New Roman"/>
          <w:sz w:val="28"/>
          <w:szCs w:val="28"/>
        </w:rPr>
        <w:t>ам</w:t>
      </w:r>
      <w:r w:rsidRPr="00B94E29">
        <w:rPr>
          <w:rFonts w:ascii="Times New Roman" w:hAnsi="Times New Roman" w:cs="Times New Roman"/>
          <w:sz w:val="28"/>
          <w:szCs w:val="28"/>
        </w:rPr>
        <w:t>),</w:t>
      </w:r>
      <w:r w:rsidRPr="00B94E29">
        <w:rPr>
          <w:rFonts w:ascii="Times New Roman" w:hAnsi="Times New Roman" w:cs="Times New Roman"/>
          <w:sz w:val="28"/>
          <w:szCs w:val="28"/>
          <w:lang w:val="kk-KZ"/>
        </w:rPr>
        <w:t xml:space="preserve"> научны</w:t>
      </w:r>
      <w:r w:rsidR="00524E96">
        <w:rPr>
          <w:rFonts w:ascii="Times New Roman" w:hAnsi="Times New Roman" w:cs="Times New Roman"/>
          <w:sz w:val="28"/>
          <w:szCs w:val="28"/>
          <w:lang w:val="kk-KZ"/>
        </w:rPr>
        <w:t xml:space="preserve">м </w:t>
      </w:r>
      <w:r w:rsidRPr="00B94E29">
        <w:rPr>
          <w:rFonts w:ascii="Times New Roman" w:hAnsi="Times New Roman" w:cs="Times New Roman"/>
          <w:sz w:val="28"/>
          <w:szCs w:val="28"/>
          <w:lang w:val="kk-KZ"/>
        </w:rPr>
        <w:t>исследова</w:t>
      </w:r>
      <w:r w:rsidR="00524E96">
        <w:rPr>
          <w:rFonts w:ascii="Times New Roman" w:hAnsi="Times New Roman" w:cs="Times New Roman"/>
          <w:sz w:val="28"/>
          <w:szCs w:val="28"/>
          <w:lang w:val="kk-KZ"/>
        </w:rPr>
        <w:t>телям</w:t>
      </w:r>
      <w:r w:rsidRPr="00B94E29">
        <w:rPr>
          <w:rFonts w:ascii="Times New Roman" w:hAnsi="Times New Roman" w:cs="Times New Roman"/>
          <w:sz w:val="28"/>
          <w:szCs w:val="28"/>
          <w:lang w:val="kk-KZ"/>
        </w:rPr>
        <w:t xml:space="preserve">, </w:t>
      </w:r>
      <w:r w:rsidR="00524E96">
        <w:rPr>
          <w:rFonts w:ascii="Times New Roman" w:hAnsi="Times New Roman" w:cs="Times New Roman"/>
          <w:sz w:val="28"/>
          <w:szCs w:val="28"/>
          <w:lang w:val="kk-KZ"/>
        </w:rPr>
        <w:t xml:space="preserve">специалистам сфер </w:t>
      </w:r>
      <w:r w:rsidRPr="00B94E29">
        <w:rPr>
          <w:rFonts w:ascii="Times New Roman" w:hAnsi="Times New Roman" w:cs="Times New Roman"/>
          <w:sz w:val="28"/>
          <w:szCs w:val="28"/>
          <w:lang w:val="kk-KZ"/>
        </w:rPr>
        <w:t>образовани</w:t>
      </w:r>
      <w:r w:rsidR="00524E96">
        <w:rPr>
          <w:rFonts w:ascii="Times New Roman" w:hAnsi="Times New Roman" w:cs="Times New Roman"/>
          <w:sz w:val="28"/>
          <w:szCs w:val="28"/>
          <w:lang w:val="kk-KZ"/>
        </w:rPr>
        <w:t xml:space="preserve">я </w:t>
      </w:r>
      <w:r w:rsidRPr="00B94E29">
        <w:rPr>
          <w:rFonts w:ascii="Times New Roman" w:hAnsi="Times New Roman" w:cs="Times New Roman"/>
          <w:sz w:val="28"/>
          <w:szCs w:val="28"/>
          <w:lang w:val="kk-KZ"/>
        </w:rPr>
        <w:t>и статистик</w:t>
      </w:r>
      <w:r w:rsidR="00524E96">
        <w:rPr>
          <w:rFonts w:ascii="Times New Roman" w:hAnsi="Times New Roman" w:cs="Times New Roman"/>
          <w:sz w:val="28"/>
          <w:szCs w:val="28"/>
          <w:lang w:val="kk-KZ"/>
        </w:rPr>
        <w:t>и</w:t>
      </w:r>
      <w:r w:rsidRPr="00B94E29">
        <w:rPr>
          <w:rFonts w:ascii="Times New Roman" w:hAnsi="Times New Roman" w:cs="Times New Roman"/>
          <w:sz w:val="28"/>
          <w:szCs w:val="28"/>
          <w:lang w:val="kk-KZ"/>
        </w:rPr>
        <w:t xml:space="preserve">, </w:t>
      </w:r>
      <w:r w:rsidRPr="00B94E29">
        <w:rPr>
          <w:rFonts w:ascii="Times New Roman" w:hAnsi="Times New Roman" w:cs="Times New Roman"/>
          <w:sz w:val="28"/>
          <w:szCs w:val="28"/>
        </w:rPr>
        <w:t xml:space="preserve">то есть </w:t>
      </w:r>
      <w:r w:rsidR="00524E96">
        <w:rPr>
          <w:rFonts w:ascii="Times New Roman" w:hAnsi="Times New Roman" w:cs="Times New Roman"/>
          <w:sz w:val="28"/>
          <w:szCs w:val="28"/>
        </w:rPr>
        <w:t xml:space="preserve">представителям </w:t>
      </w:r>
      <w:r w:rsidRPr="00B94E29">
        <w:rPr>
          <w:rFonts w:ascii="Times New Roman" w:hAnsi="Times New Roman" w:cs="Times New Roman"/>
          <w:sz w:val="28"/>
          <w:szCs w:val="28"/>
        </w:rPr>
        <w:t xml:space="preserve">структур, которые могут обратить на нас внимание и изменить ситуацию с медицинскими препаратами, диагностикой и лечением. </w:t>
      </w:r>
      <w:r w:rsidR="00524E96">
        <w:rPr>
          <w:rFonts w:ascii="Times New Roman" w:hAnsi="Times New Roman" w:cs="Times New Roman"/>
          <w:b/>
          <w:sz w:val="28"/>
          <w:szCs w:val="28"/>
        </w:rPr>
        <w:t>Существует ли</w:t>
      </w:r>
      <w:r w:rsidR="00524E96" w:rsidRPr="002B3307">
        <w:rPr>
          <w:rFonts w:ascii="Times New Roman" w:hAnsi="Times New Roman" w:cs="Times New Roman"/>
          <w:b/>
          <w:sz w:val="28"/>
          <w:szCs w:val="28"/>
        </w:rPr>
        <w:t xml:space="preserve"> опасность</w:t>
      </w:r>
      <w:r w:rsidRPr="00B94E29">
        <w:rPr>
          <w:rFonts w:ascii="Times New Roman" w:hAnsi="Times New Roman" w:cs="Times New Roman"/>
          <w:sz w:val="28"/>
          <w:szCs w:val="28"/>
        </w:rPr>
        <w:t>? Хуже, чем есть, уже вряд ли будет. А изменения к лучшему зависят только от нас.</w:t>
      </w:r>
    </w:p>
    <w:p w14:paraId="44AC6CD0" w14:textId="77777777" w:rsidR="00880D65" w:rsidRPr="000F3A69" w:rsidRDefault="00880D65" w:rsidP="00B94E29">
      <w:pPr>
        <w:spacing w:after="0" w:line="240" w:lineRule="auto"/>
        <w:ind w:firstLine="567"/>
        <w:jc w:val="both"/>
        <w:rPr>
          <w:rFonts w:ascii="Times New Roman" w:hAnsi="Times New Roman" w:cs="Times New Roman"/>
          <w:sz w:val="16"/>
          <w:szCs w:val="16"/>
        </w:rPr>
      </w:pPr>
    </w:p>
    <w:p w14:paraId="50CFAF47" w14:textId="201A6416" w:rsidR="00E95151" w:rsidRDefault="00E95151" w:rsidP="00880D65">
      <w:pPr>
        <w:spacing w:after="0" w:line="240" w:lineRule="auto"/>
        <w:ind w:firstLine="567"/>
        <w:jc w:val="both"/>
        <w:rPr>
          <w:rFonts w:ascii="Times New Roman" w:hAnsi="Times New Roman" w:cs="Times New Roman"/>
          <w:sz w:val="28"/>
          <w:szCs w:val="28"/>
        </w:rPr>
      </w:pPr>
      <w:r w:rsidRPr="000F3A69">
        <w:rPr>
          <w:rFonts w:ascii="Times New Roman" w:hAnsi="Times New Roman" w:cs="Times New Roman"/>
          <w:b/>
          <w:sz w:val="28"/>
          <w:szCs w:val="28"/>
        </w:rPr>
        <w:t xml:space="preserve">Я готов. Что мне делать? </w:t>
      </w:r>
      <w:r w:rsidRPr="000F3A69">
        <w:rPr>
          <w:rFonts w:ascii="Times New Roman" w:hAnsi="Times New Roman" w:cs="Times New Roman"/>
          <w:sz w:val="28"/>
          <w:szCs w:val="28"/>
        </w:rPr>
        <w:t xml:space="preserve">Заполните анкету и отправьте ее по адресу: </w:t>
      </w:r>
      <w:hyperlink r:id="rId34" w:history="1">
        <w:r w:rsidRPr="000F3A69">
          <w:rPr>
            <w:rStyle w:val="ae"/>
            <w:rFonts w:ascii="Times New Roman" w:hAnsi="Times New Roman" w:cs="Times New Roman"/>
            <w:color w:val="auto"/>
            <w:sz w:val="28"/>
            <w:szCs w:val="28"/>
            <w:lang w:val="en-US"/>
          </w:rPr>
          <w:t>togzhan</w:t>
        </w:r>
        <w:r w:rsidRPr="000F3A69">
          <w:rPr>
            <w:rStyle w:val="ae"/>
            <w:rFonts w:ascii="Times New Roman" w:hAnsi="Times New Roman" w:cs="Times New Roman"/>
            <w:color w:val="auto"/>
            <w:sz w:val="28"/>
            <w:szCs w:val="28"/>
          </w:rPr>
          <w:t>.</w:t>
        </w:r>
        <w:r w:rsidRPr="000F3A69">
          <w:rPr>
            <w:rStyle w:val="ae"/>
            <w:rFonts w:ascii="Times New Roman" w:hAnsi="Times New Roman" w:cs="Times New Roman"/>
            <w:color w:val="auto"/>
            <w:sz w:val="28"/>
            <w:szCs w:val="28"/>
            <w:lang w:val="en-US"/>
          </w:rPr>
          <w:t>tolegenkyzy</w:t>
        </w:r>
        <w:r w:rsidRPr="000F3A69">
          <w:rPr>
            <w:rStyle w:val="ae"/>
            <w:rFonts w:ascii="Times New Roman" w:hAnsi="Times New Roman" w:cs="Times New Roman"/>
            <w:color w:val="auto"/>
            <w:sz w:val="28"/>
            <w:szCs w:val="28"/>
          </w:rPr>
          <w:t>@</w:t>
        </w:r>
        <w:r w:rsidRPr="000F3A69">
          <w:rPr>
            <w:rStyle w:val="ae"/>
            <w:rFonts w:ascii="Times New Roman" w:hAnsi="Times New Roman" w:cs="Times New Roman"/>
            <w:color w:val="auto"/>
            <w:sz w:val="28"/>
            <w:szCs w:val="28"/>
            <w:lang w:val="en-US"/>
          </w:rPr>
          <w:t>mail</w:t>
        </w:r>
        <w:r w:rsidRPr="000F3A69">
          <w:rPr>
            <w:rStyle w:val="ae"/>
            <w:rFonts w:ascii="Times New Roman" w:hAnsi="Times New Roman" w:cs="Times New Roman"/>
            <w:color w:val="auto"/>
            <w:sz w:val="28"/>
            <w:szCs w:val="28"/>
          </w:rPr>
          <w:t>.</w:t>
        </w:r>
        <w:r w:rsidRPr="000F3A69">
          <w:rPr>
            <w:rStyle w:val="ae"/>
            <w:rFonts w:ascii="Times New Roman" w:hAnsi="Times New Roman" w:cs="Times New Roman"/>
            <w:color w:val="auto"/>
            <w:sz w:val="28"/>
            <w:szCs w:val="28"/>
            <w:lang w:val="en-US"/>
          </w:rPr>
          <w:t>ru</w:t>
        </w:r>
      </w:hyperlink>
      <w:r w:rsidRPr="000F3A69">
        <w:rPr>
          <w:rFonts w:ascii="Times New Roman" w:hAnsi="Times New Roman" w:cs="Times New Roman"/>
          <w:sz w:val="28"/>
          <w:szCs w:val="28"/>
        </w:rPr>
        <w:t xml:space="preserve"> Контактный номер: +77025344024</w:t>
      </w:r>
    </w:p>
    <w:p w14:paraId="79E23C83" w14:textId="77777777" w:rsidR="00880D65" w:rsidRPr="00B94E29" w:rsidRDefault="00880D65" w:rsidP="00E5036A">
      <w:pPr>
        <w:spacing w:after="0" w:line="240" w:lineRule="auto"/>
        <w:ind w:firstLine="567"/>
        <w:jc w:val="both"/>
        <w:rPr>
          <w:rFonts w:ascii="Times New Roman" w:hAnsi="Times New Roman" w:cs="Times New Roman"/>
          <w:b/>
          <w:sz w:val="20"/>
          <w:szCs w:val="20"/>
        </w:rPr>
      </w:pPr>
    </w:p>
    <w:tbl>
      <w:tblPr>
        <w:tblStyle w:val="af1"/>
        <w:tblW w:w="9776" w:type="dxa"/>
        <w:tblLook w:val="04A0" w:firstRow="1" w:lastRow="0" w:firstColumn="1" w:lastColumn="0" w:noHBand="0" w:noVBand="1"/>
      </w:tblPr>
      <w:tblGrid>
        <w:gridCol w:w="4077"/>
        <w:gridCol w:w="5699"/>
      </w:tblGrid>
      <w:tr w:rsidR="000F3BDF" w14:paraId="673E4FC1" w14:textId="77777777" w:rsidTr="009568A4">
        <w:tc>
          <w:tcPr>
            <w:tcW w:w="9776" w:type="dxa"/>
            <w:gridSpan w:val="2"/>
            <w:tcBorders>
              <w:bottom w:val="single" w:sz="4" w:space="0" w:color="auto"/>
            </w:tcBorders>
          </w:tcPr>
          <w:p w14:paraId="4F9A2305" w14:textId="6EE66ADC" w:rsidR="000F3BDF" w:rsidRDefault="000F3BDF" w:rsidP="00B94E29">
            <w:pPr>
              <w:jc w:val="center"/>
              <w:rPr>
                <w:rFonts w:asciiTheme="minorHAnsi" w:eastAsiaTheme="minorEastAsia" w:hAnsiTheme="minorHAnsi" w:cstheme="minorBidi"/>
                <w:b/>
                <w:kern w:val="2"/>
                <w:sz w:val="24"/>
                <w:szCs w:val="24"/>
                <w:lang w:eastAsia="zh-CN"/>
                <w14:ligatures w14:val="standardContextual"/>
              </w:rPr>
            </w:pPr>
            <w:r>
              <w:rPr>
                <w:b/>
                <w:sz w:val="24"/>
                <w:szCs w:val="24"/>
              </w:rPr>
              <w:t>Данные о пациенте</w:t>
            </w:r>
          </w:p>
        </w:tc>
      </w:tr>
      <w:tr w:rsidR="00DD39FA" w14:paraId="3C4C4C73" w14:textId="77777777" w:rsidTr="00B94E29">
        <w:tc>
          <w:tcPr>
            <w:tcW w:w="4077" w:type="dxa"/>
            <w:tcBorders>
              <w:top w:val="single" w:sz="4" w:space="0" w:color="auto"/>
            </w:tcBorders>
          </w:tcPr>
          <w:p w14:paraId="5C869041" w14:textId="77777777" w:rsidR="00DD39FA" w:rsidRDefault="00DD39FA" w:rsidP="005C3496">
            <w:pPr>
              <w:rPr>
                <w:b/>
                <w:sz w:val="24"/>
                <w:szCs w:val="24"/>
              </w:rPr>
            </w:pPr>
            <w:r>
              <w:rPr>
                <w:b/>
                <w:sz w:val="24"/>
                <w:szCs w:val="24"/>
              </w:rPr>
              <w:t>ФИО (полностью):</w:t>
            </w:r>
          </w:p>
        </w:tc>
        <w:tc>
          <w:tcPr>
            <w:tcW w:w="5699" w:type="dxa"/>
            <w:tcBorders>
              <w:top w:val="single" w:sz="4" w:space="0" w:color="auto"/>
            </w:tcBorders>
          </w:tcPr>
          <w:p w14:paraId="3158F218" w14:textId="77777777" w:rsidR="00DD39FA" w:rsidRDefault="00DD39FA" w:rsidP="005C3496">
            <w:pPr>
              <w:jc w:val="center"/>
              <w:rPr>
                <w:b/>
                <w:sz w:val="24"/>
                <w:szCs w:val="24"/>
              </w:rPr>
            </w:pPr>
          </w:p>
        </w:tc>
      </w:tr>
      <w:tr w:rsidR="00DD39FA" w14:paraId="64C066CC" w14:textId="77777777" w:rsidTr="00B94E29">
        <w:tc>
          <w:tcPr>
            <w:tcW w:w="4077" w:type="dxa"/>
          </w:tcPr>
          <w:p w14:paraId="561DA76D" w14:textId="77777777" w:rsidR="00DD39FA" w:rsidRDefault="00DD39FA" w:rsidP="005C3496">
            <w:pPr>
              <w:rPr>
                <w:b/>
                <w:sz w:val="24"/>
                <w:szCs w:val="24"/>
              </w:rPr>
            </w:pPr>
            <w:r>
              <w:rPr>
                <w:b/>
                <w:sz w:val="24"/>
                <w:szCs w:val="24"/>
              </w:rPr>
              <w:t>Дата рождения:</w:t>
            </w:r>
          </w:p>
        </w:tc>
        <w:tc>
          <w:tcPr>
            <w:tcW w:w="5699" w:type="dxa"/>
          </w:tcPr>
          <w:p w14:paraId="4AACDDA9" w14:textId="77777777" w:rsidR="00DD39FA" w:rsidRDefault="00DD39FA" w:rsidP="005C3496">
            <w:pPr>
              <w:jc w:val="center"/>
              <w:rPr>
                <w:b/>
                <w:sz w:val="24"/>
                <w:szCs w:val="24"/>
              </w:rPr>
            </w:pPr>
          </w:p>
        </w:tc>
      </w:tr>
      <w:tr w:rsidR="00DD39FA" w14:paraId="4659E101" w14:textId="77777777" w:rsidTr="00B94E29">
        <w:tc>
          <w:tcPr>
            <w:tcW w:w="4077" w:type="dxa"/>
          </w:tcPr>
          <w:p w14:paraId="4434881C" w14:textId="77777777" w:rsidR="00DD39FA" w:rsidRDefault="00DD39FA" w:rsidP="005C3496">
            <w:pPr>
              <w:rPr>
                <w:b/>
                <w:sz w:val="24"/>
                <w:szCs w:val="24"/>
              </w:rPr>
            </w:pPr>
            <w:r>
              <w:rPr>
                <w:b/>
                <w:sz w:val="24"/>
                <w:szCs w:val="24"/>
              </w:rPr>
              <w:t>Национальность:</w:t>
            </w:r>
          </w:p>
        </w:tc>
        <w:tc>
          <w:tcPr>
            <w:tcW w:w="5699" w:type="dxa"/>
          </w:tcPr>
          <w:p w14:paraId="2E567882" w14:textId="77777777" w:rsidR="00DD39FA" w:rsidRDefault="00DD39FA" w:rsidP="005C3496">
            <w:pPr>
              <w:jc w:val="center"/>
              <w:rPr>
                <w:b/>
                <w:sz w:val="24"/>
                <w:szCs w:val="24"/>
              </w:rPr>
            </w:pPr>
          </w:p>
        </w:tc>
      </w:tr>
      <w:tr w:rsidR="00DD39FA" w14:paraId="1528B44A" w14:textId="77777777" w:rsidTr="00B94E29">
        <w:tc>
          <w:tcPr>
            <w:tcW w:w="4077" w:type="dxa"/>
          </w:tcPr>
          <w:p w14:paraId="0119ABAC" w14:textId="77777777" w:rsidR="00DD39FA" w:rsidRDefault="00DD39FA" w:rsidP="005C3496">
            <w:pPr>
              <w:rPr>
                <w:b/>
                <w:sz w:val="24"/>
                <w:szCs w:val="24"/>
              </w:rPr>
            </w:pPr>
            <w:r>
              <w:rPr>
                <w:b/>
                <w:sz w:val="24"/>
                <w:szCs w:val="24"/>
              </w:rPr>
              <w:t xml:space="preserve">Длительность проживания в Казахстане: </w:t>
            </w:r>
          </w:p>
        </w:tc>
        <w:tc>
          <w:tcPr>
            <w:tcW w:w="5699" w:type="dxa"/>
          </w:tcPr>
          <w:p w14:paraId="50DBA3D3" w14:textId="77777777" w:rsidR="00DD39FA" w:rsidRDefault="00DD39FA" w:rsidP="005C3496">
            <w:pPr>
              <w:jc w:val="center"/>
              <w:rPr>
                <w:b/>
                <w:sz w:val="24"/>
                <w:szCs w:val="24"/>
              </w:rPr>
            </w:pPr>
          </w:p>
        </w:tc>
      </w:tr>
      <w:tr w:rsidR="00DD39FA" w14:paraId="51166F4F" w14:textId="77777777" w:rsidTr="00B94E29">
        <w:tc>
          <w:tcPr>
            <w:tcW w:w="4077" w:type="dxa"/>
          </w:tcPr>
          <w:p w14:paraId="559949A2" w14:textId="77777777" w:rsidR="00DD39FA" w:rsidRDefault="00DD39FA" w:rsidP="005C3496">
            <w:pPr>
              <w:rPr>
                <w:b/>
                <w:sz w:val="24"/>
                <w:szCs w:val="24"/>
              </w:rPr>
            </w:pPr>
            <w:r>
              <w:rPr>
                <w:b/>
                <w:sz w:val="24"/>
                <w:szCs w:val="24"/>
              </w:rPr>
              <w:t>Адрес проживания:</w:t>
            </w:r>
          </w:p>
        </w:tc>
        <w:tc>
          <w:tcPr>
            <w:tcW w:w="5699" w:type="dxa"/>
          </w:tcPr>
          <w:p w14:paraId="74AAA204" w14:textId="77777777" w:rsidR="00DD39FA" w:rsidRDefault="00DD39FA" w:rsidP="005C3496">
            <w:pPr>
              <w:jc w:val="center"/>
              <w:rPr>
                <w:b/>
                <w:sz w:val="24"/>
                <w:szCs w:val="24"/>
              </w:rPr>
            </w:pPr>
          </w:p>
        </w:tc>
      </w:tr>
      <w:tr w:rsidR="00DD39FA" w14:paraId="586CFC03" w14:textId="77777777" w:rsidTr="00B94E29">
        <w:tc>
          <w:tcPr>
            <w:tcW w:w="4077" w:type="dxa"/>
          </w:tcPr>
          <w:p w14:paraId="64B90D47" w14:textId="77777777" w:rsidR="00DD39FA" w:rsidRDefault="00DD39FA" w:rsidP="005C3496">
            <w:pPr>
              <w:rPr>
                <w:b/>
                <w:sz w:val="24"/>
                <w:szCs w:val="24"/>
              </w:rPr>
            </w:pPr>
            <w:r w:rsidRPr="00E05005">
              <w:rPr>
                <w:b/>
                <w:sz w:val="24"/>
                <w:szCs w:val="24"/>
              </w:rPr>
              <w:t>Укажите Ваш пол:</w:t>
            </w:r>
            <w:r>
              <w:rPr>
                <w:b/>
                <w:sz w:val="24"/>
                <w:szCs w:val="24"/>
              </w:rPr>
              <w:t xml:space="preserve"> </w:t>
            </w:r>
          </w:p>
        </w:tc>
        <w:tc>
          <w:tcPr>
            <w:tcW w:w="5699" w:type="dxa"/>
          </w:tcPr>
          <w:p w14:paraId="2A3F45FE" w14:textId="77777777" w:rsidR="00DD39FA" w:rsidRDefault="00DD39FA" w:rsidP="005C3496">
            <w:pPr>
              <w:jc w:val="center"/>
              <w:rPr>
                <w:b/>
                <w:sz w:val="24"/>
                <w:szCs w:val="24"/>
              </w:rPr>
            </w:pPr>
          </w:p>
        </w:tc>
      </w:tr>
      <w:tr w:rsidR="00DD39FA" w14:paraId="30F78D9A" w14:textId="77777777" w:rsidTr="00B94E29">
        <w:tc>
          <w:tcPr>
            <w:tcW w:w="4077" w:type="dxa"/>
          </w:tcPr>
          <w:p w14:paraId="680CD7A7" w14:textId="77777777" w:rsidR="00DD39FA" w:rsidRDefault="00DD39FA" w:rsidP="005C3496">
            <w:pPr>
              <w:rPr>
                <w:b/>
                <w:sz w:val="24"/>
                <w:szCs w:val="24"/>
              </w:rPr>
            </w:pPr>
            <w:r>
              <w:rPr>
                <w:b/>
                <w:sz w:val="24"/>
                <w:szCs w:val="24"/>
              </w:rPr>
              <w:t>Контактный номер (свой и ближнего родственника):</w:t>
            </w:r>
          </w:p>
        </w:tc>
        <w:tc>
          <w:tcPr>
            <w:tcW w:w="5699" w:type="dxa"/>
          </w:tcPr>
          <w:p w14:paraId="4FBA1655" w14:textId="77777777" w:rsidR="00DD39FA" w:rsidRDefault="00DD39FA" w:rsidP="005C3496">
            <w:pPr>
              <w:jc w:val="center"/>
              <w:rPr>
                <w:b/>
                <w:sz w:val="24"/>
                <w:szCs w:val="24"/>
              </w:rPr>
            </w:pPr>
          </w:p>
        </w:tc>
      </w:tr>
      <w:tr w:rsidR="00DD39FA" w14:paraId="31891FEF" w14:textId="77777777" w:rsidTr="00B94E29">
        <w:tc>
          <w:tcPr>
            <w:tcW w:w="4077" w:type="dxa"/>
          </w:tcPr>
          <w:p w14:paraId="240014CE" w14:textId="77777777" w:rsidR="00DD39FA" w:rsidRDefault="00DD39FA" w:rsidP="005C3496">
            <w:pPr>
              <w:rPr>
                <w:b/>
                <w:sz w:val="24"/>
                <w:szCs w:val="24"/>
              </w:rPr>
            </w:pPr>
            <w:r>
              <w:rPr>
                <w:b/>
                <w:sz w:val="24"/>
                <w:szCs w:val="24"/>
              </w:rPr>
              <w:t>Адрес электронный почты:</w:t>
            </w:r>
          </w:p>
        </w:tc>
        <w:tc>
          <w:tcPr>
            <w:tcW w:w="5699" w:type="dxa"/>
          </w:tcPr>
          <w:p w14:paraId="322ADDBB" w14:textId="77777777" w:rsidR="00DD39FA" w:rsidRPr="00B127A8" w:rsidRDefault="00DD39FA" w:rsidP="005C3496">
            <w:pPr>
              <w:jc w:val="center"/>
              <w:rPr>
                <w:b/>
                <w:sz w:val="24"/>
                <w:szCs w:val="24"/>
              </w:rPr>
            </w:pPr>
            <w:r>
              <w:rPr>
                <w:b/>
                <w:sz w:val="24"/>
                <w:szCs w:val="24"/>
              </w:rPr>
              <w:t xml:space="preserve">                                                                               </w:t>
            </w:r>
          </w:p>
        </w:tc>
      </w:tr>
      <w:tr w:rsidR="00DD39FA" w14:paraId="53BABF9D" w14:textId="77777777" w:rsidTr="00B94E29">
        <w:tc>
          <w:tcPr>
            <w:tcW w:w="4077" w:type="dxa"/>
          </w:tcPr>
          <w:p w14:paraId="749AD4DC" w14:textId="77777777" w:rsidR="00DD39FA" w:rsidRDefault="00DD39FA" w:rsidP="005C3496">
            <w:pPr>
              <w:rPr>
                <w:b/>
                <w:sz w:val="24"/>
                <w:szCs w:val="24"/>
              </w:rPr>
            </w:pPr>
            <w:r>
              <w:rPr>
                <w:b/>
                <w:sz w:val="24"/>
                <w:szCs w:val="24"/>
              </w:rPr>
              <w:t>Профессия (сфера деятельности):</w:t>
            </w:r>
          </w:p>
        </w:tc>
        <w:tc>
          <w:tcPr>
            <w:tcW w:w="5699" w:type="dxa"/>
          </w:tcPr>
          <w:p w14:paraId="72E4EF3C" w14:textId="77777777" w:rsidR="00DD39FA" w:rsidRDefault="00DD39FA" w:rsidP="005C3496">
            <w:pPr>
              <w:jc w:val="center"/>
              <w:rPr>
                <w:b/>
                <w:sz w:val="24"/>
                <w:szCs w:val="24"/>
              </w:rPr>
            </w:pPr>
          </w:p>
        </w:tc>
      </w:tr>
      <w:tr w:rsidR="00DD39FA" w14:paraId="20390B74" w14:textId="77777777" w:rsidTr="00B94E29">
        <w:tc>
          <w:tcPr>
            <w:tcW w:w="4077" w:type="dxa"/>
            <w:tcBorders>
              <w:bottom w:val="single" w:sz="4" w:space="0" w:color="auto"/>
            </w:tcBorders>
          </w:tcPr>
          <w:p w14:paraId="3E55DCC0" w14:textId="77777777" w:rsidR="00DD39FA" w:rsidRPr="00293A33" w:rsidRDefault="00DD39FA" w:rsidP="005C3496">
            <w:pPr>
              <w:rPr>
                <w:b/>
                <w:sz w:val="24"/>
                <w:szCs w:val="24"/>
              </w:rPr>
            </w:pPr>
            <w:r>
              <w:rPr>
                <w:b/>
                <w:sz w:val="24"/>
                <w:szCs w:val="24"/>
              </w:rPr>
              <w:t>Образование (высшее/ среднее)</w:t>
            </w:r>
          </w:p>
        </w:tc>
        <w:tc>
          <w:tcPr>
            <w:tcW w:w="5699" w:type="dxa"/>
            <w:tcBorders>
              <w:bottom w:val="single" w:sz="4" w:space="0" w:color="auto"/>
            </w:tcBorders>
          </w:tcPr>
          <w:p w14:paraId="7F028F1B" w14:textId="77777777" w:rsidR="00DD39FA" w:rsidRDefault="00DD39FA" w:rsidP="005C3496">
            <w:pPr>
              <w:jc w:val="center"/>
              <w:rPr>
                <w:b/>
                <w:sz w:val="24"/>
                <w:szCs w:val="24"/>
              </w:rPr>
            </w:pPr>
          </w:p>
        </w:tc>
      </w:tr>
    </w:tbl>
    <w:p w14:paraId="73C65A34" w14:textId="77777777" w:rsidR="00880D65" w:rsidRDefault="00880D65">
      <w:pPr>
        <w:rPr>
          <w:rFonts w:ascii="Times New Roman" w:hAnsi="Times New Roman" w:cs="Times New Roman"/>
          <w:b/>
        </w:rPr>
      </w:pPr>
      <w:r>
        <w:rPr>
          <w:rFonts w:ascii="Times New Roman" w:hAnsi="Times New Roman" w:cs="Times New Roman"/>
          <w:b/>
        </w:rPr>
        <w:br w:type="page"/>
      </w:r>
    </w:p>
    <w:tbl>
      <w:tblPr>
        <w:tblStyle w:val="af1"/>
        <w:tblW w:w="9776" w:type="dxa"/>
        <w:tblLook w:val="04A0" w:firstRow="1" w:lastRow="0" w:firstColumn="1" w:lastColumn="0" w:noHBand="0" w:noVBand="1"/>
      </w:tblPr>
      <w:tblGrid>
        <w:gridCol w:w="4957"/>
        <w:gridCol w:w="4819"/>
      </w:tblGrid>
      <w:tr w:rsidR="00DD39FA" w14:paraId="63BFFA35" w14:textId="77777777" w:rsidTr="005C3496">
        <w:tc>
          <w:tcPr>
            <w:tcW w:w="9776" w:type="dxa"/>
            <w:gridSpan w:val="2"/>
          </w:tcPr>
          <w:p w14:paraId="0AC286F4" w14:textId="77777777" w:rsidR="00DD39FA" w:rsidRPr="006713F5" w:rsidRDefault="00DD39FA" w:rsidP="005C3496">
            <w:pPr>
              <w:jc w:val="center"/>
              <w:rPr>
                <w:b/>
                <w:sz w:val="24"/>
                <w:szCs w:val="24"/>
              </w:rPr>
            </w:pPr>
            <w:r w:rsidRPr="006713F5">
              <w:rPr>
                <w:b/>
                <w:sz w:val="24"/>
                <w:szCs w:val="24"/>
              </w:rPr>
              <w:t>Течение заболевания</w:t>
            </w:r>
          </w:p>
        </w:tc>
      </w:tr>
      <w:tr w:rsidR="00DD39FA" w14:paraId="1D60789F" w14:textId="77777777" w:rsidTr="005C3496">
        <w:tc>
          <w:tcPr>
            <w:tcW w:w="9776" w:type="dxa"/>
            <w:gridSpan w:val="2"/>
          </w:tcPr>
          <w:p w14:paraId="56EEAC9A" w14:textId="77777777" w:rsidR="00DD39FA" w:rsidRPr="006713F5" w:rsidRDefault="00DD39FA" w:rsidP="005C3496">
            <w:pPr>
              <w:jc w:val="center"/>
              <w:rPr>
                <w:b/>
                <w:sz w:val="24"/>
                <w:szCs w:val="24"/>
              </w:rPr>
            </w:pPr>
            <w:r w:rsidRPr="006713F5">
              <w:rPr>
                <w:b/>
                <w:sz w:val="24"/>
                <w:szCs w:val="24"/>
              </w:rPr>
              <w:t>Какие у Вас были самые первые жалобы?</w:t>
            </w:r>
          </w:p>
        </w:tc>
      </w:tr>
      <w:tr w:rsidR="00DD39FA" w14:paraId="4C7E9951" w14:textId="77777777" w:rsidTr="005C3496">
        <w:tc>
          <w:tcPr>
            <w:tcW w:w="9776" w:type="dxa"/>
            <w:gridSpan w:val="2"/>
          </w:tcPr>
          <w:p w14:paraId="19003C16" w14:textId="77777777" w:rsidR="00DD39FA" w:rsidRPr="00E843C0" w:rsidRDefault="00DD39FA" w:rsidP="00B94E29">
            <w:pPr>
              <w:rPr>
                <w:rFonts w:asciiTheme="minorHAnsi" w:eastAsiaTheme="minorEastAsia" w:hAnsiTheme="minorHAnsi" w:cstheme="minorBidi"/>
                <w:kern w:val="2"/>
                <w:sz w:val="24"/>
                <w:szCs w:val="24"/>
                <w:lang w:eastAsia="zh-CN"/>
                <w14:ligatures w14:val="standardContextual"/>
              </w:rPr>
            </w:pPr>
          </w:p>
          <w:p w14:paraId="390DE70B" w14:textId="13A709FE" w:rsidR="00DD39FA" w:rsidRPr="00B127A8" w:rsidRDefault="00DD39FA" w:rsidP="005C3496">
            <w:pPr>
              <w:rPr>
                <w:rFonts w:asciiTheme="majorBidi" w:hAnsiTheme="majorBidi" w:cstheme="majorBidi"/>
              </w:rPr>
            </w:pPr>
            <w:r w:rsidRPr="00B127A8">
              <w:rPr>
                <w:rFonts w:asciiTheme="majorBidi" w:hAnsiTheme="majorBidi" w:cstheme="majorBidi"/>
              </w:rPr>
              <w:t xml:space="preserve">Одышка при </w:t>
            </w:r>
            <w:r w:rsidR="007B4A33" w:rsidRPr="00B127A8">
              <w:rPr>
                <w:rFonts w:asciiTheme="majorBidi" w:hAnsiTheme="majorBidi" w:cstheme="majorBidi"/>
              </w:rPr>
              <w:t>нагрузке</w:t>
            </w:r>
            <w:r w:rsidR="007B4A33">
              <w:rPr>
                <w:rFonts w:asciiTheme="majorBidi" w:hAnsiTheme="majorBidi" w:cstheme="majorBidi"/>
              </w:rPr>
              <w:t xml:space="preserve">     </w:t>
            </w:r>
            <w:r w:rsidRPr="00B127A8">
              <w:rPr>
                <w:rFonts w:asciiTheme="majorBidi" w:hAnsiTheme="majorBidi" w:cstheme="majorBidi"/>
              </w:rPr>
              <w:sym w:font="Webdings" w:char="F063"/>
            </w:r>
            <w:r w:rsidRPr="00B127A8">
              <w:rPr>
                <w:rFonts w:asciiTheme="majorBidi" w:hAnsiTheme="majorBidi" w:cstheme="majorBidi"/>
              </w:rPr>
              <w:t xml:space="preserve">                      Слабость </w:t>
            </w:r>
            <w:r w:rsidR="007B4A33">
              <w:rPr>
                <w:rFonts w:asciiTheme="majorBidi" w:hAnsiTheme="majorBidi" w:cstheme="majorBidi"/>
              </w:rPr>
              <w:t xml:space="preserve">            </w:t>
            </w:r>
            <w:r w:rsidRPr="00B127A8">
              <w:rPr>
                <w:rFonts w:asciiTheme="majorBidi" w:hAnsiTheme="majorBidi" w:cstheme="majorBidi"/>
              </w:rPr>
              <w:sym w:font="Webdings" w:char="F063"/>
            </w:r>
            <w:r w:rsidRPr="00B127A8">
              <w:rPr>
                <w:rFonts w:asciiTheme="majorBidi" w:hAnsiTheme="majorBidi" w:cstheme="majorBidi"/>
              </w:rPr>
              <w:t xml:space="preserve">                                   Утомляемость  </w:t>
            </w:r>
            <w:r>
              <w:rPr>
                <w:rFonts w:asciiTheme="majorBidi" w:hAnsiTheme="majorBidi" w:cstheme="majorBidi"/>
              </w:rPr>
              <w:t xml:space="preserve">   </w:t>
            </w:r>
            <w:r w:rsidRPr="00B127A8">
              <w:rPr>
                <w:rFonts w:asciiTheme="majorBidi" w:hAnsiTheme="majorBidi" w:cstheme="majorBidi"/>
              </w:rPr>
              <w:t xml:space="preserve">  </w:t>
            </w:r>
            <w:r w:rsidRPr="00B127A8">
              <w:rPr>
                <w:rFonts w:asciiTheme="majorBidi" w:hAnsiTheme="majorBidi" w:cstheme="majorBidi"/>
              </w:rPr>
              <w:sym w:font="Webdings" w:char="F063"/>
            </w:r>
          </w:p>
          <w:p w14:paraId="65655CAC" w14:textId="77777777" w:rsidR="00DD39FA" w:rsidRPr="00B127A8" w:rsidRDefault="00DD39FA" w:rsidP="005C3496">
            <w:pPr>
              <w:rPr>
                <w:rFonts w:asciiTheme="majorBidi" w:hAnsiTheme="majorBidi" w:cstheme="majorBidi"/>
              </w:rPr>
            </w:pPr>
          </w:p>
          <w:p w14:paraId="7CA11DDA" w14:textId="75C782F6" w:rsidR="00DD39FA" w:rsidRPr="00B127A8" w:rsidRDefault="00DD39FA" w:rsidP="005C3496">
            <w:pPr>
              <w:rPr>
                <w:rFonts w:asciiTheme="majorBidi" w:hAnsiTheme="majorBidi" w:cstheme="majorBidi"/>
              </w:rPr>
            </w:pPr>
            <w:r w:rsidRPr="00B127A8">
              <w:rPr>
                <w:rFonts w:asciiTheme="majorBidi" w:hAnsiTheme="majorBidi" w:cstheme="majorBidi"/>
              </w:rPr>
              <w:t xml:space="preserve">Одышка в покое   </w:t>
            </w:r>
            <w:r w:rsidR="007B4A33">
              <w:rPr>
                <w:rFonts w:asciiTheme="majorBidi" w:hAnsiTheme="majorBidi" w:cstheme="majorBidi"/>
              </w:rPr>
              <w:t xml:space="preserve">           </w:t>
            </w:r>
            <w:r w:rsidRPr="00B127A8">
              <w:rPr>
                <w:rFonts w:asciiTheme="majorBidi" w:hAnsiTheme="majorBidi" w:cstheme="majorBidi"/>
              </w:rPr>
              <w:sym w:font="Webdings" w:char="F063"/>
            </w:r>
            <w:r w:rsidRPr="00B127A8">
              <w:rPr>
                <w:rFonts w:asciiTheme="majorBidi" w:hAnsiTheme="majorBidi" w:cstheme="majorBidi"/>
              </w:rPr>
              <w:t xml:space="preserve">                       Отеки</w:t>
            </w:r>
            <w:r>
              <w:rPr>
                <w:rFonts w:asciiTheme="majorBidi" w:hAnsiTheme="majorBidi" w:cstheme="majorBidi"/>
              </w:rPr>
              <w:t xml:space="preserve">    </w:t>
            </w:r>
            <w:r w:rsidR="007B4A33">
              <w:rPr>
                <w:rFonts w:asciiTheme="majorBidi" w:hAnsiTheme="majorBidi" w:cstheme="majorBidi"/>
              </w:rPr>
              <w:t xml:space="preserve">    </w:t>
            </w:r>
            <w:r w:rsidRPr="00B127A8">
              <w:rPr>
                <w:rFonts w:asciiTheme="majorBidi" w:hAnsiTheme="majorBidi" w:cstheme="majorBidi"/>
              </w:rPr>
              <w:t xml:space="preserve"> </w:t>
            </w:r>
            <w:r w:rsidR="007B4A33">
              <w:rPr>
                <w:rFonts w:asciiTheme="majorBidi" w:hAnsiTheme="majorBidi" w:cstheme="majorBidi"/>
              </w:rPr>
              <w:t xml:space="preserve">         </w:t>
            </w:r>
            <w:r w:rsidRPr="00B127A8">
              <w:rPr>
                <w:rFonts w:asciiTheme="majorBidi" w:hAnsiTheme="majorBidi" w:cstheme="majorBidi"/>
              </w:rPr>
              <w:sym w:font="Webdings" w:char="F063"/>
            </w:r>
            <w:r w:rsidRPr="00B127A8">
              <w:rPr>
                <w:rFonts w:asciiTheme="majorBidi" w:hAnsiTheme="majorBidi" w:cstheme="majorBidi"/>
              </w:rPr>
              <w:t xml:space="preserve">                                  </w:t>
            </w:r>
            <w:r w:rsidR="007B4A33">
              <w:rPr>
                <w:rFonts w:asciiTheme="majorBidi" w:hAnsiTheme="majorBidi" w:cstheme="majorBidi"/>
              </w:rPr>
              <w:t xml:space="preserve"> </w:t>
            </w:r>
            <w:r w:rsidRPr="00B127A8">
              <w:rPr>
                <w:rFonts w:asciiTheme="majorBidi" w:hAnsiTheme="majorBidi" w:cstheme="majorBidi"/>
              </w:rPr>
              <w:t xml:space="preserve">Кровохарканье  </w:t>
            </w:r>
            <w:r>
              <w:rPr>
                <w:rFonts w:asciiTheme="majorBidi" w:hAnsiTheme="majorBidi" w:cstheme="majorBidi"/>
              </w:rPr>
              <w:t xml:space="preserve">  </w:t>
            </w:r>
            <w:r w:rsidR="007B4A33">
              <w:rPr>
                <w:rFonts w:asciiTheme="majorBidi" w:hAnsiTheme="majorBidi" w:cstheme="majorBidi"/>
              </w:rPr>
              <w:t xml:space="preserve"> </w:t>
            </w:r>
            <w:r w:rsidRPr="00B127A8">
              <w:rPr>
                <w:rFonts w:asciiTheme="majorBidi" w:hAnsiTheme="majorBidi" w:cstheme="majorBidi"/>
              </w:rPr>
              <w:t xml:space="preserve"> </w:t>
            </w:r>
            <w:r w:rsidRPr="00B127A8">
              <w:rPr>
                <w:rFonts w:asciiTheme="majorBidi" w:hAnsiTheme="majorBidi" w:cstheme="majorBidi"/>
              </w:rPr>
              <w:sym w:font="Webdings" w:char="F063"/>
            </w:r>
          </w:p>
          <w:p w14:paraId="4C033F90" w14:textId="77777777" w:rsidR="00DD39FA" w:rsidRPr="00B94E29" w:rsidRDefault="00DD39FA" w:rsidP="00E5036A">
            <w:pPr>
              <w:rPr>
                <w:rFonts w:asciiTheme="majorBidi" w:hAnsiTheme="majorBidi" w:cstheme="majorBidi"/>
              </w:rPr>
            </w:pPr>
          </w:p>
          <w:p w14:paraId="33AA4B75" w14:textId="5D986F8B" w:rsidR="00DD39FA" w:rsidRPr="00B127A8" w:rsidRDefault="00DD39FA" w:rsidP="005C3496">
            <w:pPr>
              <w:rPr>
                <w:rFonts w:asciiTheme="majorBidi" w:hAnsiTheme="majorBidi" w:cstheme="majorBidi"/>
              </w:rPr>
            </w:pPr>
            <w:r w:rsidRPr="00B127A8">
              <w:rPr>
                <w:rFonts w:asciiTheme="majorBidi" w:hAnsiTheme="majorBidi" w:cstheme="majorBidi"/>
              </w:rPr>
              <w:t xml:space="preserve">Боли в области сердца </w:t>
            </w:r>
            <w:r w:rsidR="007B4A33">
              <w:rPr>
                <w:rFonts w:asciiTheme="majorBidi" w:hAnsiTheme="majorBidi" w:cstheme="majorBidi"/>
              </w:rPr>
              <w:t xml:space="preserve">   </w:t>
            </w:r>
            <w:r w:rsidRPr="00B127A8">
              <w:rPr>
                <w:rFonts w:asciiTheme="majorBidi" w:hAnsiTheme="majorBidi" w:cstheme="majorBidi"/>
              </w:rPr>
              <w:sym w:font="Webdings" w:char="F063"/>
            </w:r>
            <w:r w:rsidRPr="00B127A8">
              <w:rPr>
                <w:rFonts w:asciiTheme="majorBidi" w:hAnsiTheme="majorBidi" w:cstheme="majorBidi"/>
              </w:rPr>
              <w:t xml:space="preserve">                       Кашель   </w:t>
            </w:r>
            <w:r w:rsidR="007B4A33">
              <w:rPr>
                <w:rFonts w:asciiTheme="majorBidi" w:hAnsiTheme="majorBidi" w:cstheme="majorBidi"/>
              </w:rPr>
              <w:t xml:space="preserve">           </w:t>
            </w:r>
            <w:r w:rsidRPr="00B127A8">
              <w:rPr>
                <w:rFonts w:asciiTheme="majorBidi" w:hAnsiTheme="majorBidi" w:cstheme="majorBidi"/>
              </w:rPr>
              <w:t xml:space="preserve"> </w:t>
            </w:r>
            <w:r w:rsidRPr="00B127A8">
              <w:rPr>
                <w:rFonts w:asciiTheme="majorBidi" w:hAnsiTheme="majorBidi" w:cstheme="majorBidi"/>
              </w:rPr>
              <w:sym w:font="Webdings" w:char="F063"/>
            </w:r>
            <w:r w:rsidRPr="00B127A8">
              <w:rPr>
                <w:rFonts w:asciiTheme="majorBidi" w:hAnsiTheme="majorBidi" w:cstheme="majorBidi"/>
              </w:rPr>
              <w:t xml:space="preserve">                                   Потеря сознания   </w:t>
            </w:r>
            <w:r w:rsidRPr="00B127A8">
              <w:rPr>
                <w:rFonts w:asciiTheme="majorBidi" w:hAnsiTheme="majorBidi" w:cstheme="majorBidi"/>
              </w:rPr>
              <w:sym w:font="Webdings" w:char="F063"/>
            </w:r>
          </w:p>
          <w:p w14:paraId="271DA0AC" w14:textId="77777777" w:rsidR="00DD39FA" w:rsidRPr="00B127A8" w:rsidRDefault="00DD39FA" w:rsidP="005C3496">
            <w:pPr>
              <w:rPr>
                <w:rFonts w:asciiTheme="majorBidi" w:hAnsiTheme="majorBidi" w:cstheme="majorBidi"/>
              </w:rPr>
            </w:pPr>
          </w:p>
          <w:p w14:paraId="36A99FCE" w14:textId="3BFC0B00" w:rsidR="00DD39FA" w:rsidRPr="00B127A8" w:rsidRDefault="00DD39FA" w:rsidP="005C3496">
            <w:pPr>
              <w:rPr>
                <w:rFonts w:asciiTheme="majorBidi" w:hAnsiTheme="majorBidi" w:cstheme="majorBidi"/>
              </w:rPr>
            </w:pPr>
            <w:r w:rsidRPr="00B127A8">
              <w:rPr>
                <w:rFonts w:asciiTheme="majorBidi" w:hAnsiTheme="majorBidi" w:cstheme="majorBidi"/>
              </w:rPr>
              <w:t xml:space="preserve">Головокружения  </w:t>
            </w:r>
            <w:r>
              <w:rPr>
                <w:rFonts w:asciiTheme="majorBidi" w:hAnsiTheme="majorBidi" w:cstheme="majorBidi"/>
              </w:rPr>
              <w:t xml:space="preserve"> </w:t>
            </w:r>
            <w:r w:rsidR="007B4A33">
              <w:rPr>
                <w:rFonts w:asciiTheme="majorBidi" w:hAnsiTheme="majorBidi" w:cstheme="majorBidi"/>
              </w:rPr>
              <w:t xml:space="preserve">          </w:t>
            </w:r>
            <w:r w:rsidRPr="00B127A8">
              <w:rPr>
                <w:rFonts w:asciiTheme="majorBidi" w:hAnsiTheme="majorBidi" w:cstheme="majorBidi"/>
              </w:rPr>
              <w:sym w:font="Webdings" w:char="F063"/>
            </w:r>
            <w:r w:rsidRPr="00B127A8">
              <w:rPr>
                <w:rFonts w:asciiTheme="majorBidi" w:hAnsiTheme="majorBidi" w:cstheme="majorBidi"/>
              </w:rPr>
              <w:t xml:space="preserve">                        Сердцебиение   </w:t>
            </w:r>
            <w:r w:rsidRPr="00B127A8">
              <w:rPr>
                <w:rFonts w:asciiTheme="majorBidi" w:hAnsiTheme="majorBidi" w:cstheme="majorBidi"/>
              </w:rPr>
              <w:sym w:font="Webdings" w:char="F063"/>
            </w:r>
            <w:r w:rsidRPr="00B127A8">
              <w:rPr>
                <w:rFonts w:asciiTheme="majorBidi" w:hAnsiTheme="majorBidi" w:cstheme="majorBidi"/>
              </w:rPr>
              <w:t xml:space="preserve">                       </w:t>
            </w:r>
            <w:r>
              <w:rPr>
                <w:rFonts w:asciiTheme="majorBidi" w:hAnsiTheme="majorBidi" w:cstheme="majorBidi"/>
              </w:rPr>
              <w:t xml:space="preserve">     </w:t>
            </w:r>
            <w:r w:rsidRPr="00B127A8">
              <w:rPr>
                <w:rFonts w:asciiTheme="majorBidi" w:hAnsiTheme="majorBidi" w:cstheme="majorBidi"/>
              </w:rPr>
              <w:t xml:space="preserve"> </w:t>
            </w:r>
            <w:r w:rsidR="007B4A33">
              <w:rPr>
                <w:rFonts w:asciiTheme="majorBidi" w:hAnsiTheme="majorBidi" w:cstheme="majorBidi"/>
              </w:rPr>
              <w:t xml:space="preserve">       </w:t>
            </w:r>
            <w:r w:rsidRPr="00B127A8">
              <w:rPr>
                <w:rFonts w:asciiTheme="majorBidi" w:hAnsiTheme="majorBidi" w:cstheme="majorBidi"/>
              </w:rPr>
              <w:t>Снижение веса</w:t>
            </w:r>
            <w:r>
              <w:rPr>
                <w:rFonts w:asciiTheme="majorBidi" w:hAnsiTheme="majorBidi" w:cstheme="majorBidi"/>
              </w:rPr>
              <w:t xml:space="preserve"> </w:t>
            </w:r>
            <w:r w:rsidRPr="00B127A8">
              <w:rPr>
                <w:rFonts w:asciiTheme="majorBidi" w:hAnsiTheme="majorBidi" w:cstheme="majorBidi"/>
              </w:rPr>
              <w:t xml:space="preserve"> </w:t>
            </w:r>
            <w:r>
              <w:rPr>
                <w:rFonts w:asciiTheme="majorBidi" w:hAnsiTheme="majorBidi" w:cstheme="majorBidi"/>
              </w:rPr>
              <w:t xml:space="preserve"> </w:t>
            </w:r>
            <w:r w:rsidRPr="00B127A8">
              <w:rPr>
                <w:rFonts w:asciiTheme="majorBidi" w:hAnsiTheme="majorBidi" w:cstheme="majorBidi"/>
              </w:rPr>
              <w:t xml:space="preserve">  </w:t>
            </w:r>
            <w:r w:rsidRPr="00B127A8">
              <w:rPr>
                <w:rFonts w:asciiTheme="majorBidi" w:hAnsiTheme="majorBidi" w:cstheme="majorBidi"/>
              </w:rPr>
              <w:sym w:font="Webdings" w:char="F063"/>
            </w:r>
            <w:r w:rsidRPr="00B127A8">
              <w:rPr>
                <w:rFonts w:asciiTheme="majorBidi" w:hAnsiTheme="majorBidi" w:cstheme="majorBidi"/>
              </w:rPr>
              <w:t xml:space="preserve">               </w:t>
            </w:r>
          </w:p>
          <w:p w14:paraId="246479F4" w14:textId="77777777" w:rsidR="00DD39FA" w:rsidRDefault="00DD39FA" w:rsidP="005C3496">
            <w:pPr>
              <w:rPr>
                <w:sz w:val="24"/>
                <w:szCs w:val="24"/>
              </w:rPr>
            </w:pPr>
          </w:p>
          <w:p w14:paraId="440F99BC" w14:textId="4F3EE13B" w:rsidR="000F3BDF" w:rsidRPr="00B94E29" w:rsidRDefault="00DD39FA" w:rsidP="005C3496">
            <w:pPr>
              <w:spacing w:after="160" w:line="278" w:lineRule="auto"/>
              <w:rPr>
                <w:sz w:val="24"/>
                <w:szCs w:val="24"/>
              </w:rPr>
            </w:pPr>
            <w:r>
              <w:rPr>
                <w:noProof/>
                <w:lang w:eastAsia="ru-RU"/>
              </w:rPr>
              <mc:AlternateContent>
                <mc:Choice Requires="wps">
                  <w:drawing>
                    <wp:anchor distT="0" distB="0" distL="114300" distR="114300" simplePos="0" relativeHeight="251659264" behindDoc="0" locked="0" layoutInCell="1" allowOverlap="1" wp14:anchorId="49EF8377" wp14:editId="34CBD2F6">
                      <wp:simplePos x="0" y="0"/>
                      <wp:positionH relativeFrom="column">
                        <wp:posOffset>713486</wp:posOffset>
                      </wp:positionH>
                      <wp:positionV relativeFrom="paragraph">
                        <wp:posOffset>8128</wp:posOffset>
                      </wp:positionV>
                      <wp:extent cx="4901184" cy="265176"/>
                      <wp:effectExtent l="0" t="0" r="13970" b="20955"/>
                      <wp:wrapNone/>
                      <wp:docPr id="2" name="Прямоугольник 2"/>
                      <wp:cNvGraphicFramePr/>
                      <a:graphic xmlns:a="http://schemas.openxmlformats.org/drawingml/2006/main">
                        <a:graphicData uri="http://schemas.microsoft.com/office/word/2010/wordprocessingShape">
                          <wps:wsp>
                            <wps:cNvSpPr/>
                            <wps:spPr>
                              <a:xfrm>
                                <a:off x="0" y="0"/>
                                <a:ext cx="4901184" cy="265176"/>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7B65AA9" w14:textId="77777777" w:rsidR="00605CB2" w:rsidRDefault="00605CB2" w:rsidP="00DD39FA">
                                  <w:pPr>
                                    <w:jc w:val="center"/>
                                  </w:pPr>
                                  <w:r>
                                    <w:rPr>
                                      <w:u w:val="singl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9EF8377" id="Прямоугольник 2" o:spid="_x0000_s1026" style="position:absolute;margin-left:56.2pt;margin-top:.65pt;width:385.9pt;height:20.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aTcdgIAAFEFAAAOAAAAZHJzL2Uyb0RvYy54bWysVEtv2zAMvg/YfxB0X20H6SuoUwQtOgwo&#10;2mLp0LMiS7EAWdQkJXb260fJjwRdscOwHBTK/PjxIZI3t12jyV44r8CUtDjLKRGGQ6XMtqQ/Xh++&#10;XFHiAzMV02BESQ/C09vl5083rV2IGdSgK+EIkhi/aG1J6xDsIss8r0XD/BlYYVApwTUs4NVts8qx&#10;Ftkbnc3y/CJrwVXWARfe49f7XkmXiV9KwcOzlF4EokuKsYV0unRu4pktb9hi65itFR/CYP8QRcOU&#10;QacT1T0LjOyc+oOqUdyBBxnOODQZSKm4SDlgNkX+Lpt1zaxIuWBxvJ3K5P8fLX/ar+2LwzK01i88&#10;ijGLTrom/mN8pEvFOkzFEl0gHD/Or/OiuJpTwlE3uzgvLi9iNbOjtXU+fBXQkCiU1OFjpBqx/aMP&#10;PXSERGcetKoelNbpEhtA3GlH9gyfbrMtBvITVHYMOUnhoEW01ea7kERVGOQsOUzddCRjnAsTil5V&#10;s0r0Ps5z/I1eRvcpoUQYmSVGN3EPBCOyJxm5+/QGfDQVqRkn4/xvgfXGk0XyDCZMxo0y4D4i0JjV&#10;4LnHY/gnpYli6DYdQqK4gerw4oiDfiq85Q8KX+qR+fDCHI4BDgyOdnjGQ2poSwqDREkN7tdH3yMe&#10;uxO1lLQ4ViX1P3fMCUr0N4N9e13M53EO02V+fjnDizvVbE41ZtfcAT5/gUvE8iRGfNCjKB00b7gB&#10;VtErqpjh6LukPLjxchf6cccdwsVqlWA4e5aFR7O2PJLHAsdOfO3emLNDuwZs9CcYR5At3nVtj42W&#10;Bla7AFKllj7WdSg9zm3qoWHHxMVwek+o4yZc/gYAAP//AwBQSwMEFAAGAAgAAAAhABH3iffgAAAA&#10;DQEAAA8AAABkcnMvZG93bnJldi54bWxMTz1PwzAQ3ZH4D9YhsSDqfIGiNE5V0TIgpoYOHZ3YTSLi&#10;c2S7bfLvOSZYTvf07t5HuZnNyK7a+cGigHgVAdPYWjVgJ+D49f6cA/NBopKjRS1g0R421f1dKQtl&#10;b3jQ1zp0jETQF1JAH8JUcO7bXhvpV3bSSNzZOiMDQddx5eSNxM3Ikyh65UYOSA69nPRbr9vv+mIE&#10;7F8a55enncPkc6k/9qcuPW47IR4f5t2axnYNLOg5/H3AbwfKDxUFa+wFlWcj4TjJ6JSWFBjxeZ4l&#10;wBoBWRoDr0r+v0X1AwAA//8DAFBLAQItABQABgAIAAAAIQC2gziS/gAAAOEBAAATAAAAAAAAAAAA&#10;AAAAAAAAAABbQ29udGVudF9UeXBlc10ueG1sUEsBAi0AFAAGAAgAAAAhADj9If/WAAAAlAEAAAsA&#10;AAAAAAAAAAAAAAAALwEAAF9yZWxzLy5yZWxzUEsBAi0AFAAGAAgAAAAhAI3tpNx2AgAAUQUAAA4A&#10;AAAAAAAAAAAAAAAALgIAAGRycy9lMm9Eb2MueG1sUEsBAi0AFAAGAAgAAAAhABH3iffgAAAADQEA&#10;AA8AAAAAAAAAAAAAAAAA0AQAAGRycy9kb3ducmV2LnhtbFBLBQYAAAAABAAEAPMAAADdBQAAAAA=&#10;" fillcolor="white [3212]" strokecolor="#0a2f40 [1604]" strokeweight="1pt">
                      <v:textbox>
                        <w:txbxContent>
                          <w:p w14:paraId="57B65AA9" w14:textId="77777777" w:rsidR="00605CB2" w:rsidRDefault="00605CB2" w:rsidP="00DD39FA">
                            <w:pPr>
                              <w:jc w:val="center"/>
                            </w:pPr>
                            <w:r>
                              <w:rPr>
                                <w:u w:val="single"/>
                              </w:rPr>
                              <w:t xml:space="preserve">                                                                             </w:t>
                            </w:r>
                          </w:p>
                        </w:txbxContent>
                      </v:textbox>
                    </v:rect>
                  </w:pict>
                </mc:Fallback>
              </mc:AlternateContent>
            </w:r>
            <w:r w:rsidRPr="00B127A8">
              <w:rPr>
                <w:sz w:val="24"/>
                <w:szCs w:val="24"/>
              </w:rPr>
              <w:t>Другое</w:t>
            </w:r>
          </w:p>
          <w:p w14:paraId="56C7DD38" w14:textId="77777777" w:rsidR="00DD39FA" w:rsidRPr="00B127A8" w:rsidRDefault="00DD39FA" w:rsidP="005C3496">
            <w:pPr>
              <w:rPr>
                <w:sz w:val="24"/>
                <w:szCs w:val="24"/>
              </w:rPr>
            </w:pPr>
          </w:p>
        </w:tc>
      </w:tr>
      <w:tr w:rsidR="00DD39FA" w14:paraId="6C236896" w14:textId="77777777" w:rsidTr="005C3496">
        <w:tc>
          <w:tcPr>
            <w:tcW w:w="4957" w:type="dxa"/>
            <w:shd w:val="clear" w:color="auto" w:fill="auto"/>
          </w:tcPr>
          <w:p w14:paraId="2FCC8873" w14:textId="77777777" w:rsidR="00DD39FA" w:rsidRPr="00B94E29" w:rsidRDefault="00DD39FA" w:rsidP="00DA524B">
            <w:pPr>
              <w:pStyle w:val="a7"/>
              <w:numPr>
                <w:ilvl w:val="0"/>
                <w:numId w:val="7"/>
              </w:numPr>
              <w:spacing w:after="160" w:line="278" w:lineRule="auto"/>
              <w:rPr>
                <w:bCs/>
              </w:rPr>
            </w:pPr>
            <w:r w:rsidRPr="001C39F2">
              <w:rPr>
                <w:bCs/>
              </w:rPr>
              <w:t xml:space="preserve">Возраст на момент установления диагноза? </w:t>
            </w:r>
          </w:p>
        </w:tc>
        <w:tc>
          <w:tcPr>
            <w:tcW w:w="4819" w:type="dxa"/>
          </w:tcPr>
          <w:p w14:paraId="549B7D51" w14:textId="77777777" w:rsidR="00DD39FA" w:rsidRDefault="00DD39FA" w:rsidP="005C3496">
            <w:pPr>
              <w:pStyle w:val="a7"/>
              <w:rPr>
                <w:sz w:val="24"/>
                <w:szCs w:val="24"/>
              </w:rPr>
            </w:pPr>
          </w:p>
        </w:tc>
      </w:tr>
      <w:tr w:rsidR="00DD39FA" w14:paraId="2DA0A68B" w14:textId="77777777" w:rsidTr="005C3496">
        <w:tc>
          <w:tcPr>
            <w:tcW w:w="4957" w:type="dxa"/>
          </w:tcPr>
          <w:p w14:paraId="5B62DEF3" w14:textId="3A53734B" w:rsidR="00DD39FA" w:rsidRPr="001C39F2" w:rsidRDefault="00DD39FA" w:rsidP="00B94E29">
            <w:pPr>
              <w:pStyle w:val="a7"/>
              <w:numPr>
                <w:ilvl w:val="0"/>
                <w:numId w:val="7"/>
              </w:numPr>
              <w:rPr>
                <w:rFonts w:asciiTheme="minorHAnsi" w:eastAsiaTheme="minorEastAsia" w:hAnsiTheme="minorHAnsi" w:cstheme="minorBidi"/>
                <w:bCs/>
                <w:kern w:val="2"/>
                <w:sz w:val="24"/>
                <w:szCs w:val="24"/>
                <w:lang w:eastAsia="zh-CN"/>
                <w14:ligatures w14:val="standardContextual"/>
              </w:rPr>
            </w:pPr>
            <w:r w:rsidRPr="001C39F2">
              <w:rPr>
                <w:bCs/>
              </w:rPr>
              <w:t>Сколько времени прошло с момента появления первых жалоб и установления диагноза? (месяц, год)</w:t>
            </w:r>
          </w:p>
        </w:tc>
        <w:tc>
          <w:tcPr>
            <w:tcW w:w="4819" w:type="dxa"/>
          </w:tcPr>
          <w:p w14:paraId="7B0FF115" w14:textId="77777777" w:rsidR="00DD39FA" w:rsidRDefault="00DD39FA" w:rsidP="005C3496">
            <w:pPr>
              <w:jc w:val="center"/>
              <w:rPr>
                <w:b/>
                <w:sz w:val="24"/>
                <w:szCs w:val="24"/>
              </w:rPr>
            </w:pPr>
          </w:p>
        </w:tc>
      </w:tr>
      <w:tr w:rsidR="00DD39FA" w14:paraId="78F92A65" w14:textId="77777777" w:rsidTr="005C3496">
        <w:tc>
          <w:tcPr>
            <w:tcW w:w="4957" w:type="dxa"/>
          </w:tcPr>
          <w:p w14:paraId="0721FC57" w14:textId="77777777" w:rsidR="00DD39FA" w:rsidRPr="001C39F2" w:rsidRDefault="00DD39FA" w:rsidP="00DA524B">
            <w:pPr>
              <w:pStyle w:val="a7"/>
              <w:numPr>
                <w:ilvl w:val="0"/>
                <w:numId w:val="7"/>
              </w:numPr>
              <w:rPr>
                <w:bCs/>
              </w:rPr>
            </w:pPr>
            <w:r w:rsidRPr="001C39F2">
              <w:rPr>
                <w:bCs/>
              </w:rPr>
              <w:t xml:space="preserve">В какой медицинской организации Вам впервые поставили диагноз? </w:t>
            </w:r>
          </w:p>
        </w:tc>
        <w:tc>
          <w:tcPr>
            <w:tcW w:w="4819" w:type="dxa"/>
          </w:tcPr>
          <w:p w14:paraId="3DDA40EA" w14:textId="77777777" w:rsidR="00DD39FA" w:rsidRDefault="00DD39FA" w:rsidP="005C3496">
            <w:pPr>
              <w:jc w:val="center"/>
              <w:rPr>
                <w:b/>
                <w:sz w:val="24"/>
                <w:szCs w:val="24"/>
              </w:rPr>
            </w:pPr>
          </w:p>
        </w:tc>
      </w:tr>
      <w:tr w:rsidR="00DD39FA" w14:paraId="4595B89F" w14:textId="77777777" w:rsidTr="005C3496">
        <w:tc>
          <w:tcPr>
            <w:tcW w:w="4957" w:type="dxa"/>
          </w:tcPr>
          <w:p w14:paraId="09DC5949" w14:textId="77777777" w:rsidR="00DD39FA" w:rsidRPr="001C39F2" w:rsidRDefault="00DD39FA" w:rsidP="00DA524B">
            <w:pPr>
              <w:pStyle w:val="a7"/>
              <w:numPr>
                <w:ilvl w:val="0"/>
                <w:numId w:val="7"/>
              </w:numPr>
              <w:rPr>
                <w:bCs/>
              </w:rPr>
            </w:pPr>
            <w:r w:rsidRPr="001C39F2">
              <w:rPr>
                <w:bCs/>
              </w:rPr>
              <w:t>Сколько месяцев понадобилось с момента установления диагноза и получения лекарственных препаратов?</w:t>
            </w:r>
          </w:p>
        </w:tc>
        <w:tc>
          <w:tcPr>
            <w:tcW w:w="4819" w:type="dxa"/>
          </w:tcPr>
          <w:p w14:paraId="6559EAE8" w14:textId="77777777" w:rsidR="00DD39FA" w:rsidRDefault="00DD39FA" w:rsidP="005C3496">
            <w:pPr>
              <w:jc w:val="center"/>
              <w:rPr>
                <w:b/>
                <w:sz w:val="24"/>
                <w:szCs w:val="24"/>
              </w:rPr>
            </w:pPr>
          </w:p>
        </w:tc>
      </w:tr>
      <w:tr w:rsidR="00DD39FA" w14:paraId="3B390683" w14:textId="77777777" w:rsidTr="005C3496">
        <w:tc>
          <w:tcPr>
            <w:tcW w:w="4957" w:type="dxa"/>
          </w:tcPr>
          <w:p w14:paraId="1BD88CA6" w14:textId="77777777" w:rsidR="00DD39FA" w:rsidRPr="001C39F2" w:rsidRDefault="00DD39FA" w:rsidP="00DA524B">
            <w:pPr>
              <w:pStyle w:val="a7"/>
              <w:numPr>
                <w:ilvl w:val="0"/>
                <w:numId w:val="7"/>
              </w:numPr>
              <w:rPr>
                <w:bCs/>
              </w:rPr>
            </w:pPr>
            <w:r w:rsidRPr="001C39F2">
              <w:rPr>
                <w:bCs/>
              </w:rPr>
              <w:t>Вас консультировал врач генетик? (да/нет)</w:t>
            </w:r>
          </w:p>
        </w:tc>
        <w:tc>
          <w:tcPr>
            <w:tcW w:w="4819" w:type="dxa"/>
          </w:tcPr>
          <w:p w14:paraId="5D986A76" w14:textId="77777777" w:rsidR="00DD39FA" w:rsidRDefault="00DD39FA" w:rsidP="005C3496">
            <w:pPr>
              <w:jc w:val="center"/>
              <w:rPr>
                <w:b/>
                <w:sz w:val="24"/>
                <w:szCs w:val="24"/>
              </w:rPr>
            </w:pPr>
          </w:p>
        </w:tc>
      </w:tr>
      <w:tr w:rsidR="00DD39FA" w14:paraId="2325C2CE" w14:textId="77777777" w:rsidTr="005C3496">
        <w:tc>
          <w:tcPr>
            <w:tcW w:w="4957" w:type="dxa"/>
          </w:tcPr>
          <w:p w14:paraId="59296C1C" w14:textId="2E7ADC70" w:rsidR="00DD39FA" w:rsidRPr="001C39F2" w:rsidRDefault="00DD39FA" w:rsidP="00B94E29">
            <w:pPr>
              <w:pStyle w:val="a7"/>
              <w:numPr>
                <w:ilvl w:val="0"/>
                <w:numId w:val="7"/>
              </w:numPr>
              <w:rPr>
                <w:rFonts w:asciiTheme="minorHAnsi" w:eastAsiaTheme="minorEastAsia" w:hAnsiTheme="minorHAnsi" w:cstheme="minorBidi"/>
                <w:bCs/>
                <w:kern w:val="2"/>
                <w:sz w:val="24"/>
                <w:szCs w:val="24"/>
                <w:lang w:eastAsia="zh-CN"/>
                <w14:ligatures w14:val="standardContextual"/>
              </w:rPr>
            </w:pPr>
            <w:r w:rsidRPr="001C39F2">
              <w:rPr>
                <w:bCs/>
              </w:rPr>
              <w:t>Проводили ли Вам</w:t>
            </w:r>
            <w:r w:rsidR="001C39F2">
              <w:rPr>
                <w:bCs/>
              </w:rPr>
              <w:t xml:space="preserve"> </w:t>
            </w:r>
            <w:r w:rsidRPr="001C39F2">
              <w:rPr>
                <w:bCs/>
              </w:rPr>
              <w:t>генетический скрининг? (</w:t>
            </w:r>
          </w:p>
        </w:tc>
        <w:tc>
          <w:tcPr>
            <w:tcW w:w="4819" w:type="dxa"/>
          </w:tcPr>
          <w:p w14:paraId="25254DC8" w14:textId="77777777" w:rsidR="00DD39FA" w:rsidRDefault="00DD39FA" w:rsidP="005C3496">
            <w:pPr>
              <w:jc w:val="center"/>
              <w:rPr>
                <w:b/>
                <w:sz w:val="24"/>
                <w:szCs w:val="24"/>
              </w:rPr>
            </w:pPr>
          </w:p>
        </w:tc>
      </w:tr>
      <w:tr w:rsidR="00DD39FA" w14:paraId="3BFE15A3" w14:textId="77777777" w:rsidTr="005C3496">
        <w:tc>
          <w:tcPr>
            <w:tcW w:w="4957" w:type="dxa"/>
          </w:tcPr>
          <w:p w14:paraId="7AAF27CF" w14:textId="57381C66" w:rsidR="00DD39FA" w:rsidRPr="001C39F2" w:rsidRDefault="00DD39FA" w:rsidP="00DA524B">
            <w:pPr>
              <w:pStyle w:val="a7"/>
              <w:numPr>
                <w:ilvl w:val="0"/>
                <w:numId w:val="7"/>
              </w:numPr>
              <w:rPr>
                <w:bCs/>
              </w:rPr>
            </w:pPr>
            <w:r w:rsidRPr="001C39F2">
              <w:rPr>
                <w:bCs/>
              </w:rPr>
              <w:t>Проводили ли Вам ЭХОКГ (</w:t>
            </w:r>
            <w:r w:rsidR="007B4A33" w:rsidRPr="001C39F2">
              <w:rPr>
                <w:bCs/>
              </w:rPr>
              <w:t xml:space="preserve">УЗИ </w:t>
            </w:r>
            <w:r w:rsidRPr="001C39F2">
              <w:rPr>
                <w:bCs/>
              </w:rPr>
              <w:t>сердца) на этапе установке диагноза (ЛГ?)</w:t>
            </w:r>
          </w:p>
        </w:tc>
        <w:tc>
          <w:tcPr>
            <w:tcW w:w="4819" w:type="dxa"/>
          </w:tcPr>
          <w:p w14:paraId="2C971B46" w14:textId="77777777" w:rsidR="00DD39FA" w:rsidRDefault="00DD39FA" w:rsidP="005C3496">
            <w:pPr>
              <w:jc w:val="center"/>
              <w:rPr>
                <w:b/>
                <w:sz w:val="24"/>
                <w:szCs w:val="24"/>
              </w:rPr>
            </w:pPr>
          </w:p>
        </w:tc>
      </w:tr>
      <w:tr w:rsidR="00DD39FA" w14:paraId="7ABB55EE" w14:textId="77777777" w:rsidTr="005C3496">
        <w:tc>
          <w:tcPr>
            <w:tcW w:w="4957" w:type="dxa"/>
          </w:tcPr>
          <w:p w14:paraId="1D90D373" w14:textId="30A0108E" w:rsidR="00DD39FA" w:rsidRPr="001C39F2" w:rsidRDefault="00DD39FA" w:rsidP="00DA524B">
            <w:pPr>
              <w:pStyle w:val="a7"/>
              <w:numPr>
                <w:ilvl w:val="0"/>
                <w:numId w:val="7"/>
              </w:numPr>
              <w:rPr>
                <w:bCs/>
              </w:rPr>
            </w:pPr>
            <w:r w:rsidRPr="001C39F2">
              <w:rPr>
                <w:bCs/>
              </w:rPr>
              <w:t>Был ли установлен диагноз по данным ЭХОКГ?</w:t>
            </w:r>
          </w:p>
        </w:tc>
        <w:tc>
          <w:tcPr>
            <w:tcW w:w="4819" w:type="dxa"/>
          </w:tcPr>
          <w:p w14:paraId="580CB652" w14:textId="77777777" w:rsidR="00DD39FA" w:rsidRDefault="00DD39FA" w:rsidP="005C3496">
            <w:pPr>
              <w:jc w:val="center"/>
              <w:rPr>
                <w:b/>
                <w:sz w:val="24"/>
                <w:szCs w:val="24"/>
              </w:rPr>
            </w:pPr>
          </w:p>
        </w:tc>
      </w:tr>
      <w:tr w:rsidR="00DD39FA" w14:paraId="289A12A4" w14:textId="77777777" w:rsidTr="005C3496">
        <w:tc>
          <w:tcPr>
            <w:tcW w:w="4957" w:type="dxa"/>
          </w:tcPr>
          <w:p w14:paraId="7FDC8C1C" w14:textId="07A7DD93" w:rsidR="00DD39FA" w:rsidRPr="001C39F2" w:rsidRDefault="00DD39FA" w:rsidP="00DA524B">
            <w:pPr>
              <w:pStyle w:val="a7"/>
              <w:numPr>
                <w:ilvl w:val="0"/>
                <w:numId w:val="7"/>
              </w:numPr>
              <w:rPr>
                <w:bCs/>
              </w:rPr>
            </w:pPr>
            <w:r w:rsidRPr="001C39F2">
              <w:rPr>
                <w:bCs/>
              </w:rPr>
              <w:t xml:space="preserve">Проводили ли Вам МРТ сердца с контрастированием на этапе установке диагноза? </w:t>
            </w:r>
          </w:p>
        </w:tc>
        <w:tc>
          <w:tcPr>
            <w:tcW w:w="4819" w:type="dxa"/>
          </w:tcPr>
          <w:p w14:paraId="4AF809BA" w14:textId="77777777" w:rsidR="00DD39FA" w:rsidRDefault="00DD39FA" w:rsidP="005C3496">
            <w:pPr>
              <w:jc w:val="center"/>
              <w:rPr>
                <w:b/>
                <w:sz w:val="24"/>
                <w:szCs w:val="24"/>
              </w:rPr>
            </w:pPr>
          </w:p>
        </w:tc>
      </w:tr>
      <w:tr w:rsidR="00524E96" w14:paraId="6F03AE72" w14:textId="77777777" w:rsidTr="00E843C0">
        <w:tc>
          <w:tcPr>
            <w:tcW w:w="9776" w:type="dxa"/>
            <w:gridSpan w:val="2"/>
            <w:tcBorders>
              <w:bottom w:val="single" w:sz="4" w:space="0" w:color="auto"/>
            </w:tcBorders>
          </w:tcPr>
          <w:p w14:paraId="07C01574" w14:textId="77777777" w:rsidR="00524E96" w:rsidRPr="00B94E29" w:rsidRDefault="00524E96" w:rsidP="00E843C0">
            <w:pPr>
              <w:spacing w:after="160" w:line="278" w:lineRule="auto"/>
              <w:jc w:val="center"/>
              <w:rPr>
                <w:b/>
                <w:sz w:val="24"/>
                <w:szCs w:val="24"/>
              </w:rPr>
            </w:pPr>
            <w:r w:rsidRPr="00B94E29">
              <w:rPr>
                <w:b/>
                <w:sz w:val="24"/>
                <w:szCs w:val="24"/>
              </w:rPr>
              <w:t>Анамнестические данные</w:t>
            </w:r>
          </w:p>
        </w:tc>
      </w:tr>
      <w:tr w:rsidR="00524E96" w14:paraId="4F638E3B" w14:textId="77777777" w:rsidTr="00E843C0">
        <w:tc>
          <w:tcPr>
            <w:tcW w:w="4957" w:type="dxa"/>
            <w:tcBorders>
              <w:right w:val="single" w:sz="4" w:space="0" w:color="auto"/>
            </w:tcBorders>
          </w:tcPr>
          <w:p w14:paraId="7B484B2A" w14:textId="77777777" w:rsidR="00524E96" w:rsidRPr="00E05005" w:rsidRDefault="00524E96" w:rsidP="00E843C0">
            <w:pPr>
              <w:pStyle w:val="a7"/>
              <w:numPr>
                <w:ilvl w:val="0"/>
                <w:numId w:val="8"/>
              </w:numPr>
              <w:rPr>
                <w:bCs/>
              </w:rPr>
            </w:pPr>
            <w:r w:rsidRPr="00E05005">
              <w:rPr>
                <w:bCs/>
              </w:rPr>
              <w:t>Наличие</w:t>
            </w:r>
            <w:r>
              <w:rPr>
                <w:bCs/>
              </w:rPr>
              <w:t xml:space="preserve"> </w:t>
            </w:r>
            <w:r>
              <w:rPr>
                <w:bCs/>
                <w:lang w:val="kk-KZ"/>
              </w:rPr>
              <w:t>ЛАГ</w:t>
            </w:r>
            <w:r w:rsidRPr="00E05005">
              <w:rPr>
                <w:bCs/>
              </w:rPr>
              <w:t xml:space="preserve"> у ближайших родственников</w:t>
            </w:r>
            <w:r>
              <w:rPr>
                <w:bCs/>
                <w:lang w:val="kk-KZ"/>
              </w:rPr>
              <w:t xml:space="preserve">? </w:t>
            </w:r>
            <w:r w:rsidRPr="00E05005">
              <w:rPr>
                <w:bCs/>
              </w:rPr>
              <w:t>(отец, мать, братья</w:t>
            </w:r>
            <w:r>
              <w:rPr>
                <w:bCs/>
                <w:lang w:val="kk-KZ"/>
              </w:rPr>
              <w:t>,</w:t>
            </w:r>
            <w:r w:rsidRPr="00E05005">
              <w:rPr>
                <w:bCs/>
              </w:rPr>
              <w:t xml:space="preserve"> сестры</w:t>
            </w:r>
            <w:r>
              <w:rPr>
                <w:bCs/>
                <w:lang w:val="kk-KZ"/>
              </w:rPr>
              <w:t xml:space="preserve"> и т.д.</w:t>
            </w:r>
            <w:r w:rsidRPr="00E05005">
              <w:rPr>
                <w:bCs/>
              </w:rPr>
              <w:t>)</w:t>
            </w:r>
          </w:p>
        </w:tc>
        <w:tc>
          <w:tcPr>
            <w:tcW w:w="4819" w:type="dxa"/>
            <w:tcBorders>
              <w:left w:val="single" w:sz="4" w:space="0" w:color="auto"/>
            </w:tcBorders>
          </w:tcPr>
          <w:p w14:paraId="1F787EEC" w14:textId="77777777" w:rsidR="00524E96" w:rsidRPr="00E849E4" w:rsidRDefault="00524E96" w:rsidP="00E843C0">
            <w:pPr>
              <w:rPr>
                <w:sz w:val="24"/>
                <w:szCs w:val="24"/>
              </w:rPr>
            </w:pPr>
            <w:r w:rsidRPr="00E849E4">
              <w:rPr>
                <w:sz w:val="24"/>
                <w:szCs w:val="24"/>
              </w:rPr>
              <w:t>Да</w:t>
            </w:r>
            <w:r>
              <w:rPr>
                <w:sz w:val="24"/>
                <w:szCs w:val="24"/>
              </w:rPr>
              <w:t xml:space="preserve">     </w:t>
            </w:r>
            <w:r w:rsidRPr="00B127A8">
              <w:rPr>
                <w:rFonts w:asciiTheme="majorBidi" w:hAnsiTheme="majorBidi" w:cstheme="majorBidi"/>
              </w:rPr>
              <w:sym w:font="Webdings" w:char="F063"/>
            </w:r>
          </w:p>
          <w:p w14:paraId="6CA9F687" w14:textId="77777777" w:rsidR="00524E96" w:rsidRDefault="00524E96" w:rsidP="00E843C0">
            <w:pPr>
              <w:rPr>
                <w:b/>
                <w:sz w:val="24"/>
                <w:szCs w:val="24"/>
              </w:rPr>
            </w:pPr>
            <w:r w:rsidRPr="00E849E4">
              <w:rPr>
                <w:sz w:val="24"/>
                <w:szCs w:val="24"/>
              </w:rPr>
              <w:t>Нет</w:t>
            </w:r>
            <w:r>
              <w:rPr>
                <w:b/>
                <w:sz w:val="24"/>
                <w:szCs w:val="24"/>
              </w:rPr>
              <w:t xml:space="preserve">   </w:t>
            </w:r>
            <w:r w:rsidRPr="00B127A8">
              <w:rPr>
                <w:rFonts w:asciiTheme="majorBidi" w:hAnsiTheme="majorBidi" w:cstheme="majorBidi"/>
              </w:rPr>
              <w:sym w:font="Webdings" w:char="F063"/>
            </w:r>
          </w:p>
        </w:tc>
      </w:tr>
      <w:tr w:rsidR="00524E96" w14:paraId="10F36407" w14:textId="77777777" w:rsidTr="00E843C0">
        <w:tc>
          <w:tcPr>
            <w:tcW w:w="4957" w:type="dxa"/>
            <w:tcBorders>
              <w:right w:val="single" w:sz="4" w:space="0" w:color="auto"/>
            </w:tcBorders>
          </w:tcPr>
          <w:p w14:paraId="39544A92" w14:textId="77777777" w:rsidR="00524E96" w:rsidRPr="00E05005" w:rsidRDefault="00524E96" w:rsidP="00E843C0">
            <w:pPr>
              <w:pStyle w:val="a7"/>
              <w:numPr>
                <w:ilvl w:val="0"/>
                <w:numId w:val="8"/>
              </w:numPr>
              <w:rPr>
                <w:bCs/>
              </w:rPr>
            </w:pPr>
            <w:r w:rsidRPr="00E05005">
              <w:rPr>
                <w:bCs/>
              </w:rPr>
              <w:t>Если</w:t>
            </w:r>
            <w:r>
              <w:rPr>
                <w:bCs/>
              </w:rPr>
              <w:t xml:space="preserve"> </w:t>
            </w:r>
            <w:r w:rsidRPr="00E05005">
              <w:rPr>
                <w:bCs/>
              </w:rPr>
              <w:t>ответ да, то у кого (сестра, брат и т</w:t>
            </w:r>
            <w:r>
              <w:rPr>
                <w:bCs/>
              </w:rPr>
              <w:t>.</w:t>
            </w:r>
            <w:r w:rsidRPr="00E05005">
              <w:rPr>
                <w:bCs/>
              </w:rPr>
              <w:t>д</w:t>
            </w:r>
            <w:r>
              <w:rPr>
                <w:bCs/>
              </w:rPr>
              <w:t>.</w:t>
            </w:r>
            <w:r w:rsidRPr="00E05005">
              <w:rPr>
                <w:bCs/>
              </w:rPr>
              <w:t>, по какой линии)</w:t>
            </w:r>
          </w:p>
        </w:tc>
        <w:tc>
          <w:tcPr>
            <w:tcW w:w="4819" w:type="dxa"/>
            <w:tcBorders>
              <w:left w:val="single" w:sz="4" w:space="0" w:color="auto"/>
            </w:tcBorders>
          </w:tcPr>
          <w:p w14:paraId="71BD9469" w14:textId="77777777" w:rsidR="00524E96" w:rsidRPr="00B127A8" w:rsidRDefault="00524E96" w:rsidP="00E843C0">
            <w:pPr>
              <w:rPr>
                <w:sz w:val="24"/>
                <w:szCs w:val="24"/>
              </w:rPr>
            </w:pPr>
          </w:p>
        </w:tc>
      </w:tr>
      <w:tr w:rsidR="00524E96" w14:paraId="562B3048" w14:textId="77777777" w:rsidTr="00E843C0">
        <w:tc>
          <w:tcPr>
            <w:tcW w:w="4957" w:type="dxa"/>
            <w:tcBorders>
              <w:right w:val="single" w:sz="4" w:space="0" w:color="auto"/>
            </w:tcBorders>
          </w:tcPr>
          <w:p w14:paraId="645118F6" w14:textId="77777777" w:rsidR="00524E96" w:rsidRDefault="00524E96" w:rsidP="00E843C0">
            <w:pPr>
              <w:pStyle w:val="a7"/>
              <w:numPr>
                <w:ilvl w:val="0"/>
                <w:numId w:val="8"/>
              </w:numPr>
              <w:rPr>
                <w:bCs/>
              </w:rPr>
            </w:pPr>
            <w:r w:rsidRPr="00E05005">
              <w:rPr>
                <w:bCs/>
              </w:rPr>
              <w:t>Случаи внезапной смерти по неустановленной причине среди ближайших родственников?</w:t>
            </w:r>
          </w:p>
          <w:p w14:paraId="16378CF5" w14:textId="77777777" w:rsidR="00524E96" w:rsidRPr="007C65B9" w:rsidRDefault="00524E96" w:rsidP="00E843C0">
            <w:pPr>
              <w:pStyle w:val="a7"/>
              <w:rPr>
                <w:bCs/>
                <w:lang w:val="kk-KZ"/>
              </w:rPr>
            </w:pPr>
            <w:r>
              <w:rPr>
                <w:bCs/>
                <w:lang w:val="kk-KZ"/>
              </w:rPr>
              <w:t>(</w:t>
            </w:r>
            <w:r w:rsidRPr="00E05005">
              <w:rPr>
                <w:bCs/>
              </w:rPr>
              <w:t>Если</w:t>
            </w:r>
            <w:r>
              <w:rPr>
                <w:bCs/>
              </w:rPr>
              <w:t xml:space="preserve"> </w:t>
            </w:r>
            <w:r w:rsidRPr="00E05005">
              <w:rPr>
                <w:bCs/>
              </w:rPr>
              <w:t>ответ да, то у кого</w:t>
            </w:r>
            <w:r>
              <w:rPr>
                <w:bCs/>
                <w:lang w:val="kk-KZ"/>
              </w:rPr>
              <w:t>?)</w:t>
            </w:r>
          </w:p>
        </w:tc>
        <w:tc>
          <w:tcPr>
            <w:tcW w:w="4819" w:type="dxa"/>
            <w:tcBorders>
              <w:left w:val="single" w:sz="4" w:space="0" w:color="auto"/>
            </w:tcBorders>
          </w:tcPr>
          <w:p w14:paraId="6C274295" w14:textId="77777777" w:rsidR="00524E96" w:rsidRPr="00E849E4" w:rsidRDefault="00524E96" w:rsidP="00E843C0">
            <w:pPr>
              <w:rPr>
                <w:sz w:val="24"/>
                <w:szCs w:val="24"/>
              </w:rPr>
            </w:pPr>
            <w:r w:rsidRPr="00E849E4">
              <w:rPr>
                <w:sz w:val="24"/>
                <w:szCs w:val="24"/>
              </w:rPr>
              <w:t>Да</w:t>
            </w:r>
            <w:r>
              <w:rPr>
                <w:sz w:val="24"/>
                <w:szCs w:val="24"/>
              </w:rPr>
              <w:t xml:space="preserve">     </w:t>
            </w:r>
            <w:r w:rsidRPr="00B127A8">
              <w:rPr>
                <w:rFonts w:asciiTheme="majorBidi" w:hAnsiTheme="majorBidi" w:cstheme="majorBidi"/>
              </w:rPr>
              <w:sym w:font="Webdings" w:char="F063"/>
            </w:r>
          </w:p>
          <w:p w14:paraId="39323515" w14:textId="77777777" w:rsidR="00524E96" w:rsidRDefault="00524E96" w:rsidP="00E843C0">
            <w:pPr>
              <w:rPr>
                <w:b/>
                <w:sz w:val="24"/>
                <w:szCs w:val="24"/>
              </w:rPr>
            </w:pPr>
            <w:r w:rsidRPr="00E849E4">
              <w:rPr>
                <w:sz w:val="24"/>
                <w:szCs w:val="24"/>
              </w:rPr>
              <w:t>Нет</w:t>
            </w:r>
            <w:r>
              <w:rPr>
                <w:sz w:val="24"/>
                <w:szCs w:val="24"/>
              </w:rPr>
              <w:t xml:space="preserve">   </w:t>
            </w:r>
            <w:r w:rsidRPr="00B127A8">
              <w:rPr>
                <w:rFonts w:asciiTheme="majorBidi" w:hAnsiTheme="majorBidi" w:cstheme="majorBidi"/>
              </w:rPr>
              <w:sym w:font="Webdings" w:char="F063"/>
            </w:r>
          </w:p>
        </w:tc>
      </w:tr>
      <w:tr w:rsidR="00524E96" w14:paraId="53DE80F6" w14:textId="77777777" w:rsidTr="00E843C0">
        <w:tc>
          <w:tcPr>
            <w:tcW w:w="4957" w:type="dxa"/>
            <w:tcBorders>
              <w:right w:val="single" w:sz="4" w:space="0" w:color="auto"/>
            </w:tcBorders>
          </w:tcPr>
          <w:p w14:paraId="51E82933" w14:textId="77777777" w:rsidR="00524E96" w:rsidRPr="00E05005" w:rsidRDefault="00524E96" w:rsidP="00E843C0">
            <w:pPr>
              <w:pStyle w:val="a7"/>
              <w:numPr>
                <w:ilvl w:val="0"/>
                <w:numId w:val="8"/>
              </w:numPr>
              <w:rPr>
                <w:bCs/>
              </w:rPr>
            </w:pPr>
            <w:r w:rsidRPr="00E05005">
              <w:rPr>
                <w:bCs/>
              </w:rPr>
              <w:t>Прием лекарственных препаратов: (препараты для похудения, гормональные контрацептивы, амфетамины, кокаин, химиотерапия, токсины и др</w:t>
            </w:r>
            <w:r>
              <w:rPr>
                <w:bCs/>
              </w:rPr>
              <w:t>.</w:t>
            </w:r>
            <w:r w:rsidRPr="00E05005">
              <w:rPr>
                <w:bCs/>
              </w:rPr>
              <w:t>)</w:t>
            </w:r>
            <w:r>
              <w:rPr>
                <w:bCs/>
              </w:rPr>
              <w:t xml:space="preserve">; </w:t>
            </w:r>
            <w:r w:rsidRPr="00E05005">
              <w:rPr>
                <w:bCs/>
              </w:rPr>
              <w:t>(</w:t>
            </w:r>
            <w:r>
              <w:rPr>
                <w:bCs/>
              </w:rPr>
              <w:t>П</w:t>
            </w:r>
            <w:r w:rsidRPr="00E05005">
              <w:rPr>
                <w:bCs/>
              </w:rPr>
              <w:t>риложени</w:t>
            </w:r>
            <w:r>
              <w:rPr>
                <w:bCs/>
              </w:rPr>
              <w:t>е</w:t>
            </w:r>
            <w:r w:rsidRPr="00E05005">
              <w:rPr>
                <w:bCs/>
              </w:rPr>
              <w:t xml:space="preserve"> 1)</w:t>
            </w:r>
          </w:p>
        </w:tc>
        <w:tc>
          <w:tcPr>
            <w:tcW w:w="4819" w:type="dxa"/>
            <w:tcBorders>
              <w:left w:val="single" w:sz="4" w:space="0" w:color="auto"/>
            </w:tcBorders>
          </w:tcPr>
          <w:p w14:paraId="52816AB5" w14:textId="77777777" w:rsidR="00524E96" w:rsidRPr="00E849E4" w:rsidRDefault="00524E96" w:rsidP="00E843C0">
            <w:pPr>
              <w:rPr>
                <w:sz w:val="24"/>
                <w:szCs w:val="24"/>
              </w:rPr>
            </w:pPr>
            <w:r w:rsidRPr="00E849E4">
              <w:rPr>
                <w:sz w:val="24"/>
                <w:szCs w:val="24"/>
              </w:rPr>
              <w:t>Да</w:t>
            </w:r>
            <w:r>
              <w:rPr>
                <w:sz w:val="24"/>
                <w:szCs w:val="24"/>
              </w:rPr>
              <w:t xml:space="preserve">     </w:t>
            </w:r>
            <w:r w:rsidRPr="00B127A8">
              <w:rPr>
                <w:rFonts w:asciiTheme="majorBidi" w:hAnsiTheme="majorBidi" w:cstheme="majorBidi"/>
              </w:rPr>
              <w:sym w:font="Webdings" w:char="F063"/>
            </w:r>
          </w:p>
          <w:p w14:paraId="49E79225" w14:textId="77777777" w:rsidR="00524E96" w:rsidRDefault="00524E96" w:rsidP="00E843C0">
            <w:pPr>
              <w:rPr>
                <w:b/>
                <w:sz w:val="24"/>
                <w:szCs w:val="24"/>
              </w:rPr>
            </w:pPr>
            <w:r w:rsidRPr="00E849E4">
              <w:rPr>
                <w:sz w:val="24"/>
                <w:szCs w:val="24"/>
              </w:rPr>
              <w:t>Нет</w:t>
            </w:r>
            <w:r>
              <w:rPr>
                <w:sz w:val="24"/>
                <w:szCs w:val="24"/>
              </w:rPr>
              <w:t xml:space="preserve">   </w:t>
            </w:r>
            <w:r w:rsidRPr="00B127A8">
              <w:rPr>
                <w:rFonts w:asciiTheme="majorBidi" w:hAnsiTheme="majorBidi" w:cstheme="majorBidi"/>
              </w:rPr>
              <w:sym w:font="Webdings" w:char="F063"/>
            </w:r>
          </w:p>
        </w:tc>
      </w:tr>
      <w:tr w:rsidR="00524E96" w14:paraId="3DF9FBA9" w14:textId="77777777" w:rsidTr="00E843C0">
        <w:tc>
          <w:tcPr>
            <w:tcW w:w="4957" w:type="dxa"/>
            <w:tcBorders>
              <w:right w:val="single" w:sz="4" w:space="0" w:color="auto"/>
            </w:tcBorders>
          </w:tcPr>
          <w:p w14:paraId="1A06504F" w14:textId="77777777" w:rsidR="00524E96" w:rsidRPr="009568A4" w:rsidRDefault="00524E96" w:rsidP="00E843C0">
            <w:pPr>
              <w:pStyle w:val="a7"/>
              <w:numPr>
                <w:ilvl w:val="0"/>
                <w:numId w:val="8"/>
              </w:numPr>
              <w:rPr>
                <w:bCs/>
              </w:rPr>
            </w:pPr>
            <w:r w:rsidRPr="00E05005">
              <w:rPr>
                <w:bCs/>
              </w:rPr>
              <w:t>Имеется ли связь между появлением первых симптомов и периодом беременности, после родов или аборта?</w:t>
            </w:r>
          </w:p>
        </w:tc>
        <w:tc>
          <w:tcPr>
            <w:tcW w:w="4819" w:type="dxa"/>
            <w:tcBorders>
              <w:left w:val="single" w:sz="4" w:space="0" w:color="auto"/>
            </w:tcBorders>
          </w:tcPr>
          <w:p w14:paraId="7F43B299" w14:textId="77777777" w:rsidR="00524E96" w:rsidRPr="00E849E4" w:rsidRDefault="00524E96" w:rsidP="00E843C0">
            <w:pPr>
              <w:rPr>
                <w:sz w:val="24"/>
                <w:szCs w:val="24"/>
              </w:rPr>
            </w:pPr>
            <w:r w:rsidRPr="00E849E4">
              <w:rPr>
                <w:sz w:val="24"/>
                <w:szCs w:val="24"/>
              </w:rPr>
              <w:t>Да</w:t>
            </w:r>
            <w:r>
              <w:rPr>
                <w:sz w:val="24"/>
                <w:szCs w:val="24"/>
              </w:rPr>
              <w:t xml:space="preserve">     </w:t>
            </w:r>
            <w:r w:rsidRPr="00B127A8">
              <w:rPr>
                <w:rFonts w:asciiTheme="majorBidi" w:hAnsiTheme="majorBidi" w:cstheme="majorBidi"/>
              </w:rPr>
              <w:sym w:font="Webdings" w:char="F063"/>
            </w:r>
          </w:p>
          <w:p w14:paraId="632797DC" w14:textId="77777777" w:rsidR="00524E96" w:rsidRDefault="00524E96" w:rsidP="00E843C0">
            <w:pPr>
              <w:rPr>
                <w:sz w:val="24"/>
                <w:szCs w:val="24"/>
              </w:rPr>
            </w:pPr>
            <w:r w:rsidRPr="00E849E4">
              <w:rPr>
                <w:sz w:val="24"/>
                <w:szCs w:val="24"/>
              </w:rPr>
              <w:t>Нет</w:t>
            </w:r>
            <w:r>
              <w:rPr>
                <w:sz w:val="24"/>
                <w:szCs w:val="24"/>
              </w:rPr>
              <w:t xml:space="preserve">   </w:t>
            </w:r>
            <w:r w:rsidRPr="00B127A8">
              <w:rPr>
                <w:rFonts w:asciiTheme="majorBidi" w:hAnsiTheme="majorBidi" w:cstheme="majorBidi"/>
              </w:rPr>
              <w:sym w:font="Webdings" w:char="F063"/>
            </w:r>
          </w:p>
          <w:p w14:paraId="3E7F8ABB" w14:textId="4DEBF68A" w:rsidR="00524E96" w:rsidRPr="00B94E29" w:rsidRDefault="00524E96" w:rsidP="00B94E29">
            <w:pPr>
              <w:rPr>
                <w:sz w:val="24"/>
                <w:szCs w:val="24"/>
              </w:rPr>
            </w:pPr>
            <w:r>
              <w:rPr>
                <w:sz w:val="24"/>
                <w:szCs w:val="24"/>
              </w:rPr>
              <w:t>Если да, то укажите, с каким периодом связано:</w:t>
            </w:r>
          </w:p>
        </w:tc>
      </w:tr>
      <w:tr w:rsidR="00524E96" w14:paraId="384FA660" w14:textId="77777777" w:rsidTr="00E843C0">
        <w:trPr>
          <w:trHeight w:val="635"/>
        </w:trPr>
        <w:tc>
          <w:tcPr>
            <w:tcW w:w="4957" w:type="dxa"/>
            <w:tcBorders>
              <w:right w:val="single" w:sz="4" w:space="0" w:color="auto"/>
            </w:tcBorders>
          </w:tcPr>
          <w:p w14:paraId="3A38672C" w14:textId="77777777" w:rsidR="00524E96" w:rsidRPr="00E05005" w:rsidRDefault="00524E96" w:rsidP="00E843C0">
            <w:pPr>
              <w:pStyle w:val="a7"/>
              <w:numPr>
                <w:ilvl w:val="0"/>
                <w:numId w:val="8"/>
              </w:numPr>
              <w:rPr>
                <w:bCs/>
              </w:rPr>
            </w:pPr>
            <w:r w:rsidRPr="00E05005">
              <w:rPr>
                <w:bCs/>
              </w:rPr>
              <w:t xml:space="preserve">Появление </w:t>
            </w:r>
            <w:r>
              <w:rPr>
                <w:bCs/>
                <w:lang w:val="kk-KZ"/>
              </w:rPr>
              <w:t xml:space="preserve">первых </w:t>
            </w:r>
            <w:r w:rsidRPr="00E05005">
              <w:rPr>
                <w:bCs/>
              </w:rPr>
              <w:t xml:space="preserve">симптомов после ОРВИ или пневмонии? </w:t>
            </w:r>
          </w:p>
        </w:tc>
        <w:tc>
          <w:tcPr>
            <w:tcW w:w="4819" w:type="dxa"/>
            <w:tcBorders>
              <w:left w:val="single" w:sz="4" w:space="0" w:color="auto"/>
            </w:tcBorders>
          </w:tcPr>
          <w:p w14:paraId="20DAE897" w14:textId="77777777" w:rsidR="00524E96" w:rsidRPr="00E849E4" w:rsidRDefault="00524E96" w:rsidP="00E843C0">
            <w:pPr>
              <w:rPr>
                <w:sz w:val="24"/>
                <w:szCs w:val="24"/>
              </w:rPr>
            </w:pPr>
            <w:r w:rsidRPr="00E849E4">
              <w:rPr>
                <w:sz w:val="24"/>
                <w:szCs w:val="24"/>
              </w:rPr>
              <w:t>Да</w:t>
            </w:r>
            <w:r>
              <w:rPr>
                <w:sz w:val="24"/>
                <w:szCs w:val="24"/>
              </w:rPr>
              <w:t xml:space="preserve">     </w:t>
            </w:r>
            <w:r w:rsidRPr="00B127A8">
              <w:rPr>
                <w:rFonts w:asciiTheme="majorBidi" w:hAnsiTheme="majorBidi" w:cstheme="majorBidi"/>
              </w:rPr>
              <w:sym w:font="Webdings" w:char="F063"/>
            </w:r>
          </w:p>
          <w:p w14:paraId="0919A806" w14:textId="77777777" w:rsidR="00524E96" w:rsidRPr="00BD0FCF" w:rsidRDefault="00524E96" w:rsidP="00E843C0">
            <w:pPr>
              <w:rPr>
                <w:rFonts w:asciiTheme="majorBidi" w:hAnsiTheme="majorBidi" w:cstheme="majorBidi"/>
              </w:rPr>
            </w:pPr>
            <w:r w:rsidRPr="00E849E4">
              <w:rPr>
                <w:sz w:val="24"/>
                <w:szCs w:val="24"/>
              </w:rPr>
              <w:t>Нет</w:t>
            </w:r>
            <w:r>
              <w:rPr>
                <w:sz w:val="24"/>
                <w:szCs w:val="24"/>
              </w:rPr>
              <w:t xml:space="preserve">   </w:t>
            </w:r>
            <w:r w:rsidRPr="00B127A8">
              <w:rPr>
                <w:rFonts w:asciiTheme="majorBidi" w:hAnsiTheme="majorBidi" w:cstheme="majorBidi"/>
              </w:rPr>
              <w:sym w:font="Webdings" w:char="F063"/>
            </w:r>
          </w:p>
        </w:tc>
      </w:tr>
      <w:tr w:rsidR="00524E96" w14:paraId="0DF6E11B" w14:textId="77777777" w:rsidTr="00E843C0">
        <w:tc>
          <w:tcPr>
            <w:tcW w:w="4957" w:type="dxa"/>
            <w:tcBorders>
              <w:right w:val="single" w:sz="4" w:space="0" w:color="auto"/>
            </w:tcBorders>
          </w:tcPr>
          <w:p w14:paraId="62AE938E" w14:textId="77777777" w:rsidR="00524E96" w:rsidRPr="00E05005" w:rsidRDefault="00524E96" w:rsidP="00E843C0">
            <w:pPr>
              <w:pStyle w:val="a7"/>
              <w:numPr>
                <w:ilvl w:val="0"/>
                <w:numId w:val="8"/>
              </w:numPr>
              <w:rPr>
                <w:bCs/>
              </w:rPr>
            </w:pPr>
            <w:r w:rsidRPr="00E05005">
              <w:rPr>
                <w:bCs/>
              </w:rPr>
              <w:t>Появление</w:t>
            </w:r>
            <w:r>
              <w:rPr>
                <w:bCs/>
                <w:lang w:val="kk-KZ"/>
              </w:rPr>
              <w:t xml:space="preserve"> первых</w:t>
            </w:r>
            <w:r w:rsidRPr="00E05005">
              <w:rPr>
                <w:bCs/>
              </w:rPr>
              <w:t xml:space="preserve"> симптомов после стресса или чрезмерной физической нагрузки</w:t>
            </w:r>
          </w:p>
        </w:tc>
        <w:tc>
          <w:tcPr>
            <w:tcW w:w="4819" w:type="dxa"/>
            <w:tcBorders>
              <w:left w:val="single" w:sz="4" w:space="0" w:color="auto"/>
            </w:tcBorders>
          </w:tcPr>
          <w:p w14:paraId="5E5F90E4" w14:textId="77777777" w:rsidR="00524E96" w:rsidRPr="00E849E4" w:rsidRDefault="00524E96" w:rsidP="00E843C0">
            <w:pPr>
              <w:rPr>
                <w:sz w:val="24"/>
                <w:szCs w:val="24"/>
              </w:rPr>
            </w:pPr>
            <w:r w:rsidRPr="00E849E4">
              <w:rPr>
                <w:sz w:val="24"/>
                <w:szCs w:val="24"/>
              </w:rPr>
              <w:t>Да</w:t>
            </w:r>
            <w:r>
              <w:rPr>
                <w:sz w:val="24"/>
                <w:szCs w:val="24"/>
              </w:rPr>
              <w:t xml:space="preserve">     </w:t>
            </w:r>
            <w:r w:rsidRPr="00B127A8">
              <w:rPr>
                <w:rFonts w:asciiTheme="majorBidi" w:hAnsiTheme="majorBidi" w:cstheme="majorBidi"/>
              </w:rPr>
              <w:sym w:font="Webdings" w:char="F063"/>
            </w:r>
          </w:p>
          <w:p w14:paraId="134660A9" w14:textId="77777777" w:rsidR="00524E96" w:rsidRDefault="00524E96" w:rsidP="00E843C0">
            <w:pPr>
              <w:rPr>
                <w:b/>
                <w:sz w:val="24"/>
                <w:szCs w:val="24"/>
              </w:rPr>
            </w:pPr>
            <w:r w:rsidRPr="00E849E4">
              <w:rPr>
                <w:sz w:val="24"/>
                <w:szCs w:val="24"/>
              </w:rPr>
              <w:t>Нет</w:t>
            </w:r>
            <w:r>
              <w:rPr>
                <w:sz w:val="24"/>
                <w:szCs w:val="24"/>
              </w:rPr>
              <w:t xml:space="preserve">   </w:t>
            </w:r>
            <w:r w:rsidRPr="00B127A8">
              <w:rPr>
                <w:rFonts w:asciiTheme="majorBidi" w:hAnsiTheme="majorBidi" w:cstheme="majorBidi"/>
              </w:rPr>
              <w:sym w:font="Webdings" w:char="F063"/>
            </w:r>
          </w:p>
        </w:tc>
      </w:tr>
      <w:tr w:rsidR="00524E96" w14:paraId="4521F821" w14:textId="77777777" w:rsidTr="00E843C0">
        <w:trPr>
          <w:trHeight w:val="938"/>
        </w:trPr>
        <w:tc>
          <w:tcPr>
            <w:tcW w:w="4957" w:type="dxa"/>
            <w:tcBorders>
              <w:right w:val="single" w:sz="4" w:space="0" w:color="auto"/>
            </w:tcBorders>
          </w:tcPr>
          <w:p w14:paraId="532674A4" w14:textId="77777777" w:rsidR="00524E96" w:rsidRPr="00BF3F82" w:rsidRDefault="00524E96" w:rsidP="00E843C0">
            <w:pPr>
              <w:pStyle w:val="a7"/>
              <w:numPr>
                <w:ilvl w:val="0"/>
                <w:numId w:val="8"/>
              </w:numPr>
              <w:rPr>
                <w:bCs/>
              </w:rPr>
            </w:pPr>
            <w:r>
              <w:rPr>
                <w:bCs/>
              </w:rPr>
              <w:t xml:space="preserve">Имеете ли Вы вредные привычки? </w:t>
            </w:r>
          </w:p>
          <w:p w14:paraId="05559B63" w14:textId="77777777" w:rsidR="00524E96" w:rsidRPr="00E05005" w:rsidRDefault="00524E96" w:rsidP="00E843C0">
            <w:pPr>
              <w:pStyle w:val="a7"/>
              <w:rPr>
                <w:bCs/>
              </w:rPr>
            </w:pPr>
          </w:p>
        </w:tc>
        <w:tc>
          <w:tcPr>
            <w:tcW w:w="4819" w:type="dxa"/>
            <w:tcBorders>
              <w:left w:val="single" w:sz="4" w:space="0" w:color="auto"/>
            </w:tcBorders>
          </w:tcPr>
          <w:p w14:paraId="4036D658" w14:textId="77777777" w:rsidR="00524E96" w:rsidRDefault="00524E96" w:rsidP="00E843C0">
            <w:pPr>
              <w:rPr>
                <w:sz w:val="24"/>
                <w:szCs w:val="24"/>
              </w:rPr>
            </w:pPr>
            <w:r>
              <w:rPr>
                <w:sz w:val="24"/>
                <w:szCs w:val="24"/>
              </w:rPr>
              <w:t xml:space="preserve">Алкоголь                  </w:t>
            </w:r>
            <w:r w:rsidRPr="00B127A8">
              <w:rPr>
                <w:rFonts w:asciiTheme="majorBidi" w:hAnsiTheme="majorBidi" w:cstheme="majorBidi"/>
              </w:rPr>
              <w:sym w:font="Webdings" w:char="F063"/>
            </w:r>
          </w:p>
          <w:p w14:paraId="12C9BC59" w14:textId="77777777" w:rsidR="00524E96" w:rsidRDefault="00524E96" w:rsidP="00E843C0">
            <w:pPr>
              <w:rPr>
                <w:sz w:val="24"/>
                <w:szCs w:val="24"/>
              </w:rPr>
            </w:pPr>
            <w:r>
              <w:rPr>
                <w:sz w:val="24"/>
                <w:szCs w:val="24"/>
              </w:rPr>
              <w:t xml:space="preserve">Табачные изделия   </w:t>
            </w:r>
            <w:r w:rsidRPr="00B127A8">
              <w:rPr>
                <w:rFonts w:asciiTheme="majorBidi" w:hAnsiTheme="majorBidi" w:cstheme="majorBidi"/>
              </w:rPr>
              <w:sym w:font="Webdings" w:char="F063"/>
            </w:r>
          </w:p>
          <w:p w14:paraId="604B55A8" w14:textId="77777777" w:rsidR="00524E96" w:rsidRPr="00E849E4" w:rsidRDefault="00524E96" w:rsidP="00E843C0">
            <w:pPr>
              <w:rPr>
                <w:sz w:val="24"/>
                <w:szCs w:val="24"/>
              </w:rPr>
            </w:pPr>
            <w:r>
              <w:rPr>
                <w:sz w:val="24"/>
                <w:szCs w:val="24"/>
              </w:rPr>
              <w:t xml:space="preserve">Другое                      </w:t>
            </w:r>
            <w:r w:rsidRPr="00B127A8">
              <w:rPr>
                <w:rFonts w:asciiTheme="majorBidi" w:hAnsiTheme="majorBidi" w:cstheme="majorBidi"/>
              </w:rPr>
              <w:sym w:font="Webdings" w:char="F063"/>
            </w:r>
          </w:p>
        </w:tc>
      </w:tr>
      <w:tr w:rsidR="00524E96" w14:paraId="6640286E" w14:textId="77777777" w:rsidTr="00E843C0">
        <w:trPr>
          <w:trHeight w:val="1122"/>
        </w:trPr>
        <w:tc>
          <w:tcPr>
            <w:tcW w:w="4957" w:type="dxa"/>
            <w:tcBorders>
              <w:right w:val="single" w:sz="4" w:space="0" w:color="auto"/>
            </w:tcBorders>
          </w:tcPr>
          <w:p w14:paraId="4338EB9F" w14:textId="77777777" w:rsidR="00524E96" w:rsidRPr="009568A4" w:rsidRDefault="00524E96" w:rsidP="00E843C0">
            <w:pPr>
              <w:pStyle w:val="a7"/>
              <w:numPr>
                <w:ilvl w:val="0"/>
                <w:numId w:val="8"/>
              </w:numPr>
              <w:rPr>
                <w:bCs/>
              </w:rPr>
            </w:pPr>
            <w:r>
              <w:rPr>
                <w:bCs/>
              </w:rPr>
              <w:t xml:space="preserve">Какие препараты Вы принимаете последние 6 месяцев ? </w:t>
            </w:r>
            <w:r w:rsidRPr="00BF3F82">
              <w:rPr>
                <w:bCs/>
                <w:sz w:val="24"/>
                <w:szCs w:val="24"/>
              </w:rPr>
              <w:t>(ука</w:t>
            </w:r>
            <w:r>
              <w:rPr>
                <w:bCs/>
                <w:sz w:val="24"/>
                <w:szCs w:val="24"/>
              </w:rPr>
              <w:t xml:space="preserve">жите </w:t>
            </w:r>
            <w:r w:rsidRPr="00BF3F82">
              <w:rPr>
                <w:bCs/>
                <w:sz w:val="24"/>
                <w:szCs w:val="24"/>
              </w:rPr>
              <w:t>дозу и кратность применения, продолжительность).</w:t>
            </w:r>
          </w:p>
        </w:tc>
        <w:tc>
          <w:tcPr>
            <w:tcW w:w="4819" w:type="dxa"/>
            <w:tcBorders>
              <w:left w:val="single" w:sz="4" w:space="0" w:color="auto"/>
            </w:tcBorders>
          </w:tcPr>
          <w:p w14:paraId="79B4003C" w14:textId="77777777" w:rsidR="00524E96" w:rsidRDefault="00524E96" w:rsidP="00E843C0">
            <w:pPr>
              <w:rPr>
                <w:sz w:val="24"/>
                <w:szCs w:val="24"/>
              </w:rPr>
            </w:pPr>
            <w:r>
              <w:rPr>
                <w:sz w:val="24"/>
                <w:szCs w:val="24"/>
              </w:rPr>
              <w:sym w:font="Symbol" w:char="F0B7"/>
            </w:r>
          </w:p>
          <w:p w14:paraId="0979F6F6" w14:textId="77777777" w:rsidR="00524E96" w:rsidRDefault="00524E96" w:rsidP="00E843C0">
            <w:pPr>
              <w:rPr>
                <w:sz w:val="24"/>
                <w:szCs w:val="24"/>
              </w:rPr>
            </w:pPr>
            <w:r>
              <w:rPr>
                <w:sz w:val="24"/>
                <w:szCs w:val="24"/>
              </w:rPr>
              <w:sym w:font="Symbol" w:char="F0B7"/>
            </w:r>
          </w:p>
          <w:p w14:paraId="2703E3E8" w14:textId="77777777" w:rsidR="00524E96" w:rsidRDefault="00524E96" w:rsidP="00E843C0">
            <w:pPr>
              <w:rPr>
                <w:sz w:val="24"/>
                <w:szCs w:val="24"/>
              </w:rPr>
            </w:pPr>
            <w:r>
              <w:rPr>
                <w:sz w:val="24"/>
                <w:szCs w:val="24"/>
              </w:rPr>
              <w:sym w:font="Symbol" w:char="F0B7"/>
            </w:r>
          </w:p>
          <w:p w14:paraId="5B4AF905" w14:textId="77777777" w:rsidR="00524E96" w:rsidRPr="00BF3F82" w:rsidRDefault="00524E96" w:rsidP="00E843C0">
            <w:pPr>
              <w:rPr>
                <w:sz w:val="24"/>
                <w:szCs w:val="24"/>
              </w:rPr>
            </w:pPr>
            <w:r>
              <w:rPr>
                <w:sz w:val="24"/>
                <w:szCs w:val="24"/>
              </w:rPr>
              <w:sym w:font="Symbol" w:char="F0B7"/>
            </w:r>
          </w:p>
        </w:tc>
      </w:tr>
      <w:tr w:rsidR="00524E96" w14:paraId="39F4C8C5" w14:textId="77777777" w:rsidTr="00E5036A">
        <w:trPr>
          <w:trHeight w:val="266"/>
        </w:trPr>
        <w:tc>
          <w:tcPr>
            <w:tcW w:w="9776" w:type="dxa"/>
            <w:gridSpan w:val="2"/>
          </w:tcPr>
          <w:p w14:paraId="72296AD8" w14:textId="5FD0D448" w:rsidR="00524E96" w:rsidRPr="00B94E29" w:rsidRDefault="00524E96" w:rsidP="00B94E29">
            <w:pPr>
              <w:jc w:val="center"/>
              <w:rPr>
                <w:b/>
                <w:sz w:val="24"/>
                <w:szCs w:val="24"/>
                <w:lang w:val="kk-KZ"/>
              </w:rPr>
            </w:pPr>
            <w:r w:rsidRPr="00317151">
              <w:rPr>
                <w:b/>
                <w:sz w:val="24"/>
                <w:szCs w:val="24"/>
                <w:lang w:val="kk-KZ"/>
              </w:rPr>
              <w:t>Дополнительные вопросы</w:t>
            </w:r>
          </w:p>
        </w:tc>
      </w:tr>
      <w:tr w:rsidR="00524E96" w14:paraId="4AFD9AD9" w14:textId="77777777" w:rsidTr="00E843C0">
        <w:trPr>
          <w:trHeight w:val="643"/>
        </w:trPr>
        <w:tc>
          <w:tcPr>
            <w:tcW w:w="4957" w:type="dxa"/>
            <w:tcBorders>
              <w:right w:val="single" w:sz="4" w:space="0" w:color="auto"/>
            </w:tcBorders>
          </w:tcPr>
          <w:p w14:paraId="3AA821AF" w14:textId="77777777" w:rsidR="00524E96" w:rsidRPr="00E05005" w:rsidRDefault="00524E96" w:rsidP="00E843C0">
            <w:pPr>
              <w:pStyle w:val="a7"/>
              <w:numPr>
                <w:ilvl w:val="0"/>
                <w:numId w:val="9"/>
              </w:numPr>
              <w:rPr>
                <w:bCs/>
              </w:rPr>
            </w:pPr>
            <w:r>
              <w:rPr>
                <w:bCs/>
              </w:rPr>
              <w:t xml:space="preserve">Одышка ограничивает ли Вашу повседневную физическую активность? </w:t>
            </w:r>
          </w:p>
        </w:tc>
        <w:tc>
          <w:tcPr>
            <w:tcW w:w="4819" w:type="dxa"/>
            <w:tcBorders>
              <w:left w:val="single" w:sz="4" w:space="0" w:color="auto"/>
            </w:tcBorders>
          </w:tcPr>
          <w:p w14:paraId="5F210A6B" w14:textId="77777777" w:rsidR="00524E96" w:rsidRPr="00E849E4" w:rsidRDefault="00524E96" w:rsidP="00E843C0">
            <w:pPr>
              <w:rPr>
                <w:sz w:val="24"/>
                <w:szCs w:val="24"/>
              </w:rPr>
            </w:pPr>
            <w:r w:rsidRPr="00E849E4">
              <w:rPr>
                <w:sz w:val="24"/>
                <w:szCs w:val="24"/>
              </w:rPr>
              <w:t>Да</w:t>
            </w:r>
            <w:r>
              <w:rPr>
                <w:sz w:val="24"/>
                <w:szCs w:val="24"/>
              </w:rPr>
              <w:t xml:space="preserve">     </w:t>
            </w:r>
            <w:r w:rsidRPr="00B127A8">
              <w:rPr>
                <w:rFonts w:asciiTheme="majorBidi" w:hAnsiTheme="majorBidi" w:cstheme="majorBidi"/>
              </w:rPr>
              <w:sym w:font="Webdings" w:char="F063"/>
            </w:r>
          </w:p>
          <w:p w14:paraId="11998E87" w14:textId="77777777" w:rsidR="00524E96" w:rsidRDefault="00524E96" w:rsidP="00E843C0">
            <w:pPr>
              <w:rPr>
                <w:b/>
                <w:sz w:val="24"/>
                <w:szCs w:val="24"/>
              </w:rPr>
            </w:pPr>
            <w:r w:rsidRPr="00E849E4">
              <w:rPr>
                <w:sz w:val="24"/>
                <w:szCs w:val="24"/>
              </w:rPr>
              <w:t>Нет</w:t>
            </w:r>
            <w:r w:rsidRPr="007B4A33">
              <w:t xml:space="preserve">  </w:t>
            </w:r>
            <w:r w:rsidRPr="00BD0FCF">
              <w:t xml:space="preserve"> </w:t>
            </w:r>
            <w:r w:rsidRPr="00B127A8">
              <w:rPr>
                <w:rFonts w:asciiTheme="majorBidi" w:hAnsiTheme="majorBidi" w:cstheme="majorBidi"/>
              </w:rPr>
              <w:sym w:font="Webdings" w:char="F063"/>
            </w:r>
          </w:p>
        </w:tc>
      </w:tr>
      <w:tr w:rsidR="00524E96" w:rsidRPr="00B127A8" w14:paraId="5BFC961C" w14:textId="77777777" w:rsidTr="00E843C0">
        <w:trPr>
          <w:trHeight w:val="695"/>
        </w:trPr>
        <w:tc>
          <w:tcPr>
            <w:tcW w:w="4957" w:type="dxa"/>
            <w:tcBorders>
              <w:right w:val="single" w:sz="4" w:space="0" w:color="auto"/>
            </w:tcBorders>
          </w:tcPr>
          <w:p w14:paraId="7E2A4D72" w14:textId="77777777" w:rsidR="00524E96" w:rsidRPr="00E05005" w:rsidRDefault="00524E96" w:rsidP="00E843C0">
            <w:pPr>
              <w:pStyle w:val="a7"/>
              <w:numPr>
                <w:ilvl w:val="0"/>
                <w:numId w:val="9"/>
              </w:numPr>
              <w:rPr>
                <w:bCs/>
              </w:rPr>
            </w:pPr>
            <w:r>
              <w:rPr>
                <w:bCs/>
              </w:rPr>
              <w:t>Слабость ограничивает ли Вашу повседневную физическую активность?</w:t>
            </w:r>
          </w:p>
        </w:tc>
        <w:tc>
          <w:tcPr>
            <w:tcW w:w="4819" w:type="dxa"/>
            <w:tcBorders>
              <w:left w:val="single" w:sz="4" w:space="0" w:color="auto"/>
            </w:tcBorders>
          </w:tcPr>
          <w:p w14:paraId="37EA0DB8" w14:textId="77777777" w:rsidR="00524E96" w:rsidRPr="00E849E4" w:rsidRDefault="00524E96" w:rsidP="00E843C0">
            <w:pPr>
              <w:rPr>
                <w:sz w:val="24"/>
                <w:szCs w:val="24"/>
              </w:rPr>
            </w:pPr>
            <w:r w:rsidRPr="00E849E4">
              <w:rPr>
                <w:sz w:val="24"/>
                <w:szCs w:val="24"/>
              </w:rPr>
              <w:t>Да</w:t>
            </w:r>
            <w:r>
              <w:rPr>
                <w:sz w:val="24"/>
                <w:szCs w:val="24"/>
              </w:rPr>
              <w:t xml:space="preserve">     </w:t>
            </w:r>
            <w:r w:rsidRPr="00B127A8">
              <w:rPr>
                <w:rFonts w:asciiTheme="majorBidi" w:hAnsiTheme="majorBidi" w:cstheme="majorBidi"/>
              </w:rPr>
              <w:sym w:font="Webdings" w:char="F063"/>
            </w:r>
          </w:p>
          <w:p w14:paraId="291D16B3" w14:textId="77777777" w:rsidR="00524E96" w:rsidRPr="00B127A8" w:rsidRDefault="00524E96" w:rsidP="00E843C0">
            <w:pPr>
              <w:rPr>
                <w:sz w:val="24"/>
                <w:szCs w:val="24"/>
              </w:rPr>
            </w:pPr>
            <w:r w:rsidRPr="00E849E4">
              <w:rPr>
                <w:sz w:val="24"/>
                <w:szCs w:val="24"/>
              </w:rPr>
              <w:t>Нет</w:t>
            </w:r>
            <w:r>
              <w:rPr>
                <w:sz w:val="24"/>
                <w:szCs w:val="24"/>
              </w:rPr>
              <w:t xml:space="preserve">   </w:t>
            </w:r>
            <w:r w:rsidRPr="00B127A8">
              <w:rPr>
                <w:rFonts w:asciiTheme="majorBidi" w:hAnsiTheme="majorBidi" w:cstheme="majorBidi"/>
              </w:rPr>
              <w:sym w:font="Webdings" w:char="F063"/>
            </w:r>
          </w:p>
        </w:tc>
      </w:tr>
      <w:tr w:rsidR="00524E96" w14:paraId="511216BA" w14:textId="77777777" w:rsidTr="00E843C0">
        <w:tc>
          <w:tcPr>
            <w:tcW w:w="4957" w:type="dxa"/>
            <w:tcBorders>
              <w:right w:val="single" w:sz="4" w:space="0" w:color="auto"/>
            </w:tcBorders>
          </w:tcPr>
          <w:p w14:paraId="04179C26" w14:textId="77777777" w:rsidR="00524E96" w:rsidRPr="004F6B76" w:rsidRDefault="00524E96" w:rsidP="00E843C0">
            <w:pPr>
              <w:pStyle w:val="a7"/>
              <w:numPr>
                <w:ilvl w:val="0"/>
                <w:numId w:val="9"/>
              </w:numPr>
              <w:rPr>
                <w:bCs/>
                <w:lang w:val="kk-KZ"/>
              </w:rPr>
            </w:pPr>
            <w:r>
              <w:rPr>
                <w:bCs/>
              </w:rPr>
              <w:t>Какие проявления заболевания ограничивают Ваше повседневную физическую активность?</w:t>
            </w:r>
          </w:p>
          <w:p w14:paraId="18CE0778" w14:textId="344EDC07" w:rsidR="0009458D" w:rsidRPr="00EC30E5" w:rsidRDefault="00524E96">
            <w:pPr>
              <w:pStyle w:val="a7"/>
              <w:rPr>
                <w:bCs/>
              </w:rPr>
            </w:pPr>
            <w:r>
              <w:rPr>
                <w:bCs/>
              </w:rPr>
              <w:t>(утомляемость, сердцебиение, потеря сознания, боли в области сердца и др</w:t>
            </w:r>
            <w:r w:rsidR="0009458D">
              <w:rPr>
                <w:bCs/>
              </w:rPr>
              <w:t>.)</w:t>
            </w:r>
          </w:p>
        </w:tc>
        <w:tc>
          <w:tcPr>
            <w:tcW w:w="4819" w:type="dxa"/>
            <w:tcBorders>
              <w:left w:val="single" w:sz="4" w:space="0" w:color="auto"/>
            </w:tcBorders>
          </w:tcPr>
          <w:p w14:paraId="330139C5" w14:textId="77777777" w:rsidR="00524E96" w:rsidRPr="004F6B76" w:rsidRDefault="00524E96" w:rsidP="00E843C0">
            <w:pPr>
              <w:rPr>
                <w:b/>
                <w:sz w:val="24"/>
                <w:szCs w:val="24"/>
                <w:lang w:val="kk-KZ"/>
              </w:rPr>
            </w:pPr>
          </w:p>
        </w:tc>
      </w:tr>
      <w:tr w:rsidR="00524E96" w14:paraId="7678E8D6" w14:textId="77777777" w:rsidTr="00E843C0">
        <w:tc>
          <w:tcPr>
            <w:tcW w:w="4957" w:type="dxa"/>
            <w:tcBorders>
              <w:right w:val="single" w:sz="4" w:space="0" w:color="auto"/>
            </w:tcBorders>
          </w:tcPr>
          <w:p w14:paraId="3DFEC772" w14:textId="77777777" w:rsidR="00524E96" w:rsidRPr="00E05005" w:rsidRDefault="00524E96" w:rsidP="00E843C0">
            <w:pPr>
              <w:pStyle w:val="a7"/>
              <w:numPr>
                <w:ilvl w:val="0"/>
                <w:numId w:val="9"/>
              </w:numPr>
              <w:rPr>
                <w:bCs/>
              </w:rPr>
            </w:pPr>
            <w:r>
              <w:rPr>
                <w:bCs/>
              </w:rPr>
              <w:t>После установления диагноза чувствуете ли Вы какие-нибудь психологические последствия?</w:t>
            </w:r>
          </w:p>
        </w:tc>
        <w:tc>
          <w:tcPr>
            <w:tcW w:w="4819" w:type="dxa"/>
            <w:tcBorders>
              <w:left w:val="single" w:sz="4" w:space="0" w:color="auto"/>
            </w:tcBorders>
          </w:tcPr>
          <w:p w14:paraId="72362D23" w14:textId="77777777" w:rsidR="00524E96" w:rsidRPr="00E849E4" w:rsidRDefault="00524E96" w:rsidP="00E843C0">
            <w:pPr>
              <w:rPr>
                <w:sz w:val="24"/>
                <w:szCs w:val="24"/>
              </w:rPr>
            </w:pPr>
            <w:r>
              <w:rPr>
                <w:sz w:val="24"/>
                <w:szCs w:val="24"/>
              </w:rPr>
              <w:t xml:space="preserve">Чувство социальной изоляции    </w:t>
            </w:r>
            <w:r w:rsidRPr="00B127A8">
              <w:rPr>
                <w:rFonts w:asciiTheme="majorBidi" w:hAnsiTheme="majorBidi" w:cstheme="majorBidi"/>
              </w:rPr>
              <w:sym w:font="Webdings" w:char="F063"/>
            </w:r>
          </w:p>
          <w:p w14:paraId="236E97EB" w14:textId="77777777" w:rsidR="00524E96" w:rsidRDefault="00524E96" w:rsidP="00E843C0">
            <w:pPr>
              <w:rPr>
                <w:rFonts w:asciiTheme="majorBidi" w:hAnsiTheme="majorBidi" w:cstheme="majorBidi"/>
              </w:rPr>
            </w:pPr>
            <w:r>
              <w:rPr>
                <w:rFonts w:asciiTheme="majorBidi" w:hAnsiTheme="majorBidi" w:cstheme="majorBidi"/>
              </w:rPr>
              <w:t>Недостаток понимания/</w:t>
            </w:r>
          </w:p>
          <w:p w14:paraId="64C6E41E" w14:textId="77777777" w:rsidR="00524E96" w:rsidRDefault="00524E96" w:rsidP="00E843C0">
            <w:pPr>
              <w:rPr>
                <w:rFonts w:asciiTheme="majorBidi" w:hAnsiTheme="majorBidi" w:cstheme="majorBidi"/>
              </w:rPr>
            </w:pPr>
            <w:r>
              <w:rPr>
                <w:rFonts w:asciiTheme="majorBidi" w:hAnsiTheme="majorBidi" w:cstheme="majorBidi"/>
              </w:rPr>
              <w:t xml:space="preserve">знания о заболевании                        </w:t>
            </w:r>
            <w:r w:rsidRPr="00B127A8">
              <w:rPr>
                <w:rFonts w:asciiTheme="majorBidi" w:hAnsiTheme="majorBidi" w:cstheme="majorBidi"/>
              </w:rPr>
              <w:sym w:font="Webdings" w:char="F063"/>
            </w:r>
          </w:p>
          <w:p w14:paraId="3D2A3342" w14:textId="77777777" w:rsidR="00524E96" w:rsidRDefault="00524E96" w:rsidP="00E843C0">
            <w:pPr>
              <w:rPr>
                <w:rFonts w:asciiTheme="majorBidi" w:hAnsiTheme="majorBidi" w:cstheme="majorBidi"/>
              </w:rPr>
            </w:pPr>
            <w:r>
              <w:rPr>
                <w:rFonts w:asciiTheme="majorBidi" w:hAnsiTheme="majorBidi" w:cstheme="majorBidi"/>
              </w:rPr>
              <w:t xml:space="preserve">Тревога                                               </w:t>
            </w:r>
            <w:r w:rsidRPr="00B127A8">
              <w:rPr>
                <w:rFonts w:asciiTheme="majorBidi" w:hAnsiTheme="majorBidi" w:cstheme="majorBidi"/>
              </w:rPr>
              <w:sym w:font="Webdings" w:char="F063"/>
            </w:r>
          </w:p>
          <w:p w14:paraId="16FD3515" w14:textId="77777777" w:rsidR="00524E96" w:rsidRDefault="00524E96" w:rsidP="00E843C0">
            <w:pPr>
              <w:rPr>
                <w:rFonts w:asciiTheme="majorBidi" w:hAnsiTheme="majorBidi" w:cstheme="majorBidi"/>
                <w:bCs/>
              </w:rPr>
            </w:pPr>
            <w:r w:rsidRPr="00233021">
              <w:rPr>
                <w:rFonts w:asciiTheme="majorBidi" w:hAnsiTheme="majorBidi" w:cstheme="majorBidi"/>
                <w:bCs/>
              </w:rPr>
              <w:t>Стресс</w:t>
            </w:r>
            <w:r>
              <w:rPr>
                <w:rFonts w:asciiTheme="majorBidi" w:hAnsiTheme="majorBidi" w:cstheme="majorBidi"/>
                <w:bCs/>
              </w:rPr>
              <w:t xml:space="preserve">                                                 </w:t>
            </w:r>
            <w:r w:rsidRPr="00B127A8">
              <w:rPr>
                <w:rFonts w:asciiTheme="majorBidi" w:hAnsiTheme="majorBidi" w:cstheme="majorBidi"/>
              </w:rPr>
              <w:sym w:font="Webdings" w:char="F063"/>
            </w:r>
          </w:p>
          <w:p w14:paraId="0AEA32C2" w14:textId="77777777" w:rsidR="00524E96" w:rsidRDefault="00524E96" w:rsidP="00E843C0">
            <w:pPr>
              <w:rPr>
                <w:rFonts w:asciiTheme="majorBidi" w:hAnsiTheme="majorBidi" w:cstheme="majorBidi"/>
                <w:bCs/>
              </w:rPr>
            </w:pPr>
            <w:r>
              <w:rPr>
                <w:rFonts w:asciiTheme="majorBidi" w:hAnsiTheme="majorBidi" w:cstheme="majorBidi"/>
                <w:bCs/>
              </w:rPr>
              <w:t xml:space="preserve">Депрессия                                           </w:t>
            </w:r>
            <w:r w:rsidRPr="00B127A8">
              <w:rPr>
                <w:rFonts w:asciiTheme="majorBidi" w:hAnsiTheme="majorBidi" w:cstheme="majorBidi"/>
              </w:rPr>
              <w:sym w:font="Webdings" w:char="F063"/>
            </w:r>
          </w:p>
          <w:p w14:paraId="768C1119" w14:textId="505BB7C8" w:rsidR="00524E96" w:rsidRPr="00233021" w:rsidRDefault="00524E96" w:rsidP="00E843C0">
            <w:pPr>
              <w:rPr>
                <w:bCs/>
                <w:sz w:val="24"/>
                <w:szCs w:val="24"/>
              </w:rPr>
            </w:pPr>
            <w:r>
              <w:rPr>
                <w:rFonts w:asciiTheme="majorBidi" w:hAnsiTheme="majorBidi" w:cstheme="majorBidi"/>
                <w:bCs/>
              </w:rPr>
              <w:t>Другое (прописать)</w:t>
            </w:r>
          </w:p>
        </w:tc>
      </w:tr>
      <w:tr w:rsidR="00524E96" w14:paraId="466A9C6A" w14:textId="77777777" w:rsidTr="00E843C0">
        <w:tc>
          <w:tcPr>
            <w:tcW w:w="4957" w:type="dxa"/>
            <w:tcBorders>
              <w:right w:val="single" w:sz="4" w:space="0" w:color="auto"/>
            </w:tcBorders>
          </w:tcPr>
          <w:p w14:paraId="17894438" w14:textId="77777777" w:rsidR="00524E96" w:rsidRPr="00B127A8" w:rsidRDefault="00524E96" w:rsidP="00E843C0">
            <w:pPr>
              <w:pStyle w:val="a7"/>
              <w:numPr>
                <w:ilvl w:val="0"/>
                <w:numId w:val="9"/>
              </w:numPr>
              <w:rPr>
                <w:bCs/>
              </w:rPr>
            </w:pPr>
            <w:r>
              <w:rPr>
                <w:bCs/>
              </w:rPr>
              <w:t xml:space="preserve">Пострадал ли Ваш </w:t>
            </w:r>
            <w:r w:rsidRPr="00006FA3">
              <w:rPr>
                <w:bCs/>
              </w:rPr>
              <w:t xml:space="preserve">доход </w:t>
            </w:r>
            <w:r>
              <w:rPr>
                <w:bCs/>
              </w:rPr>
              <w:t>из-за болезни?</w:t>
            </w:r>
            <w:r w:rsidRPr="00006FA3">
              <w:rPr>
                <w:bCs/>
              </w:rPr>
              <w:t xml:space="preserve"> </w:t>
            </w:r>
            <w:r>
              <w:rPr>
                <w:bCs/>
              </w:rPr>
              <w:t>(</w:t>
            </w:r>
            <w:r w:rsidRPr="00006FA3">
              <w:rPr>
                <w:bCs/>
              </w:rPr>
              <w:t>потери работы или невозможности продолжать работать</w:t>
            </w:r>
            <w:r>
              <w:rPr>
                <w:bCs/>
              </w:rPr>
              <w:t>)</w:t>
            </w:r>
          </w:p>
        </w:tc>
        <w:tc>
          <w:tcPr>
            <w:tcW w:w="4819" w:type="dxa"/>
            <w:tcBorders>
              <w:left w:val="single" w:sz="4" w:space="0" w:color="auto"/>
            </w:tcBorders>
          </w:tcPr>
          <w:p w14:paraId="080AD02B" w14:textId="77777777" w:rsidR="00524E96" w:rsidRPr="00E849E4" w:rsidRDefault="00524E96" w:rsidP="00E843C0">
            <w:pPr>
              <w:rPr>
                <w:sz w:val="24"/>
                <w:szCs w:val="24"/>
              </w:rPr>
            </w:pPr>
            <w:r w:rsidRPr="00E849E4">
              <w:rPr>
                <w:sz w:val="24"/>
                <w:szCs w:val="24"/>
              </w:rPr>
              <w:t>Да</w:t>
            </w:r>
            <w:r>
              <w:rPr>
                <w:sz w:val="24"/>
                <w:szCs w:val="24"/>
              </w:rPr>
              <w:t xml:space="preserve">     </w:t>
            </w:r>
            <w:r w:rsidRPr="00B127A8">
              <w:rPr>
                <w:rFonts w:asciiTheme="majorBidi" w:hAnsiTheme="majorBidi" w:cstheme="majorBidi"/>
              </w:rPr>
              <w:sym w:font="Webdings" w:char="F063"/>
            </w:r>
          </w:p>
          <w:p w14:paraId="21E0C176" w14:textId="77777777" w:rsidR="00524E96" w:rsidRDefault="00524E96" w:rsidP="00E843C0">
            <w:pPr>
              <w:rPr>
                <w:b/>
                <w:sz w:val="24"/>
                <w:szCs w:val="24"/>
              </w:rPr>
            </w:pPr>
            <w:r w:rsidRPr="00E849E4">
              <w:rPr>
                <w:sz w:val="24"/>
                <w:szCs w:val="24"/>
              </w:rPr>
              <w:t>Нет</w:t>
            </w:r>
            <w:r>
              <w:rPr>
                <w:sz w:val="24"/>
                <w:szCs w:val="24"/>
              </w:rPr>
              <w:t xml:space="preserve">   </w:t>
            </w:r>
            <w:r w:rsidRPr="00B127A8">
              <w:rPr>
                <w:rFonts w:asciiTheme="majorBidi" w:hAnsiTheme="majorBidi" w:cstheme="majorBidi"/>
              </w:rPr>
              <w:sym w:font="Webdings" w:char="F063"/>
            </w:r>
          </w:p>
        </w:tc>
      </w:tr>
      <w:tr w:rsidR="00524E96" w14:paraId="59492FB7" w14:textId="77777777" w:rsidTr="00E843C0">
        <w:trPr>
          <w:trHeight w:val="638"/>
        </w:trPr>
        <w:tc>
          <w:tcPr>
            <w:tcW w:w="4957" w:type="dxa"/>
            <w:tcBorders>
              <w:right w:val="single" w:sz="4" w:space="0" w:color="auto"/>
            </w:tcBorders>
          </w:tcPr>
          <w:p w14:paraId="02FF7277" w14:textId="77777777" w:rsidR="00524E96" w:rsidRPr="00E05005" w:rsidRDefault="00524E96" w:rsidP="00E843C0">
            <w:pPr>
              <w:pStyle w:val="a7"/>
              <w:numPr>
                <w:ilvl w:val="0"/>
                <w:numId w:val="9"/>
              </w:numPr>
              <w:rPr>
                <w:bCs/>
              </w:rPr>
            </w:pPr>
            <w:r>
              <w:rPr>
                <w:bCs/>
              </w:rPr>
              <w:t xml:space="preserve">Вы были вынуждены бросить работу из-за болезни? </w:t>
            </w:r>
          </w:p>
        </w:tc>
        <w:tc>
          <w:tcPr>
            <w:tcW w:w="4819" w:type="dxa"/>
            <w:tcBorders>
              <w:left w:val="single" w:sz="4" w:space="0" w:color="auto"/>
            </w:tcBorders>
          </w:tcPr>
          <w:p w14:paraId="1CD6FE8C" w14:textId="77777777" w:rsidR="00524E96" w:rsidRPr="00E849E4" w:rsidRDefault="00524E96" w:rsidP="00E843C0">
            <w:pPr>
              <w:rPr>
                <w:sz w:val="24"/>
                <w:szCs w:val="24"/>
              </w:rPr>
            </w:pPr>
            <w:r w:rsidRPr="00E849E4">
              <w:rPr>
                <w:sz w:val="24"/>
                <w:szCs w:val="24"/>
              </w:rPr>
              <w:t>Да</w:t>
            </w:r>
            <w:r>
              <w:rPr>
                <w:sz w:val="24"/>
                <w:szCs w:val="24"/>
              </w:rPr>
              <w:t xml:space="preserve">     </w:t>
            </w:r>
            <w:r w:rsidRPr="00B127A8">
              <w:rPr>
                <w:rFonts w:asciiTheme="majorBidi" w:hAnsiTheme="majorBidi" w:cstheme="majorBidi"/>
              </w:rPr>
              <w:sym w:font="Webdings" w:char="F063"/>
            </w:r>
          </w:p>
          <w:p w14:paraId="7EF006FE" w14:textId="77777777" w:rsidR="00524E96" w:rsidRDefault="00524E96" w:rsidP="00E843C0">
            <w:pPr>
              <w:rPr>
                <w:b/>
                <w:sz w:val="24"/>
                <w:szCs w:val="24"/>
              </w:rPr>
            </w:pPr>
            <w:r w:rsidRPr="00E849E4">
              <w:rPr>
                <w:sz w:val="24"/>
                <w:szCs w:val="24"/>
              </w:rPr>
              <w:t>Нет</w:t>
            </w:r>
            <w:r>
              <w:rPr>
                <w:sz w:val="24"/>
                <w:szCs w:val="24"/>
              </w:rPr>
              <w:t xml:space="preserve">   </w:t>
            </w:r>
            <w:r w:rsidRPr="00B127A8">
              <w:rPr>
                <w:rFonts w:asciiTheme="majorBidi" w:hAnsiTheme="majorBidi" w:cstheme="majorBidi"/>
              </w:rPr>
              <w:sym w:font="Webdings" w:char="F063"/>
            </w:r>
          </w:p>
        </w:tc>
      </w:tr>
      <w:tr w:rsidR="00524E96" w14:paraId="66564B03" w14:textId="77777777" w:rsidTr="00E843C0">
        <w:tc>
          <w:tcPr>
            <w:tcW w:w="4957" w:type="dxa"/>
            <w:tcBorders>
              <w:right w:val="single" w:sz="4" w:space="0" w:color="auto"/>
            </w:tcBorders>
          </w:tcPr>
          <w:p w14:paraId="67B8599E" w14:textId="77777777" w:rsidR="00524E96" w:rsidRPr="00E05005" w:rsidRDefault="00524E96" w:rsidP="00E843C0">
            <w:pPr>
              <w:pStyle w:val="a7"/>
              <w:numPr>
                <w:ilvl w:val="0"/>
                <w:numId w:val="9"/>
              </w:numPr>
              <w:rPr>
                <w:bCs/>
              </w:rPr>
            </w:pPr>
            <w:r w:rsidRPr="00E05005">
              <w:rPr>
                <w:bCs/>
              </w:rPr>
              <w:t>Появление</w:t>
            </w:r>
            <w:r>
              <w:rPr>
                <w:bCs/>
                <w:lang w:val="kk-KZ"/>
              </w:rPr>
              <w:t xml:space="preserve"> первых</w:t>
            </w:r>
            <w:r w:rsidRPr="00E05005">
              <w:rPr>
                <w:bCs/>
              </w:rPr>
              <w:t xml:space="preserve"> симптомов после стресса или чрезмерной физической нагрузки</w:t>
            </w:r>
          </w:p>
        </w:tc>
        <w:tc>
          <w:tcPr>
            <w:tcW w:w="4819" w:type="dxa"/>
            <w:tcBorders>
              <w:left w:val="single" w:sz="4" w:space="0" w:color="auto"/>
            </w:tcBorders>
          </w:tcPr>
          <w:p w14:paraId="2652EFF2" w14:textId="77777777" w:rsidR="00524E96" w:rsidRPr="00E849E4" w:rsidRDefault="00524E96" w:rsidP="00E843C0">
            <w:pPr>
              <w:rPr>
                <w:sz w:val="24"/>
                <w:szCs w:val="24"/>
              </w:rPr>
            </w:pPr>
            <w:r w:rsidRPr="00E849E4">
              <w:rPr>
                <w:sz w:val="24"/>
                <w:szCs w:val="24"/>
              </w:rPr>
              <w:t>Да</w:t>
            </w:r>
            <w:r>
              <w:rPr>
                <w:sz w:val="24"/>
                <w:szCs w:val="24"/>
              </w:rPr>
              <w:t xml:space="preserve">     </w:t>
            </w:r>
            <w:r w:rsidRPr="00B127A8">
              <w:rPr>
                <w:rFonts w:asciiTheme="majorBidi" w:hAnsiTheme="majorBidi" w:cstheme="majorBidi"/>
              </w:rPr>
              <w:sym w:font="Webdings" w:char="F063"/>
            </w:r>
          </w:p>
          <w:p w14:paraId="56CBDFD1" w14:textId="77777777" w:rsidR="00524E96" w:rsidRDefault="00524E96" w:rsidP="00E843C0">
            <w:pPr>
              <w:rPr>
                <w:b/>
                <w:sz w:val="24"/>
                <w:szCs w:val="24"/>
              </w:rPr>
            </w:pPr>
            <w:r w:rsidRPr="00E849E4">
              <w:rPr>
                <w:sz w:val="24"/>
                <w:szCs w:val="24"/>
              </w:rPr>
              <w:t>Нет</w:t>
            </w:r>
            <w:r>
              <w:rPr>
                <w:sz w:val="24"/>
                <w:szCs w:val="24"/>
              </w:rPr>
              <w:t xml:space="preserve">   </w:t>
            </w:r>
            <w:r w:rsidRPr="00B127A8">
              <w:rPr>
                <w:rFonts w:asciiTheme="majorBidi" w:hAnsiTheme="majorBidi" w:cstheme="majorBidi"/>
              </w:rPr>
              <w:sym w:font="Webdings" w:char="F063"/>
            </w:r>
          </w:p>
        </w:tc>
      </w:tr>
      <w:tr w:rsidR="00524E96" w14:paraId="36DE82E7" w14:textId="77777777" w:rsidTr="00EC30E5">
        <w:trPr>
          <w:trHeight w:val="591"/>
        </w:trPr>
        <w:tc>
          <w:tcPr>
            <w:tcW w:w="4957" w:type="dxa"/>
            <w:tcBorders>
              <w:right w:val="single" w:sz="4" w:space="0" w:color="auto"/>
            </w:tcBorders>
          </w:tcPr>
          <w:p w14:paraId="1788961F" w14:textId="77777777" w:rsidR="00524E96" w:rsidRPr="00E05005" w:rsidRDefault="00524E96" w:rsidP="00E843C0">
            <w:pPr>
              <w:pStyle w:val="a7"/>
              <w:numPr>
                <w:ilvl w:val="0"/>
                <w:numId w:val="9"/>
              </w:numPr>
              <w:rPr>
                <w:bCs/>
              </w:rPr>
            </w:pPr>
            <w:r w:rsidRPr="00E05005">
              <w:rPr>
                <w:bCs/>
              </w:rPr>
              <w:t xml:space="preserve">Вас консультировал врач </w:t>
            </w:r>
            <w:r>
              <w:rPr>
                <w:bCs/>
              </w:rPr>
              <w:t>психолог</w:t>
            </w:r>
            <w:r w:rsidRPr="00E05005">
              <w:rPr>
                <w:bCs/>
              </w:rPr>
              <w:t xml:space="preserve">? </w:t>
            </w:r>
          </w:p>
        </w:tc>
        <w:tc>
          <w:tcPr>
            <w:tcW w:w="4819" w:type="dxa"/>
            <w:tcBorders>
              <w:left w:val="single" w:sz="4" w:space="0" w:color="auto"/>
            </w:tcBorders>
          </w:tcPr>
          <w:p w14:paraId="6DF3E98B" w14:textId="77777777" w:rsidR="00524E96" w:rsidRPr="00E849E4" w:rsidRDefault="00524E96" w:rsidP="00E843C0">
            <w:pPr>
              <w:rPr>
                <w:sz w:val="24"/>
                <w:szCs w:val="24"/>
              </w:rPr>
            </w:pPr>
            <w:r w:rsidRPr="00E849E4">
              <w:rPr>
                <w:sz w:val="24"/>
                <w:szCs w:val="24"/>
              </w:rPr>
              <w:t>Да</w:t>
            </w:r>
            <w:r>
              <w:rPr>
                <w:sz w:val="24"/>
                <w:szCs w:val="24"/>
              </w:rPr>
              <w:t xml:space="preserve">     </w:t>
            </w:r>
            <w:r w:rsidRPr="00B127A8">
              <w:rPr>
                <w:rFonts w:asciiTheme="majorBidi" w:hAnsiTheme="majorBidi" w:cstheme="majorBidi"/>
              </w:rPr>
              <w:sym w:font="Webdings" w:char="F063"/>
            </w:r>
          </w:p>
          <w:p w14:paraId="415361DF" w14:textId="77777777" w:rsidR="00524E96" w:rsidRPr="00E849E4" w:rsidRDefault="00524E96" w:rsidP="00E843C0">
            <w:pPr>
              <w:rPr>
                <w:sz w:val="24"/>
                <w:szCs w:val="24"/>
              </w:rPr>
            </w:pPr>
            <w:r w:rsidRPr="00E849E4">
              <w:rPr>
                <w:sz w:val="24"/>
                <w:szCs w:val="24"/>
              </w:rPr>
              <w:t>Нет</w:t>
            </w:r>
            <w:r>
              <w:rPr>
                <w:sz w:val="24"/>
                <w:szCs w:val="24"/>
              </w:rPr>
              <w:t xml:space="preserve">   </w:t>
            </w:r>
            <w:r w:rsidRPr="00B127A8">
              <w:rPr>
                <w:rFonts w:asciiTheme="majorBidi" w:hAnsiTheme="majorBidi" w:cstheme="majorBidi"/>
              </w:rPr>
              <w:sym w:font="Webdings" w:char="F063"/>
            </w:r>
          </w:p>
        </w:tc>
      </w:tr>
    </w:tbl>
    <w:p w14:paraId="761E8F36" w14:textId="77777777" w:rsidR="00524E96" w:rsidRDefault="00524E96" w:rsidP="00B94E29">
      <w:pPr>
        <w:spacing w:after="0" w:line="240" w:lineRule="auto"/>
        <w:rPr>
          <w:rFonts w:ascii="Times New Roman" w:hAnsi="Times New Roman" w:cs="Times New Roman"/>
          <w:bCs/>
          <w:sz w:val="28"/>
          <w:szCs w:val="28"/>
        </w:rPr>
      </w:pPr>
    </w:p>
    <w:p w14:paraId="2770BF3D" w14:textId="7536E67E" w:rsidR="00BA79AD" w:rsidRPr="00E5036A" w:rsidRDefault="00BA79AD" w:rsidP="00B94E29">
      <w:pPr>
        <w:spacing w:after="0" w:line="240" w:lineRule="auto"/>
        <w:rPr>
          <w:rFonts w:ascii="Times New Roman" w:hAnsi="Times New Roman" w:cs="Times New Roman"/>
          <w:bCs/>
          <w:sz w:val="28"/>
          <w:szCs w:val="28"/>
        </w:rPr>
      </w:pPr>
      <w:r w:rsidRPr="00E5036A">
        <w:rPr>
          <w:rFonts w:ascii="Times New Roman" w:hAnsi="Times New Roman" w:cs="Times New Roman"/>
          <w:bCs/>
          <w:sz w:val="28"/>
          <w:szCs w:val="28"/>
        </w:rPr>
        <w:t>Обозначения и сокращения</w:t>
      </w:r>
      <w:r w:rsidR="00524E96">
        <w:rPr>
          <w:rFonts w:ascii="Times New Roman" w:hAnsi="Times New Roman" w:cs="Times New Roman"/>
          <w:bCs/>
          <w:sz w:val="28"/>
          <w:szCs w:val="28"/>
        </w:rPr>
        <w:t>:</w:t>
      </w:r>
    </w:p>
    <w:p w14:paraId="2B65607A" w14:textId="77777777" w:rsidR="00BA79AD" w:rsidRPr="00E5036A" w:rsidRDefault="00BA79AD" w:rsidP="00B94E29">
      <w:pPr>
        <w:spacing w:after="0" w:line="240" w:lineRule="auto"/>
        <w:rPr>
          <w:rFonts w:ascii="Times New Roman" w:hAnsi="Times New Roman" w:cs="Times New Roman"/>
          <w:bCs/>
          <w:sz w:val="28"/>
          <w:szCs w:val="28"/>
        </w:rPr>
      </w:pPr>
      <w:r w:rsidRPr="00E5036A">
        <w:rPr>
          <w:rFonts w:ascii="Times New Roman" w:hAnsi="Times New Roman" w:cs="Times New Roman"/>
          <w:bCs/>
          <w:sz w:val="28"/>
          <w:szCs w:val="28"/>
        </w:rPr>
        <w:t>ИЛАГ – идиопатическая легочная артериальная гипертензия</w:t>
      </w:r>
    </w:p>
    <w:p w14:paraId="5E329155" w14:textId="22A0F9FC" w:rsidR="007B4A33" w:rsidRDefault="007B4A33">
      <w:pPr>
        <w:rPr>
          <w:rFonts w:ascii="Times New Roman" w:hAnsi="Times New Roman" w:cs="Times New Roman"/>
          <w:b/>
        </w:rPr>
      </w:pPr>
      <w:r>
        <w:rPr>
          <w:rFonts w:ascii="Times New Roman" w:hAnsi="Times New Roman" w:cs="Times New Roman"/>
          <w:b/>
        </w:rPr>
        <w:br w:type="page"/>
      </w:r>
    </w:p>
    <w:p w14:paraId="43280443" w14:textId="49857151" w:rsidR="00EB3805" w:rsidRPr="00B94E29" w:rsidRDefault="00EB3805" w:rsidP="00E5036A">
      <w:pPr>
        <w:jc w:val="right"/>
        <w:outlineLvl w:val="0"/>
        <w:rPr>
          <w:rFonts w:ascii="Times New Roman" w:hAnsi="Times New Roman" w:cs="Times New Roman"/>
          <w:b/>
          <w:sz w:val="28"/>
          <w:szCs w:val="28"/>
        </w:rPr>
      </w:pPr>
      <w:r w:rsidRPr="00B94E29">
        <w:rPr>
          <w:rFonts w:ascii="Times New Roman" w:hAnsi="Times New Roman" w:cs="Times New Roman"/>
          <w:b/>
          <w:sz w:val="28"/>
          <w:szCs w:val="28"/>
        </w:rPr>
        <w:t>ПРИЛОЖЕНИЕ Б</w:t>
      </w:r>
    </w:p>
    <w:p w14:paraId="57B81028" w14:textId="1BAE4B84" w:rsidR="00416339" w:rsidRDefault="00AB4940" w:rsidP="007C027A">
      <w:pPr>
        <w:jc w:val="both"/>
        <w:rPr>
          <w:rFonts w:asciiTheme="majorBidi" w:hAnsiTheme="majorBidi" w:cstheme="majorBidi"/>
        </w:rPr>
      </w:pPr>
      <w:r w:rsidRPr="00AB4940">
        <w:rPr>
          <w:rFonts w:asciiTheme="majorBidi" w:hAnsiTheme="majorBidi" w:cstheme="majorBidi"/>
          <w:noProof/>
          <w:lang w:eastAsia="ru-RU"/>
        </w:rPr>
        <w:drawing>
          <wp:inline distT="0" distB="0" distL="0" distR="0" wp14:anchorId="34228F97" wp14:editId="67F3FAEE">
            <wp:extent cx="6066712" cy="8378544"/>
            <wp:effectExtent l="0" t="0" r="4445" b="3810"/>
            <wp:docPr id="16187494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749408" name=""/>
                    <pic:cNvPicPr/>
                  </pic:nvPicPr>
                  <pic:blipFill>
                    <a:blip r:embed="rId35"/>
                    <a:stretch>
                      <a:fillRect/>
                    </a:stretch>
                  </pic:blipFill>
                  <pic:spPr>
                    <a:xfrm>
                      <a:off x="0" y="0"/>
                      <a:ext cx="6077667" cy="8393674"/>
                    </a:xfrm>
                    <a:prstGeom prst="rect">
                      <a:avLst/>
                    </a:prstGeom>
                  </pic:spPr>
                </pic:pic>
              </a:graphicData>
            </a:graphic>
          </wp:inline>
        </w:drawing>
      </w:r>
    </w:p>
    <w:p w14:paraId="0893D52F" w14:textId="2A661177" w:rsidR="007B4A33" w:rsidRDefault="007B4A33">
      <w:pPr>
        <w:rPr>
          <w:rFonts w:asciiTheme="majorBidi" w:hAnsiTheme="majorBidi" w:cstheme="majorBidi"/>
        </w:rPr>
      </w:pPr>
      <w:r>
        <w:rPr>
          <w:rFonts w:asciiTheme="majorBidi" w:hAnsiTheme="majorBidi" w:cstheme="majorBidi"/>
        </w:rPr>
        <w:br w:type="page"/>
      </w:r>
    </w:p>
    <w:p w14:paraId="5423BC77" w14:textId="3B1E161D" w:rsidR="002B688E" w:rsidRPr="00B94E29" w:rsidRDefault="00EB3805" w:rsidP="00E5036A">
      <w:pPr>
        <w:jc w:val="right"/>
        <w:outlineLvl w:val="0"/>
        <w:rPr>
          <w:rFonts w:asciiTheme="majorBidi" w:hAnsiTheme="majorBidi" w:cstheme="majorBidi"/>
          <w:b/>
          <w:bCs/>
          <w:sz w:val="28"/>
          <w:szCs w:val="28"/>
        </w:rPr>
      </w:pPr>
      <w:r w:rsidRPr="00B94E29">
        <w:rPr>
          <w:rFonts w:asciiTheme="majorBidi" w:hAnsiTheme="majorBidi" w:cstheme="majorBidi"/>
          <w:b/>
          <w:bCs/>
          <w:sz w:val="28"/>
          <w:szCs w:val="28"/>
        </w:rPr>
        <w:t>ПРИЛОЖЕНИЕ</w:t>
      </w:r>
      <w:r w:rsidR="002B688E" w:rsidRPr="00B94E29">
        <w:rPr>
          <w:rFonts w:asciiTheme="majorBidi" w:hAnsiTheme="majorBidi" w:cstheme="majorBidi"/>
          <w:b/>
          <w:bCs/>
          <w:sz w:val="28"/>
          <w:szCs w:val="28"/>
          <w:lang w:val="en-US"/>
        </w:rPr>
        <w:t xml:space="preserve"> </w:t>
      </w:r>
      <w:r w:rsidR="002B688E" w:rsidRPr="00B94E29">
        <w:rPr>
          <w:rFonts w:asciiTheme="majorBidi" w:hAnsiTheme="majorBidi" w:cstheme="majorBidi"/>
          <w:b/>
          <w:bCs/>
          <w:sz w:val="28"/>
          <w:szCs w:val="28"/>
        </w:rPr>
        <w:t>В</w:t>
      </w:r>
    </w:p>
    <w:p w14:paraId="60E97295" w14:textId="7A020E8C" w:rsidR="002E21FE" w:rsidRDefault="002B688E" w:rsidP="009F787A">
      <w:pPr>
        <w:jc w:val="both"/>
        <w:rPr>
          <w:rFonts w:asciiTheme="majorBidi" w:hAnsiTheme="majorBidi" w:cstheme="majorBidi"/>
          <w:b/>
          <w:bCs/>
        </w:rPr>
      </w:pPr>
      <w:r w:rsidRPr="00E53A76">
        <w:rPr>
          <w:rFonts w:asciiTheme="majorBidi" w:hAnsiTheme="majorBidi" w:cstheme="majorBidi"/>
          <w:b/>
          <w:bCs/>
          <w:noProof/>
          <w:lang w:eastAsia="ru-RU"/>
        </w:rPr>
        <w:drawing>
          <wp:inline distT="0" distB="0" distL="0" distR="0" wp14:anchorId="1D1E17EF" wp14:editId="7B2F088B">
            <wp:extent cx="5995810" cy="8362950"/>
            <wp:effectExtent l="0" t="0" r="5080" b="0"/>
            <wp:docPr id="8160972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515358" name=""/>
                    <pic:cNvPicPr/>
                  </pic:nvPicPr>
                  <pic:blipFill>
                    <a:blip r:embed="rId36"/>
                    <a:stretch>
                      <a:fillRect/>
                    </a:stretch>
                  </pic:blipFill>
                  <pic:spPr>
                    <a:xfrm>
                      <a:off x="0" y="0"/>
                      <a:ext cx="6003992" cy="8374363"/>
                    </a:xfrm>
                    <a:prstGeom prst="rect">
                      <a:avLst/>
                    </a:prstGeom>
                  </pic:spPr>
                </pic:pic>
              </a:graphicData>
            </a:graphic>
          </wp:inline>
        </w:drawing>
      </w:r>
    </w:p>
    <w:p w14:paraId="0E39F05D" w14:textId="30CF9421" w:rsidR="007B4A33" w:rsidRDefault="007B4A33">
      <w:pPr>
        <w:rPr>
          <w:rFonts w:asciiTheme="majorBidi" w:hAnsiTheme="majorBidi" w:cstheme="majorBidi"/>
          <w:b/>
          <w:bCs/>
          <w:lang w:val="en-US"/>
        </w:rPr>
      </w:pPr>
      <w:r>
        <w:rPr>
          <w:rFonts w:asciiTheme="majorBidi" w:hAnsiTheme="majorBidi" w:cstheme="majorBidi"/>
          <w:b/>
          <w:bCs/>
          <w:lang w:val="en-US"/>
        </w:rPr>
        <w:br w:type="page"/>
      </w:r>
    </w:p>
    <w:p w14:paraId="7A8D7521" w14:textId="03E68D54" w:rsidR="00E53A76" w:rsidRPr="00B94E29" w:rsidRDefault="00E53A76" w:rsidP="00E5036A">
      <w:pPr>
        <w:jc w:val="right"/>
        <w:outlineLvl w:val="0"/>
        <w:rPr>
          <w:rFonts w:asciiTheme="majorBidi" w:hAnsiTheme="majorBidi" w:cstheme="majorBidi"/>
          <w:b/>
          <w:bCs/>
          <w:sz w:val="28"/>
          <w:szCs w:val="28"/>
          <w:lang w:val="en-US"/>
        </w:rPr>
      </w:pPr>
      <w:r w:rsidRPr="00B94E29">
        <w:rPr>
          <w:rFonts w:asciiTheme="majorBidi" w:hAnsiTheme="majorBidi" w:cstheme="majorBidi"/>
          <w:b/>
          <w:bCs/>
          <w:sz w:val="28"/>
          <w:szCs w:val="28"/>
        </w:rPr>
        <w:t>ПРИЛОЖЕНИЕ Г</w:t>
      </w:r>
    </w:p>
    <w:p w14:paraId="32766F3D" w14:textId="4B30ECB2" w:rsidR="003B3544" w:rsidRDefault="002B688E">
      <w:pPr>
        <w:rPr>
          <w:rFonts w:asciiTheme="majorBidi" w:hAnsiTheme="majorBidi" w:cstheme="majorBidi"/>
          <w:b/>
          <w:bCs/>
          <w:lang w:val="en-US"/>
        </w:rPr>
      </w:pPr>
      <w:r w:rsidRPr="00E94F2B">
        <w:rPr>
          <w:rFonts w:asciiTheme="majorBidi" w:hAnsiTheme="majorBidi" w:cstheme="majorBidi"/>
          <w:b/>
          <w:bCs/>
          <w:noProof/>
          <w:lang w:eastAsia="ru-RU"/>
        </w:rPr>
        <w:drawing>
          <wp:inline distT="0" distB="0" distL="0" distR="0" wp14:anchorId="38CED191" wp14:editId="6BF520ED">
            <wp:extent cx="5731510" cy="8052435"/>
            <wp:effectExtent l="0" t="0" r="0" b="0"/>
            <wp:docPr id="111853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5361" name=""/>
                    <pic:cNvPicPr/>
                  </pic:nvPicPr>
                  <pic:blipFill>
                    <a:blip r:embed="rId37"/>
                    <a:stretch>
                      <a:fillRect/>
                    </a:stretch>
                  </pic:blipFill>
                  <pic:spPr>
                    <a:xfrm>
                      <a:off x="0" y="0"/>
                      <a:ext cx="5731510" cy="8052435"/>
                    </a:xfrm>
                    <a:prstGeom prst="rect">
                      <a:avLst/>
                    </a:prstGeom>
                  </pic:spPr>
                </pic:pic>
              </a:graphicData>
            </a:graphic>
          </wp:inline>
        </w:drawing>
      </w:r>
      <w:r w:rsidR="003B3544">
        <w:rPr>
          <w:rFonts w:asciiTheme="majorBidi" w:hAnsiTheme="majorBidi" w:cstheme="majorBidi"/>
          <w:b/>
          <w:bCs/>
          <w:lang w:val="en-US"/>
        </w:rPr>
        <w:br w:type="page"/>
      </w:r>
    </w:p>
    <w:p w14:paraId="131F0DC6" w14:textId="68A047EA" w:rsidR="00AD1133" w:rsidRPr="00287C92" w:rsidRDefault="00AD1133" w:rsidP="00AD1133">
      <w:pPr>
        <w:jc w:val="right"/>
        <w:outlineLvl w:val="0"/>
        <w:rPr>
          <w:rFonts w:asciiTheme="majorBidi" w:hAnsiTheme="majorBidi" w:cstheme="majorBidi"/>
          <w:b/>
          <w:bCs/>
          <w:sz w:val="28"/>
          <w:szCs w:val="28"/>
          <w:lang w:val="en-US"/>
        </w:rPr>
      </w:pPr>
      <w:r w:rsidRPr="00287C92">
        <w:rPr>
          <w:rFonts w:asciiTheme="majorBidi" w:hAnsiTheme="majorBidi" w:cstheme="majorBidi"/>
          <w:b/>
          <w:bCs/>
          <w:sz w:val="28"/>
          <w:szCs w:val="28"/>
        </w:rPr>
        <w:t xml:space="preserve">ПРИЛОЖЕНИЕ </w:t>
      </w:r>
      <w:r>
        <w:rPr>
          <w:rFonts w:asciiTheme="majorBidi" w:hAnsiTheme="majorBidi" w:cstheme="majorBidi"/>
          <w:b/>
          <w:bCs/>
          <w:sz w:val="28"/>
          <w:szCs w:val="28"/>
        </w:rPr>
        <w:t>Д</w:t>
      </w:r>
    </w:p>
    <w:p w14:paraId="1FEA1030" w14:textId="09CBF0D4" w:rsidR="00BC3303" w:rsidRDefault="00AD1133" w:rsidP="00EC30E5">
      <w:pPr>
        <w:jc w:val="both"/>
        <w:rPr>
          <w:rFonts w:asciiTheme="majorBidi" w:hAnsiTheme="majorBidi" w:cstheme="majorBidi"/>
          <w:b/>
          <w:bCs/>
          <w:sz w:val="28"/>
          <w:szCs w:val="28"/>
        </w:rPr>
      </w:pPr>
      <w:r w:rsidRPr="00B94E29">
        <w:rPr>
          <w:rFonts w:asciiTheme="majorBidi" w:hAnsiTheme="majorBidi" w:cstheme="majorBidi"/>
          <w:b/>
          <w:bCs/>
          <w:noProof/>
          <w:lang w:eastAsia="ru-RU"/>
        </w:rPr>
        <w:drawing>
          <wp:inline distT="0" distB="0" distL="0" distR="0" wp14:anchorId="5C5940E2" wp14:editId="671B086C">
            <wp:extent cx="5636526" cy="8132377"/>
            <wp:effectExtent l="0" t="0" r="2540" b="2540"/>
            <wp:docPr id="8" name="Рисунок 8" descr="C:\Users\Serbo\AppData\Local\Temp\_tc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bo\AppData\Local\Temp\_tc8\0.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652" t="4210" r="3497" b="1721"/>
                    <a:stretch/>
                  </pic:blipFill>
                  <pic:spPr bwMode="auto">
                    <a:xfrm>
                      <a:off x="0" y="0"/>
                      <a:ext cx="5651496" cy="8153976"/>
                    </a:xfrm>
                    <a:prstGeom prst="rect">
                      <a:avLst/>
                    </a:prstGeom>
                    <a:noFill/>
                    <a:ln>
                      <a:noFill/>
                    </a:ln>
                    <a:extLst>
                      <a:ext uri="{53640926-AAD7-44D8-BBD7-CCE9431645EC}">
                        <a14:shadowObscured xmlns:a14="http://schemas.microsoft.com/office/drawing/2010/main"/>
                      </a:ext>
                    </a:extLst>
                  </pic:spPr>
                </pic:pic>
              </a:graphicData>
            </a:graphic>
          </wp:inline>
        </w:drawing>
      </w:r>
      <w:r w:rsidR="00BC3303">
        <w:rPr>
          <w:rFonts w:asciiTheme="majorBidi" w:hAnsiTheme="majorBidi" w:cstheme="majorBidi"/>
          <w:b/>
          <w:bCs/>
          <w:sz w:val="28"/>
          <w:szCs w:val="28"/>
        </w:rPr>
        <w:br w:type="page"/>
      </w:r>
    </w:p>
    <w:p w14:paraId="47CD2BC8" w14:textId="2925D6B7" w:rsidR="005630E5" w:rsidRPr="00287C92" w:rsidRDefault="005630E5" w:rsidP="005630E5">
      <w:pPr>
        <w:jc w:val="right"/>
        <w:outlineLvl w:val="0"/>
        <w:rPr>
          <w:rFonts w:asciiTheme="majorBidi" w:hAnsiTheme="majorBidi" w:cstheme="majorBidi"/>
          <w:b/>
          <w:bCs/>
          <w:sz w:val="28"/>
          <w:szCs w:val="28"/>
          <w:lang w:val="en-US"/>
        </w:rPr>
      </w:pPr>
      <w:r w:rsidRPr="00287C92">
        <w:rPr>
          <w:rFonts w:asciiTheme="majorBidi" w:hAnsiTheme="majorBidi" w:cstheme="majorBidi"/>
          <w:b/>
          <w:bCs/>
          <w:sz w:val="28"/>
          <w:szCs w:val="28"/>
        </w:rPr>
        <w:t xml:space="preserve">ПРИЛОЖЕНИЕ </w:t>
      </w:r>
      <w:r w:rsidR="00BC3303">
        <w:rPr>
          <w:rFonts w:asciiTheme="majorBidi" w:hAnsiTheme="majorBidi" w:cstheme="majorBidi"/>
          <w:b/>
          <w:bCs/>
          <w:sz w:val="28"/>
          <w:szCs w:val="28"/>
        </w:rPr>
        <w:t>Е</w:t>
      </w:r>
    </w:p>
    <w:p w14:paraId="3729808F" w14:textId="29221155" w:rsidR="0070306E" w:rsidRPr="00A97E85" w:rsidRDefault="0070306E" w:rsidP="009F787A">
      <w:pPr>
        <w:jc w:val="both"/>
        <w:rPr>
          <w:rFonts w:asciiTheme="majorBidi" w:hAnsiTheme="majorBidi" w:cstheme="majorBidi"/>
          <w:b/>
          <w:bCs/>
          <w:rPrChange w:id="11" w:author="Аманжол Тоғжан" w:date="2025-10-14T10:29:00Z">
            <w:rPr>
              <w:rFonts w:asciiTheme="majorBidi" w:hAnsiTheme="majorBidi" w:cstheme="majorBidi"/>
              <w:b/>
              <w:bCs/>
              <w:lang w:val="en-US"/>
            </w:rPr>
          </w:rPrChange>
        </w:rPr>
      </w:pPr>
      <w:r w:rsidRPr="0070306E">
        <w:rPr>
          <w:rFonts w:asciiTheme="majorBidi" w:hAnsiTheme="majorBidi" w:cstheme="majorBidi"/>
          <w:b/>
          <w:bCs/>
          <w:noProof/>
          <w:lang w:eastAsia="ru-RU"/>
        </w:rPr>
        <w:drawing>
          <wp:inline distT="0" distB="0" distL="0" distR="0" wp14:anchorId="1AFFB7F5" wp14:editId="5D5500FE">
            <wp:extent cx="6120130" cy="8072755"/>
            <wp:effectExtent l="0" t="0" r="1270" b="4445"/>
            <wp:docPr id="1615707985" name="Рисунок 1" descr="Изображение выглядит как текст, письмо, бумаг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707985" name="Рисунок 1" descr="Изображение выглядит как текст, письмо, бумага, Шрифт&#10;&#10;Автоматически созданное описание"/>
                    <pic:cNvPicPr/>
                  </pic:nvPicPr>
                  <pic:blipFill>
                    <a:blip r:embed="rId39"/>
                    <a:stretch>
                      <a:fillRect/>
                    </a:stretch>
                  </pic:blipFill>
                  <pic:spPr>
                    <a:xfrm>
                      <a:off x="0" y="0"/>
                      <a:ext cx="6120130" cy="8072755"/>
                    </a:xfrm>
                    <a:prstGeom prst="rect">
                      <a:avLst/>
                    </a:prstGeom>
                  </pic:spPr>
                </pic:pic>
              </a:graphicData>
            </a:graphic>
          </wp:inline>
        </w:drawing>
      </w:r>
    </w:p>
    <w:sectPr w:rsidR="0070306E" w:rsidRPr="00A97E85" w:rsidSect="000911F4">
      <w:type w:val="nextColumn"/>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6F8FB3" w14:textId="77777777" w:rsidR="00612CDC" w:rsidRDefault="00612CDC">
      <w:pPr>
        <w:spacing w:after="0" w:line="240" w:lineRule="auto"/>
      </w:pPr>
      <w:r>
        <w:separator/>
      </w:r>
    </w:p>
  </w:endnote>
  <w:endnote w:type="continuationSeparator" w:id="0">
    <w:p w14:paraId="1FFEC5BD" w14:textId="77777777" w:rsidR="00612CDC" w:rsidRDefault="00612C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engXian">
    <w:altName w:val="Arial Unicode MS"/>
    <w:charset w:val="86"/>
    <w:family w:val="auto"/>
    <w:pitch w:val="variable"/>
    <w:sig w:usb0="00000000" w:usb1="38CF7CFA" w:usb2="00000016" w:usb3="00000000" w:csb0="0004000F" w:csb1="00000000"/>
  </w:font>
  <w:font w:name="Aptos">
    <w:altName w:val="Arial"/>
    <w:charset w:val="00"/>
    <w:family w:val="swiss"/>
    <w:pitch w:val="variable"/>
    <w:sig w:usb0="20000287" w:usb1="00000003" w:usb2="00000000" w:usb3="00000000" w:csb0="0000019F" w:csb1="00000000"/>
  </w:font>
  <w:font w:name="Arial">
    <w:panose1 w:val="020B0604020202020204"/>
    <w:charset w:val="CC"/>
    <w:family w:val="swiss"/>
    <w:pitch w:val="variable"/>
    <w:sig w:usb0="E0002EFF" w:usb1="C000785B" w:usb2="00000009" w:usb3="00000000" w:csb0="000001FF" w:csb1="00000000"/>
  </w:font>
  <w:font w:name="Aptos Display">
    <w:altName w:val="Arial"/>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Calibri">
    <w:panose1 w:val="020F05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Helvetica">
    <w:panose1 w:val="020B0604020202020204"/>
    <w:charset w:val="CC"/>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1773141"/>
      <w:docPartObj>
        <w:docPartGallery w:val="Page Numbers (Bottom of Page)"/>
        <w:docPartUnique/>
      </w:docPartObj>
    </w:sdtPr>
    <w:sdtEndPr/>
    <w:sdtContent>
      <w:p w14:paraId="1B4B9BCD" w14:textId="3702EB85" w:rsidR="00605CB2" w:rsidRPr="002B5488" w:rsidRDefault="00605CB2" w:rsidP="00B94E29">
        <w:pPr>
          <w:pStyle w:val="af4"/>
          <w:jc w:val="center"/>
        </w:pPr>
        <w:r>
          <w:fldChar w:fldCharType="begin"/>
        </w:r>
        <w:r>
          <w:instrText>PAGE   \* MERGEFORMAT</w:instrText>
        </w:r>
        <w:r>
          <w:fldChar w:fldCharType="separate"/>
        </w:r>
        <w:r w:rsidR="00D146F3">
          <w:rPr>
            <w:noProof/>
          </w:rPr>
          <w:t>26</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F21CA0" w14:textId="77777777" w:rsidR="00612CDC" w:rsidRDefault="00612CDC">
      <w:pPr>
        <w:spacing w:after="0" w:line="240" w:lineRule="auto"/>
      </w:pPr>
      <w:r>
        <w:separator/>
      </w:r>
    </w:p>
  </w:footnote>
  <w:footnote w:type="continuationSeparator" w:id="0">
    <w:p w14:paraId="33E86399" w14:textId="77777777" w:rsidR="00612CDC" w:rsidRDefault="00612CD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A54B39"/>
    <w:multiLevelType w:val="hybridMultilevel"/>
    <w:tmpl w:val="3F6EBEA2"/>
    <w:lvl w:ilvl="0" w:tplc="B32C2460">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87E7B37"/>
    <w:multiLevelType w:val="multilevel"/>
    <w:tmpl w:val="86529B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E0210A8"/>
    <w:multiLevelType w:val="hybridMultilevel"/>
    <w:tmpl w:val="45122C0E"/>
    <w:lvl w:ilvl="0" w:tplc="B32C2460">
      <w:start w:val="4"/>
      <w:numFmt w:val="bullet"/>
      <w:lvlText w:val="–"/>
      <w:lvlJc w:val="left"/>
      <w:pPr>
        <w:ind w:left="1427" w:hanging="360"/>
      </w:pPr>
      <w:rPr>
        <w:rFonts w:ascii="Times New Roman" w:eastAsia="Times New Roman" w:hAnsi="Times New Roman" w:cs="Times New Roman" w:hint="default"/>
      </w:rPr>
    </w:lvl>
    <w:lvl w:ilvl="1" w:tplc="04090019" w:tentative="1">
      <w:start w:val="1"/>
      <w:numFmt w:val="lowerLetter"/>
      <w:lvlText w:val="%2."/>
      <w:lvlJc w:val="left"/>
      <w:pPr>
        <w:ind w:left="2147" w:hanging="360"/>
      </w:pPr>
    </w:lvl>
    <w:lvl w:ilvl="2" w:tplc="0409001B" w:tentative="1">
      <w:start w:val="1"/>
      <w:numFmt w:val="lowerRoman"/>
      <w:lvlText w:val="%3."/>
      <w:lvlJc w:val="right"/>
      <w:pPr>
        <w:ind w:left="2867" w:hanging="180"/>
      </w:pPr>
    </w:lvl>
    <w:lvl w:ilvl="3" w:tplc="0409000F" w:tentative="1">
      <w:start w:val="1"/>
      <w:numFmt w:val="decimal"/>
      <w:lvlText w:val="%4."/>
      <w:lvlJc w:val="left"/>
      <w:pPr>
        <w:ind w:left="3587" w:hanging="360"/>
      </w:pPr>
    </w:lvl>
    <w:lvl w:ilvl="4" w:tplc="04090019" w:tentative="1">
      <w:start w:val="1"/>
      <w:numFmt w:val="lowerLetter"/>
      <w:lvlText w:val="%5."/>
      <w:lvlJc w:val="left"/>
      <w:pPr>
        <w:ind w:left="4307" w:hanging="360"/>
      </w:pPr>
    </w:lvl>
    <w:lvl w:ilvl="5" w:tplc="0409001B" w:tentative="1">
      <w:start w:val="1"/>
      <w:numFmt w:val="lowerRoman"/>
      <w:lvlText w:val="%6."/>
      <w:lvlJc w:val="right"/>
      <w:pPr>
        <w:ind w:left="5027" w:hanging="180"/>
      </w:pPr>
    </w:lvl>
    <w:lvl w:ilvl="6" w:tplc="0409000F" w:tentative="1">
      <w:start w:val="1"/>
      <w:numFmt w:val="decimal"/>
      <w:lvlText w:val="%7."/>
      <w:lvlJc w:val="left"/>
      <w:pPr>
        <w:ind w:left="5747" w:hanging="360"/>
      </w:pPr>
    </w:lvl>
    <w:lvl w:ilvl="7" w:tplc="04090019" w:tentative="1">
      <w:start w:val="1"/>
      <w:numFmt w:val="lowerLetter"/>
      <w:lvlText w:val="%8."/>
      <w:lvlJc w:val="left"/>
      <w:pPr>
        <w:ind w:left="6467" w:hanging="360"/>
      </w:pPr>
    </w:lvl>
    <w:lvl w:ilvl="8" w:tplc="0409001B" w:tentative="1">
      <w:start w:val="1"/>
      <w:numFmt w:val="lowerRoman"/>
      <w:lvlText w:val="%9."/>
      <w:lvlJc w:val="right"/>
      <w:pPr>
        <w:ind w:left="7187" w:hanging="180"/>
      </w:pPr>
    </w:lvl>
  </w:abstractNum>
  <w:abstractNum w:abstractNumId="3" w15:restartNumberingAfterBreak="0">
    <w:nsid w:val="110E68FD"/>
    <w:multiLevelType w:val="hybridMultilevel"/>
    <w:tmpl w:val="F0D813BC"/>
    <w:lvl w:ilvl="0" w:tplc="B32C2460">
      <w:start w:val="4"/>
      <w:numFmt w:val="bullet"/>
      <w:lvlText w:val="–"/>
      <w:lvlJc w:val="left"/>
      <w:pPr>
        <w:ind w:left="720" w:hanging="360"/>
      </w:pPr>
      <w:rPr>
        <w:rFonts w:ascii="Times New Roman" w:eastAsia="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F83B71"/>
    <w:multiLevelType w:val="multilevel"/>
    <w:tmpl w:val="5A027A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4BC36FB"/>
    <w:multiLevelType w:val="multilevel"/>
    <w:tmpl w:val="E03E29EC"/>
    <w:lvl w:ilvl="0">
      <w:start w:val="1"/>
      <w:numFmt w:val="decimal"/>
      <w:lvlText w:val="%1"/>
      <w:lvlJc w:val="left"/>
      <w:pPr>
        <w:ind w:left="143" w:hanging="286"/>
      </w:pPr>
      <w:rPr>
        <w:rFonts w:ascii="Times New Roman" w:eastAsia="Times New Roman" w:hAnsi="Times New Roman" w:cs="Times New Roman" w:hint="default"/>
        <w:b/>
        <w:bCs/>
        <w:i w:val="0"/>
        <w:iCs w:val="0"/>
        <w:spacing w:val="0"/>
        <w:w w:val="100"/>
        <w:sz w:val="28"/>
        <w:szCs w:val="28"/>
        <w:lang w:val="ru-RU" w:eastAsia="en-US" w:bidi="ar-SA"/>
      </w:rPr>
    </w:lvl>
    <w:lvl w:ilvl="1">
      <w:start w:val="1"/>
      <w:numFmt w:val="decimal"/>
      <w:lvlText w:val="%1.%2"/>
      <w:lvlJc w:val="left"/>
      <w:pPr>
        <w:ind w:left="143" w:hanging="428"/>
      </w:pPr>
      <w:rPr>
        <w:rFonts w:ascii="Times New Roman" w:eastAsia="Times New Roman" w:hAnsi="Times New Roman" w:cs="Times New Roman" w:hint="default"/>
        <w:b/>
        <w:bCs/>
        <w:i w:val="0"/>
        <w:iCs w:val="0"/>
        <w:spacing w:val="0"/>
        <w:w w:val="100"/>
        <w:sz w:val="28"/>
        <w:szCs w:val="28"/>
        <w:lang w:val="ru-RU" w:eastAsia="en-US" w:bidi="ar-SA"/>
      </w:rPr>
    </w:lvl>
    <w:lvl w:ilvl="2">
      <w:start w:val="1"/>
      <w:numFmt w:val="decimal"/>
      <w:lvlText w:val="%1.%2.%3"/>
      <w:lvlJc w:val="left"/>
      <w:pPr>
        <w:ind w:left="143" w:hanging="850"/>
      </w:pPr>
      <w:rPr>
        <w:rFonts w:ascii="Times New Roman" w:eastAsia="Times New Roman" w:hAnsi="Times New Roman" w:cs="Times New Roman" w:hint="default"/>
        <w:b w:val="0"/>
        <w:bCs w:val="0"/>
        <w:i w:val="0"/>
        <w:iCs w:val="0"/>
        <w:spacing w:val="-3"/>
        <w:w w:val="100"/>
        <w:sz w:val="28"/>
        <w:szCs w:val="28"/>
        <w:lang w:val="ru-RU" w:eastAsia="en-US" w:bidi="ar-SA"/>
      </w:rPr>
    </w:lvl>
    <w:lvl w:ilvl="3">
      <w:numFmt w:val="bullet"/>
      <w:lvlText w:val="•"/>
      <w:lvlJc w:val="left"/>
      <w:pPr>
        <w:ind w:left="2412" w:hanging="850"/>
      </w:pPr>
      <w:rPr>
        <w:rFonts w:hint="default"/>
        <w:lang w:val="ru-RU" w:eastAsia="en-US" w:bidi="ar-SA"/>
      </w:rPr>
    </w:lvl>
    <w:lvl w:ilvl="4">
      <w:numFmt w:val="bullet"/>
      <w:lvlText w:val="•"/>
      <w:lvlJc w:val="left"/>
      <w:pPr>
        <w:ind w:left="3485" w:hanging="850"/>
      </w:pPr>
      <w:rPr>
        <w:rFonts w:hint="default"/>
        <w:lang w:val="ru-RU" w:eastAsia="en-US" w:bidi="ar-SA"/>
      </w:rPr>
    </w:lvl>
    <w:lvl w:ilvl="5">
      <w:numFmt w:val="bullet"/>
      <w:lvlText w:val="•"/>
      <w:lvlJc w:val="left"/>
      <w:pPr>
        <w:ind w:left="4558" w:hanging="850"/>
      </w:pPr>
      <w:rPr>
        <w:rFonts w:hint="default"/>
        <w:lang w:val="ru-RU" w:eastAsia="en-US" w:bidi="ar-SA"/>
      </w:rPr>
    </w:lvl>
    <w:lvl w:ilvl="6">
      <w:numFmt w:val="bullet"/>
      <w:lvlText w:val="•"/>
      <w:lvlJc w:val="left"/>
      <w:pPr>
        <w:ind w:left="5631" w:hanging="850"/>
      </w:pPr>
      <w:rPr>
        <w:rFonts w:hint="default"/>
        <w:lang w:val="ru-RU" w:eastAsia="en-US" w:bidi="ar-SA"/>
      </w:rPr>
    </w:lvl>
    <w:lvl w:ilvl="7">
      <w:numFmt w:val="bullet"/>
      <w:lvlText w:val="•"/>
      <w:lvlJc w:val="left"/>
      <w:pPr>
        <w:ind w:left="6704" w:hanging="850"/>
      </w:pPr>
      <w:rPr>
        <w:rFonts w:hint="default"/>
        <w:lang w:val="ru-RU" w:eastAsia="en-US" w:bidi="ar-SA"/>
      </w:rPr>
    </w:lvl>
    <w:lvl w:ilvl="8">
      <w:numFmt w:val="bullet"/>
      <w:lvlText w:val="•"/>
      <w:lvlJc w:val="left"/>
      <w:pPr>
        <w:ind w:left="7776" w:hanging="850"/>
      </w:pPr>
      <w:rPr>
        <w:rFonts w:hint="default"/>
        <w:lang w:val="ru-RU" w:eastAsia="en-US" w:bidi="ar-SA"/>
      </w:rPr>
    </w:lvl>
  </w:abstractNum>
  <w:abstractNum w:abstractNumId="6" w15:restartNumberingAfterBreak="0">
    <w:nsid w:val="15047EDF"/>
    <w:multiLevelType w:val="hybridMultilevel"/>
    <w:tmpl w:val="2FC038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3A56A2"/>
    <w:multiLevelType w:val="hybridMultilevel"/>
    <w:tmpl w:val="89FAD6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7070990"/>
    <w:multiLevelType w:val="hybridMultilevel"/>
    <w:tmpl w:val="133AE97C"/>
    <w:lvl w:ilvl="0" w:tplc="B32C2460">
      <w:start w:val="4"/>
      <w:numFmt w:val="bullet"/>
      <w:lvlText w:val="–"/>
      <w:lvlJc w:val="left"/>
      <w:pPr>
        <w:ind w:left="720" w:hanging="360"/>
      </w:pPr>
      <w:rPr>
        <w:rFonts w:ascii="Times New Roman" w:eastAsia="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7554805"/>
    <w:multiLevelType w:val="multilevel"/>
    <w:tmpl w:val="69E4E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7821BC3"/>
    <w:multiLevelType w:val="multilevel"/>
    <w:tmpl w:val="58E4A63E"/>
    <w:lvl w:ilvl="0">
      <w:start w:val="2"/>
      <w:numFmt w:val="decimal"/>
      <w:lvlText w:val="%1"/>
      <w:lvlJc w:val="left"/>
      <w:pPr>
        <w:ind w:left="707" w:hanging="702"/>
      </w:pPr>
      <w:rPr>
        <w:rFonts w:hint="default"/>
        <w:lang w:val="ru-RU" w:eastAsia="en-US" w:bidi="ar-SA"/>
      </w:rPr>
    </w:lvl>
    <w:lvl w:ilvl="1">
      <w:start w:val="2"/>
      <w:numFmt w:val="decimal"/>
      <w:lvlText w:val="%1.%2"/>
      <w:lvlJc w:val="left"/>
      <w:pPr>
        <w:ind w:left="707" w:hanging="702"/>
      </w:pPr>
      <w:rPr>
        <w:rFonts w:hint="default"/>
        <w:lang w:val="ru-RU" w:eastAsia="en-US" w:bidi="ar-SA"/>
      </w:rPr>
    </w:lvl>
    <w:lvl w:ilvl="2">
      <w:start w:val="2"/>
      <w:numFmt w:val="decimal"/>
      <w:lvlText w:val="%1.%2.%3"/>
      <w:lvlJc w:val="left"/>
      <w:pPr>
        <w:ind w:left="707" w:hanging="702"/>
      </w:pPr>
      <w:rPr>
        <w:rFonts w:ascii="Times New Roman" w:eastAsia="Times New Roman" w:hAnsi="Times New Roman" w:cs="Times New Roman" w:hint="default"/>
        <w:b/>
        <w:bCs/>
        <w:i w:val="0"/>
        <w:iCs w:val="0"/>
        <w:spacing w:val="-3"/>
        <w:w w:val="100"/>
        <w:sz w:val="28"/>
        <w:szCs w:val="28"/>
        <w:lang w:val="ru-RU" w:eastAsia="en-US" w:bidi="ar-SA"/>
      </w:rPr>
    </w:lvl>
    <w:lvl w:ilvl="3">
      <w:numFmt w:val="bullet"/>
      <w:lvlText w:val="•"/>
      <w:lvlJc w:val="left"/>
      <w:pPr>
        <w:ind w:left="3762" w:hanging="702"/>
      </w:pPr>
      <w:rPr>
        <w:rFonts w:hint="default"/>
        <w:lang w:val="ru-RU" w:eastAsia="en-US" w:bidi="ar-SA"/>
      </w:rPr>
    </w:lvl>
    <w:lvl w:ilvl="4">
      <w:numFmt w:val="bullet"/>
      <w:lvlText w:val="•"/>
      <w:lvlJc w:val="left"/>
      <w:pPr>
        <w:ind w:left="4783" w:hanging="702"/>
      </w:pPr>
      <w:rPr>
        <w:rFonts w:hint="default"/>
        <w:lang w:val="ru-RU" w:eastAsia="en-US" w:bidi="ar-SA"/>
      </w:rPr>
    </w:lvl>
    <w:lvl w:ilvl="5">
      <w:numFmt w:val="bullet"/>
      <w:lvlText w:val="•"/>
      <w:lvlJc w:val="left"/>
      <w:pPr>
        <w:ind w:left="5804" w:hanging="702"/>
      </w:pPr>
      <w:rPr>
        <w:rFonts w:hint="default"/>
        <w:lang w:val="ru-RU" w:eastAsia="en-US" w:bidi="ar-SA"/>
      </w:rPr>
    </w:lvl>
    <w:lvl w:ilvl="6">
      <w:numFmt w:val="bullet"/>
      <w:lvlText w:val="•"/>
      <w:lvlJc w:val="left"/>
      <w:pPr>
        <w:ind w:left="6824" w:hanging="702"/>
      </w:pPr>
      <w:rPr>
        <w:rFonts w:hint="default"/>
        <w:lang w:val="ru-RU" w:eastAsia="en-US" w:bidi="ar-SA"/>
      </w:rPr>
    </w:lvl>
    <w:lvl w:ilvl="7">
      <w:numFmt w:val="bullet"/>
      <w:lvlText w:val="•"/>
      <w:lvlJc w:val="left"/>
      <w:pPr>
        <w:ind w:left="7845" w:hanging="702"/>
      </w:pPr>
      <w:rPr>
        <w:rFonts w:hint="default"/>
        <w:lang w:val="ru-RU" w:eastAsia="en-US" w:bidi="ar-SA"/>
      </w:rPr>
    </w:lvl>
    <w:lvl w:ilvl="8">
      <w:numFmt w:val="bullet"/>
      <w:lvlText w:val="•"/>
      <w:lvlJc w:val="left"/>
      <w:pPr>
        <w:ind w:left="8866" w:hanging="702"/>
      </w:pPr>
      <w:rPr>
        <w:rFonts w:hint="default"/>
        <w:lang w:val="ru-RU" w:eastAsia="en-US" w:bidi="ar-SA"/>
      </w:rPr>
    </w:lvl>
  </w:abstractNum>
  <w:abstractNum w:abstractNumId="11" w15:restartNumberingAfterBreak="0">
    <w:nsid w:val="180368CE"/>
    <w:multiLevelType w:val="hybridMultilevel"/>
    <w:tmpl w:val="DE061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8911CD4"/>
    <w:multiLevelType w:val="multilevel"/>
    <w:tmpl w:val="4EAC6A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8CF76DB"/>
    <w:multiLevelType w:val="multilevel"/>
    <w:tmpl w:val="3168E5D4"/>
    <w:lvl w:ilvl="0">
      <w:start w:val="2"/>
      <w:numFmt w:val="decimal"/>
      <w:lvlText w:val="%1."/>
      <w:lvlJc w:val="left"/>
      <w:pPr>
        <w:ind w:left="989" w:hanging="282"/>
      </w:pPr>
      <w:rPr>
        <w:rFonts w:hint="default"/>
        <w:spacing w:val="0"/>
        <w:w w:val="90"/>
        <w:lang w:val="ru-RU" w:eastAsia="en-US" w:bidi="ar-SA"/>
      </w:rPr>
    </w:lvl>
    <w:lvl w:ilvl="1">
      <w:start w:val="1"/>
      <w:numFmt w:val="decimal"/>
      <w:lvlText w:val="%1.%2."/>
      <w:lvlJc w:val="left"/>
      <w:pPr>
        <w:ind w:left="707" w:hanging="701"/>
      </w:pPr>
      <w:rPr>
        <w:rFonts w:ascii="Times New Roman" w:eastAsia="Times New Roman" w:hAnsi="Times New Roman" w:cs="Times New Roman" w:hint="default"/>
        <w:b/>
        <w:bCs/>
        <w:i w:val="0"/>
        <w:iCs w:val="0"/>
        <w:spacing w:val="0"/>
        <w:w w:val="100"/>
        <w:sz w:val="28"/>
        <w:szCs w:val="28"/>
        <w:lang w:val="ru-RU" w:eastAsia="en-US" w:bidi="ar-SA"/>
      </w:rPr>
    </w:lvl>
    <w:lvl w:ilvl="2">
      <w:start w:val="1"/>
      <w:numFmt w:val="decimal"/>
      <w:lvlText w:val="%1.%2.%3"/>
      <w:lvlJc w:val="left"/>
      <w:pPr>
        <w:ind w:left="1339" w:hanging="631"/>
      </w:pPr>
      <w:rPr>
        <w:rFonts w:ascii="Times New Roman" w:eastAsia="Times New Roman" w:hAnsi="Times New Roman" w:cs="Times New Roman" w:hint="default"/>
        <w:b/>
        <w:bCs/>
        <w:i w:val="0"/>
        <w:iCs w:val="0"/>
        <w:spacing w:val="-3"/>
        <w:w w:val="100"/>
        <w:sz w:val="28"/>
        <w:szCs w:val="28"/>
        <w:lang w:val="ru-RU" w:eastAsia="en-US" w:bidi="ar-SA"/>
      </w:rPr>
    </w:lvl>
    <w:lvl w:ilvl="3">
      <w:numFmt w:val="bullet"/>
      <w:lvlText w:val="•"/>
      <w:lvlJc w:val="left"/>
      <w:pPr>
        <w:ind w:left="2536" w:hanging="631"/>
      </w:pPr>
      <w:rPr>
        <w:rFonts w:hint="default"/>
        <w:lang w:val="ru-RU" w:eastAsia="en-US" w:bidi="ar-SA"/>
      </w:rPr>
    </w:lvl>
    <w:lvl w:ilvl="4">
      <w:numFmt w:val="bullet"/>
      <w:lvlText w:val="•"/>
      <w:lvlJc w:val="left"/>
      <w:pPr>
        <w:ind w:left="3732" w:hanging="631"/>
      </w:pPr>
      <w:rPr>
        <w:rFonts w:hint="default"/>
        <w:lang w:val="ru-RU" w:eastAsia="en-US" w:bidi="ar-SA"/>
      </w:rPr>
    </w:lvl>
    <w:lvl w:ilvl="5">
      <w:numFmt w:val="bullet"/>
      <w:lvlText w:val="•"/>
      <w:lvlJc w:val="left"/>
      <w:pPr>
        <w:ind w:left="4928" w:hanging="631"/>
      </w:pPr>
      <w:rPr>
        <w:rFonts w:hint="default"/>
        <w:lang w:val="ru-RU" w:eastAsia="en-US" w:bidi="ar-SA"/>
      </w:rPr>
    </w:lvl>
    <w:lvl w:ilvl="6">
      <w:numFmt w:val="bullet"/>
      <w:lvlText w:val="•"/>
      <w:lvlJc w:val="left"/>
      <w:pPr>
        <w:ind w:left="6124" w:hanging="631"/>
      </w:pPr>
      <w:rPr>
        <w:rFonts w:hint="default"/>
        <w:lang w:val="ru-RU" w:eastAsia="en-US" w:bidi="ar-SA"/>
      </w:rPr>
    </w:lvl>
    <w:lvl w:ilvl="7">
      <w:numFmt w:val="bullet"/>
      <w:lvlText w:val="•"/>
      <w:lvlJc w:val="left"/>
      <w:pPr>
        <w:ind w:left="7320" w:hanging="631"/>
      </w:pPr>
      <w:rPr>
        <w:rFonts w:hint="default"/>
        <w:lang w:val="ru-RU" w:eastAsia="en-US" w:bidi="ar-SA"/>
      </w:rPr>
    </w:lvl>
    <w:lvl w:ilvl="8">
      <w:numFmt w:val="bullet"/>
      <w:lvlText w:val="•"/>
      <w:lvlJc w:val="left"/>
      <w:pPr>
        <w:ind w:left="8516" w:hanging="631"/>
      </w:pPr>
      <w:rPr>
        <w:rFonts w:hint="default"/>
        <w:lang w:val="ru-RU" w:eastAsia="en-US" w:bidi="ar-SA"/>
      </w:rPr>
    </w:lvl>
  </w:abstractNum>
  <w:abstractNum w:abstractNumId="14" w15:restartNumberingAfterBreak="0">
    <w:nsid w:val="1D324D36"/>
    <w:multiLevelType w:val="hybridMultilevel"/>
    <w:tmpl w:val="C7A6BBFE"/>
    <w:lvl w:ilvl="0" w:tplc="B32C2460">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E944AFE"/>
    <w:multiLevelType w:val="hybridMultilevel"/>
    <w:tmpl w:val="105C0E2C"/>
    <w:lvl w:ilvl="0" w:tplc="BC7A30C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15:restartNumberingAfterBreak="0">
    <w:nsid w:val="250A3C0F"/>
    <w:multiLevelType w:val="hybridMultilevel"/>
    <w:tmpl w:val="92FE851A"/>
    <w:lvl w:ilvl="0" w:tplc="A4E8C632">
      <w:start w:val="1"/>
      <w:numFmt w:val="decimal"/>
      <w:lvlText w:val="%1."/>
      <w:lvlJc w:val="left"/>
      <w:pPr>
        <w:ind w:left="707" w:hanging="414"/>
      </w:pPr>
      <w:rPr>
        <w:rFonts w:hint="default"/>
        <w:spacing w:val="0"/>
        <w:w w:val="90"/>
        <w:lang w:val="ru-RU" w:eastAsia="en-US" w:bidi="ar-SA"/>
      </w:rPr>
    </w:lvl>
    <w:lvl w:ilvl="1" w:tplc="043CE33A">
      <w:numFmt w:val="bullet"/>
      <w:lvlText w:val="•"/>
      <w:lvlJc w:val="left"/>
      <w:pPr>
        <w:ind w:left="1720" w:hanging="414"/>
      </w:pPr>
      <w:rPr>
        <w:rFonts w:hint="default"/>
        <w:lang w:val="ru-RU" w:eastAsia="en-US" w:bidi="ar-SA"/>
      </w:rPr>
    </w:lvl>
    <w:lvl w:ilvl="2" w:tplc="C1AA0990">
      <w:numFmt w:val="bullet"/>
      <w:lvlText w:val="•"/>
      <w:lvlJc w:val="left"/>
      <w:pPr>
        <w:ind w:left="2741" w:hanging="414"/>
      </w:pPr>
      <w:rPr>
        <w:rFonts w:hint="default"/>
        <w:lang w:val="ru-RU" w:eastAsia="en-US" w:bidi="ar-SA"/>
      </w:rPr>
    </w:lvl>
    <w:lvl w:ilvl="3" w:tplc="38988B3C">
      <w:numFmt w:val="bullet"/>
      <w:lvlText w:val="•"/>
      <w:lvlJc w:val="left"/>
      <w:pPr>
        <w:ind w:left="3762" w:hanging="414"/>
      </w:pPr>
      <w:rPr>
        <w:rFonts w:hint="default"/>
        <w:lang w:val="ru-RU" w:eastAsia="en-US" w:bidi="ar-SA"/>
      </w:rPr>
    </w:lvl>
    <w:lvl w:ilvl="4" w:tplc="16E84696">
      <w:numFmt w:val="bullet"/>
      <w:lvlText w:val="•"/>
      <w:lvlJc w:val="left"/>
      <w:pPr>
        <w:ind w:left="4783" w:hanging="414"/>
      </w:pPr>
      <w:rPr>
        <w:rFonts w:hint="default"/>
        <w:lang w:val="ru-RU" w:eastAsia="en-US" w:bidi="ar-SA"/>
      </w:rPr>
    </w:lvl>
    <w:lvl w:ilvl="5" w:tplc="5918509A">
      <w:numFmt w:val="bullet"/>
      <w:lvlText w:val="•"/>
      <w:lvlJc w:val="left"/>
      <w:pPr>
        <w:ind w:left="5804" w:hanging="414"/>
      </w:pPr>
      <w:rPr>
        <w:rFonts w:hint="default"/>
        <w:lang w:val="ru-RU" w:eastAsia="en-US" w:bidi="ar-SA"/>
      </w:rPr>
    </w:lvl>
    <w:lvl w:ilvl="6" w:tplc="7EAE3FEA">
      <w:numFmt w:val="bullet"/>
      <w:lvlText w:val="•"/>
      <w:lvlJc w:val="left"/>
      <w:pPr>
        <w:ind w:left="6824" w:hanging="414"/>
      </w:pPr>
      <w:rPr>
        <w:rFonts w:hint="default"/>
        <w:lang w:val="ru-RU" w:eastAsia="en-US" w:bidi="ar-SA"/>
      </w:rPr>
    </w:lvl>
    <w:lvl w:ilvl="7" w:tplc="865AB6C8">
      <w:numFmt w:val="bullet"/>
      <w:lvlText w:val="•"/>
      <w:lvlJc w:val="left"/>
      <w:pPr>
        <w:ind w:left="7845" w:hanging="414"/>
      </w:pPr>
      <w:rPr>
        <w:rFonts w:hint="default"/>
        <w:lang w:val="ru-RU" w:eastAsia="en-US" w:bidi="ar-SA"/>
      </w:rPr>
    </w:lvl>
    <w:lvl w:ilvl="8" w:tplc="BE0C7C4A">
      <w:numFmt w:val="bullet"/>
      <w:lvlText w:val="•"/>
      <w:lvlJc w:val="left"/>
      <w:pPr>
        <w:ind w:left="8866" w:hanging="414"/>
      </w:pPr>
      <w:rPr>
        <w:rFonts w:hint="default"/>
        <w:lang w:val="ru-RU" w:eastAsia="en-US" w:bidi="ar-SA"/>
      </w:rPr>
    </w:lvl>
  </w:abstractNum>
  <w:abstractNum w:abstractNumId="17" w15:restartNumberingAfterBreak="0">
    <w:nsid w:val="26A24B43"/>
    <w:multiLevelType w:val="hybridMultilevel"/>
    <w:tmpl w:val="3846270A"/>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8" w15:restartNumberingAfterBreak="0">
    <w:nsid w:val="28C9713A"/>
    <w:multiLevelType w:val="multilevel"/>
    <w:tmpl w:val="F3E057EA"/>
    <w:lvl w:ilvl="0">
      <w:start w:val="1"/>
      <w:numFmt w:val="decimal"/>
      <w:lvlText w:val="%1."/>
      <w:lvlJc w:val="left"/>
      <w:pPr>
        <w:tabs>
          <w:tab w:val="num" w:pos="720"/>
        </w:tabs>
        <w:ind w:left="720" w:hanging="360"/>
      </w:pPr>
      <w:rPr>
        <w:rFonts w:asciiTheme="majorBidi" w:eastAsiaTheme="minorEastAsia" w:hAnsiTheme="majorBidi" w:cstheme="majorBidi"/>
      </w:rPr>
    </w:lvl>
    <w:lvl w:ilvl="1">
      <w:start w:val="1"/>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29E32C8C"/>
    <w:multiLevelType w:val="hybridMultilevel"/>
    <w:tmpl w:val="6F2434A4"/>
    <w:lvl w:ilvl="0" w:tplc="0409000F">
      <w:start w:val="1"/>
      <w:numFmt w:val="decimal"/>
      <w:lvlText w:val="%1."/>
      <w:lvlJc w:val="left"/>
      <w:pPr>
        <w:ind w:left="1427" w:hanging="360"/>
      </w:pPr>
    </w:lvl>
    <w:lvl w:ilvl="1" w:tplc="04090019" w:tentative="1">
      <w:start w:val="1"/>
      <w:numFmt w:val="lowerLetter"/>
      <w:lvlText w:val="%2."/>
      <w:lvlJc w:val="left"/>
      <w:pPr>
        <w:ind w:left="2147" w:hanging="360"/>
      </w:pPr>
    </w:lvl>
    <w:lvl w:ilvl="2" w:tplc="0409001B" w:tentative="1">
      <w:start w:val="1"/>
      <w:numFmt w:val="lowerRoman"/>
      <w:lvlText w:val="%3."/>
      <w:lvlJc w:val="right"/>
      <w:pPr>
        <w:ind w:left="2867" w:hanging="180"/>
      </w:pPr>
    </w:lvl>
    <w:lvl w:ilvl="3" w:tplc="0409000F" w:tentative="1">
      <w:start w:val="1"/>
      <w:numFmt w:val="decimal"/>
      <w:lvlText w:val="%4."/>
      <w:lvlJc w:val="left"/>
      <w:pPr>
        <w:ind w:left="3587" w:hanging="360"/>
      </w:pPr>
    </w:lvl>
    <w:lvl w:ilvl="4" w:tplc="04090019" w:tentative="1">
      <w:start w:val="1"/>
      <w:numFmt w:val="lowerLetter"/>
      <w:lvlText w:val="%5."/>
      <w:lvlJc w:val="left"/>
      <w:pPr>
        <w:ind w:left="4307" w:hanging="360"/>
      </w:pPr>
    </w:lvl>
    <w:lvl w:ilvl="5" w:tplc="0409001B" w:tentative="1">
      <w:start w:val="1"/>
      <w:numFmt w:val="lowerRoman"/>
      <w:lvlText w:val="%6."/>
      <w:lvlJc w:val="right"/>
      <w:pPr>
        <w:ind w:left="5027" w:hanging="180"/>
      </w:pPr>
    </w:lvl>
    <w:lvl w:ilvl="6" w:tplc="0409000F" w:tentative="1">
      <w:start w:val="1"/>
      <w:numFmt w:val="decimal"/>
      <w:lvlText w:val="%7."/>
      <w:lvlJc w:val="left"/>
      <w:pPr>
        <w:ind w:left="5747" w:hanging="360"/>
      </w:pPr>
    </w:lvl>
    <w:lvl w:ilvl="7" w:tplc="04090019" w:tentative="1">
      <w:start w:val="1"/>
      <w:numFmt w:val="lowerLetter"/>
      <w:lvlText w:val="%8."/>
      <w:lvlJc w:val="left"/>
      <w:pPr>
        <w:ind w:left="6467" w:hanging="360"/>
      </w:pPr>
    </w:lvl>
    <w:lvl w:ilvl="8" w:tplc="0409001B" w:tentative="1">
      <w:start w:val="1"/>
      <w:numFmt w:val="lowerRoman"/>
      <w:lvlText w:val="%9."/>
      <w:lvlJc w:val="right"/>
      <w:pPr>
        <w:ind w:left="7187" w:hanging="180"/>
      </w:pPr>
    </w:lvl>
  </w:abstractNum>
  <w:abstractNum w:abstractNumId="20" w15:restartNumberingAfterBreak="0">
    <w:nsid w:val="2E385E62"/>
    <w:multiLevelType w:val="multilevel"/>
    <w:tmpl w:val="11DC8BB4"/>
    <w:lvl w:ilvl="0">
      <w:start w:val="4"/>
      <w:numFmt w:val="decimal"/>
      <w:lvlText w:val="%1"/>
      <w:lvlJc w:val="left"/>
      <w:pPr>
        <w:ind w:left="360" w:hanging="360"/>
      </w:pPr>
      <w:rPr>
        <w:rFonts w:hint="default"/>
      </w:rPr>
    </w:lvl>
    <w:lvl w:ilvl="1">
      <w:start w:val="1"/>
      <w:numFmt w:val="decimal"/>
      <w:lvlText w:val="%1.%2"/>
      <w:lvlJc w:val="left"/>
      <w:pPr>
        <w:ind w:left="420" w:hanging="360"/>
      </w:pPr>
      <w:rPr>
        <w:rFonts w:asciiTheme="majorBidi" w:hAnsiTheme="majorBidi" w:cstheme="majorBidi" w:hint="default"/>
        <w:b/>
        <w:bCs/>
        <w:sz w:val="28"/>
        <w:szCs w:val="28"/>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21" w15:restartNumberingAfterBreak="0">
    <w:nsid w:val="2F3F5004"/>
    <w:multiLevelType w:val="multilevel"/>
    <w:tmpl w:val="C76E3A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086323B"/>
    <w:multiLevelType w:val="multilevel"/>
    <w:tmpl w:val="A050CD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2082B63"/>
    <w:multiLevelType w:val="hybridMultilevel"/>
    <w:tmpl w:val="74B847A6"/>
    <w:lvl w:ilvl="0" w:tplc="B32C2460">
      <w:start w:val="4"/>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324A005C"/>
    <w:multiLevelType w:val="multilevel"/>
    <w:tmpl w:val="CD70CC96"/>
    <w:lvl w:ilvl="0">
      <w:start w:val="4"/>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4747401"/>
    <w:multiLevelType w:val="multilevel"/>
    <w:tmpl w:val="48BA64F8"/>
    <w:lvl w:ilvl="0">
      <w:start w:val="2"/>
      <w:numFmt w:val="decimal"/>
      <w:lvlText w:val="%1."/>
      <w:lvlJc w:val="left"/>
      <w:pPr>
        <w:ind w:left="360" w:hanging="360"/>
      </w:pPr>
      <w:rPr>
        <w:rFonts w:hint="default"/>
      </w:rPr>
    </w:lvl>
    <w:lvl w:ilvl="1">
      <w:start w:val="6"/>
      <w:numFmt w:val="decimal"/>
      <w:lvlText w:val="%1.%2."/>
      <w:lvlJc w:val="left"/>
      <w:pPr>
        <w:ind w:left="366" w:hanging="360"/>
      </w:pPr>
      <w:rPr>
        <w:rFonts w:hint="default"/>
      </w:rPr>
    </w:lvl>
    <w:lvl w:ilvl="2">
      <w:start w:val="1"/>
      <w:numFmt w:val="decimal"/>
      <w:lvlText w:val="%1.%2.%3."/>
      <w:lvlJc w:val="left"/>
      <w:pPr>
        <w:ind w:left="732" w:hanging="720"/>
      </w:pPr>
      <w:rPr>
        <w:rFonts w:hint="default"/>
      </w:rPr>
    </w:lvl>
    <w:lvl w:ilvl="3">
      <w:start w:val="1"/>
      <w:numFmt w:val="decimal"/>
      <w:lvlText w:val="%1.%2.%3.%4."/>
      <w:lvlJc w:val="left"/>
      <w:pPr>
        <w:ind w:left="738" w:hanging="720"/>
      </w:pPr>
      <w:rPr>
        <w:rFonts w:hint="default"/>
      </w:rPr>
    </w:lvl>
    <w:lvl w:ilvl="4">
      <w:start w:val="1"/>
      <w:numFmt w:val="decimal"/>
      <w:lvlText w:val="%1.%2.%3.%4.%5."/>
      <w:lvlJc w:val="left"/>
      <w:pPr>
        <w:ind w:left="1104" w:hanging="1080"/>
      </w:pPr>
      <w:rPr>
        <w:rFonts w:hint="default"/>
      </w:rPr>
    </w:lvl>
    <w:lvl w:ilvl="5">
      <w:start w:val="1"/>
      <w:numFmt w:val="decimal"/>
      <w:lvlText w:val="%1.%2.%3.%4.%5.%6."/>
      <w:lvlJc w:val="left"/>
      <w:pPr>
        <w:ind w:left="1110" w:hanging="1080"/>
      </w:pPr>
      <w:rPr>
        <w:rFonts w:hint="default"/>
      </w:rPr>
    </w:lvl>
    <w:lvl w:ilvl="6">
      <w:start w:val="1"/>
      <w:numFmt w:val="decimal"/>
      <w:lvlText w:val="%1.%2.%3.%4.%5.%6.%7."/>
      <w:lvlJc w:val="left"/>
      <w:pPr>
        <w:ind w:left="1476" w:hanging="1440"/>
      </w:pPr>
      <w:rPr>
        <w:rFonts w:hint="default"/>
      </w:rPr>
    </w:lvl>
    <w:lvl w:ilvl="7">
      <w:start w:val="1"/>
      <w:numFmt w:val="decimal"/>
      <w:lvlText w:val="%1.%2.%3.%4.%5.%6.%7.%8."/>
      <w:lvlJc w:val="left"/>
      <w:pPr>
        <w:ind w:left="1482" w:hanging="1440"/>
      </w:pPr>
      <w:rPr>
        <w:rFonts w:hint="default"/>
      </w:rPr>
    </w:lvl>
    <w:lvl w:ilvl="8">
      <w:start w:val="1"/>
      <w:numFmt w:val="decimal"/>
      <w:lvlText w:val="%1.%2.%3.%4.%5.%6.%7.%8.%9."/>
      <w:lvlJc w:val="left"/>
      <w:pPr>
        <w:ind w:left="1848" w:hanging="1800"/>
      </w:pPr>
      <w:rPr>
        <w:rFonts w:hint="default"/>
      </w:rPr>
    </w:lvl>
  </w:abstractNum>
  <w:abstractNum w:abstractNumId="26" w15:restartNumberingAfterBreak="0">
    <w:nsid w:val="34B12B52"/>
    <w:multiLevelType w:val="hybridMultilevel"/>
    <w:tmpl w:val="645478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35B80C89"/>
    <w:multiLevelType w:val="multilevel"/>
    <w:tmpl w:val="1FC091EC"/>
    <w:lvl w:ilvl="0">
      <w:start w:val="4"/>
      <w:numFmt w:val="decimal"/>
      <w:lvlText w:val="%1."/>
      <w:lvlJc w:val="left"/>
      <w:pPr>
        <w:ind w:left="420" w:hanging="42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360" w:hanging="1080"/>
      </w:pPr>
      <w:rPr>
        <w:rFonts w:hint="default"/>
      </w:rPr>
    </w:lvl>
    <w:lvl w:ilvl="4">
      <w:start w:val="1"/>
      <w:numFmt w:val="decimal"/>
      <w:lvlText w:val="%1.%2.%3.%4.%5."/>
      <w:lvlJc w:val="left"/>
      <w:pPr>
        <w:ind w:left="4120" w:hanging="1080"/>
      </w:pPr>
      <w:rPr>
        <w:rFonts w:hint="default"/>
      </w:rPr>
    </w:lvl>
    <w:lvl w:ilvl="5">
      <w:start w:val="1"/>
      <w:numFmt w:val="decimal"/>
      <w:lvlText w:val="%1.%2.%3.%4.%5.%6."/>
      <w:lvlJc w:val="left"/>
      <w:pPr>
        <w:ind w:left="5240" w:hanging="1440"/>
      </w:pPr>
      <w:rPr>
        <w:rFonts w:hint="default"/>
      </w:rPr>
    </w:lvl>
    <w:lvl w:ilvl="6">
      <w:start w:val="1"/>
      <w:numFmt w:val="decimal"/>
      <w:lvlText w:val="%1.%2.%3.%4.%5.%6.%7."/>
      <w:lvlJc w:val="left"/>
      <w:pPr>
        <w:ind w:left="6360" w:hanging="1800"/>
      </w:pPr>
      <w:rPr>
        <w:rFonts w:hint="default"/>
      </w:rPr>
    </w:lvl>
    <w:lvl w:ilvl="7">
      <w:start w:val="1"/>
      <w:numFmt w:val="decimal"/>
      <w:lvlText w:val="%1.%2.%3.%4.%5.%6.%7.%8."/>
      <w:lvlJc w:val="left"/>
      <w:pPr>
        <w:ind w:left="7120" w:hanging="1800"/>
      </w:pPr>
      <w:rPr>
        <w:rFonts w:hint="default"/>
      </w:rPr>
    </w:lvl>
    <w:lvl w:ilvl="8">
      <w:start w:val="1"/>
      <w:numFmt w:val="decimal"/>
      <w:lvlText w:val="%1.%2.%3.%4.%5.%6.%7.%8.%9."/>
      <w:lvlJc w:val="left"/>
      <w:pPr>
        <w:ind w:left="8240" w:hanging="2160"/>
      </w:pPr>
      <w:rPr>
        <w:rFonts w:hint="default"/>
      </w:rPr>
    </w:lvl>
  </w:abstractNum>
  <w:abstractNum w:abstractNumId="28" w15:restartNumberingAfterBreak="0">
    <w:nsid w:val="39D7235A"/>
    <w:multiLevelType w:val="multilevel"/>
    <w:tmpl w:val="C694BFE2"/>
    <w:lvl w:ilvl="0">
      <w:start w:val="1"/>
      <w:numFmt w:val="decimal"/>
      <w:lvlText w:val="%1."/>
      <w:lvlJc w:val="left"/>
      <w:pPr>
        <w:ind w:left="420" w:hanging="420"/>
      </w:pPr>
      <w:rPr>
        <w:rFonts w:hint="default"/>
      </w:rPr>
    </w:lvl>
    <w:lvl w:ilvl="1">
      <w:start w:val="1"/>
      <w:numFmt w:val="decimal"/>
      <w:lvlText w:val="%1.%2."/>
      <w:lvlJc w:val="left"/>
      <w:pPr>
        <w:ind w:left="3698" w:hanging="720"/>
      </w:pPr>
      <w:rPr>
        <w:rFonts w:hint="default"/>
      </w:rPr>
    </w:lvl>
    <w:lvl w:ilvl="2">
      <w:start w:val="1"/>
      <w:numFmt w:val="decimal"/>
      <w:lvlText w:val="%1.%2.%3."/>
      <w:lvlJc w:val="left"/>
      <w:pPr>
        <w:ind w:left="1252" w:hanging="720"/>
      </w:pPr>
      <w:rPr>
        <w:rFonts w:hint="default"/>
      </w:rPr>
    </w:lvl>
    <w:lvl w:ilvl="3">
      <w:start w:val="1"/>
      <w:numFmt w:val="decimal"/>
      <w:lvlText w:val="%1.%2.%3.%4."/>
      <w:lvlJc w:val="left"/>
      <w:pPr>
        <w:ind w:left="1878" w:hanging="1080"/>
      </w:pPr>
      <w:rPr>
        <w:rFonts w:hint="default"/>
      </w:rPr>
    </w:lvl>
    <w:lvl w:ilvl="4">
      <w:start w:val="1"/>
      <w:numFmt w:val="decimal"/>
      <w:lvlText w:val="%1.%2.%3.%4.%5."/>
      <w:lvlJc w:val="left"/>
      <w:pPr>
        <w:ind w:left="2144" w:hanging="1080"/>
      </w:pPr>
      <w:rPr>
        <w:rFonts w:hint="default"/>
      </w:rPr>
    </w:lvl>
    <w:lvl w:ilvl="5">
      <w:start w:val="1"/>
      <w:numFmt w:val="decimal"/>
      <w:lvlText w:val="%1.%2.%3.%4.%5.%6."/>
      <w:lvlJc w:val="left"/>
      <w:pPr>
        <w:ind w:left="2770" w:hanging="1440"/>
      </w:pPr>
      <w:rPr>
        <w:rFonts w:hint="default"/>
      </w:rPr>
    </w:lvl>
    <w:lvl w:ilvl="6">
      <w:start w:val="1"/>
      <w:numFmt w:val="decimal"/>
      <w:lvlText w:val="%1.%2.%3.%4.%5.%6.%7."/>
      <w:lvlJc w:val="left"/>
      <w:pPr>
        <w:ind w:left="3396" w:hanging="1800"/>
      </w:pPr>
      <w:rPr>
        <w:rFonts w:hint="default"/>
      </w:rPr>
    </w:lvl>
    <w:lvl w:ilvl="7">
      <w:start w:val="1"/>
      <w:numFmt w:val="decimal"/>
      <w:lvlText w:val="%1.%2.%3.%4.%5.%6.%7.%8."/>
      <w:lvlJc w:val="left"/>
      <w:pPr>
        <w:ind w:left="3662" w:hanging="1800"/>
      </w:pPr>
      <w:rPr>
        <w:rFonts w:hint="default"/>
      </w:rPr>
    </w:lvl>
    <w:lvl w:ilvl="8">
      <w:start w:val="1"/>
      <w:numFmt w:val="decimal"/>
      <w:lvlText w:val="%1.%2.%3.%4.%5.%6.%7.%8.%9."/>
      <w:lvlJc w:val="left"/>
      <w:pPr>
        <w:ind w:left="4288" w:hanging="2160"/>
      </w:pPr>
      <w:rPr>
        <w:rFonts w:hint="default"/>
      </w:rPr>
    </w:lvl>
  </w:abstractNum>
  <w:abstractNum w:abstractNumId="29" w15:restartNumberingAfterBreak="0">
    <w:nsid w:val="3FBC51D6"/>
    <w:multiLevelType w:val="hybridMultilevel"/>
    <w:tmpl w:val="645478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30D184A"/>
    <w:multiLevelType w:val="hybridMultilevel"/>
    <w:tmpl w:val="89FAD6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44A10E57"/>
    <w:multiLevelType w:val="multilevel"/>
    <w:tmpl w:val="B45011B8"/>
    <w:lvl w:ilvl="0">
      <w:start w:val="2"/>
      <w:numFmt w:val="decimal"/>
      <w:lvlText w:val="%1."/>
      <w:lvlJc w:val="left"/>
      <w:pPr>
        <w:ind w:left="989" w:hanging="282"/>
      </w:pPr>
      <w:rPr>
        <w:rFonts w:hint="default"/>
        <w:spacing w:val="0"/>
        <w:w w:val="90"/>
        <w:lang w:val="ru-RU" w:eastAsia="en-US" w:bidi="ar-SA"/>
      </w:rPr>
    </w:lvl>
    <w:lvl w:ilvl="1">
      <w:start w:val="1"/>
      <w:numFmt w:val="decimal"/>
      <w:lvlText w:val="%1.%2."/>
      <w:lvlJc w:val="left"/>
      <w:pPr>
        <w:ind w:left="707" w:hanging="701"/>
      </w:pPr>
      <w:rPr>
        <w:rFonts w:ascii="Times New Roman" w:eastAsia="Times New Roman" w:hAnsi="Times New Roman" w:cs="Times New Roman" w:hint="default"/>
        <w:b/>
        <w:bCs/>
        <w:i w:val="0"/>
        <w:iCs w:val="0"/>
        <w:spacing w:val="0"/>
        <w:w w:val="100"/>
        <w:sz w:val="28"/>
        <w:szCs w:val="28"/>
        <w:lang w:val="ru-RU" w:eastAsia="en-US" w:bidi="ar-SA"/>
      </w:rPr>
    </w:lvl>
    <w:lvl w:ilvl="2">
      <w:start w:val="1"/>
      <w:numFmt w:val="decimal"/>
      <w:lvlText w:val="%1.%2.%3"/>
      <w:lvlJc w:val="left"/>
      <w:pPr>
        <w:ind w:left="1338" w:hanging="631"/>
      </w:pPr>
      <w:rPr>
        <w:rFonts w:ascii="Times New Roman" w:eastAsia="Times New Roman" w:hAnsi="Times New Roman" w:cs="Times New Roman" w:hint="default"/>
        <w:b/>
        <w:bCs/>
        <w:i w:val="0"/>
        <w:iCs w:val="0"/>
        <w:spacing w:val="-3"/>
        <w:w w:val="100"/>
        <w:sz w:val="28"/>
        <w:szCs w:val="28"/>
        <w:lang w:val="ru-RU" w:eastAsia="en-US" w:bidi="ar-SA"/>
      </w:rPr>
    </w:lvl>
    <w:lvl w:ilvl="3">
      <w:numFmt w:val="bullet"/>
      <w:lvlText w:val="•"/>
      <w:lvlJc w:val="left"/>
      <w:pPr>
        <w:ind w:left="2536" w:hanging="631"/>
      </w:pPr>
      <w:rPr>
        <w:rFonts w:hint="default"/>
        <w:lang w:val="ru-RU" w:eastAsia="en-US" w:bidi="ar-SA"/>
      </w:rPr>
    </w:lvl>
    <w:lvl w:ilvl="4">
      <w:numFmt w:val="bullet"/>
      <w:lvlText w:val="•"/>
      <w:lvlJc w:val="left"/>
      <w:pPr>
        <w:ind w:left="3732" w:hanging="631"/>
      </w:pPr>
      <w:rPr>
        <w:rFonts w:hint="default"/>
        <w:lang w:val="ru-RU" w:eastAsia="en-US" w:bidi="ar-SA"/>
      </w:rPr>
    </w:lvl>
    <w:lvl w:ilvl="5">
      <w:numFmt w:val="bullet"/>
      <w:lvlText w:val="•"/>
      <w:lvlJc w:val="left"/>
      <w:pPr>
        <w:ind w:left="4928" w:hanging="631"/>
      </w:pPr>
      <w:rPr>
        <w:rFonts w:hint="default"/>
        <w:lang w:val="ru-RU" w:eastAsia="en-US" w:bidi="ar-SA"/>
      </w:rPr>
    </w:lvl>
    <w:lvl w:ilvl="6">
      <w:numFmt w:val="bullet"/>
      <w:lvlText w:val="•"/>
      <w:lvlJc w:val="left"/>
      <w:pPr>
        <w:ind w:left="6124" w:hanging="631"/>
      </w:pPr>
      <w:rPr>
        <w:rFonts w:hint="default"/>
        <w:lang w:val="ru-RU" w:eastAsia="en-US" w:bidi="ar-SA"/>
      </w:rPr>
    </w:lvl>
    <w:lvl w:ilvl="7">
      <w:numFmt w:val="bullet"/>
      <w:lvlText w:val="•"/>
      <w:lvlJc w:val="left"/>
      <w:pPr>
        <w:ind w:left="7320" w:hanging="631"/>
      </w:pPr>
      <w:rPr>
        <w:rFonts w:hint="default"/>
        <w:lang w:val="ru-RU" w:eastAsia="en-US" w:bidi="ar-SA"/>
      </w:rPr>
    </w:lvl>
    <w:lvl w:ilvl="8">
      <w:numFmt w:val="bullet"/>
      <w:lvlText w:val="•"/>
      <w:lvlJc w:val="left"/>
      <w:pPr>
        <w:ind w:left="8516" w:hanging="631"/>
      </w:pPr>
      <w:rPr>
        <w:rFonts w:hint="default"/>
        <w:lang w:val="ru-RU" w:eastAsia="en-US" w:bidi="ar-SA"/>
      </w:rPr>
    </w:lvl>
  </w:abstractNum>
  <w:abstractNum w:abstractNumId="32" w15:restartNumberingAfterBreak="0">
    <w:nsid w:val="44C1673C"/>
    <w:multiLevelType w:val="multilevel"/>
    <w:tmpl w:val="26DC3CE4"/>
    <w:lvl w:ilvl="0">
      <w:start w:val="1"/>
      <w:numFmt w:val="decimal"/>
      <w:lvlText w:val="%1."/>
      <w:lvlJc w:val="left"/>
      <w:pPr>
        <w:ind w:left="927" w:hanging="360"/>
      </w:pPr>
      <w:rPr>
        <w:rFonts w:hint="default"/>
        <w:color w:val="000000" w:themeColor="tex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44E42562"/>
    <w:multiLevelType w:val="hybridMultilevel"/>
    <w:tmpl w:val="D898C32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 w15:restartNumberingAfterBreak="0">
    <w:nsid w:val="4504764E"/>
    <w:multiLevelType w:val="multilevel"/>
    <w:tmpl w:val="E9ECA90A"/>
    <w:lvl w:ilvl="0">
      <w:start w:val="1"/>
      <w:numFmt w:val="decimal"/>
      <w:lvlText w:val="%1."/>
      <w:lvlJc w:val="left"/>
      <w:pPr>
        <w:tabs>
          <w:tab w:val="num" w:pos="720"/>
        </w:tabs>
        <w:ind w:left="720" w:hanging="360"/>
      </w:pPr>
      <w:rPr>
        <w:rFonts w:ascii="Times New Roman" w:hAnsi="Times New Roman" w:cs="Times New Roman" w:hint="default"/>
        <w:b w:val="0"/>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45451921"/>
    <w:multiLevelType w:val="multilevel"/>
    <w:tmpl w:val="8B023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59812B5"/>
    <w:multiLevelType w:val="hybridMultilevel"/>
    <w:tmpl w:val="89FAD64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46C64AAA"/>
    <w:multiLevelType w:val="multilevel"/>
    <w:tmpl w:val="484CEDA8"/>
    <w:lvl w:ilvl="0">
      <w:start w:val="4"/>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0656D01"/>
    <w:multiLevelType w:val="hybridMultilevel"/>
    <w:tmpl w:val="98C417AE"/>
    <w:lvl w:ilvl="0" w:tplc="5C36ED28">
      <w:start w:val="1"/>
      <w:numFmt w:val="decimal"/>
      <w:lvlText w:val="%1)"/>
      <w:lvlJc w:val="left"/>
      <w:pPr>
        <w:ind w:left="663" w:hanging="380"/>
      </w:pPr>
      <w:rPr>
        <w:rFonts w:ascii="Times New Roman" w:eastAsia="Times New Roman" w:hAnsi="Times New Roman" w:cs="Times New Roman"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39" w15:restartNumberingAfterBreak="0">
    <w:nsid w:val="55601ACD"/>
    <w:multiLevelType w:val="hybridMultilevel"/>
    <w:tmpl w:val="A6E06674"/>
    <w:lvl w:ilvl="0" w:tplc="B32C2460">
      <w:start w:val="4"/>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0" w15:restartNumberingAfterBreak="0">
    <w:nsid w:val="56623626"/>
    <w:multiLevelType w:val="hybridMultilevel"/>
    <w:tmpl w:val="0F72FFF4"/>
    <w:lvl w:ilvl="0" w:tplc="0419000F">
      <w:start w:val="1"/>
      <w:numFmt w:val="decimal"/>
      <w:lvlText w:val="%1."/>
      <w:lvlJc w:val="left"/>
      <w:pPr>
        <w:ind w:left="927" w:hanging="360"/>
      </w:pPr>
      <w:rPr>
        <w:rFonts w:hint="default"/>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57494712"/>
    <w:multiLevelType w:val="multilevel"/>
    <w:tmpl w:val="3168E5D4"/>
    <w:lvl w:ilvl="0">
      <w:start w:val="2"/>
      <w:numFmt w:val="decimal"/>
      <w:lvlText w:val="%1."/>
      <w:lvlJc w:val="left"/>
      <w:pPr>
        <w:ind w:left="989" w:hanging="282"/>
      </w:pPr>
      <w:rPr>
        <w:rFonts w:hint="default"/>
        <w:spacing w:val="0"/>
        <w:w w:val="90"/>
        <w:lang w:val="ru-RU" w:eastAsia="en-US" w:bidi="ar-SA"/>
      </w:rPr>
    </w:lvl>
    <w:lvl w:ilvl="1">
      <w:start w:val="1"/>
      <w:numFmt w:val="decimal"/>
      <w:lvlText w:val="%1.%2."/>
      <w:lvlJc w:val="left"/>
      <w:pPr>
        <w:ind w:left="707" w:hanging="701"/>
      </w:pPr>
      <w:rPr>
        <w:rFonts w:ascii="Times New Roman" w:eastAsia="Times New Roman" w:hAnsi="Times New Roman" w:cs="Times New Roman" w:hint="default"/>
        <w:b/>
        <w:bCs/>
        <w:i w:val="0"/>
        <w:iCs w:val="0"/>
        <w:spacing w:val="0"/>
        <w:w w:val="100"/>
        <w:sz w:val="28"/>
        <w:szCs w:val="28"/>
        <w:lang w:val="ru-RU" w:eastAsia="en-US" w:bidi="ar-SA"/>
      </w:rPr>
    </w:lvl>
    <w:lvl w:ilvl="2">
      <w:start w:val="1"/>
      <w:numFmt w:val="decimal"/>
      <w:lvlText w:val="%1.%2.%3"/>
      <w:lvlJc w:val="left"/>
      <w:pPr>
        <w:ind w:left="1339" w:hanging="631"/>
      </w:pPr>
      <w:rPr>
        <w:rFonts w:ascii="Times New Roman" w:eastAsia="Times New Roman" w:hAnsi="Times New Roman" w:cs="Times New Roman" w:hint="default"/>
        <w:b/>
        <w:bCs/>
        <w:i w:val="0"/>
        <w:iCs w:val="0"/>
        <w:spacing w:val="-3"/>
        <w:w w:val="100"/>
        <w:sz w:val="28"/>
        <w:szCs w:val="28"/>
        <w:lang w:val="ru-RU" w:eastAsia="en-US" w:bidi="ar-SA"/>
      </w:rPr>
    </w:lvl>
    <w:lvl w:ilvl="3">
      <w:numFmt w:val="bullet"/>
      <w:lvlText w:val="•"/>
      <w:lvlJc w:val="left"/>
      <w:pPr>
        <w:ind w:left="2536" w:hanging="631"/>
      </w:pPr>
      <w:rPr>
        <w:rFonts w:hint="default"/>
        <w:lang w:val="ru-RU" w:eastAsia="en-US" w:bidi="ar-SA"/>
      </w:rPr>
    </w:lvl>
    <w:lvl w:ilvl="4">
      <w:numFmt w:val="bullet"/>
      <w:lvlText w:val="•"/>
      <w:lvlJc w:val="left"/>
      <w:pPr>
        <w:ind w:left="3732" w:hanging="631"/>
      </w:pPr>
      <w:rPr>
        <w:rFonts w:hint="default"/>
        <w:lang w:val="ru-RU" w:eastAsia="en-US" w:bidi="ar-SA"/>
      </w:rPr>
    </w:lvl>
    <w:lvl w:ilvl="5">
      <w:numFmt w:val="bullet"/>
      <w:lvlText w:val="•"/>
      <w:lvlJc w:val="left"/>
      <w:pPr>
        <w:ind w:left="4928" w:hanging="631"/>
      </w:pPr>
      <w:rPr>
        <w:rFonts w:hint="default"/>
        <w:lang w:val="ru-RU" w:eastAsia="en-US" w:bidi="ar-SA"/>
      </w:rPr>
    </w:lvl>
    <w:lvl w:ilvl="6">
      <w:numFmt w:val="bullet"/>
      <w:lvlText w:val="•"/>
      <w:lvlJc w:val="left"/>
      <w:pPr>
        <w:ind w:left="6124" w:hanging="631"/>
      </w:pPr>
      <w:rPr>
        <w:rFonts w:hint="default"/>
        <w:lang w:val="ru-RU" w:eastAsia="en-US" w:bidi="ar-SA"/>
      </w:rPr>
    </w:lvl>
    <w:lvl w:ilvl="7">
      <w:numFmt w:val="bullet"/>
      <w:lvlText w:val="•"/>
      <w:lvlJc w:val="left"/>
      <w:pPr>
        <w:ind w:left="7320" w:hanging="631"/>
      </w:pPr>
      <w:rPr>
        <w:rFonts w:hint="default"/>
        <w:lang w:val="ru-RU" w:eastAsia="en-US" w:bidi="ar-SA"/>
      </w:rPr>
    </w:lvl>
    <w:lvl w:ilvl="8">
      <w:numFmt w:val="bullet"/>
      <w:lvlText w:val="•"/>
      <w:lvlJc w:val="left"/>
      <w:pPr>
        <w:ind w:left="8516" w:hanging="631"/>
      </w:pPr>
      <w:rPr>
        <w:rFonts w:hint="default"/>
        <w:lang w:val="ru-RU" w:eastAsia="en-US" w:bidi="ar-SA"/>
      </w:rPr>
    </w:lvl>
  </w:abstractNum>
  <w:abstractNum w:abstractNumId="42" w15:restartNumberingAfterBreak="0">
    <w:nsid w:val="58433E3D"/>
    <w:multiLevelType w:val="multilevel"/>
    <w:tmpl w:val="BE9046F6"/>
    <w:lvl w:ilvl="0">
      <w:start w:val="2"/>
      <w:numFmt w:val="decimal"/>
      <w:lvlText w:val="%1."/>
      <w:lvlJc w:val="left"/>
      <w:pPr>
        <w:ind w:left="360" w:hanging="360"/>
      </w:pPr>
      <w:rPr>
        <w:rFonts w:hint="default"/>
      </w:rPr>
    </w:lvl>
    <w:lvl w:ilvl="1">
      <w:start w:val="6"/>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3" w15:restartNumberingAfterBreak="0">
    <w:nsid w:val="5A3316B1"/>
    <w:multiLevelType w:val="multilevel"/>
    <w:tmpl w:val="65284A9C"/>
    <w:lvl w:ilvl="0">
      <w:start w:val="2"/>
      <w:numFmt w:val="decimal"/>
      <w:lvlText w:val="%1."/>
      <w:lvlJc w:val="left"/>
      <w:pPr>
        <w:ind w:left="420" w:hanging="42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4" w15:restartNumberingAfterBreak="0">
    <w:nsid w:val="5C307A53"/>
    <w:multiLevelType w:val="multilevel"/>
    <w:tmpl w:val="4CF02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5E815067"/>
    <w:multiLevelType w:val="hybridMultilevel"/>
    <w:tmpl w:val="89FAD6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63504BFA"/>
    <w:multiLevelType w:val="hybridMultilevel"/>
    <w:tmpl w:val="FE964678"/>
    <w:lvl w:ilvl="0" w:tplc="B32C2460">
      <w:start w:val="4"/>
      <w:numFmt w:val="bullet"/>
      <w:lvlText w:val="–"/>
      <w:lvlJc w:val="left"/>
      <w:pPr>
        <w:ind w:left="1429" w:hanging="360"/>
      </w:pPr>
      <w:rPr>
        <w:rFonts w:ascii="Times New Roman" w:eastAsia="Times New Roman" w:hAnsi="Times New Roman" w:cs="Times New Roman"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7" w15:restartNumberingAfterBreak="0">
    <w:nsid w:val="654F6134"/>
    <w:multiLevelType w:val="hybridMultilevel"/>
    <w:tmpl w:val="9E4C3BFE"/>
    <w:lvl w:ilvl="0" w:tplc="04190001">
      <w:start w:val="1"/>
      <w:numFmt w:val="bullet"/>
      <w:lvlText w:val=""/>
      <w:lvlJc w:val="left"/>
      <w:pPr>
        <w:ind w:left="1427" w:hanging="360"/>
      </w:pPr>
      <w:rPr>
        <w:rFonts w:ascii="Symbol" w:hAnsi="Symbol" w:hint="default"/>
      </w:rPr>
    </w:lvl>
    <w:lvl w:ilvl="1" w:tplc="04090019" w:tentative="1">
      <w:start w:val="1"/>
      <w:numFmt w:val="lowerLetter"/>
      <w:lvlText w:val="%2."/>
      <w:lvlJc w:val="left"/>
      <w:pPr>
        <w:ind w:left="2147" w:hanging="360"/>
      </w:pPr>
    </w:lvl>
    <w:lvl w:ilvl="2" w:tplc="0409001B" w:tentative="1">
      <w:start w:val="1"/>
      <w:numFmt w:val="lowerRoman"/>
      <w:lvlText w:val="%3."/>
      <w:lvlJc w:val="right"/>
      <w:pPr>
        <w:ind w:left="2867" w:hanging="180"/>
      </w:pPr>
    </w:lvl>
    <w:lvl w:ilvl="3" w:tplc="0409000F" w:tentative="1">
      <w:start w:val="1"/>
      <w:numFmt w:val="decimal"/>
      <w:lvlText w:val="%4."/>
      <w:lvlJc w:val="left"/>
      <w:pPr>
        <w:ind w:left="3587" w:hanging="360"/>
      </w:pPr>
    </w:lvl>
    <w:lvl w:ilvl="4" w:tplc="04090019" w:tentative="1">
      <w:start w:val="1"/>
      <w:numFmt w:val="lowerLetter"/>
      <w:lvlText w:val="%5."/>
      <w:lvlJc w:val="left"/>
      <w:pPr>
        <w:ind w:left="4307" w:hanging="360"/>
      </w:pPr>
    </w:lvl>
    <w:lvl w:ilvl="5" w:tplc="0409001B" w:tentative="1">
      <w:start w:val="1"/>
      <w:numFmt w:val="lowerRoman"/>
      <w:lvlText w:val="%6."/>
      <w:lvlJc w:val="right"/>
      <w:pPr>
        <w:ind w:left="5027" w:hanging="180"/>
      </w:pPr>
    </w:lvl>
    <w:lvl w:ilvl="6" w:tplc="0409000F" w:tentative="1">
      <w:start w:val="1"/>
      <w:numFmt w:val="decimal"/>
      <w:lvlText w:val="%7."/>
      <w:lvlJc w:val="left"/>
      <w:pPr>
        <w:ind w:left="5747" w:hanging="360"/>
      </w:pPr>
    </w:lvl>
    <w:lvl w:ilvl="7" w:tplc="04090019" w:tentative="1">
      <w:start w:val="1"/>
      <w:numFmt w:val="lowerLetter"/>
      <w:lvlText w:val="%8."/>
      <w:lvlJc w:val="left"/>
      <w:pPr>
        <w:ind w:left="6467" w:hanging="360"/>
      </w:pPr>
    </w:lvl>
    <w:lvl w:ilvl="8" w:tplc="0409001B" w:tentative="1">
      <w:start w:val="1"/>
      <w:numFmt w:val="lowerRoman"/>
      <w:lvlText w:val="%9."/>
      <w:lvlJc w:val="right"/>
      <w:pPr>
        <w:ind w:left="7187" w:hanging="180"/>
      </w:pPr>
    </w:lvl>
  </w:abstractNum>
  <w:abstractNum w:abstractNumId="48" w15:restartNumberingAfterBreak="0">
    <w:nsid w:val="662A1F00"/>
    <w:multiLevelType w:val="hybridMultilevel"/>
    <w:tmpl w:val="89FAD6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6886309E"/>
    <w:multiLevelType w:val="multilevel"/>
    <w:tmpl w:val="F3E057EA"/>
    <w:lvl w:ilvl="0">
      <w:start w:val="1"/>
      <w:numFmt w:val="decimal"/>
      <w:lvlText w:val="%1."/>
      <w:lvlJc w:val="left"/>
      <w:pPr>
        <w:tabs>
          <w:tab w:val="num" w:pos="720"/>
        </w:tabs>
        <w:ind w:left="720" w:hanging="360"/>
      </w:pPr>
      <w:rPr>
        <w:rFonts w:asciiTheme="majorBidi" w:eastAsiaTheme="minorEastAsia" w:hAnsiTheme="majorBidi" w:cstheme="majorBidi"/>
      </w:rPr>
    </w:lvl>
    <w:lvl w:ilvl="1">
      <w:start w:val="1"/>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0" w15:restartNumberingAfterBreak="0">
    <w:nsid w:val="68C50994"/>
    <w:multiLevelType w:val="multilevel"/>
    <w:tmpl w:val="3BFCB07E"/>
    <w:lvl w:ilvl="0">
      <w:start w:val="1"/>
      <w:numFmt w:val="decimal"/>
      <w:lvlText w:val="%1"/>
      <w:lvlJc w:val="left"/>
      <w:pPr>
        <w:ind w:left="707" w:hanging="585"/>
      </w:pPr>
      <w:rPr>
        <w:rFonts w:hint="default"/>
        <w:lang w:val="ru-RU" w:eastAsia="en-US" w:bidi="ar-SA"/>
      </w:rPr>
    </w:lvl>
    <w:lvl w:ilvl="1">
      <w:start w:val="3"/>
      <w:numFmt w:val="decimal"/>
      <w:lvlText w:val="%1.%2."/>
      <w:lvlJc w:val="left"/>
      <w:pPr>
        <w:ind w:left="707" w:hanging="585"/>
      </w:pPr>
      <w:rPr>
        <w:rFonts w:ascii="Times New Roman" w:eastAsia="Times New Roman" w:hAnsi="Times New Roman" w:cs="Times New Roman" w:hint="default"/>
        <w:b/>
        <w:bCs/>
        <w:i w:val="0"/>
        <w:iCs w:val="0"/>
        <w:spacing w:val="0"/>
        <w:w w:val="100"/>
        <w:sz w:val="28"/>
        <w:szCs w:val="28"/>
        <w:lang w:val="ru-RU" w:eastAsia="en-US" w:bidi="ar-SA"/>
      </w:rPr>
    </w:lvl>
    <w:lvl w:ilvl="2">
      <w:numFmt w:val="bullet"/>
      <w:lvlText w:val="•"/>
      <w:lvlJc w:val="left"/>
      <w:pPr>
        <w:ind w:left="2741" w:hanging="585"/>
      </w:pPr>
      <w:rPr>
        <w:rFonts w:hint="default"/>
        <w:lang w:val="ru-RU" w:eastAsia="en-US" w:bidi="ar-SA"/>
      </w:rPr>
    </w:lvl>
    <w:lvl w:ilvl="3">
      <w:numFmt w:val="bullet"/>
      <w:lvlText w:val="•"/>
      <w:lvlJc w:val="left"/>
      <w:pPr>
        <w:ind w:left="3762" w:hanging="585"/>
      </w:pPr>
      <w:rPr>
        <w:rFonts w:hint="default"/>
        <w:lang w:val="ru-RU" w:eastAsia="en-US" w:bidi="ar-SA"/>
      </w:rPr>
    </w:lvl>
    <w:lvl w:ilvl="4">
      <w:numFmt w:val="bullet"/>
      <w:lvlText w:val="•"/>
      <w:lvlJc w:val="left"/>
      <w:pPr>
        <w:ind w:left="4783" w:hanging="585"/>
      </w:pPr>
      <w:rPr>
        <w:rFonts w:hint="default"/>
        <w:lang w:val="ru-RU" w:eastAsia="en-US" w:bidi="ar-SA"/>
      </w:rPr>
    </w:lvl>
    <w:lvl w:ilvl="5">
      <w:numFmt w:val="bullet"/>
      <w:lvlText w:val="•"/>
      <w:lvlJc w:val="left"/>
      <w:pPr>
        <w:ind w:left="5804" w:hanging="585"/>
      </w:pPr>
      <w:rPr>
        <w:rFonts w:hint="default"/>
        <w:lang w:val="ru-RU" w:eastAsia="en-US" w:bidi="ar-SA"/>
      </w:rPr>
    </w:lvl>
    <w:lvl w:ilvl="6">
      <w:numFmt w:val="bullet"/>
      <w:lvlText w:val="•"/>
      <w:lvlJc w:val="left"/>
      <w:pPr>
        <w:ind w:left="6824" w:hanging="585"/>
      </w:pPr>
      <w:rPr>
        <w:rFonts w:hint="default"/>
        <w:lang w:val="ru-RU" w:eastAsia="en-US" w:bidi="ar-SA"/>
      </w:rPr>
    </w:lvl>
    <w:lvl w:ilvl="7">
      <w:numFmt w:val="bullet"/>
      <w:lvlText w:val="•"/>
      <w:lvlJc w:val="left"/>
      <w:pPr>
        <w:ind w:left="7845" w:hanging="585"/>
      </w:pPr>
      <w:rPr>
        <w:rFonts w:hint="default"/>
        <w:lang w:val="ru-RU" w:eastAsia="en-US" w:bidi="ar-SA"/>
      </w:rPr>
    </w:lvl>
    <w:lvl w:ilvl="8">
      <w:numFmt w:val="bullet"/>
      <w:lvlText w:val="•"/>
      <w:lvlJc w:val="left"/>
      <w:pPr>
        <w:ind w:left="8866" w:hanging="585"/>
      </w:pPr>
      <w:rPr>
        <w:rFonts w:hint="default"/>
        <w:lang w:val="ru-RU" w:eastAsia="en-US" w:bidi="ar-SA"/>
      </w:rPr>
    </w:lvl>
  </w:abstractNum>
  <w:abstractNum w:abstractNumId="51" w15:restartNumberingAfterBreak="0">
    <w:nsid w:val="69B107B7"/>
    <w:multiLevelType w:val="hybridMultilevel"/>
    <w:tmpl w:val="6B0E77BA"/>
    <w:lvl w:ilvl="0" w:tplc="B32C2460">
      <w:start w:val="4"/>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2" w15:restartNumberingAfterBreak="0">
    <w:nsid w:val="6C4E4AA5"/>
    <w:multiLevelType w:val="multilevel"/>
    <w:tmpl w:val="CCCEB0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6C9A2CD4"/>
    <w:multiLevelType w:val="multilevel"/>
    <w:tmpl w:val="3168E5D4"/>
    <w:lvl w:ilvl="0">
      <w:start w:val="2"/>
      <w:numFmt w:val="decimal"/>
      <w:lvlText w:val="%1."/>
      <w:lvlJc w:val="left"/>
      <w:pPr>
        <w:ind w:left="989" w:hanging="282"/>
      </w:pPr>
      <w:rPr>
        <w:rFonts w:hint="default"/>
        <w:spacing w:val="0"/>
        <w:w w:val="90"/>
        <w:lang w:val="ru-RU" w:eastAsia="en-US" w:bidi="ar-SA"/>
      </w:rPr>
    </w:lvl>
    <w:lvl w:ilvl="1">
      <w:start w:val="1"/>
      <w:numFmt w:val="decimal"/>
      <w:lvlText w:val="%1.%2."/>
      <w:lvlJc w:val="left"/>
      <w:pPr>
        <w:ind w:left="707" w:hanging="701"/>
      </w:pPr>
      <w:rPr>
        <w:rFonts w:ascii="Times New Roman" w:eastAsia="Times New Roman" w:hAnsi="Times New Roman" w:cs="Times New Roman" w:hint="default"/>
        <w:b/>
        <w:bCs/>
        <w:i w:val="0"/>
        <w:iCs w:val="0"/>
        <w:spacing w:val="0"/>
        <w:w w:val="100"/>
        <w:sz w:val="28"/>
        <w:szCs w:val="28"/>
        <w:lang w:val="ru-RU" w:eastAsia="en-US" w:bidi="ar-SA"/>
      </w:rPr>
    </w:lvl>
    <w:lvl w:ilvl="2">
      <w:start w:val="1"/>
      <w:numFmt w:val="decimal"/>
      <w:lvlText w:val="%1.%2.%3"/>
      <w:lvlJc w:val="left"/>
      <w:pPr>
        <w:ind w:left="1339" w:hanging="631"/>
      </w:pPr>
      <w:rPr>
        <w:rFonts w:ascii="Times New Roman" w:eastAsia="Times New Roman" w:hAnsi="Times New Roman" w:cs="Times New Roman" w:hint="default"/>
        <w:b/>
        <w:bCs/>
        <w:i w:val="0"/>
        <w:iCs w:val="0"/>
        <w:spacing w:val="-3"/>
        <w:w w:val="100"/>
        <w:sz w:val="28"/>
        <w:szCs w:val="28"/>
        <w:lang w:val="ru-RU" w:eastAsia="en-US" w:bidi="ar-SA"/>
      </w:rPr>
    </w:lvl>
    <w:lvl w:ilvl="3">
      <w:numFmt w:val="bullet"/>
      <w:lvlText w:val="•"/>
      <w:lvlJc w:val="left"/>
      <w:pPr>
        <w:ind w:left="2536" w:hanging="631"/>
      </w:pPr>
      <w:rPr>
        <w:rFonts w:hint="default"/>
        <w:lang w:val="ru-RU" w:eastAsia="en-US" w:bidi="ar-SA"/>
      </w:rPr>
    </w:lvl>
    <w:lvl w:ilvl="4">
      <w:numFmt w:val="bullet"/>
      <w:lvlText w:val="•"/>
      <w:lvlJc w:val="left"/>
      <w:pPr>
        <w:ind w:left="3732" w:hanging="631"/>
      </w:pPr>
      <w:rPr>
        <w:rFonts w:hint="default"/>
        <w:lang w:val="ru-RU" w:eastAsia="en-US" w:bidi="ar-SA"/>
      </w:rPr>
    </w:lvl>
    <w:lvl w:ilvl="5">
      <w:numFmt w:val="bullet"/>
      <w:lvlText w:val="•"/>
      <w:lvlJc w:val="left"/>
      <w:pPr>
        <w:ind w:left="4928" w:hanging="631"/>
      </w:pPr>
      <w:rPr>
        <w:rFonts w:hint="default"/>
        <w:lang w:val="ru-RU" w:eastAsia="en-US" w:bidi="ar-SA"/>
      </w:rPr>
    </w:lvl>
    <w:lvl w:ilvl="6">
      <w:numFmt w:val="bullet"/>
      <w:lvlText w:val="•"/>
      <w:lvlJc w:val="left"/>
      <w:pPr>
        <w:ind w:left="6124" w:hanging="631"/>
      </w:pPr>
      <w:rPr>
        <w:rFonts w:hint="default"/>
        <w:lang w:val="ru-RU" w:eastAsia="en-US" w:bidi="ar-SA"/>
      </w:rPr>
    </w:lvl>
    <w:lvl w:ilvl="7">
      <w:numFmt w:val="bullet"/>
      <w:lvlText w:val="•"/>
      <w:lvlJc w:val="left"/>
      <w:pPr>
        <w:ind w:left="7320" w:hanging="631"/>
      </w:pPr>
      <w:rPr>
        <w:rFonts w:hint="default"/>
        <w:lang w:val="ru-RU" w:eastAsia="en-US" w:bidi="ar-SA"/>
      </w:rPr>
    </w:lvl>
    <w:lvl w:ilvl="8">
      <w:numFmt w:val="bullet"/>
      <w:lvlText w:val="•"/>
      <w:lvlJc w:val="left"/>
      <w:pPr>
        <w:ind w:left="8516" w:hanging="631"/>
      </w:pPr>
      <w:rPr>
        <w:rFonts w:hint="default"/>
        <w:lang w:val="ru-RU" w:eastAsia="en-US" w:bidi="ar-SA"/>
      </w:rPr>
    </w:lvl>
  </w:abstractNum>
  <w:abstractNum w:abstractNumId="54" w15:restartNumberingAfterBreak="0">
    <w:nsid w:val="6E7C5BB4"/>
    <w:multiLevelType w:val="multilevel"/>
    <w:tmpl w:val="851AE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86B6131"/>
    <w:multiLevelType w:val="multilevel"/>
    <w:tmpl w:val="B3A8B718"/>
    <w:lvl w:ilvl="0">
      <w:start w:val="4"/>
      <w:numFmt w:val="decimal"/>
      <w:lvlText w:val="%1"/>
      <w:lvlJc w:val="left"/>
      <w:pPr>
        <w:ind w:left="360" w:hanging="360"/>
      </w:pPr>
      <w:rPr>
        <w:rFonts w:asciiTheme="majorBidi" w:hAnsiTheme="majorBidi" w:cstheme="majorBidi" w:hint="default"/>
        <w:color w:val="000000" w:themeColor="text1"/>
      </w:rPr>
    </w:lvl>
    <w:lvl w:ilvl="1">
      <w:start w:val="3"/>
      <w:numFmt w:val="decimal"/>
      <w:lvlText w:val="%1.%2"/>
      <w:lvlJc w:val="left"/>
      <w:pPr>
        <w:ind w:left="780" w:hanging="360"/>
      </w:pPr>
      <w:rPr>
        <w:rFonts w:asciiTheme="majorBidi" w:hAnsiTheme="majorBidi" w:cstheme="majorBidi" w:hint="default"/>
        <w:color w:val="000000" w:themeColor="text1"/>
      </w:rPr>
    </w:lvl>
    <w:lvl w:ilvl="2">
      <w:start w:val="1"/>
      <w:numFmt w:val="decimal"/>
      <w:lvlText w:val="%1.%2.%3"/>
      <w:lvlJc w:val="left"/>
      <w:pPr>
        <w:ind w:left="1560" w:hanging="720"/>
      </w:pPr>
      <w:rPr>
        <w:rFonts w:asciiTheme="majorBidi" w:hAnsiTheme="majorBidi" w:cstheme="majorBidi" w:hint="default"/>
        <w:color w:val="000000" w:themeColor="text1"/>
      </w:rPr>
    </w:lvl>
    <w:lvl w:ilvl="3">
      <w:start w:val="1"/>
      <w:numFmt w:val="decimal"/>
      <w:lvlText w:val="%1.%2.%3.%4"/>
      <w:lvlJc w:val="left"/>
      <w:pPr>
        <w:ind w:left="2340" w:hanging="1080"/>
      </w:pPr>
      <w:rPr>
        <w:rFonts w:asciiTheme="majorBidi" w:hAnsiTheme="majorBidi" w:cstheme="majorBidi" w:hint="default"/>
        <w:color w:val="000000" w:themeColor="text1"/>
      </w:rPr>
    </w:lvl>
    <w:lvl w:ilvl="4">
      <w:start w:val="1"/>
      <w:numFmt w:val="decimal"/>
      <w:lvlText w:val="%1.%2.%3.%4.%5"/>
      <w:lvlJc w:val="left"/>
      <w:pPr>
        <w:ind w:left="2760" w:hanging="1080"/>
      </w:pPr>
      <w:rPr>
        <w:rFonts w:asciiTheme="majorBidi" w:hAnsiTheme="majorBidi" w:cstheme="majorBidi" w:hint="default"/>
        <w:color w:val="000000" w:themeColor="text1"/>
      </w:rPr>
    </w:lvl>
    <w:lvl w:ilvl="5">
      <w:start w:val="1"/>
      <w:numFmt w:val="decimal"/>
      <w:lvlText w:val="%1.%2.%3.%4.%5.%6"/>
      <w:lvlJc w:val="left"/>
      <w:pPr>
        <w:ind w:left="3540" w:hanging="1440"/>
      </w:pPr>
      <w:rPr>
        <w:rFonts w:asciiTheme="majorBidi" w:hAnsiTheme="majorBidi" w:cstheme="majorBidi" w:hint="default"/>
        <w:color w:val="000000" w:themeColor="text1"/>
      </w:rPr>
    </w:lvl>
    <w:lvl w:ilvl="6">
      <w:start w:val="1"/>
      <w:numFmt w:val="decimal"/>
      <w:lvlText w:val="%1.%2.%3.%4.%5.%6.%7"/>
      <w:lvlJc w:val="left"/>
      <w:pPr>
        <w:ind w:left="3960" w:hanging="1440"/>
      </w:pPr>
      <w:rPr>
        <w:rFonts w:asciiTheme="majorBidi" w:hAnsiTheme="majorBidi" w:cstheme="majorBidi" w:hint="default"/>
        <w:color w:val="000000" w:themeColor="text1"/>
      </w:rPr>
    </w:lvl>
    <w:lvl w:ilvl="7">
      <w:start w:val="1"/>
      <w:numFmt w:val="decimal"/>
      <w:lvlText w:val="%1.%2.%3.%4.%5.%6.%7.%8"/>
      <w:lvlJc w:val="left"/>
      <w:pPr>
        <w:ind w:left="4740" w:hanging="1800"/>
      </w:pPr>
      <w:rPr>
        <w:rFonts w:asciiTheme="majorBidi" w:hAnsiTheme="majorBidi" w:cstheme="majorBidi" w:hint="default"/>
        <w:color w:val="000000" w:themeColor="text1"/>
      </w:rPr>
    </w:lvl>
    <w:lvl w:ilvl="8">
      <w:start w:val="1"/>
      <w:numFmt w:val="decimal"/>
      <w:lvlText w:val="%1.%2.%3.%4.%5.%6.%7.%8.%9"/>
      <w:lvlJc w:val="left"/>
      <w:pPr>
        <w:ind w:left="5520" w:hanging="2160"/>
      </w:pPr>
      <w:rPr>
        <w:rFonts w:asciiTheme="majorBidi" w:hAnsiTheme="majorBidi" w:cstheme="majorBidi" w:hint="default"/>
        <w:color w:val="000000" w:themeColor="text1"/>
      </w:rPr>
    </w:lvl>
  </w:abstractNum>
  <w:abstractNum w:abstractNumId="56" w15:restartNumberingAfterBreak="0">
    <w:nsid w:val="78AF1405"/>
    <w:multiLevelType w:val="hybridMultilevel"/>
    <w:tmpl w:val="CCC2C972"/>
    <w:lvl w:ilvl="0" w:tplc="A92ED964">
      <w:start w:val="1"/>
      <w:numFmt w:val="decimal"/>
      <w:lvlText w:val="%1."/>
      <w:lvlJc w:val="left"/>
      <w:pPr>
        <w:ind w:left="703" w:hanging="560"/>
      </w:pPr>
      <w:rPr>
        <w:rFonts w:hint="default"/>
        <w:color w:val="000000" w:themeColor="text1"/>
      </w:rPr>
    </w:lvl>
    <w:lvl w:ilvl="1" w:tplc="04190019" w:tentative="1">
      <w:start w:val="1"/>
      <w:numFmt w:val="lowerLetter"/>
      <w:lvlText w:val="%2."/>
      <w:lvlJc w:val="left"/>
      <w:pPr>
        <w:ind w:left="1223" w:hanging="360"/>
      </w:pPr>
    </w:lvl>
    <w:lvl w:ilvl="2" w:tplc="0419001B" w:tentative="1">
      <w:start w:val="1"/>
      <w:numFmt w:val="lowerRoman"/>
      <w:lvlText w:val="%3."/>
      <w:lvlJc w:val="right"/>
      <w:pPr>
        <w:ind w:left="1943" w:hanging="180"/>
      </w:pPr>
    </w:lvl>
    <w:lvl w:ilvl="3" w:tplc="0419000F" w:tentative="1">
      <w:start w:val="1"/>
      <w:numFmt w:val="decimal"/>
      <w:lvlText w:val="%4."/>
      <w:lvlJc w:val="left"/>
      <w:pPr>
        <w:ind w:left="2663" w:hanging="360"/>
      </w:pPr>
    </w:lvl>
    <w:lvl w:ilvl="4" w:tplc="04190019" w:tentative="1">
      <w:start w:val="1"/>
      <w:numFmt w:val="lowerLetter"/>
      <w:lvlText w:val="%5."/>
      <w:lvlJc w:val="left"/>
      <w:pPr>
        <w:ind w:left="3383" w:hanging="360"/>
      </w:pPr>
    </w:lvl>
    <w:lvl w:ilvl="5" w:tplc="0419001B" w:tentative="1">
      <w:start w:val="1"/>
      <w:numFmt w:val="lowerRoman"/>
      <w:lvlText w:val="%6."/>
      <w:lvlJc w:val="right"/>
      <w:pPr>
        <w:ind w:left="4103" w:hanging="180"/>
      </w:pPr>
    </w:lvl>
    <w:lvl w:ilvl="6" w:tplc="0419000F" w:tentative="1">
      <w:start w:val="1"/>
      <w:numFmt w:val="decimal"/>
      <w:lvlText w:val="%7."/>
      <w:lvlJc w:val="left"/>
      <w:pPr>
        <w:ind w:left="4823" w:hanging="360"/>
      </w:pPr>
    </w:lvl>
    <w:lvl w:ilvl="7" w:tplc="04190019" w:tentative="1">
      <w:start w:val="1"/>
      <w:numFmt w:val="lowerLetter"/>
      <w:lvlText w:val="%8."/>
      <w:lvlJc w:val="left"/>
      <w:pPr>
        <w:ind w:left="5543" w:hanging="360"/>
      </w:pPr>
    </w:lvl>
    <w:lvl w:ilvl="8" w:tplc="0419001B" w:tentative="1">
      <w:start w:val="1"/>
      <w:numFmt w:val="lowerRoman"/>
      <w:lvlText w:val="%9."/>
      <w:lvlJc w:val="right"/>
      <w:pPr>
        <w:ind w:left="6263" w:hanging="180"/>
      </w:pPr>
    </w:lvl>
  </w:abstractNum>
  <w:abstractNum w:abstractNumId="57" w15:restartNumberingAfterBreak="0">
    <w:nsid w:val="7A876512"/>
    <w:multiLevelType w:val="multilevel"/>
    <w:tmpl w:val="47F03CEA"/>
    <w:lvl w:ilvl="0">
      <w:start w:val="2"/>
      <w:numFmt w:val="decimal"/>
      <w:lvlText w:val="%1"/>
      <w:lvlJc w:val="left"/>
      <w:pPr>
        <w:ind w:left="707" w:hanging="760"/>
      </w:pPr>
      <w:rPr>
        <w:rFonts w:hint="default"/>
        <w:lang w:val="ru-RU" w:eastAsia="en-US" w:bidi="ar-SA"/>
      </w:rPr>
    </w:lvl>
    <w:lvl w:ilvl="1">
      <w:start w:val="2"/>
      <w:numFmt w:val="decimal"/>
      <w:lvlText w:val="%1.%2"/>
      <w:lvlJc w:val="left"/>
      <w:pPr>
        <w:ind w:left="707" w:hanging="760"/>
      </w:pPr>
      <w:rPr>
        <w:rFonts w:hint="default"/>
        <w:lang w:val="ru-RU" w:eastAsia="en-US" w:bidi="ar-SA"/>
      </w:rPr>
    </w:lvl>
    <w:lvl w:ilvl="2">
      <w:start w:val="1"/>
      <w:numFmt w:val="decimal"/>
      <w:lvlText w:val="%1.%2.%3."/>
      <w:lvlJc w:val="left"/>
      <w:pPr>
        <w:ind w:left="707" w:hanging="760"/>
      </w:pPr>
      <w:rPr>
        <w:rFonts w:ascii="Times New Roman" w:eastAsia="Times New Roman" w:hAnsi="Times New Roman" w:cs="Times New Roman" w:hint="default"/>
        <w:b/>
        <w:bCs/>
        <w:i w:val="0"/>
        <w:iCs w:val="0"/>
        <w:spacing w:val="-3"/>
        <w:w w:val="100"/>
        <w:sz w:val="28"/>
        <w:szCs w:val="28"/>
        <w:lang w:val="ru-RU" w:eastAsia="en-US" w:bidi="ar-SA"/>
      </w:rPr>
    </w:lvl>
    <w:lvl w:ilvl="3">
      <w:start w:val="1"/>
      <w:numFmt w:val="decimal"/>
      <w:lvlText w:val="%4)"/>
      <w:lvlJc w:val="left"/>
      <w:pPr>
        <w:ind w:left="707" w:hanging="708"/>
      </w:pPr>
      <w:rPr>
        <w:rFonts w:ascii="Times New Roman" w:eastAsia="Times New Roman" w:hAnsi="Times New Roman" w:cs="Times New Roman" w:hint="default"/>
        <w:b w:val="0"/>
        <w:bCs w:val="0"/>
        <w:i w:val="0"/>
        <w:iCs w:val="0"/>
        <w:spacing w:val="0"/>
        <w:w w:val="100"/>
        <w:sz w:val="28"/>
        <w:szCs w:val="28"/>
        <w:lang w:val="ru-RU" w:eastAsia="en-US" w:bidi="ar-SA"/>
      </w:rPr>
    </w:lvl>
    <w:lvl w:ilvl="4">
      <w:numFmt w:val="bullet"/>
      <w:lvlText w:val="•"/>
      <w:lvlJc w:val="left"/>
      <w:pPr>
        <w:ind w:left="4783" w:hanging="708"/>
      </w:pPr>
      <w:rPr>
        <w:rFonts w:hint="default"/>
        <w:lang w:val="ru-RU" w:eastAsia="en-US" w:bidi="ar-SA"/>
      </w:rPr>
    </w:lvl>
    <w:lvl w:ilvl="5">
      <w:numFmt w:val="bullet"/>
      <w:lvlText w:val="•"/>
      <w:lvlJc w:val="left"/>
      <w:pPr>
        <w:ind w:left="5804" w:hanging="708"/>
      </w:pPr>
      <w:rPr>
        <w:rFonts w:hint="default"/>
        <w:lang w:val="ru-RU" w:eastAsia="en-US" w:bidi="ar-SA"/>
      </w:rPr>
    </w:lvl>
    <w:lvl w:ilvl="6">
      <w:numFmt w:val="bullet"/>
      <w:lvlText w:val="•"/>
      <w:lvlJc w:val="left"/>
      <w:pPr>
        <w:ind w:left="6824" w:hanging="708"/>
      </w:pPr>
      <w:rPr>
        <w:rFonts w:hint="default"/>
        <w:lang w:val="ru-RU" w:eastAsia="en-US" w:bidi="ar-SA"/>
      </w:rPr>
    </w:lvl>
    <w:lvl w:ilvl="7">
      <w:numFmt w:val="bullet"/>
      <w:lvlText w:val="•"/>
      <w:lvlJc w:val="left"/>
      <w:pPr>
        <w:ind w:left="7845" w:hanging="708"/>
      </w:pPr>
      <w:rPr>
        <w:rFonts w:hint="default"/>
        <w:lang w:val="ru-RU" w:eastAsia="en-US" w:bidi="ar-SA"/>
      </w:rPr>
    </w:lvl>
    <w:lvl w:ilvl="8">
      <w:numFmt w:val="bullet"/>
      <w:lvlText w:val="•"/>
      <w:lvlJc w:val="left"/>
      <w:pPr>
        <w:ind w:left="8866" w:hanging="708"/>
      </w:pPr>
      <w:rPr>
        <w:rFonts w:hint="default"/>
        <w:lang w:val="ru-RU" w:eastAsia="en-US" w:bidi="ar-SA"/>
      </w:rPr>
    </w:lvl>
  </w:abstractNum>
  <w:abstractNum w:abstractNumId="58" w15:restartNumberingAfterBreak="0">
    <w:nsid w:val="7A8C3026"/>
    <w:multiLevelType w:val="multilevel"/>
    <w:tmpl w:val="CE04FCA4"/>
    <w:lvl w:ilvl="0">
      <w:start w:val="4"/>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7B9A23DE"/>
    <w:multiLevelType w:val="hybridMultilevel"/>
    <w:tmpl w:val="863629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7C8C495E"/>
    <w:multiLevelType w:val="hybridMultilevel"/>
    <w:tmpl w:val="65667BAA"/>
    <w:lvl w:ilvl="0" w:tplc="C29451C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7EEA310E"/>
    <w:multiLevelType w:val="multilevel"/>
    <w:tmpl w:val="11DC8BB4"/>
    <w:lvl w:ilvl="0">
      <w:start w:val="4"/>
      <w:numFmt w:val="decimal"/>
      <w:lvlText w:val="%1"/>
      <w:lvlJc w:val="left"/>
      <w:pPr>
        <w:ind w:left="360" w:hanging="360"/>
      </w:pPr>
      <w:rPr>
        <w:rFonts w:hint="default"/>
      </w:rPr>
    </w:lvl>
    <w:lvl w:ilvl="1">
      <w:start w:val="1"/>
      <w:numFmt w:val="decimal"/>
      <w:lvlText w:val="%1.%2"/>
      <w:lvlJc w:val="left"/>
      <w:pPr>
        <w:ind w:left="420" w:hanging="360"/>
      </w:pPr>
      <w:rPr>
        <w:rFonts w:asciiTheme="majorBidi" w:hAnsiTheme="majorBidi" w:cstheme="majorBidi" w:hint="default"/>
        <w:b/>
        <w:bCs/>
        <w:sz w:val="28"/>
        <w:szCs w:val="28"/>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num w:numId="1">
    <w:abstractNumId w:val="40"/>
  </w:num>
  <w:num w:numId="2">
    <w:abstractNumId w:val="49"/>
  </w:num>
  <w:num w:numId="3">
    <w:abstractNumId w:val="50"/>
  </w:num>
  <w:num w:numId="4">
    <w:abstractNumId w:val="28"/>
  </w:num>
  <w:num w:numId="5">
    <w:abstractNumId w:val="13"/>
  </w:num>
  <w:num w:numId="6">
    <w:abstractNumId w:val="15"/>
  </w:num>
  <w:num w:numId="7">
    <w:abstractNumId w:val="59"/>
  </w:num>
  <w:num w:numId="8">
    <w:abstractNumId w:val="29"/>
  </w:num>
  <w:num w:numId="9">
    <w:abstractNumId w:val="26"/>
  </w:num>
  <w:num w:numId="10">
    <w:abstractNumId w:val="60"/>
  </w:num>
  <w:num w:numId="11">
    <w:abstractNumId w:val="36"/>
  </w:num>
  <w:num w:numId="12">
    <w:abstractNumId w:val="27"/>
  </w:num>
  <w:num w:numId="13">
    <w:abstractNumId w:val="18"/>
  </w:num>
  <w:num w:numId="14">
    <w:abstractNumId w:val="38"/>
  </w:num>
  <w:num w:numId="15">
    <w:abstractNumId w:val="48"/>
  </w:num>
  <w:num w:numId="16">
    <w:abstractNumId w:val="25"/>
  </w:num>
  <w:num w:numId="17">
    <w:abstractNumId w:val="44"/>
  </w:num>
  <w:num w:numId="18">
    <w:abstractNumId w:val="7"/>
  </w:num>
  <w:num w:numId="19">
    <w:abstractNumId w:val="30"/>
  </w:num>
  <w:num w:numId="20">
    <w:abstractNumId w:val="5"/>
  </w:num>
  <w:num w:numId="21">
    <w:abstractNumId w:val="57"/>
  </w:num>
  <w:num w:numId="22">
    <w:abstractNumId w:val="10"/>
  </w:num>
  <w:num w:numId="23">
    <w:abstractNumId w:val="41"/>
  </w:num>
  <w:num w:numId="24">
    <w:abstractNumId w:val="53"/>
  </w:num>
  <w:num w:numId="25">
    <w:abstractNumId w:val="43"/>
  </w:num>
  <w:num w:numId="26">
    <w:abstractNumId w:val="42"/>
  </w:num>
  <w:num w:numId="27">
    <w:abstractNumId w:val="20"/>
  </w:num>
  <w:num w:numId="28">
    <w:abstractNumId w:val="61"/>
  </w:num>
  <w:num w:numId="29">
    <w:abstractNumId w:val="31"/>
  </w:num>
  <w:num w:numId="30">
    <w:abstractNumId w:val="45"/>
  </w:num>
  <w:num w:numId="31">
    <w:abstractNumId w:val="16"/>
  </w:num>
  <w:num w:numId="32">
    <w:abstractNumId w:val="56"/>
  </w:num>
  <w:num w:numId="33">
    <w:abstractNumId w:val="32"/>
  </w:num>
  <w:num w:numId="34">
    <w:abstractNumId w:val="55"/>
  </w:num>
  <w:num w:numId="35">
    <w:abstractNumId w:val="12"/>
  </w:num>
  <w:num w:numId="36">
    <w:abstractNumId w:val="34"/>
  </w:num>
  <w:num w:numId="37">
    <w:abstractNumId w:val="9"/>
  </w:num>
  <w:num w:numId="38">
    <w:abstractNumId w:val="21"/>
  </w:num>
  <w:num w:numId="39">
    <w:abstractNumId w:val="17"/>
  </w:num>
  <w:num w:numId="40">
    <w:abstractNumId w:val="35"/>
  </w:num>
  <w:num w:numId="41">
    <w:abstractNumId w:val="54"/>
  </w:num>
  <w:num w:numId="42">
    <w:abstractNumId w:val="19"/>
  </w:num>
  <w:num w:numId="43">
    <w:abstractNumId w:val="6"/>
  </w:num>
  <w:num w:numId="44">
    <w:abstractNumId w:val="11"/>
  </w:num>
  <w:num w:numId="45">
    <w:abstractNumId w:val="22"/>
  </w:num>
  <w:num w:numId="46">
    <w:abstractNumId w:val="52"/>
  </w:num>
  <w:num w:numId="47">
    <w:abstractNumId w:val="1"/>
  </w:num>
  <w:num w:numId="48">
    <w:abstractNumId w:val="14"/>
  </w:num>
  <w:num w:numId="49">
    <w:abstractNumId w:val="0"/>
  </w:num>
  <w:num w:numId="50">
    <w:abstractNumId w:val="24"/>
  </w:num>
  <w:num w:numId="51">
    <w:abstractNumId w:val="37"/>
  </w:num>
  <w:num w:numId="52">
    <w:abstractNumId w:val="58"/>
  </w:num>
  <w:num w:numId="53">
    <w:abstractNumId w:val="39"/>
  </w:num>
  <w:num w:numId="54">
    <w:abstractNumId w:val="4"/>
  </w:num>
  <w:num w:numId="55">
    <w:abstractNumId w:val="46"/>
  </w:num>
  <w:num w:numId="56">
    <w:abstractNumId w:val="47"/>
  </w:num>
  <w:num w:numId="57">
    <w:abstractNumId w:val="2"/>
  </w:num>
  <w:num w:numId="58">
    <w:abstractNumId w:val="3"/>
  </w:num>
  <w:num w:numId="59">
    <w:abstractNumId w:val="8"/>
  </w:num>
  <w:num w:numId="60">
    <w:abstractNumId w:val="23"/>
  </w:num>
  <w:num w:numId="61">
    <w:abstractNumId w:val="51"/>
  </w:num>
  <w:num w:numId="62">
    <w:abstractNumId w:val="33"/>
  </w:num>
  <w:numIdMacAtCleanup w:val="5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Аманжол Тоғжан">
    <w15:presenceInfo w15:providerId="AD" w15:userId="S::T.Amanzhol@qmu.kz::efe3d343-c950-492d-b895-6c24f645a08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787A"/>
    <w:rsid w:val="00000587"/>
    <w:rsid w:val="00005B8D"/>
    <w:rsid w:val="00005D1A"/>
    <w:rsid w:val="000111F7"/>
    <w:rsid w:val="00011E85"/>
    <w:rsid w:val="00013B6E"/>
    <w:rsid w:val="00014C14"/>
    <w:rsid w:val="00015FF9"/>
    <w:rsid w:val="00016288"/>
    <w:rsid w:val="000175D8"/>
    <w:rsid w:val="00021243"/>
    <w:rsid w:val="000213E7"/>
    <w:rsid w:val="00021E12"/>
    <w:rsid w:val="00022141"/>
    <w:rsid w:val="0002334F"/>
    <w:rsid w:val="0002410A"/>
    <w:rsid w:val="0003074A"/>
    <w:rsid w:val="0003204A"/>
    <w:rsid w:val="0003469F"/>
    <w:rsid w:val="00034D8E"/>
    <w:rsid w:val="00036C1E"/>
    <w:rsid w:val="00036F22"/>
    <w:rsid w:val="000372E8"/>
    <w:rsid w:val="000409E7"/>
    <w:rsid w:val="00041E5E"/>
    <w:rsid w:val="00041FE8"/>
    <w:rsid w:val="000439D8"/>
    <w:rsid w:val="00043F5B"/>
    <w:rsid w:val="00046E82"/>
    <w:rsid w:val="000470C7"/>
    <w:rsid w:val="00047EF2"/>
    <w:rsid w:val="0005168E"/>
    <w:rsid w:val="00052B98"/>
    <w:rsid w:val="0005407B"/>
    <w:rsid w:val="000552B4"/>
    <w:rsid w:val="00064FD0"/>
    <w:rsid w:val="00065176"/>
    <w:rsid w:val="00066FFB"/>
    <w:rsid w:val="00071397"/>
    <w:rsid w:val="000724C6"/>
    <w:rsid w:val="000745C9"/>
    <w:rsid w:val="00076288"/>
    <w:rsid w:val="000764F2"/>
    <w:rsid w:val="000815BE"/>
    <w:rsid w:val="00082619"/>
    <w:rsid w:val="000826CF"/>
    <w:rsid w:val="00083383"/>
    <w:rsid w:val="0008340F"/>
    <w:rsid w:val="00084FF4"/>
    <w:rsid w:val="00085C63"/>
    <w:rsid w:val="00086F9E"/>
    <w:rsid w:val="00087391"/>
    <w:rsid w:val="00087FEC"/>
    <w:rsid w:val="000906F7"/>
    <w:rsid w:val="000911F4"/>
    <w:rsid w:val="000919C4"/>
    <w:rsid w:val="00092361"/>
    <w:rsid w:val="00092D1B"/>
    <w:rsid w:val="00094133"/>
    <w:rsid w:val="0009458D"/>
    <w:rsid w:val="00094819"/>
    <w:rsid w:val="00095100"/>
    <w:rsid w:val="000957B5"/>
    <w:rsid w:val="00095A45"/>
    <w:rsid w:val="00096022"/>
    <w:rsid w:val="000A081D"/>
    <w:rsid w:val="000A1C47"/>
    <w:rsid w:val="000A575A"/>
    <w:rsid w:val="000A612A"/>
    <w:rsid w:val="000A6A04"/>
    <w:rsid w:val="000A7FC2"/>
    <w:rsid w:val="000B0911"/>
    <w:rsid w:val="000B259B"/>
    <w:rsid w:val="000B3637"/>
    <w:rsid w:val="000B5799"/>
    <w:rsid w:val="000B7A99"/>
    <w:rsid w:val="000C31BB"/>
    <w:rsid w:val="000C3FD4"/>
    <w:rsid w:val="000C4A23"/>
    <w:rsid w:val="000C4B99"/>
    <w:rsid w:val="000C50C3"/>
    <w:rsid w:val="000C69B8"/>
    <w:rsid w:val="000C7BE9"/>
    <w:rsid w:val="000D0C63"/>
    <w:rsid w:val="000D24FF"/>
    <w:rsid w:val="000D3CB3"/>
    <w:rsid w:val="000D4171"/>
    <w:rsid w:val="000D424A"/>
    <w:rsid w:val="000D5621"/>
    <w:rsid w:val="000D7403"/>
    <w:rsid w:val="000E06DC"/>
    <w:rsid w:val="000E102D"/>
    <w:rsid w:val="000E1755"/>
    <w:rsid w:val="000E1B3B"/>
    <w:rsid w:val="000E4773"/>
    <w:rsid w:val="000E5F74"/>
    <w:rsid w:val="000E621E"/>
    <w:rsid w:val="000F21CE"/>
    <w:rsid w:val="000F3A69"/>
    <w:rsid w:val="000F3BDF"/>
    <w:rsid w:val="000F3C57"/>
    <w:rsid w:val="000F3FEE"/>
    <w:rsid w:val="000F4F5C"/>
    <w:rsid w:val="000F727A"/>
    <w:rsid w:val="00100D61"/>
    <w:rsid w:val="00102721"/>
    <w:rsid w:val="001031CE"/>
    <w:rsid w:val="00104970"/>
    <w:rsid w:val="00105ECA"/>
    <w:rsid w:val="0011098F"/>
    <w:rsid w:val="001123FD"/>
    <w:rsid w:val="0011356C"/>
    <w:rsid w:val="00113745"/>
    <w:rsid w:val="0011386B"/>
    <w:rsid w:val="00113E19"/>
    <w:rsid w:val="001143DF"/>
    <w:rsid w:val="00114CA1"/>
    <w:rsid w:val="00116173"/>
    <w:rsid w:val="001202B7"/>
    <w:rsid w:val="00120478"/>
    <w:rsid w:val="00121E48"/>
    <w:rsid w:val="0012249E"/>
    <w:rsid w:val="001229DC"/>
    <w:rsid w:val="00124BE6"/>
    <w:rsid w:val="00125424"/>
    <w:rsid w:val="0012564F"/>
    <w:rsid w:val="0012672C"/>
    <w:rsid w:val="0012750A"/>
    <w:rsid w:val="00127A9F"/>
    <w:rsid w:val="00130513"/>
    <w:rsid w:val="00130D8C"/>
    <w:rsid w:val="00131116"/>
    <w:rsid w:val="00133A99"/>
    <w:rsid w:val="001346B9"/>
    <w:rsid w:val="00135F4D"/>
    <w:rsid w:val="0013647C"/>
    <w:rsid w:val="00136BB3"/>
    <w:rsid w:val="00137415"/>
    <w:rsid w:val="00142349"/>
    <w:rsid w:val="00143194"/>
    <w:rsid w:val="00143D22"/>
    <w:rsid w:val="0014426F"/>
    <w:rsid w:val="0014507B"/>
    <w:rsid w:val="001455B6"/>
    <w:rsid w:val="0014655F"/>
    <w:rsid w:val="001468CE"/>
    <w:rsid w:val="00146E5E"/>
    <w:rsid w:val="001511AD"/>
    <w:rsid w:val="0015184F"/>
    <w:rsid w:val="001529E2"/>
    <w:rsid w:val="00153C12"/>
    <w:rsid w:val="00154998"/>
    <w:rsid w:val="00156653"/>
    <w:rsid w:val="001572CA"/>
    <w:rsid w:val="0016048E"/>
    <w:rsid w:val="00160AAF"/>
    <w:rsid w:val="00160C0B"/>
    <w:rsid w:val="00161987"/>
    <w:rsid w:val="00161A5D"/>
    <w:rsid w:val="00164E25"/>
    <w:rsid w:val="001651C3"/>
    <w:rsid w:val="001709C6"/>
    <w:rsid w:val="0017190F"/>
    <w:rsid w:val="00174279"/>
    <w:rsid w:val="001754F3"/>
    <w:rsid w:val="00175DE2"/>
    <w:rsid w:val="001764A7"/>
    <w:rsid w:val="00177786"/>
    <w:rsid w:val="001810E8"/>
    <w:rsid w:val="001817EF"/>
    <w:rsid w:val="00181A1B"/>
    <w:rsid w:val="00181A3F"/>
    <w:rsid w:val="001820B2"/>
    <w:rsid w:val="00182DCE"/>
    <w:rsid w:val="00184662"/>
    <w:rsid w:val="001847D1"/>
    <w:rsid w:val="00185564"/>
    <w:rsid w:val="00185F2C"/>
    <w:rsid w:val="00186776"/>
    <w:rsid w:val="00187423"/>
    <w:rsid w:val="001917C8"/>
    <w:rsid w:val="001925A8"/>
    <w:rsid w:val="00192F26"/>
    <w:rsid w:val="001940D0"/>
    <w:rsid w:val="0019477B"/>
    <w:rsid w:val="00194CB4"/>
    <w:rsid w:val="00195DA1"/>
    <w:rsid w:val="00196279"/>
    <w:rsid w:val="00196735"/>
    <w:rsid w:val="00196AA5"/>
    <w:rsid w:val="001A3295"/>
    <w:rsid w:val="001A39E2"/>
    <w:rsid w:val="001A406D"/>
    <w:rsid w:val="001A40E7"/>
    <w:rsid w:val="001B0DEF"/>
    <w:rsid w:val="001B24B3"/>
    <w:rsid w:val="001B3DA2"/>
    <w:rsid w:val="001B4767"/>
    <w:rsid w:val="001B686B"/>
    <w:rsid w:val="001B6EC3"/>
    <w:rsid w:val="001B7A0A"/>
    <w:rsid w:val="001C0439"/>
    <w:rsid w:val="001C0ACA"/>
    <w:rsid w:val="001C0C09"/>
    <w:rsid w:val="001C10CA"/>
    <w:rsid w:val="001C126B"/>
    <w:rsid w:val="001C2539"/>
    <w:rsid w:val="001C2807"/>
    <w:rsid w:val="001C31F1"/>
    <w:rsid w:val="001C39F2"/>
    <w:rsid w:val="001C3E29"/>
    <w:rsid w:val="001C4FBA"/>
    <w:rsid w:val="001D2A2D"/>
    <w:rsid w:val="001D2AC7"/>
    <w:rsid w:val="001D3E43"/>
    <w:rsid w:val="001D42D6"/>
    <w:rsid w:val="001D753F"/>
    <w:rsid w:val="001D7C4D"/>
    <w:rsid w:val="001E072D"/>
    <w:rsid w:val="001E0886"/>
    <w:rsid w:val="001E1693"/>
    <w:rsid w:val="001E220D"/>
    <w:rsid w:val="001E26FD"/>
    <w:rsid w:val="001E32FF"/>
    <w:rsid w:val="001E33D2"/>
    <w:rsid w:val="001E4A7C"/>
    <w:rsid w:val="001E4C34"/>
    <w:rsid w:val="001E7A30"/>
    <w:rsid w:val="001E7D42"/>
    <w:rsid w:val="001F0128"/>
    <w:rsid w:val="001F2EE3"/>
    <w:rsid w:val="001F3081"/>
    <w:rsid w:val="001F42C1"/>
    <w:rsid w:val="001F4FD1"/>
    <w:rsid w:val="001F5A14"/>
    <w:rsid w:val="001F7237"/>
    <w:rsid w:val="001F7E35"/>
    <w:rsid w:val="0020222A"/>
    <w:rsid w:val="00202A83"/>
    <w:rsid w:val="00202EF8"/>
    <w:rsid w:val="00203441"/>
    <w:rsid w:val="00203F9C"/>
    <w:rsid w:val="002064EF"/>
    <w:rsid w:val="002075D8"/>
    <w:rsid w:val="002129EB"/>
    <w:rsid w:val="00213C48"/>
    <w:rsid w:val="00214650"/>
    <w:rsid w:val="00215833"/>
    <w:rsid w:val="00215A43"/>
    <w:rsid w:val="00216AE5"/>
    <w:rsid w:val="00216B9E"/>
    <w:rsid w:val="00216FC6"/>
    <w:rsid w:val="002173E7"/>
    <w:rsid w:val="00217F28"/>
    <w:rsid w:val="00220546"/>
    <w:rsid w:val="00221459"/>
    <w:rsid w:val="00223FA5"/>
    <w:rsid w:val="00223FBD"/>
    <w:rsid w:val="00224229"/>
    <w:rsid w:val="0022577E"/>
    <w:rsid w:val="002260D1"/>
    <w:rsid w:val="002262E0"/>
    <w:rsid w:val="00236320"/>
    <w:rsid w:val="00241EF2"/>
    <w:rsid w:val="0024235C"/>
    <w:rsid w:val="00244F77"/>
    <w:rsid w:val="002456B5"/>
    <w:rsid w:val="0024788C"/>
    <w:rsid w:val="00250212"/>
    <w:rsid w:val="00254653"/>
    <w:rsid w:val="002546F5"/>
    <w:rsid w:val="00255F33"/>
    <w:rsid w:val="00256CF5"/>
    <w:rsid w:val="0025701E"/>
    <w:rsid w:val="00257B62"/>
    <w:rsid w:val="00257C23"/>
    <w:rsid w:val="00261BC0"/>
    <w:rsid w:val="00262F62"/>
    <w:rsid w:val="00264382"/>
    <w:rsid w:val="0026633A"/>
    <w:rsid w:val="00270542"/>
    <w:rsid w:val="0027195A"/>
    <w:rsid w:val="002723FF"/>
    <w:rsid w:val="00272748"/>
    <w:rsid w:val="00274A35"/>
    <w:rsid w:val="00275BE3"/>
    <w:rsid w:val="00280884"/>
    <w:rsid w:val="0028121C"/>
    <w:rsid w:val="002817D1"/>
    <w:rsid w:val="00281B20"/>
    <w:rsid w:val="002825AF"/>
    <w:rsid w:val="00283189"/>
    <w:rsid w:val="00284D71"/>
    <w:rsid w:val="00285968"/>
    <w:rsid w:val="00285C03"/>
    <w:rsid w:val="002865FE"/>
    <w:rsid w:val="00286A64"/>
    <w:rsid w:val="002876F6"/>
    <w:rsid w:val="00287A68"/>
    <w:rsid w:val="00290DF1"/>
    <w:rsid w:val="00291C16"/>
    <w:rsid w:val="0029432C"/>
    <w:rsid w:val="00296727"/>
    <w:rsid w:val="00296C54"/>
    <w:rsid w:val="00297053"/>
    <w:rsid w:val="00297C01"/>
    <w:rsid w:val="002A0C15"/>
    <w:rsid w:val="002A1EC6"/>
    <w:rsid w:val="002A5947"/>
    <w:rsid w:val="002A6212"/>
    <w:rsid w:val="002A6A4C"/>
    <w:rsid w:val="002B01AB"/>
    <w:rsid w:val="002B0777"/>
    <w:rsid w:val="002B26AF"/>
    <w:rsid w:val="002B318C"/>
    <w:rsid w:val="002B5488"/>
    <w:rsid w:val="002B58FA"/>
    <w:rsid w:val="002B688E"/>
    <w:rsid w:val="002B6CBC"/>
    <w:rsid w:val="002C09CC"/>
    <w:rsid w:val="002C38C5"/>
    <w:rsid w:val="002C55DE"/>
    <w:rsid w:val="002C5F14"/>
    <w:rsid w:val="002D189B"/>
    <w:rsid w:val="002D64F0"/>
    <w:rsid w:val="002D66F7"/>
    <w:rsid w:val="002D76AD"/>
    <w:rsid w:val="002E140A"/>
    <w:rsid w:val="002E21FE"/>
    <w:rsid w:val="002E2498"/>
    <w:rsid w:val="002E2622"/>
    <w:rsid w:val="002E3C45"/>
    <w:rsid w:val="002E5F4C"/>
    <w:rsid w:val="002E7E23"/>
    <w:rsid w:val="002E7F92"/>
    <w:rsid w:val="002F26E2"/>
    <w:rsid w:val="002F2EF9"/>
    <w:rsid w:val="002F34B5"/>
    <w:rsid w:val="002F50F2"/>
    <w:rsid w:val="002F6E69"/>
    <w:rsid w:val="002F74E3"/>
    <w:rsid w:val="00300D05"/>
    <w:rsid w:val="00300D82"/>
    <w:rsid w:val="00302E3A"/>
    <w:rsid w:val="00304A86"/>
    <w:rsid w:val="0030537D"/>
    <w:rsid w:val="00305816"/>
    <w:rsid w:val="00305A85"/>
    <w:rsid w:val="00305E23"/>
    <w:rsid w:val="0030793B"/>
    <w:rsid w:val="003119C6"/>
    <w:rsid w:val="00311D42"/>
    <w:rsid w:val="003124D5"/>
    <w:rsid w:val="0031352B"/>
    <w:rsid w:val="00315851"/>
    <w:rsid w:val="00316E2A"/>
    <w:rsid w:val="003214CA"/>
    <w:rsid w:val="00322064"/>
    <w:rsid w:val="00322485"/>
    <w:rsid w:val="003230A4"/>
    <w:rsid w:val="0032445F"/>
    <w:rsid w:val="00325DC4"/>
    <w:rsid w:val="00326D6C"/>
    <w:rsid w:val="00330F75"/>
    <w:rsid w:val="00336152"/>
    <w:rsid w:val="0034035D"/>
    <w:rsid w:val="003405D7"/>
    <w:rsid w:val="00340864"/>
    <w:rsid w:val="0034274F"/>
    <w:rsid w:val="00343ACA"/>
    <w:rsid w:val="00344114"/>
    <w:rsid w:val="003504B8"/>
    <w:rsid w:val="00350F5D"/>
    <w:rsid w:val="00350FE9"/>
    <w:rsid w:val="003548C7"/>
    <w:rsid w:val="00355EB8"/>
    <w:rsid w:val="0035649D"/>
    <w:rsid w:val="00356DA9"/>
    <w:rsid w:val="0036002E"/>
    <w:rsid w:val="00363632"/>
    <w:rsid w:val="00363EBB"/>
    <w:rsid w:val="00364419"/>
    <w:rsid w:val="003656E7"/>
    <w:rsid w:val="00371E55"/>
    <w:rsid w:val="003722E4"/>
    <w:rsid w:val="00372F10"/>
    <w:rsid w:val="00373DF8"/>
    <w:rsid w:val="0037662A"/>
    <w:rsid w:val="00377C8D"/>
    <w:rsid w:val="003830DD"/>
    <w:rsid w:val="00383F4F"/>
    <w:rsid w:val="003842C0"/>
    <w:rsid w:val="00384583"/>
    <w:rsid w:val="003848DE"/>
    <w:rsid w:val="00385B37"/>
    <w:rsid w:val="00387E1D"/>
    <w:rsid w:val="0039174F"/>
    <w:rsid w:val="00391FC0"/>
    <w:rsid w:val="0039430B"/>
    <w:rsid w:val="00394562"/>
    <w:rsid w:val="003947A5"/>
    <w:rsid w:val="00394856"/>
    <w:rsid w:val="00395394"/>
    <w:rsid w:val="003964B3"/>
    <w:rsid w:val="0039753C"/>
    <w:rsid w:val="00397B71"/>
    <w:rsid w:val="003A0726"/>
    <w:rsid w:val="003A215A"/>
    <w:rsid w:val="003A4EC0"/>
    <w:rsid w:val="003A4F6E"/>
    <w:rsid w:val="003A6247"/>
    <w:rsid w:val="003B3284"/>
    <w:rsid w:val="003B3544"/>
    <w:rsid w:val="003C0E92"/>
    <w:rsid w:val="003C4E8E"/>
    <w:rsid w:val="003C5F6F"/>
    <w:rsid w:val="003C6BA2"/>
    <w:rsid w:val="003D3B57"/>
    <w:rsid w:val="003D4F1F"/>
    <w:rsid w:val="003D5B8B"/>
    <w:rsid w:val="003D66B0"/>
    <w:rsid w:val="003D70AD"/>
    <w:rsid w:val="003E0EBE"/>
    <w:rsid w:val="003E1035"/>
    <w:rsid w:val="003E1B15"/>
    <w:rsid w:val="003E7D58"/>
    <w:rsid w:val="003F137E"/>
    <w:rsid w:val="003F1EC3"/>
    <w:rsid w:val="003F2214"/>
    <w:rsid w:val="003F2E2F"/>
    <w:rsid w:val="003F2F05"/>
    <w:rsid w:val="003F3CE5"/>
    <w:rsid w:val="003F42E2"/>
    <w:rsid w:val="003F54EA"/>
    <w:rsid w:val="003F58AC"/>
    <w:rsid w:val="003F63E0"/>
    <w:rsid w:val="003F67D8"/>
    <w:rsid w:val="003F6E5B"/>
    <w:rsid w:val="00401693"/>
    <w:rsid w:val="004018D2"/>
    <w:rsid w:val="00402EC6"/>
    <w:rsid w:val="00403073"/>
    <w:rsid w:val="0040391E"/>
    <w:rsid w:val="00406BBD"/>
    <w:rsid w:val="0041105E"/>
    <w:rsid w:val="00411432"/>
    <w:rsid w:val="00412B66"/>
    <w:rsid w:val="00413FB2"/>
    <w:rsid w:val="00414E08"/>
    <w:rsid w:val="00416339"/>
    <w:rsid w:val="00416900"/>
    <w:rsid w:val="00416D92"/>
    <w:rsid w:val="0042060E"/>
    <w:rsid w:val="00420897"/>
    <w:rsid w:val="00420A5E"/>
    <w:rsid w:val="00420BC8"/>
    <w:rsid w:val="00423A54"/>
    <w:rsid w:val="0042469A"/>
    <w:rsid w:val="00424F50"/>
    <w:rsid w:val="004260DF"/>
    <w:rsid w:val="0042796E"/>
    <w:rsid w:val="00427DEA"/>
    <w:rsid w:val="00431648"/>
    <w:rsid w:val="0043274C"/>
    <w:rsid w:val="004329D5"/>
    <w:rsid w:val="004336FF"/>
    <w:rsid w:val="0043493F"/>
    <w:rsid w:val="00434997"/>
    <w:rsid w:val="00436FA5"/>
    <w:rsid w:val="00437111"/>
    <w:rsid w:val="004401C4"/>
    <w:rsid w:val="004407D6"/>
    <w:rsid w:val="00443AD4"/>
    <w:rsid w:val="00445787"/>
    <w:rsid w:val="00447C9A"/>
    <w:rsid w:val="004509DF"/>
    <w:rsid w:val="00450BA1"/>
    <w:rsid w:val="0045109C"/>
    <w:rsid w:val="004573F9"/>
    <w:rsid w:val="004604E0"/>
    <w:rsid w:val="00461048"/>
    <w:rsid w:val="00461118"/>
    <w:rsid w:val="004650F8"/>
    <w:rsid w:val="00465518"/>
    <w:rsid w:val="00466FD8"/>
    <w:rsid w:val="00467561"/>
    <w:rsid w:val="0046777D"/>
    <w:rsid w:val="004712B1"/>
    <w:rsid w:val="004756D5"/>
    <w:rsid w:val="00475FBA"/>
    <w:rsid w:val="00480CA3"/>
    <w:rsid w:val="004820AA"/>
    <w:rsid w:val="0048655B"/>
    <w:rsid w:val="004865F8"/>
    <w:rsid w:val="00487DE8"/>
    <w:rsid w:val="004912BA"/>
    <w:rsid w:val="00491D86"/>
    <w:rsid w:val="0049230B"/>
    <w:rsid w:val="00493169"/>
    <w:rsid w:val="004938DE"/>
    <w:rsid w:val="00494D97"/>
    <w:rsid w:val="0049537B"/>
    <w:rsid w:val="00496820"/>
    <w:rsid w:val="004975B8"/>
    <w:rsid w:val="00497FEF"/>
    <w:rsid w:val="004A0113"/>
    <w:rsid w:val="004A0A1D"/>
    <w:rsid w:val="004A2EC6"/>
    <w:rsid w:val="004A52E1"/>
    <w:rsid w:val="004A5F71"/>
    <w:rsid w:val="004A79F0"/>
    <w:rsid w:val="004B1C48"/>
    <w:rsid w:val="004B20B2"/>
    <w:rsid w:val="004B23C6"/>
    <w:rsid w:val="004B358D"/>
    <w:rsid w:val="004B64F1"/>
    <w:rsid w:val="004B763F"/>
    <w:rsid w:val="004C0961"/>
    <w:rsid w:val="004C1A22"/>
    <w:rsid w:val="004C3712"/>
    <w:rsid w:val="004C37B4"/>
    <w:rsid w:val="004C503A"/>
    <w:rsid w:val="004C6368"/>
    <w:rsid w:val="004C64C6"/>
    <w:rsid w:val="004C701C"/>
    <w:rsid w:val="004C7791"/>
    <w:rsid w:val="004D46FD"/>
    <w:rsid w:val="004D582A"/>
    <w:rsid w:val="004D764E"/>
    <w:rsid w:val="004E0C9D"/>
    <w:rsid w:val="004E2696"/>
    <w:rsid w:val="004E3A2E"/>
    <w:rsid w:val="004E3DEE"/>
    <w:rsid w:val="004E5C3F"/>
    <w:rsid w:val="004E6726"/>
    <w:rsid w:val="004F46CA"/>
    <w:rsid w:val="004F49BF"/>
    <w:rsid w:val="004F644A"/>
    <w:rsid w:val="004F6FFE"/>
    <w:rsid w:val="004F7BF1"/>
    <w:rsid w:val="00501F18"/>
    <w:rsid w:val="00504275"/>
    <w:rsid w:val="0050555E"/>
    <w:rsid w:val="00505A16"/>
    <w:rsid w:val="005065EA"/>
    <w:rsid w:val="005066AD"/>
    <w:rsid w:val="00507EDB"/>
    <w:rsid w:val="005110E8"/>
    <w:rsid w:val="0051140F"/>
    <w:rsid w:val="00511AA2"/>
    <w:rsid w:val="0051374A"/>
    <w:rsid w:val="00513FB1"/>
    <w:rsid w:val="005141F9"/>
    <w:rsid w:val="00514DD3"/>
    <w:rsid w:val="00521D91"/>
    <w:rsid w:val="00521F1E"/>
    <w:rsid w:val="00522BC2"/>
    <w:rsid w:val="00524E96"/>
    <w:rsid w:val="00525ACF"/>
    <w:rsid w:val="00527F3D"/>
    <w:rsid w:val="0053060B"/>
    <w:rsid w:val="00530B02"/>
    <w:rsid w:val="00531FE4"/>
    <w:rsid w:val="00532591"/>
    <w:rsid w:val="00532F41"/>
    <w:rsid w:val="005339DB"/>
    <w:rsid w:val="00534B3F"/>
    <w:rsid w:val="00534C64"/>
    <w:rsid w:val="00535580"/>
    <w:rsid w:val="00536147"/>
    <w:rsid w:val="0053644A"/>
    <w:rsid w:val="00536538"/>
    <w:rsid w:val="00536B7B"/>
    <w:rsid w:val="00537A01"/>
    <w:rsid w:val="00540C22"/>
    <w:rsid w:val="005411E3"/>
    <w:rsid w:val="005420EF"/>
    <w:rsid w:val="00544BA5"/>
    <w:rsid w:val="005453E5"/>
    <w:rsid w:val="00547CE1"/>
    <w:rsid w:val="00551094"/>
    <w:rsid w:val="00552126"/>
    <w:rsid w:val="00552EF4"/>
    <w:rsid w:val="00553FBF"/>
    <w:rsid w:val="005549F0"/>
    <w:rsid w:val="00557DA6"/>
    <w:rsid w:val="00561365"/>
    <w:rsid w:val="00562A24"/>
    <w:rsid w:val="005630DE"/>
    <w:rsid w:val="005630E5"/>
    <w:rsid w:val="005636EE"/>
    <w:rsid w:val="005654CF"/>
    <w:rsid w:val="00566E83"/>
    <w:rsid w:val="005725C1"/>
    <w:rsid w:val="005746AD"/>
    <w:rsid w:val="005766CA"/>
    <w:rsid w:val="005771F3"/>
    <w:rsid w:val="00577BA1"/>
    <w:rsid w:val="005804FE"/>
    <w:rsid w:val="00581013"/>
    <w:rsid w:val="00581B46"/>
    <w:rsid w:val="005823C8"/>
    <w:rsid w:val="0058373A"/>
    <w:rsid w:val="005840C6"/>
    <w:rsid w:val="00584BE7"/>
    <w:rsid w:val="00584E5A"/>
    <w:rsid w:val="005853D8"/>
    <w:rsid w:val="005866AA"/>
    <w:rsid w:val="005866C0"/>
    <w:rsid w:val="005904BB"/>
    <w:rsid w:val="0059501B"/>
    <w:rsid w:val="00595EB5"/>
    <w:rsid w:val="00597833"/>
    <w:rsid w:val="005A0B07"/>
    <w:rsid w:val="005A2758"/>
    <w:rsid w:val="005A2966"/>
    <w:rsid w:val="005A3080"/>
    <w:rsid w:val="005A381F"/>
    <w:rsid w:val="005A575A"/>
    <w:rsid w:val="005A6C02"/>
    <w:rsid w:val="005A6F80"/>
    <w:rsid w:val="005A79D7"/>
    <w:rsid w:val="005B35A8"/>
    <w:rsid w:val="005B3EA1"/>
    <w:rsid w:val="005B493A"/>
    <w:rsid w:val="005B62AC"/>
    <w:rsid w:val="005B688E"/>
    <w:rsid w:val="005B68D2"/>
    <w:rsid w:val="005B6BBD"/>
    <w:rsid w:val="005C0943"/>
    <w:rsid w:val="005C2F70"/>
    <w:rsid w:val="005C32B0"/>
    <w:rsid w:val="005C3496"/>
    <w:rsid w:val="005C3913"/>
    <w:rsid w:val="005C54B2"/>
    <w:rsid w:val="005C6E40"/>
    <w:rsid w:val="005C7EA0"/>
    <w:rsid w:val="005D10F7"/>
    <w:rsid w:val="005D176D"/>
    <w:rsid w:val="005D32AA"/>
    <w:rsid w:val="005D34BF"/>
    <w:rsid w:val="005D5D32"/>
    <w:rsid w:val="005D742D"/>
    <w:rsid w:val="005D7F61"/>
    <w:rsid w:val="005E0B5D"/>
    <w:rsid w:val="005E27EE"/>
    <w:rsid w:val="005E39DE"/>
    <w:rsid w:val="005E6B3A"/>
    <w:rsid w:val="005E79AB"/>
    <w:rsid w:val="005F141F"/>
    <w:rsid w:val="005F285D"/>
    <w:rsid w:val="005F2ECE"/>
    <w:rsid w:val="005F33AA"/>
    <w:rsid w:val="005F64C0"/>
    <w:rsid w:val="005F7CA1"/>
    <w:rsid w:val="00600307"/>
    <w:rsid w:val="00600F72"/>
    <w:rsid w:val="006020A7"/>
    <w:rsid w:val="0060254A"/>
    <w:rsid w:val="00603FBA"/>
    <w:rsid w:val="006044FB"/>
    <w:rsid w:val="006051EC"/>
    <w:rsid w:val="00605CB2"/>
    <w:rsid w:val="006110AE"/>
    <w:rsid w:val="006117A5"/>
    <w:rsid w:val="006128DB"/>
    <w:rsid w:val="00612CDC"/>
    <w:rsid w:val="00613BD7"/>
    <w:rsid w:val="0061499A"/>
    <w:rsid w:val="0061772E"/>
    <w:rsid w:val="00617D0C"/>
    <w:rsid w:val="00620531"/>
    <w:rsid w:val="00620830"/>
    <w:rsid w:val="00622E4C"/>
    <w:rsid w:val="0062378B"/>
    <w:rsid w:val="00623C65"/>
    <w:rsid w:val="0062553B"/>
    <w:rsid w:val="00625A18"/>
    <w:rsid w:val="00626056"/>
    <w:rsid w:val="00632AA5"/>
    <w:rsid w:val="006336FD"/>
    <w:rsid w:val="006337D5"/>
    <w:rsid w:val="0063510B"/>
    <w:rsid w:val="00635642"/>
    <w:rsid w:val="006373E2"/>
    <w:rsid w:val="006377F2"/>
    <w:rsid w:val="00641302"/>
    <w:rsid w:val="00641739"/>
    <w:rsid w:val="00641F0C"/>
    <w:rsid w:val="006445A1"/>
    <w:rsid w:val="00644850"/>
    <w:rsid w:val="00645C90"/>
    <w:rsid w:val="00645FBA"/>
    <w:rsid w:val="00646B99"/>
    <w:rsid w:val="00646F55"/>
    <w:rsid w:val="006475F0"/>
    <w:rsid w:val="0065002E"/>
    <w:rsid w:val="00657336"/>
    <w:rsid w:val="006602C2"/>
    <w:rsid w:val="006603E3"/>
    <w:rsid w:val="006607DB"/>
    <w:rsid w:val="00663293"/>
    <w:rsid w:val="00663353"/>
    <w:rsid w:val="0066465D"/>
    <w:rsid w:val="00665DF2"/>
    <w:rsid w:val="00667D73"/>
    <w:rsid w:val="00667F13"/>
    <w:rsid w:val="006713F5"/>
    <w:rsid w:val="006722E9"/>
    <w:rsid w:val="0067245F"/>
    <w:rsid w:val="00673BEF"/>
    <w:rsid w:val="00674734"/>
    <w:rsid w:val="006751CE"/>
    <w:rsid w:val="0067756D"/>
    <w:rsid w:val="006803E3"/>
    <w:rsid w:val="00682292"/>
    <w:rsid w:val="00683666"/>
    <w:rsid w:val="006854EC"/>
    <w:rsid w:val="00685CDD"/>
    <w:rsid w:val="00686A65"/>
    <w:rsid w:val="006909EA"/>
    <w:rsid w:val="0069185E"/>
    <w:rsid w:val="00693223"/>
    <w:rsid w:val="00693B06"/>
    <w:rsid w:val="0069616B"/>
    <w:rsid w:val="00696F3B"/>
    <w:rsid w:val="006A1F29"/>
    <w:rsid w:val="006A31E7"/>
    <w:rsid w:val="006A5329"/>
    <w:rsid w:val="006A5E97"/>
    <w:rsid w:val="006B129F"/>
    <w:rsid w:val="006B133C"/>
    <w:rsid w:val="006B2D58"/>
    <w:rsid w:val="006B5DB4"/>
    <w:rsid w:val="006B6E72"/>
    <w:rsid w:val="006B6F20"/>
    <w:rsid w:val="006B713E"/>
    <w:rsid w:val="006B79D7"/>
    <w:rsid w:val="006C0218"/>
    <w:rsid w:val="006C11B2"/>
    <w:rsid w:val="006C4FEB"/>
    <w:rsid w:val="006C518B"/>
    <w:rsid w:val="006C6115"/>
    <w:rsid w:val="006D00D2"/>
    <w:rsid w:val="006D41AA"/>
    <w:rsid w:val="006D4388"/>
    <w:rsid w:val="006D469A"/>
    <w:rsid w:val="006D4CC1"/>
    <w:rsid w:val="006D4CC9"/>
    <w:rsid w:val="006D6F95"/>
    <w:rsid w:val="006D762A"/>
    <w:rsid w:val="006E00AF"/>
    <w:rsid w:val="006E026A"/>
    <w:rsid w:val="006E0912"/>
    <w:rsid w:val="006E143B"/>
    <w:rsid w:val="006E2D6F"/>
    <w:rsid w:val="006E2F59"/>
    <w:rsid w:val="006E4B94"/>
    <w:rsid w:val="006E71C3"/>
    <w:rsid w:val="006F101A"/>
    <w:rsid w:val="006F1DBE"/>
    <w:rsid w:val="006F4AFE"/>
    <w:rsid w:val="006F60C3"/>
    <w:rsid w:val="006F66BB"/>
    <w:rsid w:val="006F7157"/>
    <w:rsid w:val="006F7A04"/>
    <w:rsid w:val="0070074E"/>
    <w:rsid w:val="00701B5B"/>
    <w:rsid w:val="00701C2F"/>
    <w:rsid w:val="00702EEB"/>
    <w:rsid w:val="0070306E"/>
    <w:rsid w:val="0070320C"/>
    <w:rsid w:val="007111F4"/>
    <w:rsid w:val="00717BCA"/>
    <w:rsid w:val="007204BE"/>
    <w:rsid w:val="00720A1B"/>
    <w:rsid w:val="0072166A"/>
    <w:rsid w:val="00721BBB"/>
    <w:rsid w:val="00722746"/>
    <w:rsid w:val="00722F28"/>
    <w:rsid w:val="00723D5D"/>
    <w:rsid w:val="00723ED7"/>
    <w:rsid w:val="0072421D"/>
    <w:rsid w:val="00725121"/>
    <w:rsid w:val="00725A01"/>
    <w:rsid w:val="00725C07"/>
    <w:rsid w:val="00725ED3"/>
    <w:rsid w:val="007264C8"/>
    <w:rsid w:val="007312DD"/>
    <w:rsid w:val="0073185E"/>
    <w:rsid w:val="007318B7"/>
    <w:rsid w:val="00733E38"/>
    <w:rsid w:val="007346F9"/>
    <w:rsid w:val="00734E2E"/>
    <w:rsid w:val="0073543D"/>
    <w:rsid w:val="0073636E"/>
    <w:rsid w:val="00736513"/>
    <w:rsid w:val="00736708"/>
    <w:rsid w:val="0074006D"/>
    <w:rsid w:val="00740455"/>
    <w:rsid w:val="00740C17"/>
    <w:rsid w:val="00743428"/>
    <w:rsid w:val="00744D7B"/>
    <w:rsid w:val="00745C05"/>
    <w:rsid w:val="00745ED5"/>
    <w:rsid w:val="00746832"/>
    <w:rsid w:val="0074687C"/>
    <w:rsid w:val="00747012"/>
    <w:rsid w:val="007479D4"/>
    <w:rsid w:val="007507D7"/>
    <w:rsid w:val="00752D7E"/>
    <w:rsid w:val="007531EF"/>
    <w:rsid w:val="0075504D"/>
    <w:rsid w:val="00755092"/>
    <w:rsid w:val="00755A2F"/>
    <w:rsid w:val="0075743C"/>
    <w:rsid w:val="0075757D"/>
    <w:rsid w:val="00757D8D"/>
    <w:rsid w:val="00761D83"/>
    <w:rsid w:val="007628F3"/>
    <w:rsid w:val="00762C74"/>
    <w:rsid w:val="007637DE"/>
    <w:rsid w:val="0076388C"/>
    <w:rsid w:val="00765E96"/>
    <w:rsid w:val="0076716D"/>
    <w:rsid w:val="00770240"/>
    <w:rsid w:val="0077113E"/>
    <w:rsid w:val="0077374E"/>
    <w:rsid w:val="007739DD"/>
    <w:rsid w:val="00775F09"/>
    <w:rsid w:val="00777496"/>
    <w:rsid w:val="00777665"/>
    <w:rsid w:val="007808C1"/>
    <w:rsid w:val="00782E94"/>
    <w:rsid w:val="00783127"/>
    <w:rsid w:val="007840C2"/>
    <w:rsid w:val="007852A4"/>
    <w:rsid w:val="00785F66"/>
    <w:rsid w:val="00785F9E"/>
    <w:rsid w:val="00786211"/>
    <w:rsid w:val="007868FA"/>
    <w:rsid w:val="00787748"/>
    <w:rsid w:val="00791353"/>
    <w:rsid w:val="00793154"/>
    <w:rsid w:val="00794824"/>
    <w:rsid w:val="007957FF"/>
    <w:rsid w:val="00797483"/>
    <w:rsid w:val="007A3DAB"/>
    <w:rsid w:val="007A4F5E"/>
    <w:rsid w:val="007A59DE"/>
    <w:rsid w:val="007B08BF"/>
    <w:rsid w:val="007B2925"/>
    <w:rsid w:val="007B3812"/>
    <w:rsid w:val="007B4450"/>
    <w:rsid w:val="007B4A33"/>
    <w:rsid w:val="007B7FCF"/>
    <w:rsid w:val="007C027A"/>
    <w:rsid w:val="007C0975"/>
    <w:rsid w:val="007C0B10"/>
    <w:rsid w:val="007C1550"/>
    <w:rsid w:val="007C43A5"/>
    <w:rsid w:val="007C59E1"/>
    <w:rsid w:val="007C6AE5"/>
    <w:rsid w:val="007C6FD6"/>
    <w:rsid w:val="007D09CA"/>
    <w:rsid w:val="007D50BF"/>
    <w:rsid w:val="007D6F02"/>
    <w:rsid w:val="007D780D"/>
    <w:rsid w:val="007E2E35"/>
    <w:rsid w:val="007E3728"/>
    <w:rsid w:val="007E55D5"/>
    <w:rsid w:val="007E5727"/>
    <w:rsid w:val="007E59C4"/>
    <w:rsid w:val="007E6893"/>
    <w:rsid w:val="007F578D"/>
    <w:rsid w:val="007F6146"/>
    <w:rsid w:val="00804C0A"/>
    <w:rsid w:val="00806015"/>
    <w:rsid w:val="0080680A"/>
    <w:rsid w:val="0081122D"/>
    <w:rsid w:val="008113DA"/>
    <w:rsid w:val="008139A1"/>
    <w:rsid w:val="00814A63"/>
    <w:rsid w:val="00814CC2"/>
    <w:rsid w:val="0081529B"/>
    <w:rsid w:val="00815477"/>
    <w:rsid w:val="00816E5C"/>
    <w:rsid w:val="00817D74"/>
    <w:rsid w:val="008226B3"/>
    <w:rsid w:val="008227EA"/>
    <w:rsid w:val="00822DEA"/>
    <w:rsid w:val="00826970"/>
    <w:rsid w:val="008317CB"/>
    <w:rsid w:val="008328EA"/>
    <w:rsid w:val="00832CFD"/>
    <w:rsid w:val="0083331B"/>
    <w:rsid w:val="0083345B"/>
    <w:rsid w:val="0083779C"/>
    <w:rsid w:val="00837C61"/>
    <w:rsid w:val="008403FA"/>
    <w:rsid w:val="00841289"/>
    <w:rsid w:val="0084258A"/>
    <w:rsid w:val="00845CB0"/>
    <w:rsid w:val="00845E97"/>
    <w:rsid w:val="0084670B"/>
    <w:rsid w:val="00846ECA"/>
    <w:rsid w:val="00846FDD"/>
    <w:rsid w:val="0084776F"/>
    <w:rsid w:val="00847A43"/>
    <w:rsid w:val="00850BF3"/>
    <w:rsid w:val="008545B3"/>
    <w:rsid w:val="0085526E"/>
    <w:rsid w:val="0085638D"/>
    <w:rsid w:val="00860426"/>
    <w:rsid w:val="008648BD"/>
    <w:rsid w:val="0086521F"/>
    <w:rsid w:val="00867F12"/>
    <w:rsid w:val="00870F9A"/>
    <w:rsid w:val="00871EA6"/>
    <w:rsid w:val="00873F41"/>
    <w:rsid w:val="00880D65"/>
    <w:rsid w:val="008852A5"/>
    <w:rsid w:val="00885410"/>
    <w:rsid w:val="0088551D"/>
    <w:rsid w:val="008875D4"/>
    <w:rsid w:val="0089266F"/>
    <w:rsid w:val="008951FD"/>
    <w:rsid w:val="00897B09"/>
    <w:rsid w:val="008A0300"/>
    <w:rsid w:val="008A03E2"/>
    <w:rsid w:val="008A1352"/>
    <w:rsid w:val="008A1B41"/>
    <w:rsid w:val="008A2D86"/>
    <w:rsid w:val="008A3F98"/>
    <w:rsid w:val="008A51B6"/>
    <w:rsid w:val="008A57CC"/>
    <w:rsid w:val="008A6559"/>
    <w:rsid w:val="008B254D"/>
    <w:rsid w:val="008B33E2"/>
    <w:rsid w:val="008B50C0"/>
    <w:rsid w:val="008B73E7"/>
    <w:rsid w:val="008C35D2"/>
    <w:rsid w:val="008C576B"/>
    <w:rsid w:val="008C6AC2"/>
    <w:rsid w:val="008C6B26"/>
    <w:rsid w:val="008C6EE6"/>
    <w:rsid w:val="008C7117"/>
    <w:rsid w:val="008D1AA0"/>
    <w:rsid w:val="008D260A"/>
    <w:rsid w:val="008D3286"/>
    <w:rsid w:val="008D3C59"/>
    <w:rsid w:val="008D476B"/>
    <w:rsid w:val="008D64E2"/>
    <w:rsid w:val="008E0250"/>
    <w:rsid w:val="008E0D62"/>
    <w:rsid w:val="008E0E2F"/>
    <w:rsid w:val="008E2729"/>
    <w:rsid w:val="008E320A"/>
    <w:rsid w:val="008E49DB"/>
    <w:rsid w:val="008E5018"/>
    <w:rsid w:val="008E50BF"/>
    <w:rsid w:val="008F1457"/>
    <w:rsid w:val="008F53E1"/>
    <w:rsid w:val="008F54FF"/>
    <w:rsid w:val="008F5E2A"/>
    <w:rsid w:val="008F610A"/>
    <w:rsid w:val="008F6F87"/>
    <w:rsid w:val="008F7F5C"/>
    <w:rsid w:val="00900001"/>
    <w:rsid w:val="009021C8"/>
    <w:rsid w:val="0090225C"/>
    <w:rsid w:val="009052CB"/>
    <w:rsid w:val="00905DEF"/>
    <w:rsid w:val="009070E8"/>
    <w:rsid w:val="00911B0A"/>
    <w:rsid w:val="0091270E"/>
    <w:rsid w:val="009128F9"/>
    <w:rsid w:val="00913DA2"/>
    <w:rsid w:val="00914F40"/>
    <w:rsid w:val="009150CA"/>
    <w:rsid w:val="009164DB"/>
    <w:rsid w:val="00916721"/>
    <w:rsid w:val="0092032A"/>
    <w:rsid w:val="00920C64"/>
    <w:rsid w:val="00923D66"/>
    <w:rsid w:val="00923DBE"/>
    <w:rsid w:val="0092419A"/>
    <w:rsid w:val="00925981"/>
    <w:rsid w:val="00927369"/>
    <w:rsid w:val="009308E7"/>
    <w:rsid w:val="00931C93"/>
    <w:rsid w:val="00932081"/>
    <w:rsid w:val="00932F77"/>
    <w:rsid w:val="0093656C"/>
    <w:rsid w:val="0093668C"/>
    <w:rsid w:val="0093796A"/>
    <w:rsid w:val="009428A7"/>
    <w:rsid w:val="00942B5A"/>
    <w:rsid w:val="00943ADF"/>
    <w:rsid w:val="009449D2"/>
    <w:rsid w:val="009449ED"/>
    <w:rsid w:val="00944B30"/>
    <w:rsid w:val="009458B4"/>
    <w:rsid w:val="0094688B"/>
    <w:rsid w:val="00950680"/>
    <w:rsid w:val="00953D8A"/>
    <w:rsid w:val="00954183"/>
    <w:rsid w:val="0095482C"/>
    <w:rsid w:val="009558B9"/>
    <w:rsid w:val="009568A4"/>
    <w:rsid w:val="00956FB0"/>
    <w:rsid w:val="00957C62"/>
    <w:rsid w:val="00960D1E"/>
    <w:rsid w:val="00961328"/>
    <w:rsid w:val="00961A0F"/>
    <w:rsid w:val="00966DDD"/>
    <w:rsid w:val="00967CEB"/>
    <w:rsid w:val="0097014E"/>
    <w:rsid w:val="00971986"/>
    <w:rsid w:val="0097436E"/>
    <w:rsid w:val="00974A46"/>
    <w:rsid w:val="00975558"/>
    <w:rsid w:val="009764E3"/>
    <w:rsid w:val="009774BD"/>
    <w:rsid w:val="00977CC0"/>
    <w:rsid w:val="009817C3"/>
    <w:rsid w:val="0098435E"/>
    <w:rsid w:val="00985189"/>
    <w:rsid w:val="0098563E"/>
    <w:rsid w:val="00986E43"/>
    <w:rsid w:val="009872C9"/>
    <w:rsid w:val="009878E9"/>
    <w:rsid w:val="009917A5"/>
    <w:rsid w:val="0099413C"/>
    <w:rsid w:val="00996318"/>
    <w:rsid w:val="009A2935"/>
    <w:rsid w:val="009A3F3A"/>
    <w:rsid w:val="009A6F8E"/>
    <w:rsid w:val="009B403E"/>
    <w:rsid w:val="009B475E"/>
    <w:rsid w:val="009B5C10"/>
    <w:rsid w:val="009B5DAC"/>
    <w:rsid w:val="009B6FF3"/>
    <w:rsid w:val="009B791B"/>
    <w:rsid w:val="009C18A3"/>
    <w:rsid w:val="009C1B1A"/>
    <w:rsid w:val="009C2BE6"/>
    <w:rsid w:val="009C3690"/>
    <w:rsid w:val="009C4A97"/>
    <w:rsid w:val="009C5E0F"/>
    <w:rsid w:val="009C768F"/>
    <w:rsid w:val="009C76FE"/>
    <w:rsid w:val="009D114D"/>
    <w:rsid w:val="009D326E"/>
    <w:rsid w:val="009D377B"/>
    <w:rsid w:val="009D379A"/>
    <w:rsid w:val="009D3E05"/>
    <w:rsid w:val="009D618A"/>
    <w:rsid w:val="009D7779"/>
    <w:rsid w:val="009E05B4"/>
    <w:rsid w:val="009E14C2"/>
    <w:rsid w:val="009E1807"/>
    <w:rsid w:val="009E33EA"/>
    <w:rsid w:val="009E4FAE"/>
    <w:rsid w:val="009E5B69"/>
    <w:rsid w:val="009E6EE9"/>
    <w:rsid w:val="009F15AA"/>
    <w:rsid w:val="009F3727"/>
    <w:rsid w:val="009F4517"/>
    <w:rsid w:val="009F4721"/>
    <w:rsid w:val="009F6438"/>
    <w:rsid w:val="009F6DAA"/>
    <w:rsid w:val="009F74B0"/>
    <w:rsid w:val="009F782C"/>
    <w:rsid w:val="009F787A"/>
    <w:rsid w:val="00A0605B"/>
    <w:rsid w:val="00A06802"/>
    <w:rsid w:val="00A07F01"/>
    <w:rsid w:val="00A10AD4"/>
    <w:rsid w:val="00A10B48"/>
    <w:rsid w:val="00A11C0D"/>
    <w:rsid w:val="00A12175"/>
    <w:rsid w:val="00A1331A"/>
    <w:rsid w:val="00A1391C"/>
    <w:rsid w:val="00A14704"/>
    <w:rsid w:val="00A15AE8"/>
    <w:rsid w:val="00A177E8"/>
    <w:rsid w:val="00A17873"/>
    <w:rsid w:val="00A179D2"/>
    <w:rsid w:val="00A20205"/>
    <w:rsid w:val="00A20245"/>
    <w:rsid w:val="00A21634"/>
    <w:rsid w:val="00A217E9"/>
    <w:rsid w:val="00A21A32"/>
    <w:rsid w:val="00A23A4B"/>
    <w:rsid w:val="00A241CB"/>
    <w:rsid w:val="00A2561C"/>
    <w:rsid w:val="00A259FB"/>
    <w:rsid w:val="00A25A60"/>
    <w:rsid w:val="00A26599"/>
    <w:rsid w:val="00A2677E"/>
    <w:rsid w:val="00A2786F"/>
    <w:rsid w:val="00A27F5A"/>
    <w:rsid w:val="00A30DF6"/>
    <w:rsid w:val="00A31D0E"/>
    <w:rsid w:val="00A4046A"/>
    <w:rsid w:val="00A428E1"/>
    <w:rsid w:val="00A42D33"/>
    <w:rsid w:val="00A435AF"/>
    <w:rsid w:val="00A4542F"/>
    <w:rsid w:val="00A47388"/>
    <w:rsid w:val="00A47D45"/>
    <w:rsid w:val="00A52492"/>
    <w:rsid w:val="00A53EEE"/>
    <w:rsid w:val="00A55454"/>
    <w:rsid w:val="00A5663F"/>
    <w:rsid w:val="00A6050D"/>
    <w:rsid w:val="00A606CB"/>
    <w:rsid w:val="00A60A02"/>
    <w:rsid w:val="00A61215"/>
    <w:rsid w:val="00A61A3D"/>
    <w:rsid w:val="00A63878"/>
    <w:rsid w:val="00A639AD"/>
    <w:rsid w:val="00A6597B"/>
    <w:rsid w:val="00A6672A"/>
    <w:rsid w:val="00A675BF"/>
    <w:rsid w:val="00A70262"/>
    <w:rsid w:val="00A70DA8"/>
    <w:rsid w:val="00A72559"/>
    <w:rsid w:val="00A73E33"/>
    <w:rsid w:val="00A753F3"/>
    <w:rsid w:val="00A754FA"/>
    <w:rsid w:val="00A75683"/>
    <w:rsid w:val="00A75DF3"/>
    <w:rsid w:val="00A77204"/>
    <w:rsid w:val="00A8063C"/>
    <w:rsid w:val="00A81B1D"/>
    <w:rsid w:val="00A82141"/>
    <w:rsid w:val="00A82773"/>
    <w:rsid w:val="00A853DA"/>
    <w:rsid w:val="00A90B59"/>
    <w:rsid w:val="00A91AB0"/>
    <w:rsid w:val="00A9374E"/>
    <w:rsid w:val="00A94A1E"/>
    <w:rsid w:val="00A9691E"/>
    <w:rsid w:val="00A97E85"/>
    <w:rsid w:val="00AA11D0"/>
    <w:rsid w:val="00AA586B"/>
    <w:rsid w:val="00AA5EB6"/>
    <w:rsid w:val="00AA76FA"/>
    <w:rsid w:val="00AB01D1"/>
    <w:rsid w:val="00AB1FC8"/>
    <w:rsid w:val="00AB304E"/>
    <w:rsid w:val="00AB39DD"/>
    <w:rsid w:val="00AB3F06"/>
    <w:rsid w:val="00AB4066"/>
    <w:rsid w:val="00AB4900"/>
    <w:rsid w:val="00AB4940"/>
    <w:rsid w:val="00AB5537"/>
    <w:rsid w:val="00AB59E9"/>
    <w:rsid w:val="00AB64B2"/>
    <w:rsid w:val="00AB69C2"/>
    <w:rsid w:val="00AB6E7A"/>
    <w:rsid w:val="00AB7427"/>
    <w:rsid w:val="00AB7A1E"/>
    <w:rsid w:val="00AC11EF"/>
    <w:rsid w:val="00AC14DD"/>
    <w:rsid w:val="00AC1534"/>
    <w:rsid w:val="00AC2BB7"/>
    <w:rsid w:val="00AC6F03"/>
    <w:rsid w:val="00AC70CA"/>
    <w:rsid w:val="00AD1133"/>
    <w:rsid w:val="00AD25B9"/>
    <w:rsid w:val="00AD411D"/>
    <w:rsid w:val="00AD5C51"/>
    <w:rsid w:val="00AD70E9"/>
    <w:rsid w:val="00AE099A"/>
    <w:rsid w:val="00AE0EE4"/>
    <w:rsid w:val="00AE2D22"/>
    <w:rsid w:val="00AE6809"/>
    <w:rsid w:val="00AE68FF"/>
    <w:rsid w:val="00AE69FB"/>
    <w:rsid w:val="00AF2800"/>
    <w:rsid w:val="00AF2ECA"/>
    <w:rsid w:val="00AF3E05"/>
    <w:rsid w:val="00AF41F4"/>
    <w:rsid w:val="00AF6064"/>
    <w:rsid w:val="00AF6F88"/>
    <w:rsid w:val="00AF7D04"/>
    <w:rsid w:val="00B01CC4"/>
    <w:rsid w:val="00B0443F"/>
    <w:rsid w:val="00B05272"/>
    <w:rsid w:val="00B058B1"/>
    <w:rsid w:val="00B07409"/>
    <w:rsid w:val="00B07A86"/>
    <w:rsid w:val="00B10C24"/>
    <w:rsid w:val="00B11802"/>
    <w:rsid w:val="00B124FB"/>
    <w:rsid w:val="00B157B9"/>
    <w:rsid w:val="00B21B48"/>
    <w:rsid w:val="00B22C81"/>
    <w:rsid w:val="00B233BF"/>
    <w:rsid w:val="00B24995"/>
    <w:rsid w:val="00B251C9"/>
    <w:rsid w:val="00B252CB"/>
    <w:rsid w:val="00B25622"/>
    <w:rsid w:val="00B345A8"/>
    <w:rsid w:val="00B34ACA"/>
    <w:rsid w:val="00B34E7C"/>
    <w:rsid w:val="00B36547"/>
    <w:rsid w:val="00B3686A"/>
    <w:rsid w:val="00B37C25"/>
    <w:rsid w:val="00B40A41"/>
    <w:rsid w:val="00B40AD0"/>
    <w:rsid w:val="00B431D1"/>
    <w:rsid w:val="00B45FA1"/>
    <w:rsid w:val="00B53F35"/>
    <w:rsid w:val="00B54E1D"/>
    <w:rsid w:val="00B54FB7"/>
    <w:rsid w:val="00B562A2"/>
    <w:rsid w:val="00B606E4"/>
    <w:rsid w:val="00B61175"/>
    <w:rsid w:val="00B632A9"/>
    <w:rsid w:val="00B63471"/>
    <w:rsid w:val="00B638A5"/>
    <w:rsid w:val="00B64DFD"/>
    <w:rsid w:val="00B65502"/>
    <w:rsid w:val="00B65CC7"/>
    <w:rsid w:val="00B74AD2"/>
    <w:rsid w:val="00B764A9"/>
    <w:rsid w:val="00B769AB"/>
    <w:rsid w:val="00B8028D"/>
    <w:rsid w:val="00B81824"/>
    <w:rsid w:val="00B864D2"/>
    <w:rsid w:val="00B876F8"/>
    <w:rsid w:val="00B876FB"/>
    <w:rsid w:val="00B918DA"/>
    <w:rsid w:val="00B92A5B"/>
    <w:rsid w:val="00B9400D"/>
    <w:rsid w:val="00B940C2"/>
    <w:rsid w:val="00B94E29"/>
    <w:rsid w:val="00B9573F"/>
    <w:rsid w:val="00B95D27"/>
    <w:rsid w:val="00B961A6"/>
    <w:rsid w:val="00BA0BA3"/>
    <w:rsid w:val="00BA2C81"/>
    <w:rsid w:val="00BA3361"/>
    <w:rsid w:val="00BA34DD"/>
    <w:rsid w:val="00BA5371"/>
    <w:rsid w:val="00BA72EE"/>
    <w:rsid w:val="00BA79AD"/>
    <w:rsid w:val="00BA7C29"/>
    <w:rsid w:val="00BB113E"/>
    <w:rsid w:val="00BB211F"/>
    <w:rsid w:val="00BB2620"/>
    <w:rsid w:val="00BB2995"/>
    <w:rsid w:val="00BB2AD1"/>
    <w:rsid w:val="00BB39E8"/>
    <w:rsid w:val="00BC0903"/>
    <w:rsid w:val="00BC1DD0"/>
    <w:rsid w:val="00BC1E1F"/>
    <w:rsid w:val="00BC2242"/>
    <w:rsid w:val="00BC27E6"/>
    <w:rsid w:val="00BC3303"/>
    <w:rsid w:val="00BC3513"/>
    <w:rsid w:val="00BC3A73"/>
    <w:rsid w:val="00BC68C7"/>
    <w:rsid w:val="00BC7CDF"/>
    <w:rsid w:val="00BD170E"/>
    <w:rsid w:val="00BD188F"/>
    <w:rsid w:val="00BD40DB"/>
    <w:rsid w:val="00BD667B"/>
    <w:rsid w:val="00BD7106"/>
    <w:rsid w:val="00BD760C"/>
    <w:rsid w:val="00BE0AE2"/>
    <w:rsid w:val="00BE0D85"/>
    <w:rsid w:val="00BE3BEB"/>
    <w:rsid w:val="00BE53B6"/>
    <w:rsid w:val="00BE5AF8"/>
    <w:rsid w:val="00BE633D"/>
    <w:rsid w:val="00BE6D26"/>
    <w:rsid w:val="00BE6E58"/>
    <w:rsid w:val="00BE7814"/>
    <w:rsid w:val="00BF0313"/>
    <w:rsid w:val="00BF20AE"/>
    <w:rsid w:val="00BF3690"/>
    <w:rsid w:val="00BF4429"/>
    <w:rsid w:val="00BF5D8D"/>
    <w:rsid w:val="00BF623D"/>
    <w:rsid w:val="00C00057"/>
    <w:rsid w:val="00C00C64"/>
    <w:rsid w:val="00C021FF"/>
    <w:rsid w:val="00C06794"/>
    <w:rsid w:val="00C1168F"/>
    <w:rsid w:val="00C11C1D"/>
    <w:rsid w:val="00C13B16"/>
    <w:rsid w:val="00C1477F"/>
    <w:rsid w:val="00C14AE9"/>
    <w:rsid w:val="00C14DBF"/>
    <w:rsid w:val="00C152F2"/>
    <w:rsid w:val="00C153EE"/>
    <w:rsid w:val="00C15665"/>
    <w:rsid w:val="00C15BC1"/>
    <w:rsid w:val="00C17282"/>
    <w:rsid w:val="00C17A11"/>
    <w:rsid w:val="00C224E9"/>
    <w:rsid w:val="00C229E6"/>
    <w:rsid w:val="00C23851"/>
    <w:rsid w:val="00C239EB"/>
    <w:rsid w:val="00C2474E"/>
    <w:rsid w:val="00C254EE"/>
    <w:rsid w:val="00C25EB0"/>
    <w:rsid w:val="00C2661E"/>
    <w:rsid w:val="00C32590"/>
    <w:rsid w:val="00C3346D"/>
    <w:rsid w:val="00C34553"/>
    <w:rsid w:val="00C361A6"/>
    <w:rsid w:val="00C3660A"/>
    <w:rsid w:val="00C36F32"/>
    <w:rsid w:val="00C37013"/>
    <w:rsid w:val="00C41682"/>
    <w:rsid w:val="00C41E11"/>
    <w:rsid w:val="00C42ADA"/>
    <w:rsid w:val="00C439AA"/>
    <w:rsid w:val="00C447D9"/>
    <w:rsid w:val="00C46144"/>
    <w:rsid w:val="00C4652C"/>
    <w:rsid w:val="00C47116"/>
    <w:rsid w:val="00C5051C"/>
    <w:rsid w:val="00C53582"/>
    <w:rsid w:val="00C538C3"/>
    <w:rsid w:val="00C5443B"/>
    <w:rsid w:val="00C62573"/>
    <w:rsid w:val="00C62658"/>
    <w:rsid w:val="00C62C19"/>
    <w:rsid w:val="00C63373"/>
    <w:rsid w:val="00C63D30"/>
    <w:rsid w:val="00C64188"/>
    <w:rsid w:val="00C64A26"/>
    <w:rsid w:val="00C64C0D"/>
    <w:rsid w:val="00C64C4C"/>
    <w:rsid w:val="00C65375"/>
    <w:rsid w:val="00C65878"/>
    <w:rsid w:val="00C66371"/>
    <w:rsid w:val="00C664E5"/>
    <w:rsid w:val="00C66906"/>
    <w:rsid w:val="00C67A4F"/>
    <w:rsid w:val="00C67E26"/>
    <w:rsid w:val="00C70E14"/>
    <w:rsid w:val="00C728F5"/>
    <w:rsid w:val="00C75E3F"/>
    <w:rsid w:val="00C75E57"/>
    <w:rsid w:val="00C76182"/>
    <w:rsid w:val="00C76E36"/>
    <w:rsid w:val="00C77DEE"/>
    <w:rsid w:val="00C77E18"/>
    <w:rsid w:val="00C8054C"/>
    <w:rsid w:val="00C82549"/>
    <w:rsid w:val="00C84A65"/>
    <w:rsid w:val="00C852FD"/>
    <w:rsid w:val="00C86B9B"/>
    <w:rsid w:val="00C90615"/>
    <w:rsid w:val="00C92EC4"/>
    <w:rsid w:val="00C94F9B"/>
    <w:rsid w:val="00C952E3"/>
    <w:rsid w:val="00C96336"/>
    <w:rsid w:val="00C97F60"/>
    <w:rsid w:val="00CA0131"/>
    <w:rsid w:val="00CA54AE"/>
    <w:rsid w:val="00CB0785"/>
    <w:rsid w:val="00CB0B0A"/>
    <w:rsid w:val="00CB3B9D"/>
    <w:rsid w:val="00CB5692"/>
    <w:rsid w:val="00CB7D4A"/>
    <w:rsid w:val="00CC01B1"/>
    <w:rsid w:val="00CC15F7"/>
    <w:rsid w:val="00CC1A54"/>
    <w:rsid w:val="00CC3BA2"/>
    <w:rsid w:val="00CC426B"/>
    <w:rsid w:val="00CC4AAE"/>
    <w:rsid w:val="00CC4C50"/>
    <w:rsid w:val="00CC651C"/>
    <w:rsid w:val="00CC6B99"/>
    <w:rsid w:val="00CC7CE6"/>
    <w:rsid w:val="00CD056E"/>
    <w:rsid w:val="00CD0AEA"/>
    <w:rsid w:val="00CD18A1"/>
    <w:rsid w:val="00CD1FB1"/>
    <w:rsid w:val="00CD35B0"/>
    <w:rsid w:val="00CD3EF7"/>
    <w:rsid w:val="00CD46DA"/>
    <w:rsid w:val="00CD4A6F"/>
    <w:rsid w:val="00CD723F"/>
    <w:rsid w:val="00CE065E"/>
    <w:rsid w:val="00CE0E9B"/>
    <w:rsid w:val="00CE22CB"/>
    <w:rsid w:val="00CE26C7"/>
    <w:rsid w:val="00CE39F3"/>
    <w:rsid w:val="00CE3B8C"/>
    <w:rsid w:val="00CE4259"/>
    <w:rsid w:val="00CE7C62"/>
    <w:rsid w:val="00CE7DC4"/>
    <w:rsid w:val="00CF10FD"/>
    <w:rsid w:val="00CF182B"/>
    <w:rsid w:val="00CF2113"/>
    <w:rsid w:val="00CF2D1D"/>
    <w:rsid w:val="00CF670A"/>
    <w:rsid w:val="00CF73C3"/>
    <w:rsid w:val="00CF760D"/>
    <w:rsid w:val="00D01D9D"/>
    <w:rsid w:val="00D031A5"/>
    <w:rsid w:val="00D03943"/>
    <w:rsid w:val="00D03C5C"/>
    <w:rsid w:val="00D04BBF"/>
    <w:rsid w:val="00D053AB"/>
    <w:rsid w:val="00D06A22"/>
    <w:rsid w:val="00D06F8C"/>
    <w:rsid w:val="00D10F63"/>
    <w:rsid w:val="00D11A00"/>
    <w:rsid w:val="00D14504"/>
    <w:rsid w:val="00D146F3"/>
    <w:rsid w:val="00D1613C"/>
    <w:rsid w:val="00D16CF5"/>
    <w:rsid w:val="00D178E6"/>
    <w:rsid w:val="00D17D69"/>
    <w:rsid w:val="00D21603"/>
    <w:rsid w:val="00D21B79"/>
    <w:rsid w:val="00D25624"/>
    <w:rsid w:val="00D260CA"/>
    <w:rsid w:val="00D2641F"/>
    <w:rsid w:val="00D3126E"/>
    <w:rsid w:val="00D31444"/>
    <w:rsid w:val="00D31FBE"/>
    <w:rsid w:val="00D328D3"/>
    <w:rsid w:val="00D34833"/>
    <w:rsid w:val="00D368BF"/>
    <w:rsid w:val="00D376AD"/>
    <w:rsid w:val="00D37B61"/>
    <w:rsid w:val="00D40321"/>
    <w:rsid w:val="00D4160E"/>
    <w:rsid w:val="00D41737"/>
    <w:rsid w:val="00D41E0A"/>
    <w:rsid w:val="00D435EA"/>
    <w:rsid w:val="00D43D77"/>
    <w:rsid w:val="00D45729"/>
    <w:rsid w:val="00D467EB"/>
    <w:rsid w:val="00D46991"/>
    <w:rsid w:val="00D47381"/>
    <w:rsid w:val="00D511F5"/>
    <w:rsid w:val="00D53855"/>
    <w:rsid w:val="00D55EEB"/>
    <w:rsid w:val="00D61235"/>
    <w:rsid w:val="00D65661"/>
    <w:rsid w:val="00D6662B"/>
    <w:rsid w:val="00D66721"/>
    <w:rsid w:val="00D66972"/>
    <w:rsid w:val="00D67284"/>
    <w:rsid w:val="00D67622"/>
    <w:rsid w:val="00D706D7"/>
    <w:rsid w:val="00D70FE9"/>
    <w:rsid w:val="00D73435"/>
    <w:rsid w:val="00D75B13"/>
    <w:rsid w:val="00D85B46"/>
    <w:rsid w:val="00D86F1C"/>
    <w:rsid w:val="00D870FA"/>
    <w:rsid w:val="00D87983"/>
    <w:rsid w:val="00D907FF"/>
    <w:rsid w:val="00D91DD7"/>
    <w:rsid w:val="00D922B6"/>
    <w:rsid w:val="00D941B3"/>
    <w:rsid w:val="00D952B0"/>
    <w:rsid w:val="00D961DC"/>
    <w:rsid w:val="00D96B9A"/>
    <w:rsid w:val="00D96FF4"/>
    <w:rsid w:val="00D97C23"/>
    <w:rsid w:val="00DA0E37"/>
    <w:rsid w:val="00DA2545"/>
    <w:rsid w:val="00DA2A6F"/>
    <w:rsid w:val="00DA4309"/>
    <w:rsid w:val="00DA48BB"/>
    <w:rsid w:val="00DA524B"/>
    <w:rsid w:val="00DA64B2"/>
    <w:rsid w:val="00DB1F1F"/>
    <w:rsid w:val="00DB259D"/>
    <w:rsid w:val="00DB2CCA"/>
    <w:rsid w:val="00DB3605"/>
    <w:rsid w:val="00DB6051"/>
    <w:rsid w:val="00DB7A03"/>
    <w:rsid w:val="00DC1238"/>
    <w:rsid w:val="00DC1685"/>
    <w:rsid w:val="00DC2F99"/>
    <w:rsid w:val="00DC3CBA"/>
    <w:rsid w:val="00DC4B12"/>
    <w:rsid w:val="00DC766C"/>
    <w:rsid w:val="00DD07B9"/>
    <w:rsid w:val="00DD0EE6"/>
    <w:rsid w:val="00DD17FE"/>
    <w:rsid w:val="00DD39FA"/>
    <w:rsid w:val="00DD4589"/>
    <w:rsid w:val="00DD4C72"/>
    <w:rsid w:val="00DD4D24"/>
    <w:rsid w:val="00DD5B2F"/>
    <w:rsid w:val="00DD5E14"/>
    <w:rsid w:val="00DE09D6"/>
    <w:rsid w:val="00DE1E3C"/>
    <w:rsid w:val="00DE2E94"/>
    <w:rsid w:val="00DE34F2"/>
    <w:rsid w:val="00DE3A31"/>
    <w:rsid w:val="00DE41B5"/>
    <w:rsid w:val="00DE50BE"/>
    <w:rsid w:val="00DE5C44"/>
    <w:rsid w:val="00DF106C"/>
    <w:rsid w:val="00DF19B7"/>
    <w:rsid w:val="00DF1E12"/>
    <w:rsid w:val="00DF3459"/>
    <w:rsid w:val="00DF45A3"/>
    <w:rsid w:val="00DF4C8A"/>
    <w:rsid w:val="00DF4C99"/>
    <w:rsid w:val="00DF7387"/>
    <w:rsid w:val="00DF7930"/>
    <w:rsid w:val="00E019FD"/>
    <w:rsid w:val="00E01C14"/>
    <w:rsid w:val="00E01FFB"/>
    <w:rsid w:val="00E02E1C"/>
    <w:rsid w:val="00E06AF5"/>
    <w:rsid w:val="00E13BFE"/>
    <w:rsid w:val="00E14B45"/>
    <w:rsid w:val="00E171A2"/>
    <w:rsid w:val="00E17E19"/>
    <w:rsid w:val="00E202C2"/>
    <w:rsid w:val="00E21578"/>
    <w:rsid w:val="00E227D1"/>
    <w:rsid w:val="00E2364D"/>
    <w:rsid w:val="00E23D95"/>
    <w:rsid w:val="00E257B4"/>
    <w:rsid w:val="00E27657"/>
    <w:rsid w:val="00E279BB"/>
    <w:rsid w:val="00E301DC"/>
    <w:rsid w:val="00E3266B"/>
    <w:rsid w:val="00E327B9"/>
    <w:rsid w:val="00E338BA"/>
    <w:rsid w:val="00E34AAF"/>
    <w:rsid w:val="00E36B10"/>
    <w:rsid w:val="00E36F15"/>
    <w:rsid w:val="00E42639"/>
    <w:rsid w:val="00E42EE1"/>
    <w:rsid w:val="00E43929"/>
    <w:rsid w:val="00E5036A"/>
    <w:rsid w:val="00E52498"/>
    <w:rsid w:val="00E5315D"/>
    <w:rsid w:val="00E53A76"/>
    <w:rsid w:val="00E53E63"/>
    <w:rsid w:val="00E5457D"/>
    <w:rsid w:val="00E567FD"/>
    <w:rsid w:val="00E60240"/>
    <w:rsid w:val="00E60F43"/>
    <w:rsid w:val="00E64600"/>
    <w:rsid w:val="00E64723"/>
    <w:rsid w:val="00E64ECC"/>
    <w:rsid w:val="00E65076"/>
    <w:rsid w:val="00E652FC"/>
    <w:rsid w:val="00E678D7"/>
    <w:rsid w:val="00E700AB"/>
    <w:rsid w:val="00E70658"/>
    <w:rsid w:val="00E720A5"/>
    <w:rsid w:val="00E7402E"/>
    <w:rsid w:val="00E74FD3"/>
    <w:rsid w:val="00E750DC"/>
    <w:rsid w:val="00E75947"/>
    <w:rsid w:val="00E7595A"/>
    <w:rsid w:val="00E75C96"/>
    <w:rsid w:val="00E8002B"/>
    <w:rsid w:val="00E843C0"/>
    <w:rsid w:val="00E84A82"/>
    <w:rsid w:val="00E85F90"/>
    <w:rsid w:val="00E87F02"/>
    <w:rsid w:val="00E909CD"/>
    <w:rsid w:val="00E9351A"/>
    <w:rsid w:val="00E93556"/>
    <w:rsid w:val="00E94223"/>
    <w:rsid w:val="00E94F2B"/>
    <w:rsid w:val="00E95151"/>
    <w:rsid w:val="00E96249"/>
    <w:rsid w:val="00E97856"/>
    <w:rsid w:val="00E97F0C"/>
    <w:rsid w:val="00EA1419"/>
    <w:rsid w:val="00EA32F9"/>
    <w:rsid w:val="00EA3BE2"/>
    <w:rsid w:val="00EA3E42"/>
    <w:rsid w:val="00EA4DFA"/>
    <w:rsid w:val="00EA5518"/>
    <w:rsid w:val="00EA6BA8"/>
    <w:rsid w:val="00EB133C"/>
    <w:rsid w:val="00EB1A26"/>
    <w:rsid w:val="00EB1BB5"/>
    <w:rsid w:val="00EB2E97"/>
    <w:rsid w:val="00EB300E"/>
    <w:rsid w:val="00EB3669"/>
    <w:rsid w:val="00EB3805"/>
    <w:rsid w:val="00EB5877"/>
    <w:rsid w:val="00EB5CBE"/>
    <w:rsid w:val="00EB739A"/>
    <w:rsid w:val="00EB7697"/>
    <w:rsid w:val="00EC0604"/>
    <w:rsid w:val="00EC088F"/>
    <w:rsid w:val="00EC10F8"/>
    <w:rsid w:val="00EC1AB0"/>
    <w:rsid w:val="00EC30E5"/>
    <w:rsid w:val="00EC46E4"/>
    <w:rsid w:val="00ED1534"/>
    <w:rsid w:val="00ED2145"/>
    <w:rsid w:val="00ED3083"/>
    <w:rsid w:val="00ED7A17"/>
    <w:rsid w:val="00ED7E9D"/>
    <w:rsid w:val="00ED7EE1"/>
    <w:rsid w:val="00EE0FE0"/>
    <w:rsid w:val="00EE16F8"/>
    <w:rsid w:val="00EE2E67"/>
    <w:rsid w:val="00EE4DC8"/>
    <w:rsid w:val="00EE4E91"/>
    <w:rsid w:val="00EF06F7"/>
    <w:rsid w:val="00EF0BE2"/>
    <w:rsid w:val="00EF0E62"/>
    <w:rsid w:val="00EF1680"/>
    <w:rsid w:val="00EF1717"/>
    <w:rsid w:val="00EF34AA"/>
    <w:rsid w:val="00EF3BD9"/>
    <w:rsid w:val="00EF4ECF"/>
    <w:rsid w:val="00EF504B"/>
    <w:rsid w:val="00EF596D"/>
    <w:rsid w:val="00EF696C"/>
    <w:rsid w:val="00EF72B9"/>
    <w:rsid w:val="00F0019D"/>
    <w:rsid w:val="00F00555"/>
    <w:rsid w:val="00F02EB5"/>
    <w:rsid w:val="00F042CA"/>
    <w:rsid w:val="00F04871"/>
    <w:rsid w:val="00F04D75"/>
    <w:rsid w:val="00F05DB9"/>
    <w:rsid w:val="00F10BB5"/>
    <w:rsid w:val="00F128A3"/>
    <w:rsid w:val="00F14074"/>
    <w:rsid w:val="00F14906"/>
    <w:rsid w:val="00F150EF"/>
    <w:rsid w:val="00F1542D"/>
    <w:rsid w:val="00F2062A"/>
    <w:rsid w:val="00F2124A"/>
    <w:rsid w:val="00F21888"/>
    <w:rsid w:val="00F218BF"/>
    <w:rsid w:val="00F21F24"/>
    <w:rsid w:val="00F22215"/>
    <w:rsid w:val="00F23484"/>
    <w:rsid w:val="00F264E6"/>
    <w:rsid w:val="00F266C2"/>
    <w:rsid w:val="00F27199"/>
    <w:rsid w:val="00F27BDE"/>
    <w:rsid w:val="00F30084"/>
    <w:rsid w:val="00F306B4"/>
    <w:rsid w:val="00F311F5"/>
    <w:rsid w:val="00F33EAD"/>
    <w:rsid w:val="00F34EB7"/>
    <w:rsid w:val="00F35704"/>
    <w:rsid w:val="00F36011"/>
    <w:rsid w:val="00F36997"/>
    <w:rsid w:val="00F36FD5"/>
    <w:rsid w:val="00F37255"/>
    <w:rsid w:val="00F3727A"/>
    <w:rsid w:val="00F40218"/>
    <w:rsid w:val="00F40C93"/>
    <w:rsid w:val="00F4170F"/>
    <w:rsid w:val="00F44F79"/>
    <w:rsid w:val="00F45A8C"/>
    <w:rsid w:val="00F46338"/>
    <w:rsid w:val="00F505E5"/>
    <w:rsid w:val="00F51069"/>
    <w:rsid w:val="00F5374E"/>
    <w:rsid w:val="00F538CE"/>
    <w:rsid w:val="00F54837"/>
    <w:rsid w:val="00F54AB9"/>
    <w:rsid w:val="00F56775"/>
    <w:rsid w:val="00F60F4A"/>
    <w:rsid w:val="00F612C9"/>
    <w:rsid w:val="00F61365"/>
    <w:rsid w:val="00F61E9C"/>
    <w:rsid w:val="00F63422"/>
    <w:rsid w:val="00F644B5"/>
    <w:rsid w:val="00F64C9E"/>
    <w:rsid w:val="00F66BE6"/>
    <w:rsid w:val="00F679BE"/>
    <w:rsid w:val="00F7273E"/>
    <w:rsid w:val="00F72AA4"/>
    <w:rsid w:val="00F75185"/>
    <w:rsid w:val="00F76C01"/>
    <w:rsid w:val="00F77127"/>
    <w:rsid w:val="00F8024A"/>
    <w:rsid w:val="00F82444"/>
    <w:rsid w:val="00F83382"/>
    <w:rsid w:val="00F83DAE"/>
    <w:rsid w:val="00F86865"/>
    <w:rsid w:val="00F86A32"/>
    <w:rsid w:val="00F908B8"/>
    <w:rsid w:val="00F9419A"/>
    <w:rsid w:val="00F943F6"/>
    <w:rsid w:val="00F95424"/>
    <w:rsid w:val="00F957BB"/>
    <w:rsid w:val="00F97791"/>
    <w:rsid w:val="00FA019F"/>
    <w:rsid w:val="00FA2FFF"/>
    <w:rsid w:val="00FA36EB"/>
    <w:rsid w:val="00FB0B07"/>
    <w:rsid w:val="00FB2824"/>
    <w:rsid w:val="00FB32EC"/>
    <w:rsid w:val="00FB58F4"/>
    <w:rsid w:val="00FB5AD2"/>
    <w:rsid w:val="00FB61C0"/>
    <w:rsid w:val="00FC22D4"/>
    <w:rsid w:val="00FC23BC"/>
    <w:rsid w:val="00FC4DFF"/>
    <w:rsid w:val="00FC6727"/>
    <w:rsid w:val="00FC699C"/>
    <w:rsid w:val="00FC72C2"/>
    <w:rsid w:val="00FD1CE4"/>
    <w:rsid w:val="00FD1D60"/>
    <w:rsid w:val="00FD2004"/>
    <w:rsid w:val="00FD208C"/>
    <w:rsid w:val="00FD2671"/>
    <w:rsid w:val="00FD324A"/>
    <w:rsid w:val="00FD59CF"/>
    <w:rsid w:val="00FD6800"/>
    <w:rsid w:val="00FD7A31"/>
    <w:rsid w:val="00FD7C8C"/>
    <w:rsid w:val="00FE2B86"/>
    <w:rsid w:val="00FE4C96"/>
    <w:rsid w:val="00FE595D"/>
    <w:rsid w:val="00FF4B57"/>
    <w:rsid w:val="00FF5419"/>
    <w:rsid w:val="00FF6AF2"/>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18FF46"/>
  <w15:docId w15:val="{706C0532-83F8-6542-8FE2-C93EADE36C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ru-RU" w:eastAsia="zh-CN"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9F787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unhideWhenUsed/>
    <w:qFormat/>
    <w:rsid w:val="009F787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unhideWhenUsed/>
    <w:qFormat/>
    <w:rsid w:val="009F787A"/>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unhideWhenUsed/>
    <w:qFormat/>
    <w:rsid w:val="009F787A"/>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9F787A"/>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9F787A"/>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9F787A"/>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9F787A"/>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9F787A"/>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9F787A"/>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rsid w:val="009F787A"/>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rsid w:val="009F787A"/>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rsid w:val="009F787A"/>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9F787A"/>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9F787A"/>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9F787A"/>
    <w:rPr>
      <w:rFonts w:eastAsiaTheme="majorEastAsia" w:cstheme="majorBidi"/>
      <w:color w:val="595959" w:themeColor="text1" w:themeTint="A6"/>
    </w:rPr>
  </w:style>
  <w:style w:type="character" w:customStyle="1" w:styleId="80">
    <w:name w:val="Заголовок 8 Знак"/>
    <w:basedOn w:val="a0"/>
    <w:link w:val="8"/>
    <w:uiPriority w:val="9"/>
    <w:semiHidden/>
    <w:rsid w:val="009F787A"/>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9F787A"/>
    <w:rPr>
      <w:rFonts w:eastAsiaTheme="majorEastAsia" w:cstheme="majorBidi"/>
      <w:color w:val="272727" w:themeColor="text1" w:themeTint="D8"/>
    </w:rPr>
  </w:style>
  <w:style w:type="paragraph" w:styleId="a3">
    <w:name w:val="Title"/>
    <w:basedOn w:val="a"/>
    <w:next w:val="a"/>
    <w:link w:val="a4"/>
    <w:uiPriority w:val="10"/>
    <w:qFormat/>
    <w:rsid w:val="009F787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Название Знак"/>
    <w:basedOn w:val="a0"/>
    <w:link w:val="a3"/>
    <w:uiPriority w:val="10"/>
    <w:rsid w:val="009F787A"/>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9F787A"/>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9F787A"/>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9F787A"/>
    <w:pPr>
      <w:spacing w:before="160"/>
      <w:jc w:val="center"/>
    </w:pPr>
    <w:rPr>
      <w:i/>
      <w:iCs/>
      <w:color w:val="404040" w:themeColor="text1" w:themeTint="BF"/>
    </w:rPr>
  </w:style>
  <w:style w:type="character" w:customStyle="1" w:styleId="22">
    <w:name w:val="Цитата 2 Знак"/>
    <w:basedOn w:val="a0"/>
    <w:link w:val="21"/>
    <w:uiPriority w:val="29"/>
    <w:rsid w:val="009F787A"/>
    <w:rPr>
      <w:i/>
      <w:iCs/>
      <w:color w:val="404040" w:themeColor="text1" w:themeTint="BF"/>
    </w:rPr>
  </w:style>
  <w:style w:type="paragraph" w:styleId="a7">
    <w:name w:val="List Paragraph"/>
    <w:basedOn w:val="a"/>
    <w:uiPriority w:val="34"/>
    <w:qFormat/>
    <w:rsid w:val="009F787A"/>
    <w:pPr>
      <w:ind w:left="720"/>
      <w:contextualSpacing/>
    </w:pPr>
  </w:style>
  <w:style w:type="character" w:styleId="a8">
    <w:name w:val="Intense Emphasis"/>
    <w:basedOn w:val="a0"/>
    <w:uiPriority w:val="21"/>
    <w:qFormat/>
    <w:rsid w:val="009F787A"/>
    <w:rPr>
      <w:i/>
      <w:iCs/>
      <w:color w:val="0F4761" w:themeColor="accent1" w:themeShade="BF"/>
    </w:rPr>
  </w:style>
  <w:style w:type="paragraph" w:styleId="a9">
    <w:name w:val="Intense Quote"/>
    <w:basedOn w:val="a"/>
    <w:next w:val="a"/>
    <w:link w:val="aa"/>
    <w:uiPriority w:val="30"/>
    <w:qFormat/>
    <w:rsid w:val="009F787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a">
    <w:name w:val="Выделенная цитата Знак"/>
    <w:basedOn w:val="a0"/>
    <w:link w:val="a9"/>
    <w:uiPriority w:val="30"/>
    <w:rsid w:val="009F787A"/>
    <w:rPr>
      <w:i/>
      <w:iCs/>
      <w:color w:val="0F4761" w:themeColor="accent1" w:themeShade="BF"/>
    </w:rPr>
  </w:style>
  <w:style w:type="character" w:styleId="ab">
    <w:name w:val="Intense Reference"/>
    <w:basedOn w:val="a0"/>
    <w:uiPriority w:val="32"/>
    <w:qFormat/>
    <w:rsid w:val="009F787A"/>
    <w:rPr>
      <w:b/>
      <w:bCs/>
      <w:smallCaps/>
      <w:color w:val="0F4761" w:themeColor="accent1" w:themeShade="BF"/>
      <w:spacing w:val="5"/>
    </w:rPr>
  </w:style>
  <w:style w:type="paragraph" w:styleId="ac">
    <w:name w:val="Body Text"/>
    <w:basedOn w:val="a"/>
    <w:link w:val="ad"/>
    <w:uiPriority w:val="1"/>
    <w:qFormat/>
    <w:rsid w:val="006E143B"/>
    <w:pPr>
      <w:widowControl w:val="0"/>
      <w:autoSpaceDE w:val="0"/>
      <w:autoSpaceDN w:val="0"/>
      <w:spacing w:after="0" w:line="240" w:lineRule="auto"/>
      <w:ind w:left="143"/>
      <w:jc w:val="both"/>
    </w:pPr>
    <w:rPr>
      <w:rFonts w:ascii="Times New Roman" w:eastAsia="Times New Roman" w:hAnsi="Times New Roman" w:cs="Times New Roman"/>
      <w:kern w:val="0"/>
      <w:sz w:val="28"/>
      <w:szCs w:val="28"/>
      <w:lang w:eastAsia="en-US"/>
      <w14:ligatures w14:val="none"/>
    </w:rPr>
  </w:style>
  <w:style w:type="character" w:customStyle="1" w:styleId="ad">
    <w:name w:val="Основной текст Знак"/>
    <w:basedOn w:val="a0"/>
    <w:link w:val="ac"/>
    <w:uiPriority w:val="1"/>
    <w:rsid w:val="006E143B"/>
    <w:rPr>
      <w:rFonts w:ascii="Times New Roman" w:eastAsia="Times New Roman" w:hAnsi="Times New Roman" w:cs="Times New Roman"/>
      <w:kern w:val="0"/>
      <w:sz w:val="28"/>
      <w:szCs w:val="28"/>
      <w:lang w:val="ru-RU" w:eastAsia="en-US"/>
      <w14:ligatures w14:val="none"/>
    </w:rPr>
  </w:style>
  <w:style w:type="character" w:styleId="ae">
    <w:name w:val="Hyperlink"/>
    <w:basedOn w:val="a0"/>
    <w:uiPriority w:val="99"/>
    <w:unhideWhenUsed/>
    <w:qFormat/>
    <w:rsid w:val="00501F18"/>
    <w:rPr>
      <w:color w:val="467886" w:themeColor="hyperlink"/>
      <w:u w:val="single"/>
    </w:rPr>
  </w:style>
  <w:style w:type="character" w:customStyle="1" w:styleId="11">
    <w:name w:val="Неразрешенное упоминание1"/>
    <w:basedOn w:val="a0"/>
    <w:uiPriority w:val="99"/>
    <w:semiHidden/>
    <w:unhideWhenUsed/>
    <w:rsid w:val="00501F18"/>
    <w:rPr>
      <w:color w:val="605E5C"/>
      <w:shd w:val="clear" w:color="auto" w:fill="E1DFDD"/>
    </w:rPr>
  </w:style>
  <w:style w:type="table" w:customStyle="1" w:styleId="TableNormal">
    <w:name w:val="Table Normal"/>
    <w:uiPriority w:val="2"/>
    <w:semiHidden/>
    <w:unhideWhenUsed/>
    <w:qFormat/>
    <w:rsid w:val="00765E96"/>
    <w:pPr>
      <w:widowControl w:val="0"/>
      <w:autoSpaceDE w:val="0"/>
      <w:autoSpaceDN w:val="0"/>
      <w:spacing w:after="0" w:line="240" w:lineRule="auto"/>
    </w:pPr>
    <w:rPr>
      <w:rFonts w:eastAsia="Calibri"/>
      <w:kern w:val="0"/>
      <w:sz w:val="22"/>
      <w:szCs w:val="22"/>
      <w:lang w:val="en-US" w:eastAsia="en-US"/>
      <w14:ligatures w14:val="none"/>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E21FE"/>
    <w:pPr>
      <w:widowControl w:val="0"/>
      <w:autoSpaceDE w:val="0"/>
      <w:autoSpaceDN w:val="0"/>
      <w:spacing w:after="0" w:line="240" w:lineRule="auto"/>
      <w:ind w:left="107"/>
    </w:pPr>
    <w:rPr>
      <w:rFonts w:ascii="Times New Roman" w:eastAsia="Times New Roman" w:hAnsi="Times New Roman" w:cs="Times New Roman"/>
      <w:kern w:val="0"/>
      <w:sz w:val="22"/>
      <w:szCs w:val="22"/>
      <w:lang w:eastAsia="en-US"/>
      <w14:ligatures w14:val="none"/>
    </w:rPr>
  </w:style>
  <w:style w:type="paragraph" w:styleId="af">
    <w:name w:val="Normal (Web)"/>
    <w:basedOn w:val="a"/>
    <w:uiPriority w:val="99"/>
    <w:unhideWhenUsed/>
    <w:qFormat/>
    <w:rsid w:val="00F21F24"/>
    <w:pPr>
      <w:spacing w:after="0" w:line="240" w:lineRule="auto"/>
    </w:pPr>
    <w:rPr>
      <w:rFonts w:ascii="Times New Roman" w:eastAsia="Times New Roman" w:hAnsi="Times New Roman" w:cs="Times New Roman"/>
      <w:kern w:val="0"/>
      <w14:ligatures w14:val="none"/>
    </w:rPr>
  </w:style>
  <w:style w:type="character" w:customStyle="1" w:styleId="txt">
    <w:name w:val="txt"/>
    <w:basedOn w:val="a0"/>
    <w:rsid w:val="00F21F24"/>
  </w:style>
  <w:style w:type="character" w:customStyle="1" w:styleId="txtbold">
    <w:name w:val="txtbold"/>
    <w:basedOn w:val="a0"/>
    <w:rsid w:val="00F21F24"/>
  </w:style>
  <w:style w:type="character" w:styleId="af0">
    <w:name w:val="Emphasis"/>
    <w:basedOn w:val="a0"/>
    <w:uiPriority w:val="20"/>
    <w:qFormat/>
    <w:rsid w:val="00F21F24"/>
    <w:rPr>
      <w:i/>
      <w:iCs/>
    </w:rPr>
  </w:style>
  <w:style w:type="paragraph" w:styleId="HTML">
    <w:name w:val="HTML Preformatted"/>
    <w:basedOn w:val="a"/>
    <w:link w:val="HTML0"/>
    <w:uiPriority w:val="99"/>
    <w:semiHidden/>
    <w:unhideWhenUsed/>
    <w:qFormat/>
    <w:rsid w:val="00D70FE9"/>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semiHidden/>
    <w:qFormat/>
    <w:rsid w:val="00D70FE9"/>
    <w:rPr>
      <w:rFonts w:ascii="Consolas" w:hAnsi="Consolas" w:cs="Consolas"/>
      <w:sz w:val="20"/>
      <w:szCs w:val="20"/>
    </w:rPr>
  </w:style>
  <w:style w:type="table" w:styleId="af1">
    <w:name w:val="Table Grid"/>
    <w:basedOn w:val="a1"/>
    <w:uiPriority w:val="39"/>
    <w:qFormat/>
    <w:rsid w:val="006D4CC1"/>
    <w:pPr>
      <w:spacing w:after="0" w:line="240" w:lineRule="auto"/>
    </w:pPr>
    <w:rPr>
      <w:rFonts w:ascii="Times New Roman" w:eastAsiaTheme="minorHAnsi" w:hAnsi="Times New Roman" w:cs="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
    <w:name w:val="Неразрешенное упоминание1"/>
    <w:basedOn w:val="a0"/>
    <w:uiPriority w:val="99"/>
    <w:semiHidden/>
    <w:unhideWhenUsed/>
    <w:qFormat/>
    <w:rsid w:val="00A61215"/>
    <w:rPr>
      <w:color w:val="605E5C"/>
      <w:shd w:val="clear" w:color="auto" w:fill="E1DFDD"/>
    </w:rPr>
  </w:style>
  <w:style w:type="paragraph" w:styleId="af2">
    <w:name w:val="Balloon Text"/>
    <w:basedOn w:val="a"/>
    <w:link w:val="af3"/>
    <w:uiPriority w:val="99"/>
    <w:semiHidden/>
    <w:unhideWhenUsed/>
    <w:rsid w:val="00A61215"/>
    <w:pPr>
      <w:spacing w:after="0" w:line="240" w:lineRule="auto"/>
      <w:jc w:val="both"/>
    </w:pPr>
    <w:rPr>
      <w:rFonts w:ascii="Tahoma" w:hAnsi="Tahoma" w:cs="Tahoma"/>
      <w:kern w:val="0"/>
      <w:sz w:val="16"/>
      <w:szCs w:val="16"/>
      <w14:ligatures w14:val="none"/>
    </w:rPr>
  </w:style>
  <w:style w:type="character" w:customStyle="1" w:styleId="af3">
    <w:name w:val="Текст выноски Знак"/>
    <w:basedOn w:val="a0"/>
    <w:link w:val="af2"/>
    <w:uiPriority w:val="99"/>
    <w:semiHidden/>
    <w:rsid w:val="00A61215"/>
    <w:rPr>
      <w:rFonts w:ascii="Tahoma" w:hAnsi="Tahoma" w:cs="Tahoma"/>
      <w:kern w:val="0"/>
      <w:sz w:val="16"/>
      <w:szCs w:val="16"/>
      <w14:ligatures w14:val="none"/>
    </w:rPr>
  </w:style>
  <w:style w:type="character" w:customStyle="1" w:styleId="23">
    <w:name w:val="Неразрешенное упоминание2"/>
    <w:basedOn w:val="a0"/>
    <w:uiPriority w:val="99"/>
    <w:semiHidden/>
    <w:unhideWhenUsed/>
    <w:qFormat/>
    <w:rsid w:val="00A61215"/>
    <w:rPr>
      <w:color w:val="605E5C"/>
      <w:shd w:val="clear" w:color="auto" w:fill="E1DFDD"/>
    </w:rPr>
  </w:style>
  <w:style w:type="paragraph" w:styleId="af4">
    <w:name w:val="footer"/>
    <w:basedOn w:val="a"/>
    <w:link w:val="af5"/>
    <w:uiPriority w:val="99"/>
    <w:unhideWhenUsed/>
    <w:rsid w:val="00A61215"/>
    <w:pPr>
      <w:tabs>
        <w:tab w:val="center" w:pos="4513"/>
        <w:tab w:val="right" w:pos="9026"/>
      </w:tabs>
      <w:spacing w:after="0" w:line="240" w:lineRule="auto"/>
      <w:jc w:val="both"/>
    </w:pPr>
    <w:rPr>
      <w:kern w:val="0"/>
      <w14:ligatures w14:val="none"/>
    </w:rPr>
  </w:style>
  <w:style w:type="character" w:customStyle="1" w:styleId="af5">
    <w:name w:val="Нижний колонтитул Знак"/>
    <w:basedOn w:val="a0"/>
    <w:link w:val="af4"/>
    <w:uiPriority w:val="99"/>
    <w:rsid w:val="00A61215"/>
    <w:rPr>
      <w:kern w:val="0"/>
      <w14:ligatures w14:val="none"/>
    </w:rPr>
  </w:style>
  <w:style w:type="character" w:styleId="af6">
    <w:name w:val="page number"/>
    <w:basedOn w:val="a0"/>
    <w:uiPriority w:val="99"/>
    <w:semiHidden/>
    <w:unhideWhenUsed/>
    <w:rsid w:val="00A61215"/>
  </w:style>
  <w:style w:type="character" w:styleId="af7">
    <w:name w:val="FollowedHyperlink"/>
    <w:basedOn w:val="a0"/>
    <w:uiPriority w:val="99"/>
    <w:semiHidden/>
    <w:unhideWhenUsed/>
    <w:qFormat/>
    <w:rsid w:val="00A61215"/>
    <w:rPr>
      <w:color w:val="96607D" w:themeColor="followedHyperlink"/>
      <w:u w:val="single"/>
    </w:rPr>
  </w:style>
  <w:style w:type="character" w:styleId="af8">
    <w:name w:val="annotation reference"/>
    <w:basedOn w:val="a0"/>
    <w:uiPriority w:val="99"/>
    <w:semiHidden/>
    <w:unhideWhenUsed/>
    <w:qFormat/>
    <w:rsid w:val="008D64E2"/>
    <w:rPr>
      <w:sz w:val="16"/>
      <w:szCs w:val="16"/>
    </w:rPr>
  </w:style>
  <w:style w:type="paragraph" w:styleId="af9">
    <w:name w:val="annotation text"/>
    <w:basedOn w:val="a"/>
    <w:link w:val="afa"/>
    <w:uiPriority w:val="99"/>
    <w:semiHidden/>
    <w:unhideWhenUsed/>
    <w:qFormat/>
    <w:rsid w:val="008D64E2"/>
    <w:pPr>
      <w:spacing w:after="0" w:line="240" w:lineRule="auto"/>
    </w:pPr>
    <w:rPr>
      <w:rFonts w:ascii="Times New Roman" w:eastAsia="Times New Roman" w:hAnsi="Times New Roman" w:cs="Times New Roman"/>
      <w:kern w:val="0"/>
      <w:sz w:val="20"/>
      <w:szCs w:val="20"/>
      <w:lang w:val="zh-CN"/>
      <w14:ligatures w14:val="none"/>
    </w:rPr>
  </w:style>
  <w:style w:type="character" w:customStyle="1" w:styleId="afa">
    <w:name w:val="Текст примечания Знак"/>
    <w:basedOn w:val="a0"/>
    <w:link w:val="af9"/>
    <w:uiPriority w:val="99"/>
    <w:semiHidden/>
    <w:qFormat/>
    <w:rsid w:val="008D64E2"/>
    <w:rPr>
      <w:rFonts w:ascii="Times New Roman" w:eastAsia="Times New Roman" w:hAnsi="Times New Roman" w:cs="Times New Roman"/>
      <w:kern w:val="0"/>
      <w:sz w:val="20"/>
      <w:szCs w:val="20"/>
      <w:lang w:val="zh-CN"/>
      <w14:ligatures w14:val="none"/>
    </w:rPr>
  </w:style>
  <w:style w:type="paragraph" w:styleId="afb">
    <w:name w:val="annotation subject"/>
    <w:basedOn w:val="af9"/>
    <w:next w:val="af9"/>
    <w:link w:val="afc"/>
    <w:uiPriority w:val="99"/>
    <w:semiHidden/>
    <w:unhideWhenUsed/>
    <w:qFormat/>
    <w:rsid w:val="008D64E2"/>
    <w:rPr>
      <w:b/>
      <w:bCs/>
    </w:rPr>
  </w:style>
  <w:style w:type="character" w:customStyle="1" w:styleId="afc">
    <w:name w:val="Тема примечания Знак"/>
    <w:basedOn w:val="afa"/>
    <w:link w:val="afb"/>
    <w:uiPriority w:val="99"/>
    <w:semiHidden/>
    <w:rsid w:val="008D64E2"/>
    <w:rPr>
      <w:rFonts w:ascii="Times New Roman" w:eastAsia="Times New Roman" w:hAnsi="Times New Roman" w:cs="Times New Roman"/>
      <w:b/>
      <w:bCs/>
      <w:kern w:val="0"/>
      <w:sz w:val="20"/>
      <w:szCs w:val="20"/>
      <w:lang w:val="zh-CN"/>
      <w14:ligatures w14:val="none"/>
    </w:rPr>
  </w:style>
  <w:style w:type="character" w:customStyle="1" w:styleId="mixed-citation">
    <w:name w:val="mixed-citation"/>
    <w:basedOn w:val="a0"/>
    <w:qFormat/>
    <w:rsid w:val="008D64E2"/>
  </w:style>
  <w:style w:type="character" w:customStyle="1" w:styleId="ref-title">
    <w:name w:val="ref-title"/>
    <w:basedOn w:val="a0"/>
    <w:qFormat/>
    <w:rsid w:val="008D64E2"/>
  </w:style>
  <w:style w:type="character" w:customStyle="1" w:styleId="ref-journal">
    <w:name w:val="ref-journal"/>
    <w:basedOn w:val="a0"/>
    <w:qFormat/>
    <w:rsid w:val="008D64E2"/>
  </w:style>
  <w:style w:type="character" w:customStyle="1" w:styleId="ref-vol">
    <w:name w:val="ref-vol"/>
    <w:basedOn w:val="a0"/>
    <w:qFormat/>
    <w:rsid w:val="008D64E2"/>
  </w:style>
  <w:style w:type="character" w:customStyle="1" w:styleId="nowrap">
    <w:name w:val="nowrap"/>
    <w:basedOn w:val="a0"/>
    <w:qFormat/>
    <w:rsid w:val="008D64E2"/>
  </w:style>
  <w:style w:type="character" w:customStyle="1" w:styleId="31">
    <w:name w:val="Неразрешенное упоминание3"/>
    <w:basedOn w:val="a0"/>
    <w:uiPriority w:val="99"/>
    <w:semiHidden/>
    <w:unhideWhenUsed/>
    <w:qFormat/>
    <w:rsid w:val="008D64E2"/>
    <w:rPr>
      <w:color w:val="605E5C"/>
      <w:shd w:val="clear" w:color="auto" w:fill="E1DFDD"/>
    </w:rPr>
  </w:style>
  <w:style w:type="character" w:customStyle="1" w:styleId="y2iqfc">
    <w:name w:val="y2iqfc"/>
    <w:basedOn w:val="a0"/>
    <w:qFormat/>
    <w:rsid w:val="008D64E2"/>
  </w:style>
  <w:style w:type="character" w:customStyle="1" w:styleId="41">
    <w:name w:val="Неразрешенное упоминание4"/>
    <w:basedOn w:val="a0"/>
    <w:uiPriority w:val="99"/>
    <w:semiHidden/>
    <w:unhideWhenUsed/>
    <w:qFormat/>
    <w:rsid w:val="008D64E2"/>
    <w:rPr>
      <w:color w:val="605E5C"/>
      <w:shd w:val="clear" w:color="auto" w:fill="E1DFDD"/>
    </w:rPr>
  </w:style>
  <w:style w:type="character" w:customStyle="1" w:styleId="51">
    <w:name w:val="Неразрешенное упоминание5"/>
    <w:basedOn w:val="a0"/>
    <w:uiPriority w:val="99"/>
    <w:semiHidden/>
    <w:unhideWhenUsed/>
    <w:qFormat/>
    <w:rsid w:val="008D64E2"/>
    <w:rPr>
      <w:color w:val="605E5C"/>
      <w:shd w:val="clear" w:color="auto" w:fill="E1DFDD"/>
    </w:rPr>
  </w:style>
  <w:style w:type="character" w:customStyle="1" w:styleId="typography-modulelvnit">
    <w:name w:val="typography-module__lvnit"/>
    <w:basedOn w:val="a0"/>
    <w:rsid w:val="008D64E2"/>
  </w:style>
  <w:style w:type="character" w:customStyle="1" w:styleId="61">
    <w:name w:val="Неразрешенное упоминание6"/>
    <w:basedOn w:val="a0"/>
    <w:uiPriority w:val="99"/>
    <w:semiHidden/>
    <w:unhideWhenUsed/>
    <w:rsid w:val="008D64E2"/>
    <w:rPr>
      <w:color w:val="605E5C"/>
      <w:shd w:val="clear" w:color="auto" w:fill="E1DFDD"/>
    </w:rPr>
  </w:style>
  <w:style w:type="character" w:styleId="HTML1">
    <w:name w:val="HTML Cite"/>
    <w:basedOn w:val="a0"/>
    <w:uiPriority w:val="99"/>
    <w:semiHidden/>
    <w:unhideWhenUsed/>
    <w:rsid w:val="008D64E2"/>
    <w:rPr>
      <w:i/>
      <w:iCs/>
    </w:rPr>
  </w:style>
  <w:style w:type="character" w:customStyle="1" w:styleId="71">
    <w:name w:val="Неразрешенное упоминание7"/>
    <w:basedOn w:val="a0"/>
    <w:uiPriority w:val="99"/>
    <w:semiHidden/>
    <w:unhideWhenUsed/>
    <w:rsid w:val="00EF696C"/>
    <w:rPr>
      <w:color w:val="605E5C"/>
      <w:shd w:val="clear" w:color="auto" w:fill="E1DFDD"/>
    </w:rPr>
  </w:style>
  <w:style w:type="character" w:styleId="afd">
    <w:name w:val="Strong"/>
    <w:basedOn w:val="a0"/>
    <w:uiPriority w:val="22"/>
    <w:qFormat/>
    <w:rsid w:val="006854EC"/>
    <w:rPr>
      <w:b/>
      <w:bCs/>
    </w:rPr>
  </w:style>
  <w:style w:type="paragraph" w:styleId="afe">
    <w:name w:val="header"/>
    <w:basedOn w:val="a"/>
    <w:link w:val="aff"/>
    <w:uiPriority w:val="99"/>
    <w:unhideWhenUsed/>
    <w:rsid w:val="00497FEF"/>
    <w:pPr>
      <w:tabs>
        <w:tab w:val="center" w:pos="4677"/>
        <w:tab w:val="right" w:pos="9355"/>
      </w:tabs>
      <w:spacing w:after="0" w:line="240" w:lineRule="auto"/>
    </w:pPr>
  </w:style>
  <w:style w:type="character" w:customStyle="1" w:styleId="aff">
    <w:name w:val="Верхний колонтитул Знак"/>
    <w:basedOn w:val="a0"/>
    <w:link w:val="afe"/>
    <w:uiPriority w:val="99"/>
    <w:rsid w:val="00497FEF"/>
  </w:style>
  <w:style w:type="paragraph" w:styleId="aff0">
    <w:name w:val="Revision"/>
    <w:hidden/>
    <w:uiPriority w:val="99"/>
    <w:semiHidden/>
    <w:rsid w:val="00E64ECC"/>
    <w:pPr>
      <w:spacing w:after="0" w:line="240" w:lineRule="auto"/>
    </w:pPr>
  </w:style>
  <w:style w:type="table" w:customStyle="1" w:styleId="13">
    <w:name w:val="Сетка таблицы светлая1"/>
    <w:basedOn w:val="a1"/>
    <w:uiPriority w:val="40"/>
    <w:rsid w:val="00AB6E7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81">
    <w:name w:val="Неразрешенное упоминание8"/>
    <w:basedOn w:val="a0"/>
    <w:uiPriority w:val="99"/>
    <w:semiHidden/>
    <w:unhideWhenUsed/>
    <w:rsid w:val="005F33A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78633">
      <w:bodyDiv w:val="1"/>
      <w:marLeft w:val="0"/>
      <w:marRight w:val="0"/>
      <w:marTop w:val="0"/>
      <w:marBottom w:val="0"/>
      <w:divBdr>
        <w:top w:val="none" w:sz="0" w:space="0" w:color="auto"/>
        <w:left w:val="none" w:sz="0" w:space="0" w:color="auto"/>
        <w:bottom w:val="none" w:sz="0" w:space="0" w:color="auto"/>
        <w:right w:val="none" w:sz="0" w:space="0" w:color="auto"/>
      </w:divBdr>
    </w:div>
    <w:div w:id="13117431">
      <w:bodyDiv w:val="1"/>
      <w:marLeft w:val="0"/>
      <w:marRight w:val="0"/>
      <w:marTop w:val="0"/>
      <w:marBottom w:val="0"/>
      <w:divBdr>
        <w:top w:val="none" w:sz="0" w:space="0" w:color="auto"/>
        <w:left w:val="none" w:sz="0" w:space="0" w:color="auto"/>
        <w:bottom w:val="none" w:sz="0" w:space="0" w:color="auto"/>
        <w:right w:val="none" w:sz="0" w:space="0" w:color="auto"/>
      </w:divBdr>
    </w:div>
    <w:div w:id="13502353">
      <w:bodyDiv w:val="1"/>
      <w:marLeft w:val="0"/>
      <w:marRight w:val="0"/>
      <w:marTop w:val="0"/>
      <w:marBottom w:val="0"/>
      <w:divBdr>
        <w:top w:val="none" w:sz="0" w:space="0" w:color="auto"/>
        <w:left w:val="none" w:sz="0" w:space="0" w:color="auto"/>
        <w:bottom w:val="none" w:sz="0" w:space="0" w:color="auto"/>
        <w:right w:val="none" w:sz="0" w:space="0" w:color="auto"/>
      </w:divBdr>
    </w:div>
    <w:div w:id="19014013">
      <w:bodyDiv w:val="1"/>
      <w:marLeft w:val="0"/>
      <w:marRight w:val="0"/>
      <w:marTop w:val="0"/>
      <w:marBottom w:val="0"/>
      <w:divBdr>
        <w:top w:val="none" w:sz="0" w:space="0" w:color="auto"/>
        <w:left w:val="none" w:sz="0" w:space="0" w:color="auto"/>
        <w:bottom w:val="none" w:sz="0" w:space="0" w:color="auto"/>
        <w:right w:val="none" w:sz="0" w:space="0" w:color="auto"/>
      </w:divBdr>
    </w:div>
    <w:div w:id="20402122">
      <w:bodyDiv w:val="1"/>
      <w:marLeft w:val="0"/>
      <w:marRight w:val="0"/>
      <w:marTop w:val="0"/>
      <w:marBottom w:val="0"/>
      <w:divBdr>
        <w:top w:val="none" w:sz="0" w:space="0" w:color="auto"/>
        <w:left w:val="none" w:sz="0" w:space="0" w:color="auto"/>
        <w:bottom w:val="none" w:sz="0" w:space="0" w:color="auto"/>
        <w:right w:val="none" w:sz="0" w:space="0" w:color="auto"/>
      </w:divBdr>
    </w:div>
    <w:div w:id="28653042">
      <w:bodyDiv w:val="1"/>
      <w:marLeft w:val="0"/>
      <w:marRight w:val="0"/>
      <w:marTop w:val="0"/>
      <w:marBottom w:val="0"/>
      <w:divBdr>
        <w:top w:val="none" w:sz="0" w:space="0" w:color="auto"/>
        <w:left w:val="none" w:sz="0" w:space="0" w:color="auto"/>
        <w:bottom w:val="none" w:sz="0" w:space="0" w:color="auto"/>
        <w:right w:val="none" w:sz="0" w:space="0" w:color="auto"/>
      </w:divBdr>
    </w:div>
    <w:div w:id="32198677">
      <w:bodyDiv w:val="1"/>
      <w:marLeft w:val="0"/>
      <w:marRight w:val="0"/>
      <w:marTop w:val="0"/>
      <w:marBottom w:val="0"/>
      <w:divBdr>
        <w:top w:val="none" w:sz="0" w:space="0" w:color="auto"/>
        <w:left w:val="none" w:sz="0" w:space="0" w:color="auto"/>
        <w:bottom w:val="none" w:sz="0" w:space="0" w:color="auto"/>
        <w:right w:val="none" w:sz="0" w:space="0" w:color="auto"/>
      </w:divBdr>
    </w:div>
    <w:div w:id="60520066">
      <w:bodyDiv w:val="1"/>
      <w:marLeft w:val="0"/>
      <w:marRight w:val="0"/>
      <w:marTop w:val="0"/>
      <w:marBottom w:val="0"/>
      <w:divBdr>
        <w:top w:val="none" w:sz="0" w:space="0" w:color="auto"/>
        <w:left w:val="none" w:sz="0" w:space="0" w:color="auto"/>
        <w:bottom w:val="none" w:sz="0" w:space="0" w:color="auto"/>
        <w:right w:val="none" w:sz="0" w:space="0" w:color="auto"/>
      </w:divBdr>
    </w:div>
    <w:div w:id="74205406">
      <w:bodyDiv w:val="1"/>
      <w:marLeft w:val="0"/>
      <w:marRight w:val="0"/>
      <w:marTop w:val="0"/>
      <w:marBottom w:val="0"/>
      <w:divBdr>
        <w:top w:val="none" w:sz="0" w:space="0" w:color="auto"/>
        <w:left w:val="none" w:sz="0" w:space="0" w:color="auto"/>
        <w:bottom w:val="none" w:sz="0" w:space="0" w:color="auto"/>
        <w:right w:val="none" w:sz="0" w:space="0" w:color="auto"/>
      </w:divBdr>
    </w:div>
    <w:div w:id="83916887">
      <w:bodyDiv w:val="1"/>
      <w:marLeft w:val="0"/>
      <w:marRight w:val="0"/>
      <w:marTop w:val="0"/>
      <w:marBottom w:val="0"/>
      <w:divBdr>
        <w:top w:val="none" w:sz="0" w:space="0" w:color="auto"/>
        <w:left w:val="none" w:sz="0" w:space="0" w:color="auto"/>
        <w:bottom w:val="none" w:sz="0" w:space="0" w:color="auto"/>
        <w:right w:val="none" w:sz="0" w:space="0" w:color="auto"/>
      </w:divBdr>
      <w:divsChild>
        <w:div w:id="1061565430">
          <w:marLeft w:val="0"/>
          <w:marRight w:val="0"/>
          <w:marTop w:val="0"/>
          <w:marBottom w:val="0"/>
          <w:divBdr>
            <w:top w:val="none" w:sz="0" w:space="0" w:color="auto"/>
            <w:left w:val="none" w:sz="0" w:space="0" w:color="auto"/>
            <w:bottom w:val="none" w:sz="0" w:space="0" w:color="auto"/>
            <w:right w:val="none" w:sz="0" w:space="0" w:color="auto"/>
          </w:divBdr>
          <w:divsChild>
            <w:div w:id="1316956508">
              <w:marLeft w:val="0"/>
              <w:marRight w:val="0"/>
              <w:marTop w:val="0"/>
              <w:marBottom w:val="0"/>
              <w:divBdr>
                <w:top w:val="none" w:sz="0" w:space="0" w:color="auto"/>
                <w:left w:val="none" w:sz="0" w:space="0" w:color="auto"/>
                <w:bottom w:val="none" w:sz="0" w:space="0" w:color="auto"/>
                <w:right w:val="none" w:sz="0" w:space="0" w:color="auto"/>
              </w:divBdr>
              <w:divsChild>
                <w:div w:id="47711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47578">
      <w:bodyDiv w:val="1"/>
      <w:marLeft w:val="0"/>
      <w:marRight w:val="0"/>
      <w:marTop w:val="0"/>
      <w:marBottom w:val="0"/>
      <w:divBdr>
        <w:top w:val="none" w:sz="0" w:space="0" w:color="auto"/>
        <w:left w:val="none" w:sz="0" w:space="0" w:color="auto"/>
        <w:bottom w:val="none" w:sz="0" w:space="0" w:color="auto"/>
        <w:right w:val="none" w:sz="0" w:space="0" w:color="auto"/>
      </w:divBdr>
    </w:div>
    <w:div w:id="100034483">
      <w:bodyDiv w:val="1"/>
      <w:marLeft w:val="0"/>
      <w:marRight w:val="0"/>
      <w:marTop w:val="0"/>
      <w:marBottom w:val="0"/>
      <w:divBdr>
        <w:top w:val="none" w:sz="0" w:space="0" w:color="auto"/>
        <w:left w:val="none" w:sz="0" w:space="0" w:color="auto"/>
        <w:bottom w:val="none" w:sz="0" w:space="0" w:color="auto"/>
        <w:right w:val="none" w:sz="0" w:space="0" w:color="auto"/>
      </w:divBdr>
      <w:divsChild>
        <w:div w:id="1604217193">
          <w:marLeft w:val="0"/>
          <w:marRight w:val="0"/>
          <w:marTop w:val="0"/>
          <w:marBottom w:val="0"/>
          <w:divBdr>
            <w:top w:val="none" w:sz="0" w:space="0" w:color="auto"/>
            <w:left w:val="none" w:sz="0" w:space="0" w:color="auto"/>
            <w:bottom w:val="none" w:sz="0" w:space="0" w:color="auto"/>
            <w:right w:val="none" w:sz="0" w:space="0" w:color="auto"/>
          </w:divBdr>
          <w:divsChild>
            <w:div w:id="1802334242">
              <w:marLeft w:val="0"/>
              <w:marRight w:val="0"/>
              <w:marTop w:val="0"/>
              <w:marBottom w:val="0"/>
              <w:divBdr>
                <w:top w:val="none" w:sz="0" w:space="0" w:color="auto"/>
                <w:left w:val="none" w:sz="0" w:space="0" w:color="auto"/>
                <w:bottom w:val="none" w:sz="0" w:space="0" w:color="auto"/>
                <w:right w:val="none" w:sz="0" w:space="0" w:color="auto"/>
              </w:divBdr>
              <w:divsChild>
                <w:div w:id="195822471">
                  <w:marLeft w:val="0"/>
                  <w:marRight w:val="0"/>
                  <w:marTop w:val="0"/>
                  <w:marBottom w:val="0"/>
                  <w:divBdr>
                    <w:top w:val="none" w:sz="0" w:space="0" w:color="auto"/>
                    <w:left w:val="none" w:sz="0" w:space="0" w:color="auto"/>
                    <w:bottom w:val="none" w:sz="0" w:space="0" w:color="auto"/>
                    <w:right w:val="none" w:sz="0" w:space="0" w:color="auto"/>
                  </w:divBdr>
                  <w:divsChild>
                    <w:div w:id="1888299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512008">
      <w:bodyDiv w:val="1"/>
      <w:marLeft w:val="0"/>
      <w:marRight w:val="0"/>
      <w:marTop w:val="0"/>
      <w:marBottom w:val="0"/>
      <w:divBdr>
        <w:top w:val="none" w:sz="0" w:space="0" w:color="auto"/>
        <w:left w:val="none" w:sz="0" w:space="0" w:color="auto"/>
        <w:bottom w:val="none" w:sz="0" w:space="0" w:color="auto"/>
        <w:right w:val="none" w:sz="0" w:space="0" w:color="auto"/>
      </w:divBdr>
    </w:div>
    <w:div w:id="113377893">
      <w:bodyDiv w:val="1"/>
      <w:marLeft w:val="0"/>
      <w:marRight w:val="0"/>
      <w:marTop w:val="0"/>
      <w:marBottom w:val="0"/>
      <w:divBdr>
        <w:top w:val="none" w:sz="0" w:space="0" w:color="auto"/>
        <w:left w:val="none" w:sz="0" w:space="0" w:color="auto"/>
        <w:bottom w:val="none" w:sz="0" w:space="0" w:color="auto"/>
        <w:right w:val="none" w:sz="0" w:space="0" w:color="auto"/>
      </w:divBdr>
    </w:div>
    <w:div w:id="133840936">
      <w:bodyDiv w:val="1"/>
      <w:marLeft w:val="0"/>
      <w:marRight w:val="0"/>
      <w:marTop w:val="0"/>
      <w:marBottom w:val="0"/>
      <w:divBdr>
        <w:top w:val="none" w:sz="0" w:space="0" w:color="auto"/>
        <w:left w:val="none" w:sz="0" w:space="0" w:color="auto"/>
        <w:bottom w:val="none" w:sz="0" w:space="0" w:color="auto"/>
        <w:right w:val="none" w:sz="0" w:space="0" w:color="auto"/>
      </w:divBdr>
    </w:div>
    <w:div w:id="136190211">
      <w:bodyDiv w:val="1"/>
      <w:marLeft w:val="0"/>
      <w:marRight w:val="0"/>
      <w:marTop w:val="0"/>
      <w:marBottom w:val="0"/>
      <w:divBdr>
        <w:top w:val="none" w:sz="0" w:space="0" w:color="auto"/>
        <w:left w:val="none" w:sz="0" w:space="0" w:color="auto"/>
        <w:bottom w:val="none" w:sz="0" w:space="0" w:color="auto"/>
        <w:right w:val="none" w:sz="0" w:space="0" w:color="auto"/>
      </w:divBdr>
    </w:div>
    <w:div w:id="141508466">
      <w:bodyDiv w:val="1"/>
      <w:marLeft w:val="0"/>
      <w:marRight w:val="0"/>
      <w:marTop w:val="0"/>
      <w:marBottom w:val="0"/>
      <w:divBdr>
        <w:top w:val="none" w:sz="0" w:space="0" w:color="auto"/>
        <w:left w:val="none" w:sz="0" w:space="0" w:color="auto"/>
        <w:bottom w:val="none" w:sz="0" w:space="0" w:color="auto"/>
        <w:right w:val="none" w:sz="0" w:space="0" w:color="auto"/>
      </w:divBdr>
    </w:div>
    <w:div w:id="151679569">
      <w:bodyDiv w:val="1"/>
      <w:marLeft w:val="0"/>
      <w:marRight w:val="0"/>
      <w:marTop w:val="0"/>
      <w:marBottom w:val="0"/>
      <w:divBdr>
        <w:top w:val="none" w:sz="0" w:space="0" w:color="auto"/>
        <w:left w:val="none" w:sz="0" w:space="0" w:color="auto"/>
        <w:bottom w:val="none" w:sz="0" w:space="0" w:color="auto"/>
        <w:right w:val="none" w:sz="0" w:space="0" w:color="auto"/>
      </w:divBdr>
    </w:div>
    <w:div w:id="156311328">
      <w:bodyDiv w:val="1"/>
      <w:marLeft w:val="0"/>
      <w:marRight w:val="0"/>
      <w:marTop w:val="0"/>
      <w:marBottom w:val="0"/>
      <w:divBdr>
        <w:top w:val="none" w:sz="0" w:space="0" w:color="auto"/>
        <w:left w:val="none" w:sz="0" w:space="0" w:color="auto"/>
        <w:bottom w:val="none" w:sz="0" w:space="0" w:color="auto"/>
        <w:right w:val="none" w:sz="0" w:space="0" w:color="auto"/>
      </w:divBdr>
    </w:div>
    <w:div w:id="157383321">
      <w:bodyDiv w:val="1"/>
      <w:marLeft w:val="0"/>
      <w:marRight w:val="0"/>
      <w:marTop w:val="0"/>
      <w:marBottom w:val="0"/>
      <w:divBdr>
        <w:top w:val="none" w:sz="0" w:space="0" w:color="auto"/>
        <w:left w:val="none" w:sz="0" w:space="0" w:color="auto"/>
        <w:bottom w:val="none" w:sz="0" w:space="0" w:color="auto"/>
        <w:right w:val="none" w:sz="0" w:space="0" w:color="auto"/>
      </w:divBdr>
    </w:div>
    <w:div w:id="168453071">
      <w:bodyDiv w:val="1"/>
      <w:marLeft w:val="0"/>
      <w:marRight w:val="0"/>
      <w:marTop w:val="0"/>
      <w:marBottom w:val="0"/>
      <w:divBdr>
        <w:top w:val="none" w:sz="0" w:space="0" w:color="auto"/>
        <w:left w:val="none" w:sz="0" w:space="0" w:color="auto"/>
        <w:bottom w:val="none" w:sz="0" w:space="0" w:color="auto"/>
        <w:right w:val="none" w:sz="0" w:space="0" w:color="auto"/>
      </w:divBdr>
    </w:div>
    <w:div w:id="168762680">
      <w:bodyDiv w:val="1"/>
      <w:marLeft w:val="0"/>
      <w:marRight w:val="0"/>
      <w:marTop w:val="0"/>
      <w:marBottom w:val="0"/>
      <w:divBdr>
        <w:top w:val="none" w:sz="0" w:space="0" w:color="auto"/>
        <w:left w:val="none" w:sz="0" w:space="0" w:color="auto"/>
        <w:bottom w:val="none" w:sz="0" w:space="0" w:color="auto"/>
        <w:right w:val="none" w:sz="0" w:space="0" w:color="auto"/>
      </w:divBdr>
      <w:divsChild>
        <w:div w:id="1075125537">
          <w:marLeft w:val="0"/>
          <w:marRight w:val="0"/>
          <w:marTop w:val="0"/>
          <w:marBottom w:val="0"/>
          <w:divBdr>
            <w:top w:val="none" w:sz="0" w:space="0" w:color="auto"/>
            <w:left w:val="none" w:sz="0" w:space="0" w:color="auto"/>
            <w:bottom w:val="none" w:sz="0" w:space="0" w:color="auto"/>
            <w:right w:val="none" w:sz="0" w:space="0" w:color="auto"/>
          </w:divBdr>
          <w:divsChild>
            <w:div w:id="2040008817">
              <w:marLeft w:val="0"/>
              <w:marRight w:val="0"/>
              <w:marTop w:val="0"/>
              <w:marBottom w:val="0"/>
              <w:divBdr>
                <w:top w:val="none" w:sz="0" w:space="0" w:color="auto"/>
                <w:left w:val="none" w:sz="0" w:space="0" w:color="auto"/>
                <w:bottom w:val="none" w:sz="0" w:space="0" w:color="auto"/>
                <w:right w:val="none" w:sz="0" w:space="0" w:color="auto"/>
              </w:divBdr>
              <w:divsChild>
                <w:div w:id="180350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00237">
      <w:bodyDiv w:val="1"/>
      <w:marLeft w:val="0"/>
      <w:marRight w:val="0"/>
      <w:marTop w:val="0"/>
      <w:marBottom w:val="0"/>
      <w:divBdr>
        <w:top w:val="none" w:sz="0" w:space="0" w:color="auto"/>
        <w:left w:val="none" w:sz="0" w:space="0" w:color="auto"/>
        <w:bottom w:val="none" w:sz="0" w:space="0" w:color="auto"/>
        <w:right w:val="none" w:sz="0" w:space="0" w:color="auto"/>
      </w:divBdr>
    </w:div>
    <w:div w:id="180703165">
      <w:bodyDiv w:val="1"/>
      <w:marLeft w:val="0"/>
      <w:marRight w:val="0"/>
      <w:marTop w:val="0"/>
      <w:marBottom w:val="0"/>
      <w:divBdr>
        <w:top w:val="none" w:sz="0" w:space="0" w:color="auto"/>
        <w:left w:val="none" w:sz="0" w:space="0" w:color="auto"/>
        <w:bottom w:val="none" w:sz="0" w:space="0" w:color="auto"/>
        <w:right w:val="none" w:sz="0" w:space="0" w:color="auto"/>
      </w:divBdr>
    </w:div>
    <w:div w:id="182669217">
      <w:bodyDiv w:val="1"/>
      <w:marLeft w:val="0"/>
      <w:marRight w:val="0"/>
      <w:marTop w:val="0"/>
      <w:marBottom w:val="0"/>
      <w:divBdr>
        <w:top w:val="none" w:sz="0" w:space="0" w:color="auto"/>
        <w:left w:val="none" w:sz="0" w:space="0" w:color="auto"/>
        <w:bottom w:val="none" w:sz="0" w:space="0" w:color="auto"/>
        <w:right w:val="none" w:sz="0" w:space="0" w:color="auto"/>
      </w:divBdr>
    </w:div>
    <w:div w:id="219370044">
      <w:bodyDiv w:val="1"/>
      <w:marLeft w:val="0"/>
      <w:marRight w:val="0"/>
      <w:marTop w:val="0"/>
      <w:marBottom w:val="0"/>
      <w:divBdr>
        <w:top w:val="none" w:sz="0" w:space="0" w:color="auto"/>
        <w:left w:val="none" w:sz="0" w:space="0" w:color="auto"/>
        <w:bottom w:val="none" w:sz="0" w:space="0" w:color="auto"/>
        <w:right w:val="none" w:sz="0" w:space="0" w:color="auto"/>
      </w:divBdr>
    </w:div>
    <w:div w:id="223949678">
      <w:bodyDiv w:val="1"/>
      <w:marLeft w:val="0"/>
      <w:marRight w:val="0"/>
      <w:marTop w:val="0"/>
      <w:marBottom w:val="0"/>
      <w:divBdr>
        <w:top w:val="none" w:sz="0" w:space="0" w:color="auto"/>
        <w:left w:val="none" w:sz="0" w:space="0" w:color="auto"/>
        <w:bottom w:val="none" w:sz="0" w:space="0" w:color="auto"/>
        <w:right w:val="none" w:sz="0" w:space="0" w:color="auto"/>
      </w:divBdr>
    </w:div>
    <w:div w:id="229584511">
      <w:bodyDiv w:val="1"/>
      <w:marLeft w:val="0"/>
      <w:marRight w:val="0"/>
      <w:marTop w:val="0"/>
      <w:marBottom w:val="0"/>
      <w:divBdr>
        <w:top w:val="none" w:sz="0" w:space="0" w:color="auto"/>
        <w:left w:val="none" w:sz="0" w:space="0" w:color="auto"/>
        <w:bottom w:val="none" w:sz="0" w:space="0" w:color="auto"/>
        <w:right w:val="none" w:sz="0" w:space="0" w:color="auto"/>
      </w:divBdr>
    </w:div>
    <w:div w:id="235481718">
      <w:bodyDiv w:val="1"/>
      <w:marLeft w:val="0"/>
      <w:marRight w:val="0"/>
      <w:marTop w:val="0"/>
      <w:marBottom w:val="0"/>
      <w:divBdr>
        <w:top w:val="none" w:sz="0" w:space="0" w:color="auto"/>
        <w:left w:val="none" w:sz="0" w:space="0" w:color="auto"/>
        <w:bottom w:val="none" w:sz="0" w:space="0" w:color="auto"/>
        <w:right w:val="none" w:sz="0" w:space="0" w:color="auto"/>
      </w:divBdr>
    </w:div>
    <w:div w:id="238753699">
      <w:bodyDiv w:val="1"/>
      <w:marLeft w:val="0"/>
      <w:marRight w:val="0"/>
      <w:marTop w:val="0"/>
      <w:marBottom w:val="0"/>
      <w:divBdr>
        <w:top w:val="none" w:sz="0" w:space="0" w:color="auto"/>
        <w:left w:val="none" w:sz="0" w:space="0" w:color="auto"/>
        <w:bottom w:val="none" w:sz="0" w:space="0" w:color="auto"/>
        <w:right w:val="none" w:sz="0" w:space="0" w:color="auto"/>
      </w:divBdr>
    </w:div>
    <w:div w:id="246036083">
      <w:bodyDiv w:val="1"/>
      <w:marLeft w:val="0"/>
      <w:marRight w:val="0"/>
      <w:marTop w:val="0"/>
      <w:marBottom w:val="0"/>
      <w:divBdr>
        <w:top w:val="none" w:sz="0" w:space="0" w:color="auto"/>
        <w:left w:val="none" w:sz="0" w:space="0" w:color="auto"/>
        <w:bottom w:val="none" w:sz="0" w:space="0" w:color="auto"/>
        <w:right w:val="none" w:sz="0" w:space="0" w:color="auto"/>
      </w:divBdr>
    </w:div>
    <w:div w:id="261107812">
      <w:bodyDiv w:val="1"/>
      <w:marLeft w:val="0"/>
      <w:marRight w:val="0"/>
      <w:marTop w:val="0"/>
      <w:marBottom w:val="0"/>
      <w:divBdr>
        <w:top w:val="none" w:sz="0" w:space="0" w:color="auto"/>
        <w:left w:val="none" w:sz="0" w:space="0" w:color="auto"/>
        <w:bottom w:val="none" w:sz="0" w:space="0" w:color="auto"/>
        <w:right w:val="none" w:sz="0" w:space="0" w:color="auto"/>
      </w:divBdr>
    </w:div>
    <w:div w:id="268704561">
      <w:bodyDiv w:val="1"/>
      <w:marLeft w:val="0"/>
      <w:marRight w:val="0"/>
      <w:marTop w:val="0"/>
      <w:marBottom w:val="0"/>
      <w:divBdr>
        <w:top w:val="none" w:sz="0" w:space="0" w:color="auto"/>
        <w:left w:val="none" w:sz="0" w:space="0" w:color="auto"/>
        <w:bottom w:val="none" w:sz="0" w:space="0" w:color="auto"/>
        <w:right w:val="none" w:sz="0" w:space="0" w:color="auto"/>
      </w:divBdr>
      <w:divsChild>
        <w:div w:id="386151768">
          <w:marLeft w:val="0"/>
          <w:marRight w:val="0"/>
          <w:marTop w:val="0"/>
          <w:marBottom w:val="0"/>
          <w:divBdr>
            <w:top w:val="none" w:sz="0" w:space="0" w:color="auto"/>
            <w:left w:val="none" w:sz="0" w:space="0" w:color="auto"/>
            <w:bottom w:val="none" w:sz="0" w:space="0" w:color="auto"/>
            <w:right w:val="none" w:sz="0" w:space="0" w:color="auto"/>
          </w:divBdr>
          <w:divsChild>
            <w:div w:id="1117019530">
              <w:marLeft w:val="0"/>
              <w:marRight w:val="0"/>
              <w:marTop w:val="0"/>
              <w:marBottom w:val="0"/>
              <w:divBdr>
                <w:top w:val="none" w:sz="0" w:space="0" w:color="auto"/>
                <w:left w:val="none" w:sz="0" w:space="0" w:color="auto"/>
                <w:bottom w:val="none" w:sz="0" w:space="0" w:color="auto"/>
                <w:right w:val="none" w:sz="0" w:space="0" w:color="auto"/>
              </w:divBdr>
              <w:divsChild>
                <w:div w:id="1310669456">
                  <w:marLeft w:val="0"/>
                  <w:marRight w:val="0"/>
                  <w:marTop w:val="0"/>
                  <w:marBottom w:val="0"/>
                  <w:divBdr>
                    <w:top w:val="none" w:sz="0" w:space="0" w:color="auto"/>
                    <w:left w:val="none" w:sz="0" w:space="0" w:color="auto"/>
                    <w:bottom w:val="none" w:sz="0" w:space="0" w:color="auto"/>
                    <w:right w:val="none" w:sz="0" w:space="0" w:color="auto"/>
                  </w:divBdr>
                  <w:divsChild>
                    <w:div w:id="2065062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7049763">
      <w:bodyDiv w:val="1"/>
      <w:marLeft w:val="0"/>
      <w:marRight w:val="0"/>
      <w:marTop w:val="0"/>
      <w:marBottom w:val="0"/>
      <w:divBdr>
        <w:top w:val="none" w:sz="0" w:space="0" w:color="auto"/>
        <w:left w:val="none" w:sz="0" w:space="0" w:color="auto"/>
        <w:bottom w:val="none" w:sz="0" w:space="0" w:color="auto"/>
        <w:right w:val="none" w:sz="0" w:space="0" w:color="auto"/>
      </w:divBdr>
    </w:div>
    <w:div w:id="313147399">
      <w:bodyDiv w:val="1"/>
      <w:marLeft w:val="0"/>
      <w:marRight w:val="0"/>
      <w:marTop w:val="0"/>
      <w:marBottom w:val="0"/>
      <w:divBdr>
        <w:top w:val="none" w:sz="0" w:space="0" w:color="auto"/>
        <w:left w:val="none" w:sz="0" w:space="0" w:color="auto"/>
        <w:bottom w:val="none" w:sz="0" w:space="0" w:color="auto"/>
        <w:right w:val="none" w:sz="0" w:space="0" w:color="auto"/>
      </w:divBdr>
    </w:div>
    <w:div w:id="353848669">
      <w:bodyDiv w:val="1"/>
      <w:marLeft w:val="0"/>
      <w:marRight w:val="0"/>
      <w:marTop w:val="0"/>
      <w:marBottom w:val="0"/>
      <w:divBdr>
        <w:top w:val="none" w:sz="0" w:space="0" w:color="auto"/>
        <w:left w:val="none" w:sz="0" w:space="0" w:color="auto"/>
        <w:bottom w:val="none" w:sz="0" w:space="0" w:color="auto"/>
        <w:right w:val="none" w:sz="0" w:space="0" w:color="auto"/>
      </w:divBdr>
    </w:div>
    <w:div w:id="355693450">
      <w:bodyDiv w:val="1"/>
      <w:marLeft w:val="0"/>
      <w:marRight w:val="0"/>
      <w:marTop w:val="0"/>
      <w:marBottom w:val="0"/>
      <w:divBdr>
        <w:top w:val="none" w:sz="0" w:space="0" w:color="auto"/>
        <w:left w:val="none" w:sz="0" w:space="0" w:color="auto"/>
        <w:bottom w:val="none" w:sz="0" w:space="0" w:color="auto"/>
        <w:right w:val="none" w:sz="0" w:space="0" w:color="auto"/>
      </w:divBdr>
    </w:div>
    <w:div w:id="360202087">
      <w:bodyDiv w:val="1"/>
      <w:marLeft w:val="0"/>
      <w:marRight w:val="0"/>
      <w:marTop w:val="0"/>
      <w:marBottom w:val="0"/>
      <w:divBdr>
        <w:top w:val="none" w:sz="0" w:space="0" w:color="auto"/>
        <w:left w:val="none" w:sz="0" w:space="0" w:color="auto"/>
        <w:bottom w:val="none" w:sz="0" w:space="0" w:color="auto"/>
        <w:right w:val="none" w:sz="0" w:space="0" w:color="auto"/>
      </w:divBdr>
    </w:div>
    <w:div w:id="360596867">
      <w:bodyDiv w:val="1"/>
      <w:marLeft w:val="0"/>
      <w:marRight w:val="0"/>
      <w:marTop w:val="0"/>
      <w:marBottom w:val="0"/>
      <w:divBdr>
        <w:top w:val="none" w:sz="0" w:space="0" w:color="auto"/>
        <w:left w:val="none" w:sz="0" w:space="0" w:color="auto"/>
        <w:bottom w:val="none" w:sz="0" w:space="0" w:color="auto"/>
        <w:right w:val="none" w:sz="0" w:space="0" w:color="auto"/>
      </w:divBdr>
    </w:div>
    <w:div w:id="363412456">
      <w:bodyDiv w:val="1"/>
      <w:marLeft w:val="0"/>
      <w:marRight w:val="0"/>
      <w:marTop w:val="0"/>
      <w:marBottom w:val="0"/>
      <w:divBdr>
        <w:top w:val="none" w:sz="0" w:space="0" w:color="auto"/>
        <w:left w:val="none" w:sz="0" w:space="0" w:color="auto"/>
        <w:bottom w:val="none" w:sz="0" w:space="0" w:color="auto"/>
        <w:right w:val="none" w:sz="0" w:space="0" w:color="auto"/>
      </w:divBdr>
    </w:div>
    <w:div w:id="369380033">
      <w:bodyDiv w:val="1"/>
      <w:marLeft w:val="0"/>
      <w:marRight w:val="0"/>
      <w:marTop w:val="0"/>
      <w:marBottom w:val="0"/>
      <w:divBdr>
        <w:top w:val="none" w:sz="0" w:space="0" w:color="auto"/>
        <w:left w:val="none" w:sz="0" w:space="0" w:color="auto"/>
        <w:bottom w:val="none" w:sz="0" w:space="0" w:color="auto"/>
        <w:right w:val="none" w:sz="0" w:space="0" w:color="auto"/>
      </w:divBdr>
    </w:div>
    <w:div w:id="388114317">
      <w:bodyDiv w:val="1"/>
      <w:marLeft w:val="0"/>
      <w:marRight w:val="0"/>
      <w:marTop w:val="0"/>
      <w:marBottom w:val="0"/>
      <w:divBdr>
        <w:top w:val="none" w:sz="0" w:space="0" w:color="auto"/>
        <w:left w:val="none" w:sz="0" w:space="0" w:color="auto"/>
        <w:bottom w:val="none" w:sz="0" w:space="0" w:color="auto"/>
        <w:right w:val="none" w:sz="0" w:space="0" w:color="auto"/>
      </w:divBdr>
    </w:div>
    <w:div w:id="419913332">
      <w:bodyDiv w:val="1"/>
      <w:marLeft w:val="0"/>
      <w:marRight w:val="0"/>
      <w:marTop w:val="0"/>
      <w:marBottom w:val="0"/>
      <w:divBdr>
        <w:top w:val="none" w:sz="0" w:space="0" w:color="auto"/>
        <w:left w:val="none" w:sz="0" w:space="0" w:color="auto"/>
        <w:bottom w:val="none" w:sz="0" w:space="0" w:color="auto"/>
        <w:right w:val="none" w:sz="0" w:space="0" w:color="auto"/>
      </w:divBdr>
    </w:div>
    <w:div w:id="422846218">
      <w:bodyDiv w:val="1"/>
      <w:marLeft w:val="0"/>
      <w:marRight w:val="0"/>
      <w:marTop w:val="0"/>
      <w:marBottom w:val="0"/>
      <w:divBdr>
        <w:top w:val="none" w:sz="0" w:space="0" w:color="auto"/>
        <w:left w:val="none" w:sz="0" w:space="0" w:color="auto"/>
        <w:bottom w:val="none" w:sz="0" w:space="0" w:color="auto"/>
        <w:right w:val="none" w:sz="0" w:space="0" w:color="auto"/>
      </w:divBdr>
    </w:div>
    <w:div w:id="482090738">
      <w:bodyDiv w:val="1"/>
      <w:marLeft w:val="0"/>
      <w:marRight w:val="0"/>
      <w:marTop w:val="0"/>
      <w:marBottom w:val="0"/>
      <w:divBdr>
        <w:top w:val="none" w:sz="0" w:space="0" w:color="auto"/>
        <w:left w:val="none" w:sz="0" w:space="0" w:color="auto"/>
        <w:bottom w:val="none" w:sz="0" w:space="0" w:color="auto"/>
        <w:right w:val="none" w:sz="0" w:space="0" w:color="auto"/>
      </w:divBdr>
    </w:div>
    <w:div w:id="513034565">
      <w:bodyDiv w:val="1"/>
      <w:marLeft w:val="0"/>
      <w:marRight w:val="0"/>
      <w:marTop w:val="0"/>
      <w:marBottom w:val="0"/>
      <w:divBdr>
        <w:top w:val="none" w:sz="0" w:space="0" w:color="auto"/>
        <w:left w:val="none" w:sz="0" w:space="0" w:color="auto"/>
        <w:bottom w:val="none" w:sz="0" w:space="0" w:color="auto"/>
        <w:right w:val="none" w:sz="0" w:space="0" w:color="auto"/>
      </w:divBdr>
    </w:div>
    <w:div w:id="534587279">
      <w:bodyDiv w:val="1"/>
      <w:marLeft w:val="0"/>
      <w:marRight w:val="0"/>
      <w:marTop w:val="0"/>
      <w:marBottom w:val="0"/>
      <w:divBdr>
        <w:top w:val="none" w:sz="0" w:space="0" w:color="auto"/>
        <w:left w:val="none" w:sz="0" w:space="0" w:color="auto"/>
        <w:bottom w:val="none" w:sz="0" w:space="0" w:color="auto"/>
        <w:right w:val="none" w:sz="0" w:space="0" w:color="auto"/>
      </w:divBdr>
    </w:div>
    <w:div w:id="536092060">
      <w:bodyDiv w:val="1"/>
      <w:marLeft w:val="0"/>
      <w:marRight w:val="0"/>
      <w:marTop w:val="0"/>
      <w:marBottom w:val="0"/>
      <w:divBdr>
        <w:top w:val="none" w:sz="0" w:space="0" w:color="auto"/>
        <w:left w:val="none" w:sz="0" w:space="0" w:color="auto"/>
        <w:bottom w:val="none" w:sz="0" w:space="0" w:color="auto"/>
        <w:right w:val="none" w:sz="0" w:space="0" w:color="auto"/>
      </w:divBdr>
    </w:div>
    <w:div w:id="560291746">
      <w:bodyDiv w:val="1"/>
      <w:marLeft w:val="0"/>
      <w:marRight w:val="0"/>
      <w:marTop w:val="0"/>
      <w:marBottom w:val="0"/>
      <w:divBdr>
        <w:top w:val="none" w:sz="0" w:space="0" w:color="auto"/>
        <w:left w:val="none" w:sz="0" w:space="0" w:color="auto"/>
        <w:bottom w:val="none" w:sz="0" w:space="0" w:color="auto"/>
        <w:right w:val="none" w:sz="0" w:space="0" w:color="auto"/>
      </w:divBdr>
    </w:div>
    <w:div w:id="576792388">
      <w:bodyDiv w:val="1"/>
      <w:marLeft w:val="0"/>
      <w:marRight w:val="0"/>
      <w:marTop w:val="0"/>
      <w:marBottom w:val="0"/>
      <w:divBdr>
        <w:top w:val="none" w:sz="0" w:space="0" w:color="auto"/>
        <w:left w:val="none" w:sz="0" w:space="0" w:color="auto"/>
        <w:bottom w:val="none" w:sz="0" w:space="0" w:color="auto"/>
        <w:right w:val="none" w:sz="0" w:space="0" w:color="auto"/>
      </w:divBdr>
    </w:div>
    <w:div w:id="590429925">
      <w:bodyDiv w:val="1"/>
      <w:marLeft w:val="0"/>
      <w:marRight w:val="0"/>
      <w:marTop w:val="0"/>
      <w:marBottom w:val="0"/>
      <w:divBdr>
        <w:top w:val="none" w:sz="0" w:space="0" w:color="auto"/>
        <w:left w:val="none" w:sz="0" w:space="0" w:color="auto"/>
        <w:bottom w:val="none" w:sz="0" w:space="0" w:color="auto"/>
        <w:right w:val="none" w:sz="0" w:space="0" w:color="auto"/>
      </w:divBdr>
    </w:div>
    <w:div w:id="629017699">
      <w:bodyDiv w:val="1"/>
      <w:marLeft w:val="0"/>
      <w:marRight w:val="0"/>
      <w:marTop w:val="0"/>
      <w:marBottom w:val="0"/>
      <w:divBdr>
        <w:top w:val="none" w:sz="0" w:space="0" w:color="auto"/>
        <w:left w:val="none" w:sz="0" w:space="0" w:color="auto"/>
        <w:bottom w:val="none" w:sz="0" w:space="0" w:color="auto"/>
        <w:right w:val="none" w:sz="0" w:space="0" w:color="auto"/>
      </w:divBdr>
    </w:div>
    <w:div w:id="645014772">
      <w:bodyDiv w:val="1"/>
      <w:marLeft w:val="0"/>
      <w:marRight w:val="0"/>
      <w:marTop w:val="0"/>
      <w:marBottom w:val="0"/>
      <w:divBdr>
        <w:top w:val="none" w:sz="0" w:space="0" w:color="auto"/>
        <w:left w:val="none" w:sz="0" w:space="0" w:color="auto"/>
        <w:bottom w:val="none" w:sz="0" w:space="0" w:color="auto"/>
        <w:right w:val="none" w:sz="0" w:space="0" w:color="auto"/>
      </w:divBdr>
    </w:div>
    <w:div w:id="650255235">
      <w:bodyDiv w:val="1"/>
      <w:marLeft w:val="0"/>
      <w:marRight w:val="0"/>
      <w:marTop w:val="0"/>
      <w:marBottom w:val="0"/>
      <w:divBdr>
        <w:top w:val="none" w:sz="0" w:space="0" w:color="auto"/>
        <w:left w:val="none" w:sz="0" w:space="0" w:color="auto"/>
        <w:bottom w:val="none" w:sz="0" w:space="0" w:color="auto"/>
        <w:right w:val="none" w:sz="0" w:space="0" w:color="auto"/>
      </w:divBdr>
    </w:div>
    <w:div w:id="658073367">
      <w:bodyDiv w:val="1"/>
      <w:marLeft w:val="0"/>
      <w:marRight w:val="0"/>
      <w:marTop w:val="0"/>
      <w:marBottom w:val="0"/>
      <w:divBdr>
        <w:top w:val="none" w:sz="0" w:space="0" w:color="auto"/>
        <w:left w:val="none" w:sz="0" w:space="0" w:color="auto"/>
        <w:bottom w:val="none" w:sz="0" w:space="0" w:color="auto"/>
        <w:right w:val="none" w:sz="0" w:space="0" w:color="auto"/>
      </w:divBdr>
    </w:div>
    <w:div w:id="669871006">
      <w:bodyDiv w:val="1"/>
      <w:marLeft w:val="0"/>
      <w:marRight w:val="0"/>
      <w:marTop w:val="0"/>
      <w:marBottom w:val="0"/>
      <w:divBdr>
        <w:top w:val="none" w:sz="0" w:space="0" w:color="auto"/>
        <w:left w:val="none" w:sz="0" w:space="0" w:color="auto"/>
        <w:bottom w:val="none" w:sz="0" w:space="0" w:color="auto"/>
        <w:right w:val="none" w:sz="0" w:space="0" w:color="auto"/>
      </w:divBdr>
    </w:div>
    <w:div w:id="685716164">
      <w:bodyDiv w:val="1"/>
      <w:marLeft w:val="0"/>
      <w:marRight w:val="0"/>
      <w:marTop w:val="0"/>
      <w:marBottom w:val="0"/>
      <w:divBdr>
        <w:top w:val="none" w:sz="0" w:space="0" w:color="auto"/>
        <w:left w:val="none" w:sz="0" w:space="0" w:color="auto"/>
        <w:bottom w:val="none" w:sz="0" w:space="0" w:color="auto"/>
        <w:right w:val="none" w:sz="0" w:space="0" w:color="auto"/>
      </w:divBdr>
    </w:div>
    <w:div w:id="697313163">
      <w:bodyDiv w:val="1"/>
      <w:marLeft w:val="0"/>
      <w:marRight w:val="0"/>
      <w:marTop w:val="0"/>
      <w:marBottom w:val="0"/>
      <w:divBdr>
        <w:top w:val="none" w:sz="0" w:space="0" w:color="auto"/>
        <w:left w:val="none" w:sz="0" w:space="0" w:color="auto"/>
        <w:bottom w:val="none" w:sz="0" w:space="0" w:color="auto"/>
        <w:right w:val="none" w:sz="0" w:space="0" w:color="auto"/>
      </w:divBdr>
    </w:div>
    <w:div w:id="701247557">
      <w:bodyDiv w:val="1"/>
      <w:marLeft w:val="0"/>
      <w:marRight w:val="0"/>
      <w:marTop w:val="0"/>
      <w:marBottom w:val="0"/>
      <w:divBdr>
        <w:top w:val="none" w:sz="0" w:space="0" w:color="auto"/>
        <w:left w:val="none" w:sz="0" w:space="0" w:color="auto"/>
        <w:bottom w:val="none" w:sz="0" w:space="0" w:color="auto"/>
        <w:right w:val="none" w:sz="0" w:space="0" w:color="auto"/>
      </w:divBdr>
    </w:div>
    <w:div w:id="702633386">
      <w:bodyDiv w:val="1"/>
      <w:marLeft w:val="0"/>
      <w:marRight w:val="0"/>
      <w:marTop w:val="0"/>
      <w:marBottom w:val="0"/>
      <w:divBdr>
        <w:top w:val="none" w:sz="0" w:space="0" w:color="auto"/>
        <w:left w:val="none" w:sz="0" w:space="0" w:color="auto"/>
        <w:bottom w:val="none" w:sz="0" w:space="0" w:color="auto"/>
        <w:right w:val="none" w:sz="0" w:space="0" w:color="auto"/>
      </w:divBdr>
    </w:div>
    <w:div w:id="758449486">
      <w:bodyDiv w:val="1"/>
      <w:marLeft w:val="0"/>
      <w:marRight w:val="0"/>
      <w:marTop w:val="0"/>
      <w:marBottom w:val="0"/>
      <w:divBdr>
        <w:top w:val="none" w:sz="0" w:space="0" w:color="auto"/>
        <w:left w:val="none" w:sz="0" w:space="0" w:color="auto"/>
        <w:bottom w:val="none" w:sz="0" w:space="0" w:color="auto"/>
        <w:right w:val="none" w:sz="0" w:space="0" w:color="auto"/>
      </w:divBdr>
    </w:div>
    <w:div w:id="768697190">
      <w:bodyDiv w:val="1"/>
      <w:marLeft w:val="0"/>
      <w:marRight w:val="0"/>
      <w:marTop w:val="0"/>
      <w:marBottom w:val="0"/>
      <w:divBdr>
        <w:top w:val="none" w:sz="0" w:space="0" w:color="auto"/>
        <w:left w:val="none" w:sz="0" w:space="0" w:color="auto"/>
        <w:bottom w:val="none" w:sz="0" w:space="0" w:color="auto"/>
        <w:right w:val="none" w:sz="0" w:space="0" w:color="auto"/>
      </w:divBdr>
      <w:divsChild>
        <w:div w:id="1932808679">
          <w:marLeft w:val="0"/>
          <w:marRight w:val="0"/>
          <w:marTop w:val="0"/>
          <w:marBottom w:val="0"/>
          <w:divBdr>
            <w:top w:val="none" w:sz="0" w:space="0" w:color="auto"/>
            <w:left w:val="none" w:sz="0" w:space="0" w:color="auto"/>
            <w:bottom w:val="none" w:sz="0" w:space="0" w:color="auto"/>
            <w:right w:val="none" w:sz="0" w:space="0" w:color="auto"/>
          </w:divBdr>
          <w:divsChild>
            <w:div w:id="2011639761">
              <w:marLeft w:val="0"/>
              <w:marRight w:val="0"/>
              <w:marTop w:val="0"/>
              <w:marBottom w:val="0"/>
              <w:divBdr>
                <w:top w:val="none" w:sz="0" w:space="0" w:color="auto"/>
                <w:left w:val="none" w:sz="0" w:space="0" w:color="auto"/>
                <w:bottom w:val="none" w:sz="0" w:space="0" w:color="auto"/>
                <w:right w:val="none" w:sz="0" w:space="0" w:color="auto"/>
              </w:divBdr>
              <w:divsChild>
                <w:div w:id="288050845">
                  <w:marLeft w:val="0"/>
                  <w:marRight w:val="0"/>
                  <w:marTop w:val="0"/>
                  <w:marBottom w:val="0"/>
                  <w:divBdr>
                    <w:top w:val="none" w:sz="0" w:space="0" w:color="auto"/>
                    <w:left w:val="none" w:sz="0" w:space="0" w:color="auto"/>
                    <w:bottom w:val="none" w:sz="0" w:space="0" w:color="auto"/>
                    <w:right w:val="none" w:sz="0" w:space="0" w:color="auto"/>
                  </w:divBdr>
                  <w:divsChild>
                    <w:div w:id="557395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1586224">
      <w:bodyDiv w:val="1"/>
      <w:marLeft w:val="0"/>
      <w:marRight w:val="0"/>
      <w:marTop w:val="0"/>
      <w:marBottom w:val="0"/>
      <w:divBdr>
        <w:top w:val="none" w:sz="0" w:space="0" w:color="auto"/>
        <w:left w:val="none" w:sz="0" w:space="0" w:color="auto"/>
        <w:bottom w:val="none" w:sz="0" w:space="0" w:color="auto"/>
        <w:right w:val="none" w:sz="0" w:space="0" w:color="auto"/>
      </w:divBdr>
    </w:div>
    <w:div w:id="771974974">
      <w:bodyDiv w:val="1"/>
      <w:marLeft w:val="0"/>
      <w:marRight w:val="0"/>
      <w:marTop w:val="0"/>
      <w:marBottom w:val="0"/>
      <w:divBdr>
        <w:top w:val="none" w:sz="0" w:space="0" w:color="auto"/>
        <w:left w:val="none" w:sz="0" w:space="0" w:color="auto"/>
        <w:bottom w:val="none" w:sz="0" w:space="0" w:color="auto"/>
        <w:right w:val="none" w:sz="0" w:space="0" w:color="auto"/>
      </w:divBdr>
    </w:div>
    <w:div w:id="784008819">
      <w:bodyDiv w:val="1"/>
      <w:marLeft w:val="0"/>
      <w:marRight w:val="0"/>
      <w:marTop w:val="0"/>
      <w:marBottom w:val="0"/>
      <w:divBdr>
        <w:top w:val="none" w:sz="0" w:space="0" w:color="auto"/>
        <w:left w:val="none" w:sz="0" w:space="0" w:color="auto"/>
        <w:bottom w:val="none" w:sz="0" w:space="0" w:color="auto"/>
        <w:right w:val="none" w:sz="0" w:space="0" w:color="auto"/>
      </w:divBdr>
    </w:div>
    <w:div w:id="798765133">
      <w:bodyDiv w:val="1"/>
      <w:marLeft w:val="0"/>
      <w:marRight w:val="0"/>
      <w:marTop w:val="0"/>
      <w:marBottom w:val="0"/>
      <w:divBdr>
        <w:top w:val="none" w:sz="0" w:space="0" w:color="auto"/>
        <w:left w:val="none" w:sz="0" w:space="0" w:color="auto"/>
        <w:bottom w:val="none" w:sz="0" w:space="0" w:color="auto"/>
        <w:right w:val="none" w:sz="0" w:space="0" w:color="auto"/>
      </w:divBdr>
      <w:divsChild>
        <w:div w:id="1363559176">
          <w:marLeft w:val="0"/>
          <w:marRight w:val="0"/>
          <w:marTop w:val="0"/>
          <w:marBottom w:val="0"/>
          <w:divBdr>
            <w:top w:val="none" w:sz="0" w:space="0" w:color="auto"/>
            <w:left w:val="none" w:sz="0" w:space="0" w:color="auto"/>
            <w:bottom w:val="none" w:sz="0" w:space="0" w:color="auto"/>
            <w:right w:val="none" w:sz="0" w:space="0" w:color="auto"/>
          </w:divBdr>
          <w:divsChild>
            <w:div w:id="78063247">
              <w:marLeft w:val="0"/>
              <w:marRight w:val="0"/>
              <w:marTop w:val="0"/>
              <w:marBottom w:val="0"/>
              <w:divBdr>
                <w:top w:val="none" w:sz="0" w:space="0" w:color="auto"/>
                <w:left w:val="none" w:sz="0" w:space="0" w:color="auto"/>
                <w:bottom w:val="none" w:sz="0" w:space="0" w:color="auto"/>
                <w:right w:val="none" w:sz="0" w:space="0" w:color="auto"/>
              </w:divBdr>
              <w:divsChild>
                <w:div w:id="134705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886316">
      <w:bodyDiv w:val="1"/>
      <w:marLeft w:val="0"/>
      <w:marRight w:val="0"/>
      <w:marTop w:val="0"/>
      <w:marBottom w:val="0"/>
      <w:divBdr>
        <w:top w:val="none" w:sz="0" w:space="0" w:color="auto"/>
        <w:left w:val="none" w:sz="0" w:space="0" w:color="auto"/>
        <w:bottom w:val="none" w:sz="0" w:space="0" w:color="auto"/>
        <w:right w:val="none" w:sz="0" w:space="0" w:color="auto"/>
      </w:divBdr>
      <w:divsChild>
        <w:div w:id="2034842095">
          <w:marLeft w:val="0"/>
          <w:marRight w:val="0"/>
          <w:marTop w:val="0"/>
          <w:marBottom w:val="0"/>
          <w:divBdr>
            <w:top w:val="none" w:sz="0" w:space="0" w:color="auto"/>
            <w:left w:val="none" w:sz="0" w:space="0" w:color="auto"/>
            <w:bottom w:val="none" w:sz="0" w:space="0" w:color="auto"/>
            <w:right w:val="none" w:sz="0" w:space="0" w:color="auto"/>
          </w:divBdr>
          <w:divsChild>
            <w:div w:id="1706638553">
              <w:marLeft w:val="0"/>
              <w:marRight w:val="0"/>
              <w:marTop w:val="0"/>
              <w:marBottom w:val="0"/>
              <w:divBdr>
                <w:top w:val="none" w:sz="0" w:space="0" w:color="auto"/>
                <w:left w:val="none" w:sz="0" w:space="0" w:color="auto"/>
                <w:bottom w:val="none" w:sz="0" w:space="0" w:color="auto"/>
                <w:right w:val="none" w:sz="0" w:space="0" w:color="auto"/>
              </w:divBdr>
              <w:divsChild>
                <w:div w:id="1979651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256703">
      <w:bodyDiv w:val="1"/>
      <w:marLeft w:val="0"/>
      <w:marRight w:val="0"/>
      <w:marTop w:val="0"/>
      <w:marBottom w:val="0"/>
      <w:divBdr>
        <w:top w:val="none" w:sz="0" w:space="0" w:color="auto"/>
        <w:left w:val="none" w:sz="0" w:space="0" w:color="auto"/>
        <w:bottom w:val="none" w:sz="0" w:space="0" w:color="auto"/>
        <w:right w:val="none" w:sz="0" w:space="0" w:color="auto"/>
      </w:divBdr>
    </w:div>
    <w:div w:id="822166083">
      <w:bodyDiv w:val="1"/>
      <w:marLeft w:val="0"/>
      <w:marRight w:val="0"/>
      <w:marTop w:val="0"/>
      <w:marBottom w:val="0"/>
      <w:divBdr>
        <w:top w:val="none" w:sz="0" w:space="0" w:color="auto"/>
        <w:left w:val="none" w:sz="0" w:space="0" w:color="auto"/>
        <w:bottom w:val="none" w:sz="0" w:space="0" w:color="auto"/>
        <w:right w:val="none" w:sz="0" w:space="0" w:color="auto"/>
      </w:divBdr>
    </w:div>
    <w:div w:id="826869468">
      <w:bodyDiv w:val="1"/>
      <w:marLeft w:val="0"/>
      <w:marRight w:val="0"/>
      <w:marTop w:val="0"/>
      <w:marBottom w:val="0"/>
      <w:divBdr>
        <w:top w:val="none" w:sz="0" w:space="0" w:color="auto"/>
        <w:left w:val="none" w:sz="0" w:space="0" w:color="auto"/>
        <w:bottom w:val="none" w:sz="0" w:space="0" w:color="auto"/>
        <w:right w:val="none" w:sz="0" w:space="0" w:color="auto"/>
      </w:divBdr>
      <w:divsChild>
        <w:div w:id="1567492972">
          <w:marLeft w:val="0"/>
          <w:marRight w:val="0"/>
          <w:marTop w:val="0"/>
          <w:marBottom w:val="0"/>
          <w:divBdr>
            <w:top w:val="none" w:sz="0" w:space="0" w:color="auto"/>
            <w:left w:val="none" w:sz="0" w:space="0" w:color="auto"/>
            <w:bottom w:val="none" w:sz="0" w:space="0" w:color="auto"/>
            <w:right w:val="none" w:sz="0" w:space="0" w:color="auto"/>
          </w:divBdr>
          <w:divsChild>
            <w:div w:id="1141729226">
              <w:marLeft w:val="0"/>
              <w:marRight w:val="0"/>
              <w:marTop w:val="0"/>
              <w:marBottom w:val="0"/>
              <w:divBdr>
                <w:top w:val="none" w:sz="0" w:space="0" w:color="auto"/>
                <w:left w:val="none" w:sz="0" w:space="0" w:color="auto"/>
                <w:bottom w:val="none" w:sz="0" w:space="0" w:color="auto"/>
                <w:right w:val="none" w:sz="0" w:space="0" w:color="auto"/>
              </w:divBdr>
              <w:divsChild>
                <w:div w:id="203803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4520634">
      <w:bodyDiv w:val="1"/>
      <w:marLeft w:val="0"/>
      <w:marRight w:val="0"/>
      <w:marTop w:val="0"/>
      <w:marBottom w:val="0"/>
      <w:divBdr>
        <w:top w:val="none" w:sz="0" w:space="0" w:color="auto"/>
        <w:left w:val="none" w:sz="0" w:space="0" w:color="auto"/>
        <w:bottom w:val="none" w:sz="0" w:space="0" w:color="auto"/>
        <w:right w:val="none" w:sz="0" w:space="0" w:color="auto"/>
      </w:divBdr>
    </w:div>
    <w:div w:id="845556165">
      <w:bodyDiv w:val="1"/>
      <w:marLeft w:val="0"/>
      <w:marRight w:val="0"/>
      <w:marTop w:val="0"/>
      <w:marBottom w:val="0"/>
      <w:divBdr>
        <w:top w:val="none" w:sz="0" w:space="0" w:color="auto"/>
        <w:left w:val="none" w:sz="0" w:space="0" w:color="auto"/>
        <w:bottom w:val="none" w:sz="0" w:space="0" w:color="auto"/>
        <w:right w:val="none" w:sz="0" w:space="0" w:color="auto"/>
      </w:divBdr>
    </w:div>
    <w:div w:id="874974251">
      <w:bodyDiv w:val="1"/>
      <w:marLeft w:val="0"/>
      <w:marRight w:val="0"/>
      <w:marTop w:val="0"/>
      <w:marBottom w:val="0"/>
      <w:divBdr>
        <w:top w:val="none" w:sz="0" w:space="0" w:color="auto"/>
        <w:left w:val="none" w:sz="0" w:space="0" w:color="auto"/>
        <w:bottom w:val="none" w:sz="0" w:space="0" w:color="auto"/>
        <w:right w:val="none" w:sz="0" w:space="0" w:color="auto"/>
      </w:divBdr>
    </w:div>
    <w:div w:id="878398061">
      <w:bodyDiv w:val="1"/>
      <w:marLeft w:val="0"/>
      <w:marRight w:val="0"/>
      <w:marTop w:val="0"/>
      <w:marBottom w:val="0"/>
      <w:divBdr>
        <w:top w:val="none" w:sz="0" w:space="0" w:color="auto"/>
        <w:left w:val="none" w:sz="0" w:space="0" w:color="auto"/>
        <w:bottom w:val="none" w:sz="0" w:space="0" w:color="auto"/>
        <w:right w:val="none" w:sz="0" w:space="0" w:color="auto"/>
      </w:divBdr>
      <w:divsChild>
        <w:div w:id="1045832721">
          <w:marLeft w:val="0"/>
          <w:marRight w:val="0"/>
          <w:marTop w:val="0"/>
          <w:marBottom w:val="0"/>
          <w:divBdr>
            <w:top w:val="none" w:sz="0" w:space="0" w:color="auto"/>
            <w:left w:val="none" w:sz="0" w:space="0" w:color="auto"/>
            <w:bottom w:val="none" w:sz="0" w:space="0" w:color="auto"/>
            <w:right w:val="none" w:sz="0" w:space="0" w:color="auto"/>
          </w:divBdr>
          <w:divsChild>
            <w:div w:id="147599849">
              <w:marLeft w:val="0"/>
              <w:marRight w:val="0"/>
              <w:marTop w:val="0"/>
              <w:marBottom w:val="0"/>
              <w:divBdr>
                <w:top w:val="none" w:sz="0" w:space="0" w:color="auto"/>
                <w:left w:val="none" w:sz="0" w:space="0" w:color="auto"/>
                <w:bottom w:val="none" w:sz="0" w:space="0" w:color="auto"/>
                <w:right w:val="none" w:sz="0" w:space="0" w:color="auto"/>
              </w:divBdr>
              <w:divsChild>
                <w:div w:id="1902131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385229">
      <w:bodyDiv w:val="1"/>
      <w:marLeft w:val="0"/>
      <w:marRight w:val="0"/>
      <w:marTop w:val="0"/>
      <w:marBottom w:val="0"/>
      <w:divBdr>
        <w:top w:val="none" w:sz="0" w:space="0" w:color="auto"/>
        <w:left w:val="none" w:sz="0" w:space="0" w:color="auto"/>
        <w:bottom w:val="none" w:sz="0" w:space="0" w:color="auto"/>
        <w:right w:val="none" w:sz="0" w:space="0" w:color="auto"/>
      </w:divBdr>
    </w:div>
    <w:div w:id="915557623">
      <w:bodyDiv w:val="1"/>
      <w:marLeft w:val="0"/>
      <w:marRight w:val="0"/>
      <w:marTop w:val="0"/>
      <w:marBottom w:val="0"/>
      <w:divBdr>
        <w:top w:val="none" w:sz="0" w:space="0" w:color="auto"/>
        <w:left w:val="none" w:sz="0" w:space="0" w:color="auto"/>
        <w:bottom w:val="none" w:sz="0" w:space="0" w:color="auto"/>
        <w:right w:val="none" w:sz="0" w:space="0" w:color="auto"/>
      </w:divBdr>
      <w:divsChild>
        <w:div w:id="1325276575">
          <w:marLeft w:val="0"/>
          <w:marRight w:val="0"/>
          <w:marTop w:val="0"/>
          <w:marBottom w:val="0"/>
          <w:divBdr>
            <w:top w:val="none" w:sz="0" w:space="0" w:color="auto"/>
            <w:left w:val="none" w:sz="0" w:space="0" w:color="auto"/>
            <w:bottom w:val="none" w:sz="0" w:space="0" w:color="auto"/>
            <w:right w:val="none" w:sz="0" w:space="0" w:color="auto"/>
          </w:divBdr>
        </w:div>
        <w:div w:id="2144082123">
          <w:marLeft w:val="0"/>
          <w:marRight w:val="0"/>
          <w:marTop w:val="0"/>
          <w:marBottom w:val="0"/>
          <w:divBdr>
            <w:top w:val="none" w:sz="0" w:space="0" w:color="auto"/>
            <w:left w:val="none" w:sz="0" w:space="0" w:color="auto"/>
            <w:bottom w:val="none" w:sz="0" w:space="0" w:color="auto"/>
            <w:right w:val="none" w:sz="0" w:space="0" w:color="auto"/>
          </w:divBdr>
        </w:div>
      </w:divsChild>
    </w:div>
    <w:div w:id="931818181">
      <w:bodyDiv w:val="1"/>
      <w:marLeft w:val="0"/>
      <w:marRight w:val="0"/>
      <w:marTop w:val="0"/>
      <w:marBottom w:val="0"/>
      <w:divBdr>
        <w:top w:val="none" w:sz="0" w:space="0" w:color="auto"/>
        <w:left w:val="none" w:sz="0" w:space="0" w:color="auto"/>
        <w:bottom w:val="none" w:sz="0" w:space="0" w:color="auto"/>
        <w:right w:val="none" w:sz="0" w:space="0" w:color="auto"/>
      </w:divBdr>
    </w:div>
    <w:div w:id="967859760">
      <w:bodyDiv w:val="1"/>
      <w:marLeft w:val="0"/>
      <w:marRight w:val="0"/>
      <w:marTop w:val="0"/>
      <w:marBottom w:val="0"/>
      <w:divBdr>
        <w:top w:val="none" w:sz="0" w:space="0" w:color="auto"/>
        <w:left w:val="none" w:sz="0" w:space="0" w:color="auto"/>
        <w:bottom w:val="none" w:sz="0" w:space="0" w:color="auto"/>
        <w:right w:val="none" w:sz="0" w:space="0" w:color="auto"/>
      </w:divBdr>
    </w:div>
    <w:div w:id="974989530">
      <w:bodyDiv w:val="1"/>
      <w:marLeft w:val="0"/>
      <w:marRight w:val="0"/>
      <w:marTop w:val="0"/>
      <w:marBottom w:val="0"/>
      <w:divBdr>
        <w:top w:val="none" w:sz="0" w:space="0" w:color="auto"/>
        <w:left w:val="none" w:sz="0" w:space="0" w:color="auto"/>
        <w:bottom w:val="none" w:sz="0" w:space="0" w:color="auto"/>
        <w:right w:val="none" w:sz="0" w:space="0" w:color="auto"/>
      </w:divBdr>
    </w:div>
    <w:div w:id="991904436">
      <w:bodyDiv w:val="1"/>
      <w:marLeft w:val="0"/>
      <w:marRight w:val="0"/>
      <w:marTop w:val="0"/>
      <w:marBottom w:val="0"/>
      <w:divBdr>
        <w:top w:val="none" w:sz="0" w:space="0" w:color="auto"/>
        <w:left w:val="none" w:sz="0" w:space="0" w:color="auto"/>
        <w:bottom w:val="none" w:sz="0" w:space="0" w:color="auto"/>
        <w:right w:val="none" w:sz="0" w:space="0" w:color="auto"/>
      </w:divBdr>
    </w:div>
    <w:div w:id="1005941988">
      <w:bodyDiv w:val="1"/>
      <w:marLeft w:val="0"/>
      <w:marRight w:val="0"/>
      <w:marTop w:val="0"/>
      <w:marBottom w:val="0"/>
      <w:divBdr>
        <w:top w:val="none" w:sz="0" w:space="0" w:color="auto"/>
        <w:left w:val="none" w:sz="0" w:space="0" w:color="auto"/>
        <w:bottom w:val="none" w:sz="0" w:space="0" w:color="auto"/>
        <w:right w:val="none" w:sz="0" w:space="0" w:color="auto"/>
      </w:divBdr>
    </w:div>
    <w:div w:id="1007443578">
      <w:bodyDiv w:val="1"/>
      <w:marLeft w:val="0"/>
      <w:marRight w:val="0"/>
      <w:marTop w:val="0"/>
      <w:marBottom w:val="0"/>
      <w:divBdr>
        <w:top w:val="none" w:sz="0" w:space="0" w:color="auto"/>
        <w:left w:val="none" w:sz="0" w:space="0" w:color="auto"/>
        <w:bottom w:val="none" w:sz="0" w:space="0" w:color="auto"/>
        <w:right w:val="none" w:sz="0" w:space="0" w:color="auto"/>
      </w:divBdr>
    </w:div>
    <w:div w:id="1008870544">
      <w:bodyDiv w:val="1"/>
      <w:marLeft w:val="0"/>
      <w:marRight w:val="0"/>
      <w:marTop w:val="0"/>
      <w:marBottom w:val="0"/>
      <w:divBdr>
        <w:top w:val="none" w:sz="0" w:space="0" w:color="auto"/>
        <w:left w:val="none" w:sz="0" w:space="0" w:color="auto"/>
        <w:bottom w:val="none" w:sz="0" w:space="0" w:color="auto"/>
        <w:right w:val="none" w:sz="0" w:space="0" w:color="auto"/>
      </w:divBdr>
    </w:div>
    <w:div w:id="1019622155">
      <w:bodyDiv w:val="1"/>
      <w:marLeft w:val="0"/>
      <w:marRight w:val="0"/>
      <w:marTop w:val="0"/>
      <w:marBottom w:val="0"/>
      <w:divBdr>
        <w:top w:val="none" w:sz="0" w:space="0" w:color="auto"/>
        <w:left w:val="none" w:sz="0" w:space="0" w:color="auto"/>
        <w:bottom w:val="none" w:sz="0" w:space="0" w:color="auto"/>
        <w:right w:val="none" w:sz="0" w:space="0" w:color="auto"/>
      </w:divBdr>
    </w:div>
    <w:div w:id="1025641474">
      <w:bodyDiv w:val="1"/>
      <w:marLeft w:val="0"/>
      <w:marRight w:val="0"/>
      <w:marTop w:val="0"/>
      <w:marBottom w:val="0"/>
      <w:divBdr>
        <w:top w:val="none" w:sz="0" w:space="0" w:color="auto"/>
        <w:left w:val="none" w:sz="0" w:space="0" w:color="auto"/>
        <w:bottom w:val="none" w:sz="0" w:space="0" w:color="auto"/>
        <w:right w:val="none" w:sz="0" w:space="0" w:color="auto"/>
      </w:divBdr>
    </w:div>
    <w:div w:id="1031420017">
      <w:bodyDiv w:val="1"/>
      <w:marLeft w:val="0"/>
      <w:marRight w:val="0"/>
      <w:marTop w:val="0"/>
      <w:marBottom w:val="0"/>
      <w:divBdr>
        <w:top w:val="none" w:sz="0" w:space="0" w:color="auto"/>
        <w:left w:val="none" w:sz="0" w:space="0" w:color="auto"/>
        <w:bottom w:val="none" w:sz="0" w:space="0" w:color="auto"/>
        <w:right w:val="none" w:sz="0" w:space="0" w:color="auto"/>
      </w:divBdr>
    </w:div>
    <w:div w:id="1034843001">
      <w:bodyDiv w:val="1"/>
      <w:marLeft w:val="0"/>
      <w:marRight w:val="0"/>
      <w:marTop w:val="0"/>
      <w:marBottom w:val="0"/>
      <w:divBdr>
        <w:top w:val="none" w:sz="0" w:space="0" w:color="auto"/>
        <w:left w:val="none" w:sz="0" w:space="0" w:color="auto"/>
        <w:bottom w:val="none" w:sz="0" w:space="0" w:color="auto"/>
        <w:right w:val="none" w:sz="0" w:space="0" w:color="auto"/>
      </w:divBdr>
    </w:div>
    <w:div w:id="1085420412">
      <w:bodyDiv w:val="1"/>
      <w:marLeft w:val="0"/>
      <w:marRight w:val="0"/>
      <w:marTop w:val="0"/>
      <w:marBottom w:val="0"/>
      <w:divBdr>
        <w:top w:val="none" w:sz="0" w:space="0" w:color="auto"/>
        <w:left w:val="none" w:sz="0" w:space="0" w:color="auto"/>
        <w:bottom w:val="none" w:sz="0" w:space="0" w:color="auto"/>
        <w:right w:val="none" w:sz="0" w:space="0" w:color="auto"/>
      </w:divBdr>
    </w:div>
    <w:div w:id="1088044520">
      <w:bodyDiv w:val="1"/>
      <w:marLeft w:val="0"/>
      <w:marRight w:val="0"/>
      <w:marTop w:val="0"/>
      <w:marBottom w:val="0"/>
      <w:divBdr>
        <w:top w:val="none" w:sz="0" w:space="0" w:color="auto"/>
        <w:left w:val="none" w:sz="0" w:space="0" w:color="auto"/>
        <w:bottom w:val="none" w:sz="0" w:space="0" w:color="auto"/>
        <w:right w:val="none" w:sz="0" w:space="0" w:color="auto"/>
      </w:divBdr>
    </w:div>
    <w:div w:id="1102455200">
      <w:bodyDiv w:val="1"/>
      <w:marLeft w:val="0"/>
      <w:marRight w:val="0"/>
      <w:marTop w:val="0"/>
      <w:marBottom w:val="0"/>
      <w:divBdr>
        <w:top w:val="none" w:sz="0" w:space="0" w:color="auto"/>
        <w:left w:val="none" w:sz="0" w:space="0" w:color="auto"/>
        <w:bottom w:val="none" w:sz="0" w:space="0" w:color="auto"/>
        <w:right w:val="none" w:sz="0" w:space="0" w:color="auto"/>
      </w:divBdr>
    </w:div>
    <w:div w:id="1103572548">
      <w:bodyDiv w:val="1"/>
      <w:marLeft w:val="0"/>
      <w:marRight w:val="0"/>
      <w:marTop w:val="0"/>
      <w:marBottom w:val="0"/>
      <w:divBdr>
        <w:top w:val="none" w:sz="0" w:space="0" w:color="auto"/>
        <w:left w:val="none" w:sz="0" w:space="0" w:color="auto"/>
        <w:bottom w:val="none" w:sz="0" w:space="0" w:color="auto"/>
        <w:right w:val="none" w:sz="0" w:space="0" w:color="auto"/>
      </w:divBdr>
    </w:div>
    <w:div w:id="1122846956">
      <w:bodyDiv w:val="1"/>
      <w:marLeft w:val="0"/>
      <w:marRight w:val="0"/>
      <w:marTop w:val="0"/>
      <w:marBottom w:val="0"/>
      <w:divBdr>
        <w:top w:val="none" w:sz="0" w:space="0" w:color="auto"/>
        <w:left w:val="none" w:sz="0" w:space="0" w:color="auto"/>
        <w:bottom w:val="none" w:sz="0" w:space="0" w:color="auto"/>
        <w:right w:val="none" w:sz="0" w:space="0" w:color="auto"/>
      </w:divBdr>
    </w:div>
    <w:div w:id="1139305518">
      <w:bodyDiv w:val="1"/>
      <w:marLeft w:val="0"/>
      <w:marRight w:val="0"/>
      <w:marTop w:val="0"/>
      <w:marBottom w:val="0"/>
      <w:divBdr>
        <w:top w:val="none" w:sz="0" w:space="0" w:color="auto"/>
        <w:left w:val="none" w:sz="0" w:space="0" w:color="auto"/>
        <w:bottom w:val="none" w:sz="0" w:space="0" w:color="auto"/>
        <w:right w:val="none" w:sz="0" w:space="0" w:color="auto"/>
      </w:divBdr>
    </w:div>
    <w:div w:id="1141580492">
      <w:bodyDiv w:val="1"/>
      <w:marLeft w:val="0"/>
      <w:marRight w:val="0"/>
      <w:marTop w:val="0"/>
      <w:marBottom w:val="0"/>
      <w:divBdr>
        <w:top w:val="none" w:sz="0" w:space="0" w:color="auto"/>
        <w:left w:val="none" w:sz="0" w:space="0" w:color="auto"/>
        <w:bottom w:val="none" w:sz="0" w:space="0" w:color="auto"/>
        <w:right w:val="none" w:sz="0" w:space="0" w:color="auto"/>
      </w:divBdr>
      <w:divsChild>
        <w:div w:id="385107591">
          <w:marLeft w:val="0"/>
          <w:marRight w:val="0"/>
          <w:marTop w:val="0"/>
          <w:marBottom w:val="0"/>
          <w:divBdr>
            <w:top w:val="none" w:sz="0" w:space="0" w:color="auto"/>
            <w:left w:val="none" w:sz="0" w:space="0" w:color="auto"/>
            <w:bottom w:val="none" w:sz="0" w:space="0" w:color="auto"/>
            <w:right w:val="none" w:sz="0" w:space="0" w:color="auto"/>
          </w:divBdr>
          <w:divsChild>
            <w:div w:id="1069111870">
              <w:marLeft w:val="0"/>
              <w:marRight w:val="0"/>
              <w:marTop w:val="0"/>
              <w:marBottom w:val="0"/>
              <w:divBdr>
                <w:top w:val="none" w:sz="0" w:space="0" w:color="auto"/>
                <w:left w:val="none" w:sz="0" w:space="0" w:color="auto"/>
                <w:bottom w:val="none" w:sz="0" w:space="0" w:color="auto"/>
                <w:right w:val="none" w:sz="0" w:space="0" w:color="auto"/>
              </w:divBdr>
              <w:divsChild>
                <w:div w:id="1772775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619600">
      <w:bodyDiv w:val="1"/>
      <w:marLeft w:val="0"/>
      <w:marRight w:val="0"/>
      <w:marTop w:val="0"/>
      <w:marBottom w:val="0"/>
      <w:divBdr>
        <w:top w:val="none" w:sz="0" w:space="0" w:color="auto"/>
        <w:left w:val="none" w:sz="0" w:space="0" w:color="auto"/>
        <w:bottom w:val="none" w:sz="0" w:space="0" w:color="auto"/>
        <w:right w:val="none" w:sz="0" w:space="0" w:color="auto"/>
      </w:divBdr>
    </w:div>
    <w:div w:id="1167021049">
      <w:bodyDiv w:val="1"/>
      <w:marLeft w:val="0"/>
      <w:marRight w:val="0"/>
      <w:marTop w:val="0"/>
      <w:marBottom w:val="0"/>
      <w:divBdr>
        <w:top w:val="none" w:sz="0" w:space="0" w:color="auto"/>
        <w:left w:val="none" w:sz="0" w:space="0" w:color="auto"/>
        <w:bottom w:val="none" w:sz="0" w:space="0" w:color="auto"/>
        <w:right w:val="none" w:sz="0" w:space="0" w:color="auto"/>
      </w:divBdr>
    </w:div>
    <w:div w:id="1176846518">
      <w:bodyDiv w:val="1"/>
      <w:marLeft w:val="0"/>
      <w:marRight w:val="0"/>
      <w:marTop w:val="0"/>
      <w:marBottom w:val="0"/>
      <w:divBdr>
        <w:top w:val="none" w:sz="0" w:space="0" w:color="auto"/>
        <w:left w:val="none" w:sz="0" w:space="0" w:color="auto"/>
        <w:bottom w:val="none" w:sz="0" w:space="0" w:color="auto"/>
        <w:right w:val="none" w:sz="0" w:space="0" w:color="auto"/>
      </w:divBdr>
    </w:div>
    <w:div w:id="1208489997">
      <w:bodyDiv w:val="1"/>
      <w:marLeft w:val="0"/>
      <w:marRight w:val="0"/>
      <w:marTop w:val="0"/>
      <w:marBottom w:val="0"/>
      <w:divBdr>
        <w:top w:val="none" w:sz="0" w:space="0" w:color="auto"/>
        <w:left w:val="none" w:sz="0" w:space="0" w:color="auto"/>
        <w:bottom w:val="none" w:sz="0" w:space="0" w:color="auto"/>
        <w:right w:val="none" w:sz="0" w:space="0" w:color="auto"/>
      </w:divBdr>
      <w:divsChild>
        <w:div w:id="1356419039">
          <w:marLeft w:val="0"/>
          <w:marRight w:val="0"/>
          <w:marTop w:val="0"/>
          <w:marBottom w:val="0"/>
          <w:divBdr>
            <w:top w:val="none" w:sz="0" w:space="0" w:color="auto"/>
            <w:left w:val="none" w:sz="0" w:space="0" w:color="auto"/>
            <w:bottom w:val="none" w:sz="0" w:space="0" w:color="auto"/>
            <w:right w:val="none" w:sz="0" w:space="0" w:color="auto"/>
          </w:divBdr>
          <w:divsChild>
            <w:div w:id="607004470">
              <w:marLeft w:val="0"/>
              <w:marRight w:val="0"/>
              <w:marTop w:val="0"/>
              <w:marBottom w:val="0"/>
              <w:divBdr>
                <w:top w:val="none" w:sz="0" w:space="0" w:color="auto"/>
                <w:left w:val="none" w:sz="0" w:space="0" w:color="auto"/>
                <w:bottom w:val="none" w:sz="0" w:space="0" w:color="auto"/>
                <w:right w:val="none" w:sz="0" w:space="0" w:color="auto"/>
              </w:divBdr>
              <w:divsChild>
                <w:div w:id="26970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782273">
      <w:bodyDiv w:val="1"/>
      <w:marLeft w:val="0"/>
      <w:marRight w:val="0"/>
      <w:marTop w:val="0"/>
      <w:marBottom w:val="0"/>
      <w:divBdr>
        <w:top w:val="none" w:sz="0" w:space="0" w:color="auto"/>
        <w:left w:val="none" w:sz="0" w:space="0" w:color="auto"/>
        <w:bottom w:val="none" w:sz="0" w:space="0" w:color="auto"/>
        <w:right w:val="none" w:sz="0" w:space="0" w:color="auto"/>
      </w:divBdr>
    </w:div>
    <w:div w:id="1244487007">
      <w:bodyDiv w:val="1"/>
      <w:marLeft w:val="0"/>
      <w:marRight w:val="0"/>
      <w:marTop w:val="0"/>
      <w:marBottom w:val="0"/>
      <w:divBdr>
        <w:top w:val="none" w:sz="0" w:space="0" w:color="auto"/>
        <w:left w:val="none" w:sz="0" w:space="0" w:color="auto"/>
        <w:bottom w:val="none" w:sz="0" w:space="0" w:color="auto"/>
        <w:right w:val="none" w:sz="0" w:space="0" w:color="auto"/>
      </w:divBdr>
      <w:divsChild>
        <w:div w:id="1351759267">
          <w:marLeft w:val="0"/>
          <w:marRight w:val="0"/>
          <w:marTop w:val="0"/>
          <w:marBottom w:val="0"/>
          <w:divBdr>
            <w:top w:val="none" w:sz="0" w:space="0" w:color="auto"/>
            <w:left w:val="none" w:sz="0" w:space="0" w:color="auto"/>
            <w:bottom w:val="none" w:sz="0" w:space="0" w:color="auto"/>
            <w:right w:val="none" w:sz="0" w:space="0" w:color="auto"/>
          </w:divBdr>
          <w:divsChild>
            <w:div w:id="697588654">
              <w:marLeft w:val="0"/>
              <w:marRight w:val="0"/>
              <w:marTop w:val="0"/>
              <w:marBottom w:val="0"/>
              <w:divBdr>
                <w:top w:val="none" w:sz="0" w:space="0" w:color="auto"/>
                <w:left w:val="none" w:sz="0" w:space="0" w:color="auto"/>
                <w:bottom w:val="none" w:sz="0" w:space="0" w:color="auto"/>
                <w:right w:val="none" w:sz="0" w:space="0" w:color="auto"/>
              </w:divBdr>
              <w:divsChild>
                <w:div w:id="30265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333979">
      <w:bodyDiv w:val="1"/>
      <w:marLeft w:val="0"/>
      <w:marRight w:val="0"/>
      <w:marTop w:val="0"/>
      <w:marBottom w:val="0"/>
      <w:divBdr>
        <w:top w:val="none" w:sz="0" w:space="0" w:color="auto"/>
        <w:left w:val="none" w:sz="0" w:space="0" w:color="auto"/>
        <w:bottom w:val="none" w:sz="0" w:space="0" w:color="auto"/>
        <w:right w:val="none" w:sz="0" w:space="0" w:color="auto"/>
      </w:divBdr>
    </w:div>
    <w:div w:id="1256940129">
      <w:bodyDiv w:val="1"/>
      <w:marLeft w:val="0"/>
      <w:marRight w:val="0"/>
      <w:marTop w:val="0"/>
      <w:marBottom w:val="0"/>
      <w:divBdr>
        <w:top w:val="none" w:sz="0" w:space="0" w:color="auto"/>
        <w:left w:val="none" w:sz="0" w:space="0" w:color="auto"/>
        <w:bottom w:val="none" w:sz="0" w:space="0" w:color="auto"/>
        <w:right w:val="none" w:sz="0" w:space="0" w:color="auto"/>
      </w:divBdr>
    </w:div>
    <w:div w:id="1270236026">
      <w:bodyDiv w:val="1"/>
      <w:marLeft w:val="0"/>
      <w:marRight w:val="0"/>
      <w:marTop w:val="0"/>
      <w:marBottom w:val="0"/>
      <w:divBdr>
        <w:top w:val="none" w:sz="0" w:space="0" w:color="auto"/>
        <w:left w:val="none" w:sz="0" w:space="0" w:color="auto"/>
        <w:bottom w:val="none" w:sz="0" w:space="0" w:color="auto"/>
        <w:right w:val="none" w:sz="0" w:space="0" w:color="auto"/>
      </w:divBdr>
      <w:divsChild>
        <w:div w:id="397048062">
          <w:marLeft w:val="0"/>
          <w:marRight w:val="0"/>
          <w:marTop w:val="0"/>
          <w:marBottom w:val="0"/>
          <w:divBdr>
            <w:top w:val="none" w:sz="0" w:space="0" w:color="auto"/>
            <w:left w:val="none" w:sz="0" w:space="0" w:color="auto"/>
            <w:bottom w:val="none" w:sz="0" w:space="0" w:color="auto"/>
            <w:right w:val="none" w:sz="0" w:space="0" w:color="auto"/>
          </w:divBdr>
          <w:divsChild>
            <w:div w:id="784812441">
              <w:marLeft w:val="0"/>
              <w:marRight w:val="0"/>
              <w:marTop w:val="0"/>
              <w:marBottom w:val="0"/>
              <w:divBdr>
                <w:top w:val="none" w:sz="0" w:space="0" w:color="auto"/>
                <w:left w:val="none" w:sz="0" w:space="0" w:color="auto"/>
                <w:bottom w:val="none" w:sz="0" w:space="0" w:color="auto"/>
                <w:right w:val="none" w:sz="0" w:space="0" w:color="auto"/>
              </w:divBdr>
              <w:divsChild>
                <w:div w:id="241109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8364722">
      <w:bodyDiv w:val="1"/>
      <w:marLeft w:val="0"/>
      <w:marRight w:val="0"/>
      <w:marTop w:val="0"/>
      <w:marBottom w:val="0"/>
      <w:divBdr>
        <w:top w:val="none" w:sz="0" w:space="0" w:color="auto"/>
        <w:left w:val="none" w:sz="0" w:space="0" w:color="auto"/>
        <w:bottom w:val="none" w:sz="0" w:space="0" w:color="auto"/>
        <w:right w:val="none" w:sz="0" w:space="0" w:color="auto"/>
      </w:divBdr>
    </w:div>
    <w:div w:id="1287926242">
      <w:bodyDiv w:val="1"/>
      <w:marLeft w:val="0"/>
      <w:marRight w:val="0"/>
      <w:marTop w:val="0"/>
      <w:marBottom w:val="0"/>
      <w:divBdr>
        <w:top w:val="none" w:sz="0" w:space="0" w:color="auto"/>
        <w:left w:val="none" w:sz="0" w:space="0" w:color="auto"/>
        <w:bottom w:val="none" w:sz="0" w:space="0" w:color="auto"/>
        <w:right w:val="none" w:sz="0" w:space="0" w:color="auto"/>
      </w:divBdr>
    </w:div>
    <w:div w:id="1288127329">
      <w:bodyDiv w:val="1"/>
      <w:marLeft w:val="0"/>
      <w:marRight w:val="0"/>
      <w:marTop w:val="0"/>
      <w:marBottom w:val="0"/>
      <w:divBdr>
        <w:top w:val="none" w:sz="0" w:space="0" w:color="auto"/>
        <w:left w:val="none" w:sz="0" w:space="0" w:color="auto"/>
        <w:bottom w:val="none" w:sz="0" w:space="0" w:color="auto"/>
        <w:right w:val="none" w:sz="0" w:space="0" w:color="auto"/>
      </w:divBdr>
    </w:div>
    <w:div w:id="1289319515">
      <w:bodyDiv w:val="1"/>
      <w:marLeft w:val="0"/>
      <w:marRight w:val="0"/>
      <w:marTop w:val="0"/>
      <w:marBottom w:val="0"/>
      <w:divBdr>
        <w:top w:val="none" w:sz="0" w:space="0" w:color="auto"/>
        <w:left w:val="none" w:sz="0" w:space="0" w:color="auto"/>
        <w:bottom w:val="none" w:sz="0" w:space="0" w:color="auto"/>
        <w:right w:val="none" w:sz="0" w:space="0" w:color="auto"/>
      </w:divBdr>
    </w:div>
    <w:div w:id="1305938036">
      <w:bodyDiv w:val="1"/>
      <w:marLeft w:val="0"/>
      <w:marRight w:val="0"/>
      <w:marTop w:val="0"/>
      <w:marBottom w:val="0"/>
      <w:divBdr>
        <w:top w:val="none" w:sz="0" w:space="0" w:color="auto"/>
        <w:left w:val="none" w:sz="0" w:space="0" w:color="auto"/>
        <w:bottom w:val="none" w:sz="0" w:space="0" w:color="auto"/>
        <w:right w:val="none" w:sz="0" w:space="0" w:color="auto"/>
      </w:divBdr>
    </w:div>
    <w:div w:id="1344161275">
      <w:bodyDiv w:val="1"/>
      <w:marLeft w:val="0"/>
      <w:marRight w:val="0"/>
      <w:marTop w:val="0"/>
      <w:marBottom w:val="0"/>
      <w:divBdr>
        <w:top w:val="none" w:sz="0" w:space="0" w:color="auto"/>
        <w:left w:val="none" w:sz="0" w:space="0" w:color="auto"/>
        <w:bottom w:val="none" w:sz="0" w:space="0" w:color="auto"/>
        <w:right w:val="none" w:sz="0" w:space="0" w:color="auto"/>
      </w:divBdr>
    </w:div>
    <w:div w:id="1398017833">
      <w:bodyDiv w:val="1"/>
      <w:marLeft w:val="0"/>
      <w:marRight w:val="0"/>
      <w:marTop w:val="0"/>
      <w:marBottom w:val="0"/>
      <w:divBdr>
        <w:top w:val="none" w:sz="0" w:space="0" w:color="auto"/>
        <w:left w:val="none" w:sz="0" w:space="0" w:color="auto"/>
        <w:bottom w:val="none" w:sz="0" w:space="0" w:color="auto"/>
        <w:right w:val="none" w:sz="0" w:space="0" w:color="auto"/>
      </w:divBdr>
    </w:div>
    <w:div w:id="1406032516">
      <w:bodyDiv w:val="1"/>
      <w:marLeft w:val="0"/>
      <w:marRight w:val="0"/>
      <w:marTop w:val="0"/>
      <w:marBottom w:val="0"/>
      <w:divBdr>
        <w:top w:val="none" w:sz="0" w:space="0" w:color="auto"/>
        <w:left w:val="none" w:sz="0" w:space="0" w:color="auto"/>
        <w:bottom w:val="none" w:sz="0" w:space="0" w:color="auto"/>
        <w:right w:val="none" w:sz="0" w:space="0" w:color="auto"/>
      </w:divBdr>
    </w:div>
    <w:div w:id="1406951058">
      <w:bodyDiv w:val="1"/>
      <w:marLeft w:val="0"/>
      <w:marRight w:val="0"/>
      <w:marTop w:val="0"/>
      <w:marBottom w:val="0"/>
      <w:divBdr>
        <w:top w:val="none" w:sz="0" w:space="0" w:color="auto"/>
        <w:left w:val="none" w:sz="0" w:space="0" w:color="auto"/>
        <w:bottom w:val="none" w:sz="0" w:space="0" w:color="auto"/>
        <w:right w:val="none" w:sz="0" w:space="0" w:color="auto"/>
      </w:divBdr>
      <w:divsChild>
        <w:div w:id="357590272">
          <w:marLeft w:val="0"/>
          <w:marRight w:val="0"/>
          <w:marTop w:val="0"/>
          <w:marBottom w:val="0"/>
          <w:divBdr>
            <w:top w:val="none" w:sz="0" w:space="0" w:color="auto"/>
            <w:left w:val="none" w:sz="0" w:space="0" w:color="auto"/>
            <w:bottom w:val="none" w:sz="0" w:space="0" w:color="auto"/>
            <w:right w:val="none" w:sz="0" w:space="0" w:color="auto"/>
          </w:divBdr>
          <w:divsChild>
            <w:div w:id="480390334">
              <w:marLeft w:val="0"/>
              <w:marRight w:val="0"/>
              <w:marTop w:val="0"/>
              <w:marBottom w:val="0"/>
              <w:divBdr>
                <w:top w:val="none" w:sz="0" w:space="0" w:color="auto"/>
                <w:left w:val="none" w:sz="0" w:space="0" w:color="auto"/>
                <w:bottom w:val="none" w:sz="0" w:space="0" w:color="auto"/>
                <w:right w:val="none" w:sz="0" w:space="0" w:color="auto"/>
              </w:divBdr>
              <w:divsChild>
                <w:div w:id="1301349877">
                  <w:marLeft w:val="0"/>
                  <w:marRight w:val="0"/>
                  <w:marTop w:val="0"/>
                  <w:marBottom w:val="0"/>
                  <w:divBdr>
                    <w:top w:val="none" w:sz="0" w:space="0" w:color="auto"/>
                    <w:left w:val="none" w:sz="0" w:space="0" w:color="auto"/>
                    <w:bottom w:val="none" w:sz="0" w:space="0" w:color="auto"/>
                    <w:right w:val="none" w:sz="0" w:space="0" w:color="auto"/>
                  </w:divBdr>
                  <w:divsChild>
                    <w:div w:id="269045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199201">
      <w:bodyDiv w:val="1"/>
      <w:marLeft w:val="0"/>
      <w:marRight w:val="0"/>
      <w:marTop w:val="0"/>
      <w:marBottom w:val="0"/>
      <w:divBdr>
        <w:top w:val="none" w:sz="0" w:space="0" w:color="auto"/>
        <w:left w:val="none" w:sz="0" w:space="0" w:color="auto"/>
        <w:bottom w:val="none" w:sz="0" w:space="0" w:color="auto"/>
        <w:right w:val="none" w:sz="0" w:space="0" w:color="auto"/>
      </w:divBdr>
    </w:div>
    <w:div w:id="1443183456">
      <w:bodyDiv w:val="1"/>
      <w:marLeft w:val="0"/>
      <w:marRight w:val="0"/>
      <w:marTop w:val="0"/>
      <w:marBottom w:val="0"/>
      <w:divBdr>
        <w:top w:val="none" w:sz="0" w:space="0" w:color="auto"/>
        <w:left w:val="none" w:sz="0" w:space="0" w:color="auto"/>
        <w:bottom w:val="none" w:sz="0" w:space="0" w:color="auto"/>
        <w:right w:val="none" w:sz="0" w:space="0" w:color="auto"/>
      </w:divBdr>
    </w:div>
    <w:div w:id="1453016617">
      <w:bodyDiv w:val="1"/>
      <w:marLeft w:val="0"/>
      <w:marRight w:val="0"/>
      <w:marTop w:val="0"/>
      <w:marBottom w:val="0"/>
      <w:divBdr>
        <w:top w:val="none" w:sz="0" w:space="0" w:color="auto"/>
        <w:left w:val="none" w:sz="0" w:space="0" w:color="auto"/>
        <w:bottom w:val="none" w:sz="0" w:space="0" w:color="auto"/>
        <w:right w:val="none" w:sz="0" w:space="0" w:color="auto"/>
      </w:divBdr>
    </w:div>
    <w:div w:id="1457526766">
      <w:bodyDiv w:val="1"/>
      <w:marLeft w:val="0"/>
      <w:marRight w:val="0"/>
      <w:marTop w:val="0"/>
      <w:marBottom w:val="0"/>
      <w:divBdr>
        <w:top w:val="none" w:sz="0" w:space="0" w:color="auto"/>
        <w:left w:val="none" w:sz="0" w:space="0" w:color="auto"/>
        <w:bottom w:val="none" w:sz="0" w:space="0" w:color="auto"/>
        <w:right w:val="none" w:sz="0" w:space="0" w:color="auto"/>
      </w:divBdr>
    </w:div>
    <w:div w:id="1507742550">
      <w:bodyDiv w:val="1"/>
      <w:marLeft w:val="0"/>
      <w:marRight w:val="0"/>
      <w:marTop w:val="0"/>
      <w:marBottom w:val="0"/>
      <w:divBdr>
        <w:top w:val="none" w:sz="0" w:space="0" w:color="auto"/>
        <w:left w:val="none" w:sz="0" w:space="0" w:color="auto"/>
        <w:bottom w:val="none" w:sz="0" w:space="0" w:color="auto"/>
        <w:right w:val="none" w:sz="0" w:space="0" w:color="auto"/>
      </w:divBdr>
    </w:div>
    <w:div w:id="1513758633">
      <w:bodyDiv w:val="1"/>
      <w:marLeft w:val="0"/>
      <w:marRight w:val="0"/>
      <w:marTop w:val="0"/>
      <w:marBottom w:val="0"/>
      <w:divBdr>
        <w:top w:val="none" w:sz="0" w:space="0" w:color="auto"/>
        <w:left w:val="none" w:sz="0" w:space="0" w:color="auto"/>
        <w:bottom w:val="none" w:sz="0" w:space="0" w:color="auto"/>
        <w:right w:val="none" w:sz="0" w:space="0" w:color="auto"/>
      </w:divBdr>
      <w:divsChild>
        <w:div w:id="926231777">
          <w:marLeft w:val="0"/>
          <w:marRight w:val="0"/>
          <w:marTop w:val="0"/>
          <w:marBottom w:val="0"/>
          <w:divBdr>
            <w:top w:val="none" w:sz="0" w:space="0" w:color="auto"/>
            <w:left w:val="none" w:sz="0" w:space="0" w:color="auto"/>
            <w:bottom w:val="none" w:sz="0" w:space="0" w:color="auto"/>
            <w:right w:val="none" w:sz="0" w:space="0" w:color="auto"/>
          </w:divBdr>
          <w:divsChild>
            <w:div w:id="202907902">
              <w:marLeft w:val="0"/>
              <w:marRight w:val="0"/>
              <w:marTop w:val="0"/>
              <w:marBottom w:val="0"/>
              <w:divBdr>
                <w:top w:val="none" w:sz="0" w:space="0" w:color="auto"/>
                <w:left w:val="none" w:sz="0" w:space="0" w:color="auto"/>
                <w:bottom w:val="none" w:sz="0" w:space="0" w:color="auto"/>
                <w:right w:val="none" w:sz="0" w:space="0" w:color="auto"/>
              </w:divBdr>
              <w:divsChild>
                <w:div w:id="489297555">
                  <w:marLeft w:val="0"/>
                  <w:marRight w:val="0"/>
                  <w:marTop w:val="0"/>
                  <w:marBottom w:val="0"/>
                  <w:divBdr>
                    <w:top w:val="none" w:sz="0" w:space="0" w:color="auto"/>
                    <w:left w:val="none" w:sz="0" w:space="0" w:color="auto"/>
                    <w:bottom w:val="none" w:sz="0" w:space="0" w:color="auto"/>
                    <w:right w:val="none" w:sz="0" w:space="0" w:color="auto"/>
                  </w:divBdr>
                  <w:divsChild>
                    <w:div w:id="80504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0875921">
      <w:bodyDiv w:val="1"/>
      <w:marLeft w:val="0"/>
      <w:marRight w:val="0"/>
      <w:marTop w:val="0"/>
      <w:marBottom w:val="0"/>
      <w:divBdr>
        <w:top w:val="none" w:sz="0" w:space="0" w:color="auto"/>
        <w:left w:val="none" w:sz="0" w:space="0" w:color="auto"/>
        <w:bottom w:val="none" w:sz="0" w:space="0" w:color="auto"/>
        <w:right w:val="none" w:sz="0" w:space="0" w:color="auto"/>
      </w:divBdr>
    </w:div>
    <w:div w:id="1532842862">
      <w:bodyDiv w:val="1"/>
      <w:marLeft w:val="0"/>
      <w:marRight w:val="0"/>
      <w:marTop w:val="0"/>
      <w:marBottom w:val="0"/>
      <w:divBdr>
        <w:top w:val="none" w:sz="0" w:space="0" w:color="auto"/>
        <w:left w:val="none" w:sz="0" w:space="0" w:color="auto"/>
        <w:bottom w:val="none" w:sz="0" w:space="0" w:color="auto"/>
        <w:right w:val="none" w:sz="0" w:space="0" w:color="auto"/>
      </w:divBdr>
    </w:div>
    <w:div w:id="1544441179">
      <w:bodyDiv w:val="1"/>
      <w:marLeft w:val="0"/>
      <w:marRight w:val="0"/>
      <w:marTop w:val="0"/>
      <w:marBottom w:val="0"/>
      <w:divBdr>
        <w:top w:val="none" w:sz="0" w:space="0" w:color="auto"/>
        <w:left w:val="none" w:sz="0" w:space="0" w:color="auto"/>
        <w:bottom w:val="none" w:sz="0" w:space="0" w:color="auto"/>
        <w:right w:val="none" w:sz="0" w:space="0" w:color="auto"/>
      </w:divBdr>
    </w:div>
    <w:div w:id="1584099766">
      <w:bodyDiv w:val="1"/>
      <w:marLeft w:val="0"/>
      <w:marRight w:val="0"/>
      <w:marTop w:val="0"/>
      <w:marBottom w:val="0"/>
      <w:divBdr>
        <w:top w:val="none" w:sz="0" w:space="0" w:color="auto"/>
        <w:left w:val="none" w:sz="0" w:space="0" w:color="auto"/>
        <w:bottom w:val="none" w:sz="0" w:space="0" w:color="auto"/>
        <w:right w:val="none" w:sz="0" w:space="0" w:color="auto"/>
      </w:divBdr>
    </w:div>
    <w:div w:id="1596016651">
      <w:bodyDiv w:val="1"/>
      <w:marLeft w:val="0"/>
      <w:marRight w:val="0"/>
      <w:marTop w:val="0"/>
      <w:marBottom w:val="0"/>
      <w:divBdr>
        <w:top w:val="none" w:sz="0" w:space="0" w:color="auto"/>
        <w:left w:val="none" w:sz="0" w:space="0" w:color="auto"/>
        <w:bottom w:val="none" w:sz="0" w:space="0" w:color="auto"/>
        <w:right w:val="none" w:sz="0" w:space="0" w:color="auto"/>
      </w:divBdr>
    </w:div>
    <w:div w:id="1605307873">
      <w:bodyDiv w:val="1"/>
      <w:marLeft w:val="0"/>
      <w:marRight w:val="0"/>
      <w:marTop w:val="0"/>
      <w:marBottom w:val="0"/>
      <w:divBdr>
        <w:top w:val="none" w:sz="0" w:space="0" w:color="auto"/>
        <w:left w:val="none" w:sz="0" w:space="0" w:color="auto"/>
        <w:bottom w:val="none" w:sz="0" w:space="0" w:color="auto"/>
        <w:right w:val="none" w:sz="0" w:space="0" w:color="auto"/>
      </w:divBdr>
    </w:div>
    <w:div w:id="1605336482">
      <w:bodyDiv w:val="1"/>
      <w:marLeft w:val="0"/>
      <w:marRight w:val="0"/>
      <w:marTop w:val="0"/>
      <w:marBottom w:val="0"/>
      <w:divBdr>
        <w:top w:val="none" w:sz="0" w:space="0" w:color="auto"/>
        <w:left w:val="none" w:sz="0" w:space="0" w:color="auto"/>
        <w:bottom w:val="none" w:sz="0" w:space="0" w:color="auto"/>
        <w:right w:val="none" w:sz="0" w:space="0" w:color="auto"/>
      </w:divBdr>
    </w:div>
    <w:div w:id="1617523431">
      <w:bodyDiv w:val="1"/>
      <w:marLeft w:val="0"/>
      <w:marRight w:val="0"/>
      <w:marTop w:val="0"/>
      <w:marBottom w:val="0"/>
      <w:divBdr>
        <w:top w:val="none" w:sz="0" w:space="0" w:color="auto"/>
        <w:left w:val="none" w:sz="0" w:space="0" w:color="auto"/>
        <w:bottom w:val="none" w:sz="0" w:space="0" w:color="auto"/>
        <w:right w:val="none" w:sz="0" w:space="0" w:color="auto"/>
      </w:divBdr>
    </w:div>
    <w:div w:id="1624459027">
      <w:bodyDiv w:val="1"/>
      <w:marLeft w:val="0"/>
      <w:marRight w:val="0"/>
      <w:marTop w:val="0"/>
      <w:marBottom w:val="0"/>
      <w:divBdr>
        <w:top w:val="none" w:sz="0" w:space="0" w:color="auto"/>
        <w:left w:val="none" w:sz="0" w:space="0" w:color="auto"/>
        <w:bottom w:val="none" w:sz="0" w:space="0" w:color="auto"/>
        <w:right w:val="none" w:sz="0" w:space="0" w:color="auto"/>
      </w:divBdr>
      <w:divsChild>
        <w:div w:id="1709573059">
          <w:marLeft w:val="0"/>
          <w:marRight w:val="0"/>
          <w:marTop w:val="0"/>
          <w:marBottom w:val="0"/>
          <w:divBdr>
            <w:top w:val="none" w:sz="0" w:space="0" w:color="auto"/>
            <w:left w:val="none" w:sz="0" w:space="0" w:color="auto"/>
            <w:bottom w:val="none" w:sz="0" w:space="0" w:color="auto"/>
            <w:right w:val="none" w:sz="0" w:space="0" w:color="auto"/>
          </w:divBdr>
        </w:div>
        <w:div w:id="1539079816">
          <w:marLeft w:val="0"/>
          <w:marRight w:val="0"/>
          <w:marTop w:val="0"/>
          <w:marBottom w:val="0"/>
          <w:divBdr>
            <w:top w:val="none" w:sz="0" w:space="0" w:color="auto"/>
            <w:left w:val="none" w:sz="0" w:space="0" w:color="auto"/>
            <w:bottom w:val="none" w:sz="0" w:space="0" w:color="auto"/>
            <w:right w:val="none" w:sz="0" w:space="0" w:color="auto"/>
          </w:divBdr>
        </w:div>
      </w:divsChild>
    </w:div>
    <w:div w:id="1635602215">
      <w:bodyDiv w:val="1"/>
      <w:marLeft w:val="0"/>
      <w:marRight w:val="0"/>
      <w:marTop w:val="0"/>
      <w:marBottom w:val="0"/>
      <w:divBdr>
        <w:top w:val="none" w:sz="0" w:space="0" w:color="auto"/>
        <w:left w:val="none" w:sz="0" w:space="0" w:color="auto"/>
        <w:bottom w:val="none" w:sz="0" w:space="0" w:color="auto"/>
        <w:right w:val="none" w:sz="0" w:space="0" w:color="auto"/>
      </w:divBdr>
    </w:div>
    <w:div w:id="1639144315">
      <w:bodyDiv w:val="1"/>
      <w:marLeft w:val="0"/>
      <w:marRight w:val="0"/>
      <w:marTop w:val="0"/>
      <w:marBottom w:val="0"/>
      <w:divBdr>
        <w:top w:val="none" w:sz="0" w:space="0" w:color="auto"/>
        <w:left w:val="none" w:sz="0" w:space="0" w:color="auto"/>
        <w:bottom w:val="none" w:sz="0" w:space="0" w:color="auto"/>
        <w:right w:val="none" w:sz="0" w:space="0" w:color="auto"/>
      </w:divBdr>
    </w:div>
    <w:div w:id="1658413324">
      <w:bodyDiv w:val="1"/>
      <w:marLeft w:val="0"/>
      <w:marRight w:val="0"/>
      <w:marTop w:val="0"/>
      <w:marBottom w:val="0"/>
      <w:divBdr>
        <w:top w:val="none" w:sz="0" w:space="0" w:color="auto"/>
        <w:left w:val="none" w:sz="0" w:space="0" w:color="auto"/>
        <w:bottom w:val="none" w:sz="0" w:space="0" w:color="auto"/>
        <w:right w:val="none" w:sz="0" w:space="0" w:color="auto"/>
      </w:divBdr>
      <w:divsChild>
        <w:div w:id="1964388291">
          <w:marLeft w:val="0"/>
          <w:marRight w:val="0"/>
          <w:marTop w:val="0"/>
          <w:marBottom w:val="0"/>
          <w:divBdr>
            <w:top w:val="none" w:sz="0" w:space="0" w:color="auto"/>
            <w:left w:val="none" w:sz="0" w:space="0" w:color="auto"/>
            <w:bottom w:val="none" w:sz="0" w:space="0" w:color="auto"/>
            <w:right w:val="none" w:sz="0" w:space="0" w:color="auto"/>
          </w:divBdr>
          <w:divsChild>
            <w:div w:id="1383481048">
              <w:marLeft w:val="0"/>
              <w:marRight w:val="0"/>
              <w:marTop w:val="0"/>
              <w:marBottom w:val="0"/>
              <w:divBdr>
                <w:top w:val="none" w:sz="0" w:space="0" w:color="auto"/>
                <w:left w:val="none" w:sz="0" w:space="0" w:color="auto"/>
                <w:bottom w:val="none" w:sz="0" w:space="0" w:color="auto"/>
                <w:right w:val="none" w:sz="0" w:space="0" w:color="auto"/>
              </w:divBdr>
              <w:divsChild>
                <w:div w:id="92137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312475">
      <w:bodyDiv w:val="1"/>
      <w:marLeft w:val="0"/>
      <w:marRight w:val="0"/>
      <w:marTop w:val="0"/>
      <w:marBottom w:val="0"/>
      <w:divBdr>
        <w:top w:val="none" w:sz="0" w:space="0" w:color="auto"/>
        <w:left w:val="none" w:sz="0" w:space="0" w:color="auto"/>
        <w:bottom w:val="none" w:sz="0" w:space="0" w:color="auto"/>
        <w:right w:val="none" w:sz="0" w:space="0" w:color="auto"/>
      </w:divBdr>
    </w:div>
    <w:div w:id="1668896396">
      <w:bodyDiv w:val="1"/>
      <w:marLeft w:val="0"/>
      <w:marRight w:val="0"/>
      <w:marTop w:val="0"/>
      <w:marBottom w:val="0"/>
      <w:divBdr>
        <w:top w:val="none" w:sz="0" w:space="0" w:color="auto"/>
        <w:left w:val="none" w:sz="0" w:space="0" w:color="auto"/>
        <w:bottom w:val="none" w:sz="0" w:space="0" w:color="auto"/>
        <w:right w:val="none" w:sz="0" w:space="0" w:color="auto"/>
      </w:divBdr>
    </w:div>
    <w:div w:id="1674338615">
      <w:bodyDiv w:val="1"/>
      <w:marLeft w:val="0"/>
      <w:marRight w:val="0"/>
      <w:marTop w:val="0"/>
      <w:marBottom w:val="0"/>
      <w:divBdr>
        <w:top w:val="none" w:sz="0" w:space="0" w:color="auto"/>
        <w:left w:val="none" w:sz="0" w:space="0" w:color="auto"/>
        <w:bottom w:val="none" w:sz="0" w:space="0" w:color="auto"/>
        <w:right w:val="none" w:sz="0" w:space="0" w:color="auto"/>
      </w:divBdr>
      <w:divsChild>
        <w:div w:id="1163743811">
          <w:marLeft w:val="0"/>
          <w:marRight w:val="0"/>
          <w:marTop w:val="0"/>
          <w:marBottom w:val="0"/>
          <w:divBdr>
            <w:top w:val="none" w:sz="0" w:space="0" w:color="auto"/>
            <w:left w:val="none" w:sz="0" w:space="0" w:color="auto"/>
            <w:bottom w:val="none" w:sz="0" w:space="0" w:color="auto"/>
            <w:right w:val="none" w:sz="0" w:space="0" w:color="auto"/>
          </w:divBdr>
          <w:divsChild>
            <w:div w:id="278032100">
              <w:marLeft w:val="0"/>
              <w:marRight w:val="0"/>
              <w:marTop w:val="0"/>
              <w:marBottom w:val="0"/>
              <w:divBdr>
                <w:top w:val="none" w:sz="0" w:space="0" w:color="auto"/>
                <w:left w:val="none" w:sz="0" w:space="0" w:color="auto"/>
                <w:bottom w:val="none" w:sz="0" w:space="0" w:color="auto"/>
                <w:right w:val="none" w:sz="0" w:space="0" w:color="auto"/>
              </w:divBdr>
              <w:divsChild>
                <w:div w:id="2032413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725965">
      <w:bodyDiv w:val="1"/>
      <w:marLeft w:val="0"/>
      <w:marRight w:val="0"/>
      <w:marTop w:val="0"/>
      <w:marBottom w:val="0"/>
      <w:divBdr>
        <w:top w:val="none" w:sz="0" w:space="0" w:color="auto"/>
        <w:left w:val="none" w:sz="0" w:space="0" w:color="auto"/>
        <w:bottom w:val="none" w:sz="0" w:space="0" w:color="auto"/>
        <w:right w:val="none" w:sz="0" w:space="0" w:color="auto"/>
      </w:divBdr>
    </w:div>
    <w:div w:id="1765495395">
      <w:bodyDiv w:val="1"/>
      <w:marLeft w:val="0"/>
      <w:marRight w:val="0"/>
      <w:marTop w:val="0"/>
      <w:marBottom w:val="0"/>
      <w:divBdr>
        <w:top w:val="none" w:sz="0" w:space="0" w:color="auto"/>
        <w:left w:val="none" w:sz="0" w:space="0" w:color="auto"/>
        <w:bottom w:val="none" w:sz="0" w:space="0" w:color="auto"/>
        <w:right w:val="none" w:sz="0" w:space="0" w:color="auto"/>
      </w:divBdr>
    </w:div>
    <w:div w:id="1774667577">
      <w:bodyDiv w:val="1"/>
      <w:marLeft w:val="0"/>
      <w:marRight w:val="0"/>
      <w:marTop w:val="0"/>
      <w:marBottom w:val="0"/>
      <w:divBdr>
        <w:top w:val="none" w:sz="0" w:space="0" w:color="auto"/>
        <w:left w:val="none" w:sz="0" w:space="0" w:color="auto"/>
        <w:bottom w:val="none" w:sz="0" w:space="0" w:color="auto"/>
        <w:right w:val="none" w:sz="0" w:space="0" w:color="auto"/>
      </w:divBdr>
    </w:div>
    <w:div w:id="1808427911">
      <w:bodyDiv w:val="1"/>
      <w:marLeft w:val="0"/>
      <w:marRight w:val="0"/>
      <w:marTop w:val="0"/>
      <w:marBottom w:val="0"/>
      <w:divBdr>
        <w:top w:val="none" w:sz="0" w:space="0" w:color="auto"/>
        <w:left w:val="none" w:sz="0" w:space="0" w:color="auto"/>
        <w:bottom w:val="none" w:sz="0" w:space="0" w:color="auto"/>
        <w:right w:val="none" w:sz="0" w:space="0" w:color="auto"/>
      </w:divBdr>
    </w:div>
    <w:div w:id="1827235127">
      <w:bodyDiv w:val="1"/>
      <w:marLeft w:val="0"/>
      <w:marRight w:val="0"/>
      <w:marTop w:val="0"/>
      <w:marBottom w:val="0"/>
      <w:divBdr>
        <w:top w:val="none" w:sz="0" w:space="0" w:color="auto"/>
        <w:left w:val="none" w:sz="0" w:space="0" w:color="auto"/>
        <w:bottom w:val="none" w:sz="0" w:space="0" w:color="auto"/>
        <w:right w:val="none" w:sz="0" w:space="0" w:color="auto"/>
      </w:divBdr>
    </w:div>
    <w:div w:id="1837762745">
      <w:bodyDiv w:val="1"/>
      <w:marLeft w:val="0"/>
      <w:marRight w:val="0"/>
      <w:marTop w:val="0"/>
      <w:marBottom w:val="0"/>
      <w:divBdr>
        <w:top w:val="none" w:sz="0" w:space="0" w:color="auto"/>
        <w:left w:val="none" w:sz="0" w:space="0" w:color="auto"/>
        <w:bottom w:val="none" w:sz="0" w:space="0" w:color="auto"/>
        <w:right w:val="none" w:sz="0" w:space="0" w:color="auto"/>
      </w:divBdr>
    </w:div>
    <w:div w:id="1844394083">
      <w:bodyDiv w:val="1"/>
      <w:marLeft w:val="0"/>
      <w:marRight w:val="0"/>
      <w:marTop w:val="0"/>
      <w:marBottom w:val="0"/>
      <w:divBdr>
        <w:top w:val="none" w:sz="0" w:space="0" w:color="auto"/>
        <w:left w:val="none" w:sz="0" w:space="0" w:color="auto"/>
        <w:bottom w:val="none" w:sz="0" w:space="0" w:color="auto"/>
        <w:right w:val="none" w:sz="0" w:space="0" w:color="auto"/>
      </w:divBdr>
    </w:div>
    <w:div w:id="1855608945">
      <w:bodyDiv w:val="1"/>
      <w:marLeft w:val="0"/>
      <w:marRight w:val="0"/>
      <w:marTop w:val="0"/>
      <w:marBottom w:val="0"/>
      <w:divBdr>
        <w:top w:val="none" w:sz="0" w:space="0" w:color="auto"/>
        <w:left w:val="none" w:sz="0" w:space="0" w:color="auto"/>
        <w:bottom w:val="none" w:sz="0" w:space="0" w:color="auto"/>
        <w:right w:val="none" w:sz="0" w:space="0" w:color="auto"/>
      </w:divBdr>
    </w:div>
    <w:div w:id="1862429867">
      <w:bodyDiv w:val="1"/>
      <w:marLeft w:val="0"/>
      <w:marRight w:val="0"/>
      <w:marTop w:val="0"/>
      <w:marBottom w:val="0"/>
      <w:divBdr>
        <w:top w:val="none" w:sz="0" w:space="0" w:color="auto"/>
        <w:left w:val="none" w:sz="0" w:space="0" w:color="auto"/>
        <w:bottom w:val="none" w:sz="0" w:space="0" w:color="auto"/>
        <w:right w:val="none" w:sz="0" w:space="0" w:color="auto"/>
      </w:divBdr>
    </w:div>
    <w:div w:id="1872762421">
      <w:bodyDiv w:val="1"/>
      <w:marLeft w:val="0"/>
      <w:marRight w:val="0"/>
      <w:marTop w:val="0"/>
      <w:marBottom w:val="0"/>
      <w:divBdr>
        <w:top w:val="none" w:sz="0" w:space="0" w:color="auto"/>
        <w:left w:val="none" w:sz="0" w:space="0" w:color="auto"/>
        <w:bottom w:val="none" w:sz="0" w:space="0" w:color="auto"/>
        <w:right w:val="none" w:sz="0" w:space="0" w:color="auto"/>
      </w:divBdr>
    </w:div>
    <w:div w:id="1878616452">
      <w:bodyDiv w:val="1"/>
      <w:marLeft w:val="0"/>
      <w:marRight w:val="0"/>
      <w:marTop w:val="0"/>
      <w:marBottom w:val="0"/>
      <w:divBdr>
        <w:top w:val="none" w:sz="0" w:space="0" w:color="auto"/>
        <w:left w:val="none" w:sz="0" w:space="0" w:color="auto"/>
        <w:bottom w:val="none" w:sz="0" w:space="0" w:color="auto"/>
        <w:right w:val="none" w:sz="0" w:space="0" w:color="auto"/>
      </w:divBdr>
    </w:div>
    <w:div w:id="1909420013">
      <w:bodyDiv w:val="1"/>
      <w:marLeft w:val="0"/>
      <w:marRight w:val="0"/>
      <w:marTop w:val="0"/>
      <w:marBottom w:val="0"/>
      <w:divBdr>
        <w:top w:val="none" w:sz="0" w:space="0" w:color="auto"/>
        <w:left w:val="none" w:sz="0" w:space="0" w:color="auto"/>
        <w:bottom w:val="none" w:sz="0" w:space="0" w:color="auto"/>
        <w:right w:val="none" w:sz="0" w:space="0" w:color="auto"/>
      </w:divBdr>
    </w:div>
    <w:div w:id="1917665847">
      <w:bodyDiv w:val="1"/>
      <w:marLeft w:val="0"/>
      <w:marRight w:val="0"/>
      <w:marTop w:val="0"/>
      <w:marBottom w:val="0"/>
      <w:divBdr>
        <w:top w:val="none" w:sz="0" w:space="0" w:color="auto"/>
        <w:left w:val="none" w:sz="0" w:space="0" w:color="auto"/>
        <w:bottom w:val="none" w:sz="0" w:space="0" w:color="auto"/>
        <w:right w:val="none" w:sz="0" w:space="0" w:color="auto"/>
      </w:divBdr>
      <w:divsChild>
        <w:div w:id="506751550">
          <w:marLeft w:val="0"/>
          <w:marRight w:val="0"/>
          <w:marTop w:val="0"/>
          <w:marBottom w:val="0"/>
          <w:divBdr>
            <w:top w:val="none" w:sz="0" w:space="0" w:color="auto"/>
            <w:left w:val="none" w:sz="0" w:space="0" w:color="auto"/>
            <w:bottom w:val="none" w:sz="0" w:space="0" w:color="auto"/>
            <w:right w:val="none" w:sz="0" w:space="0" w:color="auto"/>
          </w:divBdr>
          <w:divsChild>
            <w:div w:id="966350131">
              <w:marLeft w:val="0"/>
              <w:marRight w:val="0"/>
              <w:marTop w:val="0"/>
              <w:marBottom w:val="0"/>
              <w:divBdr>
                <w:top w:val="none" w:sz="0" w:space="0" w:color="auto"/>
                <w:left w:val="none" w:sz="0" w:space="0" w:color="auto"/>
                <w:bottom w:val="none" w:sz="0" w:space="0" w:color="auto"/>
                <w:right w:val="none" w:sz="0" w:space="0" w:color="auto"/>
              </w:divBdr>
              <w:divsChild>
                <w:div w:id="10292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850088">
      <w:bodyDiv w:val="1"/>
      <w:marLeft w:val="0"/>
      <w:marRight w:val="0"/>
      <w:marTop w:val="0"/>
      <w:marBottom w:val="0"/>
      <w:divBdr>
        <w:top w:val="none" w:sz="0" w:space="0" w:color="auto"/>
        <w:left w:val="none" w:sz="0" w:space="0" w:color="auto"/>
        <w:bottom w:val="none" w:sz="0" w:space="0" w:color="auto"/>
        <w:right w:val="none" w:sz="0" w:space="0" w:color="auto"/>
      </w:divBdr>
    </w:div>
    <w:div w:id="1938248818">
      <w:bodyDiv w:val="1"/>
      <w:marLeft w:val="0"/>
      <w:marRight w:val="0"/>
      <w:marTop w:val="0"/>
      <w:marBottom w:val="0"/>
      <w:divBdr>
        <w:top w:val="none" w:sz="0" w:space="0" w:color="auto"/>
        <w:left w:val="none" w:sz="0" w:space="0" w:color="auto"/>
        <w:bottom w:val="none" w:sz="0" w:space="0" w:color="auto"/>
        <w:right w:val="none" w:sz="0" w:space="0" w:color="auto"/>
      </w:divBdr>
    </w:div>
    <w:div w:id="1943757102">
      <w:bodyDiv w:val="1"/>
      <w:marLeft w:val="0"/>
      <w:marRight w:val="0"/>
      <w:marTop w:val="0"/>
      <w:marBottom w:val="0"/>
      <w:divBdr>
        <w:top w:val="none" w:sz="0" w:space="0" w:color="auto"/>
        <w:left w:val="none" w:sz="0" w:space="0" w:color="auto"/>
        <w:bottom w:val="none" w:sz="0" w:space="0" w:color="auto"/>
        <w:right w:val="none" w:sz="0" w:space="0" w:color="auto"/>
      </w:divBdr>
    </w:div>
    <w:div w:id="1995789487">
      <w:bodyDiv w:val="1"/>
      <w:marLeft w:val="0"/>
      <w:marRight w:val="0"/>
      <w:marTop w:val="0"/>
      <w:marBottom w:val="0"/>
      <w:divBdr>
        <w:top w:val="none" w:sz="0" w:space="0" w:color="auto"/>
        <w:left w:val="none" w:sz="0" w:space="0" w:color="auto"/>
        <w:bottom w:val="none" w:sz="0" w:space="0" w:color="auto"/>
        <w:right w:val="none" w:sz="0" w:space="0" w:color="auto"/>
      </w:divBdr>
    </w:div>
    <w:div w:id="2002007151">
      <w:bodyDiv w:val="1"/>
      <w:marLeft w:val="0"/>
      <w:marRight w:val="0"/>
      <w:marTop w:val="0"/>
      <w:marBottom w:val="0"/>
      <w:divBdr>
        <w:top w:val="none" w:sz="0" w:space="0" w:color="auto"/>
        <w:left w:val="none" w:sz="0" w:space="0" w:color="auto"/>
        <w:bottom w:val="none" w:sz="0" w:space="0" w:color="auto"/>
        <w:right w:val="none" w:sz="0" w:space="0" w:color="auto"/>
      </w:divBdr>
    </w:div>
    <w:div w:id="2024239224">
      <w:bodyDiv w:val="1"/>
      <w:marLeft w:val="0"/>
      <w:marRight w:val="0"/>
      <w:marTop w:val="0"/>
      <w:marBottom w:val="0"/>
      <w:divBdr>
        <w:top w:val="none" w:sz="0" w:space="0" w:color="auto"/>
        <w:left w:val="none" w:sz="0" w:space="0" w:color="auto"/>
        <w:bottom w:val="none" w:sz="0" w:space="0" w:color="auto"/>
        <w:right w:val="none" w:sz="0" w:space="0" w:color="auto"/>
      </w:divBdr>
    </w:div>
    <w:div w:id="2028483363">
      <w:bodyDiv w:val="1"/>
      <w:marLeft w:val="0"/>
      <w:marRight w:val="0"/>
      <w:marTop w:val="0"/>
      <w:marBottom w:val="0"/>
      <w:divBdr>
        <w:top w:val="none" w:sz="0" w:space="0" w:color="auto"/>
        <w:left w:val="none" w:sz="0" w:space="0" w:color="auto"/>
        <w:bottom w:val="none" w:sz="0" w:space="0" w:color="auto"/>
        <w:right w:val="none" w:sz="0" w:space="0" w:color="auto"/>
      </w:divBdr>
    </w:div>
    <w:div w:id="2054040392">
      <w:bodyDiv w:val="1"/>
      <w:marLeft w:val="0"/>
      <w:marRight w:val="0"/>
      <w:marTop w:val="0"/>
      <w:marBottom w:val="0"/>
      <w:divBdr>
        <w:top w:val="none" w:sz="0" w:space="0" w:color="auto"/>
        <w:left w:val="none" w:sz="0" w:space="0" w:color="auto"/>
        <w:bottom w:val="none" w:sz="0" w:space="0" w:color="auto"/>
        <w:right w:val="none" w:sz="0" w:space="0" w:color="auto"/>
      </w:divBdr>
      <w:divsChild>
        <w:div w:id="986209126">
          <w:marLeft w:val="0"/>
          <w:marRight w:val="0"/>
          <w:marTop w:val="0"/>
          <w:marBottom w:val="0"/>
          <w:divBdr>
            <w:top w:val="none" w:sz="0" w:space="0" w:color="auto"/>
            <w:left w:val="none" w:sz="0" w:space="0" w:color="auto"/>
            <w:bottom w:val="none" w:sz="0" w:space="0" w:color="auto"/>
            <w:right w:val="none" w:sz="0" w:space="0" w:color="auto"/>
          </w:divBdr>
          <w:divsChild>
            <w:div w:id="62873445">
              <w:marLeft w:val="0"/>
              <w:marRight w:val="0"/>
              <w:marTop w:val="0"/>
              <w:marBottom w:val="0"/>
              <w:divBdr>
                <w:top w:val="none" w:sz="0" w:space="0" w:color="auto"/>
                <w:left w:val="none" w:sz="0" w:space="0" w:color="auto"/>
                <w:bottom w:val="none" w:sz="0" w:space="0" w:color="auto"/>
                <w:right w:val="none" w:sz="0" w:space="0" w:color="auto"/>
              </w:divBdr>
              <w:divsChild>
                <w:div w:id="1540704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433939">
      <w:bodyDiv w:val="1"/>
      <w:marLeft w:val="0"/>
      <w:marRight w:val="0"/>
      <w:marTop w:val="0"/>
      <w:marBottom w:val="0"/>
      <w:divBdr>
        <w:top w:val="none" w:sz="0" w:space="0" w:color="auto"/>
        <w:left w:val="none" w:sz="0" w:space="0" w:color="auto"/>
        <w:bottom w:val="none" w:sz="0" w:space="0" w:color="auto"/>
        <w:right w:val="none" w:sz="0" w:space="0" w:color="auto"/>
      </w:divBdr>
    </w:div>
    <w:div w:id="2082865836">
      <w:bodyDiv w:val="1"/>
      <w:marLeft w:val="0"/>
      <w:marRight w:val="0"/>
      <w:marTop w:val="0"/>
      <w:marBottom w:val="0"/>
      <w:divBdr>
        <w:top w:val="none" w:sz="0" w:space="0" w:color="auto"/>
        <w:left w:val="none" w:sz="0" w:space="0" w:color="auto"/>
        <w:bottom w:val="none" w:sz="0" w:space="0" w:color="auto"/>
        <w:right w:val="none" w:sz="0" w:space="0" w:color="auto"/>
      </w:divBdr>
    </w:div>
    <w:div w:id="2085956409">
      <w:bodyDiv w:val="1"/>
      <w:marLeft w:val="0"/>
      <w:marRight w:val="0"/>
      <w:marTop w:val="0"/>
      <w:marBottom w:val="0"/>
      <w:divBdr>
        <w:top w:val="none" w:sz="0" w:space="0" w:color="auto"/>
        <w:left w:val="none" w:sz="0" w:space="0" w:color="auto"/>
        <w:bottom w:val="none" w:sz="0" w:space="0" w:color="auto"/>
        <w:right w:val="none" w:sz="0" w:space="0" w:color="auto"/>
      </w:divBdr>
    </w:div>
    <w:div w:id="2102096044">
      <w:bodyDiv w:val="1"/>
      <w:marLeft w:val="0"/>
      <w:marRight w:val="0"/>
      <w:marTop w:val="0"/>
      <w:marBottom w:val="0"/>
      <w:divBdr>
        <w:top w:val="none" w:sz="0" w:space="0" w:color="auto"/>
        <w:left w:val="none" w:sz="0" w:space="0" w:color="auto"/>
        <w:bottom w:val="none" w:sz="0" w:space="0" w:color="auto"/>
        <w:right w:val="none" w:sz="0" w:space="0" w:color="auto"/>
      </w:divBdr>
    </w:div>
    <w:div w:id="2107339733">
      <w:bodyDiv w:val="1"/>
      <w:marLeft w:val="0"/>
      <w:marRight w:val="0"/>
      <w:marTop w:val="0"/>
      <w:marBottom w:val="0"/>
      <w:divBdr>
        <w:top w:val="none" w:sz="0" w:space="0" w:color="auto"/>
        <w:left w:val="none" w:sz="0" w:space="0" w:color="auto"/>
        <w:bottom w:val="none" w:sz="0" w:space="0" w:color="auto"/>
        <w:right w:val="none" w:sz="0" w:space="0" w:color="auto"/>
      </w:divBdr>
    </w:div>
    <w:div w:id="2107849859">
      <w:bodyDiv w:val="1"/>
      <w:marLeft w:val="0"/>
      <w:marRight w:val="0"/>
      <w:marTop w:val="0"/>
      <w:marBottom w:val="0"/>
      <w:divBdr>
        <w:top w:val="none" w:sz="0" w:space="0" w:color="auto"/>
        <w:left w:val="none" w:sz="0" w:space="0" w:color="auto"/>
        <w:bottom w:val="none" w:sz="0" w:space="0" w:color="auto"/>
        <w:right w:val="none" w:sz="0" w:space="0" w:color="auto"/>
      </w:divBdr>
    </w:div>
    <w:div w:id="2111851758">
      <w:bodyDiv w:val="1"/>
      <w:marLeft w:val="0"/>
      <w:marRight w:val="0"/>
      <w:marTop w:val="0"/>
      <w:marBottom w:val="0"/>
      <w:divBdr>
        <w:top w:val="none" w:sz="0" w:space="0" w:color="auto"/>
        <w:left w:val="none" w:sz="0" w:space="0" w:color="auto"/>
        <w:bottom w:val="none" w:sz="0" w:space="0" w:color="auto"/>
        <w:right w:val="none" w:sz="0" w:space="0" w:color="auto"/>
      </w:divBdr>
    </w:div>
    <w:div w:id="2123182625">
      <w:bodyDiv w:val="1"/>
      <w:marLeft w:val="0"/>
      <w:marRight w:val="0"/>
      <w:marTop w:val="0"/>
      <w:marBottom w:val="0"/>
      <w:divBdr>
        <w:top w:val="none" w:sz="0" w:space="0" w:color="auto"/>
        <w:left w:val="none" w:sz="0" w:space="0" w:color="auto"/>
        <w:bottom w:val="none" w:sz="0" w:space="0" w:color="auto"/>
        <w:right w:val="none" w:sz="0" w:space="0" w:color="auto"/>
      </w:divBdr>
    </w:div>
    <w:div w:id="2129465744">
      <w:bodyDiv w:val="1"/>
      <w:marLeft w:val="0"/>
      <w:marRight w:val="0"/>
      <w:marTop w:val="0"/>
      <w:marBottom w:val="0"/>
      <w:divBdr>
        <w:top w:val="none" w:sz="0" w:space="0" w:color="auto"/>
        <w:left w:val="none" w:sz="0" w:space="0" w:color="auto"/>
        <w:bottom w:val="none" w:sz="0" w:space="0" w:color="auto"/>
        <w:right w:val="none" w:sz="0" w:space="0" w:color="auto"/>
      </w:divBdr>
    </w:div>
    <w:div w:id="2133278216">
      <w:bodyDiv w:val="1"/>
      <w:marLeft w:val="0"/>
      <w:marRight w:val="0"/>
      <w:marTop w:val="0"/>
      <w:marBottom w:val="0"/>
      <w:divBdr>
        <w:top w:val="none" w:sz="0" w:space="0" w:color="auto"/>
        <w:left w:val="none" w:sz="0" w:space="0" w:color="auto"/>
        <w:bottom w:val="none" w:sz="0" w:space="0" w:color="auto"/>
        <w:right w:val="none" w:sz="0" w:space="0" w:color="auto"/>
      </w:divBdr>
    </w:div>
    <w:div w:id="2141680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www.ncbi.nlm.nih.gov/snp/" TargetMode="External"/><Relationship Id="rId39" Type="http://schemas.openxmlformats.org/officeDocument/2006/relationships/image" Target="media/image22.png"/><Relationship Id="rId21" Type="http://schemas.openxmlformats.org/officeDocument/2006/relationships/image" Target="media/image11.png"/><Relationship Id="rId34" Type="http://schemas.openxmlformats.org/officeDocument/2006/relationships/hyperlink" Target="mailto:togzhan.tolegenkyzy@mail.ru" TargetMode="Externa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https://www.ncbi.nlm.nih.gov/snp/" TargetMode="External"/><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apps.thermofisher.com" TargetMode="External"/><Relationship Id="rId24" Type="http://schemas.openxmlformats.org/officeDocument/2006/relationships/image" Target="media/image14.png"/><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s://www.ncbi.nlm.nih.gov/snp/rs17199249" TargetMode="External"/><Relationship Id="rId36" Type="http://schemas.openxmlformats.org/officeDocument/2006/relationships/image" Target="media/image19.pn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yperlink" Target="https://www.ncbi.nlm.nih.gov/snp/" TargetMode="External"/><Relationship Id="rId30" Type="http://schemas.openxmlformats.org/officeDocument/2006/relationships/hyperlink" Target="https://www.ncbi.nlm.nih.gov/snp/rs1061157" TargetMode="External"/><Relationship Id="rId35" Type="http://schemas.openxmlformats.org/officeDocument/2006/relationships/image" Target="media/image18.png"/><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www.calculator.net/sample" TargetMode="External"/><Relationship Id="rId17" Type="http://schemas.openxmlformats.org/officeDocument/2006/relationships/image" Target="media/image7.png"/><Relationship Id="rId25" Type="http://schemas.openxmlformats.org/officeDocument/2006/relationships/hyperlink" Target="https://www.ncbi.nlm.nih.gov/snp/" TargetMode="External"/><Relationship Id="rId33" Type="http://schemas.openxmlformats.org/officeDocument/2006/relationships/image" Target="media/image17.png"/><Relationship Id="rId38" Type="http://schemas.openxmlformats.org/officeDocument/2006/relationships/image" Target="media/image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FCD3FA-85E6-4F2A-B7BD-9BE6EAE634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24855</Words>
  <Characters>141675</Characters>
  <Application>Microsoft Office Word</Application>
  <DocSecurity>0</DocSecurity>
  <Lines>1180</Lines>
  <Paragraphs>332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166198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Аманжол Тоғжан</dc:creator>
  <cp:lastModifiedBy>user</cp:lastModifiedBy>
  <cp:revision>2</cp:revision>
  <cp:lastPrinted>2025-09-03T12:51:00Z</cp:lastPrinted>
  <dcterms:created xsi:type="dcterms:W3CDTF">2025-12-08T10:49:00Z</dcterms:created>
  <dcterms:modified xsi:type="dcterms:W3CDTF">2025-12-08T10:49:00Z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zotero-version="7.0.11"&gt;&lt;session id="BdD4HVYU"/&gt;&lt;style id="http://www.zotero.org/styles/chicago-note-bibliography" locale="ru-RU" hasBibliography="1" bibliographyStyleHasBeenSet="0"/&gt;&lt;prefs&gt;&lt;pref name="fieldType" value="Field"/&gt;&lt;pre</vt:lpwstr>
  </property>
  <property fmtid="{D5CDD505-2E9C-101B-9397-08002B2CF9AE}" pid="3" name="ZOTERO_PREF_2">
    <vt:lpwstr>f name="automaticJournalAbbreviations" value="true"/&gt;&lt;pref name="noteType" value="1"/&gt;&lt;/prefs&gt;&lt;/data&gt;</vt:lpwstr>
  </property>
</Properties>
</file>