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55CD"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r w:rsidRPr="00962959">
        <w:rPr>
          <w:rFonts w:ascii="Times New Roman" w:eastAsia="Times New Roman" w:hAnsi="Times New Roman" w:cs="Times New Roman"/>
          <w:bCs/>
          <w:sz w:val="28"/>
          <w:szCs w:val="28"/>
          <w:lang w:eastAsia="ru-RU"/>
        </w:rPr>
        <w:t>Казахский национальный университет им. аль-Фараби</w:t>
      </w:r>
    </w:p>
    <w:p w14:paraId="306A8778"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011A99C6" w14:textId="77777777" w:rsidR="000B3F0D" w:rsidRDefault="000B3F0D" w:rsidP="009E6053">
      <w:pPr>
        <w:spacing w:after="0" w:line="240" w:lineRule="auto"/>
        <w:ind w:firstLine="709"/>
        <w:contextualSpacing/>
        <w:rPr>
          <w:rFonts w:ascii="Times New Roman" w:eastAsia="Times New Roman" w:hAnsi="Times New Roman" w:cs="Times New Roman"/>
          <w:sz w:val="28"/>
          <w:szCs w:val="28"/>
          <w:lang w:val="kk-KZ"/>
        </w:rPr>
      </w:pPr>
    </w:p>
    <w:p w14:paraId="6C43E203" w14:textId="77777777" w:rsidR="000B3F0D" w:rsidRDefault="000B3F0D" w:rsidP="009E6053">
      <w:pPr>
        <w:spacing w:after="0" w:line="240" w:lineRule="auto"/>
        <w:ind w:firstLine="709"/>
        <w:contextualSpacing/>
        <w:rPr>
          <w:rFonts w:ascii="Times New Roman" w:eastAsia="Times New Roman" w:hAnsi="Times New Roman" w:cs="Times New Roman"/>
          <w:sz w:val="28"/>
          <w:szCs w:val="28"/>
          <w:lang w:val="kk-KZ"/>
        </w:rPr>
      </w:pPr>
    </w:p>
    <w:p w14:paraId="6B2D07A5" w14:textId="7489F9DF" w:rsidR="009E6053" w:rsidRPr="00052398" w:rsidRDefault="009E6053" w:rsidP="009E6053">
      <w:pPr>
        <w:spacing w:after="0" w:line="240" w:lineRule="auto"/>
        <w:ind w:firstLine="709"/>
        <w:contextualSpacing/>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 xml:space="preserve">УДК </w:t>
      </w:r>
      <w:r>
        <w:rPr>
          <w:rFonts w:ascii="Times New Roman" w:eastAsia="Times New Roman" w:hAnsi="Times New Roman" w:cs="Times New Roman"/>
          <w:sz w:val="28"/>
          <w:szCs w:val="28"/>
          <w:lang w:val="kk-KZ"/>
        </w:rPr>
        <w:t>821</w:t>
      </w:r>
      <w:r w:rsidRPr="0005239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161.1.09 (574)</w:t>
      </w:r>
      <w:r w:rsidRPr="00052398">
        <w:rPr>
          <w:rFonts w:ascii="Times New Roman" w:eastAsia="Times New Roman" w:hAnsi="Times New Roman" w:cs="Times New Roman"/>
          <w:sz w:val="28"/>
          <w:szCs w:val="28"/>
          <w:lang w:val="kk-KZ"/>
        </w:rPr>
        <w:t>(043)</w:t>
      </w:r>
      <w:r w:rsidRPr="00052398">
        <w:rPr>
          <w:rFonts w:ascii="Times New Roman" w:eastAsia="Times New Roman" w:hAnsi="Times New Roman" w:cs="Times New Roman"/>
          <w:sz w:val="28"/>
          <w:szCs w:val="28"/>
        </w:rPr>
        <w:t xml:space="preserve"> </w:t>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rPr>
        <w:t>На правах рукописи</w:t>
      </w:r>
    </w:p>
    <w:p w14:paraId="01DBD2F3"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69386B46" w14:textId="77777777" w:rsidR="00962959" w:rsidRPr="00950790"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2808AC77"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29E3BDC8"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5A27B75D"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15CB1416" w14:textId="77777777" w:rsidR="000B3F0D" w:rsidRDefault="000B3F0D" w:rsidP="009E6053">
      <w:pPr>
        <w:spacing w:after="0"/>
        <w:ind w:firstLine="709"/>
        <w:contextualSpacing/>
        <w:jc w:val="center"/>
        <w:rPr>
          <w:rFonts w:ascii="Times New Roman" w:eastAsia="Times New Roman" w:hAnsi="Times New Roman" w:cs="Times New Roman"/>
          <w:b/>
          <w:bCs/>
          <w:sz w:val="28"/>
          <w:szCs w:val="28"/>
          <w:lang w:val="kk-KZ" w:eastAsia="ru-RU"/>
        </w:rPr>
      </w:pPr>
    </w:p>
    <w:p w14:paraId="347842B6" w14:textId="40B25DF3"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r w:rsidRPr="00962959">
        <w:rPr>
          <w:rFonts w:ascii="Times New Roman" w:eastAsia="Times New Roman" w:hAnsi="Times New Roman" w:cs="Times New Roman"/>
          <w:b/>
          <w:bCs/>
          <w:sz w:val="28"/>
          <w:szCs w:val="28"/>
          <w:lang w:eastAsia="ru-RU"/>
        </w:rPr>
        <w:t>НУРМАГАНБЕТ КАРЛЫГАШ ЕРТАЕВНА</w:t>
      </w:r>
    </w:p>
    <w:p w14:paraId="04A40847" w14:textId="77777777"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p>
    <w:p w14:paraId="23DE3C33" w14:textId="77777777" w:rsidR="00962959" w:rsidRPr="00962959" w:rsidRDefault="00962959" w:rsidP="009E6053">
      <w:pPr>
        <w:spacing w:after="0"/>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r w:rsidRPr="00962959">
        <w:rPr>
          <w:rFonts w:ascii="Times New Roman" w:eastAsia="Times New Roman" w:hAnsi="Times New Roman" w:cs="Times New Roman"/>
          <w:b/>
          <w:bCs/>
          <w:sz w:val="28"/>
          <w:szCs w:val="28"/>
          <w:lang w:eastAsia="ru-RU"/>
        </w:rPr>
        <w:t xml:space="preserve">онцепт номадизма в культурно историческом контексте </w:t>
      </w:r>
      <w:r w:rsidR="00982EAD">
        <w:rPr>
          <w:rFonts w:ascii="Times New Roman" w:eastAsia="Times New Roman" w:hAnsi="Times New Roman" w:cs="Times New Roman"/>
          <w:b/>
          <w:bCs/>
          <w:sz w:val="28"/>
          <w:szCs w:val="28"/>
          <w:lang w:eastAsia="ru-RU"/>
        </w:rPr>
        <w:t>русскоязычной</w:t>
      </w:r>
      <w:r>
        <w:rPr>
          <w:rFonts w:ascii="Times New Roman" w:eastAsia="Times New Roman" w:hAnsi="Times New Roman" w:cs="Times New Roman"/>
          <w:b/>
          <w:bCs/>
          <w:sz w:val="28"/>
          <w:szCs w:val="28"/>
          <w:lang w:eastAsia="ru-RU"/>
        </w:rPr>
        <w:t xml:space="preserve"> литературы К</w:t>
      </w:r>
      <w:r w:rsidRPr="00962959">
        <w:rPr>
          <w:rFonts w:ascii="Times New Roman" w:eastAsia="Times New Roman" w:hAnsi="Times New Roman" w:cs="Times New Roman"/>
          <w:b/>
          <w:bCs/>
          <w:sz w:val="28"/>
          <w:szCs w:val="28"/>
          <w:lang w:eastAsia="ru-RU"/>
        </w:rPr>
        <w:t>азахстана</w:t>
      </w:r>
    </w:p>
    <w:p w14:paraId="1FB8310B" w14:textId="77777777" w:rsidR="00962959" w:rsidRDefault="00962959" w:rsidP="009E6053">
      <w:pPr>
        <w:spacing w:after="0"/>
        <w:ind w:firstLine="709"/>
        <w:contextualSpacing/>
        <w:jc w:val="center"/>
        <w:rPr>
          <w:rFonts w:ascii="Times New Roman" w:eastAsia="Times New Roman" w:hAnsi="Times New Roman" w:cs="Times New Roman"/>
          <w:bCs/>
          <w:sz w:val="28"/>
          <w:szCs w:val="28"/>
          <w:lang w:eastAsia="ru-RU"/>
        </w:rPr>
      </w:pPr>
    </w:p>
    <w:p w14:paraId="783E3588" w14:textId="501731D5" w:rsidR="00962959" w:rsidRPr="00AB3A51" w:rsidRDefault="00962959" w:rsidP="009E6053">
      <w:pPr>
        <w:spacing w:after="0" w:line="240" w:lineRule="auto"/>
        <w:ind w:firstLine="709"/>
        <w:contextualSpacing/>
        <w:jc w:val="center"/>
        <w:rPr>
          <w:rFonts w:ascii="Times New Roman" w:hAnsi="Times New Roman"/>
          <w:sz w:val="28"/>
          <w:szCs w:val="28"/>
          <w:lang w:val="kk-KZ"/>
        </w:rPr>
      </w:pPr>
      <w:r>
        <w:rPr>
          <w:rFonts w:ascii="Times New Roman" w:hAnsi="Times New Roman"/>
          <w:sz w:val="28"/>
          <w:szCs w:val="28"/>
        </w:rPr>
        <w:t>8</w:t>
      </w:r>
      <w:r w:rsidRPr="00D157EF">
        <w:rPr>
          <w:rFonts w:ascii="Times New Roman" w:hAnsi="Times New Roman"/>
          <w:sz w:val="28"/>
          <w:szCs w:val="28"/>
          <w:lang w:val="en-US"/>
        </w:rPr>
        <w:t>D</w:t>
      </w:r>
      <w:r>
        <w:rPr>
          <w:rFonts w:ascii="Times New Roman" w:hAnsi="Times New Roman"/>
          <w:sz w:val="28"/>
          <w:szCs w:val="28"/>
        </w:rPr>
        <w:t>02308</w:t>
      </w:r>
      <w:r w:rsidRPr="00D157EF">
        <w:rPr>
          <w:rFonts w:ascii="Times New Roman" w:hAnsi="Times New Roman"/>
          <w:sz w:val="28"/>
          <w:szCs w:val="28"/>
        </w:rPr>
        <w:t xml:space="preserve"> – </w:t>
      </w:r>
      <w:r w:rsidR="00AB3A51">
        <w:rPr>
          <w:rFonts w:ascii="Times New Roman" w:hAnsi="Times New Roman"/>
          <w:sz w:val="28"/>
          <w:szCs w:val="28"/>
          <w:lang w:val="kk-KZ"/>
        </w:rPr>
        <w:t>Русская филология</w:t>
      </w:r>
    </w:p>
    <w:p w14:paraId="059887A3" w14:textId="77777777" w:rsidR="00962959" w:rsidRPr="00D157EF" w:rsidRDefault="00962959" w:rsidP="009E6053">
      <w:pPr>
        <w:spacing w:after="0" w:line="240" w:lineRule="auto"/>
        <w:ind w:firstLine="709"/>
        <w:contextualSpacing/>
        <w:rPr>
          <w:rFonts w:ascii="Times New Roman" w:hAnsi="Times New Roman"/>
          <w:sz w:val="28"/>
          <w:szCs w:val="28"/>
        </w:rPr>
      </w:pPr>
    </w:p>
    <w:p w14:paraId="47983AFA" w14:textId="77777777" w:rsidR="00962959" w:rsidRPr="00D157EF" w:rsidRDefault="00962959" w:rsidP="009E6053">
      <w:pPr>
        <w:spacing w:after="0" w:line="240" w:lineRule="auto"/>
        <w:ind w:firstLine="709"/>
        <w:contextualSpacing/>
        <w:jc w:val="center"/>
        <w:rPr>
          <w:rFonts w:ascii="Times New Roman" w:hAnsi="Times New Roman"/>
          <w:sz w:val="28"/>
          <w:szCs w:val="28"/>
        </w:rPr>
      </w:pPr>
      <w:r w:rsidRPr="00D157EF">
        <w:rPr>
          <w:rFonts w:ascii="Times New Roman" w:hAnsi="Times New Roman"/>
          <w:sz w:val="28"/>
          <w:szCs w:val="28"/>
        </w:rPr>
        <w:t xml:space="preserve">Диссертация на соискание степени </w:t>
      </w:r>
    </w:p>
    <w:p w14:paraId="361B5C97" w14:textId="77777777" w:rsidR="00962959" w:rsidRPr="00D157EF" w:rsidRDefault="00962959" w:rsidP="009E6053">
      <w:pPr>
        <w:spacing w:after="0" w:line="240" w:lineRule="auto"/>
        <w:ind w:firstLine="709"/>
        <w:contextualSpacing/>
        <w:jc w:val="center"/>
        <w:rPr>
          <w:rFonts w:ascii="Times New Roman" w:hAnsi="Times New Roman"/>
          <w:sz w:val="28"/>
          <w:szCs w:val="28"/>
        </w:rPr>
      </w:pPr>
      <w:r w:rsidRPr="00D157EF">
        <w:rPr>
          <w:rFonts w:ascii="Times New Roman" w:hAnsi="Times New Roman"/>
          <w:sz w:val="28"/>
          <w:szCs w:val="28"/>
        </w:rPr>
        <w:t>доктора философии (PhD)</w:t>
      </w:r>
    </w:p>
    <w:p w14:paraId="52BBE98A"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0DFB476D"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7BEFD079"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3A1DB4C8"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20AD3C31" w14:textId="77777777" w:rsidR="00962959" w:rsidRPr="00D157EF" w:rsidRDefault="00962959" w:rsidP="009E6053">
      <w:pPr>
        <w:spacing w:after="0" w:line="240" w:lineRule="auto"/>
        <w:ind w:firstLine="709"/>
        <w:contextualSpacing/>
        <w:jc w:val="right"/>
        <w:rPr>
          <w:rFonts w:ascii="Times New Roman" w:hAnsi="Times New Roman"/>
          <w:b/>
          <w:sz w:val="28"/>
          <w:szCs w:val="28"/>
        </w:rPr>
      </w:pPr>
    </w:p>
    <w:p w14:paraId="49E77743" w14:textId="77777777" w:rsidR="000B3F0D" w:rsidRDefault="000B3F0D" w:rsidP="009E6053">
      <w:pPr>
        <w:spacing w:after="0" w:line="240" w:lineRule="auto"/>
        <w:ind w:firstLine="709"/>
        <w:contextualSpacing/>
        <w:jc w:val="right"/>
        <w:rPr>
          <w:rFonts w:ascii="Times New Roman" w:eastAsia="Times New Roman" w:hAnsi="Times New Roman" w:cs="Times New Roman"/>
          <w:sz w:val="28"/>
          <w:szCs w:val="28"/>
          <w:lang w:val="kk-KZ"/>
        </w:rPr>
      </w:pPr>
    </w:p>
    <w:p w14:paraId="0581BDE6" w14:textId="2ACE5D8B" w:rsidR="009E6053" w:rsidRPr="00052398" w:rsidRDefault="009E6053" w:rsidP="009E6053">
      <w:pPr>
        <w:spacing w:after="0" w:line="240" w:lineRule="auto"/>
        <w:ind w:firstLine="709"/>
        <w:contextualSpacing/>
        <w:jc w:val="right"/>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Отечественный научный консультант</w:t>
      </w:r>
      <w:r w:rsidRPr="00052398">
        <w:rPr>
          <w:rFonts w:ascii="Times New Roman" w:eastAsia="Times New Roman" w:hAnsi="Times New Roman" w:cs="Times New Roman"/>
          <w:sz w:val="28"/>
          <w:szCs w:val="28"/>
        </w:rPr>
        <w:t xml:space="preserve">: </w:t>
      </w:r>
    </w:p>
    <w:p w14:paraId="497AAEF6" w14:textId="77777777" w:rsidR="009E6053" w:rsidRDefault="009E6053" w:rsidP="009E6053">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Демченко А.С</w:t>
      </w:r>
      <w:r w:rsidRPr="00D157EF">
        <w:rPr>
          <w:rFonts w:ascii="Times New Roman" w:hAnsi="Times New Roman"/>
          <w:sz w:val="28"/>
          <w:szCs w:val="28"/>
        </w:rPr>
        <w:t>.</w:t>
      </w:r>
    </w:p>
    <w:p w14:paraId="7E0839A7" w14:textId="77777777" w:rsidR="009E6053" w:rsidRPr="00052398" w:rsidRDefault="00962959" w:rsidP="009E6053">
      <w:pPr>
        <w:spacing w:after="0" w:line="240" w:lineRule="auto"/>
        <w:ind w:firstLine="709"/>
        <w:contextualSpacing/>
        <w:jc w:val="right"/>
        <w:rPr>
          <w:rFonts w:ascii="Times New Roman" w:eastAsia="Times New Roman" w:hAnsi="Times New Roman" w:cs="Times New Roman"/>
          <w:sz w:val="28"/>
          <w:szCs w:val="28"/>
          <w:lang w:val="kk-KZ"/>
        </w:rPr>
      </w:pPr>
      <w:r>
        <w:rPr>
          <w:rFonts w:ascii="Times New Roman" w:hAnsi="Times New Roman"/>
          <w:sz w:val="28"/>
          <w:szCs w:val="28"/>
          <w:lang w:val="en-US"/>
        </w:rPr>
        <w:t>PhD</w:t>
      </w:r>
      <w:r>
        <w:rPr>
          <w:rFonts w:ascii="Times New Roman" w:hAnsi="Times New Roman"/>
          <w:sz w:val="28"/>
          <w:szCs w:val="28"/>
        </w:rPr>
        <w:t xml:space="preserve">., </w:t>
      </w:r>
      <w:r w:rsidR="009E6053" w:rsidRPr="00052398">
        <w:rPr>
          <w:rFonts w:ascii="Times New Roman" w:eastAsia="Times New Roman" w:hAnsi="Times New Roman" w:cs="Times New Roman"/>
          <w:sz w:val="28"/>
          <w:szCs w:val="28"/>
        </w:rPr>
        <w:t>асс</w:t>
      </w:r>
      <w:r w:rsidR="009E6053" w:rsidRPr="00052398">
        <w:rPr>
          <w:rFonts w:ascii="Times New Roman" w:eastAsia="Times New Roman" w:hAnsi="Times New Roman" w:cs="Times New Roman"/>
          <w:sz w:val="28"/>
          <w:szCs w:val="28"/>
          <w:lang w:val="kk-KZ"/>
        </w:rPr>
        <w:t>оц</w:t>
      </w:r>
      <w:r w:rsidR="009E6053" w:rsidRPr="00052398">
        <w:rPr>
          <w:rFonts w:ascii="Times New Roman" w:eastAsia="Times New Roman" w:hAnsi="Times New Roman" w:cs="Times New Roman"/>
          <w:sz w:val="28"/>
          <w:szCs w:val="28"/>
        </w:rPr>
        <w:t>.</w:t>
      </w:r>
      <w:r w:rsidR="009E6053" w:rsidRPr="00052398">
        <w:rPr>
          <w:rFonts w:ascii="Times New Roman" w:eastAsia="Times New Roman" w:hAnsi="Times New Roman" w:cs="Times New Roman"/>
          <w:sz w:val="28"/>
          <w:szCs w:val="28"/>
          <w:lang w:val="kk-KZ"/>
        </w:rPr>
        <w:t xml:space="preserve"> п</w:t>
      </w:r>
      <w:r w:rsidR="009E6053" w:rsidRPr="00052398">
        <w:rPr>
          <w:rFonts w:ascii="Times New Roman" w:eastAsia="Times New Roman" w:hAnsi="Times New Roman" w:cs="Times New Roman"/>
          <w:sz w:val="28"/>
          <w:szCs w:val="28"/>
        </w:rPr>
        <w:t>рофессор</w:t>
      </w:r>
      <w:r w:rsidR="009E6053" w:rsidRPr="00052398">
        <w:rPr>
          <w:rFonts w:ascii="Times New Roman" w:eastAsia="Times New Roman" w:hAnsi="Times New Roman" w:cs="Times New Roman"/>
          <w:sz w:val="28"/>
          <w:szCs w:val="28"/>
          <w:lang w:val="kk-KZ"/>
        </w:rPr>
        <w:t xml:space="preserve"> (доцент)</w:t>
      </w:r>
    </w:p>
    <w:p w14:paraId="2577537E" w14:textId="1A0261FB" w:rsidR="00962959" w:rsidRPr="009E6053" w:rsidRDefault="009E6053" w:rsidP="009E6053">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КазНУ имени аль-Фараби</w:t>
      </w:r>
    </w:p>
    <w:p w14:paraId="73FCD194" w14:textId="77777777" w:rsidR="009E6053" w:rsidRDefault="009E6053" w:rsidP="009E6053">
      <w:pPr>
        <w:spacing w:after="0" w:line="240" w:lineRule="auto"/>
        <w:ind w:firstLine="709"/>
        <w:contextualSpacing/>
        <w:jc w:val="right"/>
        <w:rPr>
          <w:rFonts w:ascii="Times New Roman" w:hAnsi="Times New Roman"/>
          <w:sz w:val="28"/>
          <w:szCs w:val="28"/>
          <w:lang w:val="kk-KZ"/>
        </w:rPr>
      </w:pPr>
    </w:p>
    <w:p w14:paraId="00D6BD6D" w14:textId="77777777" w:rsidR="009E6053" w:rsidRDefault="009E6053" w:rsidP="009E6053">
      <w:pPr>
        <w:spacing w:after="0" w:line="240" w:lineRule="auto"/>
        <w:ind w:firstLine="709"/>
        <w:contextualSpacing/>
        <w:jc w:val="right"/>
        <w:rPr>
          <w:rFonts w:ascii="Times New Roman" w:hAnsi="Times New Roman"/>
          <w:sz w:val="28"/>
          <w:szCs w:val="28"/>
          <w:lang w:val="kk-KZ"/>
        </w:rPr>
      </w:pPr>
    </w:p>
    <w:p w14:paraId="6DCAD56C" w14:textId="68758E08" w:rsidR="00962959" w:rsidRPr="00D157EF" w:rsidRDefault="00962959" w:rsidP="009E6053">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Зарубежный консультант</w:t>
      </w:r>
    </w:p>
    <w:p w14:paraId="3FC0F18F" w14:textId="77777777" w:rsidR="009E6053" w:rsidRDefault="009E6053" w:rsidP="009E6053">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Ворожбитова А</w:t>
      </w:r>
      <w:r w:rsidRPr="00D157EF">
        <w:rPr>
          <w:rFonts w:ascii="Times New Roman" w:hAnsi="Times New Roman"/>
          <w:sz w:val="28"/>
          <w:szCs w:val="28"/>
        </w:rPr>
        <w:t>.</w:t>
      </w:r>
      <w:r>
        <w:rPr>
          <w:rFonts w:ascii="Times New Roman" w:hAnsi="Times New Roman"/>
          <w:sz w:val="28"/>
          <w:szCs w:val="28"/>
        </w:rPr>
        <w:t>А.</w:t>
      </w:r>
    </w:p>
    <w:p w14:paraId="3D62BF3E" w14:textId="77777777" w:rsidR="00316F62" w:rsidRDefault="00962959" w:rsidP="00316F62">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rPr>
        <w:t>д.ф</w:t>
      </w:r>
      <w:r w:rsidR="009E6053">
        <w:rPr>
          <w:rFonts w:ascii="Times New Roman" w:hAnsi="Times New Roman"/>
          <w:sz w:val="28"/>
          <w:szCs w:val="28"/>
          <w:lang w:val="kk-KZ"/>
        </w:rPr>
        <w:t>илол</w:t>
      </w:r>
      <w:r>
        <w:rPr>
          <w:rFonts w:ascii="Times New Roman" w:hAnsi="Times New Roman"/>
          <w:sz w:val="28"/>
          <w:szCs w:val="28"/>
        </w:rPr>
        <w:t>.н., проф</w:t>
      </w:r>
      <w:r w:rsidR="009E6053">
        <w:rPr>
          <w:rFonts w:ascii="Times New Roman" w:hAnsi="Times New Roman"/>
          <w:sz w:val="28"/>
          <w:szCs w:val="28"/>
          <w:lang w:val="kk-KZ"/>
        </w:rPr>
        <w:t xml:space="preserve">ессор </w:t>
      </w:r>
    </w:p>
    <w:p w14:paraId="3DA4E102" w14:textId="77777777" w:rsidR="00316F62" w:rsidRDefault="009E6053" w:rsidP="00316F62">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Сочинского</w:t>
      </w:r>
      <w:r w:rsidR="00316F62">
        <w:rPr>
          <w:rFonts w:ascii="Times New Roman" w:hAnsi="Times New Roman"/>
          <w:sz w:val="28"/>
          <w:szCs w:val="28"/>
          <w:lang w:val="kk-KZ"/>
        </w:rPr>
        <w:t xml:space="preserve"> </w:t>
      </w:r>
    </w:p>
    <w:p w14:paraId="196A8979" w14:textId="07BECC00" w:rsidR="00962959" w:rsidRPr="00316F62" w:rsidRDefault="009E6053" w:rsidP="00316F62">
      <w:pPr>
        <w:spacing w:after="0" w:line="240" w:lineRule="auto"/>
        <w:ind w:firstLine="709"/>
        <w:contextualSpacing/>
        <w:jc w:val="right"/>
        <w:rPr>
          <w:rFonts w:ascii="Times New Roman" w:hAnsi="Times New Roman"/>
          <w:sz w:val="28"/>
          <w:szCs w:val="28"/>
          <w:lang w:val="kk-KZ"/>
        </w:rPr>
      </w:pPr>
      <w:r>
        <w:rPr>
          <w:rFonts w:ascii="Times New Roman" w:hAnsi="Times New Roman"/>
          <w:sz w:val="28"/>
          <w:szCs w:val="28"/>
          <w:lang w:val="kk-KZ"/>
        </w:rPr>
        <w:t>государственного университета</w:t>
      </w:r>
      <w:r w:rsidR="00962959">
        <w:rPr>
          <w:rFonts w:ascii="Times New Roman" w:hAnsi="Times New Roman"/>
          <w:sz w:val="28"/>
          <w:szCs w:val="28"/>
        </w:rPr>
        <w:t xml:space="preserve"> </w:t>
      </w:r>
    </w:p>
    <w:p w14:paraId="2728968A" w14:textId="77777777" w:rsidR="00962959" w:rsidRDefault="00962959" w:rsidP="009E6053">
      <w:pPr>
        <w:spacing w:after="0" w:line="240" w:lineRule="auto"/>
        <w:ind w:firstLine="709"/>
        <w:contextualSpacing/>
        <w:jc w:val="right"/>
        <w:rPr>
          <w:rFonts w:ascii="Times New Roman" w:hAnsi="Times New Roman"/>
          <w:sz w:val="28"/>
          <w:szCs w:val="28"/>
        </w:rPr>
      </w:pPr>
    </w:p>
    <w:p w14:paraId="5B23ECB8" w14:textId="77777777" w:rsidR="00962959" w:rsidRDefault="00962959" w:rsidP="009E6053">
      <w:pPr>
        <w:spacing w:after="0" w:line="240" w:lineRule="auto"/>
        <w:ind w:firstLine="709"/>
        <w:contextualSpacing/>
        <w:jc w:val="right"/>
        <w:rPr>
          <w:rFonts w:ascii="Times New Roman" w:hAnsi="Times New Roman"/>
          <w:sz w:val="28"/>
          <w:szCs w:val="28"/>
        </w:rPr>
      </w:pPr>
    </w:p>
    <w:p w14:paraId="0C3D3EB7" w14:textId="77777777" w:rsidR="00962959" w:rsidRDefault="00962959" w:rsidP="009E6053">
      <w:pPr>
        <w:spacing w:after="0" w:line="240" w:lineRule="auto"/>
        <w:ind w:firstLine="709"/>
        <w:contextualSpacing/>
        <w:jc w:val="right"/>
        <w:rPr>
          <w:rFonts w:ascii="Times New Roman" w:hAnsi="Times New Roman"/>
          <w:sz w:val="28"/>
          <w:szCs w:val="28"/>
        </w:rPr>
      </w:pPr>
    </w:p>
    <w:p w14:paraId="6108DAA1" w14:textId="77777777" w:rsidR="00962959" w:rsidRPr="000B3F0D" w:rsidRDefault="00962959" w:rsidP="009E6053">
      <w:pPr>
        <w:spacing w:after="0" w:line="240" w:lineRule="auto"/>
        <w:ind w:firstLine="709"/>
        <w:contextualSpacing/>
        <w:jc w:val="right"/>
        <w:rPr>
          <w:rFonts w:ascii="Times New Roman" w:hAnsi="Times New Roman"/>
          <w:sz w:val="28"/>
          <w:szCs w:val="28"/>
          <w:lang w:val="kk-KZ"/>
        </w:rPr>
      </w:pPr>
    </w:p>
    <w:p w14:paraId="08BFF1E5" w14:textId="77777777" w:rsidR="009E6053" w:rsidRDefault="009E6053" w:rsidP="009E6053">
      <w:pPr>
        <w:spacing w:after="0" w:line="240" w:lineRule="auto"/>
        <w:ind w:firstLine="709"/>
        <w:contextualSpacing/>
        <w:jc w:val="center"/>
        <w:rPr>
          <w:rFonts w:ascii="Times New Roman" w:hAnsi="Times New Roman"/>
          <w:sz w:val="28"/>
          <w:szCs w:val="28"/>
          <w:lang w:val="kk-KZ"/>
        </w:rPr>
      </w:pPr>
    </w:p>
    <w:p w14:paraId="525E60C4" w14:textId="77777777" w:rsidR="009E6053" w:rsidRDefault="009E6053" w:rsidP="00AF4136">
      <w:pPr>
        <w:spacing w:after="0" w:line="240" w:lineRule="auto"/>
        <w:contextualSpacing/>
        <w:rPr>
          <w:rFonts w:ascii="Times New Roman" w:hAnsi="Times New Roman"/>
          <w:sz w:val="28"/>
          <w:szCs w:val="28"/>
          <w:lang w:val="kk-KZ"/>
        </w:rPr>
      </w:pPr>
    </w:p>
    <w:p w14:paraId="53A1C1A8" w14:textId="366F7E8A" w:rsidR="000B3F0D" w:rsidRPr="000B3F0D" w:rsidRDefault="004D283F" w:rsidP="000B3F0D">
      <w:pPr>
        <w:spacing w:after="0" w:line="240" w:lineRule="auto"/>
        <w:ind w:firstLine="709"/>
        <w:contextualSpacing/>
        <w:jc w:val="center"/>
        <w:rPr>
          <w:rFonts w:ascii="Times New Roman" w:hAnsi="Times New Roman"/>
          <w:sz w:val="28"/>
          <w:szCs w:val="28"/>
          <w:lang w:val="kk-KZ"/>
        </w:rPr>
      </w:pPr>
      <w:r>
        <w:rPr>
          <w:rFonts w:ascii="Times New Roman" w:hAnsi="Times New Roman"/>
          <w:sz w:val="28"/>
          <w:szCs w:val="28"/>
        </w:rPr>
        <w:t>Алматы, 2026</w:t>
      </w:r>
      <w:r w:rsidR="007271C4">
        <w:rPr>
          <w:rFonts w:ascii="Times New Roman" w:eastAsia="Times New Roman" w:hAnsi="Times New Roman" w:cs="Times New Roman"/>
          <w:b/>
          <w:bCs/>
          <w:sz w:val="28"/>
          <w:szCs w:val="28"/>
          <w:lang w:eastAsia="ru-RU"/>
        </w:rPr>
        <w:t xml:space="preserve">  </w:t>
      </w:r>
    </w:p>
    <w:p w14:paraId="0B78F4CB" w14:textId="77777777" w:rsidR="004E1664" w:rsidRPr="001B1791" w:rsidRDefault="004E1664" w:rsidP="004E1664">
      <w:pPr>
        <w:spacing w:after="0" w:line="240" w:lineRule="auto"/>
        <w:contextualSpacing/>
        <w:jc w:val="center"/>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lastRenderedPageBreak/>
        <w:t>СОДЕРЖАНИЕ</w:t>
      </w:r>
    </w:p>
    <w:p w14:paraId="38A94812" w14:textId="400475B1" w:rsidR="004E1664" w:rsidRPr="00D40526"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ОПРЕДЕЛЕНИЯ</w:t>
      </w:r>
      <w:r>
        <w:rPr>
          <w:rFonts w:ascii="Times New Roman" w:hAnsi="Times New Roman" w:cs="Times New Roman"/>
          <w:sz w:val="28"/>
          <w:szCs w:val="28"/>
          <w:lang w:val="kk-KZ"/>
        </w:rPr>
        <w:t>........................................................................................................</w:t>
      </w:r>
      <w:r w:rsidR="00E53C64">
        <w:rPr>
          <w:rFonts w:ascii="Times New Roman" w:hAnsi="Times New Roman" w:cs="Times New Roman"/>
          <w:sz w:val="28"/>
          <w:szCs w:val="28"/>
          <w:lang w:val="kk-KZ"/>
        </w:rPr>
        <w:t>3</w:t>
      </w:r>
    </w:p>
    <w:p w14:paraId="6E9D7345" w14:textId="7E3FD120" w:rsidR="004E1664" w:rsidRPr="002A173E"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ВВЕДЕНИЕ</w:t>
      </w:r>
      <w:r>
        <w:rPr>
          <w:rFonts w:ascii="Times New Roman" w:hAnsi="Times New Roman" w:cs="Times New Roman"/>
          <w:sz w:val="28"/>
          <w:szCs w:val="28"/>
          <w:lang w:val="kk-KZ"/>
        </w:rPr>
        <w:t>.................................................................................................................</w:t>
      </w:r>
      <w:r w:rsidR="00496463">
        <w:rPr>
          <w:rFonts w:ascii="Times New Roman" w:hAnsi="Times New Roman" w:cs="Times New Roman"/>
          <w:sz w:val="28"/>
          <w:szCs w:val="28"/>
          <w:lang w:val="kk-KZ"/>
        </w:rPr>
        <w:t>5</w:t>
      </w:r>
    </w:p>
    <w:p w14:paraId="295C0432" w14:textId="6781FC82" w:rsidR="004E1664" w:rsidRPr="00587FD1" w:rsidRDefault="004E1664" w:rsidP="004E1664">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1 </w:t>
      </w:r>
      <w:r w:rsidRPr="000655DC">
        <w:rPr>
          <w:rFonts w:ascii="Times New Roman" w:eastAsia="Times New Roman" w:hAnsi="Times New Roman" w:cs="Times New Roman"/>
          <w:b/>
          <w:sz w:val="28"/>
          <w:szCs w:val="28"/>
          <w:lang w:eastAsia="ru-RU"/>
        </w:rPr>
        <w:t xml:space="preserve">ТРИ ВЕКТОРА ИССЛЕДОВАНИЯ </w:t>
      </w:r>
      <w:r w:rsidRPr="004E1664">
        <w:rPr>
          <w:rFonts w:ascii="Times New Roman" w:eastAsia="Times New Roman" w:hAnsi="Times New Roman" w:cs="Times New Roman"/>
          <w:b/>
          <w:bCs/>
          <w:sz w:val="28"/>
          <w:szCs w:val="28"/>
          <w:lang w:eastAsia="ru-RU"/>
        </w:rPr>
        <w:t>НОМАДИЗМА</w:t>
      </w:r>
      <w:r>
        <w:rPr>
          <w:rFonts w:ascii="Times New Roman" w:hAnsi="Times New Roman" w:cs="Times New Roman"/>
          <w:sz w:val="28"/>
          <w:szCs w:val="28"/>
          <w:lang w:val="kk-KZ"/>
        </w:rPr>
        <w:t>.....................................</w:t>
      </w:r>
      <w:r w:rsidRPr="004E1664">
        <w:rPr>
          <w:rFonts w:ascii="Times New Roman" w:hAnsi="Times New Roman" w:cs="Times New Roman"/>
          <w:sz w:val="28"/>
          <w:szCs w:val="28"/>
          <w:lang w:val="kk-KZ"/>
        </w:rPr>
        <w:t>1</w:t>
      </w:r>
      <w:r w:rsidR="002A173E">
        <w:rPr>
          <w:rFonts w:ascii="Times New Roman" w:hAnsi="Times New Roman" w:cs="Times New Roman"/>
          <w:sz w:val="28"/>
          <w:szCs w:val="28"/>
          <w:lang w:val="kk-KZ"/>
        </w:rPr>
        <w:t>0</w:t>
      </w:r>
    </w:p>
    <w:p w14:paraId="4A19BBD1" w14:textId="07470426" w:rsidR="004E1664" w:rsidRPr="00C10060" w:rsidRDefault="004E1664" w:rsidP="004E1664">
      <w:pPr>
        <w:pStyle w:val="af"/>
        <w:numPr>
          <w:ilvl w:val="1"/>
          <w:numId w:val="12"/>
        </w:numPr>
        <w:spacing w:after="0" w:line="240" w:lineRule="auto"/>
        <w:jc w:val="both"/>
        <w:rPr>
          <w:rFonts w:ascii="Times New Roman" w:hAnsi="Times New Roman"/>
          <w:sz w:val="28"/>
          <w:szCs w:val="28"/>
          <w:lang w:val="kk-KZ"/>
        </w:rPr>
      </w:pPr>
      <w:r>
        <w:rPr>
          <w:rFonts w:ascii="Times New Roman" w:hAnsi="Times New Roman"/>
          <w:sz w:val="28"/>
          <w:szCs w:val="28"/>
        </w:rPr>
        <w:t>Номадизм как социокультурный феномен</w:t>
      </w:r>
      <w:r>
        <w:rPr>
          <w:rFonts w:ascii="Times New Roman" w:hAnsi="Times New Roman"/>
          <w:sz w:val="28"/>
          <w:szCs w:val="28"/>
          <w:lang w:val="kk-KZ"/>
        </w:rPr>
        <w:t>........................................................1</w:t>
      </w:r>
      <w:r w:rsidR="002A173E">
        <w:rPr>
          <w:rFonts w:ascii="Times New Roman" w:hAnsi="Times New Roman"/>
          <w:sz w:val="28"/>
          <w:szCs w:val="28"/>
          <w:lang w:val="kk-KZ"/>
        </w:rPr>
        <w:t>0</w:t>
      </w:r>
    </w:p>
    <w:p w14:paraId="58472FF8" w14:textId="49E27A34" w:rsidR="004E1664" w:rsidRDefault="004E1664" w:rsidP="004E1664">
      <w:pPr>
        <w:pStyle w:val="af"/>
        <w:numPr>
          <w:ilvl w:val="1"/>
          <w:numId w:val="12"/>
        </w:numPr>
        <w:spacing w:after="0" w:line="240" w:lineRule="auto"/>
        <w:jc w:val="both"/>
        <w:rPr>
          <w:rFonts w:ascii="Times New Roman" w:hAnsi="Times New Roman"/>
          <w:sz w:val="28"/>
          <w:szCs w:val="28"/>
          <w:lang w:val="kk-KZ"/>
        </w:rPr>
      </w:pPr>
      <w:r w:rsidRPr="000655DC">
        <w:rPr>
          <w:rFonts w:ascii="Times New Roman" w:hAnsi="Times New Roman"/>
          <w:sz w:val="28"/>
          <w:szCs w:val="28"/>
        </w:rPr>
        <w:t>Номадизм как новый миропорядок постмодерности</w:t>
      </w:r>
      <w:r>
        <w:rPr>
          <w:rFonts w:ascii="Times New Roman" w:hAnsi="Times New Roman"/>
          <w:sz w:val="28"/>
          <w:szCs w:val="28"/>
          <w:lang w:val="kk-KZ"/>
        </w:rPr>
        <w:t>........................................</w:t>
      </w:r>
      <w:r w:rsidR="00772CCF">
        <w:rPr>
          <w:rFonts w:ascii="Times New Roman" w:hAnsi="Times New Roman"/>
          <w:sz w:val="28"/>
          <w:szCs w:val="28"/>
          <w:lang w:val="kk-KZ"/>
        </w:rPr>
        <w:t>2</w:t>
      </w:r>
      <w:r w:rsidR="002A173E">
        <w:rPr>
          <w:rFonts w:ascii="Times New Roman" w:hAnsi="Times New Roman"/>
          <w:sz w:val="28"/>
          <w:szCs w:val="28"/>
          <w:lang w:val="kk-KZ"/>
        </w:rPr>
        <w:t>1</w:t>
      </w:r>
    </w:p>
    <w:p w14:paraId="42A317E1" w14:textId="3FF54952" w:rsidR="004E1664" w:rsidRDefault="004E1664" w:rsidP="004E1664">
      <w:pPr>
        <w:pStyle w:val="af"/>
        <w:numPr>
          <w:ilvl w:val="1"/>
          <w:numId w:val="12"/>
        </w:numPr>
        <w:spacing w:after="0" w:line="240" w:lineRule="auto"/>
        <w:jc w:val="both"/>
        <w:rPr>
          <w:rFonts w:ascii="Times New Roman" w:hAnsi="Times New Roman"/>
          <w:sz w:val="28"/>
          <w:szCs w:val="28"/>
          <w:lang w:val="kk-KZ"/>
        </w:rPr>
      </w:pPr>
      <w:r w:rsidRPr="000655DC">
        <w:rPr>
          <w:rFonts w:ascii="Times New Roman" w:hAnsi="Times New Roman"/>
          <w:bCs/>
          <w:sz w:val="28"/>
          <w:szCs w:val="28"/>
        </w:rPr>
        <w:t>Номадизм как культурная мобильность</w:t>
      </w:r>
      <w:r>
        <w:rPr>
          <w:rFonts w:ascii="Times New Roman" w:hAnsi="Times New Roman"/>
          <w:bCs/>
          <w:sz w:val="28"/>
          <w:szCs w:val="28"/>
          <w:lang w:val="kk-KZ"/>
        </w:rPr>
        <w:t>............................................................</w:t>
      </w:r>
      <w:r w:rsidR="00E53C64">
        <w:rPr>
          <w:rFonts w:ascii="Times New Roman" w:hAnsi="Times New Roman"/>
          <w:bCs/>
          <w:sz w:val="28"/>
          <w:szCs w:val="28"/>
          <w:lang w:val="kk-KZ"/>
        </w:rPr>
        <w:t>3</w:t>
      </w:r>
      <w:r w:rsidR="002A173E">
        <w:rPr>
          <w:rFonts w:ascii="Times New Roman" w:hAnsi="Times New Roman"/>
          <w:bCs/>
          <w:sz w:val="28"/>
          <w:szCs w:val="28"/>
          <w:lang w:val="kk-KZ"/>
        </w:rPr>
        <w:t>0</w:t>
      </w:r>
    </w:p>
    <w:p w14:paraId="3E081E47" w14:textId="72B4E883" w:rsidR="004E1664" w:rsidRPr="004021A2"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2 </w:t>
      </w:r>
      <w:r w:rsidRPr="000655DC">
        <w:rPr>
          <w:rFonts w:ascii="Times New Roman" w:eastAsia="Times New Roman" w:hAnsi="Times New Roman" w:cs="Times New Roman"/>
          <w:b/>
          <w:sz w:val="28"/>
          <w:szCs w:val="28"/>
          <w:lang w:eastAsia="ru-RU"/>
        </w:rPr>
        <w:t>НОМАДИЧЕСКИЕ МОТИВЫ В РОМАНЕ И. ЕСЕНБЕРЛИНА «ЗАГОВОРЕННЫЙ МЕЧ» (ТРИЛОГИЯ</w:t>
      </w:r>
      <w:r>
        <w:rPr>
          <w:rFonts w:ascii="Times New Roman" w:eastAsia="Times New Roman" w:hAnsi="Times New Roman" w:cs="Times New Roman"/>
          <w:b/>
          <w:sz w:val="28"/>
          <w:szCs w:val="28"/>
          <w:lang w:val="kk-KZ" w:eastAsia="ru-RU"/>
        </w:rPr>
        <w:t xml:space="preserve"> </w:t>
      </w:r>
      <w:r w:rsidRPr="000655DC">
        <w:rPr>
          <w:rFonts w:ascii="Times New Roman" w:eastAsia="Times New Roman" w:hAnsi="Times New Roman" w:cs="Times New Roman"/>
          <w:b/>
          <w:sz w:val="28"/>
          <w:szCs w:val="28"/>
          <w:lang w:eastAsia="ru-RU"/>
        </w:rPr>
        <w:t>«КОЧЕВНИКИ»)</w:t>
      </w:r>
      <w:r>
        <w:rPr>
          <w:rFonts w:ascii="Times New Roman" w:hAnsi="Times New Roman" w:cs="Times New Roman"/>
          <w:sz w:val="28"/>
          <w:szCs w:val="28"/>
          <w:lang w:val="kk-KZ"/>
        </w:rPr>
        <w:t>..........................</w:t>
      </w:r>
      <w:r w:rsidR="00E53C64">
        <w:rPr>
          <w:rFonts w:ascii="Times New Roman" w:hAnsi="Times New Roman" w:cs="Times New Roman"/>
          <w:sz w:val="28"/>
          <w:szCs w:val="28"/>
          <w:lang w:val="kk-KZ"/>
        </w:rPr>
        <w:t>4</w:t>
      </w:r>
      <w:r w:rsidR="002A173E">
        <w:rPr>
          <w:rFonts w:ascii="Times New Roman" w:hAnsi="Times New Roman" w:cs="Times New Roman"/>
          <w:sz w:val="28"/>
          <w:szCs w:val="28"/>
          <w:lang w:val="kk-KZ"/>
        </w:rPr>
        <w:t>5</w:t>
      </w:r>
    </w:p>
    <w:p w14:paraId="587E53D2" w14:textId="04BC8864" w:rsidR="004E1664" w:rsidRPr="001B1791" w:rsidRDefault="004E1664" w:rsidP="004E16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w:t>
      </w:r>
      <w:r w:rsidRPr="000655DC">
        <w:rPr>
          <w:rFonts w:ascii="Times New Roman" w:eastAsia="Times New Roman" w:hAnsi="Times New Roman" w:cs="Times New Roman"/>
          <w:sz w:val="28"/>
          <w:szCs w:val="28"/>
          <w:lang w:eastAsia="ru-RU"/>
        </w:rPr>
        <w:t>Номадические принципы в</w:t>
      </w:r>
      <w:r>
        <w:rPr>
          <w:rFonts w:ascii="Times New Roman" w:eastAsia="Times New Roman" w:hAnsi="Times New Roman" w:cs="Times New Roman"/>
          <w:sz w:val="28"/>
          <w:szCs w:val="28"/>
          <w:lang w:val="kk-KZ" w:eastAsia="ru-RU"/>
        </w:rPr>
        <w:t xml:space="preserve"> </w:t>
      </w:r>
      <w:r w:rsidRPr="000655DC">
        <w:rPr>
          <w:rFonts w:ascii="Times New Roman" w:eastAsia="Times New Roman" w:hAnsi="Times New Roman" w:cs="Times New Roman"/>
          <w:sz w:val="28"/>
          <w:szCs w:val="28"/>
          <w:lang w:eastAsia="ru-RU"/>
        </w:rPr>
        <w:t>поэтике</w:t>
      </w:r>
      <w:r>
        <w:rPr>
          <w:rFonts w:ascii="Times New Roman" w:hAnsi="Times New Roman" w:cs="Times New Roman"/>
          <w:sz w:val="28"/>
          <w:szCs w:val="28"/>
          <w:lang w:val="kk-KZ"/>
        </w:rPr>
        <w:t>....................................................................</w:t>
      </w:r>
      <w:r w:rsidR="00E53C64">
        <w:rPr>
          <w:rFonts w:ascii="Times New Roman" w:hAnsi="Times New Roman" w:cs="Times New Roman"/>
          <w:sz w:val="28"/>
          <w:szCs w:val="28"/>
          <w:lang w:val="kk-KZ"/>
        </w:rPr>
        <w:t>4</w:t>
      </w:r>
      <w:r w:rsidR="002A173E">
        <w:rPr>
          <w:rFonts w:ascii="Times New Roman" w:hAnsi="Times New Roman" w:cs="Times New Roman"/>
          <w:sz w:val="28"/>
          <w:szCs w:val="28"/>
          <w:lang w:val="kk-KZ"/>
        </w:rPr>
        <w:t>5</w:t>
      </w:r>
    </w:p>
    <w:p w14:paraId="01628AD1" w14:textId="71B41F38" w:rsidR="004E1664" w:rsidRPr="001B1791" w:rsidRDefault="004E1664" w:rsidP="004E1664">
      <w:pPr>
        <w:pStyle w:val="af"/>
        <w:numPr>
          <w:ilvl w:val="1"/>
          <w:numId w:val="13"/>
        </w:numPr>
        <w:spacing w:after="0" w:line="240" w:lineRule="auto"/>
        <w:jc w:val="both"/>
        <w:rPr>
          <w:rFonts w:ascii="Times New Roman" w:hAnsi="Times New Roman"/>
          <w:sz w:val="28"/>
          <w:szCs w:val="28"/>
          <w:lang w:val="kk-KZ"/>
        </w:rPr>
      </w:pPr>
      <w:r w:rsidRPr="001B1791">
        <w:rPr>
          <w:rFonts w:ascii="Times New Roman" w:hAnsi="Times New Roman"/>
          <w:sz w:val="28"/>
          <w:szCs w:val="28"/>
          <w:lang w:val="kk-KZ"/>
        </w:rPr>
        <w:t xml:space="preserve"> </w:t>
      </w:r>
      <w:r w:rsidRPr="000655DC">
        <w:rPr>
          <w:rFonts w:ascii="Times New Roman" w:hAnsi="Times New Roman"/>
          <w:sz w:val="28"/>
          <w:szCs w:val="28"/>
        </w:rPr>
        <w:t>Номадический мотив в литературе</w:t>
      </w:r>
      <w:r>
        <w:rPr>
          <w:rFonts w:ascii="Times New Roman" w:hAnsi="Times New Roman"/>
          <w:sz w:val="28"/>
          <w:szCs w:val="28"/>
          <w:lang w:val="kk-KZ"/>
        </w:rPr>
        <w:t>....................................................................</w:t>
      </w:r>
      <w:r w:rsidR="00E53C64">
        <w:rPr>
          <w:rFonts w:ascii="Times New Roman" w:hAnsi="Times New Roman"/>
          <w:sz w:val="28"/>
          <w:szCs w:val="28"/>
          <w:lang w:val="kk-KZ"/>
        </w:rPr>
        <w:t>5</w:t>
      </w:r>
      <w:r w:rsidR="002A173E">
        <w:rPr>
          <w:rFonts w:ascii="Times New Roman" w:hAnsi="Times New Roman"/>
          <w:sz w:val="28"/>
          <w:szCs w:val="28"/>
          <w:lang w:val="kk-KZ"/>
        </w:rPr>
        <w:t>6</w:t>
      </w:r>
    </w:p>
    <w:p w14:paraId="3C741A24" w14:textId="52848BEE" w:rsidR="004E1664" w:rsidRPr="001B1791" w:rsidRDefault="004E1664" w:rsidP="004E166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2.3 </w:t>
      </w:r>
      <w:r w:rsidRPr="000655DC">
        <w:rPr>
          <w:rFonts w:ascii="Times New Roman" w:eastAsia="Times New Roman" w:hAnsi="Times New Roman" w:cs="Times New Roman"/>
          <w:sz w:val="28"/>
          <w:szCs w:val="28"/>
          <w:lang w:eastAsia="ru-RU"/>
        </w:rPr>
        <w:t>«Кочевники» И. Есенберлина как номадический</w:t>
      </w:r>
      <w:r>
        <w:rPr>
          <w:rFonts w:ascii="Times New Roman" w:eastAsia="Times New Roman" w:hAnsi="Times New Roman" w:cs="Times New Roman"/>
          <w:sz w:val="28"/>
          <w:szCs w:val="28"/>
          <w:lang w:val="kk-KZ" w:eastAsia="ru-RU"/>
        </w:rPr>
        <w:t xml:space="preserve"> </w:t>
      </w:r>
      <w:r w:rsidRPr="000655DC">
        <w:rPr>
          <w:rFonts w:ascii="Times New Roman" w:eastAsia="Times New Roman" w:hAnsi="Times New Roman" w:cs="Times New Roman"/>
          <w:sz w:val="28"/>
          <w:szCs w:val="28"/>
          <w:lang w:eastAsia="ru-RU"/>
        </w:rPr>
        <w:t>роман</w:t>
      </w:r>
      <w:r>
        <w:rPr>
          <w:rFonts w:ascii="Times New Roman" w:hAnsi="Times New Roman" w:cs="Times New Roman"/>
          <w:sz w:val="28"/>
          <w:szCs w:val="28"/>
          <w:lang w:val="kk-KZ"/>
        </w:rPr>
        <w:t>.................................</w:t>
      </w:r>
      <w:r w:rsidR="002A173E">
        <w:rPr>
          <w:rFonts w:ascii="Times New Roman" w:hAnsi="Times New Roman" w:cs="Times New Roman"/>
          <w:sz w:val="28"/>
          <w:szCs w:val="28"/>
          <w:lang w:val="kk-KZ"/>
        </w:rPr>
        <w:t>69</w:t>
      </w:r>
    </w:p>
    <w:p w14:paraId="4D1BA2FB" w14:textId="1148742E" w:rsidR="004E1664" w:rsidRPr="004021A2"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 xml:space="preserve">3 </w:t>
      </w:r>
      <w:r w:rsidRPr="000655DC">
        <w:rPr>
          <w:rFonts w:ascii="Times New Roman" w:eastAsia="Times New Roman" w:hAnsi="Times New Roman" w:cs="Times New Roman"/>
          <w:b/>
          <w:sz w:val="28"/>
          <w:szCs w:val="28"/>
          <w:lang w:eastAsia="ru-RU"/>
        </w:rPr>
        <w:t>МИР КОЧЕВЬЯ БАХЫТА</w:t>
      </w:r>
      <w:r>
        <w:rPr>
          <w:rFonts w:ascii="Times New Roman" w:eastAsia="Times New Roman" w:hAnsi="Times New Roman" w:cs="Times New Roman"/>
          <w:b/>
          <w:sz w:val="28"/>
          <w:szCs w:val="28"/>
          <w:lang w:val="kk-KZ" w:eastAsia="ru-RU"/>
        </w:rPr>
        <w:t xml:space="preserve"> </w:t>
      </w:r>
      <w:r w:rsidRPr="000655DC">
        <w:rPr>
          <w:rFonts w:ascii="Times New Roman" w:eastAsia="Times New Roman" w:hAnsi="Times New Roman" w:cs="Times New Roman"/>
          <w:b/>
          <w:sz w:val="28"/>
          <w:szCs w:val="28"/>
          <w:lang w:eastAsia="ru-RU"/>
        </w:rPr>
        <w:t>КАИРБЕКОВА</w:t>
      </w:r>
      <w:r w:rsidRPr="004021A2">
        <w:rPr>
          <w:rFonts w:ascii="Times New Roman" w:hAnsi="Times New Roman" w:cs="Times New Roman"/>
          <w:sz w:val="28"/>
          <w:szCs w:val="28"/>
          <w:lang w:val="kk-KZ"/>
        </w:rPr>
        <w:t>.......</w:t>
      </w:r>
      <w:r>
        <w:rPr>
          <w:rFonts w:ascii="Times New Roman" w:hAnsi="Times New Roman" w:cs="Times New Roman"/>
          <w:sz w:val="28"/>
          <w:szCs w:val="28"/>
          <w:lang w:val="kk-KZ"/>
        </w:rPr>
        <w:t>.........................</w:t>
      </w:r>
      <w:r w:rsidRPr="004021A2">
        <w:rPr>
          <w:rFonts w:ascii="Times New Roman" w:hAnsi="Times New Roman" w:cs="Times New Roman"/>
          <w:sz w:val="28"/>
          <w:szCs w:val="28"/>
          <w:lang w:val="kk-KZ"/>
        </w:rPr>
        <w:t>....................</w:t>
      </w:r>
      <w:r w:rsidR="002A173E">
        <w:rPr>
          <w:rFonts w:ascii="Times New Roman" w:hAnsi="Times New Roman" w:cs="Times New Roman"/>
          <w:sz w:val="28"/>
          <w:szCs w:val="28"/>
          <w:lang w:val="kk-KZ"/>
        </w:rPr>
        <w:t>79</w:t>
      </w:r>
    </w:p>
    <w:p w14:paraId="38485C90" w14:textId="70711B92" w:rsidR="004E1664" w:rsidRPr="004E1664" w:rsidRDefault="004E1664" w:rsidP="004E1664">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 xml:space="preserve">3.1 </w:t>
      </w:r>
      <w:r>
        <w:rPr>
          <w:rFonts w:ascii="Times New Roman" w:eastAsia="Times New Roman" w:hAnsi="Times New Roman" w:cs="Times New Roman"/>
          <w:sz w:val="28"/>
          <w:szCs w:val="28"/>
          <w:lang w:eastAsia="ru-RU"/>
        </w:rPr>
        <w:t>Индивидуальный билингвизм как источник транслингвальности</w:t>
      </w:r>
      <w:r>
        <w:rPr>
          <w:rFonts w:ascii="Times New Roman" w:hAnsi="Times New Roman" w:cs="Times New Roman"/>
          <w:sz w:val="28"/>
          <w:szCs w:val="28"/>
          <w:lang w:val="kk-KZ"/>
        </w:rPr>
        <w:t>.................</w:t>
      </w:r>
      <w:r w:rsidR="002A173E">
        <w:rPr>
          <w:rFonts w:ascii="Times New Roman" w:hAnsi="Times New Roman" w:cs="Times New Roman"/>
          <w:sz w:val="28"/>
          <w:szCs w:val="28"/>
          <w:lang w:val="kk-KZ"/>
        </w:rPr>
        <w:t>79</w:t>
      </w:r>
      <w:r w:rsidRPr="00C10060">
        <w:rPr>
          <w:rFonts w:ascii="Times New Roman" w:hAnsi="Times New Roman" w:cs="Times New Roman"/>
          <w:sz w:val="28"/>
          <w:szCs w:val="28"/>
          <w:lang w:val="kk-KZ"/>
        </w:rPr>
        <w:t xml:space="preserve"> </w:t>
      </w:r>
    </w:p>
    <w:p w14:paraId="4B13D0EF" w14:textId="11E257EA" w:rsidR="004E1664" w:rsidRDefault="004E1664" w:rsidP="004E16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Pr="00C10060">
        <w:rPr>
          <w:rFonts w:ascii="Times New Roman" w:hAnsi="Times New Roman" w:cs="Times New Roman"/>
          <w:sz w:val="28"/>
          <w:szCs w:val="28"/>
          <w:lang w:val="kk-KZ"/>
        </w:rPr>
        <w:t xml:space="preserve"> </w:t>
      </w:r>
      <w:r w:rsidRPr="00361163">
        <w:rPr>
          <w:rFonts w:ascii="Times New Roman" w:eastAsia="Times New Roman" w:hAnsi="Times New Roman" w:cs="Times New Roman"/>
          <w:sz w:val="28"/>
          <w:szCs w:val="28"/>
          <w:lang w:eastAsia="ru-RU"/>
        </w:rPr>
        <w:t>Актуализация языка художественного выражения в транслингвальной ситуации</w:t>
      </w:r>
      <w:r>
        <w:rPr>
          <w:rFonts w:ascii="Times New Roman" w:eastAsia="Times New Roman" w:hAnsi="Times New Roman" w:cs="Times New Roman"/>
          <w:sz w:val="28"/>
          <w:szCs w:val="28"/>
          <w:lang w:val="kk-KZ" w:eastAsia="ru-RU"/>
        </w:rPr>
        <w:t>...............................................................................................................</w:t>
      </w:r>
      <w:r>
        <w:rPr>
          <w:rFonts w:ascii="Times New Roman" w:hAnsi="Times New Roman" w:cs="Times New Roman"/>
          <w:sz w:val="28"/>
          <w:szCs w:val="28"/>
          <w:lang w:val="kk-KZ"/>
        </w:rPr>
        <w:t>......</w:t>
      </w:r>
      <w:r w:rsidR="00772CCF">
        <w:rPr>
          <w:rFonts w:ascii="Times New Roman" w:hAnsi="Times New Roman" w:cs="Times New Roman"/>
          <w:sz w:val="28"/>
          <w:szCs w:val="28"/>
          <w:lang w:val="kk-KZ"/>
        </w:rPr>
        <w:t>8</w:t>
      </w:r>
      <w:r w:rsidR="002A173E">
        <w:rPr>
          <w:rFonts w:ascii="Times New Roman" w:hAnsi="Times New Roman" w:cs="Times New Roman"/>
          <w:sz w:val="28"/>
          <w:szCs w:val="28"/>
          <w:lang w:val="kk-KZ"/>
        </w:rPr>
        <w:t>4</w:t>
      </w:r>
      <w:r w:rsidRPr="00C10060">
        <w:rPr>
          <w:rFonts w:ascii="Times New Roman" w:hAnsi="Times New Roman" w:cs="Times New Roman"/>
          <w:sz w:val="28"/>
          <w:szCs w:val="28"/>
          <w:lang w:val="kk-KZ"/>
        </w:rPr>
        <w:t xml:space="preserve"> </w:t>
      </w:r>
    </w:p>
    <w:p w14:paraId="39679F3A" w14:textId="1F945474" w:rsidR="004E1664" w:rsidRPr="001B1791" w:rsidRDefault="004E1664" w:rsidP="004E1664">
      <w:pPr>
        <w:spacing w:after="0" w:line="240" w:lineRule="auto"/>
        <w:jc w:val="both"/>
        <w:rPr>
          <w:rFonts w:ascii="Times New Roman" w:hAnsi="Times New Roman" w:cs="Times New Roman"/>
          <w:sz w:val="28"/>
          <w:szCs w:val="28"/>
          <w:lang w:val="kk-KZ"/>
        </w:rPr>
      </w:pPr>
      <w:r w:rsidRPr="001B1791">
        <w:rPr>
          <w:rFonts w:ascii="Times New Roman" w:hAnsi="Times New Roman" w:cs="Times New Roman"/>
          <w:sz w:val="28"/>
          <w:szCs w:val="28"/>
          <w:lang w:val="kk-KZ"/>
        </w:rPr>
        <w:t xml:space="preserve">3.3 </w:t>
      </w:r>
      <w:r w:rsidRPr="00361163">
        <w:rPr>
          <w:rFonts w:ascii="Times New Roman" w:eastAsia="Times New Roman" w:hAnsi="Times New Roman" w:cs="Times New Roman"/>
          <w:sz w:val="28"/>
          <w:szCs w:val="28"/>
          <w:lang w:eastAsia="ru-RU"/>
        </w:rPr>
        <w:t>Русскоязычие как вариант транслингвальности в творчестве Б. Каирбекова</w:t>
      </w:r>
      <w:r>
        <w:rPr>
          <w:rFonts w:ascii="Times New Roman" w:hAnsi="Times New Roman" w:cs="Times New Roman"/>
          <w:sz w:val="28"/>
          <w:szCs w:val="28"/>
          <w:lang w:val="kk-KZ"/>
        </w:rPr>
        <w:t>..........................................</w:t>
      </w:r>
      <w:r w:rsidR="00E53C64">
        <w:rPr>
          <w:rFonts w:ascii="Times New Roman" w:hAnsi="Times New Roman" w:cs="Times New Roman"/>
          <w:sz w:val="28"/>
          <w:szCs w:val="28"/>
          <w:lang w:val="kk-KZ"/>
        </w:rPr>
        <w:t>..</w:t>
      </w:r>
      <w:r>
        <w:rPr>
          <w:rFonts w:ascii="Times New Roman" w:hAnsi="Times New Roman" w:cs="Times New Roman"/>
          <w:sz w:val="28"/>
          <w:szCs w:val="28"/>
          <w:lang w:val="kk-KZ"/>
        </w:rPr>
        <w:t>.....................................................................</w:t>
      </w:r>
      <w:r w:rsidR="00E53C64">
        <w:rPr>
          <w:rFonts w:ascii="Times New Roman" w:hAnsi="Times New Roman" w:cs="Times New Roman"/>
          <w:sz w:val="28"/>
          <w:szCs w:val="28"/>
          <w:lang w:val="kk-KZ"/>
        </w:rPr>
        <w:t>9</w:t>
      </w:r>
      <w:r w:rsidR="002A173E">
        <w:rPr>
          <w:rFonts w:ascii="Times New Roman" w:hAnsi="Times New Roman" w:cs="Times New Roman"/>
          <w:sz w:val="28"/>
          <w:szCs w:val="28"/>
          <w:lang w:val="kk-KZ"/>
        </w:rPr>
        <w:t>6</w:t>
      </w:r>
      <w:r w:rsidRPr="001B1791">
        <w:rPr>
          <w:rFonts w:ascii="Times New Roman" w:hAnsi="Times New Roman" w:cs="Times New Roman"/>
          <w:sz w:val="28"/>
          <w:szCs w:val="28"/>
          <w:lang w:val="kk-KZ"/>
        </w:rPr>
        <w:t xml:space="preserve"> </w:t>
      </w:r>
    </w:p>
    <w:p w14:paraId="5754497D" w14:textId="6ADCF831" w:rsidR="004E1664" w:rsidRPr="004021A2"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ЗАКЛЮЧЕНИЕ</w:t>
      </w:r>
      <w:r>
        <w:rPr>
          <w:rFonts w:ascii="Times New Roman" w:hAnsi="Times New Roman" w:cs="Times New Roman"/>
          <w:sz w:val="28"/>
          <w:szCs w:val="28"/>
          <w:lang w:val="kk-KZ"/>
        </w:rPr>
        <w:t>.....................................................................................................</w:t>
      </w:r>
      <w:r w:rsidR="00772CCF">
        <w:rPr>
          <w:rFonts w:ascii="Times New Roman" w:hAnsi="Times New Roman" w:cs="Times New Roman"/>
          <w:sz w:val="28"/>
          <w:szCs w:val="28"/>
          <w:lang w:val="kk-KZ"/>
        </w:rPr>
        <w:t>1</w:t>
      </w:r>
      <w:r w:rsidR="00E53C64">
        <w:rPr>
          <w:rFonts w:ascii="Times New Roman" w:hAnsi="Times New Roman" w:cs="Times New Roman"/>
          <w:sz w:val="28"/>
          <w:szCs w:val="28"/>
          <w:lang w:val="kk-KZ"/>
        </w:rPr>
        <w:t>1</w:t>
      </w:r>
      <w:r w:rsidR="002A173E">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p>
    <w:p w14:paraId="57941CF2" w14:textId="18F45119" w:rsidR="004E1664" w:rsidRDefault="004E1664" w:rsidP="004E1664">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СПИСОК ИСПОЛЬЗОВАННЫХ ИСТОЧНИКОВ</w:t>
      </w:r>
      <w:r>
        <w:rPr>
          <w:rFonts w:ascii="Times New Roman" w:hAnsi="Times New Roman" w:cs="Times New Roman"/>
          <w:sz w:val="28"/>
          <w:szCs w:val="28"/>
          <w:lang w:val="kk-KZ"/>
        </w:rPr>
        <w:t>........................................1</w:t>
      </w:r>
      <w:r w:rsidR="00E53C64">
        <w:rPr>
          <w:rFonts w:ascii="Times New Roman" w:hAnsi="Times New Roman" w:cs="Times New Roman"/>
          <w:sz w:val="28"/>
          <w:szCs w:val="28"/>
          <w:lang w:val="kk-KZ"/>
        </w:rPr>
        <w:t>1</w:t>
      </w:r>
      <w:r w:rsidR="00AB1F6B">
        <w:rPr>
          <w:rFonts w:ascii="Times New Roman" w:hAnsi="Times New Roman" w:cs="Times New Roman"/>
          <w:sz w:val="28"/>
          <w:szCs w:val="28"/>
          <w:lang w:val="kk-KZ"/>
        </w:rPr>
        <w:t>3</w:t>
      </w:r>
    </w:p>
    <w:p w14:paraId="45665B90" w14:textId="6FE633D5" w:rsidR="00AE6AB6" w:rsidRPr="00AE6AB6" w:rsidRDefault="00AE6AB6" w:rsidP="004E1664">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ПРИЛОЖЕНИЕ 1</w:t>
      </w:r>
      <w:r>
        <w:rPr>
          <w:rFonts w:ascii="Times New Roman" w:hAnsi="Times New Roman" w:cs="Times New Roman"/>
          <w:sz w:val="28"/>
          <w:szCs w:val="28"/>
          <w:lang w:val="kk-KZ"/>
        </w:rPr>
        <w:t>..................................................................................................</w:t>
      </w:r>
      <w:r w:rsidR="00E53C64">
        <w:rPr>
          <w:rFonts w:ascii="Times New Roman" w:hAnsi="Times New Roman" w:cs="Times New Roman"/>
          <w:sz w:val="28"/>
          <w:szCs w:val="28"/>
          <w:lang w:val="kk-KZ"/>
        </w:rPr>
        <w:t>12</w:t>
      </w:r>
      <w:r w:rsidR="00674CF7">
        <w:rPr>
          <w:rFonts w:ascii="Times New Roman" w:hAnsi="Times New Roman" w:cs="Times New Roman"/>
          <w:sz w:val="28"/>
          <w:szCs w:val="28"/>
          <w:lang w:val="kk-KZ"/>
        </w:rPr>
        <w:t>4</w:t>
      </w:r>
    </w:p>
    <w:p w14:paraId="7FEEB16D" w14:textId="2C887A3B" w:rsidR="00C833A2"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2</w:t>
      </w:r>
      <w:r>
        <w:rPr>
          <w:rFonts w:ascii="Times New Roman" w:hAnsi="Times New Roman" w:cs="Times New Roman"/>
          <w:sz w:val="28"/>
          <w:szCs w:val="28"/>
          <w:lang w:val="kk-KZ"/>
        </w:rPr>
        <w:t>..................................................................................................125</w:t>
      </w:r>
    </w:p>
    <w:p w14:paraId="744850E7" w14:textId="34422EDB" w:rsidR="00C833A2" w:rsidRPr="00AE6AB6"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3</w:t>
      </w:r>
      <w:r>
        <w:rPr>
          <w:rFonts w:ascii="Times New Roman" w:hAnsi="Times New Roman" w:cs="Times New Roman"/>
          <w:sz w:val="28"/>
          <w:szCs w:val="28"/>
          <w:lang w:val="kk-KZ"/>
        </w:rPr>
        <w:t>..................................................................................................128</w:t>
      </w:r>
    </w:p>
    <w:p w14:paraId="78EA2D3F" w14:textId="009507A4" w:rsidR="00C833A2" w:rsidRPr="00AE6AB6" w:rsidRDefault="00C833A2" w:rsidP="00C833A2">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4</w:t>
      </w:r>
      <w:r>
        <w:rPr>
          <w:rFonts w:ascii="Times New Roman" w:hAnsi="Times New Roman" w:cs="Times New Roman"/>
          <w:sz w:val="28"/>
          <w:szCs w:val="28"/>
          <w:lang w:val="kk-KZ"/>
        </w:rPr>
        <w:t>..................................................................................................129</w:t>
      </w:r>
    </w:p>
    <w:p w14:paraId="01D2E6C4" w14:textId="61727096" w:rsidR="00721BDB" w:rsidRPr="00AE6AB6" w:rsidRDefault="00721BDB" w:rsidP="00721BDB">
      <w:pPr>
        <w:spacing w:after="0" w:line="240" w:lineRule="auto"/>
        <w:rPr>
          <w:rFonts w:ascii="Times New Roman" w:hAnsi="Times New Roman" w:cs="Times New Roman"/>
          <w:sz w:val="28"/>
          <w:szCs w:val="28"/>
          <w:lang w:val="kk-KZ"/>
        </w:rPr>
      </w:pPr>
      <w:r w:rsidRPr="00AE6AB6">
        <w:rPr>
          <w:rFonts w:ascii="Times New Roman" w:hAnsi="Times New Roman" w:cs="Times New Roman"/>
          <w:b/>
          <w:bCs/>
          <w:sz w:val="28"/>
          <w:szCs w:val="28"/>
          <w:lang w:val="kk-KZ"/>
        </w:rPr>
        <w:t xml:space="preserve">ПРИЛОЖЕНИЕ </w:t>
      </w:r>
      <w:r>
        <w:rPr>
          <w:rFonts w:ascii="Times New Roman" w:hAnsi="Times New Roman" w:cs="Times New Roman"/>
          <w:b/>
          <w:bCs/>
          <w:sz w:val="28"/>
          <w:szCs w:val="28"/>
          <w:lang w:val="kk-KZ"/>
        </w:rPr>
        <w:t>5</w:t>
      </w:r>
      <w:r>
        <w:rPr>
          <w:rFonts w:ascii="Times New Roman" w:hAnsi="Times New Roman" w:cs="Times New Roman"/>
          <w:sz w:val="28"/>
          <w:szCs w:val="28"/>
          <w:lang w:val="kk-KZ"/>
        </w:rPr>
        <w:t>..................................................................................................130</w:t>
      </w:r>
    </w:p>
    <w:p w14:paraId="6990D500" w14:textId="77777777" w:rsidR="00C833A2" w:rsidRPr="00AE6AB6" w:rsidRDefault="00C833A2" w:rsidP="00C833A2">
      <w:pPr>
        <w:spacing w:after="0" w:line="240" w:lineRule="auto"/>
        <w:rPr>
          <w:rFonts w:ascii="Times New Roman" w:hAnsi="Times New Roman" w:cs="Times New Roman"/>
          <w:sz w:val="28"/>
          <w:szCs w:val="28"/>
          <w:lang w:val="kk-KZ"/>
        </w:rPr>
      </w:pPr>
    </w:p>
    <w:p w14:paraId="0AE9D41B" w14:textId="77777777" w:rsidR="00D6530A" w:rsidRDefault="00D6530A" w:rsidP="00D73823">
      <w:pPr>
        <w:pStyle w:val="1"/>
        <w:rPr>
          <w:lang w:val="kk-KZ"/>
        </w:rPr>
      </w:pPr>
    </w:p>
    <w:p w14:paraId="4C381277" w14:textId="77777777" w:rsidR="00D6530A" w:rsidRDefault="00D6530A" w:rsidP="00D6530A">
      <w:pPr>
        <w:rPr>
          <w:lang w:val="kk-KZ" w:eastAsia="ru-RU"/>
        </w:rPr>
      </w:pPr>
    </w:p>
    <w:p w14:paraId="30CF5E92" w14:textId="77777777" w:rsidR="00D6530A" w:rsidRDefault="00D6530A" w:rsidP="00D6530A">
      <w:pPr>
        <w:rPr>
          <w:lang w:val="kk-KZ" w:eastAsia="ru-RU"/>
        </w:rPr>
      </w:pPr>
    </w:p>
    <w:p w14:paraId="2ACFF2B9" w14:textId="77777777" w:rsidR="00D6530A" w:rsidRDefault="00D6530A" w:rsidP="00D6530A">
      <w:pPr>
        <w:rPr>
          <w:lang w:val="kk-KZ" w:eastAsia="ru-RU"/>
        </w:rPr>
      </w:pPr>
    </w:p>
    <w:p w14:paraId="2DF4D966" w14:textId="77777777" w:rsidR="00D6530A" w:rsidRDefault="00D6530A" w:rsidP="00D6530A">
      <w:pPr>
        <w:rPr>
          <w:lang w:val="kk-KZ" w:eastAsia="ru-RU"/>
        </w:rPr>
      </w:pPr>
    </w:p>
    <w:p w14:paraId="5D8B900A" w14:textId="77777777" w:rsidR="00D6530A" w:rsidRDefault="00D6530A" w:rsidP="00D6530A">
      <w:pPr>
        <w:rPr>
          <w:lang w:val="kk-KZ" w:eastAsia="ru-RU"/>
        </w:rPr>
      </w:pPr>
    </w:p>
    <w:p w14:paraId="00466C67" w14:textId="77777777" w:rsidR="00D6530A" w:rsidRDefault="00D6530A" w:rsidP="00D6530A">
      <w:pPr>
        <w:rPr>
          <w:lang w:val="kk-KZ" w:eastAsia="ru-RU"/>
        </w:rPr>
      </w:pPr>
    </w:p>
    <w:p w14:paraId="6BEA384F" w14:textId="77777777" w:rsidR="00D6530A" w:rsidRDefault="00D6530A" w:rsidP="00D6530A">
      <w:pPr>
        <w:rPr>
          <w:lang w:val="kk-KZ" w:eastAsia="ru-RU"/>
        </w:rPr>
      </w:pPr>
    </w:p>
    <w:p w14:paraId="0EFDFF46" w14:textId="77777777" w:rsidR="00D6530A" w:rsidRDefault="00D6530A" w:rsidP="00D6530A">
      <w:pPr>
        <w:rPr>
          <w:lang w:val="kk-KZ" w:eastAsia="ru-RU"/>
        </w:rPr>
      </w:pPr>
    </w:p>
    <w:p w14:paraId="71F2FFDA" w14:textId="77777777" w:rsidR="00D6530A" w:rsidRDefault="00D6530A" w:rsidP="00D6530A">
      <w:pPr>
        <w:rPr>
          <w:lang w:val="kk-KZ" w:eastAsia="ru-RU"/>
        </w:rPr>
      </w:pPr>
    </w:p>
    <w:p w14:paraId="60171CE7" w14:textId="77777777" w:rsidR="00D6530A" w:rsidRDefault="00D6530A" w:rsidP="00D6530A">
      <w:pPr>
        <w:rPr>
          <w:lang w:val="kk-KZ" w:eastAsia="ru-RU"/>
        </w:rPr>
      </w:pPr>
    </w:p>
    <w:p w14:paraId="76B0CA23" w14:textId="77777777" w:rsidR="00D6530A" w:rsidRPr="00D6530A" w:rsidRDefault="00D6530A" w:rsidP="00D6530A">
      <w:pPr>
        <w:rPr>
          <w:lang w:val="kk-KZ" w:eastAsia="ru-RU"/>
        </w:rPr>
      </w:pPr>
    </w:p>
    <w:p w14:paraId="5019A5E7" w14:textId="1DCADF6B" w:rsidR="008A1117" w:rsidRDefault="008A1117" w:rsidP="00D73823">
      <w:pPr>
        <w:pStyle w:val="1"/>
        <w:rPr>
          <w:lang w:val="kk-KZ"/>
        </w:rPr>
      </w:pPr>
      <w:r>
        <w:lastRenderedPageBreak/>
        <w:t>ОПРЕДЕЛЕНИЯ</w:t>
      </w:r>
    </w:p>
    <w:p w14:paraId="368CAFE7" w14:textId="77777777" w:rsidR="009E6053" w:rsidRPr="009E6053" w:rsidRDefault="009E6053" w:rsidP="009E6053">
      <w:pPr>
        <w:spacing w:after="0"/>
        <w:ind w:firstLine="709"/>
        <w:contextualSpacing/>
        <w:jc w:val="center"/>
        <w:rPr>
          <w:rFonts w:ascii="Times New Roman" w:eastAsia="Times New Roman" w:hAnsi="Times New Roman" w:cs="Times New Roman"/>
          <w:b/>
          <w:bCs/>
          <w:sz w:val="28"/>
          <w:szCs w:val="28"/>
          <w:lang w:val="kk-KZ" w:eastAsia="ru-RU"/>
        </w:rPr>
      </w:pPr>
    </w:p>
    <w:p w14:paraId="02FE7726" w14:textId="77777777" w:rsidR="008A1117" w:rsidRDefault="008A1117" w:rsidP="00496463">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Билингвизм </w:t>
      </w:r>
      <w:r>
        <w:rPr>
          <w:rFonts w:ascii="Times New Roman" w:eastAsia="Times New Roman" w:hAnsi="Times New Roman" w:cs="Times New Roman"/>
          <w:bCs/>
          <w:sz w:val="28"/>
          <w:szCs w:val="28"/>
          <w:lang w:eastAsia="ru-RU"/>
        </w:rPr>
        <w:t>(или двуязычие) – это способность индивида</w:t>
      </w:r>
      <w:r w:rsidRPr="008A1117">
        <w:rPr>
          <w:rFonts w:ascii="Times New Roman" w:eastAsia="Times New Roman" w:hAnsi="Times New Roman" w:cs="Times New Roman"/>
          <w:bCs/>
          <w:sz w:val="28"/>
          <w:szCs w:val="28"/>
          <w:lang w:eastAsia="ru-RU"/>
        </w:rPr>
        <w:t xml:space="preserve"> свободно владеть</w:t>
      </w:r>
      <w:r>
        <w:rPr>
          <w:rFonts w:ascii="Times New Roman" w:eastAsia="Times New Roman" w:hAnsi="Times New Roman" w:cs="Times New Roman"/>
          <w:bCs/>
          <w:sz w:val="28"/>
          <w:szCs w:val="28"/>
          <w:lang w:eastAsia="ru-RU"/>
        </w:rPr>
        <w:t xml:space="preserve"> двумя языками</w:t>
      </w:r>
      <w:r w:rsidRPr="008A1117">
        <w:rPr>
          <w:rFonts w:ascii="Times New Roman" w:eastAsia="Times New Roman" w:hAnsi="Times New Roman" w:cs="Times New Roman"/>
          <w:bCs/>
          <w:sz w:val="28"/>
          <w:szCs w:val="28"/>
          <w:lang w:eastAsia="ru-RU"/>
        </w:rPr>
        <w:t xml:space="preserve"> и по</w:t>
      </w:r>
      <w:r>
        <w:rPr>
          <w:rFonts w:ascii="Times New Roman" w:eastAsia="Times New Roman" w:hAnsi="Times New Roman" w:cs="Times New Roman"/>
          <w:bCs/>
          <w:sz w:val="28"/>
          <w:szCs w:val="28"/>
          <w:lang w:eastAsia="ru-RU"/>
        </w:rPr>
        <w:t xml:space="preserve">переменно использовать их в повседневном общении. Подразумевает эффективную двуязычную коммуникацию и успешное переключение кодов. Формируется с детства в би- и полилингвальной среде и является определенным когнитивным преимуществом. </w:t>
      </w:r>
    </w:p>
    <w:p w14:paraId="772D9351" w14:textId="77777777" w:rsidR="008A1117" w:rsidRDefault="008A1117"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8A1117">
        <w:rPr>
          <w:rFonts w:ascii="Times New Roman" w:eastAsia="Times New Roman" w:hAnsi="Times New Roman" w:cs="Times New Roman"/>
          <w:b/>
          <w:bCs/>
          <w:sz w:val="28"/>
          <w:szCs w:val="28"/>
          <w:lang w:eastAsia="ru-RU"/>
        </w:rPr>
        <w:t>Билингвизм художественный</w:t>
      </w:r>
      <w:r>
        <w:rPr>
          <w:rFonts w:ascii="Times New Roman" w:eastAsia="Times New Roman" w:hAnsi="Times New Roman" w:cs="Times New Roman"/>
          <w:bCs/>
          <w:sz w:val="28"/>
          <w:szCs w:val="28"/>
          <w:lang w:eastAsia="ru-RU"/>
        </w:rPr>
        <w:t xml:space="preserve"> – </w:t>
      </w:r>
      <w:r w:rsidRPr="008A1117">
        <w:rPr>
          <w:rFonts w:ascii="Times New Roman" w:eastAsia="Times New Roman" w:hAnsi="Times New Roman" w:cs="Times New Roman"/>
          <w:bCs/>
          <w:sz w:val="28"/>
          <w:szCs w:val="28"/>
          <w:lang w:eastAsia="ru-RU"/>
        </w:rPr>
        <w:t>это высшая форма владения двумя языками в творчестве, когда двуязычный автор использует оба языка для создания глубоко национально-специфического и при этом универсального художественного мира, сочетая в тексте черты двух языковых картин мира, отражая в лексике, образах и структурах мировоззрение разных культур и достигая уникальной выразительности, что является сложной формой билингвальной речемыслительной деятельности.</w:t>
      </w:r>
    </w:p>
    <w:p w14:paraId="2A797235"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Вектор</w:t>
      </w:r>
      <w:r>
        <w:rPr>
          <w:rFonts w:ascii="Times New Roman" w:eastAsia="Times New Roman" w:hAnsi="Times New Roman" w:cs="Times New Roman"/>
          <w:bCs/>
          <w:sz w:val="28"/>
          <w:szCs w:val="28"/>
          <w:lang w:eastAsia="ru-RU"/>
        </w:rPr>
        <w:t xml:space="preserve"> – эпистемологическое направление исследования в контексте определенного концептуального поля.</w:t>
      </w:r>
    </w:p>
    <w:p w14:paraId="101F1554" w14:textId="1D0BAF88"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Идентичность</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5354E">
        <w:rPr>
          <w:rFonts w:ascii="Times New Roman" w:eastAsia="Times New Roman" w:hAnsi="Times New Roman" w:cs="Times New Roman"/>
          <w:bCs/>
          <w:sz w:val="28"/>
          <w:szCs w:val="28"/>
          <w:lang w:eastAsia="ru-RU"/>
        </w:rPr>
        <w:t>осознание человеком своей уникальности и целостности, ответ на вопрос «Кто я?», объединяющий его личные качества, ценности, убеждения, социальные роли и принадлежность к группам (этнической, профессиональной, культурной</w:t>
      </w:r>
      <w:r>
        <w:rPr>
          <w:rFonts w:ascii="Times New Roman" w:eastAsia="Times New Roman" w:hAnsi="Times New Roman" w:cs="Times New Roman"/>
          <w:bCs/>
          <w:sz w:val="28"/>
          <w:szCs w:val="28"/>
          <w:lang w:eastAsia="ru-RU"/>
        </w:rPr>
        <w:t>, языковой</w:t>
      </w:r>
      <w:r w:rsidRPr="00B5354E">
        <w:rPr>
          <w:rFonts w:ascii="Times New Roman" w:eastAsia="Times New Roman" w:hAnsi="Times New Roman" w:cs="Times New Roman"/>
          <w:bCs/>
          <w:sz w:val="28"/>
          <w:szCs w:val="28"/>
          <w:lang w:eastAsia="ru-RU"/>
        </w:rPr>
        <w:t>). Это динамичный процесс, формирующийся на протяжении всей жизни, позволяющий человеку сохранять внутреннюю стабильность, понимать свое место в мире и отличать себя от других.</w:t>
      </w:r>
    </w:p>
    <w:p w14:paraId="1381E23A" w14:textId="0FB21F2A"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Кризис идентичности</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5354E">
        <w:rPr>
          <w:rFonts w:ascii="Times New Roman" w:eastAsia="Times New Roman" w:hAnsi="Times New Roman" w:cs="Times New Roman"/>
          <w:bCs/>
          <w:sz w:val="28"/>
          <w:szCs w:val="28"/>
          <w:lang w:eastAsia="ru-RU"/>
        </w:rPr>
        <w:t>состояние, когда привычные представления о себе, своей принадлежности к группе и культурные ориентиры перестают работать из-за столкновения с новыми культурными кодами (часто из-за глобализации), вызывая потерю «Я», внутренний конфликт, сомнения и поиск нового смысла, что требует переоценки жизненного пути и поиска новых точек опоры</w:t>
      </w:r>
      <w:r>
        <w:rPr>
          <w:rFonts w:ascii="Times New Roman" w:eastAsia="Times New Roman" w:hAnsi="Times New Roman" w:cs="Times New Roman"/>
          <w:bCs/>
          <w:sz w:val="28"/>
          <w:szCs w:val="28"/>
          <w:lang w:eastAsia="ru-RU"/>
        </w:rPr>
        <w:t>.</w:t>
      </w:r>
    </w:p>
    <w:p w14:paraId="78D09313"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Культурная мобильность</w:t>
      </w:r>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это динамичный процесс перемещения индивидов, групп или целых культур между различными культурными пространствами, который включает не только географические, но и социальные, и духовные перемещения, меняя установки, ценности и идентичность, и тесно связан с понятием </w:t>
      </w:r>
      <w:r>
        <w:rPr>
          <w:rFonts w:ascii="Times New Roman" w:eastAsia="Times New Roman" w:hAnsi="Times New Roman" w:cs="Times New Roman"/>
          <w:b/>
          <w:bCs/>
          <w:sz w:val="28"/>
          <w:szCs w:val="28"/>
          <w:lang w:eastAsia="ru-RU"/>
        </w:rPr>
        <w:t>социальной мобильности</w:t>
      </w:r>
      <w:r w:rsidRPr="00B5354E">
        <w:rPr>
          <w:rFonts w:ascii="Times New Roman" w:eastAsia="Times New Roman" w:hAnsi="Times New Roman" w:cs="Times New Roman"/>
          <w:bCs/>
          <w:sz w:val="28"/>
          <w:szCs w:val="28"/>
          <w:lang w:eastAsia="ru-RU"/>
        </w:rPr>
        <w:t>, описывая изменение статуса и положение человека или группы в обществе через культурное взаимодействие, образование или миграцию, способствуя глобализации. </w:t>
      </w:r>
    </w:p>
    <w:p w14:paraId="74A72F18"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Номадизм</w:t>
      </w:r>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образ жизни, основанный на сезонных перемещениях людей и стад для экстенсивного скотоводства или охоты, а также философская концепция, отражающая нелинейное, безцентровое мышление и поиск идентичности в движени</w:t>
      </w:r>
      <w:r>
        <w:rPr>
          <w:rFonts w:ascii="Times New Roman" w:eastAsia="Times New Roman" w:hAnsi="Times New Roman" w:cs="Times New Roman"/>
          <w:bCs/>
          <w:sz w:val="28"/>
          <w:szCs w:val="28"/>
          <w:lang w:eastAsia="ru-RU"/>
        </w:rPr>
        <w:t>и, характерный для постмодерна.</w:t>
      </w:r>
    </w:p>
    <w:p w14:paraId="4CC69AD6" w14:textId="77777777" w:rsidR="00B5354E" w:rsidRDefault="00B5354E"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B5354E">
        <w:rPr>
          <w:rFonts w:ascii="Times New Roman" w:eastAsia="Times New Roman" w:hAnsi="Times New Roman" w:cs="Times New Roman"/>
          <w:b/>
          <w:bCs/>
          <w:sz w:val="28"/>
          <w:szCs w:val="28"/>
          <w:lang w:eastAsia="ru-RU"/>
        </w:rPr>
        <w:t>Номадология</w:t>
      </w:r>
      <w:r>
        <w:rPr>
          <w:rFonts w:ascii="Times New Roman" w:eastAsia="Times New Roman" w:hAnsi="Times New Roman" w:cs="Times New Roman"/>
          <w:bCs/>
          <w:sz w:val="28"/>
          <w:szCs w:val="28"/>
          <w:lang w:eastAsia="ru-RU"/>
        </w:rPr>
        <w:t xml:space="preserve"> – </w:t>
      </w:r>
      <w:r w:rsidRPr="00B5354E">
        <w:rPr>
          <w:rFonts w:ascii="Times New Roman" w:eastAsia="Times New Roman" w:hAnsi="Times New Roman" w:cs="Times New Roman"/>
          <w:bCs/>
          <w:sz w:val="28"/>
          <w:szCs w:val="28"/>
          <w:lang w:eastAsia="ru-RU"/>
        </w:rPr>
        <w:t>философская концепция, предложенная Жи</w:t>
      </w:r>
      <w:r>
        <w:rPr>
          <w:rFonts w:ascii="Times New Roman" w:eastAsia="Times New Roman" w:hAnsi="Times New Roman" w:cs="Times New Roman"/>
          <w:bCs/>
          <w:sz w:val="28"/>
          <w:szCs w:val="28"/>
          <w:lang w:eastAsia="ru-RU"/>
        </w:rPr>
        <w:t xml:space="preserve">лем Делёзом и Феликсом Гваттари, </w:t>
      </w:r>
      <w:r w:rsidRPr="00B5354E">
        <w:rPr>
          <w:rFonts w:ascii="Times New Roman" w:eastAsia="Times New Roman" w:hAnsi="Times New Roman" w:cs="Times New Roman"/>
          <w:bCs/>
          <w:sz w:val="28"/>
          <w:szCs w:val="28"/>
          <w:lang w:eastAsia="ru-RU"/>
        </w:rPr>
        <w:t xml:space="preserve">которая анализирует «кочевой» способ мышления, </w:t>
      </w:r>
      <w:r w:rsidRPr="00B5354E">
        <w:rPr>
          <w:rFonts w:ascii="Times New Roman" w:eastAsia="Times New Roman" w:hAnsi="Times New Roman" w:cs="Times New Roman"/>
          <w:bCs/>
          <w:sz w:val="28"/>
          <w:szCs w:val="28"/>
          <w:lang w:eastAsia="ru-RU"/>
        </w:rPr>
        <w:lastRenderedPageBreak/>
        <w:t>организации бытия и социальной структуры, противостоящий жестким, иерархичным и центрированным системам, известным как «государство» или «армия». Она описывает «кочевника» как субъекта, который свободно перемещается, создает «ризомы» (сетевые, нелинейные связи) и сопротивляется «детерриториализации», предпочитая открытость, множественность и спонтанную самоорганизацию</w:t>
      </w:r>
      <w:r>
        <w:rPr>
          <w:rFonts w:ascii="Times New Roman" w:eastAsia="Times New Roman" w:hAnsi="Times New Roman" w:cs="Times New Roman"/>
          <w:bCs/>
          <w:sz w:val="28"/>
          <w:szCs w:val="28"/>
          <w:lang w:eastAsia="ru-RU"/>
        </w:rPr>
        <w:t>.</w:t>
      </w:r>
    </w:p>
    <w:p w14:paraId="7A2EEBF7" w14:textId="77777777" w:rsidR="00B5354E"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Постнеклассическая рациональность</w:t>
      </w:r>
      <w:r>
        <w:rPr>
          <w:rFonts w:ascii="Times New Roman" w:eastAsia="Times New Roman" w:hAnsi="Times New Roman" w:cs="Times New Roman"/>
          <w:bCs/>
          <w:sz w:val="28"/>
          <w:szCs w:val="28"/>
          <w:lang w:eastAsia="ru-RU"/>
        </w:rPr>
        <w:t xml:space="preserve"> – </w:t>
      </w:r>
      <w:r w:rsidR="00B5354E" w:rsidRPr="00B5354E">
        <w:rPr>
          <w:rFonts w:ascii="Times New Roman" w:eastAsia="Times New Roman" w:hAnsi="Times New Roman" w:cs="Times New Roman"/>
          <w:bCs/>
          <w:sz w:val="28"/>
          <w:szCs w:val="28"/>
          <w:lang w:eastAsia="ru-RU"/>
        </w:rPr>
        <w:t>это современный этап развития научного мышления (с 1970-х, по В.С. Стёпину), который признает сложность, открытость, самоорганизацию систем (включая человека), междисциплинарность и неотделимость ценностных, социальных факторов от познавательного процесса, отказываясь от линейной однозначности в пользу бифуркаций, эволюции и синтеза различных сфер знания. Она фокусируется на открытых, саморазвивающихся системах, где человек уже не просто наблюдатель, а часть исследуемой реальности, что приводит к появлению синергетики и гуманитарных аспектов в наук</w:t>
      </w:r>
      <w:r>
        <w:rPr>
          <w:rFonts w:ascii="Times New Roman" w:eastAsia="Times New Roman" w:hAnsi="Times New Roman" w:cs="Times New Roman"/>
          <w:bCs/>
          <w:sz w:val="28"/>
          <w:szCs w:val="28"/>
          <w:lang w:eastAsia="ru-RU"/>
        </w:rPr>
        <w:t>е.</w:t>
      </w:r>
    </w:p>
    <w:p w14:paraId="751F55F8" w14:textId="77777777"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Постмодернизм</w:t>
      </w:r>
      <w:r>
        <w:rPr>
          <w:rFonts w:ascii="Times New Roman" w:eastAsia="Times New Roman" w:hAnsi="Times New Roman" w:cs="Times New Roman"/>
          <w:bCs/>
          <w:sz w:val="28"/>
          <w:szCs w:val="28"/>
          <w:lang w:eastAsia="ru-RU"/>
        </w:rPr>
        <w:t xml:space="preserve"> – </w:t>
      </w:r>
      <w:r w:rsidRPr="006A77E0">
        <w:rPr>
          <w:rFonts w:ascii="Times New Roman" w:eastAsia="Times New Roman" w:hAnsi="Times New Roman" w:cs="Times New Roman"/>
          <w:bCs/>
          <w:sz w:val="28"/>
          <w:szCs w:val="28"/>
          <w:lang w:eastAsia="ru-RU"/>
        </w:rPr>
        <w:t>это культурное, философское и художественное течение второй половины XX — начала XXI века, характеризующееся скептицизмом к «большим нарративам» (универсальным истинам, прогрессу), смешением стилей, иронией, игрой со смыслами и деконструкцией норм, пришедшее на смену модернизму. Он проявляется в литературе (интертекст, самореференция), архитектуре (смешение стилей), искусстве (игра с популярной культурой) и философии (недоверие к системам), отражая состояние культуры после индустриальной эпохи и в условиях информационной перегрузки</w:t>
      </w:r>
    </w:p>
    <w:p w14:paraId="4E31F305" w14:textId="50EFDB68"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Ризома</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в</w:t>
      </w:r>
      <w:r w:rsidR="009E6053">
        <w:rPr>
          <w:rFonts w:ascii="Times New Roman" w:eastAsia="Times New Roman" w:hAnsi="Times New Roman" w:cs="Times New Roman"/>
          <w:bCs/>
          <w:sz w:val="28"/>
          <w:szCs w:val="28"/>
          <w:lang w:val="kk-KZ" w:eastAsia="ru-RU"/>
        </w:rPr>
        <w:t xml:space="preserve"> </w:t>
      </w:r>
      <w:r w:rsidRPr="006A77E0">
        <w:rPr>
          <w:rFonts w:ascii="Times New Roman" w:eastAsia="Times New Roman" w:hAnsi="Times New Roman" w:cs="Times New Roman"/>
          <w:bCs/>
          <w:sz w:val="28"/>
          <w:szCs w:val="28"/>
          <w:lang w:eastAsia="ru-RU"/>
        </w:rPr>
        <w:t>философии постструктурализма (Делёз и Гваттари) модель нелинейной, децентрализованной сети, где любая точка может соединяться с любой другой, в противополо</w:t>
      </w:r>
      <w:r>
        <w:rPr>
          <w:rFonts w:ascii="Times New Roman" w:eastAsia="Times New Roman" w:hAnsi="Times New Roman" w:cs="Times New Roman"/>
          <w:bCs/>
          <w:sz w:val="28"/>
          <w:szCs w:val="28"/>
          <w:lang w:eastAsia="ru-RU"/>
        </w:rPr>
        <w:t>жность иерархической структуре «дерева»</w:t>
      </w:r>
      <w:r w:rsidRPr="006A77E0">
        <w:rPr>
          <w:rFonts w:ascii="Times New Roman" w:eastAsia="Times New Roman" w:hAnsi="Times New Roman" w:cs="Times New Roman"/>
          <w:bCs/>
          <w:sz w:val="28"/>
          <w:szCs w:val="28"/>
          <w:lang w:eastAsia="ru-RU"/>
        </w:rPr>
        <w:t>. Философская ризома символизирует открытость, множественность и самоорганизацию, находя применение в описании сетей, текстов и даже мышления (интернет, мозг, городские структуры)</w:t>
      </w:r>
      <w:r>
        <w:rPr>
          <w:rFonts w:ascii="Times New Roman" w:eastAsia="Times New Roman" w:hAnsi="Times New Roman" w:cs="Times New Roman"/>
          <w:bCs/>
          <w:sz w:val="28"/>
          <w:szCs w:val="28"/>
          <w:lang w:eastAsia="ru-RU"/>
        </w:rPr>
        <w:t>.</w:t>
      </w:r>
    </w:p>
    <w:p w14:paraId="6D44DE41" w14:textId="454F7835" w:rsidR="006A77E0" w:rsidRDefault="006A77E0" w:rsidP="00496463">
      <w:pPr>
        <w:spacing w:after="0" w:line="240" w:lineRule="auto"/>
        <w:ind w:firstLine="709"/>
        <w:contextualSpacing/>
        <w:jc w:val="both"/>
        <w:rPr>
          <w:rFonts w:ascii="Times New Roman" w:eastAsia="Times New Roman" w:hAnsi="Times New Roman" w:cs="Times New Roman"/>
          <w:bCs/>
          <w:sz w:val="28"/>
          <w:szCs w:val="28"/>
          <w:lang w:eastAsia="ru-RU"/>
        </w:rPr>
      </w:pPr>
      <w:r w:rsidRPr="006A77E0">
        <w:rPr>
          <w:rFonts w:ascii="Times New Roman" w:eastAsia="Times New Roman" w:hAnsi="Times New Roman" w:cs="Times New Roman"/>
          <w:b/>
          <w:bCs/>
          <w:sz w:val="28"/>
          <w:szCs w:val="28"/>
          <w:lang w:eastAsia="ru-RU"/>
        </w:rPr>
        <w:t>Русскоязычная литература</w:t>
      </w:r>
      <w:r>
        <w:rPr>
          <w:rFonts w:ascii="Times New Roman" w:eastAsia="Times New Roman" w:hAnsi="Times New Roman" w:cs="Times New Roman"/>
          <w:bCs/>
          <w:sz w:val="28"/>
          <w:szCs w:val="28"/>
          <w:lang w:eastAsia="ru-RU"/>
        </w:rPr>
        <w:t xml:space="preserve">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э</w:t>
      </w:r>
      <w:r w:rsidR="009E6053">
        <w:rPr>
          <w:rFonts w:ascii="Times New Roman" w:eastAsia="Times New Roman" w:hAnsi="Times New Roman" w:cs="Times New Roman"/>
          <w:bCs/>
          <w:sz w:val="28"/>
          <w:szCs w:val="28"/>
          <w:lang w:val="kk-KZ" w:eastAsia="ru-RU"/>
        </w:rPr>
        <w:t>т</w:t>
      </w:r>
      <w:r w:rsidRPr="006A77E0">
        <w:rPr>
          <w:rFonts w:ascii="Times New Roman" w:eastAsia="Times New Roman" w:hAnsi="Times New Roman" w:cs="Times New Roman"/>
          <w:bCs/>
          <w:sz w:val="28"/>
          <w:szCs w:val="28"/>
          <w:lang w:eastAsia="ru-RU"/>
        </w:rPr>
        <w:t xml:space="preserve">о обширное литературное наследие, созданное на русском языке, включающее произведения, созданные писателями других национальностей, но на русском языке, </w:t>
      </w:r>
      <w:r>
        <w:rPr>
          <w:rFonts w:ascii="Times New Roman" w:eastAsia="Times New Roman" w:hAnsi="Times New Roman" w:cs="Times New Roman"/>
          <w:bCs/>
          <w:sz w:val="28"/>
          <w:szCs w:val="28"/>
          <w:lang w:eastAsia="ru-RU"/>
        </w:rPr>
        <w:t xml:space="preserve">в том числе </w:t>
      </w:r>
      <w:r w:rsidRPr="006A77E0">
        <w:rPr>
          <w:rFonts w:ascii="Times New Roman" w:eastAsia="Times New Roman" w:hAnsi="Times New Roman" w:cs="Times New Roman"/>
          <w:bCs/>
          <w:sz w:val="28"/>
          <w:szCs w:val="28"/>
          <w:lang w:eastAsia="ru-RU"/>
        </w:rPr>
        <w:t xml:space="preserve">авторов, живущих и работающих на постсоветском пространстве (например, русскоязычная литература </w:t>
      </w:r>
      <w:r>
        <w:rPr>
          <w:rFonts w:ascii="Times New Roman" w:eastAsia="Times New Roman" w:hAnsi="Times New Roman" w:cs="Times New Roman"/>
          <w:bCs/>
          <w:sz w:val="28"/>
          <w:szCs w:val="28"/>
          <w:lang w:eastAsia="ru-RU"/>
        </w:rPr>
        <w:t>Казахстана</w:t>
      </w:r>
      <w:r w:rsidRPr="006A77E0">
        <w:rPr>
          <w:rFonts w:ascii="Times New Roman" w:eastAsia="Times New Roman" w:hAnsi="Times New Roman" w:cs="Times New Roman"/>
          <w:bCs/>
          <w:sz w:val="28"/>
          <w:szCs w:val="28"/>
          <w:lang w:eastAsia="ru-RU"/>
        </w:rPr>
        <w:t>). Она охватывает глубокие социально-нравственные темы и является важнейшей частью мир</w:t>
      </w:r>
      <w:r>
        <w:rPr>
          <w:rFonts w:ascii="Times New Roman" w:eastAsia="Times New Roman" w:hAnsi="Times New Roman" w:cs="Times New Roman"/>
          <w:bCs/>
          <w:sz w:val="28"/>
          <w:szCs w:val="28"/>
          <w:lang w:eastAsia="ru-RU"/>
        </w:rPr>
        <w:t>овой культуры.</w:t>
      </w:r>
    </w:p>
    <w:p w14:paraId="3527F782" w14:textId="4371B3FE" w:rsidR="000B3F0D" w:rsidRPr="00496463" w:rsidRDefault="006A77E0" w:rsidP="00496463">
      <w:pPr>
        <w:spacing w:after="0" w:line="240" w:lineRule="auto"/>
        <w:ind w:firstLine="709"/>
        <w:contextualSpacing/>
        <w:jc w:val="both"/>
        <w:rPr>
          <w:rFonts w:ascii="Times New Roman" w:eastAsia="Times New Roman" w:hAnsi="Times New Roman" w:cs="Times New Roman"/>
          <w:bCs/>
          <w:sz w:val="28"/>
          <w:szCs w:val="28"/>
          <w:lang w:val="kk-KZ" w:eastAsia="ru-RU"/>
        </w:rPr>
      </w:pPr>
      <w:r w:rsidRPr="006A77E0">
        <w:rPr>
          <w:rFonts w:ascii="Times New Roman" w:eastAsia="Times New Roman" w:hAnsi="Times New Roman" w:cs="Times New Roman"/>
          <w:b/>
          <w:bCs/>
          <w:sz w:val="28"/>
          <w:szCs w:val="28"/>
          <w:lang w:eastAsia="ru-RU"/>
        </w:rPr>
        <w:t xml:space="preserve">Транслингвизм </w:t>
      </w:r>
      <w:r w:rsidR="009E605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6A77E0">
        <w:rPr>
          <w:rFonts w:ascii="Times New Roman" w:eastAsia="Times New Roman" w:hAnsi="Times New Roman" w:cs="Times New Roman"/>
          <w:bCs/>
          <w:sz w:val="28"/>
          <w:szCs w:val="28"/>
          <w:lang w:eastAsia="ru-RU"/>
        </w:rPr>
        <w:t>это лингвистический феномен и понятие, обозначающее использование человеком нескольких языков в рамках одного коммуникативного акта или текста, где происходит их активное «переплетение» и «переход» через языковые границы, а не простое чередование. Он описывает не только двуязычие, но и более сложные формы языкового взаимодействия, включая смешение языковых элементов, интернационализмы, авторские переводы (автопереводы) и явления в межкультурной коммуникации</w:t>
      </w:r>
    </w:p>
    <w:p w14:paraId="7CC15B88" w14:textId="21A37CD1" w:rsidR="004E0767" w:rsidRPr="009E6053" w:rsidRDefault="009E6053" w:rsidP="00D73823">
      <w:pPr>
        <w:pStyle w:val="1"/>
      </w:pPr>
      <w:r w:rsidRPr="006C6BFB">
        <w:lastRenderedPageBreak/>
        <w:t>ВВЕДЕНИЕ</w:t>
      </w:r>
    </w:p>
    <w:p w14:paraId="20E174BB" w14:textId="77777777" w:rsidR="004E0767" w:rsidRPr="006C6BFB" w:rsidRDefault="004E0767" w:rsidP="009E6053">
      <w:pPr>
        <w:spacing w:after="0" w:line="240" w:lineRule="auto"/>
        <w:ind w:firstLine="709"/>
        <w:contextualSpacing/>
        <w:jc w:val="center"/>
        <w:rPr>
          <w:rFonts w:ascii="Times New Roman" w:eastAsia="Times New Roman" w:hAnsi="Times New Roman" w:cs="Times New Roman"/>
          <w:b/>
          <w:bCs/>
          <w:sz w:val="28"/>
          <w:szCs w:val="28"/>
          <w:lang w:eastAsia="ru-RU"/>
        </w:rPr>
      </w:pPr>
    </w:p>
    <w:p w14:paraId="6769D536" w14:textId="77777777" w:rsidR="009F3218" w:rsidRDefault="004E0767" w:rsidP="009F3218">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Актуальность исследования</w:t>
      </w:r>
      <w:r w:rsidRPr="006C6BFB">
        <w:rPr>
          <w:rFonts w:ascii="Times New Roman" w:eastAsia="Times New Roman" w:hAnsi="Times New Roman" w:cs="Times New Roman"/>
          <w:bCs/>
          <w:sz w:val="28"/>
          <w:szCs w:val="28"/>
          <w:lang w:eastAsia="ru-RU"/>
        </w:rPr>
        <w:t xml:space="preserve">. </w:t>
      </w:r>
      <w:r w:rsidR="009F3218">
        <w:rPr>
          <w:rFonts w:ascii="Times New Roman" w:eastAsia="Times New Roman" w:hAnsi="Times New Roman" w:cs="Times New Roman"/>
          <w:bCs/>
          <w:sz w:val="28"/>
          <w:szCs w:val="28"/>
          <w:lang w:val="en-US" w:eastAsia="ru-RU"/>
        </w:rPr>
        <w:t>XXI</w:t>
      </w:r>
      <w:r w:rsidR="009F3218" w:rsidRPr="005F63AB">
        <w:rPr>
          <w:rFonts w:ascii="Times New Roman" w:eastAsia="Times New Roman" w:hAnsi="Times New Roman" w:cs="Times New Roman"/>
          <w:bCs/>
          <w:sz w:val="28"/>
          <w:szCs w:val="28"/>
          <w:lang w:eastAsia="ru-RU"/>
        </w:rPr>
        <w:t xml:space="preserve"> </w:t>
      </w:r>
      <w:r w:rsidR="009F3218">
        <w:rPr>
          <w:rFonts w:ascii="Times New Roman" w:eastAsia="Times New Roman" w:hAnsi="Times New Roman" w:cs="Times New Roman"/>
          <w:bCs/>
          <w:sz w:val="28"/>
          <w:szCs w:val="28"/>
          <w:lang w:eastAsia="ru-RU"/>
        </w:rPr>
        <w:t>век – эон наступивших изменений в культурно-исторической парадигме, повлиявший на аксиологические ориентиры и картины мира целых этносов. Эти изменения затронули все сферы человеческой жизни. Дестабилизация устойчивого развития наметилась в науке и философии, политике и образовании. Это сигнификатор формирования нового проблемного поля гуманитарных исследований.</w:t>
      </w:r>
    </w:p>
    <w:p w14:paraId="62255873"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Несоответствие картины мира классической рациональности реальности, главной дефиницией которой выступает константная трансформативность, актуализирует проблему поиска методов, способных объяснить процессы, происходящие в мире постнеклассической рациональности.</w:t>
      </w:r>
    </w:p>
    <w:p w14:paraId="4DBF19D4"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Существование в рамках одного государства, одной научной парадигмы или философской системы становится проблематичным. Этот факт упраздняет само понятие границы. Формируется единое глобальное поле (культурное и нравственное). Это децентрированное пространство, нивелирующее ценностный базис человека. В гуманитаристике возникают направления, отходящие от классических областей метафизики, – в частности, концепции постмодернизма и постструктурализма.</w:t>
      </w:r>
    </w:p>
    <w:p w14:paraId="374EC2FE"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
          <w:bCs/>
          <w:sz w:val="28"/>
          <w:szCs w:val="28"/>
          <w:lang w:eastAsia="ru-RU"/>
        </w:rPr>
        <w:t xml:space="preserve">Актуальность </w:t>
      </w:r>
      <w:r>
        <w:rPr>
          <w:rFonts w:ascii="Times New Roman" w:eastAsia="Times New Roman" w:hAnsi="Times New Roman" w:cs="Times New Roman"/>
          <w:bCs/>
          <w:sz w:val="28"/>
          <w:szCs w:val="28"/>
          <w:lang w:eastAsia="ru-RU"/>
        </w:rPr>
        <w:t>исследования номадизма, таким образом, обусловлена изменением культурной реальности, повлекшим за собой размывание идентичности в поликультурном пространстве постмодернистского дискурса,</w:t>
      </w:r>
    </w:p>
    <w:p w14:paraId="639B501B" w14:textId="77777777" w:rsidR="009F3218"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В настоящем исследовании предложен трехмодельный подход к исследованию номадизма. Социокультурная модель раскрывает сущность номадизма как определенного типа жизнедеятельности коллектива, детерминированная его типом хозяйствования. Проект постмодернизма как неофилософской системы позволяет глубже исследовать постмодернистский текст как продукт постнеклассической рациональности. Транслингвальный подход рассматривает номадизм как перемещеие между лингвокультурными локалами, когда автор генерирует тексты в зоне интеграции семиотических систем.</w:t>
      </w:r>
    </w:p>
    <w:p w14:paraId="7EB63547" w14:textId="585D00BC" w:rsidR="00ED1517" w:rsidRPr="00ED1517" w:rsidRDefault="009F3218" w:rsidP="009F3218">
      <w:pPr>
        <w:spacing w:after="0" w:line="240" w:lineRule="auto"/>
        <w:ind w:firstLine="709"/>
        <w:contextualSpacing/>
        <w:jc w:val="both"/>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Cs/>
          <w:sz w:val="28"/>
          <w:szCs w:val="28"/>
          <w:lang w:eastAsia="ru-RU"/>
        </w:rPr>
        <w:t>Актуальность настоящего диссертационного исследования базируется</w:t>
      </w:r>
      <w:r>
        <w:rPr>
          <w:rFonts w:ascii="Times New Roman" w:eastAsia="Times New Roman" w:hAnsi="Times New Roman" w:cs="Times New Roman"/>
          <w:bCs/>
          <w:sz w:val="28"/>
          <w:szCs w:val="28"/>
          <w:lang w:eastAsia="ru-RU"/>
        </w:rPr>
        <w:t xml:space="preserve"> также</w:t>
      </w:r>
      <w:r w:rsidRPr="00ED1517">
        <w:rPr>
          <w:rFonts w:ascii="Times New Roman" w:eastAsia="Times New Roman" w:hAnsi="Times New Roman" w:cs="Times New Roman"/>
          <w:bCs/>
          <w:sz w:val="28"/>
          <w:szCs w:val="28"/>
          <w:lang w:eastAsia="ru-RU"/>
        </w:rPr>
        <w:t xml:space="preserve"> на ключевой для нас эпистемологической установке: номадизм в контексте современного общества и его развития является интегральной теоретической зоной, которая охватывает не только теорию возникновения особого типа хозяйствования и  социального устройства кочевого коллектива, чье жизнеположение обусловлено особой внешней детерминантой (жизнь этноса зависит от природно-климатической зоны его существования), но и смежные философское и лингвистическое поля. В работе, таким образом, ставится знак интеграла между коррелирующими между собой теоретическими блоками</w:t>
      </w:r>
      <w:r w:rsidR="00ED1517" w:rsidRPr="00ED1517">
        <w:rPr>
          <w:rFonts w:ascii="Times New Roman" w:eastAsia="Times New Roman" w:hAnsi="Times New Roman" w:cs="Times New Roman"/>
          <w:bCs/>
          <w:sz w:val="28"/>
          <w:szCs w:val="28"/>
          <w:lang w:eastAsia="ru-RU"/>
        </w:rPr>
        <w:t xml:space="preserve">. </w:t>
      </w:r>
    </w:p>
    <w:p w14:paraId="64A4C1FD" w14:textId="77777777" w:rsidR="009F3218" w:rsidRPr="00FA7987"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FA7987">
        <w:rPr>
          <w:rFonts w:ascii="Times New Roman" w:eastAsia="Times New Roman" w:hAnsi="Times New Roman" w:cs="Times New Roman"/>
          <w:b/>
          <w:bCs/>
          <w:sz w:val="28"/>
          <w:szCs w:val="28"/>
          <w:lang w:eastAsia="ru-RU"/>
        </w:rPr>
        <w:t>Новизна.</w:t>
      </w:r>
      <w:r>
        <w:rPr>
          <w:rFonts w:ascii="Times New Roman" w:eastAsia="Times New Roman" w:hAnsi="Times New Roman" w:cs="Times New Roman"/>
          <w:bCs/>
          <w:sz w:val="28"/>
          <w:szCs w:val="28"/>
          <w:lang w:eastAsia="ru-RU"/>
        </w:rPr>
        <w:t xml:space="preserve"> </w:t>
      </w:r>
      <w:r w:rsidRPr="00FA7987">
        <w:rPr>
          <w:rFonts w:ascii="Times New Roman" w:eastAsia="Times New Roman" w:hAnsi="Times New Roman" w:cs="Times New Roman"/>
          <w:bCs/>
          <w:sz w:val="28"/>
          <w:szCs w:val="28"/>
          <w:lang w:eastAsia="ru-RU"/>
        </w:rPr>
        <w:t xml:space="preserve">Исследование отличается своим междисциплинарным подходом к пониманию номадизма. Авторы впервые предлагают триаду подходов к анализу этого феномена. В качестве отправной точки рассматривается </w:t>
      </w:r>
      <w:r w:rsidRPr="00FA7987">
        <w:rPr>
          <w:rFonts w:ascii="Times New Roman" w:eastAsia="Times New Roman" w:hAnsi="Times New Roman" w:cs="Times New Roman"/>
          <w:bCs/>
          <w:sz w:val="28"/>
          <w:szCs w:val="28"/>
          <w:lang w:eastAsia="ru-RU"/>
        </w:rPr>
        <w:lastRenderedPageBreak/>
        <w:t>социокультурный аспект номадизма, его уникальная экономическая система и политическая структура, функционирующие в рамках особой супер-системы, подчиняющейся собственным законам эволюции. Наш диахронический анализ выявил, что номадизм представляет собой уникальную модель общественного развития, отличающуюся полицентричностью, отсутствием единой власти и мобильностью, обусловленной спецификой традиционных хозяйственных практик.</w:t>
      </w:r>
    </w:p>
    <w:p w14:paraId="1FB30684" w14:textId="77777777" w:rsidR="009F3218" w:rsidRPr="00FA7987" w:rsidRDefault="009F3218" w:rsidP="009F3218">
      <w:pPr>
        <w:spacing w:after="0" w:line="240" w:lineRule="auto"/>
        <w:ind w:firstLine="709"/>
        <w:jc w:val="both"/>
        <w:rPr>
          <w:rFonts w:ascii="Times New Roman" w:eastAsia="Times New Roman" w:hAnsi="Times New Roman" w:cs="Times New Roman"/>
          <w:bCs/>
          <w:sz w:val="28"/>
          <w:szCs w:val="28"/>
          <w:lang w:eastAsia="ru-RU"/>
        </w:rPr>
      </w:pPr>
      <w:r w:rsidRPr="00FA7987">
        <w:rPr>
          <w:rFonts w:ascii="Times New Roman" w:eastAsia="Times New Roman" w:hAnsi="Times New Roman" w:cs="Times New Roman"/>
          <w:bCs/>
          <w:sz w:val="28"/>
          <w:szCs w:val="28"/>
          <w:lang w:eastAsia="ru-RU"/>
        </w:rPr>
        <w:t>Делез и Гваттари предложили альтернативный взгляд на номадизм, стремясь проследить эволюцию кочевых супер-систем в контексте постмодернистского мира. Их концепция ризомы, описывающая самоорганизующиеся семиотические системы, внесла существенный вклад в научное понимание этого феномена.</w:t>
      </w:r>
    </w:p>
    <w:p w14:paraId="6B5E471B" w14:textId="320DB63E" w:rsidR="00ED1517" w:rsidRPr="00ED1517" w:rsidRDefault="009F3218" w:rsidP="009F3218">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sidRPr="00FA7987">
        <w:rPr>
          <w:rFonts w:ascii="Times New Roman" w:eastAsia="Times New Roman" w:hAnsi="Times New Roman" w:cs="Times New Roman"/>
          <w:bCs/>
          <w:sz w:val="28"/>
          <w:szCs w:val="28"/>
          <w:lang w:eastAsia="ru-RU"/>
        </w:rPr>
        <w:t>Второй подход послужил отправной точкой для формирования идеи культурно мобильных авторов, чья деятельность выходит за пределы ограничений монолингвизма и ориентирована на создание произведений, воплощающих транскультурные и транслингвальные идеи</w:t>
      </w:r>
      <w:r w:rsidR="00ED1517" w:rsidRPr="00ED1517">
        <w:rPr>
          <w:rFonts w:ascii="Times New Roman" w:eastAsia="Times New Roman" w:hAnsi="Times New Roman" w:cs="Times New Roman"/>
          <w:bCs/>
          <w:sz w:val="28"/>
          <w:szCs w:val="28"/>
          <w:lang w:eastAsia="ru-RU"/>
        </w:rPr>
        <w:t>.</w:t>
      </w:r>
    </w:p>
    <w:p w14:paraId="5976302F" w14:textId="77777777" w:rsidR="00DE44CB" w:rsidRDefault="00F94B1C" w:rsidP="00DE44CB">
      <w:pPr>
        <w:spacing w:after="0" w:line="240" w:lineRule="auto"/>
        <w:ind w:firstLine="709"/>
        <w:jc w:val="both"/>
        <w:rPr>
          <w:rFonts w:ascii="Times New Roman" w:eastAsia="Times New Roman" w:hAnsi="Times New Roman" w:cs="Times New Roman"/>
          <w:bCs/>
          <w:sz w:val="28"/>
          <w:szCs w:val="28"/>
          <w:lang w:eastAsia="ru-RU"/>
        </w:rPr>
      </w:pPr>
      <w:r w:rsidRPr="00F94B1C">
        <w:rPr>
          <w:rFonts w:ascii="Times New Roman" w:eastAsia="Times New Roman" w:hAnsi="Times New Roman" w:cs="Times New Roman"/>
          <w:b/>
          <w:bCs/>
          <w:sz w:val="28"/>
          <w:szCs w:val="28"/>
          <w:lang w:eastAsia="ru-RU"/>
        </w:rPr>
        <w:t>Степень разработанности проблемы</w:t>
      </w:r>
      <w:r>
        <w:rPr>
          <w:rFonts w:ascii="Times New Roman" w:eastAsia="Times New Roman" w:hAnsi="Times New Roman" w:cs="Times New Roman"/>
          <w:bCs/>
          <w:sz w:val="28"/>
          <w:szCs w:val="28"/>
          <w:lang w:eastAsia="ru-RU"/>
        </w:rPr>
        <w:t xml:space="preserve">. </w:t>
      </w:r>
      <w:r w:rsidR="00DE44CB">
        <w:rPr>
          <w:rFonts w:ascii="Times New Roman" w:eastAsia="Times New Roman" w:hAnsi="Times New Roman" w:cs="Times New Roman"/>
          <w:bCs/>
          <w:sz w:val="28"/>
          <w:szCs w:val="28"/>
          <w:lang w:eastAsia="ru-RU"/>
        </w:rPr>
        <w:t xml:space="preserve">Кочевниковедение как область знания, исследующая кочевой мир в его целостности, представлено в работах П.Н. Савицкого </w:t>
      </w:r>
      <w:r w:rsidR="00DE44CB" w:rsidRPr="00110B34">
        <w:rPr>
          <w:rFonts w:ascii="Times New Roman" w:eastAsia="Times New Roman" w:hAnsi="Times New Roman" w:cs="Times New Roman"/>
          <w:bCs/>
          <w:sz w:val="28"/>
          <w:szCs w:val="28"/>
          <w:lang w:eastAsia="ru-RU"/>
        </w:rPr>
        <w:t>[1]</w:t>
      </w:r>
      <w:r w:rsidR="00DE44CB">
        <w:rPr>
          <w:rFonts w:ascii="Times New Roman" w:eastAsia="Times New Roman" w:hAnsi="Times New Roman" w:cs="Times New Roman"/>
          <w:bCs/>
          <w:sz w:val="28"/>
          <w:szCs w:val="28"/>
          <w:lang w:eastAsia="ru-RU"/>
        </w:rPr>
        <w:t xml:space="preserve">. Степное кочевничество Евразии, его культура, военная организация и связи с соседями осмыслены в трудах С.И. Вайнштейна </w:t>
      </w:r>
      <w:r w:rsidR="00DE44CB" w:rsidRPr="00584227">
        <w:rPr>
          <w:rFonts w:ascii="Times New Roman" w:eastAsia="Times New Roman" w:hAnsi="Times New Roman" w:cs="Times New Roman"/>
          <w:bCs/>
          <w:sz w:val="28"/>
          <w:szCs w:val="28"/>
          <w:lang w:eastAsia="ru-RU"/>
        </w:rPr>
        <w:t>[2]</w:t>
      </w:r>
      <w:r w:rsidR="00DE44CB">
        <w:rPr>
          <w:rFonts w:ascii="Times New Roman" w:eastAsia="Times New Roman" w:hAnsi="Times New Roman" w:cs="Times New Roman"/>
          <w:bCs/>
          <w:sz w:val="28"/>
          <w:szCs w:val="28"/>
          <w:lang w:eastAsia="ru-RU"/>
        </w:rPr>
        <w:t>, А.М. Хазанова</w:t>
      </w:r>
      <w:r w:rsidR="00DE44CB" w:rsidRPr="00584227">
        <w:rPr>
          <w:rFonts w:ascii="Times New Roman" w:eastAsia="Times New Roman" w:hAnsi="Times New Roman" w:cs="Times New Roman"/>
          <w:bCs/>
          <w:sz w:val="28"/>
          <w:szCs w:val="28"/>
          <w:lang w:eastAsia="ru-RU"/>
        </w:rPr>
        <w:t xml:space="preserve"> [3]</w:t>
      </w:r>
      <w:r w:rsidR="00DE44CB">
        <w:rPr>
          <w:rFonts w:ascii="Times New Roman" w:eastAsia="Times New Roman" w:hAnsi="Times New Roman" w:cs="Times New Roman"/>
          <w:bCs/>
          <w:sz w:val="28"/>
          <w:szCs w:val="28"/>
          <w:lang w:eastAsia="ru-RU"/>
        </w:rPr>
        <w:t xml:space="preserve">, А.С. Гребнева </w:t>
      </w:r>
      <w:r w:rsidR="00DE44CB" w:rsidRPr="00584227">
        <w:rPr>
          <w:rFonts w:ascii="Times New Roman" w:eastAsia="Times New Roman" w:hAnsi="Times New Roman" w:cs="Times New Roman"/>
          <w:bCs/>
          <w:sz w:val="28"/>
          <w:szCs w:val="28"/>
          <w:lang w:eastAsia="ru-RU"/>
        </w:rPr>
        <w:t>[4]</w:t>
      </w:r>
      <w:r w:rsidR="00DE44CB">
        <w:rPr>
          <w:rFonts w:ascii="Times New Roman" w:eastAsia="Times New Roman" w:hAnsi="Times New Roman" w:cs="Times New Roman"/>
          <w:bCs/>
          <w:sz w:val="28"/>
          <w:szCs w:val="28"/>
          <w:lang w:eastAsia="ru-RU"/>
        </w:rPr>
        <w:t>. Кочевание в его связи с природно-климатическими условиями как объект исследования эксплицировано в работах Л.Н. Гумилева</w:t>
      </w:r>
      <w:r w:rsidR="00DE44CB" w:rsidRPr="00584227">
        <w:rPr>
          <w:rFonts w:ascii="Times New Roman" w:eastAsia="Times New Roman" w:hAnsi="Times New Roman" w:cs="Times New Roman"/>
          <w:bCs/>
          <w:sz w:val="28"/>
          <w:szCs w:val="28"/>
          <w:lang w:eastAsia="ru-RU"/>
        </w:rPr>
        <w:t xml:space="preserve"> [5], [6]</w:t>
      </w:r>
      <w:r w:rsidR="00DE44CB">
        <w:rPr>
          <w:rFonts w:ascii="Times New Roman" w:eastAsia="Times New Roman" w:hAnsi="Times New Roman" w:cs="Times New Roman"/>
          <w:bCs/>
          <w:sz w:val="28"/>
          <w:szCs w:val="28"/>
          <w:lang w:eastAsia="ru-RU"/>
        </w:rPr>
        <w:t>. Прочтение пространства, в контексте которого происходило жизнеположение кочевых народов, подробно описано в исследованиях Д.В. Дубровского [7</w:t>
      </w:r>
      <w:r w:rsidR="00DE44CB" w:rsidRPr="00584227">
        <w:rPr>
          <w:rFonts w:ascii="Times New Roman" w:eastAsia="Times New Roman" w:hAnsi="Times New Roman" w:cs="Times New Roman"/>
          <w:bCs/>
          <w:sz w:val="28"/>
          <w:szCs w:val="28"/>
          <w:lang w:eastAsia="ru-RU"/>
        </w:rPr>
        <w:t>]</w:t>
      </w:r>
      <w:r w:rsidR="00DE44CB">
        <w:rPr>
          <w:rFonts w:ascii="Times New Roman" w:eastAsia="Times New Roman" w:hAnsi="Times New Roman" w:cs="Times New Roman"/>
          <w:bCs/>
          <w:sz w:val="28"/>
          <w:szCs w:val="28"/>
          <w:lang w:eastAsia="ru-RU"/>
        </w:rPr>
        <w:t xml:space="preserve">. Социальную организацию кочевников Азии активно разрабатывает Г.Е. Марков </w:t>
      </w:r>
      <w:r w:rsidR="00DE44CB" w:rsidRPr="00A51D8A">
        <w:rPr>
          <w:rFonts w:ascii="Times New Roman" w:eastAsia="Times New Roman" w:hAnsi="Times New Roman" w:cs="Times New Roman"/>
          <w:bCs/>
          <w:sz w:val="28"/>
          <w:szCs w:val="28"/>
          <w:lang w:eastAsia="ru-RU"/>
        </w:rPr>
        <w:t>[8]</w:t>
      </w:r>
      <w:r w:rsidR="00DE44CB">
        <w:rPr>
          <w:rFonts w:ascii="Times New Roman" w:eastAsia="Times New Roman" w:hAnsi="Times New Roman" w:cs="Times New Roman"/>
          <w:bCs/>
          <w:sz w:val="28"/>
          <w:szCs w:val="28"/>
          <w:lang w:eastAsia="ru-RU"/>
        </w:rPr>
        <w:t>. Предпосылки возникновения кочевых империй описаны в трудах Н.Н. Крадина</w:t>
      </w:r>
      <w:r w:rsidR="00DE44CB" w:rsidRPr="00A51D8A">
        <w:rPr>
          <w:rFonts w:ascii="Times New Roman" w:eastAsia="Times New Roman" w:hAnsi="Times New Roman" w:cs="Times New Roman"/>
          <w:bCs/>
          <w:sz w:val="28"/>
          <w:szCs w:val="28"/>
          <w:lang w:eastAsia="ru-RU"/>
        </w:rPr>
        <w:t xml:space="preserve"> [9]</w:t>
      </w:r>
      <w:r w:rsidR="00DE44CB">
        <w:rPr>
          <w:rFonts w:ascii="Times New Roman" w:eastAsia="Times New Roman" w:hAnsi="Times New Roman" w:cs="Times New Roman"/>
          <w:bCs/>
          <w:sz w:val="28"/>
          <w:szCs w:val="28"/>
          <w:lang w:eastAsia="ru-RU"/>
        </w:rPr>
        <w:t>. Связь историко-культурного бытования этносов с национальными образами мира прослежена в трудах выдающегося мыслителя Г.Д. Гачева</w:t>
      </w:r>
      <w:r w:rsidR="00DE44CB" w:rsidRPr="00A51D8A">
        <w:rPr>
          <w:rFonts w:ascii="Times New Roman" w:eastAsia="Times New Roman" w:hAnsi="Times New Roman" w:cs="Times New Roman"/>
          <w:bCs/>
          <w:sz w:val="28"/>
          <w:szCs w:val="28"/>
          <w:lang w:eastAsia="ru-RU"/>
        </w:rPr>
        <w:t xml:space="preserve"> [10]</w:t>
      </w:r>
      <w:r w:rsidR="00DE44CB">
        <w:rPr>
          <w:rFonts w:ascii="Times New Roman" w:eastAsia="Times New Roman" w:hAnsi="Times New Roman" w:cs="Times New Roman"/>
          <w:bCs/>
          <w:sz w:val="28"/>
          <w:szCs w:val="28"/>
          <w:lang w:eastAsia="ru-RU"/>
        </w:rPr>
        <w:t>.</w:t>
      </w:r>
    </w:p>
    <w:p w14:paraId="26235CB5"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Осмыслению кочевого универсума посвящены труды казахстанских ученых С. Акатаева</w:t>
      </w:r>
      <w:r w:rsidRPr="00A51D8A">
        <w:rPr>
          <w:rFonts w:ascii="Times New Roman" w:eastAsia="Times New Roman" w:hAnsi="Times New Roman" w:cs="Times New Roman"/>
          <w:bCs/>
          <w:sz w:val="28"/>
          <w:szCs w:val="28"/>
          <w:lang w:eastAsia="ru-RU"/>
        </w:rPr>
        <w:t xml:space="preserve"> [11]</w:t>
      </w:r>
      <w:r>
        <w:rPr>
          <w:rFonts w:ascii="Times New Roman" w:eastAsia="Times New Roman" w:hAnsi="Times New Roman" w:cs="Times New Roman"/>
          <w:bCs/>
          <w:sz w:val="28"/>
          <w:szCs w:val="28"/>
          <w:lang w:eastAsia="ru-RU"/>
        </w:rPr>
        <w:t xml:space="preserve">, М. Ауэзова </w:t>
      </w:r>
      <w:r w:rsidRPr="0057491B">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 xml:space="preserve">, М. Каратаева </w:t>
      </w:r>
      <w:r w:rsidRPr="0057491B">
        <w:rPr>
          <w:rFonts w:ascii="Times New Roman" w:eastAsia="Times New Roman" w:hAnsi="Times New Roman" w:cs="Times New Roman"/>
          <w:bCs/>
          <w:sz w:val="28"/>
          <w:szCs w:val="28"/>
          <w:lang w:eastAsia="ru-RU"/>
        </w:rPr>
        <w:t>[13]</w:t>
      </w:r>
      <w:r>
        <w:rPr>
          <w:rFonts w:ascii="Times New Roman" w:eastAsia="Times New Roman" w:hAnsi="Times New Roman" w:cs="Times New Roman"/>
          <w:bCs/>
          <w:sz w:val="28"/>
          <w:szCs w:val="28"/>
          <w:lang w:eastAsia="ru-RU"/>
        </w:rPr>
        <w:t xml:space="preserve">, Ж. Каракузовой </w:t>
      </w:r>
      <w:r w:rsidRPr="004B1703">
        <w:rPr>
          <w:rFonts w:ascii="Times New Roman" w:eastAsia="Times New Roman" w:hAnsi="Times New Roman" w:cs="Times New Roman"/>
          <w:bCs/>
          <w:sz w:val="28"/>
          <w:szCs w:val="28"/>
          <w:lang w:eastAsia="ru-RU"/>
        </w:rPr>
        <w:t>[14]</w:t>
      </w:r>
      <w:r>
        <w:rPr>
          <w:rFonts w:ascii="Times New Roman" w:eastAsia="Times New Roman" w:hAnsi="Times New Roman" w:cs="Times New Roman"/>
          <w:bCs/>
          <w:sz w:val="28"/>
          <w:szCs w:val="28"/>
          <w:lang w:eastAsia="ru-RU"/>
        </w:rPr>
        <w:t>, Е. Турсунова</w:t>
      </w:r>
      <w:r w:rsidRPr="004B1703">
        <w:rPr>
          <w:rFonts w:ascii="Times New Roman" w:eastAsia="Times New Roman" w:hAnsi="Times New Roman" w:cs="Times New Roman"/>
          <w:bCs/>
          <w:sz w:val="28"/>
          <w:szCs w:val="28"/>
          <w:lang w:eastAsia="ru-RU"/>
        </w:rPr>
        <w:t xml:space="preserve"> [15]</w:t>
      </w:r>
      <w:r>
        <w:rPr>
          <w:rFonts w:ascii="Times New Roman" w:eastAsia="Times New Roman" w:hAnsi="Times New Roman" w:cs="Times New Roman"/>
          <w:bCs/>
          <w:sz w:val="28"/>
          <w:szCs w:val="28"/>
          <w:lang w:eastAsia="ru-RU"/>
        </w:rPr>
        <w:t xml:space="preserve">, Э. Шакеновой </w:t>
      </w:r>
      <w:r w:rsidRPr="004B1703">
        <w:rPr>
          <w:rFonts w:ascii="Times New Roman" w:eastAsia="Times New Roman" w:hAnsi="Times New Roman" w:cs="Times New Roman"/>
          <w:bCs/>
          <w:sz w:val="28"/>
          <w:szCs w:val="28"/>
          <w:lang w:eastAsia="ru-RU"/>
        </w:rPr>
        <w:t>[16]</w:t>
      </w:r>
      <w:r>
        <w:rPr>
          <w:rFonts w:ascii="Times New Roman" w:eastAsia="Times New Roman" w:hAnsi="Times New Roman" w:cs="Times New Roman"/>
          <w:bCs/>
          <w:sz w:val="28"/>
          <w:szCs w:val="28"/>
          <w:lang w:eastAsia="ru-RU"/>
        </w:rPr>
        <w:t xml:space="preserve">, З. Сарсенбаевой </w:t>
      </w:r>
      <w:r w:rsidRPr="008C5904">
        <w:rPr>
          <w:rFonts w:ascii="Times New Roman" w:eastAsia="Times New Roman" w:hAnsi="Times New Roman" w:cs="Times New Roman"/>
          <w:bCs/>
          <w:sz w:val="28"/>
          <w:szCs w:val="28"/>
          <w:lang w:eastAsia="ru-RU"/>
        </w:rPr>
        <w:t>[17]</w:t>
      </w:r>
      <w:r>
        <w:rPr>
          <w:rFonts w:ascii="Times New Roman" w:eastAsia="Times New Roman" w:hAnsi="Times New Roman" w:cs="Times New Roman"/>
          <w:bCs/>
          <w:sz w:val="28"/>
          <w:szCs w:val="28"/>
          <w:lang w:eastAsia="ru-RU"/>
        </w:rPr>
        <w:t xml:space="preserve">, Л. Турарбековой </w:t>
      </w:r>
      <w:r w:rsidRPr="009617F2">
        <w:rPr>
          <w:rFonts w:ascii="Times New Roman" w:eastAsia="Times New Roman" w:hAnsi="Times New Roman" w:cs="Times New Roman"/>
          <w:bCs/>
          <w:sz w:val="28"/>
          <w:szCs w:val="28"/>
          <w:lang w:eastAsia="ru-RU"/>
        </w:rPr>
        <w:t>[18]</w:t>
      </w:r>
      <w:r>
        <w:rPr>
          <w:rFonts w:ascii="Times New Roman" w:eastAsia="Times New Roman" w:hAnsi="Times New Roman" w:cs="Times New Roman"/>
          <w:bCs/>
          <w:sz w:val="28"/>
          <w:szCs w:val="28"/>
          <w:lang w:eastAsia="ru-RU"/>
        </w:rPr>
        <w:t xml:space="preserve"> и других. Связь традиционных воззрений кочевников и постмодернистской номадологии исследует А.А. Кодар</w:t>
      </w:r>
      <w:r w:rsidRPr="009617F2">
        <w:rPr>
          <w:rFonts w:ascii="Times New Roman" w:eastAsia="Times New Roman" w:hAnsi="Times New Roman" w:cs="Times New Roman"/>
          <w:bCs/>
          <w:sz w:val="28"/>
          <w:szCs w:val="28"/>
          <w:lang w:eastAsia="ru-RU"/>
        </w:rPr>
        <w:t xml:space="preserve"> [19]</w:t>
      </w:r>
      <w:r>
        <w:rPr>
          <w:rFonts w:ascii="Times New Roman" w:eastAsia="Times New Roman" w:hAnsi="Times New Roman" w:cs="Times New Roman"/>
          <w:bCs/>
          <w:sz w:val="28"/>
          <w:szCs w:val="28"/>
          <w:lang w:eastAsia="ru-RU"/>
        </w:rPr>
        <w:t xml:space="preserve">.   </w:t>
      </w:r>
    </w:p>
    <w:p w14:paraId="3797E722" w14:textId="35A8593B" w:rsidR="00ED1517" w:rsidRDefault="00DE44CB" w:rsidP="00DE44C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Номадизм как философский порядок новой модерности актуализирован, </w:t>
      </w:r>
      <w:r w:rsidRPr="006C6BFB">
        <w:rPr>
          <w:rFonts w:ascii="Times New Roman" w:eastAsia="Times New Roman" w:hAnsi="Times New Roman" w:cs="Times New Roman"/>
          <w:bCs/>
          <w:sz w:val="28"/>
          <w:szCs w:val="28"/>
          <w:lang w:eastAsia="ru-RU"/>
        </w:rPr>
        <w:t>в частности</w:t>
      </w:r>
      <w:r>
        <w:rPr>
          <w:rFonts w:ascii="Times New Roman" w:eastAsia="Times New Roman" w:hAnsi="Times New Roman" w:cs="Times New Roman"/>
          <w:bCs/>
          <w:sz w:val="28"/>
          <w:szCs w:val="28"/>
          <w:lang w:eastAsia="ru-RU"/>
        </w:rPr>
        <w:t>, в</w:t>
      </w:r>
      <w:r w:rsidRPr="006C6BFB">
        <w:rPr>
          <w:rFonts w:ascii="Times New Roman" w:eastAsia="Times New Roman" w:hAnsi="Times New Roman" w:cs="Times New Roman"/>
          <w:bCs/>
          <w:sz w:val="28"/>
          <w:szCs w:val="28"/>
          <w:lang w:eastAsia="ru-RU"/>
        </w:rPr>
        <w:t xml:space="preserve"> работа</w:t>
      </w:r>
      <w:r>
        <w:rPr>
          <w:rFonts w:ascii="Times New Roman" w:eastAsia="Times New Roman" w:hAnsi="Times New Roman" w:cs="Times New Roman"/>
          <w:bCs/>
          <w:sz w:val="28"/>
          <w:szCs w:val="28"/>
          <w:lang w:eastAsia="ru-RU"/>
        </w:rPr>
        <w:t>х</w:t>
      </w:r>
      <w:r w:rsidRPr="006C6BFB">
        <w:rPr>
          <w:rFonts w:ascii="Times New Roman" w:eastAsia="Times New Roman" w:hAnsi="Times New Roman" w:cs="Times New Roman"/>
          <w:bCs/>
          <w:sz w:val="28"/>
          <w:szCs w:val="28"/>
          <w:lang w:eastAsia="ru-RU"/>
        </w:rPr>
        <w:t xml:space="preserve"> Ж. Бодрийяра</w:t>
      </w:r>
      <w:r w:rsidRPr="005669AD">
        <w:rPr>
          <w:rFonts w:ascii="Times New Roman" w:eastAsia="Times New Roman" w:hAnsi="Times New Roman" w:cs="Times New Roman"/>
          <w:bCs/>
          <w:sz w:val="28"/>
          <w:szCs w:val="28"/>
          <w:lang w:eastAsia="ru-RU"/>
        </w:rPr>
        <w:t xml:space="preserve"> [20]</w:t>
      </w:r>
      <w:r w:rsidRPr="006C6BFB">
        <w:rPr>
          <w:rFonts w:ascii="Times New Roman" w:eastAsia="Times New Roman" w:hAnsi="Times New Roman" w:cs="Times New Roman"/>
          <w:bCs/>
          <w:sz w:val="28"/>
          <w:szCs w:val="28"/>
          <w:lang w:eastAsia="ru-RU"/>
        </w:rPr>
        <w:t>,  Ж. Делѐза</w:t>
      </w:r>
      <w:r w:rsidRPr="005669AD">
        <w:rPr>
          <w:rFonts w:ascii="Times New Roman" w:eastAsia="Times New Roman" w:hAnsi="Times New Roman" w:cs="Times New Roman"/>
          <w:bCs/>
          <w:sz w:val="28"/>
          <w:szCs w:val="28"/>
          <w:lang w:eastAsia="ru-RU"/>
        </w:rPr>
        <w:t xml:space="preserve"> [21]</w:t>
      </w:r>
      <w:r w:rsidRPr="006C6BFB">
        <w:rPr>
          <w:rFonts w:ascii="Times New Roman" w:eastAsia="Times New Roman" w:hAnsi="Times New Roman" w:cs="Times New Roman"/>
          <w:bCs/>
          <w:sz w:val="28"/>
          <w:szCs w:val="28"/>
          <w:lang w:eastAsia="ru-RU"/>
        </w:rPr>
        <w:t>, Ж. Деррида</w:t>
      </w:r>
      <w:r w:rsidRPr="005669AD">
        <w:rPr>
          <w:rFonts w:ascii="Times New Roman" w:eastAsia="Times New Roman" w:hAnsi="Times New Roman" w:cs="Times New Roman"/>
          <w:bCs/>
          <w:sz w:val="28"/>
          <w:szCs w:val="28"/>
          <w:lang w:eastAsia="ru-RU"/>
        </w:rPr>
        <w:t xml:space="preserve"> [22]</w:t>
      </w:r>
      <w:r w:rsidR="005669AD">
        <w:rPr>
          <w:rFonts w:ascii="Times New Roman" w:eastAsia="Times New Roman" w:hAnsi="Times New Roman" w:cs="Times New Roman"/>
          <w:bCs/>
          <w:sz w:val="28"/>
          <w:szCs w:val="28"/>
          <w:lang w:eastAsia="ru-RU"/>
        </w:rPr>
        <w:t>.</w:t>
      </w:r>
    </w:p>
    <w:p w14:paraId="598AD433" w14:textId="77777777" w:rsidR="004E0767"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Объектом</w:t>
      </w:r>
      <w:r w:rsidR="00ED1517">
        <w:rPr>
          <w:rFonts w:ascii="Times New Roman" w:eastAsia="Times New Roman" w:hAnsi="Times New Roman" w:cs="Times New Roman"/>
          <w:bCs/>
          <w:sz w:val="28"/>
          <w:szCs w:val="28"/>
          <w:lang w:eastAsia="ru-RU"/>
        </w:rPr>
        <w:t xml:space="preserve"> исследования является концепт номадизма</w:t>
      </w:r>
      <w:r>
        <w:rPr>
          <w:rFonts w:ascii="Times New Roman" w:eastAsia="Times New Roman" w:hAnsi="Times New Roman" w:cs="Times New Roman"/>
          <w:bCs/>
          <w:sz w:val="28"/>
          <w:szCs w:val="28"/>
          <w:lang w:eastAsia="ru-RU"/>
        </w:rPr>
        <w:t>.</w:t>
      </w:r>
    </w:p>
    <w:p w14:paraId="3DFB81FE" w14:textId="77777777" w:rsidR="004E0767"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
          <w:bCs/>
          <w:sz w:val="28"/>
          <w:szCs w:val="28"/>
          <w:lang w:eastAsia="ru-RU"/>
        </w:rPr>
        <w:t>Предметом</w:t>
      </w:r>
      <w:r w:rsidRPr="006C6BFB">
        <w:rPr>
          <w:rFonts w:ascii="Times New Roman" w:eastAsia="Times New Roman" w:hAnsi="Times New Roman" w:cs="Times New Roman"/>
          <w:bCs/>
          <w:sz w:val="28"/>
          <w:szCs w:val="28"/>
          <w:lang w:eastAsia="ru-RU"/>
        </w:rPr>
        <w:t xml:space="preserve"> исследования выступает н</w:t>
      </w:r>
      <w:r w:rsidR="00656915">
        <w:rPr>
          <w:rFonts w:ascii="Times New Roman" w:eastAsia="Times New Roman" w:hAnsi="Times New Roman" w:cs="Times New Roman"/>
          <w:bCs/>
          <w:sz w:val="28"/>
          <w:szCs w:val="28"/>
          <w:lang w:eastAsia="ru-RU"/>
        </w:rPr>
        <w:t xml:space="preserve">омадизм в </w:t>
      </w:r>
      <w:r w:rsidR="00ED1517">
        <w:rPr>
          <w:rFonts w:ascii="Times New Roman" w:eastAsia="Times New Roman" w:hAnsi="Times New Roman" w:cs="Times New Roman"/>
          <w:bCs/>
          <w:sz w:val="28"/>
          <w:szCs w:val="28"/>
          <w:lang w:eastAsia="ru-RU"/>
        </w:rPr>
        <w:t>русскоязычной литературе Казахстана</w:t>
      </w:r>
      <w:r>
        <w:rPr>
          <w:rFonts w:ascii="Times New Roman" w:eastAsia="Times New Roman" w:hAnsi="Times New Roman" w:cs="Times New Roman"/>
          <w:bCs/>
          <w:sz w:val="28"/>
          <w:szCs w:val="28"/>
          <w:lang w:eastAsia="ru-RU"/>
        </w:rPr>
        <w:t>.</w:t>
      </w:r>
    </w:p>
    <w:p w14:paraId="74B6C277" w14:textId="1E179B36" w:rsidR="0082656A" w:rsidRDefault="00DE44CB" w:rsidP="009E6053">
      <w:pPr>
        <w:spacing w:after="0" w:line="240" w:lineRule="auto"/>
        <w:ind w:left="147" w:right="147" w:firstLine="561"/>
        <w:contextualSpacing/>
        <w:jc w:val="both"/>
        <w:outlineLvl w:val="1"/>
        <w:rPr>
          <w:rFonts w:ascii="Times New Roman" w:eastAsia="Times New Roman" w:hAnsi="Times New Roman" w:cs="Times New Roman"/>
          <w:bCs/>
          <w:sz w:val="28"/>
          <w:szCs w:val="28"/>
          <w:lang w:eastAsia="ru-RU"/>
        </w:rPr>
      </w:pPr>
      <w:r w:rsidRPr="00ED1517">
        <w:rPr>
          <w:rFonts w:ascii="Times New Roman" w:eastAsia="Times New Roman" w:hAnsi="Times New Roman" w:cs="Times New Roman"/>
          <w:b/>
          <w:bCs/>
          <w:sz w:val="28"/>
          <w:szCs w:val="28"/>
          <w:lang w:eastAsia="ru-RU"/>
        </w:rPr>
        <w:t xml:space="preserve">Цель </w:t>
      </w:r>
      <w:r w:rsidRPr="00ED1517">
        <w:rPr>
          <w:rFonts w:ascii="Times New Roman" w:eastAsia="Times New Roman" w:hAnsi="Times New Roman" w:cs="Times New Roman"/>
          <w:bCs/>
          <w:sz w:val="28"/>
          <w:szCs w:val="28"/>
          <w:lang w:eastAsia="ru-RU"/>
        </w:rPr>
        <w:t>настоящего диссертационного  исследования  –</w:t>
      </w:r>
      <w:r>
        <w:rPr>
          <w:rFonts w:ascii="Times New Roman" w:eastAsia="Times New Roman" w:hAnsi="Times New Roman" w:cs="Times New Roman"/>
          <w:bCs/>
          <w:sz w:val="28"/>
          <w:szCs w:val="28"/>
          <w:lang w:eastAsia="ru-RU"/>
        </w:rPr>
        <w:t xml:space="preserve"> создать трехмодельный подход к исследованию сущности номадизма, отличный от принятых ранее, в котором анализируемый феномен рассматривается с </w:t>
      </w:r>
      <w:r>
        <w:rPr>
          <w:rFonts w:ascii="Times New Roman" w:eastAsia="Times New Roman" w:hAnsi="Times New Roman" w:cs="Times New Roman"/>
          <w:bCs/>
          <w:sz w:val="28"/>
          <w:szCs w:val="28"/>
          <w:lang w:eastAsia="ru-RU"/>
        </w:rPr>
        <w:lastRenderedPageBreak/>
        <w:t>социокультурной, постмодернистской и транслингвальной позиции. Это принципиально отличные для литературоведения подходы</w:t>
      </w:r>
      <w:r w:rsidR="00ED1517" w:rsidRPr="00ED1517">
        <w:rPr>
          <w:rFonts w:ascii="Times New Roman" w:eastAsia="Times New Roman" w:hAnsi="Times New Roman" w:cs="Times New Roman"/>
          <w:bCs/>
          <w:sz w:val="28"/>
          <w:szCs w:val="28"/>
          <w:lang w:eastAsia="ru-RU"/>
        </w:rPr>
        <w:t>.</w:t>
      </w:r>
    </w:p>
    <w:p w14:paraId="224F3D3A" w14:textId="7F70F074" w:rsidR="004E0767" w:rsidRDefault="00DE44CB" w:rsidP="009E6053">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Цель в диссертационном исследовании последовательно реализована в решении следующих </w:t>
      </w:r>
      <w:r w:rsidRPr="006C6BFB">
        <w:rPr>
          <w:rFonts w:ascii="Times New Roman" w:eastAsia="Times New Roman" w:hAnsi="Times New Roman" w:cs="Times New Roman"/>
          <w:b/>
          <w:bCs/>
          <w:sz w:val="28"/>
          <w:szCs w:val="28"/>
          <w:lang w:eastAsia="ru-RU"/>
        </w:rPr>
        <w:t>задач</w:t>
      </w:r>
      <w:r w:rsidR="004E0767" w:rsidRPr="006C6BFB">
        <w:rPr>
          <w:rFonts w:ascii="Times New Roman" w:eastAsia="Times New Roman" w:hAnsi="Times New Roman" w:cs="Times New Roman"/>
          <w:bCs/>
          <w:sz w:val="28"/>
          <w:szCs w:val="28"/>
          <w:lang w:eastAsia="ru-RU"/>
        </w:rPr>
        <w:t xml:space="preserve">:  </w:t>
      </w:r>
    </w:p>
    <w:p w14:paraId="33FA41A8"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разработать теоретическое определение номадизма</w:t>
      </w:r>
      <w:r w:rsidRPr="006C6BFB">
        <w:rPr>
          <w:rFonts w:ascii="Times New Roman" w:eastAsia="Times New Roman" w:hAnsi="Times New Roman" w:cs="Times New Roman"/>
          <w:bCs/>
          <w:sz w:val="28"/>
          <w:szCs w:val="28"/>
          <w:lang w:eastAsia="ru-RU"/>
        </w:rPr>
        <w:t xml:space="preserve">; </w:t>
      </w:r>
    </w:p>
    <w:p w14:paraId="22B5A200" w14:textId="44A0AA22"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дать обзор теоретических подходов применительно к термину «номадизм», проследив их эволюцию</w:t>
      </w:r>
      <w:r w:rsidRPr="006C6BFB">
        <w:rPr>
          <w:rFonts w:ascii="Times New Roman" w:eastAsia="Times New Roman" w:hAnsi="Times New Roman" w:cs="Times New Roman"/>
          <w:bCs/>
          <w:sz w:val="28"/>
          <w:szCs w:val="28"/>
          <w:lang w:eastAsia="ru-RU"/>
        </w:rPr>
        <w:t xml:space="preserve">;  </w:t>
      </w:r>
    </w:p>
    <w:p w14:paraId="2D1496EB" w14:textId="77777777"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рассмотреть категорию номадизма в диахроническом аспекте с учетом различных подходов к его толкованию;</w:t>
      </w:r>
    </w:p>
    <w:p w14:paraId="09EE82B3" w14:textId="62ABB756" w:rsidR="00DE44CB" w:rsidRDefault="00DE44CB" w:rsidP="00DE44CB">
      <w:pPr>
        <w:spacing w:after="0" w:line="240" w:lineRule="auto"/>
        <w:ind w:firstLine="709"/>
        <w:jc w:val="both"/>
        <w:rPr>
          <w:rFonts w:ascii="Times New Roman" w:eastAsia="Times New Roman" w:hAnsi="Times New Roman" w:cs="Times New Roman"/>
          <w:bCs/>
          <w:sz w:val="28"/>
          <w:szCs w:val="28"/>
          <w:lang w:eastAsia="ru-RU"/>
        </w:rPr>
      </w:pPr>
      <w:r w:rsidRPr="006C6BF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eastAsia="ru-RU"/>
        </w:rPr>
        <w:t>установить соотношение между номадизмом как социокультурным феноменом и мировоззренчискими установками казахского этноса</w:t>
      </w:r>
      <w:r w:rsidRPr="006C6BFB">
        <w:rPr>
          <w:rFonts w:ascii="Times New Roman" w:eastAsia="Times New Roman" w:hAnsi="Times New Roman" w:cs="Times New Roman"/>
          <w:bCs/>
          <w:sz w:val="28"/>
          <w:szCs w:val="28"/>
          <w:lang w:eastAsia="ru-RU"/>
        </w:rPr>
        <w:t xml:space="preserve">; </w:t>
      </w:r>
    </w:p>
    <w:p w14:paraId="527E8081" w14:textId="1E18D1E4" w:rsidR="0082656A" w:rsidRDefault="00DE44CB" w:rsidP="00DE44C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проанализировать художественные тексты казахстанских авторов с точки зрения номадических концепций и их актуализации в произведении на уровне тем, мотивов, образов и архетипов</w:t>
      </w:r>
      <w:r w:rsidR="0082656A">
        <w:rPr>
          <w:rFonts w:ascii="Times New Roman" w:eastAsia="Times New Roman" w:hAnsi="Times New Roman" w:cs="Times New Roman"/>
          <w:bCs/>
          <w:sz w:val="28"/>
          <w:szCs w:val="28"/>
          <w:lang w:eastAsia="ru-RU"/>
        </w:rPr>
        <w:t>.</w:t>
      </w:r>
    </w:p>
    <w:p w14:paraId="2F2847B9" w14:textId="77777777" w:rsidR="00DE44CB" w:rsidRPr="00CC3773" w:rsidRDefault="00DE44CB" w:rsidP="00DE44CB">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Гипотеза исследования базируется на предположении, что современный казахстанский автор – это транскультурная личность</w:t>
      </w:r>
      <w:r>
        <w:rPr>
          <w:rFonts w:ascii="Times New Roman" w:eastAsia="Times New Roman" w:hAnsi="Times New Roman" w:cs="Times New Roman"/>
          <w:bCs/>
          <w:sz w:val="28"/>
          <w:szCs w:val="28"/>
          <w:lang w:val="kk-KZ" w:eastAsia="ru-RU"/>
        </w:rPr>
        <w:t>.</w:t>
      </w:r>
    </w:p>
    <w:p w14:paraId="5A14AB8E" w14:textId="37544A91" w:rsidR="0082656A" w:rsidRPr="00CD3580" w:rsidRDefault="00DE44CB" w:rsidP="00DE44CB">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Основание нашей гипотезы лежит в понимании того, что номадизм является гетерогенным со своему квалитативному составу феноменом. В связи с формированием и развитием постмодернистского дискурса он начинает пониматься в новом измерении как проект нового миропорядка и как модель развития транслингвального направления в философии, культуре и, в частности, литературе. Номадизм как социокультурная категория формирует иной тип языковой личности, которая «мигрирует» не только между культурными локалами, но и между ипостасями собственной усложненной идентичности. Устанавливается знак интеграла между языками и культурами</w:t>
      </w:r>
      <w:r w:rsidR="0082656A" w:rsidRPr="00CD3580">
        <w:rPr>
          <w:rFonts w:ascii="Times New Roman" w:eastAsia="Times New Roman" w:hAnsi="Times New Roman" w:cs="Times New Roman"/>
          <w:bCs/>
          <w:sz w:val="28"/>
          <w:szCs w:val="28"/>
          <w:lang w:eastAsia="ru-RU"/>
        </w:rPr>
        <w:t xml:space="preserve">. </w:t>
      </w:r>
    </w:p>
    <w:p w14:paraId="75A94EF8" w14:textId="77777777" w:rsidR="00DE44CB" w:rsidRDefault="008764CD" w:rsidP="00DE44CB">
      <w:pPr>
        <w:spacing w:after="0" w:line="240" w:lineRule="auto"/>
        <w:ind w:left="147" w:right="147" w:firstLine="709"/>
        <w:jc w:val="both"/>
        <w:outlineLvl w:val="1"/>
        <w:rPr>
          <w:rFonts w:ascii="Times New Roman" w:eastAsia="Times New Roman" w:hAnsi="Times New Roman" w:cs="Times New Roman"/>
          <w:bCs/>
          <w:sz w:val="28"/>
          <w:szCs w:val="28"/>
          <w:lang w:val="kk-KZ" w:eastAsia="ru-RU"/>
        </w:rPr>
      </w:pPr>
      <w:r w:rsidRPr="008764CD">
        <w:rPr>
          <w:rFonts w:ascii="Times New Roman" w:eastAsia="Times New Roman" w:hAnsi="Times New Roman" w:cs="Times New Roman"/>
          <w:b/>
          <w:bCs/>
          <w:sz w:val="28"/>
          <w:szCs w:val="28"/>
          <w:lang w:eastAsia="ru-RU"/>
        </w:rPr>
        <w:t>Методы исследования.</w:t>
      </w:r>
      <w:r>
        <w:rPr>
          <w:rFonts w:ascii="Times New Roman" w:eastAsia="Times New Roman" w:hAnsi="Times New Roman" w:cs="Times New Roman"/>
          <w:bCs/>
          <w:sz w:val="28"/>
          <w:szCs w:val="28"/>
          <w:lang w:eastAsia="ru-RU"/>
        </w:rPr>
        <w:t xml:space="preserve"> </w:t>
      </w:r>
    </w:p>
    <w:p w14:paraId="6A51F54E" w14:textId="7F8DA6BD"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Д</w:t>
      </w:r>
      <w:r>
        <w:rPr>
          <w:rFonts w:ascii="Times New Roman" w:eastAsia="Times New Roman" w:hAnsi="Times New Roman" w:cs="Times New Roman"/>
          <w:bCs/>
          <w:sz w:val="28"/>
          <w:szCs w:val="28"/>
          <w:lang w:eastAsia="ru-RU"/>
        </w:rPr>
        <w:t>ефинитивно-дескриптивный (анализ и экспликация концептуальных параметров заявленной эпистемы);</w:t>
      </w:r>
    </w:p>
    <w:p w14:paraId="653CAB51" w14:textId="2C36B1A8"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О</w:t>
      </w:r>
      <w:r>
        <w:rPr>
          <w:rFonts w:ascii="Times New Roman" w:eastAsia="Times New Roman" w:hAnsi="Times New Roman" w:cs="Times New Roman"/>
          <w:bCs/>
          <w:sz w:val="28"/>
          <w:szCs w:val="28"/>
          <w:lang w:eastAsia="ru-RU"/>
        </w:rPr>
        <w:t>бзор и систематизация данных о номадизме с позиции синхронии и диахронии;</w:t>
      </w:r>
    </w:p>
    <w:p w14:paraId="63853789" w14:textId="4415DCF5" w:rsidR="00DE44CB" w:rsidRDefault="00DE44CB" w:rsidP="00DE44CB">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С</w:t>
      </w:r>
      <w:r>
        <w:rPr>
          <w:rFonts w:ascii="Times New Roman" w:eastAsia="Times New Roman" w:hAnsi="Times New Roman" w:cs="Times New Roman"/>
          <w:bCs/>
          <w:sz w:val="28"/>
          <w:szCs w:val="28"/>
          <w:lang w:eastAsia="ru-RU"/>
        </w:rPr>
        <w:t>елекция художественных текстов, адекватных избранному исследовательскому вектору;</w:t>
      </w:r>
    </w:p>
    <w:p w14:paraId="779E0626" w14:textId="221AF597" w:rsidR="0082656A" w:rsidRPr="00CD3580" w:rsidRDefault="00DE44CB" w:rsidP="00DE44CB">
      <w:pPr>
        <w:spacing w:after="0" w:line="240" w:lineRule="auto"/>
        <w:ind w:left="147" w:right="147"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 xml:space="preserve"> Л</w:t>
      </w:r>
      <w:r>
        <w:rPr>
          <w:rFonts w:ascii="Times New Roman" w:eastAsia="Times New Roman" w:hAnsi="Times New Roman" w:cs="Times New Roman"/>
          <w:bCs/>
          <w:sz w:val="28"/>
          <w:szCs w:val="28"/>
          <w:lang w:eastAsia="ru-RU"/>
        </w:rPr>
        <w:t>ингвокультурологический, герменевтический и структурно-семиотический анализ художественных текстов</w:t>
      </w:r>
      <w:r w:rsidR="0082656A" w:rsidRPr="00CD3580">
        <w:rPr>
          <w:rFonts w:ascii="Times New Roman" w:eastAsia="Times New Roman" w:hAnsi="Times New Roman" w:cs="Times New Roman"/>
          <w:bCs/>
          <w:sz w:val="28"/>
          <w:szCs w:val="28"/>
          <w:lang w:eastAsia="ru-RU"/>
        </w:rPr>
        <w:t>.</w:t>
      </w:r>
    </w:p>
    <w:p w14:paraId="045EE794" w14:textId="0AB0394A" w:rsidR="004E0767" w:rsidRDefault="00DE44CB"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CD3580">
        <w:rPr>
          <w:rFonts w:ascii="Times New Roman" w:eastAsia="Times New Roman" w:hAnsi="Times New Roman" w:cs="Times New Roman"/>
          <w:bCs/>
          <w:sz w:val="28"/>
          <w:szCs w:val="28"/>
          <w:lang w:eastAsia="ru-RU"/>
        </w:rPr>
        <w:t>Материалом исследования номадических мотивов и архетипов послужили произведения</w:t>
      </w:r>
      <w:r>
        <w:rPr>
          <w:rFonts w:ascii="Times New Roman" w:eastAsia="Times New Roman" w:hAnsi="Times New Roman" w:cs="Times New Roman"/>
          <w:bCs/>
          <w:sz w:val="28"/>
          <w:szCs w:val="28"/>
          <w:lang w:eastAsia="ru-RU"/>
        </w:rPr>
        <w:t xml:space="preserve"> И. Есенберлина («Кочевники»), А. Жаксылыкова («Поющие камни»), Б. Каирбекова («Кочующие в мирах»). В первом случае мы имеем дело с русскоязычным вариантом исходного текста – переводом, осуществленным М. Симашко. Благодаря работе переводчика появился альтернативый художественный текст на русском языке, который мы также причисляем к русскоязычным. Роман А. Жаксылыкова «Поющие камни» исследуется нами с позиции постмодернистского дискурса как одного из проявлений философско-</w:t>
      </w:r>
      <w:r>
        <w:rPr>
          <w:rFonts w:ascii="Times New Roman" w:eastAsia="Times New Roman" w:hAnsi="Times New Roman" w:cs="Times New Roman"/>
          <w:bCs/>
          <w:sz w:val="28"/>
          <w:szCs w:val="28"/>
          <w:lang w:eastAsia="ru-RU"/>
        </w:rPr>
        <w:lastRenderedPageBreak/>
        <w:t>культурного проекта номадологии. Лирика Б. Каирбекова причисляется нами к творчеству культурно мобильных писателей</w:t>
      </w:r>
      <w:r w:rsidR="00053649">
        <w:rPr>
          <w:rFonts w:ascii="Times New Roman" w:eastAsia="Times New Roman" w:hAnsi="Times New Roman" w:cs="Times New Roman"/>
          <w:bCs/>
          <w:sz w:val="28"/>
          <w:szCs w:val="28"/>
          <w:lang w:eastAsia="ru-RU"/>
        </w:rPr>
        <w:t>.</w:t>
      </w:r>
    </w:p>
    <w:p w14:paraId="47E6D156" w14:textId="77777777" w:rsidR="00656915" w:rsidRDefault="004E0767"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82656A">
        <w:rPr>
          <w:rFonts w:ascii="Times New Roman" w:eastAsia="Times New Roman" w:hAnsi="Times New Roman" w:cs="Times New Roman"/>
          <w:b/>
          <w:bCs/>
          <w:sz w:val="28"/>
          <w:szCs w:val="28"/>
          <w:lang w:eastAsia="ru-RU"/>
        </w:rPr>
        <w:t>На защиту</w:t>
      </w:r>
      <w:r w:rsidRPr="006C6BFB">
        <w:rPr>
          <w:rFonts w:ascii="Times New Roman" w:eastAsia="Times New Roman" w:hAnsi="Times New Roman" w:cs="Times New Roman"/>
          <w:bCs/>
          <w:sz w:val="28"/>
          <w:szCs w:val="28"/>
          <w:lang w:eastAsia="ru-RU"/>
        </w:rPr>
        <w:t xml:space="preserve"> выносятся следующие </w:t>
      </w:r>
      <w:r w:rsidRPr="008764CD">
        <w:rPr>
          <w:rFonts w:ascii="Times New Roman" w:eastAsia="Times New Roman" w:hAnsi="Times New Roman" w:cs="Times New Roman"/>
          <w:b/>
          <w:bCs/>
          <w:sz w:val="28"/>
          <w:szCs w:val="28"/>
          <w:lang w:eastAsia="ru-RU"/>
        </w:rPr>
        <w:t>положения</w:t>
      </w:r>
      <w:r w:rsidRPr="006C6BFB">
        <w:rPr>
          <w:rFonts w:ascii="Times New Roman" w:eastAsia="Times New Roman" w:hAnsi="Times New Roman" w:cs="Times New Roman"/>
          <w:bCs/>
          <w:sz w:val="28"/>
          <w:szCs w:val="28"/>
          <w:lang w:eastAsia="ru-RU"/>
        </w:rPr>
        <w:t>:</w:t>
      </w:r>
    </w:p>
    <w:p w14:paraId="31BE10BA" w14:textId="77777777" w:rsidR="0015650E" w:rsidRPr="004D5E42"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1. </w:t>
      </w:r>
      <w:r w:rsidRPr="004D5E42">
        <w:rPr>
          <w:rFonts w:ascii="Times New Roman" w:eastAsia="Times New Roman" w:hAnsi="Times New Roman" w:cs="Times New Roman"/>
          <w:bCs/>
          <w:sz w:val="28"/>
          <w:szCs w:val="28"/>
          <w:lang w:eastAsia="ru-RU"/>
        </w:rPr>
        <w:t>Исторически представляя собой особый («животный») тип хозяйствования, номадизм выходит за рамки премодернистского толкования и рассматривается как новая культурная стратегия постмодерна.</w:t>
      </w:r>
    </w:p>
    <w:p w14:paraId="63948822" w14:textId="77777777"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4D5E42">
        <w:rPr>
          <w:rFonts w:ascii="Times New Roman" w:eastAsia="Times New Roman" w:hAnsi="Times New Roman" w:cs="Times New Roman"/>
          <w:bCs/>
          <w:sz w:val="28"/>
          <w:szCs w:val="28"/>
          <w:lang w:eastAsia="ru-RU"/>
        </w:rPr>
        <w:t>В диахроническом аспекте номадизм целесообразно рассматривать не только как определенную модель жизнеположения этноса, которая может быть актуализирована в художественном тексте (например, в романе «Заговоренный меч» И. Есенберлина), но и как вариант реализации новой философской концепции постмодерна.</w:t>
      </w:r>
    </w:p>
    <w:p w14:paraId="54377504" w14:textId="0ED893A1"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kk-KZ" w:eastAsia="ru-RU"/>
        </w:rPr>
        <w:t xml:space="preserve"> </w:t>
      </w:r>
      <w:r w:rsidRPr="004D5E42">
        <w:rPr>
          <w:rFonts w:ascii="Times New Roman" w:eastAsia="Times New Roman" w:hAnsi="Times New Roman" w:cs="Times New Roman"/>
          <w:bCs/>
          <w:sz w:val="28"/>
          <w:szCs w:val="28"/>
          <w:lang w:eastAsia="ru-RU"/>
        </w:rPr>
        <w:t>Принципы номадического жизнеположения влияют на мировоззренческие установки этноса, которые кристаллизуются в архетипических элементах и мотивах литературного произведения.</w:t>
      </w:r>
    </w:p>
    <w:p w14:paraId="6E90ED2C" w14:textId="77777777" w:rsidR="0015650E"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Pr="004D5E42">
        <w:rPr>
          <w:rFonts w:ascii="Times New Roman" w:eastAsia="Times New Roman" w:hAnsi="Times New Roman" w:cs="Times New Roman"/>
          <w:bCs/>
          <w:sz w:val="28"/>
          <w:szCs w:val="28"/>
          <w:lang w:eastAsia="ru-RU"/>
        </w:rPr>
        <w:t>Герой постмодернистского текста как «новый номад» характеризуется такими чертами, как мобильность и склонность к эскапизму.</w:t>
      </w:r>
    </w:p>
    <w:p w14:paraId="696A1446" w14:textId="48E79F34" w:rsidR="00EC5924" w:rsidRDefault="0015650E" w:rsidP="0015650E">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4D5E42">
        <w:rPr>
          <w:rFonts w:ascii="Times New Roman" w:eastAsia="Times New Roman" w:hAnsi="Times New Roman" w:cs="Times New Roman"/>
          <w:bCs/>
          <w:sz w:val="28"/>
          <w:szCs w:val="28"/>
          <w:lang w:eastAsia="ru-RU"/>
        </w:rPr>
        <w:t>В рамках транскультурной парадигмы номадизм может обретать форму транслингвизма как феномена авторского перемещения между языками и культурными локалами</w:t>
      </w:r>
      <w:r w:rsidR="00EC5924">
        <w:rPr>
          <w:rFonts w:ascii="Times New Roman" w:eastAsia="Times New Roman" w:hAnsi="Times New Roman" w:cs="Times New Roman"/>
          <w:bCs/>
          <w:sz w:val="28"/>
          <w:szCs w:val="28"/>
          <w:lang w:eastAsia="ru-RU"/>
        </w:rPr>
        <w:t>.</w:t>
      </w:r>
    </w:p>
    <w:p w14:paraId="2598C1EF" w14:textId="1958F384" w:rsidR="008764CD" w:rsidRDefault="008764CD"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8764CD">
        <w:rPr>
          <w:rFonts w:ascii="Times New Roman" w:eastAsia="Times New Roman" w:hAnsi="Times New Roman" w:cs="Times New Roman"/>
          <w:b/>
          <w:bCs/>
          <w:sz w:val="28"/>
          <w:szCs w:val="28"/>
          <w:lang w:eastAsia="ru-RU"/>
        </w:rPr>
        <w:t>Теоретическая знач</w:t>
      </w:r>
      <w:r w:rsidR="008660A9">
        <w:rPr>
          <w:rFonts w:ascii="Times New Roman" w:eastAsia="Times New Roman" w:hAnsi="Times New Roman" w:cs="Times New Roman"/>
          <w:b/>
          <w:bCs/>
          <w:sz w:val="28"/>
          <w:szCs w:val="28"/>
          <w:lang w:eastAsia="ru-RU"/>
        </w:rPr>
        <w:t>имость исследования.</w:t>
      </w:r>
      <w:r w:rsidR="007119E5" w:rsidRPr="007119E5">
        <w:t xml:space="preserve"> </w:t>
      </w:r>
      <w:r w:rsidR="0015650E">
        <w:rPr>
          <w:rFonts w:ascii="Times New Roman" w:hAnsi="Times New Roman" w:cs="Times New Roman"/>
          <w:sz w:val="28"/>
          <w:szCs w:val="28"/>
        </w:rPr>
        <w:t>Трехмодельное исследование номадизма расширяет теоретические представления о заявленной теории, фокусируясь на различных ее аспектах. Социокультурный аспект позволяет выявить художественные детерминанты классических произведений, в которых номадический мотив выступает как смыслообразующий. С точки зрения теории постмодерности, где номадизм представляет собой децентрализованную, ризоматичную мир-систему, закономерно исследовать новые типы организации художественного пространства и субъектного воплощения типа героя, который отличается «номадическим духом». С позиции транслингвизма выделяются культурно мобильные писатели, чье творчество рождается в интегрированном пространстве языков и культур. Каждый из рассмотренных нами подходов обогащает теорию номадизма новыми смыслами, что может быть продуктивно использовано в дальнейших исследованиях по заявленной проблематике</w:t>
      </w:r>
      <w:r w:rsidR="007119E5">
        <w:rPr>
          <w:rFonts w:ascii="Times New Roman" w:eastAsia="Times New Roman" w:hAnsi="Times New Roman" w:cs="Times New Roman"/>
          <w:bCs/>
          <w:sz w:val="28"/>
          <w:szCs w:val="28"/>
          <w:lang w:eastAsia="ru-RU"/>
        </w:rPr>
        <w:t xml:space="preserve">. </w:t>
      </w:r>
    </w:p>
    <w:p w14:paraId="3450EB05" w14:textId="77777777" w:rsidR="0015650E" w:rsidRPr="008660A9" w:rsidRDefault="008660A9" w:rsidP="0015650E">
      <w:pPr>
        <w:spacing w:after="0" w:line="240" w:lineRule="auto"/>
        <w:ind w:firstLine="709"/>
        <w:jc w:val="both"/>
        <w:rPr>
          <w:rFonts w:ascii="Times New Roman" w:eastAsia="Times New Roman" w:hAnsi="Times New Roman" w:cs="Times New Roman"/>
          <w:bCs/>
          <w:sz w:val="28"/>
          <w:szCs w:val="28"/>
          <w:lang w:eastAsia="ru-RU"/>
        </w:rPr>
      </w:pPr>
      <w:r w:rsidRPr="008660A9">
        <w:rPr>
          <w:rFonts w:ascii="Times New Roman" w:eastAsia="Times New Roman" w:hAnsi="Times New Roman" w:cs="Times New Roman"/>
          <w:b/>
          <w:bCs/>
          <w:sz w:val="28"/>
          <w:szCs w:val="28"/>
          <w:lang w:eastAsia="ru-RU"/>
        </w:rPr>
        <w:t>Практическая значимость</w:t>
      </w:r>
      <w:r>
        <w:rPr>
          <w:rFonts w:ascii="Times New Roman" w:eastAsia="Times New Roman" w:hAnsi="Times New Roman" w:cs="Times New Roman"/>
          <w:b/>
          <w:bCs/>
          <w:sz w:val="28"/>
          <w:szCs w:val="28"/>
          <w:lang w:eastAsia="ru-RU"/>
        </w:rPr>
        <w:t xml:space="preserve"> исследования.</w:t>
      </w:r>
      <w:r w:rsidRPr="008660A9">
        <w:t xml:space="preserve"> </w:t>
      </w:r>
      <w:r w:rsidR="0015650E">
        <w:rPr>
          <w:rFonts w:ascii="Times New Roman" w:eastAsia="Times New Roman" w:hAnsi="Times New Roman" w:cs="Times New Roman"/>
          <w:bCs/>
          <w:sz w:val="28"/>
          <w:szCs w:val="28"/>
          <w:lang w:eastAsia="ru-RU"/>
        </w:rPr>
        <w:t>Р</w:t>
      </w:r>
      <w:r w:rsidR="0015650E" w:rsidRPr="008660A9">
        <w:rPr>
          <w:rFonts w:ascii="Times New Roman" w:eastAsia="Times New Roman" w:hAnsi="Times New Roman" w:cs="Times New Roman"/>
          <w:bCs/>
          <w:sz w:val="28"/>
          <w:szCs w:val="28"/>
          <w:lang w:eastAsia="ru-RU"/>
        </w:rPr>
        <w:t>езультаты</w:t>
      </w:r>
      <w:r w:rsidR="0015650E">
        <w:rPr>
          <w:rFonts w:ascii="Times New Roman" w:eastAsia="Times New Roman" w:hAnsi="Times New Roman" w:cs="Times New Roman"/>
          <w:bCs/>
          <w:sz w:val="28"/>
          <w:szCs w:val="28"/>
          <w:lang w:eastAsia="ru-RU"/>
        </w:rPr>
        <w:t xml:space="preserve"> работы</w:t>
      </w:r>
      <w:r w:rsidR="0015650E" w:rsidRPr="008660A9">
        <w:rPr>
          <w:rFonts w:ascii="Times New Roman" w:eastAsia="Times New Roman" w:hAnsi="Times New Roman" w:cs="Times New Roman"/>
          <w:bCs/>
          <w:sz w:val="28"/>
          <w:szCs w:val="28"/>
          <w:lang w:eastAsia="ru-RU"/>
        </w:rPr>
        <w:t xml:space="preserve"> могут быть применены </w:t>
      </w:r>
      <w:r w:rsidR="0015650E">
        <w:rPr>
          <w:rFonts w:ascii="Times New Roman" w:eastAsia="Times New Roman" w:hAnsi="Times New Roman" w:cs="Times New Roman"/>
          <w:bCs/>
          <w:sz w:val="28"/>
          <w:szCs w:val="28"/>
          <w:lang w:eastAsia="ru-RU"/>
        </w:rPr>
        <w:t xml:space="preserve">в рамках вузовских курсов по </w:t>
      </w:r>
      <w:r w:rsidR="0015650E" w:rsidRPr="008660A9">
        <w:rPr>
          <w:rFonts w:ascii="Times New Roman" w:eastAsia="Times New Roman" w:hAnsi="Times New Roman" w:cs="Times New Roman"/>
          <w:bCs/>
          <w:sz w:val="28"/>
          <w:szCs w:val="28"/>
          <w:lang w:eastAsia="ru-RU"/>
        </w:rPr>
        <w:t xml:space="preserve">литературоведению и истории литературы. Они также </w:t>
      </w:r>
      <w:r w:rsidR="0015650E">
        <w:rPr>
          <w:rFonts w:ascii="Times New Roman" w:eastAsia="Times New Roman" w:hAnsi="Times New Roman" w:cs="Times New Roman"/>
          <w:bCs/>
          <w:sz w:val="28"/>
          <w:szCs w:val="28"/>
          <w:lang w:eastAsia="ru-RU"/>
        </w:rPr>
        <w:t xml:space="preserve">могут быть использованы </w:t>
      </w:r>
      <w:r w:rsidR="0015650E" w:rsidRPr="008660A9">
        <w:rPr>
          <w:rFonts w:ascii="Times New Roman" w:eastAsia="Times New Roman" w:hAnsi="Times New Roman" w:cs="Times New Roman"/>
          <w:bCs/>
          <w:sz w:val="28"/>
          <w:szCs w:val="28"/>
          <w:lang w:eastAsia="ru-RU"/>
        </w:rPr>
        <w:t xml:space="preserve">для создания спецкурса, посвященного филологическому анализу художественных текстов. Полученные выводы способствуют развитию исследований, посвященных </w:t>
      </w:r>
      <w:r w:rsidR="0015650E">
        <w:rPr>
          <w:rFonts w:ascii="Times New Roman" w:eastAsia="Times New Roman" w:hAnsi="Times New Roman" w:cs="Times New Roman"/>
          <w:bCs/>
          <w:sz w:val="28"/>
          <w:szCs w:val="28"/>
          <w:lang w:eastAsia="ru-RU"/>
        </w:rPr>
        <w:t xml:space="preserve">концепту номадизма </w:t>
      </w:r>
      <w:r w:rsidR="0015650E" w:rsidRPr="008660A9">
        <w:rPr>
          <w:rFonts w:ascii="Times New Roman" w:eastAsia="Times New Roman" w:hAnsi="Times New Roman" w:cs="Times New Roman"/>
          <w:bCs/>
          <w:sz w:val="28"/>
          <w:szCs w:val="28"/>
          <w:lang w:eastAsia="ru-RU"/>
        </w:rPr>
        <w:t xml:space="preserve">как способу </w:t>
      </w:r>
      <w:r w:rsidR="0015650E">
        <w:rPr>
          <w:rFonts w:ascii="Times New Roman" w:eastAsia="Times New Roman" w:hAnsi="Times New Roman" w:cs="Times New Roman"/>
          <w:bCs/>
          <w:sz w:val="28"/>
          <w:szCs w:val="28"/>
          <w:lang w:eastAsia="ru-RU"/>
        </w:rPr>
        <w:t>репрезентации</w:t>
      </w:r>
      <w:r w:rsidR="0015650E" w:rsidRPr="008660A9">
        <w:rPr>
          <w:rFonts w:ascii="Times New Roman" w:eastAsia="Times New Roman" w:hAnsi="Times New Roman" w:cs="Times New Roman"/>
          <w:bCs/>
          <w:sz w:val="28"/>
          <w:szCs w:val="28"/>
          <w:lang w:eastAsia="ru-RU"/>
        </w:rPr>
        <w:t xml:space="preserve"> этнокультурных особенностей как поликультурных, так и монокультурных произведений искусства.</w:t>
      </w:r>
    </w:p>
    <w:p w14:paraId="1F54DB70" w14:textId="77777777" w:rsidR="0015650E" w:rsidRPr="008660A9" w:rsidRDefault="0015650E" w:rsidP="0015650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Осуществленный </w:t>
      </w:r>
      <w:r w:rsidRPr="008660A9">
        <w:rPr>
          <w:rFonts w:ascii="Times New Roman" w:eastAsia="Times New Roman" w:hAnsi="Times New Roman" w:cs="Times New Roman"/>
          <w:bCs/>
          <w:sz w:val="28"/>
          <w:szCs w:val="28"/>
          <w:lang w:eastAsia="ru-RU"/>
        </w:rPr>
        <w:t xml:space="preserve">нализ дает возможность создавать учебные материалы для курсов, посвященных </w:t>
      </w:r>
      <w:r>
        <w:rPr>
          <w:rFonts w:ascii="Times New Roman" w:eastAsia="Times New Roman" w:hAnsi="Times New Roman" w:cs="Times New Roman"/>
          <w:bCs/>
          <w:sz w:val="28"/>
          <w:szCs w:val="28"/>
          <w:lang w:eastAsia="ru-RU"/>
        </w:rPr>
        <w:t xml:space="preserve">теоретическим </w:t>
      </w:r>
      <w:r w:rsidRPr="008660A9">
        <w:rPr>
          <w:rFonts w:ascii="Times New Roman" w:eastAsia="Times New Roman" w:hAnsi="Times New Roman" w:cs="Times New Roman"/>
          <w:bCs/>
          <w:sz w:val="28"/>
          <w:szCs w:val="28"/>
          <w:lang w:eastAsia="ru-RU"/>
        </w:rPr>
        <w:t xml:space="preserve">и практическим аспектам </w:t>
      </w:r>
      <w:r>
        <w:rPr>
          <w:rFonts w:ascii="Times New Roman" w:eastAsia="Times New Roman" w:hAnsi="Times New Roman" w:cs="Times New Roman"/>
          <w:bCs/>
          <w:sz w:val="28"/>
          <w:szCs w:val="28"/>
          <w:lang w:eastAsia="ru-RU"/>
        </w:rPr>
        <w:t>литературоведения</w:t>
      </w:r>
      <w:r w:rsidRPr="008660A9">
        <w:rPr>
          <w:rFonts w:ascii="Times New Roman" w:eastAsia="Times New Roman" w:hAnsi="Times New Roman" w:cs="Times New Roman"/>
          <w:bCs/>
          <w:sz w:val="28"/>
          <w:szCs w:val="28"/>
          <w:lang w:eastAsia="ru-RU"/>
        </w:rPr>
        <w:t xml:space="preserve">. Исследование текстов с учетом лингвокультурных особенностей </w:t>
      </w:r>
      <w:r>
        <w:rPr>
          <w:rFonts w:ascii="Times New Roman" w:eastAsia="Times New Roman" w:hAnsi="Times New Roman" w:cs="Times New Roman"/>
          <w:bCs/>
          <w:sz w:val="28"/>
          <w:szCs w:val="28"/>
          <w:lang w:eastAsia="ru-RU"/>
        </w:rPr>
        <w:t>предоставляет ценную информацию</w:t>
      </w:r>
      <w:r w:rsidRPr="008660A9">
        <w:rPr>
          <w:rFonts w:ascii="Times New Roman" w:eastAsia="Times New Roman" w:hAnsi="Times New Roman" w:cs="Times New Roman"/>
          <w:bCs/>
          <w:sz w:val="28"/>
          <w:szCs w:val="28"/>
          <w:lang w:eastAsia="ru-RU"/>
        </w:rPr>
        <w:t xml:space="preserve"> в области теории и практики </w:t>
      </w:r>
      <w:r w:rsidRPr="008660A9">
        <w:rPr>
          <w:rFonts w:ascii="Times New Roman" w:eastAsia="Times New Roman" w:hAnsi="Times New Roman" w:cs="Times New Roman"/>
          <w:bCs/>
          <w:sz w:val="28"/>
          <w:szCs w:val="28"/>
          <w:lang w:eastAsia="ru-RU"/>
        </w:rPr>
        <w:lastRenderedPageBreak/>
        <w:t>межкультурной ком</w:t>
      </w:r>
      <w:r>
        <w:rPr>
          <w:rFonts w:ascii="Times New Roman" w:eastAsia="Times New Roman" w:hAnsi="Times New Roman" w:cs="Times New Roman"/>
          <w:bCs/>
          <w:sz w:val="28"/>
          <w:szCs w:val="28"/>
          <w:lang w:eastAsia="ru-RU"/>
        </w:rPr>
        <w:t>муникации, лингвокультурологии, художественного билингвизма и транслингвизма.</w:t>
      </w:r>
    </w:p>
    <w:p w14:paraId="2726D4A7" w14:textId="15730925" w:rsidR="008660A9" w:rsidRPr="008660A9" w:rsidRDefault="0015650E" w:rsidP="0015650E">
      <w:pPr>
        <w:spacing w:after="0" w:line="240" w:lineRule="auto"/>
        <w:ind w:firstLine="709"/>
        <w:contextualSpacing/>
        <w:jc w:val="both"/>
        <w:rPr>
          <w:rFonts w:ascii="Times New Roman" w:eastAsia="Times New Roman" w:hAnsi="Times New Roman" w:cs="Times New Roman"/>
          <w:bCs/>
          <w:sz w:val="28"/>
          <w:szCs w:val="28"/>
          <w:lang w:eastAsia="ru-RU"/>
        </w:rPr>
      </w:pPr>
      <w:r w:rsidRPr="008660A9">
        <w:rPr>
          <w:rFonts w:ascii="Times New Roman" w:eastAsia="Times New Roman" w:hAnsi="Times New Roman" w:cs="Times New Roman"/>
          <w:bCs/>
          <w:sz w:val="28"/>
          <w:szCs w:val="28"/>
          <w:lang w:eastAsia="ru-RU"/>
        </w:rPr>
        <w:t>Накопленные в ходе исследовани</w:t>
      </w:r>
      <w:r>
        <w:rPr>
          <w:rFonts w:ascii="Times New Roman" w:eastAsia="Times New Roman" w:hAnsi="Times New Roman" w:cs="Times New Roman"/>
          <w:bCs/>
          <w:sz w:val="28"/>
          <w:szCs w:val="28"/>
          <w:lang w:eastAsia="ru-RU"/>
        </w:rPr>
        <w:t xml:space="preserve">я данные представляют ценность </w:t>
      </w:r>
      <w:r w:rsidRPr="008660A9">
        <w:rPr>
          <w:rFonts w:ascii="Times New Roman" w:eastAsia="Times New Roman" w:hAnsi="Times New Roman" w:cs="Times New Roman"/>
          <w:bCs/>
          <w:sz w:val="28"/>
          <w:szCs w:val="28"/>
          <w:lang w:eastAsia="ru-RU"/>
        </w:rPr>
        <w:t xml:space="preserve"> для разработки учебных программ в высших и средних учебных заведениях, ориентированных</w:t>
      </w:r>
      <w:r>
        <w:rPr>
          <w:rFonts w:ascii="Times New Roman" w:eastAsia="Times New Roman" w:hAnsi="Times New Roman" w:cs="Times New Roman"/>
          <w:bCs/>
          <w:sz w:val="28"/>
          <w:szCs w:val="28"/>
          <w:lang w:eastAsia="ru-RU"/>
        </w:rPr>
        <w:t xml:space="preserve"> на изучение современной русскоязычной</w:t>
      </w:r>
      <w:r w:rsidRPr="008660A9">
        <w:rPr>
          <w:rFonts w:ascii="Times New Roman" w:eastAsia="Times New Roman" w:hAnsi="Times New Roman" w:cs="Times New Roman"/>
          <w:bCs/>
          <w:sz w:val="28"/>
          <w:szCs w:val="28"/>
          <w:lang w:eastAsia="ru-RU"/>
        </w:rPr>
        <w:t xml:space="preserve"> литературы Казахстана</w:t>
      </w:r>
      <w:r w:rsidR="008660A9" w:rsidRPr="008660A9">
        <w:rPr>
          <w:rFonts w:ascii="Times New Roman" w:eastAsia="Times New Roman" w:hAnsi="Times New Roman" w:cs="Times New Roman"/>
          <w:bCs/>
          <w:sz w:val="28"/>
          <w:szCs w:val="28"/>
          <w:lang w:eastAsia="ru-RU"/>
        </w:rPr>
        <w:t xml:space="preserve">. </w:t>
      </w:r>
    </w:p>
    <w:p w14:paraId="17B8CF61" w14:textId="3F882A57" w:rsidR="0029158C" w:rsidRDefault="0029158C" w:rsidP="009E6053">
      <w:pPr>
        <w:spacing w:after="0" w:line="240" w:lineRule="auto"/>
        <w:ind w:firstLine="709"/>
        <w:contextualSpacing/>
        <w:jc w:val="both"/>
        <w:rPr>
          <w:rFonts w:ascii="Times New Roman" w:eastAsia="Times New Roman" w:hAnsi="Times New Roman" w:cs="Times New Roman"/>
          <w:bCs/>
          <w:sz w:val="28"/>
          <w:szCs w:val="28"/>
          <w:lang w:eastAsia="ru-RU"/>
        </w:rPr>
      </w:pPr>
      <w:r w:rsidRPr="0029158C">
        <w:rPr>
          <w:rFonts w:ascii="Times New Roman" w:eastAsia="Times New Roman" w:hAnsi="Times New Roman" w:cs="Times New Roman"/>
          <w:b/>
          <w:bCs/>
          <w:sz w:val="28"/>
          <w:szCs w:val="28"/>
          <w:lang w:eastAsia="ru-RU"/>
        </w:rPr>
        <w:t>Структура работы</w:t>
      </w:r>
      <w:r>
        <w:rPr>
          <w:rFonts w:ascii="Times New Roman" w:eastAsia="Times New Roman" w:hAnsi="Times New Roman" w:cs="Times New Roman"/>
          <w:bCs/>
          <w:sz w:val="28"/>
          <w:szCs w:val="28"/>
          <w:lang w:eastAsia="ru-RU"/>
        </w:rPr>
        <w:t xml:space="preserve"> обусловлена логикой диссертационного исследования. </w:t>
      </w:r>
      <w:r w:rsidR="003830B7">
        <w:rPr>
          <w:rFonts w:ascii="Times New Roman" w:eastAsia="Times New Roman" w:hAnsi="Times New Roman" w:cs="Times New Roman"/>
          <w:bCs/>
          <w:sz w:val="28"/>
          <w:szCs w:val="28"/>
          <w:lang w:eastAsia="ru-RU"/>
        </w:rPr>
        <w:t xml:space="preserve">Диссертация состоит из </w:t>
      </w:r>
      <w:r w:rsidR="003830B7">
        <w:rPr>
          <w:rFonts w:ascii="Times New Roman" w:eastAsia="Times New Roman" w:hAnsi="Times New Roman" w:cs="Times New Roman"/>
          <w:bCs/>
          <w:sz w:val="28"/>
          <w:szCs w:val="28"/>
          <w:lang w:val="kk-KZ" w:eastAsia="ru-RU"/>
        </w:rPr>
        <w:t>в</w:t>
      </w:r>
      <w:r w:rsidR="003830B7">
        <w:rPr>
          <w:rFonts w:ascii="Times New Roman" w:eastAsia="Times New Roman" w:hAnsi="Times New Roman" w:cs="Times New Roman"/>
          <w:bCs/>
          <w:sz w:val="28"/>
          <w:szCs w:val="28"/>
          <w:lang w:eastAsia="ru-RU"/>
        </w:rPr>
        <w:t xml:space="preserve">ведения, трех </w:t>
      </w:r>
      <w:r w:rsidR="003830B7">
        <w:rPr>
          <w:rFonts w:ascii="Times New Roman" w:eastAsia="Times New Roman" w:hAnsi="Times New Roman" w:cs="Times New Roman"/>
          <w:bCs/>
          <w:sz w:val="28"/>
          <w:szCs w:val="28"/>
          <w:lang w:val="kk-KZ" w:eastAsia="ru-RU"/>
        </w:rPr>
        <w:t>разделов</w:t>
      </w:r>
      <w:r w:rsidR="003830B7">
        <w:rPr>
          <w:rFonts w:ascii="Times New Roman" w:eastAsia="Times New Roman" w:hAnsi="Times New Roman" w:cs="Times New Roman"/>
          <w:bCs/>
          <w:sz w:val="28"/>
          <w:szCs w:val="28"/>
          <w:lang w:eastAsia="ru-RU"/>
        </w:rPr>
        <w:t xml:space="preserve">, </w:t>
      </w:r>
      <w:r w:rsidR="003830B7">
        <w:rPr>
          <w:rFonts w:ascii="Times New Roman" w:eastAsia="Times New Roman" w:hAnsi="Times New Roman" w:cs="Times New Roman"/>
          <w:bCs/>
          <w:sz w:val="28"/>
          <w:szCs w:val="28"/>
          <w:lang w:val="kk-KZ" w:eastAsia="ru-RU"/>
        </w:rPr>
        <w:t>з</w:t>
      </w:r>
      <w:r w:rsidR="003830B7">
        <w:rPr>
          <w:rFonts w:ascii="Times New Roman" w:eastAsia="Times New Roman" w:hAnsi="Times New Roman" w:cs="Times New Roman"/>
          <w:bCs/>
          <w:sz w:val="28"/>
          <w:szCs w:val="28"/>
          <w:lang w:eastAsia="ru-RU"/>
        </w:rPr>
        <w:t>аключения</w:t>
      </w:r>
      <w:r w:rsidR="003830B7">
        <w:rPr>
          <w:rFonts w:ascii="Times New Roman" w:eastAsia="Times New Roman" w:hAnsi="Times New Roman" w:cs="Times New Roman"/>
          <w:bCs/>
          <w:sz w:val="28"/>
          <w:szCs w:val="28"/>
          <w:lang w:val="kk-KZ" w:eastAsia="ru-RU"/>
        </w:rPr>
        <w:t>, одного приложения</w:t>
      </w:r>
      <w:r w:rsidR="003830B7">
        <w:rPr>
          <w:rFonts w:ascii="Times New Roman" w:eastAsia="Times New Roman" w:hAnsi="Times New Roman" w:cs="Times New Roman"/>
          <w:bCs/>
          <w:sz w:val="28"/>
          <w:szCs w:val="28"/>
          <w:lang w:eastAsia="ru-RU"/>
        </w:rPr>
        <w:t xml:space="preserve"> и </w:t>
      </w:r>
      <w:r w:rsidR="003830B7">
        <w:rPr>
          <w:rFonts w:ascii="Times New Roman" w:eastAsia="Times New Roman" w:hAnsi="Times New Roman" w:cs="Times New Roman"/>
          <w:bCs/>
          <w:sz w:val="28"/>
          <w:szCs w:val="28"/>
          <w:lang w:val="kk-KZ" w:eastAsia="ru-RU"/>
        </w:rPr>
        <w:t>с</w:t>
      </w:r>
      <w:r w:rsidR="003830B7">
        <w:rPr>
          <w:rFonts w:ascii="Times New Roman" w:eastAsia="Times New Roman" w:hAnsi="Times New Roman" w:cs="Times New Roman"/>
          <w:bCs/>
          <w:sz w:val="28"/>
          <w:szCs w:val="28"/>
          <w:lang w:eastAsia="ru-RU"/>
        </w:rPr>
        <w:t>писка использованн</w:t>
      </w:r>
      <w:r w:rsidR="003830B7">
        <w:rPr>
          <w:rFonts w:ascii="Times New Roman" w:eastAsia="Times New Roman" w:hAnsi="Times New Roman" w:cs="Times New Roman"/>
          <w:bCs/>
          <w:sz w:val="28"/>
          <w:szCs w:val="28"/>
          <w:lang w:val="kk-KZ" w:eastAsia="ru-RU"/>
        </w:rPr>
        <w:t>ых источников</w:t>
      </w:r>
      <w:r>
        <w:rPr>
          <w:rFonts w:ascii="Times New Roman" w:eastAsia="Times New Roman" w:hAnsi="Times New Roman" w:cs="Times New Roman"/>
          <w:bCs/>
          <w:sz w:val="28"/>
          <w:szCs w:val="28"/>
          <w:lang w:eastAsia="ru-RU"/>
        </w:rPr>
        <w:t>.</w:t>
      </w:r>
    </w:p>
    <w:p w14:paraId="27F8855F" w14:textId="77777777" w:rsidR="008764CD" w:rsidRDefault="00896771"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По итогам р</w:t>
      </w:r>
      <w:r w:rsidR="008764CD">
        <w:rPr>
          <w:rFonts w:ascii="Times New Roman" w:eastAsia="Times New Roman" w:hAnsi="Times New Roman" w:cs="Times New Roman"/>
          <w:bCs/>
          <w:sz w:val="28"/>
          <w:szCs w:val="28"/>
          <w:lang w:eastAsia="ru-RU"/>
        </w:rPr>
        <w:t>аботы были опубликованы статьи:</w:t>
      </w:r>
    </w:p>
    <w:p w14:paraId="23325618" w14:textId="0658D237" w:rsidR="0015650E" w:rsidRDefault="0015650E" w:rsidP="009E6053">
      <w:pPr>
        <w:spacing w:after="0" w:line="240" w:lineRule="auto"/>
        <w:ind w:firstLine="709"/>
        <w:contextualSpacing/>
        <w:jc w:val="both"/>
        <w:rPr>
          <w:rFonts w:ascii="Times New Roman" w:hAnsi="Times New Roman" w:cs="Times New Roman"/>
          <w:b/>
          <w:bCs/>
          <w:sz w:val="28"/>
          <w:szCs w:val="28"/>
          <w:lang w:val="kk-KZ"/>
        </w:rPr>
      </w:pPr>
      <w:r w:rsidRPr="00052398">
        <w:rPr>
          <w:rFonts w:ascii="Times New Roman" w:hAnsi="Times New Roman" w:cs="Times New Roman"/>
          <w:b/>
          <w:bCs/>
          <w:sz w:val="28"/>
          <w:szCs w:val="28"/>
          <w:lang w:val="kk-KZ"/>
        </w:rPr>
        <w:t xml:space="preserve">Научные статьи в рецензируемых журналах и изданиях, входящих в базу данных </w:t>
      </w:r>
      <w:r w:rsidRPr="00052398">
        <w:rPr>
          <w:rFonts w:ascii="Times New Roman" w:hAnsi="Times New Roman" w:cs="Times New Roman"/>
          <w:b/>
          <w:bCs/>
          <w:sz w:val="28"/>
          <w:szCs w:val="28"/>
          <w:lang w:val="en-US"/>
        </w:rPr>
        <w:t>Scopus</w:t>
      </w:r>
      <w:r>
        <w:rPr>
          <w:rFonts w:ascii="Times New Roman" w:hAnsi="Times New Roman" w:cs="Times New Roman"/>
          <w:b/>
          <w:bCs/>
          <w:sz w:val="28"/>
          <w:szCs w:val="28"/>
          <w:lang w:val="kk-KZ"/>
        </w:rPr>
        <w:t>:</w:t>
      </w:r>
    </w:p>
    <w:p w14:paraId="62C92529" w14:textId="475BAAE5" w:rsidR="0015650E" w:rsidRDefault="0015650E"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1. </w:t>
      </w:r>
      <w:r w:rsidRPr="00896771">
        <w:rPr>
          <w:rFonts w:ascii="Times New Roman" w:eastAsia="Times New Roman" w:hAnsi="Times New Roman" w:cs="Times New Roman"/>
          <w:bCs/>
          <w:sz w:val="28"/>
          <w:szCs w:val="28"/>
          <w:lang w:eastAsia="ru-RU"/>
        </w:rPr>
        <w:t xml:space="preserve">«Кочующие в мирах» Б. Каирбекова: роль автометатекста в интерпретации транслингвального произведения // Вестник Российского университета дружбы народов. Серия: Теория языка. Семиотика. Семантика.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2025.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Т. 16.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№2. </w:t>
      </w:r>
      <w:r>
        <w:rPr>
          <w:rFonts w:ascii="Times New Roman" w:eastAsia="Times New Roman" w:hAnsi="Times New Roman" w:cs="Times New Roman"/>
          <w:bCs/>
          <w:sz w:val="28"/>
          <w:szCs w:val="28"/>
          <w:lang w:eastAsia="ru-RU"/>
        </w:rPr>
        <w:t>–</w:t>
      </w:r>
      <w:r w:rsidRPr="00896771">
        <w:rPr>
          <w:rFonts w:ascii="Times New Roman" w:eastAsia="Times New Roman" w:hAnsi="Times New Roman" w:cs="Times New Roman"/>
          <w:bCs/>
          <w:sz w:val="28"/>
          <w:szCs w:val="28"/>
          <w:lang w:eastAsia="ru-RU"/>
        </w:rPr>
        <w:t xml:space="preserve"> C. 528-542. doi: 10.22363/2313-2299-2025-16-2-528-542</w:t>
      </w:r>
    </w:p>
    <w:p w14:paraId="04214BC8" w14:textId="145CB013" w:rsidR="00896771" w:rsidRPr="00C855D8" w:rsidRDefault="0015650E" w:rsidP="00002B66">
      <w:pPr>
        <w:spacing w:after="0" w:line="240" w:lineRule="auto"/>
        <w:ind w:firstLine="709"/>
        <w:contextualSpacing/>
        <w:jc w:val="both"/>
        <w:rPr>
          <w:rFonts w:ascii="Times New Roman" w:eastAsia="Times New Roman" w:hAnsi="Times New Roman" w:cs="Times New Roman"/>
          <w:bCs/>
          <w:sz w:val="28"/>
          <w:szCs w:val="28"/>
          <w:lang w:val="kk-KZ" w:eastAsia="ru-RU"/>
        </w:rPr>
      </w:pPr>
      <w:r w:rsidRPr="00052398">
        <w:rPr>
          <w:rFonts w:ascii="Times New Roman" w:hAnsi="Times New Roman" w:cs="Times New Roman"/>
          <w:b/>
          <w:bCs/>
          <w:sz w:val="28"/>
          <w:szCs w:val="28"/>
          <w:lang w:val="kk-KZ"/>
        </w:rPr>
        <w:t>Научные статьи в ведущих рецензируемых журналах и изданиях, рекомендуемых Комитетом по обеспечению качества в сфере науки и высшего образования (КОКСНВО)</w:t>
      </w:r>
      <w:r>
        <w:rPr>
          <w:rFonts w:ascii="Times New Roman" w:hAnsi="Times New Roman" w:cs="Times New Roman"/>
          <w:b/>
          <w:bCs/>
          <w:sz w:val="28"/>
          <w:szCs w:val="28"/>
          <w:lang w:val="kk-KZ"/>
        </w:rPr>
        <w:t>:</w:t>
      </w:r>
      <w:r w:rsidR="004D4DE6">
        <w:rPr>
          <w:rFonts w:ascii="Times New Roman" w:eastAsia="Times New Roman" w:hAnsi="Times New Roman" w:cs="Times New Roman"/>
          <w:bCs/>
          <w:sz w:val="28"/>
          <w:szCs w:val="28"/>
          <w:lang w:eastAsia="ru-RU"/>
        </w:rPr>
        <w:t xml:space="preserve"> </w:t>
      </w:r>
    </w:p>
    <w:p w14:paraId="0C64E8F6" w14:textId="365A13D3" w:rsidR="00896771" w:rsidRDefault="00002B66" w:rsidP="009E6053">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r w:rsidR="00896771" w:rsidRPr="00896771">
        <w:rPr>
          <w:rFonts w:ascii="Times New Roman" w:eastAsia="Times New Roman" w:hAnsi="Times New Roman" w:cs="Times New Roman"/>
          <w:bCs/>
          <w:sz w:val="28"/>
          <w:szCs w:val="28"/>
          <w:lang w:eastAsia="ru-RU"/>
        </w:rPr>
        <w:t>.</w:t>
      </w:r>
      <w:r w:rsidR="00896771" w:rsidRPr="00896771">
        <w:rPr>
          <w:rFonts w:ascii="Times New Roman" w:eastAsia="Times New Roman" w:hAnsi="Times New Roman" w:cs="Times New Roman"/>
          <w:bCs/>
          <w:sz w:val="28"/>
          <w:szCs w:val="28"/>
          <w:lang w:eastAsia="ru-RU"/>
        </w:rPr>
        <w:tab/>
        <w:t>Черты постмодернистского дискурса в романе А.</w:t>
      </w:r>
      <w:r w:rsidR="004254B5" w:rsidRPr="004254B5">
        <w:rPr>
          <w:rFonts w:ascii="Times New Roman" w:eastAsia="Times New Roman" w:hAnsi="Times New Roman" w:cs="Times New Roman"/>
          <w:bCs/>
          <w:sz w:val="28"/>
          <w:szCs w:val="28"/>
          <w:lang w:eastAsia="ru-RU"/>
        </w:rPr>
        <w:t xml:space="preserve"> </w:t>
      </w:r>
      <w:r w:rsidR="00896771" w:rsidRPr="00896771">
        <w:rPr>
          <w:rFonts w:ascii="Times New Roman" w:eastAsia="Times New Roman" w:hAnsi="Times New Roman" w:cs="Times New Roman"/>
          <w:bCs/>
          <w:sz w:val="28"/>
          <w:szCs w:val="28"/>
          <w:lang w:eastAsia="ru-RU"/>
        </w:rPr>
        <w:t xml:space="preserve">Жаксылыкова «Поющие камни» // Вестник (Казахский </w:t>
      </w:r>
      <w:r w:rsidR="00896771" w:rsidRPr="00002B66">
        <w:rPr>
          <w:rFonts w:ascii="Times New Roman" w:eastAsia="Times New Roman" w:hAnsi="Times New Roman" w:cs="Times New Roman"/>
          <w:bCs/>
          <w:sz w:val="28"/>
          <w:szCs w:val="28"/>
          <w:lang w:eastAsia="ru-RU"/>
        </w:rPr>
        <w:t>Национальный Университет имени Аль-Фараби). Серия филологическая</w:t>
      </w:r>
      <w:r w:rsidR="004254B5" w:rsidRPr="00002B66">
        <w:rPr>
          <w:rFonts w:ascii="Times New Roman" w:eastAsia="Times New Roman" w:hAnsi="Times New Roman" w:cs="Times New Roman"/>
          <w:bCs/>
          <w:sz w:val="28"/>
          <w:szCs w:val="28"/>
          <w:lang w:eastAsia="ru-RU"/>
        </w:rPr>
        <w:t>.</w:t>
      </w:r>
      <w:r w:rsidR="00896771" w:rsidRPr="00002B66">
        <w:rPr>
          <w:rFonts w:ascii="Times New Roman" w:eastAsia="Times New Roman" w:hAnsi="Times New Roman" w:cs="Times New Roman"/>
          <w:bCs/>
          <w:sz w:val="28"/>
          <w:szCs w:val="28"/>
          <w:lang w:eastAsia="ru-RU"/>
        </w:rPr>
        <w:t xml:space="preserve"> </w:t>
      </w:r>
      <w:r w:rsidR="00A91979" w:rsidRPr="00002B66">
        <w:rPr>
          <w:rFonts w:ascii="Times New Roman" w:eastAsia="Times New Roman" w:hAnsi="Times New Roman" w:cs="Times New Roman"/>
          <w:bCs/>
          <w:sz w:val="28"/>
          <w:szCs w:val="28"/>
          <w:lang w:val="kk-KZ" w:eastAsia="ru-RU"/>
        </w:rPr>
        <w:t xml:space="preserve">– 2024. – </w:t>
      </w:r>
      <w:r w:rsidR="00896771" w:rsidRPr="00002B66">
        <w:rPr>
          <w:rFonts w:ascii="Times New Roman" w:eastAsia="Times New Roman" w:hAnsi="Times New Roman" w:cs="Times New Roman"/>
          <w:bCs/>
          <w:sz w:val="28"/>
          <w:szCs w:val="28"/>
          <w:lang w:eastAsia="ru-RU"/>
        </w:rPr>
        <w:t>№4 (196).</w:t>
      </w:r>
      <w:r w:rsidR="00A91979" w:rsidRPr="00002B66">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 </w:t>
      </w:r>
      <w:r w:rsidRPr="00002B66">
        <w:rPr>
          <w:rFonts w:ascii="Times New Roman" w:hAnsi="Times New Roman" w:cs="Times New Roman"/>
          <w:sz w:val="28"/>
          <w:szCs w:val="28"/>
        </w:rPr>
        <w:t>С</w:t>
      </w:r>
      <w:r w:rsidRPr="00002B66">
        <w:rPr>
          <w:rFonts w:ascii="Times New Roman" w:hAnsi="Times New Roman" w:cs="Times New Roman"/>
          <w:sz w:val="28"/>
          <w:szCs w:val="28"/>
          <w:lang w:val="kk-KZ"/>
        </w:rPr>
        <w:t>.</w:t>
      </w:r>
      <w:r w:rsidRPr="00002B66">
        <w:rPr>
          <w:rFonts w:ascii="Times New Roman" w:hAnsi="Times New Roman" w:cs="Times New Roman"/>
          <w:sz w:val="28"/>
          <w:szCs w:val="28"/>
        </w:rPr>
        <w:t>177-186</w:t>
      </w:r>
      <w:r w:rsidR="00896771" w:rsidRPr="00002B66">
        <w:rPr>
          <w:rFonts w:ascii="Times New Roman" w:eastAsia="Times New Roman" w:hAnsi="Times New Roman" w:cs="Times New Roman"/>
          <w:bCs/>
          <w:sz w:val="28"/>
          <w:szCs w:val="28"/>
          <w:lang w:eastAsia="ru-RU"/>
        </w:rPr>
        <w:t>.</w:t>
      </w:r>
      <w:r w:rsidR="00C855D8">
        <w:rPr>
          <w:rFonts w:ascii="Times New Roman" w:eastAsia="Times New Roman" w:hAnsi="Times New Roman" w:cs="Times New Roman"/>
          <w:bCs/>
          <w:sz w:val="28"/>
          <w:szCs w:val="28"/>
          <w:lang w:val="kk-KZ" w:eastAsia="ru-RU"/>
        </w:rPr>
        <w:t xml:space="preserve"> </w:t>
      </w:r>
    </w:p>
    <w:p w14:paraId="04A48A0B" w14:textId="284A2D6F" w:rsidR="009E4837" w:rsidRPr="009E4837" w:rsidRDefault="00002B66" w:rsidP="009E4837">
      <w:pPr>
        <w:spacing w:after="0" w:line="240" w:lineRule="auto"/>
        <w:ind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009E4837">
        <w:rPr>
          <w:rFonts w:ascii="Times New Roman" w:eastAsia="Times New Roman" w:hAnsi="Times New Roman" w:cs="Times New Roman"/>
          <w:bCs/>
          <w:sz w:val="28"/>
          <w:szCs w:val="28"/>
          <w:lang w:val="kk-KZ" w:eastAsia="ru-RU"/>
        </w:rPr>
        <w:t xml:space="preserve">. </w:t>
      </w:r>
      <w:r w:rsidR="009E4837" w:rsidRPr="00896771">
        <w:rPr>
          <w:rFonts w:ascii="Times New Roman" w:eastAsia="Times New Roman" w:hAnsi="Times New Roman" w:cs="Times New Roman"/>
          <w:bCs/>
          <w:sz w:val="28"/>
          <w:szCs w:val="28"/>
          <w:lang w:eastAsia="ru-RU"/>
        </w:rPr>
        <w:t>Анализ «</w:t>
      </w:r>
      <w:r w:rsidR="009E4837" w:rsidRPr="00002B66">
        <w:rPr>
          <w:rFonts w:ascii="Times New Roman" w:eastAsia="Times New Roman" w:hAnsi="Times New Roman" w:cs="Times New Roman"/>
          <w:bCs/>
          <w:sz w:val="28"/>
          <w:szCs w:val="28"/>
          <w:lang w:eastAsia="ru-RU"/>
        </w:rPr>
        <w:t>номадического» текста: установочно-предпосылочный этап // Керуен –</w:t>
      </w:r>
      <w:r w:rsidR="009E4837" w:rsidRPr="00002B66">
        <w:rPr>
          <w:rFonts w:ascii="Times New Roman" w:eastAsia="Times New Roman" w:hAnsi="Times New Roman" w:cs="Times New Roman"/>
          <w:bCs/>
          <w:sz w:val="28"/>
          <w:szCs w:val="28"/>
          <w:lang w:val="kk-KZ" w:eastAsia="ru-RU"/>
        </w:rPr>
        <w:t xml:space="preserve"> </w:t>
      </w:r>
      <w:r w:rsidR="009E4837" w:rsidRPr="00002B66">
        <w:rPr>
          <w:rFonts w:ascii="Times New Roman" w:eastAsia="Times New Roman" w:hAnsi="Times New Roman" w:cs="Times New Roman"/>
          <w:bCs/>
          <w:sz w:val="28"/>
          <w:szCs w:val="28"/>
          <w:lang w:eastAsia="ru-RU"/>
        </w:rPr>
        <w:t xml:space="preserve">научный журнал (Институт литературы и искусства имени М.О.Ауэзова). </w:t>
      </w:r>
      <w:r w:rsidR="009E4837" w:rsidRPr="00002B66">
        <w:rPr>
          <w:rFonts w:ascii="Times New Roman" w:eastAsia="Times New Roman" w:hAnsi="Times New Roman" w:cs="Times New Roman"/>
          <w:bCs/>
          <w:sz w:val="28"/>
          <w:szCs w:val="28"/>
          <w:lang w:val="kk-KZ" w:eastAsia="ru-RU"/>
        </w:rPr>
        <w:t xml:space="preserve">– 2023. – </w:t>
      </w:r>
      <w:r w:rsidR="009E4837" w:rsidRPr="00002B66">
        <w:rPr>
          <w:rFonts w:ascii="Times New Roman" w:eastAsia="Times New Roman" w:hAnsi="Times New Roman" w:cs="Times New Roman"/>
          <w:bCs/>
          <w:sz w:val="28"/>
          <w:szCs w:val="28"/>
          <w:lang w:eastAsia="ru-RU"/>
        </w:rPr>
        <w:t xml:space="preserve">№3. </w:t>
      </w:r>
      <w:r w:rsidR="009E4837" w:rsidRPr="00002B66">
        <w:rPr>
          <w:rFonts w:ascii="Times New Roman" w:eastAsia="Times New Roman" w:hAnsi="Times New Roman" w:cs="Times New Roman"/>
          <w:bCs/>
          <w:sz w:val="28"/>
          <w:szCs w:val="28"/>
          <w:lang w:val="kk-KZ" w:eastAsia="ru-RU"/>
        </w:rPr>
        <w:t xml:space="preserve">– </w:t>
      </w:r>
      <w:r w:rsidRPr="00002B66">
        <w:rPr>
          <w:rFonts w:ascii="Times New Roman" w:hAnsi="Times New Roman" w:cs="Times New Roman"/>
          <w:sz w:val="28"/>
          <w:szCs w:val="28"/>
          <w:lang w:val="ru-KZ"/>
        </w:rPr>
        <w:t>С. 27-39</w:t>
      </w:r>
      <w:r w:rsidR="009E4837" w:rsidRPr="00002B66">
        <w:rPr>
          <w:rFonts w:ascii="Times New Roman" w:eastAsia="Times New Roman" w:hAnsi="Times New Roman" w:cs="Times New Roman"/>
          <w:bCs/>
          <w:sz w:val="28"/>
          <w:szCs w:val="28"/>
          <w:lang w:eastAsia="ru-RU"/>
        </w:rPr>
        <w:t>.</w:t>
      </w:r>
      <w:r w:rsidR="009E4837" w:rsidRPr="00CB7078">
        <w:rPr>
          <w:rFonts w:ascii="Times New Roman" w:eastAsia="Times New Roman" w:hAnsi="Times New Roman" w:cs="Times New Roman"/>
          <w:bCs/>
          <w:sz w:val="28"/>
          <w:szCs w:val="28"/>
          <w:lang w:eastAsia="ru-RU"/>
        </w:rPr>
        <w:t xml:space="preserve"> </w:t>
      </w:r>
    </w:p>
    <w:p w14:paraId="482B8CF5" w14:textId="19F19453" w:rsidR="009E4837" w:rsidRPr="009E4837" w:rsidRDefault="009E4837" w:rsidP="009E4837">
      <w:pPr>
        <w:spacing w:after="0" w:line="240" w:lineRule="auto"/>
        <w:ind w:firstLine="709"/>
        <w:contextualSpacing/>
        <w:jc w:val="both"/>
        <w:rPr>
          <w:rFonts w:ascii="Times New Roman" w:eastAsia="Times New Roman" w:hAnsi="Times New Roman" w:cs="Times New Roman"/>
          <w:bCs/>
          <w:sz w:val="28"/>
          <w:szCs w:val="28"/>
          <w:lang w:val="kk-KZ" w:eastAsia="ru-RU"/>
        </w:rPr>
      </w:pPr>
      <w:r w:rsidRPr="00D74CE4">
        <w:rPr>
          <w:rFonts w:ascii="Times New Roman" w:hAnsi="Times New Roman" w:cs="Times New Roman"/>
          <w:b/>
          <w:bCs/>
          <w:sz w:val="28"/>
          <w:szCs w:val="28"/>
          <w:lang w:val="ru-KZ"/>
        </w:rPr>
        <w:t>Материалы международных научно-практических конференций</w:t>
      </w:r>
      <w:r>
        <w:rPr>
          <w:rFonts w:ascii="Times New Roman" w:hAnsi="Times New Roman" w:cs="Times New Roman"/>
          <w:b/>
          <w:bCs/>
          <w:sz w:val="28"/>
          <w:szCs w:val="28"/>
          <w:lang w:val="ru-KZ"/>
        </w:rPr>
        <w:t>:</w:t>
      </w:r>
    </w:p>
    <w:p w14:paraId="1649ECC7" w14:textId="0437BEEA" w:rsidR="00896771" w:rsidRPr="00896771" w:rsidRDefault="009E4837" w:rsidP="009E6053">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1</w:t>
      </w:r>
      <w:r w:rsidR="00896771" w:rsidRPr="00896771">
        <w:rPr>
          <w:rFonts w:ascii="Times New Roman" w:eastAsia="Times New Roman" w:hAnsi="Times New Roman" w:cs="Times New Roman"/>
          <w:bCs/>
          <w:sz w:val="28"/>
          <w:szCs w:val="28"/>
          <w:lang w:eastAsia="ru-RU"/>
        </w:rPr>
        <w:t>.</w:t>
      </w:r>
      <w:r w:rsidR="00896771" w:rsidRPr="00896771">
        <w:rPr>
          <w:rFonts w:ascii="Times New Roman" w:eastAsia="Times New Roman" w:hAnsi="Times New Roman" w:cs="Times New Roman"/>
          <w:bCs/>
          <w:sz w:val="28"/>
          <w:szCs w:val="28"/>
          <w:lang w:eastAsia="ru-RU"/>
        </w:rPr>
        <w:tab/>
        <w:t>Номадические мотивы в лирике Б.</w:t>
      </w:r>
      <w:r w:rsidR="004254B5" w:rsidRPr="004254B5">
        <w:rPr>
          <w:rFonts w:ascii="Times New Roman" w:eastAsia="Times New Roman" w:hAnsi="Times New Roman" w:cs="Times New Roman"/>
          <w:bCs/>
          <w:sz w:val="28"/>
          <w:szCs w:val="28"/>
          <w:lang w:eastAsia="ru-RU"/>
        </w:rPr>
        <w:t xml:space="preserve"> </w:t>
      </w:r>
      <w:r w:rsidR="004254B5">
        <w:rPr>
          <w:rFonts w:ascii="Times New Roman" w:eastAsia="Times New Roman" w:hAnsi="Times New Roman" w:cs="Times New Roman"/>
          <w:bCs/>
          <w:sz w:val="28"/>
          <w:szCs w:val="28"/>
          <w:lang w:eastAsia="ru-RU"/>
        </w:rPr>
        <w:t>Каирбекова</w:t>
      </w:r>
      <w:r>
        <w:rPr>
          <w:rFonts w:ascii="Times New Roman" w:eastAsia="Times New Roman" w:hAnsi="Times New Roman" w:cs="Times New Roman"/>
          <w:bCs/>
          <w:sz w:val="28"/>
          <w:szCs w:val="28"/>
          <w:lang w:val="kk-KZ" w:eastAsia="ru-RU"/>
        </w:rPr>
        <w:t xml:space="preserve"> </w:t>
      </w:r>
      <w:r w:rsidR="00896771" w:rsidRPr="00896771">
        <w:rPr>
          <w:rFonts w:ascii="Times New Roman" w:eastAsia="Times New Roman" w:hAnsi="Times New Roman" w:cs="Times New Roman"/>
          <w:bCs/>
          <w:sz w:val="28"/>
          <w:szCs w:val="28"/>
          <w:lang w:eastAsia="ru-RU"/>
        </w:rPr>
        <w:t xml:space="preserve">// </w:t>
      </w:r>
      <w:r w:rsidR="00896771" w:rsidRPr="00AF1C8E">
        <w:rPr>
          <w:rFonts w:ascii="Times New Roman" w:eastAsia="Times New Roman" w:hAnsi="Times New Roman" w:cs="Times New Roman"/>
          <w:bCs/>
          <w:sz w:val="28"/>
          <w:szCs w:val="28"/>
          <w:lang w:eastAsia="ru-RU"/>
        </w:rPr>
        <w:t xml:space="preserve">Лингвориторическая парадигма: теоретическая и прикладные аспекты. </w:t>
      </w:r>
      <w:r w:rsidR="00AF1C8E" w:rsidRPr="00AF1C8E">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2022. </w:t>
      </w:r>
      <w:r w:rsidR="00AF1C8E" w:rsidRPr="00AF1C8E">
        <w:rPr>
          <w:rFonts w:ascii="Times New Roman" w:eastAsia="Times New Roman" w:hAnsi="Times New Roman" w:cs="Times New Roman"/>
          <w:bCs/>
          <w:sz w:val="28"/>
          <w:szCs w:val="28"/>
          <w:lang w:val="kk-KZ" w:eastAsia="ru-RU"/>
        </w:rPr>
        <w:t>–</w:t>
      </w:r>
      <w:r w:rsidR="00896771" w:rsidRPr="00AF1C8E">
        <w:rPr>
          <w:rFonts w:ascii="Times New Roman" w:eastAsia="Times New Roman" w:hAnsi="Times New Roman" w:cs="Times New Roman"/>
          <w:bCs/>
          <w:sz w:val="28"/>
          <w:szCs w:val="28"/>
          <w:lang w:eastAsia="ru-RU"/>
        </w:rPr>
        <w:t xml:space="preserve">№ 27-1. </w:t>
      </w:r>
      <w:r w:rsidR="00AF1C8E" w:rsidRPr="00AF1C8E">
        <w:rPr>
          <w:rFonts w:ascii="Times New Roman" w:eastAsia="Times New Roman" w:hAnsi="Times New Roman" w:cs="Times New Roman"/>
          <w:bCs/>
          <w:sz w:val="28"/>
          <w:szCs w:val="28"/>
          <w:lang w:val="kk-KZ" w:eastAsia="ru-RU"/>
        </w:rPr>
        <w:t>–</w:t>
      </w:r>
      <w:r w:rsidR="00AF1C8E">
        <w:rPr>
          <w:rFonts w:ascii="Times New Roman" w:eastAsia="Times New Roman" w:hAnsi="Times New Roman" w:cs="Times New Roman"/>
          <w:bCs/>
          <w:sz w:val="28"/>
          <w:szCs w:val="28"/>
          <w:lang w:val="kk-KZ" w:eastAsia="ru-RU"/>
        </w:rPr>
        <w:t xml:space="preserve"> </w:t>
      </w:r>
      <w:r w:rsidR="00AF1C8E" w:rsidRPr="00AF1C8E">
        <w:rPr>
          <w:rFonts w:ascii="Times New Roman" w:hAnsi="Times New Roman" w:cs="Times New Roman"/>
          <w:sz w:val="28"/>
          <w:szCs w:val="28"/>
          <w:lang w:val="kk-KZ"/>
        </w:rPr>
        <w:t>С. 153-157</w:t>
      </w:r>
      <w:r w:rsidR="00AF1C8E">
        <w:rPr>
          <w:rFonts w:ascii="Times New Roman" w:hAnsi="Times New Roman" w:cs="Times New Roman"/>
          <w:sz w:val="28"/>
          <w:szCs w:val="28"/>
          <w:lang w:val="kk-KZ"/>
        </w:rPr>
        <w:t xml:space="preserve">. </w:t>
      </w:r>
    </w:p>
    <w:p w14:paraId="2A52D93B" w14:textId="5D8891D2" w:rsidR="00DA281F" w:rsidRDefault="00AF1C8E" w:rsidP="00DA281F">
      <w:pPr>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val="kk-KZ" w:eastAsia="ru-RU"/>
        </w:rPr>
        <w:t>2</w:t>
      </w:r>
      <w:r w:rsidR="009E4837">
        <w:rPr>
          <w:rFonts w:ascii="Times New Roman" w:eastAsia="Times New Roman" w:hAnsi="Times New Roman" w:cs="Times New Roman"/>
          <w:bCs/>
          <w:sz w:val="28"/>
          <w:szCs w:val="28"/>
          <w:lang w:val="kk-KZ" w:eastAsia="ru-RU"/>
        </w:rPr>
        <w:t xml:space="preserve">. </w:t>
      </w:r>
      <w:r w:rsidR="00896771" w:rsidRPr="00896771">
        <w:rPr>
          <w:rFonts w:ascii="Times New Roman" w:eastAsia="Times New Roman" w:hAnsi="Times New Roman" w:cs="Times New Roman"/>
          <w:bCs/>
          <w:sz w:val="28"/>
          <w:szCs w:val="28"/>
          <w:lang w:eastAsia="ru-RU"/>
        </w:rPr>
        <w:t xml:space="preserve">Концепт номадизма в современной культуре // </w:t>
      </w:r>
      <w:r w:rsidR="00896771" w:rsidRPr="00AF1C8E">
        <w:rPr>
          <w:rFonts w:ascii="Times New Roman" w:eastAsia="Times New Roman" w:hAnsi="Times New Roman" w:cs="Times New Roman"/>
          <w:bCs/>
          <w:sz w:val="28"/>
          <w:szCs w:val="28"/>
          <w:lang w:eastAsia="ru-RU"/>
        </w:rPr>
        <w:t xml:space="preserve">Лингвориторическая парадигма: теоретическая и прикладные аспекты.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2024.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00896771" w:rsidRPr="00AF1C8E">
        <w:rPr>
          <w:rFonts w:ascii="Times New Roman" w:eastAsia="Times New Roman" w:hAnsi="Times New Roman" w:cs="Times New Roman"/>
          <w:bCs/>
          <w:sz w:val="28"/>
          <w:szCs w:val="28"/>
          <w:lang w:eastAsia="ru-RU"/>
        </w:rPr>
        <w:t xml:space="preserve">№ 28. </w:t>
      </w:r>
      <w:r w:rsidRPr="00AF1C8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Pr="00AF1C8E">
        <w:rPr>
          <w:rFonts w:ascii="Times New Roman" w:hAnsi="Times New Roman" w:cs="Times New Roman"/>
          <w:sz w:val="28"/>
          <w:szCs w:val="28"/>
          <w:lang w:val="kk-KZ"/>
        </w:rPr>
        <w:t>С. 69-74</w:t>
      </w:r>
      <w:r>
        <w:rPr>
          <w:rFonts w:ascii="Times New Roman" w:hAnsi="Times New Roman" w:cs="Times New Roman"/>
          <w:sz w:val="28"/>
          <w:szCs w:val="28"/>
          <w:lang w:val="kk-KZ"/>
        </w:rPr>
        <w:t xml:space="preserve">. </w:t>
      </w:r>
      <w:r w:rsidR="004E0767" w:rsidRPr="006C6BFB">
        <w:br w:type="page"/>
      </w:r>
    </w:p>
    <w:p w14:paraId="37B1B7B9" w14:textId="5E9F8D62" w:rsidR="00784D34" w:rsidRPr="00C026F4" w:rsidRDefault="00D725C3" w:rsidP="00C026F4">
      <w:pPr>
        <w:spacing w:after="0" w:line="240" w:lineRule="auto"/>
        <w:ind w:firstLine="709"/>
        <w:contextualSpacing/>
        <w:jc w:val="both"/>
        <w:outlineLvl w:val="1"/>
        <w:rPr>
          <w:rStyle w:val="af0"/>
          <w:rFonts w:ascii="Times New Roman" w:eastAsiaTheme="minorHAnsi" w:hAnsi="Times New Roman"/>
          <w:b/>
          <w:bCs/>
          <w:sz w:val="28"/>
          <w:szCs w:val="28"/>
        </w:rPr>
      </w:pPr>
      <w:r w:rsidRPr="00C026F4">
        <w:rPr>
          <w:rFonts w:ascii="Times New Roman" w:hAnsi="Times New Roman" w:cs="Times New Roman"/>
          <w:b/>
          <w:bCs/>
          <w:sz w:val="28"/>
          <w:szCs w:val="28"/>
        </w:rPr>
        <w:lastRenderedPageBreak/>
        <w:t>1</w:t>
      </w:r>
      <w:r>
        <w:rPr>
          <w:rFonts w:ascii="Times New Roman" w:eastAsia="Times New Roman" w:hAnsi="Times New Roman" w:cs="Times New Roman"/>
          <w:b/>
          <w:bCs/>
          <w:sz w:val="28"/>
          <w:szCs w:val="28"/>
          <w:lang w:val="kk-KZ" w:eastAsia="ru-RU"/>
        </w:rPr>
        <w:t xml:space="preserve"> </w:t>
      </w:r>
      <w:r w:rsidRPr="00C026F4">
        <w:rPr>
          <w:rStyle w:val="af0"/>
          <w:rFonts w:ascii="Times New Roman" w:eastAsiaTheme="minorHAnsi" w:hAnsi="Times New Roman"/>
          <w:b/>
          <w:bCs/>
          <w:sz w:val="28"/>
          <w:szCs w:val="28"/>
        </w:rPr>
        <w:t>ТРИ ВЕКТОРА НОМАДИЗМА В МИРЕ ПОСТНЕКЛАССИЧЕСКОЙ РАЦИОНАЛЬНОСТИ</w:t>
      </w:r>
    </w:p>
    <w:p w14:paraId="37E1F76B" w14:textId="77777777" w:rsidR="00784D34" w:rsidRPr="00EC05AA" w:rsidRDefault="00784D34" w:rsidP="00C026F4">
      <w:pPr>
        <w:spacing w:after="0" w:line="240" w:lineRule="auto"/>
        <w:ind w:firstLine="709"/>
        <w:contextualSpacing/>
        <w:jc w:val="center"/>
        <w:outlineLvl w:val="1"/>
        <w:rPr>
          <w:rFonts w:ascii="Times New Roman" w:eastAsia="Times New Roman" w:hAnsi="Times New Roman" w:cs="Times New Roman"/>
          <w:b/>
          <w:bCs/>
          <w:sz w:val="28"/>
          <w:szCs w:val="28"/>
          <w:lang w:eastAsia="ru-RU"/>
        </w:rPr>
      </w:pPr>
    </w:p>
    <w:p w14:paraId="72DD9B16" w14:textId="1BF8186F" w:rsidR="00784D34" w:rsidRPr="00C026F4" w:rsidRDefault="00D725C3" w:rsidP="00D725C3">
      <w:pPr>
        <w:pStyle w:val="af"/>
        <w:numPr>
          <w:ilvl w:val="1"/>
          <w:numId w:val="15"/>
        </w:numPr>
        <w:spacing w:after="0" w:line="240" w:lineRule="auto"/>
        <w:jc w:val="both"/>
        <w:outlineLvl w:val="1"/>
        <w:rPr>
          <w:rFonts w:ascii="Times New Roman" w:hAnsi="Times New Roman"/>
          <w:b/>
          <w:bCs/>
          <w:sz w:val="28"/>
          <w:szCs w:val="28"/>
          <w:lang w:val="kk-KZ"/>
        </w:rPr>
      </w:pPr>
      <w:r>
        <w:rPr>
          <w:rFonts w:ascii="Times New Roman" w:hAnsi="Times New Roman"/>
          <w:b/>
          <w:bCs/>
          <w:sz w:val="28"/>
          <w:szCs w:val="28"/>
          <w:lang w:val="kk-KZ"/>
        </w:rPr>
        <w:t xml:space="preserve"> </w:t>
      </w:r>
      <w:r w:rsidR="00784D34" w:rsidRPr="00C026F4">
        <w:rPr>
          <w:rFonts w:ascii="Times New Roman" w:hAnsi="Times New Roman"/>
          <w:b/>
          <w:bCs/>
          <w:sz w:val="28"/>
          <w:szCs w:val="28"/>
        </w:rPr>
        <w:t>Номадизм как социокультурный феномен</w:t>
      </w:r>
    </w:p>
    <w:p w14:paraId="7DFE5F23" w14:textId="77777777" w:rsidR="00C026F4" w:rsidRPr="00C026F4" w:rsidRDefault="00C026F4" w:rsidP="00C026F4">
      <w:pPr>
        <w:pStyle w:val="af"/>
        <w:spacing w:after="0" w:line="240" w:lineRule="auto"/>
        <w:ind w:left="1576" w:right="147"/>
        <w:outlineLvl w:val="1"/>
        <w:rPr>
          <w:rFonts w:ascii="Times New Roman" w:hAnsi="Times New Roman"/>
          <w:b/>
          <w:bCs/>
          <w:sz w:val="28"/>
          <w:szCs w:val="28"/>
          <w:lang w:val="kk-KZ"/>
        </w:rPr>
      </w:pPr>
    </w:p>
    <w:p w14:paraId="3A938551"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Гуманитарные науки на пороге XXI века переживают глубокий метаморфоз, корни которого лежат не в традиционном антропоцентризме – той парадигме, где субъект знания был центром вселенной. На сцену выходят иные конфигурации социально-философского сознания, неразрывно связанные с концептом постнеклассической рациональности. Каковы же движущие силы этого процесса? Какие экстралингвистические детерминанты? Глобальные изменения диктуют необходимость переосмысления базовых духовных и культурных ориентиров, которыми оперировало человечество ранее. В эпоху глобализации, информационного перенасыщения и экзистенциальных вызовов индивид живёт в качественно иной реальности, что обусловливает потребность в принципиально новых моделях образования и личностного развития. Пайдейя оказывается вынужденной отказаться от привычных рационалистических схем, где разум был единственным средством познания и предсказания мира. Рациональность не утрачивает своего статуса, но в метанауке приобретает иные, более запутанные очертания. </w:t>
      </w:r>
    </w:p>
    <w:p w14:paraId="486E44AC"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Всё это создает сложную топологию социума. Социальное время становится многомерным. Стабильность состояний социальной реальности для разных её свойств увеличивается. </w:t>
      </w:r>
    </w:p>
    <w:p w14:paraId="494D68EE" w14:textId="0F88D801"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Социокультурные детерминанты познавательной деятельности предопределяют необходимость переосмысления категории «рациональности» в постнеклассическом ключе. Гуманизация общества, изменение гносеологических парадигм оказывают глубокое воздействие на эволюцию человеческого сообщества. В. С. Степин и В. С. Швырев в [1, </w:t>
      </w:r>
      <w:r w:rsidR="00C026F4">
        <w:rPr>
          <w:rFonts w:ascii="Times New Roman" w:eastAsia="Times New Roman" w:hAnsi="Times New Roman" w:cs="Times New Roman"/>
          <w:sz w:val="28"/>
          <w:szCs w:val="28"/>
          <w:lang w:val="kk-KZ" w:eastAsia="ru-RU"/>
        </w:rPr>
        <w:t xml:space="preserve">с. </w:t>
      </w:r>
      <w:r w:rsidRPr="00EC05AA">
        <w:rPr>
          <w:rFonts w:ascii="Times New Roman" w:eastAsia="Times New Roman" w:hAnsi="Times New Roman" w:cs="Times New Roman"/>
          <w:sz w:val="28"/>
          <w:szCs w:val="28"/>
          <w:lang w:eastAsia="ru-RU"/>
        </w:rPr>
        <w:t>2] подробно описали развитие эпистемологических концепций по историческим периодам.</w:t>
      </w:r>
    </w:p>
    <w:p w14:paraId="39BF4243"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 отличие от рациональности классической, конструирующей мир из «идеальных» объектов вне субъекта познания, постнеклассическая рациональность обращается к самой природе научного знания, его связи с практикой и теоретическими моделями.</w:t>
      </w:r>
    </w:p>
    <w:p w14:paraId="795DC8F9" w14:textId="1809E469"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Пост</w:t>
      </w:r>
      <w:r>
        <w:rPr>
          <w:rFonts w:ascii="Times New Roman" w:eastAsia="Times New Roman" w:hAnsi="Times New Roman" w:cs="Times New Roman"/>
          <w:sz w:val="28"/>
          <w:szCs w:val="28"/>
          <w:lang w:eastAsia="ru-RU"/>
        </w:rPr>
        <w:t>не</w:t>
      </w:r>
      <w:r w:rsidRPr="00EC05AA">
        <w:rPr>
          <w:rFonts w:ascii="Times New Roman" w:eastAsia="Times New Roman" w:hAnsi="Times New Roman" w:cs="Times New Roman"/>
          <w:sz w:val="28"/>
          <w:szCs w:val="28"/>
          <w:lang w:eastAsia="ru-RU"/>
        </w:rPr>
        <w:t xml:space="preserve">классическая рациональность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это не название предмета исследования, а название нового вида мышления с определёнными характеристиками. Исследователю остаётся выяснить, что это за явление и в чём его особенности.</w:t>
      </w:r>
    </w:p>
    <w:p w14:paraId="1DF3E0FC"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Некоторые тезисы нуждаются не столько в подтверждении или опровержении, сколько в дополнительном аргументированном изложении. Пост</w:t>
      </w:r>
      <w:r>
        <w:rPr>
          <w:rFonts w:ascii="Times New Roman" w:eastAsia="Times New Roman" w:hAnsi="Times New Roman" w:cs="Times New Roman"/>
          <w:sz w:val="28"/>
          <w:szCs w:val="28"/>
          <w:lang w:eastAsia="ru-RU"/>
        </w:rPr>
        <w:t>не</w:t>
      </w:r>
      <w:r w:rsidRPr="00EC05AA">
        <w:rPr>
          <w:rFonts w:ascii="Times New Roman" w:eastAsia="Times New Roman" w:hAnsi="Times New Roman" w:cs="Times New Roman"/>
          <w:sz w:val="28"/>
          <w:szCs w:val="28"/>
          <w:lang w:eastAsia="ru-RU"/>
        </w:rPr>
        <w:t>классическая рациональность предполагает способность не только к критической рефлексии, но и к диалогу с другими культурами, адаптации к их изменениям, к роли посредника в межкультурной коммуникации.</w:t>
      </w:r>
    </w:p>
    <w:p w14:paraId="300AE602" w14:textId="776C8C86"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lastRenderedPageBreak/>
        <w:t xml:space="preserve">В рамках нашего разговора о постнеклассической рациональности особую важность приобретает понятие номадизм. Эвристическая ценность этого понятия для литературоведения очевидна. Номадизм (если отбросить социально-экономические определения) можно определить как модель, в которой раскрывается динамика межкультурных и транскультурных процессов. Такая модель рождает особую фигуру автора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«культурно-мобильного», способного свободно перемещаться между культурами и эпохами, не зафиксированного в одном контексте.</w:t>
      </w:r>
    </w:p>
    <w:p w14:paraId="2D26B8FD" w14:textId="6B57DFF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Предмет: трансформация номадизма в текстах писателей с транскультурной идентичностью. Объект: тексты современных авторов (включая казахских) и их культурные коды. Цель работы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продемонстрировать формирование новой группы авторов, чья идентичность не ограничена национальными рамками, и аргументировать классификацию таких писателей как транскультуристов через анализ синтеза культурных элементов в их произведениях. Номадизм не тождественен кочевому образу жизни Г. Д. Гачева; номадизм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это ментальная установка языковой системы на постоянный поиск новых смысловых и культурных горизонтов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как интракультуральных, так и межкультурных. Результатом такой установки является художественный текст особой сложности и полисемии, диалогичный (т. е. не замыкющийся в рамках какой-либо одной языковой парадигмы) и побуждающий к полисемантической интерпретации.</w:t>
      </w:r>
    </w:p>
    <w:p w14:paraId="419388B8" w14:textId="581B1C23"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Выбор текстов для практических разделов не случаен: авторы, анализируемые в работе, представляют яркий пример культурной гибкости. Их произведения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не механическое «наложение» культур друг на друга, а результат плодотворного диалога, породившего качественно новые формы, возникшие на стыке языковых традиций.</w:t>
      </w:r>
    </w:p>
    <w:p w14:paraId="53F0C745"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По мнению З. Г. Прошиной данные тексты являются «сложением различных форм мышления, мировоззренческих установок и литературных традиций» [3, с. 170]. Авторы их становятся носителями и трансляторами транскультурного опыта.</w:t>
      </w:r>
    </w:p>
    <w:p w14:paraId="57198665"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Оседлое </w:t>
      </w:r>
      <w:r w:rsidRPr="00EC05AA">
        <w:rPr>
          <w:rFonts w:ascii="Times New Roman" w:eastAsia="Times New Roman" w:hAnsi="Times New Roman" w:cs="Times New Roman"/>
          <w:sz w:val="28"/>
          <w:szCs w:val="28"/>
          <w:lang w:eastAsia="ru-RU"/>
        </w:rPr>
        <w:t xml:space="preserve">население считало мир кочевников чуждым и непостижимым. </w:t>
      </w:r>
      <w:r>
        <w:rPr>
          <w:rFonts w:ascii="Times New Roman" w:eastAsia="Times New Roman" w:hAnsi="Times New Roman" w:cs="Times New Roman"/>
          <w:sz w:val="28"/>
          <w:szCs w:val="28"/>
          <w:lang w:eastAsia="ru-RU"/>
        </w:rPr>
        <w:t>О</w:t>
      </w:r>
      <w:r w:rsidRPr="00EC05AA">
        <w:rPr>
          <w:rFonts w:ascii="Times New Roman" w:eastAsia="Times New Roman" w:hAnsi="Times New Roman" w:cs="Times New Roman"/>
          <w:sz w:val="28"/>
          <w:szCs w:val="28"/>
          <w:lang w:eastAsia="ru-RU"/>
        </w:rPr>
        <w:t xml:space="preserve">бразу кочевника могли приписываться мифологические </w:t>
      </w:r>
      <w:r>
        <w:rPr>
          <w:rFonts w:ascii="Times New Roman" w:eastAsia="Times New Roman" w:hAnsi="Times New Roman" w:cs="Times New Roman"/>
          <w:sz w:val="28"/>
          <w:szCs w:val="28"/>
          <w:lang w:eastAsia="ru-RU"/>
        </w:rPr>
        <w:t>параметры</w:t>
      </w:r>
      <w:r w:rsidRPr="00EC05AA">
        <w:rPr>
          <w:rFonts w:ascii="Times New Roman" w:eastAsia="Times New Roman" w:hAnsi="Times New Roman" w:cs="Times New Roman"/>
          <w:sz w:val="28"/>
          <w:szCs w:val="28"/>
          <w:lang w:eastAsia="ru-RU"/>
        </w:rPr>
        <w:t xml:space="preserve">– так, </w:t>
      </w:r>
      <w:r>
        <w:rPr>
          <w:rFonts w:ascii="Times New Roman" w:eastAsia="Times New Roman" w:hAnsi="Times New Roman" w:cs="Times New Roman"/>
          <w:sz w:val="28"/>
          <w:szCs w:val="28"/>
          <w:lang w:eastAsia="ru-RU"/>
        </w:rPr>
        <w:t>номада зачастую сравнивали с кентавром</w:t>
      </w:r>
      <w:r w:rsidRPr="00EC05AA">
        <w:rPr>
          <w:rFonts w:ascii="Times New Roman" w:eastAsia="Times New Roman" w:hAnsi="Times New Roman" w:cs="Times New Roman"/>
          <w:sz w:val="28"/>
          <w:szCs w:val="28"/>
          <w:lang w:eastAsia="ru-RU"/>
        </w:rPr>
        <w:t>. Первые попытки осмысления жизни кочевых народов, их быта, миграций, государственности датируются глубокой древностью. Однако за исключением Ибн Хальдуна историки оценивали кочевников исключительно через призму негативных стереотипов, представляя варварами, разрушающими ци</w:t>
      </w:r>
      <w:r>
        <w:rPr>
          <w:rFonts w:ascii="Times New Roman" w:eastAsia="Times New Roman" w:hAnsi="Times New Roman" w:cs="Times New Roman"/>
          <w:sz w:val="28"/>
          <w:szCs w:val="28"/>
          <w:lang w:eastAsia="ru-RU"/>
        </w:rPr>
        <w:t>вилизационные точки</w:t>
      </w:r>
      <w:r w:rsidRPr="00EC05AA">
        <w:rPr>
          <w:rFonts w:ascii="Times New Roman" w:eastAsia="Times New Roman" w:hAnsi="Times New Roman" w:cs="Times New Roman"/>
          <w:sz w:val="28"/>
          <w:szCs w:val="28"/>
          <w:lang w:eastAsia="ru-RU"/>
        </w:rPr>
        <w:t>.</w:t>
      </w:r>
    </w:p>
    <w:p w14:paraId="0945B2DA" w14:textId="34E0B145"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Интерес к социальной истории кочевников в XIX в. значительно возрос. Российские исследователи того времени анализировали структуру и эволюцию кочевых обществ, объясняя её родоплеменной организацией. Они приписывали появление государства военным и управленческим талантам ханов (Н. А. Аристов, Г. И. Гродеков). Однако В.В. Радлов выдвинул иную гипотезу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он приписывал авторитет ханов факту защиты различных кочевых племен, </w:t>
      </w:r>
      <w:r w:rsidRPr="00EC05AA">
        <w:rPr>
          <w:rFonts w:ascii="Times New Roman" w:eastAsia="Times New Roman" w:hAnsi="Times New Roman" w:cs="Times New Roman"/>
          <w:sz w:val="28"/>
          <w:szCs w:val="28"/>
          <w:lang w:eastAsia="ru-RU"/>
        </w:rPr>
        <w:lastRenderedPageBreak/>
        <w:t>видевших в них своих покровителей и вожаков. Широко распространена теория о формировании политических структур посредством завоевания одних групп другими. Согласно ей, политическая структура может возникнуть только через принудительное подчинение.</w:t>
      </w:r>
    </w:p>
    <w:p w14:paraId="51EB06B9"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 контексте общемирового исторического развития актуальными являются следующие две проблемы:</w:t>
      </w:r>
    </w:p>
    <w:p w14:paraId="406DC385"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Могли ли кочевые цивилизации существовать в отсутствие государства?</w:t>
      </w:r>
    </w:p>
    <w:p w14:paraId="4DF296C3"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Развивались ли они независимо друг от друга?</w:t>
      </w:r>
    </w:p>
    <w:p w14:paraId="6E8EA1AF" w14:textId="55E8CC16"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Проблема происхождения кочевых государств остаётся открытой: Э. Сервис (интегративная модель) связывает рождение вождества с усложнением социальной структуры; М. Фрид видит в государстве инструмент стабилизации иерархических обществ; Н.Н. Крадин подчёркивает, что для кочевников государство было скорее аномалией, чем правилом [3]. Экономическая база этих обществ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домохозяйственная, поэтому не возникло потребности в системе распределения продуктов. Внутренние противоречия сглаживались действовавшими политическими институтами.</w:t>
      </w:r>
    </w:p>
    <w:p w14:paraId="70DDB786"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Воин-кочевник, сильный и манёвренный, зачастую оказывался в «оружийной дилемме»: отступать или контратаковать?. Объединение кочевников было возможно только при условии...</w:t>
      </w:r>
    </w:p>
    <w:p w14:paraId="04D680C0"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Весь мир идёт на борьбу за ресурсы.</w:t>
      </w:r>
    </w:p>
    <w:p w14:paraId="3415FCF9"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Необходимо увеличить площадь за счет приращения к ней с/х земель.</w:t>
      </w:r>
    </w:p>
    <w:p w14:paraId="4A96B147" w14:textId="5EAC9A5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Возникновение кочевых империй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это процесс, сочетающий в себе как интеграцию, так и противостояние между кочевниками и оседлыми народами. Кочевники были сильны, они не одиночки, была имперская амбиция (завоевательные походы). Но зачем же постоянные миграции, разрушительные войны кочевников против оседлых обществ? Разберёмся.</w:t>
      </w:r>
    </w:p>
    <w:p w14:paraId="121BBBF3"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Исследователи выделяют ряд ключевых моментов:;</w:t>
      </w:r>
    </w:p>
    <w:p w14:paraId="4D0613DF"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Глобальное изменение климата (Тойнби, Грумм-Гржимайло, Гумилев [соотв. труды]).</w:t>
      </w:r>
    </w:p>
    <w:p w14:paraId="7D352D7F" w14:textId="1AC6AE71"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Воинственность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это одна из характерных черт кочевнического уклада, она в нём выражена сильнее всего.</w:t>
      </w:r>
    </w:p>
    <w:p w14:paraId="7C1F5905"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Развитие скотоводства (не стоявшее на месте) нуждалось в новых территориях. Отсюда вылазали рейды на мирные селения, деревни.</w:t>
      </w:r>
    </w:p>
    <w:p w14:paraId="59A706A2" w14:textId="62375B46" w:rsidR="00784D34"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между кочевниками и оседлыми народами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экономическая неустойчивость;</w:t>
      </w:r>
    </w:p>
    <w:p w14:paraId="77B64B64"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причины этнической сплоченности.</w:t>
      </w:r>
    </w:p>
    <w:p w14:paraId="2305CFCF" w14:textId="00B56BE4" w:rsidR="00784D34" w:rsidRPr="00C026F4" w:rsidRDefault="00784D34" w:rsidP="00C026F4">
      <w:pPr>
        <w:spacing w:after="0" w:line="240" w:lineRule="auto"/>
        <w:ind w:firstLine="709"/>
        <w:jc w:val="both"/>
        <w:rPr>
          <w:rFonts w:ascii="Times New Roman" w:eastAsia="Times New Roman" w:hAnsi="Times New Roman" w:cs="Times New Roman"/>
          <w:sz w:val="28"/>
          <w:szCs w:val="28"/>
          <w:lang w:val="kk-KZ" w:eastAsia="ru-RU"/>
        </w:rPr>
      </w:pPr>
      <w:r w:rsidRPr="00EC05AA">
        <w:rPr>
          <w:rFonts w:ascii="Times New Roman" w:eastAsia="Times New Roman" w:hAnsi="Times New Roman" w:cs="Times New Roman"/>
          <w:sz w:val="28"/>
          <w:szCs w:val="28"/>
          <w:lang w:eastAsia="ru-RU"/>
        </w:rPr>
        <w:t>Несмотря на свою внутреннюю непротиворечивость, в нынешних реалиях они становятся менее аргументированными. Во-первых, отсутствует причинно-следственная связь степной засухи с усилением или ослаблением кочевых империй. А во-вторых, тезис о классовой борьбе у кочевников и завоевателей, по мнению исследователя Н. Н. Крадина, дискуссионный [4].</w:t>
      </w:r>
    </w:p>
    <w:p w14:paraId="310203E1" w14:textId="4AF8CD0A"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Не стоит забывать и о мирном обмене между кочевниками и земледельцами. При этом воинская культура многих кочевых племен была </w:t>
      </w:r>
      <w:r w:rsidRPr="00EC05AA">
        <w:rPr>
          <w:rFonts w:ascii="Times New Roman" w:eastAsia="Times New Roman" w:hAnsi="Times New Roman" w:cs="Times New Roman"/>
          <w:sz w:val="28"/>
          <w:szCs w:val="28"/>
          <w:lang w:eastAsia="ru-RU"/>
        </w:rPr>
        <w:lastRenderedPageBreak/>
        <w:t>высока. Еще Геродот в античности писал о том, что «военные искусства были почитаемы в кочевых обществах»</w:t>
      </w:r>
      <w:r w:rsidR="00C026F4">
        <w:rPr>
          <w:rFonts w:ascii="Times New Roman" w:eastAsia="Times New Roman" w:hAnsi="Times New Roman" w:cs="Times New Roman"/>
          <w:sz w:val="28"/>
          <w:szCs w:val="28"/>
          <w:lang w:val="kk-KZ" w:eastAsia="ru-RU"/>
        </w:rPr>
        <w:t xml:space="preserve"> </w:t>
      </w:r>
      <w:r w:rsidRPr="00EC05AA">
        <w:rPr>
          <w:rFonts w:ascii="Times New Roman" w:eastAsia="Times New Roman" w:hAnsi="Times New Roman" w:cs="Times New Roman"/>
          <w:sz w:val="28"/>
          <w:szCs w:val="28"/>
          <w:lang w:eastAsia="ru-RU"/>
        </w:rPr>
        <w:t>[1]. Война порождала новые виды военных и вспомогательных институтов. Ученые говорят о поразительной корреляции: чем более централизовано было государство у соседних земледельцев, тем более развитыми становились кочевые племена. В таких странах как Центральная Азия и Африка это вылилось в мощные кочевые империи. Они росли в размерах благодаря соседству с развитыми земледельческими государствами.</w:t>
      </w:r>
    </w:p>
    <w:p w14:paraId="355B93C0"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Политическая сила раннесредневековых европейских государств неразрывно связана с торговлей. Умение контролировать дефицитные товары стало решающим фактором в конкуренции за лидерство. Степные империи выигрывали за счет цивилизованного и эффективного управления экспортом пушнины, шелка, ремесленных изделий, сельскохозяйственных продуктов, золота, серебра, ювелирных украшений. Кочевники не могли их производить. Поэтому добыча, транспортировка и продажа находились в ведении местных властей.</w:t>
      </w:r>
    </w:p>
    <w:p w14:paraId="153FEB65" w14:textId="0FD8AD9F"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Степные империи – явление противоречивое: внешне они экспансионистски и выглядели могущественными, но внутренне оставались племенными образованиями, не обладающими ни эффективной системой управления, ни механизмами налогообложения оседлого земледельческого и скотоводческого населения. Власть принадлежала тому, кто силой мог заставить подчиняться – то есть кто умел воевать, командовать армией, совершать походы. Военная мощь кочевых империй была колоссальна, однако социальный и экономический потенциал не исчерпывался лишь завоеванными территориями. Он определялся двумя составляющими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военными походами и географией самих государств.</w:t>
      </w:r>
    </w:p>
    <w:p w14:paraId="50362F79" w14:textId="62573223"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Организация представляет собой вертикальную (иерархическую) структуру, однако при этом все компоненты не разобщены между собой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они связаны как по вертикали, так и по горизонтали родственными отношениями (по типу клана).</w:t>
      </w:r>
    </w:p>
    <w:p w14:paraId="49C80E1F"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Проблема двухуровневого и трехуровневого административного деления.</w:t>
      </w:r>
    </w:p>
    <w:p w14:paraId="1AD29AF3"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Общественно-политический центр обладает военно-тактическими свойствами.</w:t>
      </w:r>
    </w:p>
    <w:p w14:paraId="1C8F0E08"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EC05AA">
        <w:rPr>
          <w:rFonts w:ascii="Times New Roman" w:eastAsia="Times New Roman" w:hAnsi="Times New Roman" w:cs="Times New Roman"/>
          <w:sz w:val="28"/>
          <w:szCs w:val="28"/>
          <w:lang w:eastAsia="ru-RU"/>
        </w:rPr>
        <w:t>пецифическая разновидность государственного управления;</w:t>
      </w:r>
    </w:p>
    <w:p w14:paraId="371A13C3" w14:textId="06993CC2"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Её особенность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в особом статусе и тесной интеграции с глобальным аграрным сектором.</w:t>
      </w:r>
    </w:p>
    <w:p w14:paraId="7E74E4EC"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Следует отметить, что степные кочевые империи не всегда соответствовали формальному определению «государства», однако политическая структура их была высокоразвита. Н. Н. Крадин определяет их как «суперсложные вождества» [4, с. 178], т. е. многоуровневые по своей иерархии. Простые вождества охватывали несколько общин и возглавлялись одним лидером. Суперсложные же объединяли десятки таких структур, каждая из которых имела своего предводителя. При этом выстраивалась сложная иерархия военных наместников для контроля над раздробленными территориями.</w:t>
      </w:r>
    </w:p>
    <w:p w14:paraId="657F1DB4" w14:textId="5FC7C01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lastRenderedPageBreak/>
        <w:t>В научном номадологическом дискурсе главные авторы (Д.М. Бондаренко, А.В. Коротаев, Н.Н. Крадин) сосредоточились на создании четырех фундаментальных социологических схем. Все они направлены на объяснение общих и частных предпосылок генезиса, трансформации и деградации самых разных, сложных и неоднородных типов общественных образований кочевников. Линейная. Она утверждает, что эволюция цивилизаций идет по заданному пути:</w:t>
      </w:r>
      <w:r>
        <w:rPr>
          <w:rFonts w:ascii="Times New Roman" w:eastAsia="Times New Roman" w:hAnsi="Times New Roman" w:cs="Times New Roman"/>
          <w:sz w:val="28"/>
          <w:szCs w:val="28"/>
          <w:lang w:eastAsia="ru-RU"/>
        </w:rPr>
        <w:t xml:space="preserve"> подобно живым организмам, государства проходят через стадии зарождения, интенсивного развития, угасания и умирания.</w:t>
      </w:r>
      <w:r w:rsidRPr="00EC05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EC05AA">
        <w:rPr>
          <w:rFonts w:ascii="Times New Roman" w:eastAsia="Times New Roman" w:hAnsi="Times New Roman" w:cs="Times New Roman"/>
          <w:sz w:val="28"/>
          <w:szCs w:val="28"/>
          <w:lang w:eastAsia="ru-RU"/>
        </w:rPr>
        <w:t xml:space="preserve">ри этом не учитывают неизбежное разрушительное воздействие цивилизаций на природу, в том числе и других цивилизаций. Параллельно с этим альтернативная гипотеза рассматривает современный мир как суперсистему сопряженных подсистем (государств, империй, мировых экономических комплексов). Развивается теория поливекторного развития ранних обществ. На передний план выдвигается проблема номадизма, его сущности и функций. Анализируются: номадизм как феномен, семантика и эстетика кочевничества; факторы формирования своеобразия кочевых общин. Главный вопрос: их идентичность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следствие кочевничества-скотоводства, заложившего предпосылки феодального номадизма, или же результат приспособления к оседлым и кочевым империям, в среде которых они жили? Рассматривается генезис кочевой цивилизации. Описывается её политическая организация. Предположение о существовании у кочевников государств стимулировало исследователей к двум основным теориям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конф</w:t>
      </w:r>
      <w:r>
        <w:rPr>
          <w:rFonts w:ascii="Times New Roman" w:eastAsia="Times New Roman" w:hAnsi="Times New Roman" w:cs="Times New Roman"/>
          <w:sz w:val="28"/>
          <w:szCs w:val="28"/>
          <w:lang w:eastAsia="ru-RU"/>
        </w:rPr>
        <w:t>ликтологической</w:t>
      </w:r>
      <w:r w:rsidRPr="00EC05AA">
        <w:rPr>
          <w:rFonts w:ascii="Times New Roman" w:eastAsia="Times New Roman" w:hAnsi="Times New Roman" w:cs="Times New Roman"/>
          <w:sz w:val="28"/>
          <w:szCs w:val="28"/>
          <w:lang w:eastAsia="ru-RU"/>
        </w:rPr>
        <w:t xml:space="preserve"> и интегративной. Феодальная государственность не была присуща кочевым обществам. По мнению исследователей, хозяйственная сфера кочевников представляла собой совокупность семейных хозяйств (экономические функции осуществлялись на уровне семьи), отсутствовали ни централизованная власть, определяющая ценности и распределяющая ресурсы, ни единый надзор за развитием общества, социальными отношениями, общественной жизнью. Конфликты решались в рамках существующих традиционных социальных форм. В то же время, любое внешнее вмешательство в жизнь кочевника или рода вело либо к переселению, либо к вооружённому сопротивлению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ведь каждый свободный номад обладал ресурсами выживания и боевым опытом.</w:t>
      </w:r>
    </w:p>
    <w:p w14:paraId="58A378DA" w14:textId="2016D84E"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Номадические общества были сложны и консолидированы. Несмотря на кочевой образ жизни номады обладали рядом парадоксальных особенностей. С одной стороны их стремление к доминации над ресурсами земледельцев нередко оценивалось как тирания (что тоже приписывали кочевникам). С другой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племенные объединения отличались тесными межплеменными и хозяйственными связями. Не существовало единого налогообложения, принудительной мобилизации земледельцев и скотоводов. Лидерство не было наследственным или выборным. Власть вождей основывалась на их умелом распоряжении ресурсами, которые они получали через торговлю, военные походы и рейды. Это (очень) сложное по своей социальной структуре общество не имело централизованной государственной и бюрократической власти. </w:t>
      </w:r>
      <w:r w:rsidRPr="00EC05AA">
        <w:rPr>
          <w:rFonts w:ascii="Times New Roman" w:eastAsia="Times New Roman" w:hAnsi="Times New Roman" w:cs="Times New Roman"/>
          <w:sz w:val="28"/>
          <w:szCs w:val="28"/>
          <w:lang w:eastAsia="ru-RU"/>
        </w:rPr>
        <w:lastRenderedPageBreak/>
        <w:t>Кочевые этнополитические образования с территориями в несколько раз превосходящими земли земледельцев и оседлых общин успешно управлялись за счёт мобильности на лошадях и с скотом. Степь обеспечивала высокую манёвренность, что являлось ключевым фактором управления [45]. Ряд исследователей (А. М. Хазанов, Т. Barfield, С.А. Васютин, Н.Н. Крадин, Г.Г. Пиков, Т.Д. Скрынникова, С.В. Дмитриев) определяют комплекс диагностических критериев этих этнокультурных образований. К последним можно отнести: дуалистически-триадическую структуру административного управления империй, сохранившуюся родоплеменную организацию на уровне различных этносов, экономическую эксплуатацию оседлого населения. Номадизм как особая форма социальной динамики оказал глубокое влияние на становление как кочевых, так и оседлых цивилизаций, определив их вектор развития в исторической перспективе.</w:t>
      </w:r>
    </w:p>
    <w:p w14:paraId="126023B5" w14:textId="0872AB8C"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 более широком смысле под кочевничеством рассматривают не только кочевников, но и бродячих охотников-собирателей, путников на зверином следу, рыболовов, морских охотников. При этом многие исследователи выделяют кочевничество как особую социокультурную организацию с соответствующими ей мировоззрениями, традициями, духовными ценностями, а также характером хозяйственной деятельности [3]. Характерной чертой экономики номадизма является феодальное земледелие и скотоводство. Земледелие </w:t>
      </w:r>
      <w:r w:rsidR="00C026F4">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второстепенно. Животноводство в номадской экономике экстенсивное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скот круглый год пасётся на открытых пастбищах. Не практикуется стойловое содержание, искусственное разведение поголовья или заготовка кормов. Кочевой образ жизни предполагает постоянную миграцию кочевников (обычно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перекочёвку всего племени) в поисках пастбищ. Экономическая сфера строится не на накоплении, а на обмене и связях с другими сообществами. Социальная структура складывается из социальных общностей, локалитетов, родственных связей. Культура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продукт образа жизни, ориентированного на здоровье и естественную среду.</w:t>
      </w:r>
    </w:p>
    <w:p w14:paraId="0D46886F"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Как пишет Т. Барфилд: «Корова, верблюд и лошадь были для кочевников Центральной Азии животными-помощниками. Они помогали быстро перемещаться по огромным равнинам степей. На них осуществлялся товарный и культурный обмен между разнородными, часто изолированными друг от друга племенами и народами, говорившими на разных языках». Кочевники выращивали сильных, выносливых лошадей, приспособленных к жизни на открытых пространствах.</w:t>
      </w:r>
    </w:p>
    <w:p w14:paraId="65ECCE35" w14:textId="7CE19935"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Кроме того, их ели. А кумыс (степной напиток)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делали из сквашенного кобыльего молока. В военном и хозяйственном быту кочевников лошадь была незаменимым другом: на конях совершали молниеносные походы, возводили крепости-оазисы, а скорость и выносливость позволяли небольшим отрядам номадов одерживать победы над численно превосходящими врагами. В эпосах народов Центральной Азии конь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национальный герой. Конское жертвоприношение является важной частью древнего культа кочевников-</w:t>
      </w:r>
      <w:r w:rsidRPr="00EC05AA">
        <w:rPr>
          <w:rFonts w:ascii="Times New Roman" w:eastAsia="Times New Roman" w:hAnsi="Times New Roman" w:cs="Times New Roman"/>
          <w:sz w:val="28"/>
          <w:szCs w:val="28"/>
          <w:lang w:eastAsia="ru-RU"/>
        </w:rPr>
        <w:lastRenderedPageBreak/>
        <w:t>степняков и кочевий. Всадник стал эмблемой кочевого образа жизни, заимствованного оседлыми соседями как наглядная метафора в образе кентавра.</w:t>
      </w:r>
    </w:p>
    <w:p w14:paraId="48AFB6D2"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 евразийских степях, как в центре одомашнивания лошади и возникшего на ее основе конного культа, по этой причине вопрос «конно-кочевой цивилизации» евразийских кочевников требует особого внимания и всестороннего анализа.</w:t>
      </w:r>
    </w:p>
    <w:p w14:paraId="180581E4" w14:textId="2CFFB103"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У казахов коней не просто уважали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они считали их чем-то особенным. Не как обычную лошадь, а как настоящую породу: умную, боевую, стойкую. И самое главное </w:t>
      </w:r>
      <w:r w:rsidR="00C026F4" w:rsidRPr="00EC05AA">
        <w:rPr>
          <w:rFonts w:ascii="Times New Roman" w:eastAsia="Times New Roman" w:hAnsi="Times New Roman" w:cs="Times New Roman"/>
          <w:sz w:val="28"/>
          <w:szCs w:val="28"/>
          <w:lang w:eastAsia="ru-RU"/>
        </w:rPr>
        <w:t>–</w:t>
      </w:r>
      <w:r w:rsidR="00C026F4">
        <w:rPr>
          <w:rFonts w:ascii="Times New Roman" w:eastAsia="Times New Roman" w:hAnsi="Times New Roman" w:cs="Times New Roman"/>
          <w:sz w:val="28"/>
          <w:szCs w:val="28"/>
          <w:lang w:val="kk-KZ" w:eastAsia="ru-RU"/>
        </w:rPr>
        <w:t xml:space="preserve"> </w:t>
      </w:r>
      <w:r w:rsidRPr="00EC05AA">
        <w:rPr>
          <w:rFonts w:ascii="Times New Roman" w:eastAsia="Times New Roman" w:hAnsi="Times New Roman" w:cs="Times New Roman"/>
          <w:sz w:val="28"/>
          <w:szCs w:val="28"/>
          <w:lang w:eastAsia="ru-RU"/>
        </w:rPr>
        <w:t xml:space="preserve">конь у них стоял рядом с человеком по важности. В отличие от других народов, где животных могли использовать для еды или обрядов, тут они были почти священными. Вот, например, Кубас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легендарный боевой конь батыра Кабанбая.</w:t>
      </w:r>
    </w:p>
    <w:p w14:paraId="2654B503" w14:textId="2EE92819"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Согласно легенде казахского народа Кabanbay был богатырём, т. е. большим и сильным человеком. Его могли перевозить лишь крепкие кони. Кубас – мощный и крупный жеребец. Он верен хозяину, сражался во многих битвах, за что заслужил уважение и почёт. О подвигах их обоих передавали из поколения в поколение. Богатырь дожил до глубокой старости. Узнав, что он уже старый, враги вновь начали борьбу за земли казахов. И в решающей битве на Кубасе Кабанбай отразил атаку врагов. И недолго болезнь скрывалась от мужества воина. Вернувшись в родные пенаты, герой покинул этот свет. Его преданный товарищ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конь Кубас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остался в великой тоске: он продолжал пастись с стадом, но силы его угасали. По казахскому обычаю благородная лошадь должна была уйти естественной смертью. Местные баи, догадавшись, что Кубас уже не сможет подняться, решили изолировать его от общего стада. Чтобы проверить выносливость, постановили выгнать через него весь отряд всадников, крича «Кабанбай!». Лошадь обрадовалась знакомым сигналам, встала и помчалась навстречу им, однако не справилась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умерла от истощения во время галопа.</w:t>
      </w:r>
    </w:p>
    <w:p w14:paraId="1AB0FBE0" w14:textId="35267D81"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 Центральной Азии основу жизнеобеспечения кочевников (скотоводов) составляла кочевая жизнь. Причём она не была примитивной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по Барфилду, это была «сложная система рационального освоения степных пастбищ и ресурсов» [Barfield, 1989]. Миграционные циклы тесно переплетались с социальными практиками и ритуалами, образуя единую систему.</w:t>
      </w:r>
    </w:p>
    <w:p w14:paraId="12BB744E" w14:textId="20331426"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Сельское животноводство превратилось в главный производитель биологической энергии степных ландшафтов. Овцеводство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как стержень пасторализма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давало мясо, молоко, шерсть и навоз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универсальный энергетический и удобрительный ресурс для тягловой работы скота.</w:t>
      </w:r>
    </w:p>
    <w:p w14:paraId="3C698317"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Влажный и умеренно тёплый климат способствовал развитию коневодства и молочного скотоводства. КРС вывели на обширные пастбища.</w:t>
      </w:r>
    </w:p>
    <w:p w14:paraId="36D6F062" w14:textId="7CA779E0"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Способ жизни кочевников (сезонные перекочёвки) накладывал особые требования к жилищу, вещам быта и личным вещам: они должны быть крепкими и при этом лёгкими для перевозки. Юрта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обычное жилище кочевников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представляла собой разборную конструкцию из дерева, собираемую в круглую или квадратную павильонную форму. Благодаря малому весу, устойчивости к </w:t>
      </w:r>
      <w:r w:rsidRPr="00EC05AA">
        <w:rPr>
          <w:rFonts w:ascii="Times New Roman" w:eastAsia="Times New Roman" w:hAnsi="Times New Roman" w:cs="Times New Roman"/>
          <w:sz w:val="28"/>
          <w:szCs w:val="28"/>
          <w:lang w:eastAsia="ru-RU"/>
        </w:rPr>
        <w:lastRenderedPageBreak/>
        <w:t>ветровым нагрузкам и прочности юрты были практичны для передвижений, долговечны и надёжны.</w:t>
      </w:r>
    </w:p>
    <w:p w14:paraId="6ED0B012"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Каждый зимний лагерь (кыстау) отличался друг от друга и архитектурно, и географически.</w:t>
      </w:r>
    </w:p>
    <w:p w14:paraId="56FFA5E3" w14:textId="3FFB7BB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Каракозов и Хасанов принимают в качестве основы национального мировоззрения кочевой уклад. Именно он, по их мнению, сформировал циклический характер жизненных процессов, особые формы межличностных отношенийшений, этнокультурное пространство казахской нации [14]. Ученые выделяют гонический уклад казахской этнокультуры (в противовес ургийскому) (Г.Д. Гачев). Данный гонический миф представлен в казахской литературе, прежде всего, в произведениях Ж. Джандарбекова (дилогия «Саки») и И. Есенберлина (роман «Кочевники»).</w:t>
      </w:r>
    </w:p>
    <w:p w14:paraId="288BDF57"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Понятие «кочевая культура» утвердилось в науке сравнительно недавно. До этого кочевание чаще воспринималось как вынужденная биологическая необходимость, а не как самодостаточный культурный феномен. Возможно, причина в различном методологическом подходе к оседлым и кочевым обществам.</w:t>
      </w:r>
    </w:p>
    <w:p w14:paraId="1903D956" w14:textId="51D15D6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Этимологически слово «культура» восходит к лат. colere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в первоначальном значении означавшему одновременно «почитание» и «обработка». В современном употреблении сохранилось первое значение, тогда как второе легло в основу связи культуры с оседлым укладом жизни и земледелием. Оседлые земледельческие общины противопоставляли себя кочевникам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народам, не ведущим земледелие, и считали их «нецивилизованными» именно из-за этого различия в образе жизни. Их экономическая база была тесно связана с социальным статусом: нищие жатаки (наемные пастухи) физически не могли участвовать в цикле кочевого скотоводства. Культурные паттерны оседлых аграриев неприменимы для описания кочевого существования. Культурогенез здесь ограничен фундаментальными категориями, структурирующими быт.</w:t>
      </w:r>
    </w:p>
    <w:p w14:paraId="43B56BB8" w14:textId="63BC78B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Домашнее скотоводство и изобретение седла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не менее значимые вехи этого пути. Всё это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символы рождения культуры как порядка, дисциплины против хаоса мира.</w:t>
      </w:r>
    </w:p>
    <w:p w14:paraId="21F24385" w14:textId="224524B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У кочевников возникли клейма на скоте: у лошадей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клиновидные, у овец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метки. Это уже не просто обозначение, а признак формирования символической культуры, идеи частной собственности и, как следствие, социальных и экономических границ.</w:t>
      </w:r>
    </w:p>
    <w:p w14:paraId="6614F857"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Рассмотрим ценности кочевников. Духовно-нравственные ценности, быт.</w:t>
      </w:r>
    </w:p>
    <w:p w14:paraId="4D881632" w14:textId="55EFAC01"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Свобода передвижения, жизнь в пути были счастьем кочевников. Становились нормой жизни народа, его естественным состоянием. Статичность, неподвижность считались чем-то непривычным и чуждым для кочевой жизни. Кочевники считали движение абсолютным законом природы – от звезд до людей все должно двигаться по своим кругам. Оседлость была вынужденной мерой, а не желанием. Сакральные сооружения кочевников (святилища, склепы предков) </w:t>
      </w:r>
      <w:r w:rsidRPr="00EC05AA">
        <w:rPr>
          <w:rFonts w:ascii="Times New Roman" w:eastAsia="Times New Roman" w:hAnsi="Times New Roman" w:cs="Times New Roman"/>
          <w:sz w:val="28"/>
          <w:szCs w:val="28"/>
          <w:lang w:eastAsia="ru-RU"/>
        </w:rPr>
        <w:lastRenderedPageBreak/>
        <w:t xml:space="preserve">– «дом» для душ предков и проекция стремления к покою. В то же время юрта (жилище живых) – дом движения, перемещения, символ космической энергии. Если в западных традициях динамизм может быть лишь одним из элементов картины мира, то для кочевников он – онтологический принцип бытия. Причём проявляется он по-разному: у кочевников – в движении как форме существования; у западников – в динамике развития общества, культуры, личности. Или же человек чувствует себя хозяином природы, который хочет её приручить. А может быть он хочет влиться в природные циклы, стать частью природы, воспринимать себя как часть природы. Кочевой образ жизни, постоянное перемещение привели к особому восприятию мира, где время и пространство имеют совершенно другой смысл. Пространство для кочевников значительнее времени. «Наша среда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единый и безграничный космос», но при этом имеющий определенную организацию. Н. Е. Нуржанов отмечает, что восприятие пространства у кочевников отличается от западного. «Пространство для человека, ведущего оседлый образ жизни, подобно карте в голове, которая формируется на основе ограниченного географического окружения [10]. Эта карта динамична, она фиксирует все жизненные события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оставляет след каждого пройденного километра». Кочевники органично интегрировались в окружающую их среду, становились её неотъемлемой частью. Необходимость перемещений по бескрайним пространствам диктовала им необходимость максимально развитой пространственной навигации – как условие выживания. Номадическое пространство, наделенное смыслом, является семиотической структурой, в которой соединяются материальное и ментальные измерения. В ней зашифровано множество сакральных символов: небо, четыре стихии, степь как «бездна», сакральное древо Байтерек, мировая ось (мировая гора), мифические животные (конь, верблюд) как носители космического начала. Некоторые из этих символов легли в основу специальных знаков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тамга.</w:t>
      </w:r>
    </w:p>
    <w:p w14:paraId="78C847EA" w14:textId="75CC1134"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В отличие от аграрных обществ, где время линейно (посев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урожай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засуха), у кочевников оно циклично. Кочевая жизнь, не привязанная к жёсткому сельскохозяйственному году, вырабатывает иную чувствительность ко времени. Перемещения по замкнутым маршрутам не просто организуют восприятие временности, но задают онтологический смысл: цикличность ощущается как сакральный закон вечного возвращения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будь то действие благое или злое (как в природе, так и в человеческих поступках). Поэтому философская рефлексия и созерцание – такие нужные вещи для кочевников. В подобных кочевых мирах, где логика причинно-следственных связей очевидна на интуитивном уровне, гостеприимство и взаимопомощь становятся образом жизни. Символ этого мировоззрения – миф о «бесенке» (по-татарски «время ранней весны», когда степь еще не разогрета солнцем). Согласно легенде, одинокий странник-чабан, выкормывающий стадо вдали от чужих юрт, воплощал эту философию. Однажды к его удаленной юрте подъехали пятеро всадников. Старик для угощения гостей сварил жаркое и налил кумыса. Утро молодые всадники уже тронулись в путь. Старик их, хоть и просил остаться хотя бы на мгновение </w:t>
      </w:r>
      <w:r w:rsidRPr="00EC05AA">
        <w:rPr>
          <w:rFonts w:ascii="Times New Roman" w:eastAsia="Times New Roman" w:hAnsi="Times New Roman" w:cs="Times New Roman"/>
          <w:sz w:val="28"/>
          <w:szCs w:val="28"/>
          <w:lang w:eastAsia="ru-RU"/>
        </w:rPr>
        <w:lastRenderedPageBreak/>
        <w:t>поговорить, не удержал. Скорбным взором провожал он их до самого края юрты своей. Всадники скрылись в степи</w:t>
      </w:r>
      <w:r w:rsidR="00C026F4">
        <w:rPr>
          <w:rFonts w:ascii="Times New Roman" w:eastAsia="Times New Roman" w:hAnsi="Times New Roman" w:cs="Times New Roman"/>
          <w:sz w:val="28"/>
          <w:szCs w:val="28"/>
          <w:lang w:val="kk-KZ" w:eastAsia="ru-RU"/>
        </w:rPr>
        <w:t xml:space="preserve"> </w:t>
      </w:r>
      <w:r w:rsidR="00C026F4"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тут же разразился буран. Пять дней метель кружилась в степи, следы всадников сгладив снегами. Заплатили они за дело со стариком небесам. В пустой степи было у старика не только голодно, но одиноко. С тех пор весну (период перехода с зимы на лето) стали именовать «бескон</w:t>
      </w:r>
      <w:r>
        <w:rPr>
          <w:rFonts w:ascii="Times New Roman" w:eastAsia="Times New Roman" w:hAnsi="Times New Roman" w:cs="Times New Roman"/>
          <w:sz w:val="28"/>
          <w:szCs w:val="28"/>
          <w:lang w:eastAsia="ru-RU"/>
        </w:rPr>
        <w:t>а</w:t>
      </w:r>
      <w:r w:rsidRPr="00EC05AA">
        <w:rPr>
          <w:rFonts w:ascii="Times New Roman" w:eastAsia="Times New Roman" w:hAnsi="Times New Roman" w:cs="Times New Roman"/>
          <w:sz w:val="28"/>
          <w:szCs w:val="28"/>
          <w:lang w:eastAsia="ru-RU"/>
        </w:rPr>
        <w:t xml:space="preserve">ком»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по пятерым гостям, оставивших своего хозяина-старика.</w:t>
      </w:r>
    </w:p>
    <w:p w14:paraId="367BCE59"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Несмотря на коллективистский уклад, у кочевников сохранялась высокая степень групповой солидарности. Индивид видел себя частью целого – «живого организма», где каждый орган выполняет свою роль. Культурные коды воспринимались как сакральные и неоспоримые, транслировались от старших к младшим без критики. Это формировало устойчивую культурную идентичность личности. </w:t>
      </w:r>
    </w:p>
    <w:p w14:paraId="46A80D5D" w14:textId="59506774"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Природа для кочевников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не враг. Напротив, это соратник, партнер человека на равных. Отношения с окружающим миром строились не по принципу эксплуатации, а на сотрудничестве и взаимном уважении. Именно поэтому они могли столетиями жить в одних и тех же местах, не разрушая при этом экосистему. Интересно, что стихии кочевники воспринимали не как угрозу, а как знаки благосклонности небесных сил. К ним обращались с молитвами, совершали жертвоприношения.</w:t>
      </w:r>
    </w:p>
    <w:p w14:paraId="38158B3E"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Торговля с оседлыми земледельцами. Кочевая экономика неразрывно связана с миром оседлого населения, экономика которого представляла из себя высокую мобильность и транзитность. Необходимость скотоводческих перемещений вынуждала кочевников в экономические отношения с оседлым населением. Военные походы тоже были дорогами для культурных связей. Путники, ходившие по Евразии, составляли подвижные сети коммуникаций – своего рода Великий шелковый путь. Они были связующим звеном между земледельческими обществами, они являлись проводниками культурного обмена на массовом уровне. По ним переносились идеи и обычаи на огромные расстояния.</w:t>
      </w:r>
    </w:p>
    <w:p w14:paraId="2D8B96ED" w14:textId="30DDCFBA"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Культурная модель этого рода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суперэтническая, выработанная в процессе тесного соседства племен разных родоплеменных составов. Постоянн</w:t>
      </w:r>
      <w:r>
        <w:rPr>
          <w:rFonts w:ascii="Times New Roman" w:eastAsia="Times New Roman" w:hAnsi="Times New Roman" w:cs="Times New Roman"/>
          <w:sz w:val="28"/>
          <w:szCs w:val="28"/>
          <w:lang w:eastAsia="ru-RU"/>
        </w:rPr>
        <w:t>ые сезонные миграции</w:t>
      </w:r>
      <w:r w:rsidRPr="00EC05AA">
        <w:rPr>
          <w:rFonts w:ascii="Times New Roman" w:eastAsia="Times New Roman" w:hAnsi="Times New Roman" w:cs="Times New Roman"/>
          <w:sz w:val="28"/>
          <w:szCs w:val="28"/>
          <w:lang w:eastAsia="ru-RU"/>
        </w:rPr>
        <w:t xml:space="preserve"> формировал</w:t>
      </w:r>
      <w:r>
        <w:rPr>
          <w:rFonts w:ascii="Times New Roman" w:eastAsia="Times New Roman" w:hAnsi="Times New Roman" w:cs="Times New Roman"/>
          <w:sz w:val="28"/>
          <w:szCs w:val="28"/>
          <w:lang w:eastAsia="ru-RU"/>
        </w:rPr>
        <w:t>и</w:t>
      </w:r>
      <w:r w:rsidRPr="00EC05AA">
        <w:rPr>
          <w:rFonts w:ascii="Times New Roman" w:eastAsia="Times New Roman" w:hAnsi="Times New Roman" w:cs="Times New Roman"/>
          <w:sz w:val="28"/>
          <w:szCs w:val="28"/>
          <w:lang w:eastAsia="ru-RU"/>
        </w:rPr>
        <w:t xml:space="preserve"> у кочевников не только экологическую приспособляемость, но и культурную пластичность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умение включаться в разные сообщества, признавать равенство других народов. Так складывалась толерантность как присущая кочевому образу жизни черта. Кочевники были крайне прагматичны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строили только то, что считали жизненно необходимым. Культура оседлых народов им часто казалась излишней и обременительной, не приносящей практической пользы.</w:t>
      </w:r>
    </w:p>
    <w:p w14:paraId="5F29CDEC" w14:textId="11EE7122"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Дашковский П. К. в</w:t>
      </w:r>
      <w:r>
        <w:rPr>
          <w:rFonts w:ascii="Times New Roman" w:eastAsia="Times New Roman" w:hAnsi="Times New Roman" w:cs="Times New Roman"/>
          <w:sz w:val="28"/>
          <w:szCs w:val="28"/>
          <w:lang w:eastAsia="ru-RU"/>
        </w:rPr>
        <w:t xml:space="preserve"> своей</w:t>
      </w:r>
      <w:r w:rsidRPr="00EC05AA">
        <w:rPr>
          <w:rFonts w:ascii="Times New Roman" w:eastAsia="Times New Roman" w:hAnsi="Times New Roman" w:cs="Times New Roman"/>
          <w:sz w:val="28"/>
          <w:szCs w:val="28"/>
          <w:lang w:eastAsia="ru-RU"/>
        </w:rPr>
        <w:t xml:space="preserve"> статье проанализировал особенности кочевого уклада жизни, выдел</w:t>
      </w:r>
      <w:r>
        <w:rPr>
          <w:rFonts w:ascii="Times New Roman" w:eastAsia="Times New Roman" w:hAnsi="Times New Roman" w:cs="Times New Roman"/>
          <w:sz w:val="28"/>
          <w:szCs w:val="28"/>
          <w:lang w:eastAsia="ru-RU"/>
        </w:rPr>
        <w:t>яя</w:t>
      </w:r>
      <w:r w:rsidRPr="00EC05AA">
        <w:rPr>
          <w:rFonts w:ascii="Times New Roman" w:eastAsia="Times New Roman" w:hAnsi="Times New Roman" w:cs="Times New Roman"/>
          <w:sz w:val="28"/>
          <w:szCs w:val="28"/>
          <w:lang w:eastAsia="ru-RU"/>
        </w:rPr>
        <w:t xml:space="preserve"> характерные черты кочевого быта как условия существования кочевников.</w:t>
      </w:r>
    </w:p>
    <w:p w14:paraId="61CDD00B"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неразрывная и всеохватывающая связь человека с природой;</w:t>
      </w:r>
    </w:p>
    <w:p w14:paraId="2FB312C2"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В культуре прослеживается сильная связь кочевых культур и структур.</w:t>
      </w:r>
    </w:p>
    <w:p w14:paraId="03E37160"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lastRenderedPageBreak/>
        <w:t>- явную направленность на коммуникацию с внешней средой;</w:t>
      </w:r>
    </w:p>
    <w:p w14:paraId="47811BA2" w14:textId="0385B909"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символическое восприятие и символическое мышление в ходе когнитивной деятельности [18</w:t>
      </w:r>
      <w:r w:rsidR="00ED52AB">
        <w:rPr>
          <w:rFonts w:ascii="Times New Roman" w:eastAsia="Times New Roman" w:hAnsi="Times New Roman" w:cs="Times New Roman"/>
          <w:sz w:val="28"/>
          <w:szCs w:val="28"/>
          <w:lang w:val="kk-KZ" w:eastAsia="ru-RU"/>
        </w:rPr>
        <w:t>, 274</w:t>
      </w:r>
      <w:r w:rsidRPr="00EC05AA">
        <w:rPr>
          <w:rFonts w:ascii="Times New Roman" w:eastAsia="Times New Roman" w:hAnsi="Times New Roman" w:cs="Times New Roman"/>
          <w:sz w:val="28"/>
          <w:szCs w:val="28"/>
          <w:lang w:eastAsia="ru-RU"/>
        </w:rPr>
        <w:t>].</w:t>
      </w:r>
    </w:p>
    <w:p w14:paraId="3F0DF2B0" w14:textId="051DA404"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Они не подчиняют мир себе, не навязывают природе свою волю. Они живут с ней в единстве. И именно здесь кроется сущность казахского кочевого уклада. Из этой гармонии вытекает экологическое мышление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бережное отношение к Умай-Ана (Божественной Матери Природы) для будущих поколений. В этом противоречии виден парадокс: духовное изобилие кочевников соседствует с материальной бедностью.</w:t>
      </w:r>
    </w:p>
    <w:p w14:paraId="152425CD" w14:textId="77777777"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Независимо от того, какие культурные коды будут заимствовать народы в ходе своего исторического пути, они являются «национальным стержнем», основой. Основой для кочевников-казахов стала тенгрианская религия. Простая тенгрианская идентичность является «общим знаменателем» для всех тюркских народов, объединяя их на духовном уровне [15, с. 27].</w:t>
      </w:r>
    </w:p>
    <w:p w14:paraId="26CAF77A" w14:textId="3AF6DF1D"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Уланов М. в [19] на стр. 104 подчёркивает «особую значимость тенгрианства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религии кочевников Центральной Азии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для всего человечества». Автор рассматривает тенгрианство как уникальный духовный опыт, зародившийся в эпоху хунну, эволюционировавший и кристаллизовавшийся в тюркских каганатах. На протяжении тысячелетий именно тенгрианство с его культурными знаками и обрядами определяло менталитет кочевых народов. А это, в свою очередь, позволяло другим религиям (буддизму, исламу) проникать в эти регионы. Новое тенгрианство стало этнофилософией. Оно было привлекательно своей целостностью, природной гармоничностью, терпимостью, любовью к жизни. Культурное влияние тенгрианства на тюркские и монгольские народы было глубоким и долговременным. Оно сформировало общее духовное пространство этих народов вне зависимости от их религиозных аффилиаций. Элементы тенгрианского мировоззрения и ритуала сохранились (и транслируются из поколения в поколение) у многих тюркских и монгольских народов, являясь частью их культурного кода.</w:t>
      </w:r>
    </w:p>
    <w:p w14:paraId="5384BA2B" w14:textId="6DD6CEB1"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Тенгрианство представляет собой комплекс мифологии, верований, философских взглядов и этических норм, сформировавших целостную духовную систему. В отличие от религий с чёткой догматикой, тенгрианство не обладало институциональной формой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что соответствовало тюркскому мировоззрению.</w:t>
      </w:r>
    </w:p>
    <w:p w14:paraId="25E6DBF7" w14:textId="580FE15F"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Сакральность природы – основа тенгрианства. Человек в тенгрианстве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не отдельный индивид, а часть системы. Как и в шаманизме, признаётся дуализм природы, её божественная природа. Всё сущее - каждое природное явление, каждый предмет мира вокруг нас- воспринимается как дом для духов и богов. Но при этом важно: несмотря на такую близость к природе, тенгрианство по своей сути – монотеистическое. В это время еще не существовало религиозных категорий греха и добродетели, так как теоретическое и нравственное сознание находилось в стадии формирования. Кочевники были неразрывно связаны с природой: смерть воспринималась как естественный процесс, но вызывала страх </w:t>
      </w:r>
      <w:r w:rsidRPr="00EC05AA">
        <w:rPr>
          <w:rFonts w:ascii="Times New Roman" w:eastAsia="Times New Roman" w:hAnsi="Times New Roman" w:cs="Times New Roman"/>
          <w:sz w:val="28"/>
          <w:szCs w:val="28"/>
          <w:lang w:eastAsia="ru-RU"/>
        </w:rPr>
        <w:lastRenderedPageBreak/>
        <w:t>перед карой богов, которые могли наслать гнев на кочевников и их потомков за любые проступки. А расплатиться с богами можно было лишь жертвоприношениями.</w:t>
      </w:r>
    </w:p>
    <w:p w14:paraId="24914C21" w14:textId="368A8CB4" w:rsidR="00784D34" w:rsidRPr="00EC05AA" w:rsidRDefault="00784D34" w:rsidP="00784D34">
      <w:pPr>
        <w:spacing w:after="0" w:line="240" w:lineRule="auto"/>
        <w:ind w:firstLine="709"/>
        <w:jc w:val="both"/>
        <w:rPr>
          <w:rFonts w:ascii="Times New Roman" w:eastAsia="Times New Roman" w:hAnsi="Times New Roman" w:cs="Times New Roman"/>
          <w:sz w:val="28"/>
          <w:szCs w:val="28"/>
          <w:lang w:eastAsia="ru-RU"/>
        </w:rPr>
      </w:pPr>
      <w:r w:rsidRPr="00EC05AA">
        <w:rPr>
          <w:rFonts w:ascii="Times New Roman" w:eastAsia="Times New Roman" w:hAnsi="Times New Roman" w:cs="Times New Roman"/>
          <w:sz w:val="28"/>
          <w:szCs w:val="28"/>
          <w:lang w:eastAsia="ru-RU"/>
        </w:rPr>
        <w:t xml:space="preserve">Тенгрианство </w:t>
      </w:r>
      <w:r w:rsidR="00ED52AB" w:rsidRPr="00EC05AA">
        <w:rPr>
          <w:rFonts w:ascii="Times New Roman" w:eastAsia="Times New Roman" w:hAnsi="Times New Roman" w:cs="Times New Roman"/>
          <w:sz w:val="28"/>
          <w:szCs w:val="28"/>
          <w:lang w:eastAsia="ru-RU"/>
        </w:rPr>
        <w:t>–</w:t>
      </w:r>
      <w:r w:rsidRPr="00EC05AA">
        <w:rPr>
          <w:rFonts w:ascii="Times New Roman" w:eastAsia="Times New Roman" w:hAnsi="Times New Roman" w:cs="Times New Roman"/>
          <w:sz w:val="28"/>
          <w:szCs w:val="28"/>
          <w:lang w:eastAsia="ru-RU"/>
        </w:rPr>
        <w:t xml:space="preserve"> религия традиций и верований, сформировавшая мировоззрение кочевников. В его основах: единство неба и земли, гармония с природой, культ предков и героев, особое почитание женского начала. Мужская тенгрианская мораль воспитывала мужество, стойкость, гордость. Женщины же пользовались особым положением в обществе, были семьянками, хранительницами очага.</w:t>
      </w:r>
    </w:p>
    <w:p w14:paraId="752246B5" w14:textId="77777777" w:rsidR="00784D34" w:rsidRDefault="00784D34" w:rsidP="00784D34">
      <w:pPr>
        <w:spacing w:after="0" w:line="240" w:lineRule="auto"/>
        <w:ind w:left="147" w:right="147" w:firstLine="709"/>
        <w:jc w:val="center"/>
        <w:outlineLvl w:val="1"/>
        <w:rPr>
          <w:rFonts w:ascii="Times New Roman" w:eastAsia="Times New Roman" w:hAnsi="Times New Roman" w:cs="Times New Roman"/>
          <w:b/>
          <w:bCs/>
          <w:sz w:val="28"/>
          <w:szCs w:val="28"/>
          <w:lang w:eastAsia="ru-RU"/>
        </w:rPr>
      </w:pPr>
    </w:p>
    <w:p w14:paraId="3EFF7ADA" w14:textId="0AAF956F" w:rsidR="00784D34" w:rsidRPr="00D725C3" w:rsidRDefault="00784D34" w:rsidP="00D725C3">
      <w:pPr>
        <w:pStyle w:val="af"/>
        <w:numPr>
          <w:ilvl w:val="1"/>
          <w:numId w:val="15"/>
        </w:numPr>
        <w:spacing w:after="0" w:line="240" w:lineRule="auto"/>
        <w:ind w:right="147"/>
        <w:jc w:val="center"/>
        <w:outlineLvl w:val="1"/>
        <w:rPr>
          <w:rFonts w:ascii="Times New Roman" w:hAnsi="Times New Roman"/>
          <w:b/>
          <w:bCs/>
          <w:sz w:val="28"/>
          <w:szCs w:val="28"/>
          <w:lang w:val="kk-KZ"/>
        </w:rPr>
      </w:pPr>
      <w:r w:rsidRPr="00D725C3">
        <w:rPr>
          <w:rFonts w:ascii="Times New Roman" w:hAnsi="Times New Roman"/>
          <w:b/>
          <w:bCs/>
          <w:sz w:val="28"/>
          <w:szCs w:val="28"/>
        </w:rPr>
        <w:t xml:space="preserve">Номадизм как новый миропорядок постмодерности </w:t>
      </w:r>
    </w:p>
    <w:p w14:paraId="5596866B" w14:textId="77777777" w:rsidR="00D725C3" w:rsidRPr="00D725C3" w:rsidRDefault="00D725C3" w:rsidP="00D725C3">
      <w:pPr>
        <w:spacing w:after="0" w:line="240" w:lineRule="auto"/>
        <w:ind w:left="709" w:right="147"/>
        <w:outlineLvl w:val="1"/>
        <w:rPr>
          <w:rFonts w:ascii="Times New Roman" w:hAnsi="Times New Roman"/>
          <w:b/>
          <w:bCs/>
          <w:sz w:val="28"/>
          <w:szCs w:val="28"/>
          <w:lang w:val="kk-KZ"/>
        </w:rPr>
      </w:pPr>
    </w:p>
    <w:p w14:paraId="6A18C2A7" w14:textId="70D289D0"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Идеи постструктурализма (диссипативность, децентрация, многомерность) получили эстетическое воплощение в новой текстовой форме. Постмодернизм, возникший в 1960-е, к концу века перешёл к более глубокому теоретическому осмыслению культурных и философских предпосылок. В 1980-е это движение оформилось как самостоятельное течение с чёткими рамками. Его онтология </w:t>
      </w:r>
      <w:r w:rsidR="00ED52AB" w:rsidRPr="00EC05AA">
        <w:rPr>
          <w:sz w:val="28"/>
          <w:szCs w:val="28"/>
        </w:rPr>
        <w:t>–</w:t>
      </w:r>
      <w:r w:rsidRPr="00F4792B">
        <w:rPr>
          <w:sz w:val="28"/>
          <w:szCs w:val="28"/>
        </w:rPr>
        <w:t xml:space="preserve"> фрейдовская, обогащённая поздним ницшеанством и марксизмом. Теоретический инструментарий заимствован у философов Ф. Лиотара, Ж. Делеза, Ф. Гваттари, Ж. Бодрийяра и др., чьи концепции легли в основу представлений. Однако постмодернизм как философия в определённой степени отходит от неё. Это ведёт к иной онтологии — фрагментирующей прежние представления о целостности и единстве бытия. Постмодернизм признаёт множественность истин, не сводит их к единой языковой системе и отказывается от универсальной точки отсчёта смысла. Подобная логика находит своё отражение и в метафоре Орфея постницшенианства: он «расчленён» на фрагменты.</w:t>
      </w:r>
    </w:p>
    <w:p w14:paraId="52F0691E" w14:textId="411A920C"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Постмодернизм отрицает прогрессивное развитие истории. Согласно его концепции, история «завершилась» </w:t>
      </w:r>
      <w:r w:rsidR="00ED52AB" w:rsidRPr="00EC05AA">
        <w:rPr>
          <w:sz w:val="28"/>
          <w:szCs w:val="28"/>
        </w:rPr>
        <w:t>–</w:t>
      </w:r>
      <w:r w:rsidRPr="00F4792B">
        <w:rPr>
          <w:sz w:val="28"/>
          <w:szCs w:val="28"/>
        </w:rPr>
        <w:t xml:space="preserve"> она больше не может нам ничего нового рассказать о мире. Поэтому истина становится не абсолютной, а ситуативной: истинным считается то, что актуально в данную эпоху, контекст, культуру. В результате </w:t>
      </w:r>
      <w:r w:rsidR="00ED52AB" w:rsidRPr="00EC05AA">
        <w:rPr>
          <w:sz w:val="28"/>
          <w:szCs w:val="28"/>
        </w:rPr>
        <w:t>–</w:t>
      </w:r>
      <w:r w:rsidRPr="00F4792B">
        <w:rPr>
          <w:sz w:val="28"/>
          <w:szCs w:val="28"/>
        </w:rPr>
        <w:t xml:space="preserve"> мы существуем в мире множественных версий, где «единоправная» правда уходит в прошлое, на смену ей приходит плюрализм мнений. Центр тяжести смещается с внешнего мира к тексту как единственной познаваемой реальности. Его полифония, множественность смыслов открывают широкие возможности для интерпретации. Пространство постмодернистской проблематики ориентировано на множественность: тексты включаются в сеть референций, рождается бесконечный диалог. Не менее значимы самоцитаты, аллюзии, реминисценции. Они осуществляют функцию переосмысления и обогащения уже наличествующих текстовых фрагментов новыми смыслами. Герои русской литературы часто предстают перед читателями как «люди на периферии общества». Их отличает внутренний конфликт, диссоциация личности, которая под воздействием алкоголя (напр., поэма В. Ерофеева </w:t>
      </w:r>
      <w:r w:rsidRPr="00F4792B">
        <w:rPr>
          <w:sz w:val="28"/>
          <w:szCs w:val="28"/>
        </w:rPr>
        <w:lastRenderedPageBreak/>
        <w:t xml:space="preserve">«Москва-Петушки») ведёт к блужданиям. Блуждания эти не имеют цели, но всё же являются интеллектуальными путешествиями. Их можно признать духовными путешествиями. Герои страдают психическими заболеваниями – и это бывает с ними как сознательно, так и бессознательно: от недугов или злоупотребления психоактивными веществами/зависимостями. Они сталкиваются с экзистенциальными потрясениями, допускают непривычный поток сознания (в противовес повседневному), их действия не подчиняются социальным конвенциям (пусть даже изначально они были «адекватными»). Путь ГЕРОЯ приводит либо к гибели, либо к метаморфозе (как метко выразилась О. Абишева: «прогулка по краю бездны»). Не каждый литературный герой способен на такой вызов. Их судьба </w:t>
      </w:r>
      <w:r w:rsidR="00ED52AB" w:rsidRPr="00EC05AA">
        <w:rPr>
          <w:sz w:val="28"/>
          <w:szCs w:val="28"/>
        </w:rPr>
        <w:t>–</w:t>
      </w:r>
      <w:r w:rsidRPr="00F4792B">
        <w:rPr>
          <w:sz w:val="28"/>
          <w:szCs w:val="28"/>
        </w:rPr>
        <w:t xml:space="preserve"> бифуркативна: впереди два сценария </w:t>
      </w:r>
      <w:r w:rsidR="00ED52AB" w:rsidRPr="00EC05AA">
        <w:rPr>
          <w:sz w:val="28"/>
          <w:szCs w:val="28"/>
        </w:rPr>
        <w:t>–</w:t>
      </w:r>
      <w:r w:rsidRPr="00F4792B">
        <w:rPr>
          <w:sz w:val="28"/>
          <w:szCs w:val="28"/>
        </w:rPr>
        <w:t xml:space="preserve"> один к вымиранию, другой </w:t>
      </w:r>
      <w:r w:rsidR="00ED52AB" w:rsidRPr="00EC05AA">
        <w:rPr>
          <w:sz w:val="28"/>
          <w:szCs w:val="28"/>
        </w:rPr>
        <w:t>–</w:t>
      </w:r>
      <w:r w:rsidRPr="00F4792B">
        <w:rPr>
          <w:sz w:val="28"/>
          <w:szCs w:val="28"/>
        </w:rPr>
        <w:t xml:space="preserve"> к возрождению. Но второе не обеспечено.</w:t>
      </w:r>
    </w:p>
    <w:p w14:paraId="6BFD85AD" w14:textId="43869F29"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Культурный сдвиг постмодернизма затронул и литературу. В литературный процесс пришли новые жанры (гибридные формы), дополнившие литературное пространство. Сложилась концепция мира как текста, текста – как мира, что вызвало к жизни радикальное переосмысление художественного языка. Литературные произведения получают полифоническую структуру, вовлекая читателя в активную работу над смыслом произведения, читательский процесс превращается в диалог, интертекстуальное взаимодействие. Формируется новый тип героя казахстанской прозы </w:t>
      </w:r>
      <w:r w:rsidR="00ED52AB" w:rsidRPr="00EC05AA">
        <w:rPr>
          <w:sz w:val="28"/>
          <w:szCs w:val="28"/>
        </w:rPr>
        <w:t>–</w:t>
      </w:r>
      <w:r w:rsidRPr="00F4792B">
        <w:rPr>
          <w:sz w:val="28"/>
          <w:szCs w:val="28"/>
        </w:rPr>
        <w:t xml:space="preserve"> герой с плюрализмом сознания и аномальным восприятием реальности. Интересен тот факт, что постмодернистские приёмы у казахских авторов реализуются своеобразно: в отличие от западных коллег они не отказываются от реалистических техник, сохраняя связь с мифопоэтической основой казахского мышления. В противовес деконструктивизму, ориентированному на деструкцию, авторская попытка к синтезу фрагментов нарратива свидетельствует о возможности трактовки постмодернистских кодов через метамодернизм как жанр диалектики. Роман А. Жаксылыкова «Поющие камни» является ярким примером подобного подхода.</w:t>
      </w:r>
    </w:p>
    <w:p w14:paraId="77FE3F9F" w14:textId="7360CF6A"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Всего в цикле пять романов, первый из которых вышел в 1988 г. В 2000-м этот роман (критика </w:t>
      </w:r>
      <w:r>
        <w:rPr>
          <w:sz w:val="28"/>
          <w:szCs w:val="28"/>
        </w:rPr>
        <w:t xml:space="preserve">обозначила </w:t>
      </w:r>
      <w:r w:rsidRPr="00F4792B">
        <w:rPr>
          <w:sz w:val="28"/>
          <w:szCs w:val="28"/>
        </w:rPr>
        <w:t xml:space="preserve">его как «революционный»; Мурат Мухтарович Ауэзов назвал это событие «революцией» в литературе) объединен с двумя другими книгами в трилогию «Сны окаянных». Пятый роман серии </w:t>
      </w:r>
      <w:r w:rsidR="00ED52AB" w:rsidRPr="00EC05AA">
        <w:rPr>
          <w:sz w:val="28"/>
          <w:szCs w:val="28"/>
        </w:rPr>
        <w:t>–</w:t>
      </w:r>
      <w:r w:rsidR="00ED52AB" w:rsidRPr="00F4792B">
        <w:rPr>
          <w:sz w:val="28"/>
          <w:szCs w:val="28"/>
        </w:rPr>
        <w:t xml:space="preserve"> </w:t>
      </w:r>
      <w:r w:rsidRPr="00F4792B">
        <w:rPr>
          <w:sz w:val="28"/>
          <w:szCs w:val="28"/>
        </w:rPr>
        <w:t xml:space="preserve">«Возвращение» </w:t>
      </w:r>
      <w:r w:rsidR="00ED52AB" w:rsidRPr="00EC05AA">
        <w:rPr>
          <w:sz w:val="28"/>
          <w:szCs w:val="28"/>
        </w:rPr>
        <w:t>–</w:t>
      </w:r>
      <w:r w:rsidRPr="00F4792B">
        <w:rPr>
          <w:sz w:val="28"/>
          <w:szCs w:val="28"/>
        </w:rPr>
        <w:t xml:space="preserve"> появился в нынешнем году. Интерес исследователей к романам цикла обусловлен композиционной сложностью, полифоничностью (палимпсестом), хронотопом с «прыжками» во времени и пространстве, субъективной синкретикой текстов, интертекстуальными связями. В работе С. М. Алтыбаевой [23] подмечаются постмодернистские черты данного цикл</w:t>
      </w:r>
      <w:r>
        <w:rPr>
          <w:sz w:val="28"/>
          <w:szCs w:val="28"/>
        </w:rPr>
        <w:t>а</w:t>
      </w:r>
      <w:r w:rsidRPr="00F4792B">
        <w:rPr>
          <w:sz w:val="28"/>
          <w:szCs w:val="28"/>
        </w:rPr>
        <w:t xml:space="preserve"> романов. Валикова О. А. анализирует произведения Жаксылыкова А. в двойном аспекте: как русский классический текст и как транслингвальный текст на стыке языков и культур [24, 25]. В исследованиях других учёных (Джундубаева А.) рассматриваются нарративные техники постмодернистской прозы в его произведениях [26], в исследовании Абишева О. К. акцентировано внимание на символичности имён персонажей романа писателя [27].</w:t>
      </w:r>
    </w:p>
    <w:p w14:paraId="6FDBA7AD" w14:textId="77777777" w:rsidR="00784D34" w:rsidRDefault="00784D34" w:rsidP="00784D34">
      <w:pPr>
        <w:pStyle w:val="af8"/>
        <w:spacing w:before="0" w:beforeAutospacing="0" w:after="0" w:afterAutospacing="0"/>
        <w:ind w:firstLine="709"/>
        <w:jc w:val="both"/>
        <w:rPr>
          <w:sz w:val="28"/>
          <w:szCs w:val="28"/>
        </w:rPr>
      </w:pPr>
      <w:r w:rsidRPr="00F4792B">
        <w:rPr>
          <w:sz w:val="28"/>
          <w:szCs w:val="28"/>
        </w:rPr>
        <w:lastRenderedPageBreak/>
        <w:t>Методы исследования. Методами, которые будут применены при анализе поэтических особенностей романа и авторской эстетики являются:</w:t>
      </w:r>
    </w:p>
    <w:p w14:paraId="58BC8DDC" w14:textId="77777777" w:rsidR="00784D34" w:rsidRDefault="00784D34" w:rsidP="00784D34">
      <w:pPr>
        <w:pStyle w:val="af8"/>
        <w:spacing w:before="0" w:beforeAutospacing="0" w:after="0" w:afterAutospacing="0"/>
        <w:ind w:firstLine="709"/>
        <w:jc w:val="both"/>
        <w:rPr>
          <w:sz w:val="28"/>
          <w:szCs w:val="28"/>
        </w:rPr>
      </w:pPr>
      <w:r w:rsidRPr="00F4792B">
        <w:rPr>
          <w:sz w:val="28"/>
          <w:szCs w:val="28"/>
        </w:rPr>
        <w:t xml:space="preserve"> – контекстуальная дескрипция; </w:t>
      </w:r>
    </w:p>
    <w:p w14:paraId="549B0E0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герменевтическое комментирование. Контекстуальная дескрипция нужна для уточнения фактов по произведению, чтобы не было двусмысленности или пробелов в понимании произведения. Герменевтическое комментирование – основной инструмент при анализе текста и раскрытия смыслов. Метод фиксирует и разрабатывает имплицитные смысловые оттенки, которые далее эксплицируются через пояснения и интерпретации (по аналогии с герменевтикой).</w:t>
      </w:r>
    </w:p>
    <w:p w14:paraId="5B7726D2" w14:textId="4DDF0D53"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Постмодернизм не претендует на Истину и Объект, он изучает механизмы конструирования и функционирования объектов. Он задается вопросом «как устроены вещи и как они работают». Ключевую роль здесь играют семиотика, знак и его полисемантика. Мир, находящийся в межэпохальном переходном состоянии и в кризисе «конца цивилизации», нуждается не в радикальных преобразованиях, а в деконструкции. Однако и деконструкция сама по себе наталкиваетсяся на апорию, заложенную в ее собственном аппарате. Разделение субъекта и объекта, изоляция объекта из контекста ведет к отказу от позитивной онтологии. То есть невозможности постигнуть мир в целом, ибо истина уже не будет обладать универсальностью, объективностью. На смену ей приходит плюрализм истин, каждая истина относительна, зависит от субъективного восприятия. В результате мы не можем представить себе мир во «всем его величии», на смену объективного знания нам остается субъективное осмысление, которое всегда будет субъективным. В условиях полицентричной, гиперсвязанной и интердисциплинарной реальностиальности актуальность классификации и упорядочивания отходит на второй план. На смену таксономиям приходит парадигма констелляций </w:t>
      </w:r>
      <w:r w:rsidR="00ED52AB" w:rsidRPr="00EC05AA">
        <w:rPr>
          <w:sz w:val="28"/>
          <w:szCs w:val="28"/>
        </w:rPr>
        <w:t>–</w:t>
      </w:r>
      <w:r w:rsidRPr="00F4792B">
        <w:rPr>
          <w:sz w:val="28"/>
          <w:szCs w:val="28"/>
        </w:rPr>
        <w:t xml:space="preserve"> наборов гетерогенных концептуальных полей, пересекающихся и резонирующих друг с другом. Границы между наукой, искусством, философией и филологией размываются. Особый интерес представляет эмпирический опыт, который в постмодернизме тоже становится легитимным (при этом признаётся ограниченность любых теорий </w:t>
      </w:r>
      <w:r w:rsidR="00ED52AB" w:rsidRPr="00EC05AA">
        <w:rPr>
          <w:sz w:val="28"/>
          <w:szCs w:val="28"/>
        </w:rPr>
        <w:t>–</w:t>
      </w:r>
      <w:r w:rsidRPr="00F4792B">
        <w:rPr>
          <w:sz w:val="28"/>
          <w:szCs w:val="28"/>
        </w:rPr>
        <w:t xml:space="preserve"> философских или научных). Постнеклассический рационализм как тип нового мировоззрения отвергает устоявшиеся классические схемы реальности, основанные на неизменных категориях и бинарных оппозициях. Его предметом становятся открытые динамические системы, не сводимые к описанию в рамках классической парадигмы. В этом смысле философию можно определить как радикальный вызов догмам </w:t>
      </w:r>
      <w:r w:rsidR="00ED52AB" w:rsidRPr="00EC05AA">
        <w:rPr>
          <w:sz w:val="28"/>
          <w:szCs w:val="28"/>
        </w:rPr>
        <w:t>–</w:t>
      </w:r>
      <w:r w:rsidRPr="00F4792B">
        <w:rPr>
          <w:sz w:val="28"/>
          <w:szCs w:val="28"/>
        </w:rPr>
        <w:t xml:space="preserve"> как разрыв с привычными идеалами и ценностями. Философию нельзя понять, если мы продолжаем думать о ней в классическом виде </w:t>
      </w:r>
      <w:r w:rsidR="00ED52AB" w:rsidRPr="00EC05AA">
        <w:rPr>
          <w:sz w:val="28"/>
          <w:szCs w:val="28"/>
        </w:rPr>
        <w:t>–</w:t>
      </w:r>
      <w:r w:rsidRPr="00F4792B">
        <w:rPr>
          <w:sz w:val="28"/>
          <w:szCs w:val="28"/>
        </w:rPr>
        <w:t xml:space="preserve"> как о чем-то, что пишется на бумаге и затем анализируется по правилам языка. Она устремляется к чему-то за пределами мышления, отказываясь от самого субъекта </w:t>
      </w:r>
      <w:r w:rsidR="00ED52AB" w:rsidRPr="00EC05AA">
        <w:rPr>
          <w:sz w:val="28"/>
          <w:szCs w:val="28"/>
        </w:rPr>
        <w:t>–</w:t>
      </w:r>
      <w:r w:rsidRPr="00F4792B">
        <w:rPr>
          <w:sz w:val="28"/>
          <w:szCs w:val="28"/>
        </w:rPr>
        <w:t xml:space="preserve"> и становится антифилософией, философией без субъекта.</w:t>
      </w:r>
    </w:p>
    <w:p w14:paraId="05192A2C" w14:textId="53CCF2D6"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Внутренний кризис логоцентричных моделей философии обнаруживается в отчуждении их элементов от контекста, в дроблении единства их </w:t>
      </w:r>
      <w:r w:rsidRPr="00F4792B">
        <w:rPr>
          <w:sz w:val="28"/>
          <w:szCs w:val="28"/>
        </w:rPr>
        <w:lastRenderedPageBreak/>
        <w:t xml:space="preserve">семантического пространства. Моносемия уступает место полисемии, объективность знания </w:t>
      </w:r>
      <w:r w:rsidR="00ED52AB" w:rsidRPr="00EC05AA">
        <w:rPr>
          <w:sz w:val="28"/>
          <w:szCs w:val="28"/>
        </w:rPr>
        <w:t>–</w:t>
      </w:r>
      <w:r w:rsidRPr="00F4792B">
        <w:rPr>
          <w:sz w:val="28"/>
          <w:szCs w:val="28"/>
        </w:rPr>
        <w:t xml:space="preserve"> субъективности, оригинальность </w:t>
      </w:r>
      <w:r w:rsidR="00ED52AB" w:rsidRPr="00EC05AA">
        <w:rPr>
          <w:sz w:val="28"/>
          <w:szCs w:val="28"/>
        </w:rPr>
        <w:t>–</w:t>
      </w:r>
      <w:r w:rsidRPr="00F4792B">
        <w:rPr>
          <w:sz w:val="28"/>
          <w:szCs w:val="28"/>
        </w:rPr>
        <w:t xml:space="preserve"> репликаторности. В результате творческий жест утрачивает статус генерации нового и начинает рассматриваться как повтор уже существующих форм. В новом прочтении игра становится цитатой и осмыслением </w:t>
      </w:r>
      <w:r w:rsidR="00ED52AB" w:rsidRPr="00EC05AA">
        <w:rPr>
          <w:sz w:val="28"/>
          <w:szCs w:val="28"/>
        </w:rPr>
        <w:t>–</w:t>
      </w:r>
      <w:r w:rsidRPr="00F4792B">
        <w:rPr>
          <w:sz w:val="28"/>
          <w:szCs w:val="28"/>
        </w:rPr>
        <w:t xml:space="preserve"> история человечества как цикл, как форма замкнутого круга. Все мысли, все законы </w:t>
      </w:r>
      <w:r w:rsidR="00ED52AB" w:rsidRPr="00EC05AA">
        <w:rPr>
          <w:sz w:val="28"/>
          <w:szCs w:val="28"/>
        </w:rPr>
        <w:t>–</w:t>
      </w:r>
      <w:r w:rsidR="00ED52AB">
        <w:rPr>
          <w:sz w:val="28"/>
          <w:szCs w:val="28"/>
          <w:lang w:val="kk-KZ"/>
        </w:rPr>
        <w:t xml:space="preserve"> </w:t>
      </w:r>
      <w:r w:rsidRPr="00F4792B">
        <w:rPr>
          <w:sz w:val="28"/>
          <w:szCs w:val="28"/>
        </w:rPr>
        <w:t>уже были, их лишь пересматривают заново.</w:t>
      </w:r>
    </w:p>
    <w:p w14:paraId="31739255" w14:textId="1427453A"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Текст тогда был замкнут на себе </w:t>
      </w:r>
      <w:r w:rsidR="00ED52AB" w:rsidRPr="00EC05AA">
        <w:rPr>
          <w:sz w:val="28"/>
          <w:szCs w:val="28"/>
        </w:rPr>
        <w:t>–</w:t>
      </w:r>
      <w:r w:rsidRPr="00F4792B">
        <w:rPr>
          <w:sz w:val="28"/>
          <w:szCs w:val="28"/>
        </w:rPr>
        <w:t xml:space="preserve"> его можно было деконструировать с позиции изоморфизма, то есть самосовпадения. А сегодня он асимметричен и неустойчив. Исследователь не просто анализирует текст </w:t>
      </w:r>
      <w:r w:rsidR="00ED52AB" w:rsidRPr="00EC05AA">
        <w:rPr>
          <w:sz w:val="28"/>
          <w:szCs w:val="28"/>
        </w:rPr>
        <w:t>–</w:t>
      </w:r>
      <w:r w:rsidRPr="00F4792B">
        <w:rPr>
          <w:sz w:val="28"/>
          <w:szCs w:val="28"/>
        </w:rPr>
        <w:t xml:space="preserve"> он вступает с ним в диалог, становится соавтором его непрерывных трансформаций. И потому сама реальность, которую мы пытаемся описать, уже не может быть ни стабильной, ни однозначно читаемой. Эстетика постмодернизма основывается на принципиально иных началах:</w:t>
      </w:r>
    </w:p>
    <w:p w14:paraId="39C19122" w14:textId="6CA1B53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Текст и действительность неразделимы </w:t>
      </w:r>
      <w:r w:rsidR="00ED52AB" w:rsidRPr="00EC05AA">
        <w:rPr>
          <w:sz w:val="28"/>
          <w:szCs w:val="28"/>
        </w:rPr>
        <w:t>–</w:t>
      </w:r>
      <w:r w:rsidRPr="00F4792B">
        <w:rPr>
          <w:sz w:val="28"/>
          <w:szCs w:val="28"/>
        </w:rPr>
        <w:t xml:space="preserve"> ведь человек воспринимает мир именно через тексты, будь то рукописи или цифровые записи.</w:t>
      </w:r>
    </w:p>
    <w:p w14:paraId="51E99F6A" w14:textId="5066CD8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Культурный метатекст создаётся в ходе диалога языковых актантов, каждый из которых сам по себе </w:t>
      </w:r>
      <w:r w:rsidR="00ED52AB" w:rsidRPr="00EC05AA">
        <w:rPr>
          <w:sz w:val="28"/>
          <w:szCs w:val="28"/>
        </w:rPr>
        <w:t>–</w:t>
      </w:r>
      <w:r w:rsidRPr="00F4792B">
        <w:rPr>
          <w:sz w:val="28"/>
          <w:szCs w:val="28"/>
        </w:rPr>
        <w:t xml:space="preserve"> текстовый организм. Постструктуралистская логика (Деррида и др.) подчёркивает: вне текста нет автономных смысловых атомов.</w:t>
      </w:r>
    </w:p>
    <w:p w14:paraId="0A958C17"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Поэтому текст, в котором каждому знаку присвоено бы единственное значение, невозможен. Появился бы конфликт между знаковой формой и смысловым содержанием, что противоречит базовому свойству языка – референциальной однозначности.</w:t>
      </w:r>
    </w:p>
    <w:p w14:paraId="262BF505"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Разрушение памятников культуры, в свою очередь ведет к деградации культуры, а значит – к обесцениванию литературного наследия.</w:t>
      </w:r>
    </w:p>
    <w:p w14:paraId="7F639029"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На смену литературным традициям всё чаще приходит межтекстовая связь.</w:t>
      </w:r>
    </w:p>
    <w:p w14:paraId="299E82C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Отсутствие плана в жизни субъекта ставит антиформу в положение ведущего конструктивного начала текстового бытия.</w:t>
      </w:r>
    </w:p>
    <w:p w14:paraId="410D1A3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Постмодернистский миротворческий конструкт отказывается от гуманизма. В этой парадигме человек больше не личность («Я»), а коллективный разум, идущий из глубин подсознания.</w:t>
      </w:r>
    </w:p>
    <w:p w14:paraId="2EB4643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Как уже упоминалось постмодернизм и постструктурализм очень близки друг к другу, одним из представителей этого направления является Ж. Деррида. Его философия под воздействием Ницше, Хайдеггера и Фрейда подвергает сомнению господство рационального мышления. Он критикует редукцию бытия к наличности. В трактате «Грамматика» Деррида атакует метафизику смысла текста, заменяя ее концептом «Зазеркалья» – деформации и случайности понятий и значений, скрытых за текстом. Классическая философия, оставаясь в рамках канонических структур, оказывается замкнута в замкнутых кругах своих апорий. Деконструктивисты находят выход из них и свободу спонтанного мышления лишь через деконструкцию логических предпосылок языка. Результатом такого разбора становится неизбежное внутреннее самораспад текста.</w:t>
      </w:r>
    </w:p>
    <w:p w14:paraId="597635FA" w14:textId="50C6DACD"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 xml:space="preserve">Текст </w:t>
      </w:r>
      <w:r w:rsidR="00ED52AB" w:rsidRPr="00EC05AA">
        <w:rPr>
          <w:sz w:val="28"/>
          <w:szCs w:val="28"/>
        </w:rPr>
        <w:t>–</w:t>
      </w:r>
      <w:r w:rsidRPr="00F4792B">
        <w:rPr>
          <w:sz w:val="28"/>
          <w:szCs w:val="28"/>
        </w:rPr>
        <w:t xml:space="preserve"> это способ рассказать о личном опыте, он не зависит от интерпретаторов. Ему всё равно, как его прочтут </w:t>
      </w:r>
      <w:r w:rsidR="00ED52AB" w:rsidRPr="00EC05AA">
        <w:rPr>
          <w:sz w:val="28"/>
          <w:szCs w:val="28"/>
        </w:rPr>
        <w:t>–</w:t>
      </w:r>
      <w:r w:rsidRPr="00F4792B">
        <w:rPr>
          <w:sz w:val="28"/>
          <w:szCs w:val="28"/>
        </w:rPr>
        <w:t xml:space="preserve"> он сам по себе уже полон смысла.</w:t>
      </w:r>
    </w:p>
    <w:p w14:paraId="27018C0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 тексте есть несогласованность, противоречие.</w:t>
      </w:r>
    </w:p>
    <w:p w14:paraId="01663BC5" w14:textId="5560C391"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Деконструкция текста, не имеющего метафизической основы </w:t>
      </w:r>
      <w:r w:rsidR="00ED52AB" w:rsidRPr="00EC05AA">
        <w:rPr>
          <w:sz w:val="28"/>
          <w:szCs w:val="28"/>
        </w:rPr>
        <w:t>–</w:t>
      </w:r>
      <w:r w:rsidRPr="00F4792B">
        <w:rPr>
          <w:sz w:val="28"/>
          <w:szCs w:val="28"/>
        </w:rPr>
        <w:t xml:space="preserve"> невозможная операция.</w:t>
      </w:r>
    </w:p>
    <w:p w14:paraId="4A0FA9C4" w14:textId="0F2DF1E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Нелинейность: фрагменты текста имеют смысл только в контексте других фрагментов. Интерпретация/осмысление происходит через контекст (например, цитату из другого текста). Текст становится игрой, а Бытие </w:t>
      </w:r>
      <w:r w:rsidR="00ED52AB" w:rsidRPr="00EC05AA">
        <w:rPr>
          <w:sz w:val="28"/>
          <w:szCs w:val="28"/>
        </w:rPr>
        <w:t>–</w:t>
      </w:r>
      <w:r w:rsidRPr="00F4792B">
        <w:rPr>
          <w:sz w:val="28"/>
          <w:szCs w:val="28"/>
        </w:rPr>
        <w:t xml:space="preserve"> текстом.</w:t>
      </w:r>
    </w:p>
    <w:p w14:paraId="55F09CB2" w14:textId="28A77F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Похожие мысли высказывал Жан Бодрийар, рассматривая симуляцию. Реальность и виртуальность в его понимании становятся неразделимы. Текст представляет собой единство знака и носителя. Мир для Бодрийара </w:t>
      </w:r>
      <w:r w:rsidR="00ED52AB" w:rsidRPr="00EC05AA">
        <w:rPr>
          <w:sz w:val="28"/>
          <w:szCs w:val="28"/>
        </w:rPr>
        <w:t>–</w:t>
      </w:r>
      <w:r w:rsidRPr="00F4792B">
        <w:rPr>
          <w:sz w:val="28"/>
          <w:szCs w:val="28"/>
        </w:rPr>
        <w:t xml:space="preserve"> не материальный предмет, а набор моделей репрезентации. Такая структура, по мнению Бодрийара, говорит о упадке культуры человечества и останавливает развитие. На смену линейному ритму приходит дифференцированная Вселенная, где привычные нам координаты пространства-времени и причинности вытесняются более сложными онтологическими формами. Их можно обозначить как гиперреальность.</w:t>
      </w:r>
    </w:p>
    <w:p w14:paraId="0AB82B77"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Делез и Гваттари, продолжая антирационалистическую традицию европейской мысли, выводят в центр бессознательные процессы. Их «шизодинамическая» онтология (распад единства «Я») и семиотика как «не-локализуемого» события становятся концептуальной основой литературного постмодернизма. Эти положения находят воплощение в постмодернистской прозе.</w:t>
      </w:r>
    </w:p>
    <w:p w14:paraId="56681CB1" w14:textId="0ACF336E"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Делез утверждал: «Архитектура может материализовать даже самые беспорядочные мысли» [15]. Постмодерн не обладает доминирующей культурой, однако производит новые коды мышления. В то же время, как преемник модернизма, он заимствует смыслы из культурных традиций </w:t>
      </w:r>
      <w:r w:rsidR="00ED52AB" w:rsidRPr="00EC05AA">
        <w:rPr>
          <w:sz w:val="28"/>
          <w:szCs w:val="28"/>
        </w:rPr>
        <w:t>–</w:t>
      </w:r>
      <w:r w:rsidRPr="00F4792B">
        <w:rPr>
          <w:sz w:val="28"/>
          <w:szCs w:val="28"/>
        </w:rPr>
        <w:t xml:space="preserve"> от античности до современности. Децентрализованная и полифоничная структура современной культуры напоминает ризому и сопоставима с картой вселенной.</w:t>
      </w:r>
    </w:p>
    <w:p w14:paraId="73218F6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Особенностью казахского постмодернизма стало деконструирование авторской позиции и виртуозное обращение к чувственному материалу в процессе художественного творчества.</w:t>
      </w:r>
    </w:p>
    <w:p w14:paraId="69888D0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На его место в советском дискурсе приходит симулякр, имитирующий мощь и божественность героя-сверхчеловека. Михаил Липовецкий характеризует подобные образы как «растворение традиционных идеалов», «утрату мифологического основания» и «конфигурацию понятий» [30]. В казахстанском постмодернизме тенденция к деконструкции мифов и верований менее ярко выражена, чем в других литературах постсоветского пространства. Несмотря на всё вышеперечисленное, в художественной литературе современных казахских писателей можно выделить отдельные элементы постмодернистского стиля.</w:t>
      </w:r>
    </w:p>
    <w:p w14:paraId="36985C7B" w14:textId="4E1E604E"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 xml:space="preserve">Казахская постмодернистская проза не обходится ни без одной из этих черт: ни хаоса, ни деконструкции формы, ни смешения реального с фантастическим, ни стирания границ между «высоким» и «низким», ни жанрового смешения, ни интертекстуальности. Интертекстуальность здесь играет особую роль </w:t>
      </w:r>
      <w:r w:rsidR="00ED52AB" w:rsidRPr="00EC05AA">
        <w:rPr>
          <w:sz w:val="28"/>
          <w:szCs w:val="28"/>
        </w:rPr>
        <w:t>–</w:t>
      </w:r>
      <w:r w:rsidRPr="00F4792B">
        <w:rPr>
          <w:sz w:val="28"/>
          <w:szCs w:val="28"/>
        </w:rPr>
        <w:t xml:space="preserve"> через неё авторы переосмысливают культурный контекст, работают с текстами как с перекличкой с другими текстами и разными культурными феноменами.</w:t>
      </w:r>
    </w:p>
    <w:p w14:paraId="0E20A0F8"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Характерные черты постмодернистской эстетики сводятся к следующим пунктам:.</w:t>
      </w:r>
    </w:p>
    <w:p w14:paraId="14CC0C1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Применение фрагментации во благо геймплея.</w:t>
      </w:r>
    </w:p>
    <w:p w14:paraId="72F9429E"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фрагментарность и парадоксальность истинного знания;</w:t>
      </w:r>
    </w:p>
    <w:p w14:paraId="5F7DAD4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сарказм, постмодернистская ирония;</w:t>
      </w:r>
    </w:p>
    <w:p w14:paraId="736E06D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Л. Хатчеон, к примеру, отмечает: «Эстетика постмодернизма – это эстетика игры, чёрного юмора и пародии»[1]. Интертекстуальность здесь становится знаком децентрализованной реальности, в которой текст распадается на фрагменты, утрачивая внутреннюю связь и временную последовательность.</w:t>
      </w:r>
    </w:p>
    <w:p w14:paraId="5F0A2659" w14:textId="7A3E9180"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М. Липовецкий (Постмодернизм и хаос) ассоциирует постмодернизм с хаотическим началом, обсуждает вопросы культурогенеза и семиотики. С. Сулейман анализирует генезис постмодернистской эстетики как продукт деконструкции онтологических предпосылок. Наиболее обширный сборник статей о постмодернизме </w:t>
      </w:r>
      <w:r w:rsidR="00ED52AB" w:rsidRPr="00EC05AA">
        <w:rPr>
          <w:sz w:val="28"/>
          <w:szCs w:val="28"/>
        </w:rPr>
        <w:t>–</w:t>
      </w:r>
      <w:r w:rsidRPr="00F4792B">
        <w:rPr>
          <w:sz w:val="28"/>
          <w:szCs w:val="28"/>
        </w:rPr>
        <w:t xml:space="preserve"> The Routledge Companion to Postmodernism (2014), включающий работы философов, культурологов и эссеистов, осмысляющих различные аспекты движения.</w:t>
      </w:r>
    </w:p>
    <w:p w14:paraId="236E0B10"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Хотя новая креативность эволюционирует от постмодернизма к метамодернизму, большинство ученых (Демеер и Витсе, Грин) считают, что принципы постмодернизма не потеряли актуальности и продолжают влиять на культуру. По их мнению, пока рано говорить о полном отказе от постмодернистских концепций.</w:t>
      </w:r>
    </w:p>
    <w:p w14:paraId="4FAB1969" w14:textId="1592629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Как подчёркивает Дж. Аллен, дискурс не просто фиксирует исторические и социокультурные реалии </w:t>
      </w:r>
      <w:r w:rsidR="00ED52AB" w:rsidRPr="00EC05AA">
        <w:rPr>
          <w:sz w:val="28"/>
          <w:szCs w:val="28"/>
        </w:rPr>
        <w:t>–</w:t>
      </w:r>
      <w:r w:rsidRPr="00F4792B">
        <w:rPr>
          <w:sz w:val="28"/>
          <w:szCs w:val="28"/>
        </w:rPr>
        <w:t xml:space="preserve"> он сам участвует в их конструировании. Язык выступает медиатором между контекстом и тем культурным кодом, который уже «зашит» в предыдущих текстах. Для этого авторы используют особые стратегии </w:t>
      </w:r>
      <w:r w:rsidR="00ED52AB" w:rsidRPr="00EC05AA">
        <w:rPr>
          <w:sz w:val="28"/>
          <w:szCs w:val="28"/>
        </w:rPr>
        <w:t>–</w:t>
      </w:r>
      <w:r w:rsidRPr="00F4792B">
        <w:rPr>
          <w:sz w:val="28"/>
          <w:szCs w:val="28"/>
        </w:rPr>
        <w:t xml:space="preserve"> об этом ниже [37]. А значит, чтобы текст был правильно воспринят, от читателя на раннем этапе взаимодействия с ним должны быть «запрошены» определённые предпосылки [38].</w:t>
      </w:r>
    </w:p>
    <w:p w14:paraId="71FABE9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Одним из признаков постмодернизма в художественной литературе выступает деструкция жанровых рамок. Отмечается возникновение гибридных жанров – метаромана. Роман А. Жаксылыкова «Поющие камни» – пример такого рода жанровой трансформации.</w:t>
      </w:r>
    </w:p>
    <w:p w14:paraId="3B6F755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Смешение жанров – одна из характерных черт постмодернистского искусства. Жанр, в его классическом понимании, призван передать общепринятую эстетическую истину, он обладает определённой структурой и наполнением произведения. Постмодернистские тексты часто нарушают эти </w:t>
      </w:r>
      <w:r w:rsidRPr="00F4792B">
        <w:rPr>
          <w:sz w:val="28"/>
          <w:szCs w:val="28"/>
        </w:rPr>
        <w:lastRenderedPageBreak/>
        <w:t>правила, следовательно, создают эффект неожиданности, а также диссонанс с ожиданиями читателя. Цикл романов А. Жаксылыкова «Сны окаянных» – метароман, смысл и структура которого раскрываются в полном объеме только при ознакомлении со всеми романами цикла как с единым художественным текстом.</w:t>
      </w:r>
    </w:p>
    <w:p w14:paraId="3DF5381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Повествовательная структура «Поющих камней» также открыта, она раскроется лишь после того как прозвучит то самое ключевое переосмысление. Это позволит увидеть внутреннюю логику и замкнутость произведения. Герой произведения – типичный архетип постмодернистской литературы – человек-принадлежность, который принадлежит миру, но при этом чувствует себя чужим в нём. Жан внешне – успешный индивид по всем параметрам общества, но страдает экзистенциальным вакуумом</w:t>
      </w:r>
    </w:p>
    <w:p w14:paraId="037587A7"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 отличие от концепции метаромана как самостоятельного литературного феномена, в данном исследовании рассматривается он не как отдельный жанр, а как поджанр романа – рефлексивный над формой романа. По определению исследовательницы В. Пьянковой: “Метароман – особый ‘модус’ романа”[1]. При этом она акцентирует внимание на его самокритичности и автоаналитичности формы.</w:t>
      </w:r>
    </w:p>
    <w:p w14:paraId="4EE1B51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 морфологической позиции приставка «мета-» эквивалентна предлогу «о». В этом контексте метароман можно охарактеризовать как текст </w:t>
      </w:r>
      <w:r>
        <w:rPr>
          <w:sz w:val="28"/>
          <w:szCs w:val="28"/>
        </w:rPr>
        <w:t>о</w:t>
      </w:r>
      <w:r w:rsidRPr="00F4792B">
        <w:rPr>
          <w:sz w:val="28"/>
          <w:szCs w:val="28"/>
        </w:rPr>
        <w:t xml:space="preserve"> роман</w:t>
      </w:r>
      <w:r>
        <w:rPr>
          <w:sz w:val="28"/>
          <w:szCs w:val="28"/>
        </w:rPr>
        <w:t>е</w:t>
      </w:r>
      <w:r w:rsidRPr="00F4792B">
        <w:rPr>
          <w:sz w:val="28"/>
          <w:szCs w:val="28"/>
        </w:rPr>
        <w:t>.</w:t>
      </w:r>
    </w:p>
    <w:p w14:paraId="43EDC9CA" w14:textId="6B825749"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 первом романе автора герой-антигерой предстает перед нами как постмодернистский субъект. Его самоидентификация </w:t>
      </w:r>
      <w:r w:rsidR="00ED52AB" w:rsidRPr="00EC05AA">
        <w:rPr>
          <w:sz w:val="28"/>
          <w:szCs w:val="28"/>
        </w:rPr>
        <w:t>–</w:t>
      </w:r>
      <w:r w:rsidRPr="00F4792B">
        <w:rPr>
          <w:sz w:val="28"/>
          <w:szCs w:val="28"/>
        </w:rPr>
        <w:t xml:space="preserve"> из кусочков литературных текстов, биография </w:t>
      </w:r>
      <w:r w:rsidR="00ED52AB" w:rsidRPr="00EC05AA">
        <w:rPr>
          <w:sz w:val="28"/>
          <w:szCs w:val="28"/>
        </w:rPr>
        <w:t>–</w:t>
      </w:r>
      <w:r w:rsidRPr="00F4792B">
        <w:rPr>
          <w:sz w:val="28"/>
          <w:szCs w:val="28"/>
        </w:rPr>
        <w:t xml:space="preserve"> через серию трагедий. При этом потенциал интеллектуального роста у героя присутствует, но реализован он преимущественно через внешние каталитические воздействия: самоограничение, алкоголь и т. д. Интерпретация символического пространства романа «Поющие камни» позволяет утверждать: Жан как центральный персонаж </w:t>
      </w:r>
      <w:r w:rsidR="00ED52AB" w:rsidRPr="00EC05AA">
        <w:rPr>
          <w:sz w:val="28"/>
          <w:szCs w:val="28"/>
        </w:rPr>
        <w:t>–</w:t>
      </w:r>
      <w:r w:rsidRPr="00F4792B">
        <w:rPr>
          <w:sz w:val="28"/>
          <w:szCs w:val="28"/>
        </w:rPr>
        <w:t xml:space="preserve"> это не просто «образ образованного человека, отвергающего традиции», а динамичная полифоническая фигура, чья идентичность постоянно трансформируется в ходе нарратива. Это можно интерпретировать через концепт кластерности: Жан + все персонажи, которые его окружают = 1 кластер героев. А сам Жан как символ-маска </w:t>
      </w:r>
      <w:r w:rsidR="00ED52AB" w:rsidRPr="00EC05AA">
        <w:rPr>
          <w:sz w:val="28"/>
          <w:szCs w:val="28"/>
        </w:rPr>
        <w:t>–</w:t>
      </w:r>
      <w:r w:rsidRPr="00F4792B">
        <w:rPr>
          <w:sz w:val="28"/>
          <w:szCs w:val="28"/>
        </w:rPr>
        <w:t xml:space="preserve"> семиотический знак этого кластера. Имя Жана буквально переводится как «поиск смысла человеческой душ</w:t>
      </w:r>
      <w:r>
        <w:rPr>
          <w:sz w:val="28"/>
          <w:szCs w:val="28"/>
        </w:rPr>
        <w:t>и</w:t>
      </w:r>
      <w:r w:rsidRPr="00F4792B">
        <w:rPr>
          <w:sz w:val="28"/>
          <w:szCs w:val="28"/>
        </w:rPr>
        <w:t xml:space="preserve"> в процессе познания и творчества»</w:t>
      </w:r>
      <w:r>
        <w:rPr>
          <w:sz w:val="28"/>
          <w:szCs w:val="28"/>
        </w:rPr>
        <w:t xml:space="preserve"> </w:t>
      </w:r>
      <w:r w:rsidRPr="00F4792B">
        <w:rPr>
          <w:sz w:val="28"/>
          <w:szCs w:val="28"/>
        </w:rPr>
        <w:t xml:space="preserve">[20], что указывает на миссию героя </w:t>
      </w:r>
      <w:r w:rsidR="00ED52AB" w:rsidRPr="00EC05AA">
        <w:rPr>
          <w:sz w:val="28"/>
          <w:szCs w:val="28"/>
        </w:rPr>
        <w:t>–</w:t>
      </w:r>
      <w:r w:rsidRPr="00F4792B">
        <w:rPr>
          <w:sz w:val="28"/>
          <w:szCs w:val="28"/>
        </w:rPr>
        <w:t xml:space="preserve"> поиск себя и выражение через искусство. Жан </w:t>
      </w:r>
      <w:r w:rsidR="00ED52AB" w:rsidRPr="00EC05AA">
        <w:rPr>
          <w:sz w:val="28"/>
          <w:szCs w:val="28"/>
        </w:rPr>
        <w:t>–</w:t>
      </w:r>
      <w:r w:rsidRPr="00F4792B">
        <w:rPr>
          <w:sz w:val="28"/>
          <w:szCs w:val="28"/>
        </w:rPr>
        <w:t xml:space="preserve"> душа, ищущая смысл жизни и самопознание. Творчество становится для него смыслом жизни, компасом в выборе жизненных ориентиров.</w:t>
      </w:r>
    </w:p>
    <w:p w14:paraId="14632353" w14:textId="459D4E1F"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Отношение к творчеству как к работе, в которой нет ничего лёгкого, исторически трансформировалось. В античности талант понимался двойственно: во-первых, как человеческая способность преобразовывать мир (особенно </w:t>
      </w:r>
      <w:r w:rsidR="00ED52AB" w:rsidRPr="00EC05AA">
        <w:rPr>
          <w:sz w:val="28"/>
          <w:szCs w:val="28"/>
        </w:rPr>
        <w:t>–</w:t>
      </w:r>
      <w:r w:rsidRPr="00F4792B">
        <w:rPr>
          <w:sz w:val="28"/>
          <w:szCs w:val="28"/>
        </w:rPr>
        <w:t xml:space="preserve"> через искусство), во-вторых, как божественная сила </w:t>
      </w:r>
      <w:r w:rsidR="00ED52AB" w:rsidRPr="00EC05AA">
        <w:rPr>
          <w:sz w:val="28"/>
          <w:szCs w:val="28"/>
        </w:rPr>
        <w:t>–</w:t>
      </w:r>
      <w:r w:rsidRPr="00F4792B">
        <w:rPr>
          <w:sz w:val="28"/>
          <w:szCs w:val="28"/>
        </w:rPr>
        <w:t xml:space="preserve"> умение сотворять космос из хаоса. Платон же видел в материальном мире лишь то, что познаваемо и неизменно. Образ-образец был для него не внешним эталоном, а внутренней </w:t>
      </w:r>
      <w:r w:rsidRPr="00F4792B">
        <w:rPr>
          <w:sz w:val="28"/>
          <w:szCs w:val="28"/>
        </w:rPr>
        <w:lastRenderedPageBreak/>
        <w:t xml:space="preserve">мерой, ориентирующей человека в духовных поисках. В высшей степени сакральным становится сам акт созерцания. Для античности истинное знание </w:t>
      </w:r>
      <w:r w:rsidR="00ED52AB" w:rsidRPr="00EC05AA">
        <w:rPr>
          <w:sz w:val="28"/>
          <w:szCs w:val="28"/>
        </w:rPr>
        <w:t>–</w:t>
      </w:r>
      <w:r w:rsidRPr="00F4792B">
        <w:rPr>
          <w:sz w:val="28"/>
          <w:szCs w:val="28"/>
        </w:rPr>
        <w:t>это познание бытия вечного и неизменного. При этом человеческое творчество (рождение нового) было вторично: человек, приобщаясь к вечности, способен лишь порождать временные вещи. Творческий же дар воспринимался как божественное откровение.</w:t>
      </w:r>
    </w:p>
    <w:p w14:paraId="3A4EF1EE" w14:textId="06277A94"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 средневековой мысли вопрос творчества развивался в двух направлениях. Теистическое понимание: Бог </w:t>
      </w:r>
      <w:r w:rsidR="00ED52AB" w:rsidRPr="00EC05AA">
        <w:rPr>
          <w:sz w:val="28"/>
          <w:szCs w:val="28"/>
        </w:rPr>
        <w:t>–</w:t>
      </w:r>
      <w:r w:rsidRPr="00F4792B">
        <w:rPr>
          <w:sz w:val="28"/>
          <w:szCs w:val="28"/>
        </w:rPr>
        <w:t xml:space="preserve"> единственный творец, действующий по абсолютной свободе при создании мира. Творчество здесь осмыслялось как акт создания бытия из ничего (ex nihilo), выражение Божественного замысла [21]. При этом Августин настаивает на том, что творческое начало заложено в человеке изначально </w:t>
      </w:r>
      <w:r w:rsidR="00ED52AB" w:rsidRPr="00EC05AA">
        <w:rPr>
          <w:sz w:val="28"/>
          <w:szCs w:val="28"/>
        </w:rPr>
        <w:t>–</w:t>
      </w:r>
      <w:r w:rsidRPr="00F4792B">
        <w:rPr>
          <w:sz w:val="28"/>
          <w:szCs w:val="28"/>
        </w:rPr>
        <w:t xml:space="preserve"> как дар свободы воли, а не следствие развития разума.</w:t>
      </w:r>
    </w:p>
    <w:p w14:paraId="01A41BF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Богословский критерий творчества. Истинно божественное творчество должно быть, кроме первого критерия, разумным. В этом сходились многие средневековые схоласты. Фома Аквинский утверждал, что «божественность есть высшее благо», и оно существует во всем бытии [1]. Средневековая мысль видела в человеческом творчестве лишь отблеск вечного акта созидания, который, по убеждению теологов, не имеет конца.</w:t>
      </w:r>
    </w:p>
    <w:p w14:paraId="0FD0B649" w14:textId="2463C142"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Субъект творчества, опираясь на источник, обращается к высшей силе </w:t>
      </w:r>
      <w:r w:rsidR="00ED52AB" w:rsidRPr="00EC05AA">
        <w:rPr>
          <w:sz w:val="28"/>
          <w:szCs w:val="28"/>
        </w:rPr>
        <w:t>–</w:t>
      </w:r>
      <w:r w:rsidRPr="00F4792B">
        <w:rPr>
          <w:sz w:val="28"/>
          <w:szCs w:val="28"/>
        </w:rPr>
        <w:t>божественной. Именно отсюда следует, что авторский голос нередко затмевается сюжетным движением. Как раз это и формирует, на наш взгляд, механизм постепенного «стирания» субъекта в тексте повествования.</w:t>
      </w:r>
    </w:p>
    <w:p w14:paraId="54EDB7CE" w14:textId="05B75EDB"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Творчество (рисунок, поделка и т. д.) </w:t>
      </w:r>
      <w:r w:rsidR="00ED52AB" w:rsidRPr="00EC05AA">
        <w:rPr>
          <w:sz w:val="28"/>
          <w:szCs w:val="28"/>
        </w:rPr>
        <w:t>–</w:t>
      </w:r>
      <w:r w:rsidRPr="00F4792B">
        <w:rPr>
          <w:sz w:val="28"/>
          <w:szCs w:val="28"/>
        </w:rPr>
        <w:t xml:space="preserve"> это признак развитой психики в наибольшей степени проявляющейся в детстве. Механизм подражания и имитации: ребенок старается пересоздать мир вокруг себя через рисунок, поделку или что-то другое. Одновременно активно формируется речь (эксперименты с новыми словами и фразами).</w:t>
      </w:r>
    </w:p>
    <w:p w14:paraId="3EB1426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Не у всех людей есть шанс проявить себя как творца.</w:t>
      </w:r>
    </w:p>
    <w:p w14:paraId="314D1C1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Творческие люди нередко имеют нестандартное восприятие мира и умеют мыслить оригинально, не опираясь на штампы и стереотипы.</w:t>
      </w:r>
    </w:p>
    <w:p w14:paraId="763AB048" w14:textId="3D2CD900"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 важно не смешивать креативность с болезнью. Однако есть и такие люди, чья творческая одарённость совпадала с определёнными психическими отклонениями. Причём наличие расстройств не мешает таланту </w:t>
      </w:r>
      <w:r w:rsidR="00ED52AB" w:rsidRPr="00EC05AA">
        <w:rPr>
          <w:sz w:val="28"/>
          <w:szCs w:val="28"/>
        </w:rPr>
        <w:t>–</w:t>
      </w:r>
      <w:r w:rsidRPr="00F4792B">
        <w:rPr>
          <w:sz w:val="28"/>
          <w:szCs w:val="28"/>
        </w:rPr>
        <w:t xml:space="preserve"> наоборот, иногда даже подпитывает его. В истории полно примеров: среди великих художников, писателей, учёных были те, кто отличался особенностями психики. Хотя некоторые учёные (Ч. Ламброзо, Д. Карлсон и др.) предпринимали попытки установить связь гениальности с психопатиями, строгих научных доказательств в данном вопросе пока не получено.</w:t>
      </w:r>
    </w:p>
    <w:p w14:paraId="4489C0E1"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 гештальт-подходе выделены основные характеристики творческого мышления.</w:t>
      </w:r>
    </w:p>
    <w:p w14:paraId="73B941F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отсутствие предрассудков, открытость мышления;</w:t>
      </w:r>
    </w:p>
    <w:p w14:paraId="25258757"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креативность мышления, а не заимствование чужих идей;</w:t>
      </w:r>
    </w:p>
    <w:p w14:paraId="2BC5D4F8"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-формирование антимеханистического взгляда на мир;</w:t>
      </w:r>
    </w:p>
    <w:p w14:paraId="5F88090E"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умение мыслить системно.</w:t>
      </w:r>
    </w:p>
    <w:p w14:paraId="00D04B8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Личности творческого типа отличаются такими чертами:</w:t>
      </w:r>
    </w:p>
    <w:p w14:paraId="51EF6EE3"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креативность мыслей, стремление к новизне;</w:t>
      </w:r>
    </w:p>
    <w:p w14:paraId="697DCE4F"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Умение разбирать объекты на составные части, находить в них аномалии и использовать эти аномалии в новых, неочевидных ситуациях окружениях, где они могут оказаться полезными.</w:t>
      </w:r>
    </w:p>
    <w:p w14:paraId="1A609BD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умение переосмысливать и перестраивать зрение в новых условиях через образы;</w:t>
      </w:r>
    </w:p>
    <w:p w14:paraId="07468914"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Это способность действовать в ситуации неопределенности, при отсутствии заранее заданных сценариев и понятийного аппарата, выражающаяся в импровизации на выбор значений и векторов движения.</w:t>
      </w:r>
    </w:p>
    <w:p w14:paraId="38058A2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умение ясно формулировать цели;</w:t>
      </w:r>
    </w:p>
    <w:p w14:paraId="4792A5E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-разработать теоретическую модель;</w:t>
      </w:r>
    </w:p>
    <w:p w14:paraId="5FF29828"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гибкость мышления и креативность в поиске решений;</w:t>
      </w:r>
    </w:p>
    <w:p w14:paraId="78C41430"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неадекватная реактивность на окружающую среду;</w:t>
      </w:r>
    </w:p>
    <w:p w14:paraId="15477797"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способность к изменению исходного объекта;</w:t>
      </w:r>
    </w:p>
    <w:p w14:paraId="71C3A2F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Аналитический и синтетический типы мышления.</w:t>
      </w:r>
    </w:p>
    <w:p w14:paraId="794F9FAA"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Творческих людей характеризует</w:t>
      </w:r>
    </w:p>
    <w:p w14:paraId="7EAD36F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Особое внимание уделяется персональным нормам и предпочтениям, которые нередко противоречат устоявшимся социальным представлениям.</w:t>
      </w:r>
    </w:p>
    <w:p w14:paraId="5622857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Открытость к инновациям, адаптивность;</w:t>
      </w:r>
    </w:p>
    <w:p w14:paraId="0566D0B8"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Владение навыками конструктивного поведения в условиях неопределённости будущего;</w:t>
      </w:r>
    </w:p>
    <w:p w14:paraId="5461D5F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Чувствительность к прекрасному.</w:t>
      </w:r>
    </w:p>
    <w:p w14:paraId="48597A1B" w14:textId="61FDA556"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Креативные личности характеризуются сильной внутренней мотивацией к поиску нового и повышенной восприимчивостью к интеллектуальным новизнам. В отличие от логики (которая может быть описана как последовательность причинно-следственных связей), креативность </w:t>
      </w:r>
      <w:r w:rsidR="00ED52AB" w:rsidRPr="00EC05AA">
        <w:rPr>
          <w:sz w:val="28"/>
          <w:szCs w:val="28"/>
        </w:rPr>
        <w:t>–</w:t>
      </w:r>
      <w:r w:rsidRPr="00F4792B">
        <w:rPr>
          <w:sz w:val="28"/>
          <w:szCs w:val="28"/>
        </w:rPr>
        <w:t xml:space="preserve"> это «боковой», автономный процесс.</w:t>
      </w:r>
    </w:p>
    <w:p w14:paraId="2BAE4BCE"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Люди с высоким уровнем творческих способностей хорошо умеют работать с противоречивыми данными.</w:t>
      </w:r>
    </w:p>
    <w:p w14:paraId="589EEA30" w14:textId="002DC94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Главный герой романа «Поющие камни» в начале произведения обладает всеми вышеперечисленными качествами. Но далее, по мере развития сюжета все эти качества постепенно исчезают под воздействием негативных обстоятельств и утраты смысловых координат. Жизнь героя распадается на внешнюю и внутреннюю: первая деградирует, вторая трансформируется благодаря психологическому анализу. Работа у старика-китайца становится для Жана не только способом самопознания, но и формой инициации. Герой, чьи качества личности так ярко описаны в рассказе, по сути является противоречивым </w:t>
      </w:r>
      <w:r w:rsidR="00ED52AB" w:rsidRPr="00EC05AA">
        <w:rPr>
          <w:sz w:val="28"/>
          <w:szCs w:val="28"/>
        </w:rPr>
        <w:t>–</w:t>
      </w:r>
      <w:r w:rsidRPr="00F4792B">
        <w:rPr>
          <w:sz w:val="28"/>
          <w:szCs w:val="28"/>
        </w:rPr>
        <w:t xml:space="preserve"> с одной стороны он структурирован, а с другой же наоборот. И что самое интересное: он выступает неким «обертыванием» для другого героя </w:t>
      </w:r>
      <w:r w:rsidR="00ED52AB" w:rsidRPr="00EC05AA">
        <w:rPr>
          <w:sz w:val="28"/>
          <w:szCs w:val="28"/>
        </w:rPr>
        <w:t>–</w:t>
      </w:r>
      <w:r w:rsidRPr="00F4792B">
        <w:rPr>
          <w:sz w:val="28"/>
          <w:szCs w:val="28"/>
        </w:rPr>
        <w:t xml:space="preserve"> Журналиста, прятая за ним его реальную природу.</w:t>
      </w:r>
    </w:p>
    <w:p w14:paraId="638B10C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В «Сны окаянных» и «Другой океан» Журналист (автор «Поющих камней») одновременно выступает как скрытый наблюдатель, вторгающийся в реальность событий извне (в образе этого же персонажа).</w:t>
      </w:r>
    </w:p>
    <w:p w14:paraId="69104862" w14:textId="68602830"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 «Поющих камнях» А. Жаксылыкова постмодернизм не является ведущим направлением, но элементы его можно заметить. Казахская литература адаптирует постмодернистские методы, но при этом не теряет своего лица: поэтика, этика уважения, культурная самобытность остаются на месте. В то же время в «Поющих камнях», как и в многих других текстах писателя, присутствуют элементы постмодернистского мышления. Постмодернистский герой. Герой произведения </w:t>
      </w:r>
      <w:r w:rsidR="00ED52AB" w:rsidRPr="00EC05AA">
        <w:rPr>
          <w:sz w:val="28"/>
          <w:szCs w:val="28"/>
        </w:rPr>
        <w:t>–</w:t>
      </w:r>
      <w:r w:rsidRPr="00F4792B">
        <w:rPr>
          <w:sz w:val="28"/>
          <w:szCs w:val="28"/>
        </w:rPr>
        <w:t xml:space="preserve"> постмодернистский герой. Он становится носителем двойной функции: с одной стороны интеллигент как творческий субъект, рефлексирующий над человеческой природой; с другой </w:t>
      </w:r>
      <w:r w:rsidR="00ED52AB" w:rsidRPr="00EC05AA">
        <w:rPr>
          <w:sz w:val="28"/>
          <w:szCs w:val="28"/>
        </w:rPr>
        <w:t>–</w:t>
      </w:r>
      <w:r w:rsidRPr="00F4792B">
        <w:rPr>
          <w:sz w:val="28"/>
          <w:szCs w:val="28"/>
        </w:rPr>
        <w:t xml:space="preserve"> этот творческий акт неразрывно связан с концепцией всеобщего внутреннего распада и социального упадка. Главный герой не типаж </w:t>
      </w:r>
      <w:r w:rsidR="00ED52AB" w:rsidRPr="00EC05AA">
        <w:rPr>
          <w:sz w:val="28"/>
          <w:szCs w:val="28"/>
        </w:rPr>
        <w:t>–</w:t>
      </w:r>
      <w:r w:rsidRPr="00F4792B">
        <w:rPr>
          <w:sz w:val="28"/>
          <w:szCs w:val="28"/>
        </w:rPr>
        <w:t xml:space="preserve"> скорее, глубоко сконструированный авторский образ, что находит своё отражение в дальнейшей эволюции цикла, где происходит стирание границ между текстом и его ремедиацией.</w:t>
      </w:r>
    </w:p>
    <w:p w14:paraId="30B5D57B" w14:textId="0CAACE2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Вход в нарративную вселенную романов Жаксылыкова не случаен. Начальный эффект невозможности (автор сознательно размывает факт и вымысел, заставляя усомниться в правдоподобии повествования) диктует читателю особую стратегию: чтобы понять автобиографическую реконструкцию жизни Жана, нужно рассматривать все романы цикла как единую систему </w:t>
      </w:r>
      <w:r w:rsidR="00ED52AB" w:rsidRPr="00EC05AA">
        <w:rPr>
          <w:sz w:val="28"/>
          <w:szCs w:val="28"/>
        </w:rPr>
        <w:t>–</w:t>
      </w:r>
      <w:r w:rsidRPr="00F4792B">
        <w:rPr>
          <w:sz w:val="28"/>
          <w:szCs w:val="28"/>
        </w:rPr>
        <w:t xml:space="preserve"> каждая часть дополняет предыдущую, складываясь в единый смысловой поток. В этой системе первый роман является рамочным («роман-внутри-романа»). Роман от первого лица Журналиста дает читателю возможность заглянуть внутрь него, постичь его характер и психологию. Жан и Журналист – постмодернистские «абсолютные герои», охотники за Истиной вне реальности. Их жизни – «разбитые зеркала» отражающие фрагментацию сознания, вызванную разочарованием в мире. Конфликт с ними </w:t>
      </w:r>
      <w:r w:rsidR="00ED52AB" w:rsidRPr="00EC05AA">
        <w:rPr>
          <w:sz w:val="28"/>
          <w:szCs w:val="28"/>
        </w:rPr>
        <w:t>–</w:t>
      </w:r>
      <w:r w:rsidRPr="00F4792B">
        <w:rPr>
          <w:sz w:val="28"/>
          <w:szCs w:val="28"/>
        </w:rPr>
        <w:t xml:space="preserve"> это конфликт свободы и подчинения чужим правилам. Ради постижения жизни, своего «места» они оставляют привычный мир и пускаются в путь, что очень похоже на их испытания. Оба </w:t>
      </w:r>
      <w:r w:rsidR="00ED52AB" w:rsidRPr="00EC05AA">
        <w:rPr>
          <w:sz w:val="28"/>
          <w:szCs w:val="28"/>
        </w:rPr>
        <w:t>–</w:t>
      </w:r>
      <w:r w:rsidRPr="00F4792B">
        <w:rPr>
          <w:sz w:val="28"/>
          <w:szCs w:val="28"/>
        </w:rPr>
        <w:t xml:space="preserve"> творцы, а это в будущем станет для них внутренним долгом перед собой.</w:t>
      </w:r>
    </w:p>
    <w:p w14:paraId="03194102" w14:textId="77777777" w:rsidR="00784D34" w:rsidRPr="00D725C3" w:rsidRDefault="00784D34" w:rsidP="00D725C3">
      <w:pPr>
        <w:spacing w:after="0" w:line="240" w:lineRule="auto"/>
        <w:ind w:right="147"/>
        <w:outlineLvl w:val="1"/>
        <w:rPr>
          <w:rFonts w:ascii="Times New Roman" w:eastAsia="Times New Roman" w:hAnsi="Times New Roman" w:cs="Times New Roman"/>
          <w:b/>
          <w:bCs/>
          <w:sz w:val="28"/>
          <w:szCs w:val="28"/>
          <w:lang w:val="kk-KZ" w:eastAsia="ru-RU"/>
        </w:rPr>
      </w:pPr>
    </w:p>
    <w:p w14:paraId="7ADFAC56" w14:textId="77777777" w:rsidR="00784D34" w:rsidRDefault="00784D34" w:rsidP="00ED52AB">
      <w:pPr>
        <w:spacing w:after="0" w:line="240" w:lineRule="auto"/>
        <w:ind w:left="147" w:right="147" w:firstLine="709"/>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t>1.3</w:t>
      </w:r>
      <w:r w:rsidRPr="005C3EA2">
        <w:rPr>
          <w:rFonts w:ascii="Times New Roman" w:eastAsia="Times New Roman" w:hAnsi="Times New Roman" w:cs="Times New Roman"/>
          <w:b/>
          <w:bCs/>
          <w:sz w:val="28"/>
          <w:szCs w:val="28"/>
          <w:lang w:eastAsia="ru-RU"/>
        </w:rPr>
        <w:t xml:space="preserve"> Номадизм как культурная мобильность</w:t>
      </w:r>
    </w:p>
    <w:p w14:paraId="4F525DA1" w14:textId="77777777" w:rsidR="00ED52AB" w:rsidRPr="00ED52AB" w:rsidRDefault="00ED52AB" w:rsidP="00ED52AB">
      <w:pPr>
        <w:spacing w:after="0" w:line="240" w:lineRule="auto"/>
        <w:ind w:left="147" w:right="147" w:firstLine="709"/>
        <w:jc w:val="both"/>
        <w:outlineLvl w:val="1"/>
        <w:rPr>
          <w:rFonts w:ascii="Times New Roman" w:eastAsia="Times New Roman" w:hAnsi="Times New Roman" w:cs="Times New Roman"/>
          <w:b/>
          <w:bCs/>
          <w:sz w:val="28"/>
          <w:szCs w:val="28"/>
          <w:lang w:val="kk-KZ" w:eastAsia="ru-RU"/>
        </w:rPr>
      </w:pPr>
    </w:p>
    <w:p w14:paraId="71E34B70" w14:textId="31F48664"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Третье направление </w:t>
      </w:r>
      <w:r w:rsidR="00ED52AB" w:rsidRPr="00EC05AA">
        <w:rPr>
          <w:sz w:val="28"/>
          <w:szCs w:val="28"/>
        </w:rPr>
        <w:t>–</w:t>
      </w:r>
      <w:r w:rsidRPr="00F4792B">
        <w:rPr>
          <w:sz w:val="28"/>
          <w:szCs w:val="28"/>
        </w:rPr>
        <w:t xml:space="preserve"> концепция Ж. Делеза и Ф. Гваттари </w:t>
      </w:r>
      <w:r w:rsidR="00ED52AB" w:rsidRPr="00EC05AA">
        <w:rPr>
          <w:sz w:val="28"/>
          <w:szCs w:val="28"/>
        </w:rPr>
        <w:t>–</w:t>
      </w:r>
      <w:r w:rsidRPr="00F4792B">
        <w:rPr>
          <w:sz w:val="28"/>
          <w:szCs w:val="28"/>
        </w:rPr>
        <w:t xml:space="preserve"> предлагает радикально иную онтологию номадизма, противоположную традиционным моделям, где структура и детерминация идут впереди движения. Здесь отсутствует любая жёсткая рамка, любой предзаданный маршрут перемещения.</w:t>
      </w:r>
    </w:p>
    <w:p w14:paraId="37D203B2" w14:textId="73A24163"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Номадология, появившаяся в 21 веке – продукт культурных процессов постмодернизма. Её происхождение обусловлено деконструкцией стабильности и предпочтением флюидности. Постмодернистский субъект отказывается от </w:t>
      </w:r>
      <w:r w:rsidRPr="00F4792B">
        <w:rPr>
          <w:sz w:val="28"/>
          <w:szCs w:val="28"/>
        </w:rPr>
        <w:lastRenderedPageBreak/>
        <w:t xml:space="preserve">чётких рамок, от монолитной метафизики, выходя за пределы одного места и одной доминирующей парадигмы. Границы отходят на второй план </w:t>
      </w:r>
      <w:r w:rsidR="00ED52AB" w:rsidRPr="00EC05AA">
        <w:rPr>
          <w:sz w:val="28"/>
          <w:szCs w:val="28"/>
        </w:rPr>
        <w:t>–</w:t>
      </w:r>
      <w:r w:rsidRPr="00F4792B">
        <w:rPr>
          <w:sz w:val="28"/>
          <w:szCs w:val="28"/>
        </w:rPr>
        <w:t xml:space="preserve"> на смену им приходит пространство более «широкое» и «распределённое», охватывающее не только семиотические, но и культурные явления по всему миру. Актуальность проблемы номадизма растёт вместе с бурным развитием культуры. В эпоху современной глобализации границы между культурами размываются, а сама идентичность теряет чёткие очертания. Человек теряет привычный «этнодом», веками служивший ему координатой самоопределения, и вынужден заново осмыслить свои корни и место в новом, полифоничном мире.</w:t>
      </w:r>
    </w:p>
    <w:p w14:paraId="0EE48ED2" w14:textId="26A9E926"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Базовая концептуальная рамка </w:t>
      </w:r>
      <w:r w:rsidR="00ED52AB" w:rsidRPr="00EC05AA">
        <w:rPr>
          <w:sz w:val="28"/>
          <w:szCs w:val="28"/>
        </w:rPr>
        <w:t>–</w:t>
      </w:r>
      <w:r w:rsidRPr="00F4792B">
        <w:rPr>
          <w:sz w:val="28"/>
          <w:szCs w:val="28"/>
        </w:rPr>
        <w:t xml:space="preserve"> ризома. Делез предлагает «племенную психологию» номадизма как альтернативу государству: разрозненные сообщества, отвергающие доминирующую организацию, выстраивают свою собственную символику и ритуалы. По его определению, подобные племена «возвращают к себе архаику цивилизации», однако одновременно ей противопоставляют её [20]. Как и постмодернизм, эта мысль ставит под вопрос устоявшиеся нормы и схемы мышления.</w:t>
      </w:r>
    </w:p>
    <w:p w14:paraId="7147C8E1"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Номадизм конструирует сознание через метафору «ризомы» (заимствованного из греческого слова, буквально означающего корневище). </w:t>
      </w:r>
    </w:p>
    <w:p w14:paraId="69F26196" w14:textId="7FD9CB72"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Внешние детерминанты в номадологии Делез описывает при помощи образа Генерала. Во-первых, генерал </w:t>
      </w:r>
      <w:r w:rsidR="00ED52AB" w:rsidRPr="00EC05AA">
        <w:rPr>
          <w:sz w:val="28"/>
          <w:szCs w:val="28"/>
        </w:rPr>
        <w:t>–</w:t>
      </w:r>
      <w:r w:rsidRPr="00F4792B">
        <w:rPr>
          <w:sz w:val="28"/>
          <w:szCs w:val="28"/>
        </w:rPr>
        <w:t xml:space="preserve"> это сердце и голос текста. Но он же указывает на парадокс: между этой централизацией и самой природой номадологии система сохраняет способность к самоорганизации, стихийному разрастанию, постоянному обновлению. Её сила </w:t>
      </w:r>
      <w:r w:rsidR="00ED52AB" w:rsidRPr="00EC05AA">
        <w:rPr>
          <w:sz w:val="28"/>
          <w:szCs w:val="28"/>
        </w:rPr>
        <w:t>–</w:t>
      </w:r>
      <w:r w:rsidRPr="00F4792B">
        <w:rPr>
          <w:sz w:val="28"/>
          <w:szCs w:val="28"/>
        </w:rPr>
        <w:t xml:space="preserve"> не в централизованной множественности.</w:t>
      </w:r>
    </w:p>
    <w:p w14:paraId="1296AF75" w14:textId="74E0390F"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Номадизм </w:t>
      </w:r>
      <w:r w:rsidR="00ED52AB" w:rsidRPr="00EC05AA">
        <w:rPr>
          <w:sz w:val="28"/>
          <w:szCs w:val="28"/>
        </w:rPr>
        <w:t>–</w:t>
      </w:r>
      <w:r w:rsidRPr="00F4792B">
        <w:rPr>
          <w:sz w:val="28"/>
          <w:szCs w:val="28"/>
        </w:rPr>
        <w:t xml:space="preserve"> химера, если говорить метафорически, то это лошадь-человек. То есть, он хочет объединиться с кем-то, создать общину. Если сравнивать его со государством: в государстве свобода перемещения ограничена административными границами и привязкой к земле. У кочевника нет границ, он движется всегда, он всегда расширяет пространство своего мира, постоянно ищет новые горизонты для развития себя. Кочевание дарит ему бесконечные просторы. Его движение </w:t>
      </w:r>
      <w:r w:rsidR="00ED52AB" w:rsidRPr="00EC05AA">
        <w:rPr>
          <w:sz w:val="28"/>
          <w:szCs w:val="28"/>
        </w:rPr>
        <w:t>–</w:t>
      </w:r>
      <w:r w:rsidRPr="00F4792B">
        <w:rPr>
          <w:sz w:val="28"/>
          <w:szCs w:val="28"/>
        </w:rPr>
        <w:t xml:space="preserve"> не просто перемещение из точки А в точку Б, а способ бытия. В отличие от оседлого человека, чья жизнь привязана к дому, у кочевника дом </w:t>
      </w:r>
      <w:r w:rsidR="00ED52AB" w:rsidRPr="00EC05AA">
        <w:rPr>
          <w:sz w:val="28"/>
          <w:szCs w:val="28"/>
        </w:rPr>
        <w:t>–</w:t>
      </w:r>
      <w:r w:rsidRPr="00F4792B">
        <w:rPr>
          <w:sz w:val="28"/>
          <w:szCs w:val="28"/>
        </w:rPr>
        <w:t xml:space="preserve"> это часть его тела. Философски можно сказать: он движущийся, но неподвижный ядро. Как воин, кочевник не подчиняется жёстким нормам и ритуалам.</w:t>
      </w:r>
    </w:p>
    <w:p w14:paraId="39D5C790" w14:textId="07202885"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Такие авторы, существующие вне одной этнокультурной почвы, могут быть охарактеризованы как «номады семиотических ландшафтов». Их миграция между культурными кодами происходит по разным причинам </w:t>
      </w:r>
      <w:r w:rsidR="00ED52AB" w:rsidRPr="00EC05AA">
        <w:rPr>
          <w:sz w:val="28"/>
          <w:szCs w:val="28"/>
        </w:rPr>
        <w:t>–</w:t>
      </w:r>
      <w:r w:rsidRPr="00F4792B">
        <w:rPr>
          <w:sz w:val="28"/>
          <w:szCs w:val="28"/>
        </w:rPr>
        <w:t xml:space="preserve"> и объективной (эмиграция), и субъективной (поиск выхода за рамки монолингвистической/монокультурной парадигмы). Особенно ярко эта динамика проявляется в творчестве пост- и метамодернистов.</w:t>
      </w:r>
    </w:p>
    <w:p w14:paraId="5955B1A8"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Б. Каирбеков (называющий себя «проводником семиотических границ») создаёт тексты-гибриды, живущие на стыке культурных кодов. Как </w:t>
      </w:r>
      <w:r>
        <w:rPr>
          <w:sz w:val="28"/>
          <w:szCs w:val="28"/>
        </w:rPr>
        <w:lastRenderedPageBreak/>
        <w:t>художественные</w:t>
      </w:r>
      <w:r w:rsidRPr="00F4792B">
        <w:rPr>
          <w:sz w:val="28"/>
          <w:szCs w:val="28"/>
        </w:rPr>
        <w:t xml:space="preserve"> кроссоверы, его произведения смешивают жанровые элементы разных традиций, но не привязаны ни к одной из них в чистом виде — и именно в этом рождается уникальность.</w:t>
      </w:r>
    </w:p>
    <w:p w14:paraId="478D6BC6"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176C5A6E"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A754E7">
        <w:rPr>
          <w:rFonts w:ascii="Times New Roman" w:eastAsia="Times New Roman" w:hAnsi="Times New Roman" w:cs="Times New Roman"/>
          <w:bCs/>
          <w:sz w:val="28"/>
          <w:szCs w:val="28"/>
          <w:lang w:eastAsia="ru-RU"/>
        </w:rPr>
        <w:t>Степь – многотравный простор,</w:t>
      </w:r>
    </w:p>
    <w:p w14:paraId="32D5FD16"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Горизонты походов травы.</w:t>
      </w:r>
    </w:p>
    <w:p w14:paraId="565B07A3"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Степь – ствол необъятный дыхания земли.</w:t>
      </w:r>
    </w:p>
    <w:p w14:paraId="7D40DF76"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3CC9BD9C"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Степь – песен гортань,</w:t>
      </w:r>
    </w:p>
    <w:p w14:paraId="227BDA5F"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Столба позвоночного выход.</w:t>
      </w:r>
    </w:p>
    <w:p w14:paraId="04753A0B"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Свирели земное отверстие звучное.</w:t>
      </w:r>
    </w:p>
    <w:p w14:paraId="20406F12"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62F1CC6B"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Как же мне славить тебя, мой космический Век?</w:t>
      </w:r>
    </w:p>
    <w:p w14:paraId="713C1EA0"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Что мне игрушки твои – если я позабыл</w:t>
      </w:r>
    </w:p>
    <w:p w14:paraId="2A6FE6B3"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r w:rsidRPr="00A754E7">
        <w:rPr>
          <w:rFonts w:ascii="Times New Roman" w:eastAsia="Times New Roman" w:hAnsi="Times New Roman" w:cs="Times New Roman"/>
          <w:bCs/>
          <w:sz w:val="28"/>
          <w:szCs w:val="28"/>
          <w:lang w:eastAsia="ru-RU"/>
        </w:rPr>
        <w:t>Своё знанье травы, и степей, и небесного древа?</w:t>
      </w:r>
      <w:r>
        <w:rPr>
          <w:rFonts w:ascii="Times New Roman" w:eastAsia="Times New Roman" w:hAnsi="Times New Roman" w:cs="Times New Roman"/>
          <w:bCs/>
          <w:sz w:val="28"/>
          <w:szCs w:val="28"/>
          <w:lang w:eastAsia="ru-RU"/>
        </w:rPr>
        <w:t>» (Б. Каирбеков)</w:t>
      </w:r>
    </w:p>
    <w:p w14:paraId="21F21D32" w14:textId="77777777" w:rsidR="00784D34" w:rsidRPr="00A754E7" w:rsidRDefault="00784D34" w:rsidP="00784D34">
      <w:pPr>
        <w:spacing w:after="0" w:line="240" w:lineRule="auto"/>
        <w:ind w:left="147" w:right="147" w:firstLine="709"/>
        <w:jc w:val="both"/>
        <w:outlineLvl w:val="1"/>
        <w:rPr>
          <w:rFonts w:ascii="Times New Roman" w:eastAsia="Times New Roman" w:hAnsi="Times New Roman" w:cs="Times New Roman"/>
          <w:bCs/>
          <w:sz w:val="28"/>
          <w:szCs w:val="28"/>
          <w:lang w:eastAsia="ru-RU"/>
        </w:rPr>
      </w:pPr>
    </w:p>
    <w:p w14:paraId="6056DB88" w14:textId="0D39F608"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Транслинг</w:t>
      </w:r>
      <w:r>
        <w:rPr>
          <w:sz w:val="28"/>
          <w:szCs w:val="28"/>
        </w:rPr>
        <w:t xml:space="preserve">визм </w:t>
      </w:r>
      <w:r w:rsidRPr="00F4792B">
        <w:rPr>
          <w:sz w:val="28"/>
          <w:szCs w:val="28"/>
        </w:rPr>
        <w:t>– использование инокультурного языка в произведении автора</w:t>
      </w:r>
      <w:r>
        <w:rPr>
          <w:sz w:val="28"/>
          <w:szCs w:val="28"/>
        </w:rPr>
        <w:t xml:space="preserve"> исходной</w:t>
      </w:r>
      <w:r w:rsidRPr="00F4792B">
        <w:rPr>
          <w:sz w:val="28"/>
          <w:szCs w:val="28"/>
        </w:rPr>
        <w:t xml:space="preserve"> культуры. Трёхстрофичное стихотворение по образцу «ожук дажы» воплощает тенгрианское мировоззрение с разделением мира на три сферы: Средний, Верхний и Нижний миры. Диалог номадизма разворачивается не глобально – на уровне всей картины, а локально – в деталях каждого фрагмента, который можно рассматривать как отдельный «кадр» кочевой жизни. Степь – жилище кочевников. Автор описывает степь как «многотравную». По своему семантическому полю слово «много» связано с понятием «ала» (пестрый). В культуре кочевников это слово означает богатство, изобилие [7]. Образ «походов травы», предложенный Каирбековым </w:t>
      </w:r>
      <w:r w:rsidR="00B3458C" w:rsidRPr="00EC05AA">
        <w:rPr>
          <w:sz w:val="28"/>
          <w:szCs w:val="28"/>
        </w:rPr>
        <w:t>–</w:t>
      </w:r>
      <w:r w:rsidRPr="00F4792B">
        <w:rPr>
          <w:sz w:val="28"/>
          <w:szCs w:val="28"/>
        </w:rPr>
        <w:t xml:space="preserve"> не менее значимый элемент данной концепции. Слово «походы» автором выбрано осознанно. Оно подчёркивает не количественную массу травы, а её пространственную бескрайность, которая в воображении читателя трансформируется в образы гигантского </w:t>
      </w:r>
      <w:r>
        <w:rPr>
          <w:sz w:val="28"/>
          <w:szCs w:val="28"/>
        </w:rPr>
        <w:t>воинства</w:t>
      </w:r>
      <w:r w:rsidRPr="00F4792B">
        <w:rPr>
          <w:sz w:val="28"/>
          <w:szCs w:val="28"/>
        </w:rPr>
        <w:t>, захватывающего горизонт. Это — как бесконечные колонны, толпа за толпой, несущиеся единой мощью по родным и чужим просторам. Небольшое стихотворение, всего несколько строк. Но в нём столько граней номадизма: бытовая и культурная, осмысленная метамодернизмом, через призму культурных миграций.</w:t>
      </w:r>
    </w:p>
    <w:p w14:paraId="7F30DE79"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Роман-новелла «В вашем мире я прохожий» кабардинской писательницы М. Тлостановой как пример культурного (или литературного) номадизма</w:t>
      </w:r>
      <w:r>
        <w:rPr>
          <w:sz w:val="28"/>
          <w:szCs w:val="28"/>
        </w:rPr>
        <w:t>.</w:t>
      </w:r>
      <w:r w:rsidRPr="00F4792B">
        <w:rPr>
          <w:sz w:val="28"/>
          <w:szCs w:val="28"/>
        </w:rPr>
        <w:t xml:space="preserve"> В предисловии к роману писательница пишет, что её произведение созвучно современным научным исследованиям. Произведение она рассматривает как продолжение и развитие своих мыслей о кризисе человеческого существования на фоне потери традиционных основ его жизни, то есть, по выражению Салмана Рушди, о «центральном вопросе». Вместе с тем автор говорит и о собственном видении социально-политических и этических вопросов. Адресат автора – культурно образованный человек, знакомый с модернизмом, постмодернизмом, </w:t>
      </w:r>
      <w:r w:rsidRPr="00F4792B">
        <w:rPr>
          <w:sz w:val="28"/>
          <w:szCs w:val="28"/>
        </w:rPr>
        <w:lastRenderedPageBreak/>
        <w:t>постколониальной теорией. Скорее всего, это «человек на стыке культур», сам переживающий транскультурацию. Он ощущает противоречия, неуверенность. Такой читатель, имея постоянный опыт общения с разными культурами и их осмыслением, обладает значительно более богатым знанием о мире, чем человек из однокультурной среды, поскольку его картина мира многоаспектна.</w:t>
      </w:r>
    </w:p>
    <w:p w14:paraId="10D3C1A5" w14:textId="47C153EF" w:rsidR="00784D34" w:rsidRPr="00A754E7" w:rsidRDefault="00784D34" w:rsidP="00784D34">
      <w:pPr>
        <w:pStyle w:val="af8"/>
        <w:spacing w:before="0" w:beforeAutospacing="0" w:after="0" w:afterAutospacing="0"/>
        <w:ind w:firstLine="709"/>
        <w:jc w:val="both"/>
        <w:rPr>
          <w:bCs/>
          <w:sz w:val="28"/>
          <w:szCs w:val="28"/>
        </w:rPr>
      </w:pPr>
      <w:r w:rsidRPr="00F4792B">
        <w:rPr>
          <w:sz w:val="28"/>
          <w:szCs w:val="28"/>
        </w:rPr>
        <w:t xml:space="preserve">Роман </w:t>
      </w:r>
      <w:r w:rsidR="00B3458C" w:rsidRPr="00EC05AA">
        <w:rPr>
          <w:sz w:val="28"/>
          <w:szCs w:val="28"/>
        </w:rPr>
        <w:t>–</w:t>
      </w:r>
      <w:r w:rsidRPr="00F4792B">
        <w:rPr>
          <w:sz w:val="28"/>
          <w:szCs w:val="28"/>
        </w:rPr>
        <w:t xml:space="preserve"> полифонический текст, палимпсест. В его структуре сосуществуют новые и старые смыслы, переосмысление и цитата. Читатель оказывается в пространстве множественных голосов: авторов (Булгаков, Бродский), персонажей, литературных текстов («Мастер и Маргарита», отрывки из других книг), каждый из которых добавляет свою нить к общей мозаике. Всё это создаёт полифоническую, интертекстуальную ткань, которую нужно «прочитать», чтобы услышать источники их голосов, разгадать «эхокамеру» текстов. Тлостанова нередко говорит о своей «приобщённости» к понятию номадизма. Роман постоянно отсылает нас к образу птицы </w:t>
      </w:r>
      <w:r w:rsidR="00B3458C" w:rsidRPr="00EC05AA">
        <w:rPr>
          <w:sz w:val="28"/>
          <w:szCs w:val="28"/>
        </w:rPr>
        <w:t>–</w:t>
      </w:r>
      <w:r w:rsidRPr="00F4792B">
        <w:rPr>
          <w:sz w:val="28"/>
          <w:szCs w:val="28"/>
        </w:rPr>
        <w:t xml:space="preserve"> он становится важнейшим для понимания мировоззрения героини. Фраза «Я птица, а не дерево» </w:t>
      </w:r>
      <w:r w:rsidR="00B3458C" w:rsidRPr="00EC05AA">
        <w:rPr>
          <w:sz w:val="28"/>
          <w:szCs w:val="28"/>
        </w:rPr>
        <w:t>–</w:t>
      </w:r>
      <w:r w:rsidRPr="00F4792B">
        <w:rPr>
          <w:sz w:val="28"/>
          <w:szCs w:val="28"/>
        </w:rPr>
        <w:t xml:space="preserve"> маркерная цитата, показывающая желание свободы и отказа от привязки к месту. Если дерево (по Делезу) </w:t>
      </w:r>
      <w:r w:rsidR="00B3458C" w:rsidRPr="00EC05AA">
        <w:rPr>
          <w:sz w:val="28"/>
          <w:szCs w:val="28"/>
        </w:rPr>
        <w:t>–</w:t>
      </w:r>
      <w:r w:rsidRPr="00F4792B">
        <w:rPr>
          <w:sz w:val="28"/>
          <w:szCs w:val="28"/>
        </w:rPr>
        <w:t xml:space="preserve"> это стабильность, порядок, то птица лишена этих рамок. Её полёты (пусть и генетически предопределённые) </w:t>
      </w:r>
      <w:r w:rsidR="00B3458C" w:rsidRPr="00EC05AA">
        <w:rPr>
          <w:sz w:val="28"/>
          <w:szCs w:val="28"/>
        </w:rPr>
        <w:t>–</w:t>
      </w:r>
      <w:r w:rsidRPr="00F4792B">
        <w:rPr>
          <w:sz w:val="28"/>
          <w:szCs w:val="28"/>
        </w:rPr>
        <w:t xml:space="preserve"> это движение, способность перемещения, «осматривания» разных пространств. Дерево же </w:t>
      </w:r>
      <w:r w:rsidR="00B3458C" w:rsidRPr="00EC05AA">
        <w:rPr>
          <w:sz w:val="28"/>
          <w:szCs w:val="28"/>
        </w:rPr>
        <w:t>–</w:t>
      </w:r>
      <w:r w:rsidRPr="00F4792B">
        <w:rPr>
          <w:sz w:val="28"/>
          <w:szCs w:val="28"/>
        </w:rPr>
        <w:t xml:space="preserve"> символ устойчивости, неизменности рационального взгляда на мир, выстроенного по единой логике. </w:t>
      </w:r>
    </w:p>
    <w:p w14:paraId="26B889D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Каспарова А. В. отмечает: «В романе звучат «онтологические вопросы о сущности человеческой идентичности в условиях национальной принадлежности» [9, c. 120]. Роман затрагивает темы внутреннего самоопределения, «дома», языка, обретая особую актуальность в эпоху глобализации и демонстрируя пестроту культурных кодов индивидов, их многообразие форм и степень интерактивности с кодами других культур.</w:t>
      </w:r>
    </w:p>
    <w:p w14:paraId="108BFD95" w14:textId="795A8A7E"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 Номадизм – понятие многогранное, его можно рассматривать с разных точек зрения. С точки зрения первой это социокультурная общность с особым типом хозяйствования и политического устройства, функционирующая по своим законам. Анализируя историю возникновения номадизма, мы можем отметить его специфику как вида социальной эволюции. Его ключевые черты </w:t>
      </w:r>
      <w:r w:rsidR="00B3458C" w:rsidRPr="00EC05AA">
        <w:rPr>
          <w:sz w:val="28"/>
          <w:szCs w:val="28"/>
        </w:rPr>
        <w:t>–</w:t>
      </w:r>
      <w:r w:rsidRPr="00F4792B">
        <w:rPr>
          <w:sz w:val="28"/>
          <w:szCs w:val="28"/>
        </w:rPr>
        <w:t xml:space="preserve"> полицентричность, децентрализация и мобильность (включая миграции ради выживания) </w:t>
      </w:r>
      <w:r w:rsidR="00B3458C" w:rsidRPr="00EC05AA">
        <w:rPr>
          <w:sz w:val="28"/>
          <w:szCs w:val="28"/>
        </w:rPr>
        <w:t>–</w:t>
      </w:r>
      <w:r w:rsidRPr="00F4792B">
        <w:rPr>
          <w:sz w:val="28"/>
          <w:szCs w:val="28"/>
        </w:rPr>
        <w:t xml:space="preserve"> задают особый ритм социальной эволюции.</w:t>
      </w:r>
    </w:p>
    <w:p w14:paraId="658BEAC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Делез переосмыслил номадизм через изучение происхождениия кочевых сверхсистем в эпоху постмодерна. Ризома стала методологическим аппаратом научной рефлексии данного явления, поскольку дала возможность понимать самоорганизующиеся семиотические структуры как онтологическую предпосылку кочевого бытия.</w:t>
      </w:r>
    </w:p>
    <w:p w14:paraId="43BA0611"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Второй подход подготовил почву для теории культурно-мобильных авторов, чья проза не привязана ни к одной языковой системе и направлена на выстраивание транскультурного диалога.</w:t>
      </w:r>
    </w:p>
    <w:p w14:paraId="5287A21A"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Для проверки выдвинутых нами гипотез был осуществлён контент-анализ отрывков текстов Болата Каирбекова и Марии Тлостановой на предмет фактологической адекватности.</w:t>
      </w:r>
    </w:p>
    <w:p w14:paraId="386296D0" w14:textId="0603161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Современность – это время постнеклассической рациональности. Постмодернистская логика очень близка к постнеклассической рациональности, поскольку и там, и там ставится под сомнение возможность всеобъемлющего объективного знания о мире. Но уже не в виде синтеза, а как деконструкция действительности. Не целостная картина мира, а ее расчленение на части. История и цивилизация рассматриваются не как процессы, а как этапы завершенного развития. В связи с чем, даже привычная гегемония Логоса </w:t>
      </w:r>
      <w:r w:rsidR="00B3458C" w:rsidRPr="00EC05AA">
        <w:rPr>
          <w:sz w:val="28"/>
          <w:szCs w:val="28"/>
        </w:rPr>
        <w:t>–</w:t>
      </w:r>
      <w:r w:rsidRPr="00F4792B">
        <w:rPr>
          <w:sz w:val="28"/>
          <w:szCs w:val="28"/>
        </w:rPr>
        <w:t xml:space="preserve"> как Разума </w:t>
      </w:r>
      <w:r w:rsidR="00B3458C" w:rsidRPr="00EC05AA">
        <w:rPr>
          <w:sz w:val="28"/>
          <w:szCs w:val="28"/>
        </w:rPr>
        <w:t>–</w:t>
      </w:r>
      <w:r w:rsidRPr="00F4792B">
        <w:rPr>
          <w:sz w:val="28"/>
          <w:szCs w:val="28"/>
        </w:rPr>
        <w:t xml:space="preserve"> теряет свою монополию. В условиях утраты актуальности традиционных рациональных и априорных когнитивных стратегий истина становится субъективной, полифоничной и интерпретируемой. Важный вклад в формирование новой парадигмы внесла концепция номадизма Ж. Делеза и Ф. Гваттари, вынесшая принципиально иную оптику мира.</w:t>
      </w:r>
    </w:p>
    <w:p w14:paraId="39407B7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Идея номадизма была высказана Ж. Делезом в книге Логика смысла, но уже в следующем его труде – «Шизофрения и капитализм» она обрела своё развитие. Номадизм как центральный термин постмодернистской философии призван освободить нас от стереотипов.</w:t>
      </w:r>
    </w:p>
    <w:p w14:paraId="79CD25C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гипотеза о «жесткой» иерархичности структуры Вселенной;</w:t>
      </w:r>
    </w:p>
    <w:p w14:paraId="4E2FEB56"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-гипотеза о космическом преобладании;</w:t>
      </w:r>
    </w:p>
    <w:p w14:paraId="1F640F3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причинные суждения (суждения о том, что причины непременно порождают какие-либо следствия, без элемента случайности).</w:t>
      </w:r>
    </w:p>
    <w:p w14:paraId="5CA7B98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Выдвигается гипотеза о том, что некоторые слова являются антонимами: например, «прошлое» против «настоящее», либо «внешнее» против «внутреннее».</w:t>
      </w:r>
    </w:p>
    <w:p w14:paraId="2985F52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 противовес догматичной западной философии, закрывающей интерпретацию, номадизм выстраивает альтернативные схемы восприятия.</w:t>
      </w:r>
    </w:p>
    <w:p w14:paraId="131B4D23"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гипотеза о строении материи во Вселенной;</w:t>
      </w:r>
    </w:p>
    <w:p w14:paraId="196AFB61"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Гипотеза: про пространство как децентрализованное поле, которое можно «осваивать» разными агентами (без единого управляющего центра).</w:t>
      </w:r>
    </w:p>
    <w:p w14:paraId="383A6C8A"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предположение, согласно которому сингулярности возникают в результате случайных событий.</w:t>
      </w:r>
    </w:p>
    <w:p w14:paraId="3462BBB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-отмена мер пресечения;</w:t>
      </w:r>
    </w:p>
    <w:p w14:paraId="4AC8C75B" w14:textId="7AD85FBA"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Номадология </w:t>
      </w:r>
      <w:r w:rsidR="00B3458C" w:rsidRPr="00EC05AA">
        <w:rPr>
          <w:sz w:val="28"/>
          <w:szCs w:val="28"/>
        </w:rPr>
        <w:t>–</w:t>
      </w:r>
      <w:r w:rsidRPr="00F4792B">
        <w:rPr>
          <w:sz w:val="28"/>
          <w:szCs w:val="28"/>
        </w:rPr>
        <w:t xml:space="preserve"> это антипод «архитектурному» мышлению. Здесь структура уступает место идее ризомы (сети, не подчинённой линейным или иерархическим законам). Ризома превращается в поле для креативного развития, в отличие от привычного «корневого» порядка (часто связываемого с рационализмом и жёсткой формой). Вместо иерархии автор говорит о «ризомах» или «скрытом стебле» (metarhizome) </w:t>
      </w:r>
      <w:r w:rsidR="00B3458C" w:rsidRPr="00EC05AA">
        <w:rPr>
          <w:sz w:val="28"/>
          <w:szCs w:val="28"/>
        </w:rPr>
        <w:t>–</w:t>
      </w:r>
      <w:r w:rsidRPr="00F4792B">
        <w:rPr>
          <w:sz w:val="28"/>
          <w:szCs w:val="28"/>
        </w:rPr>
        <w:t xml:space="preserve"> метафора более гибкой, многомерной организации. Ризома </w:t>
      </w:r>
      <w:r w:rsidR="00B3458C" w:rsidRPr="00EC05AA">
        <w:rPr>
          <w:sz w:val="28"/>
          <w:szCs w:val="28"/>
        </w:rPr>
        <w:t>–</w:t>
      </w:r>
      <w:r w:rsidRPr="00F4792B">
        <w:rPr>
          <w:sz w:val="28"/>
          <w:szCs w:val="28"/>
        </w:rPr>
        <w:t xml:space="preserve"> это вроде бы корневая система, но в горизонтальной плоскости. То есть сетки связанных между собой узлов, которые могут быть одинаковыми (реплицируемыми), и разными (дифференцируемыми) </w:t>
      </w:r>
      <w:r w:rsidR="00B3458C" w:rsidRPr="00EC05AA">
        <w:rPr>
          <w:sz w:val="28"/>
          <w:szCs w:val="28"/>
        </w:rPr>
        <w:t>–</w:t>
      </w:r>
      <w:r w:rsidRPr="00F4792B">
        <w:rPr>
          <w:sz w:val="28"/>
          <w:szCs w:val="28"/>
        </w:rPr>
        <w:t xml:space="preserve"> и всё </w:t>
      </w:r>
      <w:r w:rsidRPr="00F4792B">
        <w:rPr>
          <w:sz w:val="28"/>
          <w:szCs w:val="28"/>
        </w:rPr>
        <w:lastRenderedPageBreak/>
        <w:t xml:space="preserve">перемешивается в бесконечных сочетаниях. Как они пишут у Делеза и Гваттари: у ризомы нет ни начала, ни конца. Это движение. Почти номадология. И эту мысль подхватывают другие теоретики. Например, Р. Барт в [44] говорит о письме </w:t>
      </w:r>
      <w:r w:rsidR="00B3458C" w:rsidRPr="00EC05AA">
        <w:rPr>
          <w:sz w:val="28"/>
          <w:szCs w:val="28"/>
        </w:rPr>
        <w:t>–</w:t>
      </w:r>
      <w:r w:rsidRPr="00F4792B">
        <w:rPr>
          <w:sz w:val="28"/>
          <w:szCs w:val="28"/>
        </w:rPr>
        <w:t xml:space="preserve"> оно тоже постоянно меняется, а текст завершённый </w:t>
      </w:r>
      <w:r w:rsidR="00B3458C" w:rsidRPr="00EC05AA">
        <w:rPr>
          <w:sz w:val="28"/>
          <w:szCs w:val="28"/>
        </w:rPr>
        <w:t>–</w:t>
      </w:r>
      <w:r w:rsidRPr="00F4792B">
        <w:rPr>
          <w:sz w:val="28"/>
          <w:szCs w:val="28"/>
        </w:rPr>
        <w:t xml:space="preserve"> это как пауза в бесконечной игре смыслов. Деррида в [45] показывает, что значения не имеют фиксированного смысла и не зафиксированы. Он подчёркивает, что смыслы постоянно сдвигаются и пересобираются между собой по-новому.</w:t>
      </w:r>
    </w:p>
    <w:p w14:paraId="1394C068" w14:textId="5D002936"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Номадизм Делеза и Гваттари. Другая логика мира. На материале культуры игры авторы противопоставляют два принципа организации пространства: первый (напр., шахматы) </w:t>
      </w:r>
      <w:r w:rsidR="00B3458C" w:rsidRPr="00EC05AA">
        <w:rPr>
          <w:sz w:val="28"/>
          <w:szCs w:val="28"/>
        </w:rPr>
        <w:t>–</w:t>
      </w:r>
      <w:r w:rsidRPr="00F4792B">
        <w:rPr>
          <w:sz w:val="28"/>
          <w:szCs w:val="28"/>
        </w:rPr>
        <w:t xml:space="preserve"> дисциплинарный, замкнутый, с фиксированной ролью каждой фигуры; второй (игра го) </w:t>
      </w:r>
      <w:r w:rsidR="00B3458C" w:rsidRPr="00EC05AA">
        <w:rPr>
          <w:sz w:val="28"/>
          <w:szCs w:val="28"/>
        </w:rPr>
        <w:t>–</w:t>
      </w:r>
      <w:r w:rsidRPr="00F4792B">
        <w:rPr>
          <w:sz w:val="28"/>
          <w:szCs w:val="28"/>
        </w:rPr>
        <w:t xml:space="preserve"> свобода перемещения, безграничность, что соответствует детерриториализации. Каждое брошенное в пространство действие превращается в маркер ситуативного перекодирования контекста </w:t>
      </w:r>
      <w:r w:rsidR="00B3458C" w:rsidRPr="00EC05AA">
        <w:rPr>
          <w:sz w:val="28"/>
          <w:szCs w:val="28"/>
        </w:rPr>
        <w:t>–</w:t>
      </w:r>
      <w:r w:rsidRPr="00F4792B">
        <w:rPr>
          <w:sz w:val="28"/>
          <w:szCs w:val="28"/>
        </w:rPr>
        <w:t xml:space="preserve"> по модели номадизма, где сингулярности функционируют как мобильные и саморегулируемые узлы. Мир, в этом ключе, </w:t>
      </w:r>
      <w:r w:rsidR="00B3458C" w:rsidRPr="00EC05AA">
        <w:rPr>
          <w:sz w:val="28"/>
          <w:szCs w:val="28"/>
        </w:rPr>
        <w:t>–</w:t>
      </w:r>
      <w:r w:rsidRPr="00F4792B">
        <w:rPr>
          <w:sz w:val="28"/>
          <w:szCs w:val="28"/>
        </w:rPr>
        <w:t xml:space="preserve"> ландшафт кочевых сингулярностей. Ризома же, не подчиняясь линейной летописи, существует на плоскости субъективных метаморфоз, отвергая всякую попытку её структурного выстраивания.</w:t>
      </w:r>
    </w:p>
    <w:p w14:paraId="4CA62129" w14:textId="5BC59BB3"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Для оседлых обществ движение </w:t>
      </w:r>
      <w:r w:rsidR="00B3458C" w:rsidRPr="00EC05AA">
        <w:rPr>
          <w:sz w:val="28"/>
          <w:szCs w:val="28"/>
        </w:rPr>
        <w:t>–</w:t>
      </w:r>
      <w:r w:rsidRPr="00F4792B">
        <w:rPr>
          <w:sz w:val="28"/>
          <w:szCs w:val="28"/>
        </w:rPr>
        <w:t xml:space="preserve"> это прогресс в линию, для кочевников </w:t>
      </w:r>
      <w:r w:rsidR="00B3458C" w:rsidRPr="00EC05AA">
        <w:rPr>
          <w:sz w:val="28"/>
          <w:szCs w:val="28"/>
        </w:rPr>
        <w:t>–</w:t>
      </w:r>
      <w:r w:rsidRPr="00F4792B">
        <w:rPr>
          <w:sz w:val="28"/>
          <w:szCs w:val="28"/>
        </w:rPr>
        <w:t xml:space="preserve"> рассеивание. Понятие «центра» в кочевом мире просто не работает. Ризома как децентрализованная структура обладает творческим потенциалом: её деструкция не разрушает систему, а освобождает место для новой сборки и развития. Эта способность к перестройке проистекает из того, что метастабильная система принципиально незавершённая </w:t>
      </w:r>
      <w:r w:rsidR="00B3458C" w:rsidRPr="00EC05AA">
        <w:rPr>
          <w:sz w:val="28"/>
          <w:szCs w:val="28"/>
        </w:rPr>
        <w:t>–</w:t>
      </w:r>
      <w:r w:rsidRPr="00F4792B">
        <w:rPr>
          <w:sz w:val="28"/>
          <w:szCs w:val="28"/>
        </w:rPr>
        <w:t xml:space="preserve"> в ней всегда остаётся энергия и потенциал преобразования. Метастабильность ризомы выражается в постоянном изменении и переорганизации её топологии. Все сингулярности ризомы взаимозависимы. При этом, существенное то, что эти зависимости подвижны </w:t>
      </w:r>
      <w:r w:rsidR="00B3458C" w:rsidRPr="00EC05AA">
        <w:rPr>
          <w:sz w:val="28"/>
          <w:szCs w:val="28"/>
        </w:rPr>
        <w:t>–</w:t>
      </w:r>
      <w:r w:rsidRPr="00F4792B">
        <w:rPr>
          <w:sz w:val="28"/>
          <w:szCs w:val="28"/>
        </w:rPr>
        <w:t xml:space="preserve"> сингулярности «общаются» между собой динамически. Процессуальность ризомы говорит о её неллинейной эволюции.</w:t>
      </w:r>
    </w:p>
    <w:p w14:paraId="1C52F165" w14:textId="725C2954"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Современный номадизм представляет собой синтетическую мифологемику, интегрирующую антропоморфное и коннообразные элементы с мотивом трансгрессии. Он не признает пространственных рамок, действующий по законам эволюционного роста, в то время как государства основаны на логике деления и территориальной привязки. Кочевник движется непрерывно, каждый раз сталкиваясь с новой территорией. Миграции кочевников — это не переходы из пункта А в пункт Б, а жизнь как таковая. В отличие от оседлого человека, у которого есть путешествие (как перемещение между «постоянными» местами жительства), кочевник неразрывно связан со своим домом-путешествием. Его жизнь </w:t>
      </w:r>
      <w:r w:rsidR="00B3458C" w:rsidRPr="00EC05AA">
        <w:rPr>
          <w:sz w:val="28"/>
          <w:szCs w:val="28"/>
        </w:rPr>
        <w:t>–</w:t>
      </w:r>
      <w:r w:rsidRPr="00F4792B">
        <w:rPr>
          <w:sz w:val="28"/>
          <w:szCs w:val="28"/>
        </w:rPr>
        <w:t xml:space="preserve"> это «постоянное нахождение в пути», что по сути означает и неподвижность. В отличие от воина, он не воин, не подчиняется воинской дисциплине и военному строю.</w:t>
      </w:r>
    </w:p>
    <w:p w14:paraId="35037ED1"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Авторов, чья жизнь и творчество протекают на пересечении культур и этносов, можно назвать «номадами семиотических </w:t>
      </w:r>
      <w:r>
        <w:rPr>
          <w:sz w:val="28"/>
          <w:szCs w:val="28"/>
        </w:rPr>
        <w:t>пространств</w:t>
      </w:r>
      <w:r w:rsidRPr="00F4792B">
        <w:rPr>
          <w:sz w:val="28"/>
          <w:szCs w:val="28"/>
        </w:rPr>
        <w:t xml:space="preserve">». Их “переезд” </w:t>
      </w:r>
      <w:r w:rsidRPr="00F4792B">
        <w:rPr>
          <w:sz w:val="28"/>
          <w:szCs w:val="28"/>
        </w:rPr>
        <w:lastRenderedPageBreak/>
        <w:t>обусловлен не столько физическим перемещением (эмиграцией), сколько стремлением выйти за пределы тесных кодов монолингвальных и монокультурных структур. Особую значимость эта проблема приобретает в контексте пост- и метамодернистских дискурсов.</w:t>
      </w:r>
    </w:p>
    <w:p w14:paraId="6224EA9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Культурно-мобильный автор выступает медиатором межкультурных коммуникаций в пространстве семиотических практик. Его тексты – транслингвальная литература, гибриды, объединяющие элементы различных культур и не поддающиеся однозначной классификации.</w:t>
      </w:r>
    </w:p>
    <w:p w14:paraId="3D47CA4A" w14:textId="1AF416BE"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М. В. Тлостанова пишет: «Современность переживает кризис локальности, что влечёт за собой у индивида с развитым мышлением ощущение “культурной ловушки”. При множественности кодов и систем ни одна не доминирует, человек оказывается в ситуации культурной фрагментации» [9, с. 36]. Это особенно характерно для писателя-мобильника, чьё бытие развёрнуто в децентрализованном пространстве, а самосознание формируется дифференцированно. Всё это влечёт за собой две крайности: с одной стороны </w:t>
      </w:r>
      <w:r w:rsidR="00B3458C" w:rsidRPr="00EC05AA">
        <w:rPr>
          <w:sz w:val="28"/>
          <w:szCs w:val="28"/>
        </w:rPr>
        <w:t>–</w:t>
      </w:r>
      <w:r w:rsidRPr="00F4792B">
        <w:rPr>
          <w:sz w:val="28"/>
          <w:szCs w:val="28"/>
        </w:rPr>
        <w:t xml:space="preserve"> дефицит, с другой </w:t>
      </w:r>
      <w:r w:rsidR="00B3458C" w:rsidRPr="00EC05AA">
        <w:rPr>
          <w:sz w:val="28"/>
          <w:szCs w:val="28"/>
        </w:rPr>
        <w:t>–</w:t>
      </w:r>
      <w:r w:rsidRPr="00F4792B">
        <w:rPr>
          <w:sz w:val="28"/>
          <w:szCs w:val="28"/>
        </w:rPr>
        <w:t xml:space="preserve"> иллюзию универсального творческого медиатора, способного соединить разные культурные коды. Лейдерман (2005) описывает мир как «хаос в состоянии перестройки и переупорядочивания». При этом в XXI веке происходит сдвиг: акцент смещается с автора и его пространства на субъекта, который сам активно вовлечён в различные культурно-творческие поля. Транслингвальными называют тексты, где авторская культура отличается от языка текста. В таких нарративах линия сюжета не линейна </w:t>
      </w:r>
      <w:r w:rsidR="00B3458C" w:rsidRPr="00EC05AA">
        <w:rPr>
          <w:sz w:val="28"/>
          <w:szCs w:val="28"/>
        </w:rPr>
        <w:t>–</w:t>
      </w:r>
      <w:r w:rsidRPr="00F4792B">
        <w:rPr>
          <w:sz w:val="28"/>
          <w:szCs w:val="28"/>
        </w:rPr>
        <w:t xml:space="preserve"> она ризоматична. Ризома складывается на пересечении разнородных культурных элементов, объединяясь в горизонтальном направлении. Тексты, чья культура автора не совпадает с языком произведения, отнесены к транслингвальным [48]. Как отмечают исследователи [49, с. 273], «литература художественная является той формой, которая наиболее эффективно способствует переживанию транскультурного опыта». Она позволяет современному читателю в эмоциональном плане перенестись в иную культуру и чужое бытие, то есть создать ценностно-содержательную ситуацию.</w:t>
      </w:r>
    </w:p>
    <w:p w14:paraId="06285E44"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Несмотря на то, что в художественном дискурсе преобладает один из языков при транслингвальном взаимодействии, его присутствие не является случайным и связано с рядом объективных причин. К примеру, как верно замечает В. Р. Аминева: «жители бывших советских республик объективно попали в ситуацию межкультурного общения благодаря важной роли русского языка как связующего и объединяющего элемента в СССР» [1]. С. Келлман (по поводу транслингвальности) говорит о том, что авторы намеренно модифицируют языковую ткань текстов по двум причинам: 1) ради более широкой аудитории и коммерческой успешности; 2) для задействования ресурсов родной культуры, которые могут быть эффективнее в выражении мысли.</w:t>
      </w:r>
    </w:p>
    <w:p w14:paraId="55B500F6" w14:textId="21192D20"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Бахтикиреева У.М. определяет трансъязычие как «расширение мира» за пределы монолингвального горизонта [4]. По её мнению, механизм этого </w:t>
      </w:r>
      <w:r w:rsidRPr="00F4792B">
        <w:rPr>
          <w:sz w:val="28"/>
          <w:szCs w:val="28"/>
        </w:rPr>
        <w:lastRenderedPageBreak/>
        <w:t>расширения связан с столкновением языковых и культурных кодов — в русофонной литературе, например, постоянный межкультурный диалог создаёт новые смысловые пласты. Русский язык становится медиатором, который соединяет гетерогенные культурные миры и открывает читателю альтернативное видение реальности. Он – связующий элемент культурного кода всех народов постсоветского пространства.</w:t>
      </w:r>
    </w:p>
    <w:p w14:paraId="1BF2C84B"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Пространство транслингвальности художественных текстов – это не языковой микс или ассимиляция, а динамическое пересечение культурно-языковых кодов, сохраняющих свою идентичность, но одновременно включённых в общее творческое поле. Этносы здесь не растворяются, а диалогизируют и взаимно обогащают, расширяя выразительные горизонты и генеративные возможности текста. М. В. Тлостанова в исследовании феномена транслингвальности в рамках транскультурации критикует постулат о неизменности культурной идентичности монокультурного подхода [46]. Схожую точку зрения высказывает С. Канагараджа: «… существует разрыв между идеей языковой чистоты и языковой практикой» [52, с.16]. Вместе с тем О. Гарсия и Л. Вэй рассматривают транслингвальность как проявление творческого начала полилингвально компетентных авторов [53], подчёркивая её продуктивную роль в литературном языке.</w:t>
      </w:r>
    </w:p>
    <w:p w14:paraId="4BFAA070"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Текст художественный как нормативная форма транслингвального пространства межъязыковой коммуникации, ориентированной на полисемантическое и разнонаправленное генерирование смыслов.</w:t>
      </w:r>
    </w:p>
    <w:p w14:paraId="68E9D58E"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Двуязычие позволяет автору-билингву выстраивать полифоничную, гетерогенную картину мира, не репрезентирующуюся в рамках одного культурного кода. При этом родной язык как бы «прорывается» сквозь языковые границы, сохраняя при этом свою семантическую энергию и получая иную интонацию в чужом контексте. Глубинная идея о языке как «связующем субстанции» (Мартин Хайдеггер), где Бог являет Себя – даже в этнокультурном облике – здесь получает воплощение.</w:t>
      </w:r>
    </w:p>
    <w:p w14:paraId="6DB2A5DD"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 этой связи транслингвальный автор становится культурным медиатором, «переводчиком» иных языковых и культурных кодов, что было подмечено В. М. Бахтикиреевой [1]. На это можно сослаться на стихотворения Б. Каирбекова на русском языке, в которых четко видны культурные отсылки.</w:t>
      </w:r>
    </w:p>
    <w:p w14:paraId="79920418" w14:textId="4226742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Бахыт Каирбеков – универсальный творец. Он не ограничивается одним профилем: и актёр театра и кино, и фотограф, и сценарист, и переводчик, и педагог. Но главное его призвание </w:t>
      </w:r>
      <w:r w:rsidR="00B3458C" w:rsidRPr="00EC05AA">
        <w:rPr>
          <w:sz w:val="28"/>
          <w:szCs w:val="28"/>
        </w:rPr>
        <w:t>–</w:t>
      </w:r>
      <w:r w:rsidRPr="00F4792B">
        <w:rPr>
          <w:sz w:val="28"/>
          <w:szCs w:val="28"/>
        </w:rPr>
        <w:t xml:space="preserve"> поэзия. У него богатый опыт работы с языком и формой, благодаря чему он говорит о вечном: о человечности, идентичности, ценностях. Каирбеков </w:t>
      </w:r>
      <w:r w:rsidR="00B3458C" w:rsidRPr="00EC05AA">
        <w:rPr>
          <w:sz w:val="28"/>
          <w:szCs w:val="28"/>
        </w:rPr>
        <w:t>–</w:t>
      </w:r>
      <w:r w:rsidRPr="00F4792B">
        <w:rPr>
          <w:sz w:val="28"/>
          <w:szCs w:val="28"/>
        </w:rPr>
        <w:t xml:space="preserve"> поэт, автор множества поэтических сборников, ставших настоящими произведениями искусства. Но не только поэзией знаменит: в 2019 году увидел свет его кинопроект </w:t>
      </w:r>
      <w:r w:rsidR="00B3458C" w:rsidRPr="00EC05AA">
        <w:rPr>
          <w:sz w:val="28"/>
          <w:szCs w:val="28"/>
        </w:rPr>
        <w:t>–</w:t>
      </w:r>
      <w:r w:rsidRPr="00F4792B">
        <w:rPr>
          <w:sz w:val="28"/>
          <w:szCs w:val="28"/>
        </w:rPr>
        <w:t xml:space="preserve"> фильм «Жаксылык», созданный им же с нуля, от сценария до съёмок.</w:t>
      </w:r>
    </w:p>
    <w:p w14:paraId="71B413D0" w14:textId="15EDE9DA"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Бахыт Каирбеков (1925-2003) – казахский писатель. Родился в г. Алма-Ате (тогда – СССР). Его отец Гафу Каирбеков тоже был известным казахским </w:t>
      </w:r>
      <w:r w:rsidRPr="00F4792B">
        <w:rPr>
          <w:sz w:val="28"/>
          <w:szCs w:val="28"/>
        </w:rPr>
        <w:lastRenderedPageBreak/>
        <w:t xml:space="preserve">писателем. Бахыт считал отца своим нравственным идеалом. При этом он говорил: «Талант отца, конечно, я не повторил, но пытаюсь к такому подъёму приблизиться». Для него это как попытка увидеть бесконечность небесного свода с его звёздами. Вместо критики она предлагает «носить его в сердце», время от времени мысленно возвращаться к величию космоса и радоваться осознанию его бесконечности. «Неожиданно во мне снова просыпается образ отца, его идеи, сила </w:t>
      </w:r>
      <w:r w:rsidR="00B3458C" w:rsidRPr="00EC05AA">
        <w:rPr>
          <w:sz w:val="28"/>
          <w:szCs w:val="28"/>
        </w:rPr>
        <w:t>–</w:t>
      </w:r>
      <w:r w:rsidRPr="00F4792B">
        <w:rPr>
          <w:sz w:val="28"/>
          <w:szCs w:val="28"/>
        </w:rPr>
        <w:t xml:space="preserve"> я трактую это не просто как похвалу, а как позитивный знак: мои проекты развиваются успешно, удачно».</w:t>
      </w:r>
    </w:p>
    <w:p w14:paraId="2468FF96" w14:textId="30DAC6A8"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Особую роль в формировании личности Каирбекова сыграла его бабушка по отцу Шакен Мунке-кызы, которая была для поэта первым наставником в родном языке. Дебют поэта совпал с трагедией </w:t>
      </w:r>
      <w:r w:rsidR="00B3458C" w:rsidRPr="00EC05AA">
        <w:rPr>
          <w:sz w:val="28"/>
          <w:szCs w:val="28"/>
        </w:rPr>
        <w:t>–</w:t>
      </w:r>
      <w:r w:rsidRPr="00F4792B">
        <w:rPr>
          <w:sz w:val="28"/>
          <w:szCs w:val="28"/>
        </w:rPr>
        <w:t xml:space="preserve"> первое стихотворение он написал в день похорон своей бабушки. Эту эпоху жизни поэта сопровождало активное развитие казахского языка в советской России (1920</w:t>
      </w:r>
      <w:r w:rsidR="00B3458C">
        <w:rPr>
          <w:sz w:val="28"/>
          <w:szCs w:val="28"/>
          <w:lang w:val="kk-KZ"/>
        </w:rPr>
        <w:t>-</w:t>
      </w:r>
      <w:r w:rsidRPr="00F4792B">
        <w:rPr>
          <w:sz w:val="28"/>
          <w:szCs w:val="28"/>
        </w:rPr>
        <w:t>1930-е годы), когда шла унификация языка и формировалась единая советская нация с русским языком как доминирующим [2]. Для представителей малых народов русский язык стал не просто выбором, а необходимостью. Каирбеков, как хороший переводчик собственных стихов на русский язык, столкнулся с дилеммой. В своих произведениях он неоднократно поднимает тему выбора языка: «Иль мне говорить языком сердца? Иль мне надо перестать сочинять стихи?» [14].</w:t>
      </w:r>
    </w:p>
    <w:p w14:paraId="6B21DC0E"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Позднее, «после размышлений и самоанализа»[17], автор приходит к заключению о скором разрешении конфликта.</w:t>
      </w:r>
    </w:p>
    <w:p w14:paraId="0D03F8A1" w14:textId="13EF02DC"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Я близка к решению этого </w:t>
      </w:r>
      <w:r w:rsidR="00B3458C" w:rsidRPr="00EC05AA">
        <w:rPr>
          <w:sz w:val="28"/>
          <w:szCs w:val="28"/>
        </w:rPr>
        <w:t>–</w:t>
      </w:r>
      <w:r w:rsidRPr="00F4792B">
        <w:rPr>
          <w:sz w:val="28"/>
          <w:szCs w:val="28"/>
        </w:rPr>
        <w:t xml:space="preserve"> проблема недостаточного чувства компетентности в владении родным языком. В сравнении с метафоричностью отца, мне всё ещё не хватает практики. Мои казахские друзья тоже страдают от этого барьера: из-за этого мы переключаемся на русский. Они редко говорят о близких, интимных вещах, воспринимая меня как русскую, городскую, московскую </w:t>
      </w:r>
      <w:r w:rsidR="00B3458C" w:rsidRPr="00EC05AA">
        <w:rPr>
          <w:sz w:val="28"/>
          <w:szCs w:val="28"/>
        </w:rPr>
        <w:t>–</w:t>
      </w:r>
      <w:r w:rsidRPr="00F4792B">
        <w:rPr>
          <w:sz w:val="28"/>
          <w:szCs w:val="28"/>
        </w:rPr>
        <w:t xml:space="preserve"> то есть чужую, пусть даже родственную. Предположу что за бездеятельностью и равнодушием скрывается не только лень, но ещё и страх показаться «недостаточно начитанным» в литературе. Страх ошибиться там, где я себя компетентным чувствую. В таком случае диалог теряет смысл. У меня есть что рассказать казахским коллегам – факты из нашей истории, которые им могут быть интересны. Мои работы о древних обычаях и традициях нашего народа </w:t>
      </w:r>
      <w:r w:rsidR="00B3458C" w:rsidRPr="00EC05AA">
        <w:rPr>
          <w:sz w:val="28"/>
          <w:szCs w:val="28"/>
        </w:rPr>
        <w:t>–</w:t>
      </w:r>
      <w:r w:rsidRPr="00F4792B">
        <w:rPr>
          <w:sz w:val="28"/>
          <w:szCs w:val="28"/>
        </w:rPr>
        <w:t xml:space="preserve"> это то, чем я делюсь, чтобы удивить их. Мои попытки «навести мосты» ни к чему не привели </w:t>
      </w:r>
      <w:r w:rsidR="00B3458C" w:rsidRPr="00EC05AA">
        <w:rPr>
          <w:sz w:val="28"/>
          <w:szCs w:val="28"/>
        </w:rPr>
        <w:t>–</w:t>
      </w:r>
      <w:r w:rsidRPr="00F4792B">
        <w:rPr>
          <w:sz w:val="28"/>
          <w:szCs w:val="28"/>
        </w:rPr>
        <w:t xml:space="preserve"> мне так и не посчастливилось встретить такого собеседника, с которым можно было бы этот разговор продолжить. Так что искать их я прекращаю. Мои гипотезы, если они будут дальше разрабатываться и проверяться в культурном контексте, должны послужить стартовой точкой для других исследователей. Эти поиски </w:t>
      </w:r>
      <w:r w:rsidR="00B3458C" w:rsidRPr="00EC05AA">
        <w:rPr>
          <w:sz w:val="28"/>
          <w:szCs w:val="28"/>
        </w:rPr>
        <w:t>–</w:t>
      </w:r>
      <w:r w:rsidRPr="00F4792B">
        <w:rPr>
          <w:sz w:val="28"/>
          <w:szCs w:val="28"/>
        </w:rPr>
        <w:t xml:space="preserve"> глубокие и содержательные: они заслуживают продолжения. Надеюсь на то, что очистка народного поэтического наследия от многовековых наслоений будет идти столь же естественно, как вскрытие родников весной: чистая вода, словно сама собой вырывается наружу и оживляет всё вокруг </w:t>
      </w:r>
      <w:r w:rsidR="00B3458C" w:rsidRPr="00EC05AA">
        <w:rPr>
          <w:sz w:val="28"/>
          <w:szCs w:val="28"/>
        </w:rPr>
        <w:t>–</w:t>
      </w:r>
      <w:r w:rsidRPr="00F4792B">
        <w:rPr>
          <w:sz w:val="28"/>
          <w:szCs w:val="28"/>
        </w:rPr>
        <w:t xml:space="preserve"> так делали наши предки.</w:t>
      </w:r>
    </w:p>
    <w:p w14:paraId="6C65EF8F" w14:textId="168A8A52"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 xml:space="preserve">Каирбеков – стремится сохранить связь с духовными корнями своей Родины, не выходит за ее рамки, поэтому его русскоязычные тексты не «оторваны» от традиций. Анализируя художественный текст мы пытаемся реконструировать ту действительность, которую автор осмысляет. Какие временные и пространственные рамки она охватывает? Как эта реальность обретает форму? Кто в ней живет и какие черты ей свойственны? Ответы на поставленные вопросы позволяют сформировать целостное представление о художественном мире автора. Мир этнически окрашенный является источником вдохновения для Каирбекова. Степь </w:t>
      </w:r>
      <w:r w:rsidR="00B3458C" w:rsidRPr="00EC05AA">
        <w:rPr>
          <w:sz w:val="28"/>
          <w:szCs w:val="28"/>
        </w:rPr>
        <w:t>–</w:t>
      </w:r>
      <w:r w:rsidRPr="00F4792B">
        <w:rPr>
          <w:sz w:val="28"/>
          <w:szCs w:val="28"/>
        </w:rPr>
        <w:t xml:space="preserve"> обиталище кочевников, их родник </w:t>
      </w:r>
      <w:r w:rsidR="00B3458C" w:rsidRPr="00EC05AA">
        <w:rPr>
          <w:sz w:val="28"/>
          <w:szCs w:val="28"/>
        </w:rPr>
        <w:t>–</w:t>
      </w:r>
      <w:r w:rsidRPr="00F4792B">
        <w:rPr>
          <w:sz w:val="28"/>
          <w:szCs w:val="28"/>
        </w:rPr>
        <w:t xml:space="preserve"> тема центральная в поэзии писателя, где прослеживается образ Эль (происхождение).</w:t>
      </w:r>
    </w:p>
    <w:p w14:paraId="1DA42E32" w14:textId="77777777" w:rsidR="00784D34" w:rsidRPr="00156EF3" w:rsidRDefault="00784D34" w:rsidP="00784D34">
      <w:pPr>
        <w:spacing w:after="0" w:line="240" w:lineRule="auto"/>
        <w:ind w:firstLine="709"/>
        <w:jc w:val="both"/>
        <w:rPr>
          <w:rFonts w:ascii="Times New Roman" w:hAnsi="Times New Roman" w:cs="Times New Roman"/>
          <w:b/>
          <w:sz w:val="28"/>
          <w:szCs w:val="28"/>
        </w:rPr>
      </w:pPr>
      <w:r w:rsidRPr="00156EF3">
        <w:rPr>
          <w:rFonts w:ascii="Times New Roman" w:hAnsi="Times New Roman" w:cs="Times New Roman"/>
          <w:b/>
          <w:sz w:val="28"/>
          <w:szCs w:val="28"/>
        </w:rPr>
        <w:t>Степь</w:t>
      </w:r>
    </w:p>
    <w:p w14:paraId="3E8D07B6"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6EF3">
        <w:rPr>
          <w:rFonts w:ascii="Times New Roman" w:hAnsi="Times New Roman" w:cs="Times New Roman"/>
          <w:sz w:val="28"/>
          <w:szCs w:val="28"/>
        </w:rPr>
        <w:t>Мне вольность гордая твоя</w:t>
      </w:r>
    </w:p>
    <w:p w14:paraId="436D98E6"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жгучих трав родная горечь</w:t>
      </w:r>
    </w:p>
    <w:p w14:paraId="5E8F89D7" w14:textId="19390730"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Вновь перехватывает горло </w:t>
      </w:r>
      <w:r w:rsidR="00B3458C" w:rsidRPr="00EC05AA">
        <w:rPr>
          <w:rFonts w:ascii="Times New Roman" w:eastAsia="Times New Roman" w:hAnsi="Times New Roman" w:cs="Times New Roman"/>
          <w:sz w:val="28"/>
          <w:szCs w:val="28"/>
          <w:lang w:eastAsia="ru-RU"/>
        </w:rPr>
        <w:t>–</w:t>
      </w:r>
    </w:p>
    <w:p w14:paraId="43A7F896"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Петь об одной тебе веля.</w:t>
      </w:r>
    </w:p>
    <w:p w14:paraId="1DF87985"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605AB3CA"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Забуду я покой и грусть,</w:t>
      </w:r>
    </w:p>
    <w:p w14:paraId="12B0295F"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Столицы щедрые посулы,</w:t>
      </w:r>
    </w:p>
    <w:p w14:paraId="0B2FE4F3"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вновь кочующих аулов</w:t>
      </w:r>
    </w:p>
    <w:p w14:paraId="476F0409"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На спину мне навьючен груз.</w:t>
      </w:r>
    </w:p>
    <w:p w14:paraId="08FAAB3C"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1387C7BC"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 крови кумыс взыграет вновь</w:t>
      </w:r>
    </w:p>
    <w:p w14:paraId="5B062DD8"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Той самой гордой кобылицы,</w:t>
      </w:r>
    </w:p>
    <w:p w14:paraId="17199A4D"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Что по степи промчалась птицей,</w:t>
      </w:r>
    </w:p>
    <w:p w14:paraId="4C4145DA"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Познав нежданную любовь.</w:t>
      </w:r>
    </w:p>
    <w:p w14:paraId="7F2199C7"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4715627A"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Во мне твой голос победит, </w:t>
      </w:r>
    </w:p>
    <w:p w14:paraId="1A6FAD7A" w14:textId="09079518"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Строкой звенящей отзовётся, </w:t>
      </w:r>
      <w:r w:rsidR="00B3458C" w:rsidRPr="00EC05AA">
        <w:rPr>
          <w:rFonts w:ascii="Times New Roman" w:eastAsia="Times New Roman" w:hAnsi="Times New Roman" w:cs="Times New Roman"/>
          <w:sz w:val="28"/>
          <w:szCs w:val="28"/>
          <w:lang w:eastAsia="ru-RU"/>
        </w:rPr>
        <w:t>–</w:t>
      </w:r>
    </w:p>
    <w:p w14:paraId="495EDBEA"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Я буду петь:</w:t>
      </w:r>
    </w:p>
    <w:p w14:paraId="57277B7F"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Пусть в горле бьётся</w:t>
      </w:r>
    </w:p>
    <w:p w14:paraId="20B988A9" w14:textId="35C42E45"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Полынный ветер, </w:t>
      </w:r>
      <w:r w:rsidR="00B3458C" w:rsidRPr="00EC05AA">
        <w:rPr>
          <w:rFonts w:ascii="Times New Roman" w:eastAsia="Times New Roman" w:hAnsi="Times New Roman" w:cs="Times New Roman"/>
          <w:sz w:val="28"/>
          <w:szCs w:val="28"/>
          <w:lang w:eastAsia="ru-RU"/>
        </w:rPr>
        <w:t>–</w:t>
      </w:r>
    </w:p>
    <w:p w14:paraId="08BC86DA"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Сердце рвётся</w:t>
      </w:r>
    </w:p>
    <w:p w14:paraId="3B0799FA" w14:textId="228729A4" w:rsidR="00784D34" w:rsidRPr="00B3458C" w:rsidRDefault="00784D34" w:rsidP="00B3458C">
      <w:pPr>
        <w:spacing w:after="0" w:line="240" w:lineRule="auto"/>
        <w:ind w:firstLine="709"/>
        <w:jc w:val="both"/>
        <w:rPr>
          <w:rFonts w:ascii="Times New Roman" w:hAnsi="Times New Roman" w:cs="Times New Roman"/>
          <w:sz w:val="28"/>
          <w:szCs w:val="28"/>
          <w:lang w:val="kk-KZ"/>
        </w:rPr>
      </w:pPr>
      <w:r w:rsidRPr="00156EF3">
        <w:rPr>
          <w:rFonts w:ascii="Times New Roman" w:hAnsi="Times New Roman" w:cs="Times New Roman"/>
          <w:sz w:val="28"/>
          <w:szCs w:val="28"/>
        </w:rPr>
        <w:t>В простор разбуженной степи!</w:t>
      </w:r>
      <w:r>
        <w:rPr>
          <w:rFonts w:ascii="Times New Roman" w:hAnsi="Times New Roman" w:cs="Times New Roman"/>
          <w:sz w:val="28"/>
          <w:szCs w:val="28"/>
        </w:rPr>
        <w:t>» (Б. Каирбеков)</w:t>
      </w:r>
    </w:p>
    <w:p w14:paraId="2DAADED8" w14:textId="39746C72"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Структурно стихотворение построено по силлабо-тонической ритмике и строчной организации, свойственной классическому русскому стихосложению. При этом композиционная форма не совпадает с традиционной казахской поэзией, в которой преобладают образы исходных природных явлений (ветер, огонь) и сакральных геометрических орнаментов. Особую роль играет трехстопная строфичность (ожук дажы </w:t>
      </w:r>
      <w:r w:rsidR="00B3458C" w:rsidRPr="00EC05AA">
        <w:rPr>
          <w:sz w:val="28"/>
          <w:szCs w:val="28"/>
        </w:rPr>
        <w:t>–</w:t>
      </w:r>
      <w:r w:rsidRPr="00F4792B">
        <w:rPr>
          <w:sz w:val="28"/>
          <w:szCs w:val="28"/>
        </w:rPr>
        <w:t xml:space="preserve"> «камни очага»), подкрепляющая ритмический пульс произведения. Символика числа «три» отражает три мира: нижний (подчиненный коварному Эрлигу), средний (люди, что и показано в надписи на стеле Кюльтегина) и высший (божественный и справедливый </w:t>
      </w:r>
      <w:r w:rsidRPr="00F4792B">
        <w:rPr>
          <w:sz w:val="28"/>
          <w:szCs w:val="28"/>
        </w:rPr>
        <w:lastRenderedPageBreak/>
        <w:t xml:space="preserve">Тенгри). Центральным образом поэмы выступает бескрайняя степь </w:t>
      </w:r>
      <w:r w:rsidR="00B3458C" w:rsidRPr="00EC05AA">
        <w:rPr>
          <w:sz w:val="28"/>
          <w:szCs w:val="28"/>
        </w:rPr>
        <w:t>–</w:t>
      </w:r>
      <w:r w:rsidRPr="00F4792B">
        <w:rPr>
          <w:sz w:val="28"/>
          <w:szCs w:val="28"/>
        </w:rPr>
        <w:t xml:space="preserve"> идейное ядро произведения.</w:t>
      </w:r>
    </w:p>
    <w:p w14:paraId="0F33C1D7" w14:textId="0C417B05"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 этом отрывке степь словно оживает </w:t>
      </w:r>
      <w:r w:rsidR="00B3458C" w:rsidRPr="00EC05AA">
        <w:rPr>
          <w:sz w:val="28"/>
          <w:szCs w:val="28"/>
        </w:rPr>
        <w:t>–</w:t>
      </w:r>
      <w:r w:rsidRPr="00F4792B">
        <w:rPr>
          <w:sz w:val="28"/>
          <w:szCs w:val="28"/>
        </w:rPr>
        <w:t xml:space="preserve"> как будто она реальна, живая. Герой не просто видит её </w:t>
      </w:r>
      <w:r w:rsidR="00B3458C" w:rsidRPr="00EC05AA">
        <w:rPr>
          <w:sz w:val="28"/>
          <w:szCs w:val="28"/>
        </w:rPr>
        <w:t>–</w:t>
      </w:r>
      <w:r w:rsidRPr="00F4792B">
        <w:rPr>
          <w:sz w:val="28"/>
          <w:szCs w:val="28"/>
        </w:rPr>
        <w:t xml:space="preserve"> он как бы разговаривает с ней: у неё есть душа, чувства, мысли, даже желания. Обращение на «ты» подчёркивает эту близость, будто между человеком и пространством вокруг возникает какая-то внутренняя связь, сочувствие.</w:t>
      </w:r>
    </w:p>
    <w:p w14:paraId="4F9FFF84" w14:textId="635D1FBE"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Понятие гордой вольности, подталкивающего поэта к воспеванию своей земли, родной горечи растений – всё это заставляет читателя думать, ассоциировать, что добавляет стихотворению новые слои. Для тех, кто знаком с казахской литературой, образ полыни как степь будет откликаться, переливаться смыслами. А русский читатель найдет в этом стихотворении схожесть с «Емшан» А. Майкова: тот же самый горький, но родной травяной аромат. Это не просто природа </w:t>
      </w:r>
      <w:r w:rsidR="00B3458C" w:rsidRPr="00EC05AA">
        <w:rPr>
          <w:sz w:val="28"/>
          <w:szCs w:val="28"/>
        </w:rPr>
        <w:t>–</w:t>
      </w:r>
      <w:r w:rsidRPr="00F4792B">
        <w:rPr>
          <w:sz w:val="28"/>
          <w:szCs w:val="28"/>
        </w:rPr>
        <w:t xml:space="preserve"> это символ всего, что значит «дом», что значит родной край. Такую поэму можно перечитывать и вспоминать с теплотой, с тоской по тем степям, где всё было так знакомо, даже если годы прошли. В этом смысле «Емшан» как бы говорит нам: помни свои корни.</w:t>
      </w:r>
    </w:p>
    <w:p w14:paraId="481A3D73" w14:textId="7A3F2B5B"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Во второй строфе речь идёт о кочевом быт</w:t>
      </w:r>
      <w:r>
        <w:rPr>
          <w:sz w:val="28"/>
          <w:szCs w:val="28"/>
        </w:rPr>
        <w:t>е</w:t>
      </w:r>
      <w:r w:rsidRPr="00F4792B">
        <w:rPr>
          <w:sz w:val="28"/>
          <w:szCs w:val="28"/>
        </w:rPr>
        <w:t xml:space="preserve"> аулов, но сам термин «кочевой» не используется. Взамен автор применяет метонимию </w:t>
      </w:r>
      <w:r w:rsidR="00B3458C" w:rsidRPr="00EC05AA">
        <w:rPr>
          <w:sz w:val="28"/>
          <w:szCs w:val="28"/>
        </w:rPr>
        <w:t>–</w:t>
      </w:r>
      <w:r w:rsidRPr="00F4792B">
        <w:rPr>
          <w:sz w:val="28"/>
          <w:szCs w:val="28"/>
        </w:rPr>
        <w:t xml:space="preserve"> вместо прямого указания на кочевой образ жизни говорит о цикличных перекочёвках скота. Эти переходы привязаны к сезонам: от летних пастбищ (где выгоняли скот в жаркие месяцы) </w:t>
      </w:r>
      <w:r w:rsidR="00B3458C" w:rsidRPr="00EC05AA">
        <w:rPr>
          <w:sz w:val="28"/>
          <w:szCs w:val="28"/>
        </w:rPr>
        <w:t>–</w:t>
      </w:r>
      <w:r w:rsidRPr="00F4792B">
        <w:rPr>
          <w:sz w:val="28"/>
          <w:szCs w:val="28"/>
        </w:rPr>
        <w:t xml:space="preserve"> к осенним и зимним, а затем снова </w:t>
      </w:r>
      <w:r w:rsidR="00B3458C" w:rsidRPr="00EC05AA">
        <w:rPr>
          <w:sz w:val="28"/>
          <w:szCs w:val="28"/>
        </w:rPr>
        <w:t>–</w:t>
      </w:r>
      <w:r w:rsidRPr="00F4792B">
        <w:rPr>
          <w:sz w:val="28"/>
          <w:szCs w:val="28"/>
        </w:rPr>
        <w:t xml:space="preserve"> к весенним.</w:t>
      </w:r>
    </w:p>
    <w:p w14:paraId="31B43E18" w14:textId="7F978969"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Юрта как «сердце» кочевой культуры Юрта </w:t>
      </w:r>
      <w:r w:rsidR="00B3458C" w:rsidRPr="00EC05AA">
        <w:rPr>
          <w:sz w:val="28"/>
          <w:szCs w:val="28"/>
        </w:rPr>
        <w:t>–</w:t>
      </w:r>
      <w:r w:rsidRPr="00F4792B">
        <w:rPr>
          <w:sz w:val="28"/>
          <w:szCs w:val="28"/>
        </w:rPr>
        <w:t xml:space="preserve"> не просто жилище, а материальный образ самой природы номадизма. Ее форма с центральным шаныраком (вертикальное отверстие-дымоход и акустический резонатор) олицетворяет мобильность и открытость миру. В противовес оседлой земледельческой культуре, заложенной в слове «окно», культура кочевников основана на слуховом опыте. Юрта, как «маленький и подвижный мир кочевника» (3) удовлетворяет его потребности, но в то же время служит примером этих потребностей.</w:t>
      </w:r>
    </w:p>
    <w:p w14:paraId="6ABEE5F9"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Хотя сравнение лирического героя с верблюдом (или жеребцом – священный символ для казахов) может вызвать удивление у читателя, новаторство здесь не в этом. Новизна лирического героя-носителя бремени кочевников заключается в том, что он сам становится этим бременем. Третья строфа вносит иппический мотив (сравнение кобылицы с птицей). Это сравнение (выраженное творительным падежом) имеет корни в древнерусских традициях, фольклоре, былинах. В русской культуре, где кобылица и кумыс давно стали неотъемлемой частью степного быта, подобная ассоциация приобретает дополнительный культурный оттенок.</w:t>
      </w:r>
    </w:p>
    <w:p w14:paraId="388977B2"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Кумыс – молоко кобыл степных. Напиток тонизирует и слегка опьяняет. Так же кровь поэта, пропитанную любовью к родной земле бурлит и закипает в творческом порыве глядя на эту необъятную просторы.</w:t>
      </w:r>
    </w:p>
    <w:p w14:paraId="0CC1B345" w14:textId="1B1FD829"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lastRenderedPageBreak/>
        <w:t xml:space="preserve">Каждый из стихотворных блоков насыщен образностью, каждая деталь значима. Замечательно, как концептуальные мотивы вплетаются в ткань текста: например, лексема «вольность» (отсылка к русскому понятию воли) соседствует с образом степной полыни </w:t>
      </w:r>
      <w:r w:rsidR="00B3458C" w:rsidRPr="00EC05AA">
        <w:rPr>
          <w:sz w:val="28"/>
          <w:szCs w:val="28"/>
        </w:rPr>
        <w:t>–</w:t>
      </w:r>
      <w:r w:rsidRPr="00F4792B">
        <w:rPr>
          <w:sz w:val="28"/>
          <w:szCs w:val="28"/>
        </w:rPr>
        <w:t xml:space="preserve"> растения, имеющего ключевое значение в казахском мировоззрении. Полынь не называется напрямую (упоминается «жгучая горечь родных трав», «полынный ветер»), но читатель легко ассоциирует эти образы с эмшаном. Актуальность исследования. Современная казахская литература не оставляет без внимания полынь. Это говорит о том, что тема хорошо проработана и разносторонне раскрыта. А значит у авторов есть некая общая идея, произведения цельные.</w:t>
      </w:r>
    </w:p>
    <w:p w14:paraId="7E071C1B" w14:textId="54240442"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Величие степной стихии </w:t>
      </w:r>
      <w:r w:rsidR="00B3458C" w:rsidRPr="00EC05AA">
        <w:rPr>
          <w:sz w:val="28"/>
          <w:szCs w:val="28"/>
        </w:rPr>
        <w:t>–</w:t>
      </w:r>
      <w:r w:rsidRPr="00F4792B">
        <w:rPr>
          <w:sz w:val="28"/>
          <w:szCs w:val="28"/>
        </w:rPr>
        <w:t xml:space="preserve"> источник вдохновения поэта. А читатель усматривает необходимость сопоставления: песня </w:t>
      </w:r>
      <w:r w:rsidR="00B3458C" w:rsidRPr="00EC05AA">
        <w:rPr>
          <w:sz w:val="28"/>
          <w:szCs w:val="28"/>
        </w:rPr>
        <w:t>–</w:t>
      </w:r>
      <w:r w:rsidRPr="00F4792B">
        <w:rPr>
          <w:sz w:val="28"/>
          <w:szCs w:val="28"/>
        </w:rPr>
        <w:t xml:space="preserve"> созидательная сила, способная творить и преобразовывать мир. Созидательную функцию музыки прослеживается и в обрядовых традициях казахских ба</w:t>
      </w:r>
      <w:r>
        <w:rPr>
          <w:sz w:val="28"/>
          <w:szCs w:val="28"/>
        </w:rPr>
        <w:t>ксы</w:t>
      </w:r>
      <w:r w:rsidRPr="00F4792B">
        <w:rPr>
          <w:sz w:val="28"/>
          <w:szCs w:val="28"/>
        </w:rPr>
        <w:t xml:space="preserve">, шаманов. Коркыт – первый поэт степи, старик-изгой, избежавший судьбы, предначертанной ему природой. В поисках бессмертия находит пристанище в музыке. Из шкуры мистической верблюдицы, которая была его спутницей, вышивает волшебный кобыз. Кобыз </w:t>
      </w:r>
      <w:r w:rsidR="00B3458C" w:rsidRPr="00EC05AA">
        <w:rPr>
          <w:sz w:val="28"/>
          <w:szCs w:val="28"/>
        </w:rPr>
        <w:t>–</w:t>
      </w:r>
      <w:r w:rsidRPr="00F4792B">
        <w:rPr>
          <w:sz w:val="28"/>
          <w:szCs w:val="28"/>
        </w:rPr>
        <w:t xml:space="preserve"> ключ к вечности. На просторах степи лирический герой находит освобождение от городской суеты и цивилизационного комфорта (при всей его привлекательности, он воспринимает ее как нечто удушающее). Город со «всеми благами» и возможностями вызывает в нем тоску, но также и умиротворение. Однако это умиротворение не всегда спокойное </w:t>
      </w:r>
      <w:r w:rsidR="00B3458C" w:rsidRPr="00EC05AA">
        <w:rPr>
          <w:sz w:val="28"/>
          <w:szCs w:val="28"/>
        </w:rPr>
        <w:t>–</w:t>
      </w:r>
      <w:r w:rsidRPr="00F4792B">
        <w:rPr>
          <w:sz w:val="28"/>
          <w:szCs w:val="28"/>
        </w:rPr>
        <w:t xml:space="preserve"> оно может быть пронизано экзистенциальной тревогой. Поэзия Каирбекова роднит его с классической русской традицией, но при этом расширяет её горизонты за счёт более универсальных метафор. Тема городов также характерна для европейской поэзии (см., например, у Э. Верхарна города-клубки спутанных нитей). Во многих текстах мировой литературы город </w:t>
      </w:r>
      <w:r w:rsidR="00B3458C" w:rsidRPr="00EC05AA">
        <w:rPr>
          <w:sz w:val="28"/>
          <w:szCs w:val="28"/>
        </w:rPr>
        <w:t>–</w:t>
      </w:r>
      <w:r w:rsidRPr="00F4792B">
        <w:rPr>
          <w:sz w:val="28"/>
          <w:szCs w:val="28"/>
        </w:rPr>
        <w:t xml:space="preserve"> символ замкнутости, изоляции: крепость, построенная для защиты. Степь же</w:t>
      </w:r>
      <w:r w:rsidR="00B3458C">
        <w:rPr>
          <w:sz w:val="28"/>
          <w:szCs w:val="28"/>
          <w:lang w:val="kk-KZ"/>
        </w:rPr>
        <w:t xml:space="preserve"> </w:t>
      </w:r>
      <w:r w:rsidR="00B3458C" w:rsidRPr="00EC05AA">
        <w:rPr>
          <w:sz w:val="28"/>
          <w:szCs w:val="28"/>
        </w:rPr>
        <w:t>–</w:t>
      </w:r>
      <w:r w:rsidRPr="00F4792B">
        <w:rPr>
          <w:sz w:val="28"/>
          <w:szCs w:val="28"/>
        </w:rPr>
        <w:t xml:space="preserve"> это жизнь в движении, жизнь живая, неуправляемая, свободная. Город противопоставлен степи: он упорядочен, ограничен, структурирован. В то время как степь открыта, децентрализована, лишена границ перемещения.</w:t>
      </w:r>
    </w:p>
    <w:p w14:paraId="71CE20EE" w14:textId="26E8F0D6"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 xml:space="preserve">Поэма = кочевые аулы, несущиеся на плечах лирического героя. Данная метафора акцентирует: 1) Кочевой быт как особую форму существования, тесно связанную с пространством. Кочевая жизнь – это жизнь в движении, диктуемая географическими и климатическими условиями местности. Кочевники – «дом на колесах», где дом – не статичное место, а нечто подвижное. Даже жилище </w:t>
      </w:r>
      <w:r w:rsidR="00B3458C" w:rsidRPr="00EC05AA">
        <w:rPr>
          <w:sz w:val="28"/>
          <w:szCs w:val="28"/>
        </w:rPr>
        <w:t>–</w:t>
      </w:r>
      <w:r w:rsidRPr="00F4792B">
        <w:rPr>
          <w:sz w:val="28"/>
          <w:szCs w:val="28"/>
        </w:rPr>
        <w:t xml:space="preserve"> юрта </w:t>
      </w:r>
      <w:r w:rsidR="00B3458C" w:rsidRPr="00EC05AA">
        <w:rPr>
          <w:sz w:val="28"/>
          <w:szCs w:val="28"/>
        </w:rPr>
        <w:t>–</w:t>
      </w:r>
      <w:r w:rsidRPr="00F4792B">
        <w:rPr>
          <w:sz w:val="28"/>
          <w:szCs w:val="28"/>
        </w:rPr>
        <w:t xml:space="preserve"> в этом контексте тоже становится знаком этой философии: её разборность символизирует мысль, что всё нужное можно взять с собой. В тексте ещё и верблюд, и лошадь упоминаются </w:t>
      </w:r>
      <w:r w:rsidR="00B3458C" w:rsidRPr="00EC05AA">
        <w:rPr>
          <w:sz w:val="28"/>
          <w:szCs w:val="28"/>
        </w:rPr>
        <w:t>–</w:t>
      </w:r>
      <w:r w:rsidRPr="00F4792B">
        <w:rPr>
          <w:sz w:val="28"/>
          <w:szCs w:val="28"/>
        </w:rPr>
        <w:t xml:space="preserve"> животные, неотделимые от кочевой жизни. Лошадь в казахской литературе </w:t>
      </w:r>
      <w:r w:rsidR="00B3458C" w:rsidRPr="00EC05AA">
        <w:rPr>
          <w:sz w:val="28"/>
          <w:szCs w:val="28"/>
        </w:rPr>
        <w:t>–</w:t>
      </w:r>
      <w:r w:rsidRPr="00F4792B">
        <w:rPr>
          <w:sz w:val="28"/>
          <w:szCs w:val="28"/>
        </w:rPr>
        <w:t xml:space="preserve"> это не просто зверь, а культурный код. Её образ проходит через текст насквозь, и всегда несёт особую смысловую нагрузку. То же можно сказать и о верблюде: в культуре кочевников его статус исключителен, он </w:t>
      </w:r>
      <w:r w:rsidR="00B3458C" w:rsidRPr="00EC05AA">
        <w:rPr>
          <w:sz w:val="28"/>
          <w:szCs w:val="28"/>
        </w:rPr>
        <w:t>–</w:t>
      </w:r>
      <w:r w:rsidRPr="00F4792B">
        <w:rPr>
          <w:sz w:val="28"/>
          <w:szCs w:val="28"/>
        </w:rPr>
        <w:t xml:space="preserve"> далеко не просто «домашнее животное». Верблюд </w:t>
      </w:r>
      <w:r w:rsidR="00B3458C" w:rsidRPr="00EC05AA">
        <w:rPr>
          <w:sz w:val="28"/>
          <w:szCs w:val="28"/>
        </w:rPr>
        <w:t>–</w:t>
      </w:r>
      <w:r w:rsidRPr="00F4792B">
        <w:rPr>
          <w:sz w:val="28"/>
          <w:szCs w:val="28"/>
        </w:rPr>
        <w:t xml:space="preserve"> это символ </w:t>
      </w:r>
      <w:r w:rsidRPr="00F4792B">
        <w:rPr>
          <w:sz w:val="28"/>
          <w:szCs w:val="28"/>
        </w:rPr>
        <w:lastRenderedPageBreak/>
        <w:t>космогонических представлений о Вселенной как гармоничном, всеобъемлющем единстве.</w:t>
      </w:r>
    </w:p>
    <w:p w14:paraId="0BD244AC" w14:textId="77777777"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Кумыс – его кровь, жизненная сила героя, символ связи с предками. Голоса степи – как волны океана, резонируют в душе героя, заглушая всё постороннее. Степь – муза, смысл жизни и творчества.</w:t>
      </w:r>
    </w:p>
    <w:p w14:paraId="1CA137DA" w14:textId="0C91D4D3" w:rsidR="00784D34" w:rsidRPr="00F4792B" w:rsidRDefault="00784D34" w:rsidP="00784D34">
      <w:pPr>
        <w:pStyle w:val="af8"/>
        <w:spacing w:before="0" w:beforeAutospacing="0" w:after="0" w:afterAutospacing="0"/>
        <w:ind w:firstLine="709"/>
        <w:jc w:val="both"/>
        <w:rPr>
          <w:sz w:val="28"/>
          <w:szCs w:val="28"/>
        </w:rPr>
      </w:pPr>
      <w:r w:rsidRPr="00F4792B">
        <w:rPr>
          <w:sz w:val="28"/>
          <w:szCs w:val="28"/>
        </w:rPr>
        <w:t>Все три строфы включены в орнамент «ожук дажы». Здесь представлена мифологическая картина мира тенгрианцев – трёхмировая: Средний, Верхний и Нижний миры. Важность взаимосвязи и взаимозависимости этих миров прослеживается не только в единстве всех трех строф, но и отдельно каждой строфы – каждая строфа – это как бы жизнь кочевников. Степь</w:t>
      </w:r>
      <w:r w:rsidR="00B3458C">
        <w:rPr>
          <w:sz w:val="28"/>
          <w:szCs w:val="28"/>
          <w:lang w:val="kk-KZ"/>
        </w:rPr>
        <w:t xml:space="preserve"> </w:t>
      </w:r>
      <w:r w:rsidR="00B3458C">
        <w:rPr>
          <w:sz w:val="28"/>
          <w:szCs w:val="28"/>
        </w:rPr>
        <w:t>–</w:t>
      </w:r>
      <w:r w:rsidRPr="00F4792B">
        <w:rPr>
          <w:sz w:val="28"/>
          <w:szCs w:val="28"/>
        </w:rPr>
        <w:t xml:space="preserve"> арена битвы этой жизни кочевых цивилизаций. Название “многотравная” тоже не лишено смысла – оно отсылает нас к слову “ала”, которое для кочевников означает изобилие, богатство. Не менее показательны образы «походов травы», раскрывающие многогранность и активность степного быта. Каирбеков намеренно использует глагол «походы» вместо «восходы», тем самым актуализируя у читателя ассоциации с армией, которая растягивается по широте («тьмы, тьмы, тьмы») подобно волне. В сознании слушателя формируется целостный, подвижный поток, совершающий миграцию, глобальный и экспансионистский как в традиционных, так и в новых пространствах. Стихотворение (5 строк) в лакцонной форме раскрывает сущность номадизма во всех его измеренияпланах – от социокультурного до метамодернистского и культурно-динамического.</w:t>
      </w:r>
    </w:p>
    <w:p w14:paraId="6FE876F7" w14:textId="77777777" w:rsidR="00784D34" w:rsidRPr="007E3FE4" w:rsidRDefault="00784D34" w:rsidP="00784D34">
      <w:pPr>
        <w:pStyle w:val="af8"/>
        <w:spacing w:before="0" w:beforeAutospacing="0" w:after="0" w:afterAutospacing="0"/>
        <w:ind w:firstLine="709"/>
        <w:jc w:val="both"/>
        <w:rPr>
          <w:sz w:val="28"/>
          <w:szCs w:val="28"/>
        </w:rPr>
      </w:pPr>
    </w:p>
    <w:p w14:paraId="4428DA97"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56EF3">
        <w:rPr>
          <w:rFonts w:ascii="Times New Roman" w:hAnsi="Times New Roman" w:cs="Times New Roman"/>
          <w:sz w:val="28"/>
          <w:szCs w:val="28"/>
        </w:rPr>
        <w:t>Степь. Цикады. За речкою юрта.</w:t>
      </w:r>
    </w:p>
    <w:p w14:paraId="6E56AC3E"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Полог поднят.</w:t>
      </w:r>
    </w:p>
    <w:p w14:paraId="0E1ABB1D"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Кизяк задымил…</w:t>
      </w:r>
    </w:p>
    <w:p w14:paraId="3289134A" w14:textId="409773D9"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Мир кочевья </w:t>
      </w:r>
      <w:r w:rsidR="00B3458C" w:rsidRPr="00EC05AA">
        <w:rPr>
          <w:rFonts w:ascii="Times New Roman" w:eastAsia="Times New Roman" w:hAnsi="Times New Roman" w:cs="Times New Roman"/>
          <w:sz w:val="28"/>
          <w:szCs w:val="28"/>
          <w:lang w:eastAsia="ru-RU"/>
        </w:rPr>
        <w:t>–</w:t>
      </w:r>
      <w:r w:rsidRPr="00156EF3">
        <w:rPr>
          <w:rFonts w:ascii="Times New Roman" w:hAnsi="Times New Roman" w:cs="Times New Roman"/>
          <w:sz w:val="28"/>
          <w:szCs w:val="28"/>
        </w:rPr>
        <w:t xml:space="preserve"> родного уюта </w:t>
      </w:r>
      <w:r w:rsidR="00B3458C" w:rsidRPr="00EC05AA">
        <w:rPr>
          <w:rFonts w:ascii="Times New Roman" w:eastAsia="Times New Roman" w:hAnsi="Times New Roman" w:cs="Times New Roman"/>
          <w:sz w:val="28"/>
          <w:szCs w:val="28"/>
          <w:lang w:eastAsia="ru-RU"/>
        </w:rPr>
        <w:t>–</w:t>
      </w:r>
    </w:p>
    <w:p w14:paraId="4FB5C9DC"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Где я не жил…</w:t>
      </w:r>
    </w:p>
    <w:p w14:paraId="0C0DDDCF"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И вроде бы жил.</w:t>
      </w:r>
    </w:p>
    <w:p w14:paraId="0B02FC5C"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0C9804B5"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Тень мою угловатую тонко</w:t>
      </w:r>
    </w:p>
    <w:p w14:paraId="3EF93878"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Тусклый свет на ковре удлинил.</w:t>
      </w:r>
    </w:p>
    <w:p w14:paraId="79F82D94" w14:textId="0B435F34"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Не допел я, </w:t>
      </w:r>
      <w:r w:rsidR="00B3458C" w:rsidRPr="00EC05AA">
        <w:rPr>
          <w:rFonts w:ascii="Times New Roman" w:eastAsia="Times New Roman" w:hAnsi="Times New Roman" w:cs="Times New Roman"/>
          <w:sz w:val="28"/>
          <w:szCs w:val="28"/>
          <w:lang w:eastAsia="ru-RU"/>
        </w:rPr>
        <w:t>–</w:t>
      </w:r>
    </w:p>
    <w:p w14:paraId="40F98CBD"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Спросила сестрёнка,</w:t>
      </w:r>
    </w:p>
    <w:p w14:paraId="4098FFCF"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Будто сам у себя я спросил:</w:t>
      </w:r>
    </w:p>
    <w:p w14:paraId="489A772C"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68DABE0E"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Почему на домбре не играю?</w:t>
      </w:r>
    </w:p>
    <w:p w14:paraId="2ABA0E95"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Почему я по-русски пою?..</w:t>
      </w:r>
    </w:p>
    <w:p w14:paraId="3ECE2865"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Вот, глазастая стала какая,</w:t>
      </w:r>
    </w:p>
    <w:p w14:paraId="05F0825D"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Чуть примолкла, и вновь «почему?»</w:t>
      </w:r>
    </w:p>
    <w:p w14:paraId="76C5CAD3"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1D0304D4" w14:textId="70A87792" w:rsidR="00784D34" w:rsidRPr="00156EF3" w:rsidRDefault="00B3458C" w:rsidP="00784D34">
      <w:pPr>
        <w:spacing w:after="0" w:line="240" w:lineRule="auto"/>
        <w:ind w:firstLine="709"/>
        <w:jc w:val="both"/>
        <w:rPr>
          <w:rFonts w:ascii="Times New Roman" w:hAnsi="Times New Roman" w:cs="Times New Roman"/>
          <w:sz w:val="28"/>
          <w:szCs w:val="28"/>
        </w:rPr>
      </w:pPr>
      <w:r w:rsidRPr="00EC05AA">
        <w:rPr>
          <w:rFonts w:ascii="Times New Roman" w:eastAsia="Times New Roman" w:hAnsi="Times New Roman" w:cs="Times New Roman"/>
          <w:sz w:val="28"/>
          <w:szCs w:val="28"/>
          <w:lang w:eastAsia="ru-RU"/>
        </w:rPr>
        <w:t>–</w:t>
      </w:r>
      <w:r w:rsidR="00784D34" w:rsidRPr="00156EF3">
        <w:rPr>
          <w:rFonts w:ascii="Times New Roman" w:hAnsi="Times New Roman" w:cs="Times New Roman"/>
          <w:sz w:val="28"/>
          <w:szCs w:val="28"/>
        </w:rPr>
        <w:t xml:space="preserve"> Почему испугался ужонка,</w:t>
      </w:r>
    </w:p>
    <w:p w14:paraId="17DCFC61"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Насмешил своим криком аул?</w:t>
      </w:r>
    </w:p>
    <w:p w14:paraId="13CAD408" w14:textId="0834119F" w:rsidR="00784D34" w:rsidRPr="00156EF3" w:rsidRDefault="00B3458C" w:rsidP="00784D34">
      <w:pPr>
        <w:spacing w:after="0" w:line="240" w:lineRule="auto"/>
        <w:ind w:firstLine="709"/>
        <w:jc w:val="both"/>
        <w:rPr>
          <w:rFonts w:ascii="Times New Roman" w:hAnsi="Times New Roman" w:cs="Times New Roman"/>
          <w:sz w:val="28"/>
          <w:szCs w:val="28"/>
        </w:rPr>
      </w:pPr>
      <w:r w:rsidRPr="00EC05AA">
        <w:rPr>
          <w:rFonts w:ascii="Times New Roman" w:eastAsia="Times New Roman" w:hAnsi="Times New Roman" w:cs="Times New Roman"/>
          <w:sz w:val="28"/>
          <w:szCs w:val="28"/>
          <w:lang w:eastAsia="ru-RU"/>
        </w:rPr>
        <w:lastRenderedPageBreak/>
        <w:t>–</w:t>
      </w:r>
      <w:r w:rsidR="00784D34" w:rsidRPr="00156EF3">
        <w:rPr>
          <w:rFonts w:ascii="Times New Roman" w:hAnsi="Times New Roman" w:cs="Times New Roman"/>
          <w:sz w:val="28"/>
          <w:szCs w:val="28"/>
        </w:rPr>
        <w:t xml:space="preserve"> Почему, </w:t>
      </w:r>
      <w:r w:rsidRPr="00EC05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00784D34" w:rsidRPr="00156EF3">
        <w:rPr>
          <w:rFonts w:ascii="Times New Roman" w:hAnsi="Times New Roman" w:cs="Times New Roman"/>
          <w:sz w:val="28"/>
          <w:szCs w:val="28"/>
        </w:rPr>
        <w:t xml:space="preserve">показала ручонкой, </w:t>
      </w:r>
      <w:r w:rsidRPr="00EC05AA">
        <w:rPr>
          <w:rFonts w:ascii="Times New Roman" w:eastAsia="Times New Roman" w:hAnsi="Times New Roman" w:cs="Times New Roman"/>
          <w:sz w:val="28"/>
          <w:szCs w:val="28"/>
          <w:lang w:eastAsia="ru-RU"/>
        </w:rPr>
        <w:t>–</w:t>
      </w:r>
    </w:p>
    <w:p w14:paraId="6734F29F"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Так неловко держу пиалу?</w:t>
      </w:r>
    </w:p>
    <w:p w14:paraId="754CB50B" w14:textId="77777777" w:rsidR="00784D34" w:rsidRPr="00156EF3" w:rsidRDefault="00784D34" w:rsidP="00784D34">
      <w:pPr>
        <w:spacing w:after="0" w:line="240" w:lineRule="auto"/>
        <w:ind w:firstLine="709"/>
        <w:jc w:val="both"/>
        <w:rPr>
          <w:rFonts w:ascii="Times New Roman" w:hAnsi="Times New Roman" w:cs="Times New Roman"/>
          <w:sz w:val="28"/>
          <w:szCs w:val="28"/>
        </w:rPr>
      </w:pPr>
    </w:p>
    <w:p w14:paraId="1ACA6DCB"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и ночь…</w:t>
      </w:r>
    </w:p>
    <w:p w14:paraId="62E2D5E4"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Степь и ночь…</w:t>
      </w:r>
    </w:p>
    <w:p w14:paraId="3334812B" w14:textId="747FD212"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 xml:space="preserve">И </w:t>
      </w:r>
      <w:r w:rsidR="00B3458C" w:rsidRPr="00EC05AA">
        <w:rPr>
          <w:rFonts w:ascii="Times New Roman" w:eastAsia="Times New Roman" w:hAnsi="Times New Roman" w:cs="Times New Roman"/>
          <w:sz w:val="28"/>
          <w:szCs w:val="28"/>
          <w:lang w:eastAsia="ru-RU"/>
        </w:rPr>
        <w:t>–</w:t>
      </w:r>
      <w:r w:rsidRPr="00156EF3">
        <w:rPr>
          <w:rFonts w:ascii="Times New Roman" w:hAnsi="Times New Roman" w:cs="Times New Roman"/>
          <w:sz w:val="28"/>
          <w:szCs w:val="28"/>
        </w:rPr>
        <w:t>дорога</w:t>
      </w:r>
    </w:p>
    <w:p w14:paraId="004C1356"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Вдаль уходит в накрапах копыт…</w:t>
      </w:r>
    </w:p>
    <w:p w14:paraId="018E6D03"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Постою под луной у порога:</w:t>
      </w:r>
    </w:p>
    <w:p w14:paraId="4FF8CA5B" w14:textId="77777777" w:rsidR="00784D34" w:rsidRPr="00156EF3" w:rsidRDefault="00784D34" w:rsidP="00784D34">
      <w:pPr>
        <w:spacing w:after="0" w:line="240" w:lineRule="auto"/>
        <w:ind w:firstLine="709"/>
        <w:jc w:val="both"/>
        <w:rPr>
          <w:rFonts w:ascii="Times New Roman" w:hAnsi="Times New Roman" w:cs="Times New Roman"/>
          <w:sz w:val="28"/>
          <w:szCs w:val="28"/>
        </w:rPr>
      </w:pPr>
      <w:r w:rsidRPr="00156EF3">
        <w:rPr>
          <w:rFonts w:ascii="Times New Roman" w:hAnsi="Times New Roman" w:cs="Times New Roman"/>
          <w:sz w:val="28"/>
          <w:szCs w:val="28"/>
        </w:rPr>
        <w:t>Что-то долго сестрёнка не спит.</w:t>
      </w:r>
      <w:r>
        <w:rPr>
          <w:rFonts w:ascii="Times New Roman" w:hAnsi="Times New Roman" w:cs="Times New Roman"/>
          <w:sz w:val="28"/>
          <w:szCs w:val="28"/>
        </w:rPr>
        <w:t>» (Б. Каирбеков)</w:t>
      </w:r>
    </w:p>
    <w:p w14:paraId="1677EB1A" w14:textId="78A48BAB"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Даже при отрицании своей степной идентичности лирический герой обладает личностно-окрашенным отношением к этому пространству. Бескрайняя степь воспринимается им не как безликая равнина, а как пространство родного дома (ассоциации с близкими людьми, семейными традициями), степь становится метафорой «своего круга», своего места в мире, где герой чувствует себя «по-домашнему». Всё это говорит о том, что герой хоть и близок к природе, но остаётся её «невеждой» </w:t>
      </w:r>
      <w:r w:rsidR="00B3458C" w:rsidRPr="00EC05AA">
        <w:rPr>
          <w:sz w:val="28"/>
          <w:szCs w:val="28"/>
        </w:rPr>
        <w:t>–</w:t>
      </w:r>
      <w:r w:rsidRPr="004C50F3">
        <w:rPr>
          <w:sz w:val="28"/>
          <w:szCs w:val="28"/>
        </w:rPr>
        <w:t xml:space="preserve"> в отличие от кочевников, которые знают, какие змеи опасны. Пиала дрожит в его руках </w:t>
      </w:r>
      <w:r w:rsidR="00B3458C" w:rsidRPr="00EC05AA">
        <w:rPr>
          <w:sz w:val="28"/>
          <w:szCs w:val="28"/>
        </w:rPr>
        <w:t>–</w:t>
      </w:r>
      <w:r w:rsidR="00B3458C">
        <w:rPr>
          <w:sz w:val="28"/>
          <w:szCs w:val="28"/>
          <w:lang w:val="kk-KZ"/>
        </w:rPr>
        <w:t xml:space="preserve"> </w:t>
      </w:r>
      <w:r w:rsidRPr="004C50F3">
        <w:rPr>
          <w:sz w:val="28"/>
          <w:szCs w:val="28"/>
        </w:rPr>
        <w:t>будто он сам хочет придать ей важность, как символ предков и старины. Стихотворение философское. Оно заставляет задуматься: а насколько человек зависит от того наследия, которое ему оставили предки? Этот момент становится ещё ярче, если сравнить с лермонтовской лирикой. Тогда же образы «дороги» и «ночи» приобретают более широкий, неспецифический смысл, полисемантика толкований увеличивается.</w:t>
      </w:r>
    </w:p>
    <w:p w14:paraId="1182FBAC" w14:textId="194E120B"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Степь для поэта </w:t>
      </w:r>
      <w:r w:rsidR="00B3458C" w:rsidRPr="00EC05AA">
        <w:rPr>
          <w:sz w:val="28"/>
          <w:szCs w:val="28"/>
        </w:rPr>
        <w:t>–</w:t>
      </w:r>
      <w:r w:rsidRPr="004C50F3">
        <w:rPr>
          <w:sz w:val="28"/>
          <w:szCs w:val="28"/>
        </w:rPr>
        <w:t xml:space="preserve"> это не просто пространство, а «кровь», по его словам. Цикл «Родные травы» </w:t>
      </w:r>
      <w:r w:rsidR="00B3458C" w:rsidRPr="00EC05AA">
        <w:rPr>
          <w:sz w:val="28"/>
          <w:szCs w:val="28"/>
        </w:rPr>
        <w:t>–</w:t>
      </w:r>
      <w:r w:rsidRPr="004C50F3">
        <w:rPr>
          <w:sz w:val="28"/>
          <w:szCs w:val="28"/>
        </w:rPr>
        <w:t xml:space="preserve"> та самая кровь, дань отцу, который научил его видеть и чувствовать всю необъятность степной стихии, связал родной край, дом, семью, предков в единый поток.</w:t>
      </w:r>
    </w:p>
    <w:p w14:paraId="68FDA3F0" w14:textId="4F180E19"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Каирбеков рисует мир кочевников с двух сторон: он и свой, и чужой. Герой </w:t>
      </w:r>
      <w:r w:rsidR="00B3458C" w:rsidRPr="00EC05AA">
        <w:rPr>
          <w:sz w:val="28"/>
          <w:szCs w:val="28"/>
        </w:rPr>
        <w:t>–</w:t>
      </w:r>
      <w:r w:rsidRPr="004C50F3">
        <w:rPr>
          <w:sz w:val="28"/>
          <w:szCs w:val="28"/>
        </w:rPr>
        <w:t xml:space="preserve"> городской, по языку русский </w:t>
      </w:r>
      <w:r w:rsidR="00B3458C" w:rsidRPr="00EC05AA">
        <w:rPr>
          <w:sz w:val="28"/>
          <w:szCs w:val="28"/>
        </w:rPr>
        <w:t>–</w:t>
      </w:r>
      <w:r w:rsidRPr="004C50F3">
        <w:rPr>
          <w:sz w:val="28"/>
          <w:szCs w:val="28"/>
        </w:rPr>
        <w:t xml:space="preserve"> сталкивается с незнакомым ему миром культуры и звука</w:t>
      </w:r>
      <w:r>
        <w:rPr>
          <w:sz w:val="28"/>
          <w:szCs w:val="28"/>
        </w:rPr>
        <w:t>ми</w:t>
      </w:r>
      <w:r w:rsidRPr="004C50F3">
        <w:rPr>
          <w:sz w:val="28"/>
          <w:szCs w:val="28"/>
        </w:rPr>
        <w:t xml:space="preserve"> домбры, и в этом рождается чувство «отчуждения». В текстах Б. Каирбекова мы видим взгляд кочевника на реальность </w:t>
      </w:r>
      <w:r w:rsidR="00B3458C" w:rsidRPr="00EC05AA">
        <w:rPr>
          <w:sz w:val="28"/>
          <w:szCs w:val="28"/>
        </w:rPr>
        <w:t>–</w:t>
      </w:r>
      <w:r w:rsidRPr="004C50F3">
        <w:rPr>
          <w:sz w:val="28"/>
          <w:szCs w:val="28"/>
        </w:rPr>
        <w:t xml:space="preserve"> такой, какой его видит его личный опыт и восприятие.</w:t>
      </w:r>
    </w:p>
    <w:p w14:paraId="65871FB4" w14:textId="3792A7CB"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Не просто переезжают </w:t>
      </w:r>
      <w:r w:rsidR="00B3458C" w:rsidRPr="00EC05AA">
        <w:rPr>
          <w:sz w:val="28"/>
          <w:szCs w:val="28"/>
        </w:rPr>
        <w:t>–</w:t>
      </w:r>
      <w:r w:rsidRPr="004C50F3">
        <w:rPr>
          <w:sz w:val="28"/>
          <w:szCs w:val="28"/>
        </w:rPr>
        <w:t xml:space="preserve"> народ живёт кочевьями, принимая это как норму жизни.</w:t>
      </w:r>
    </w:p>
    <w:p w14:paraId="0BD81D5A" w14:textId="46A20F10"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Для русских движение </w:t>
      </w:r>
      <w:r w:rsidR="00B3458C" w:rsidRPr="00EC05AA">
        <w:rPr>
          <w:sz w:val="28"/>
          <w:szCs w:val="28"/>
        </w:rPr>
        <w:t>–</w:t>
      </w:r>
      <w:r w:rsidRPr="004C50F3">
        <w:rPr>
          <w:sz w:val="28"/>
          <w:szCs w:val="28"/>
        </w:rPr>
        <w:t xml:space="preserve"> это всегда ради чего-то: ради цели, ради результата. Жизнь имеет значение, когда ты что-то достигаешь, оставляешь след, создаёшь нечто значимое и долговечное. А в казахской культуре важна сама суть движения </w:t>
      </w:r>
      <w:r w:rsidR="00B3458C" w:rsidRPr="00EC05AA">
        <w:rPr>
          <w:sz w:val="28"/>
          <w:szCs w:val="28"/>
        </w:rPr>
        <w:t>–</w:t>
      </w:r>
      <w:r w:rsidRPr="004C50F3">
        <w:rPr>
          <w:sz w:val="28"/>
          <w:szCs w:val="28"/>
        </w:rPr>
        <w:t xml:space="preserve"> нередко без жёсткой конечной точки. Движение как форма существования, как способ познать мир и своё место в нём.</w:t>
      </w:r>
    </w:p>
    <w:p w14:paraId="7CEABAD1" w14:textId="0076EA08"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 xml:space="preserve">По мнению Каирбекова, существование человека </w:t>
      </w:r>
      <w:r w:rsidR="00B3458C" w:rsidRPr="00EC05AA">
        <w:rPr>
          <w:sz w:val="28"/>
          <w:szCs w:val="28"/>
        </w:rPr>
        <w:t>–</w:t>
      </w:r>
      <w:r w:rsidRPr="004C50F3">
        <w:rPr>
          <w:sz w:val="28"/>
          <w:szCs w:val="28"/>
        </w:rPr>
        <w:t xml:space="preserve"> это вечное странствие по космическому пространству в поисках своего места и роли.</w:t>
      </w:r>
    </w:p>
    <w:p w14:paraId="540DDBCF" w14:textId="09AD4171" w:rsidR="00784D34" w:rsidRPr="004C50F3" w:rsidRDefault="00784D34" w:rsidP="00784D34">
      <w:pPr>
        <w:pStyle w:val="af8"/>
        <w:spacing w:before="0" w:beforeAutospacing="0" w:after="0" w:afterAutospacing="0"/>
        <w:ind w:firstLine="709"/>
        <w:jc w:val="both"/>
        <w:rPr>
          <w:sz w:val="28"/>
          <w:szCs w:val="28"/>
        </w:rPr>
      </w:pPr>
      <w:r w:rsidRPr="004C50F3">
        <w:rPr>
          <w:sz w:val="28"/>
          <w:szCs w:val="28"/>
        </w:rPr>
        <w:t>Русский язык Поэт</w:t>
      </w:r>
      <w:r>
        <w:rPr>
          <w:sz w:val="28"/>
          <w:szCs w:val="28"/>
        </w:rPr>
        <w:t>а</w:t>
      </w:r>
      <w:r w:rsidRPr="004C50F3">
        <w:rPr>
          <w:sz w:val="28"/>
          <w:szCs w:val="28"/>
        </w:rPr>
        <w:t xml:space="preserve"> – это уникальный мир художественной реальности, где слияние русской и мировой культурных традиций с национальным </w:t>
      </w:r>
      <w:r w:rsidRPr="004C50F3">
        <w:rPr>
          <w:sz w:val="28"/>
          <w:szCs w:val="28"/>
        </w:rPr>
        <w:lastRenderedPageBreak/>
        <w:t>своеобразием создает неповторимое произведение. Стихи поэта входят в русскую и мировую литературную традицию, но при этом остаются уникальными. Лирический субъект, отчасти совпадающий с авторским «Я», погружает читателя в атмосферу большого города-«столицы» с его чувствами и мыслями. В делез-г</w:t>
      </w:r>
      <w:r>
        <w:rPr>
          <w:sz w:val="28"/>
          <w:szCs w:val="28"/>
        </w:rPr>
        <w:t>в</w:t>
      </w:r>
      <w:r w:rsidRPr="004C50F3">
        <w:rPr>
          <w:sz w:val="28"/>
          <w:szCs w:val="28"/>
        </w:rPr>
        <w:t xml:space="preserve">аттарианском смысле этот субъект не является волей. Его деятельность сводится лишь к одному: возвращению к началу – в мир кочевников, где узнавание связано с отвержением, а привычка – с удивлением. В текстах Каирбекова степь </w:t>
      </w:r>
      <w:r w:rsidR="00B3458C" w:rsidRPr="00EC05AA">
        <w:rPr>
          <w:sz w:val="28"/>
          <w:szCs w:val="28"/>
        </w:rPr>
        <w:t>–</w:t>
      </w:r>
      <w:r w:rsidRPr="004C50F3">
        <w:rPr>
          <w:sz w:val="28"/>
          <w:szCs w:val="28"/>
        </w:rPr>
        <w:t xml:space="preserve"> пространство действия </w:t>
      </w:r>
      <w:r w:rsidR="00B3458C" w:rsidRPr="00EC05AA">
        <w:rPr>
          <w:sz w:val="28"/>
          <w:szCs w:val="28"/>
        </w:rPr>
        <w:t>–</w:t>
      </w:r>
      <w:r w:rsidRPr="004C50F3">
        <w:rPr>
          <w:sz w:val="28"/>
          <w:szCs w:val="28"/>
        </w:rPr>
        <w:t xml:space="preserve"> выступает как вызов, на который отвечает поэтический субъект. Её бескрайние просторы становятся ареной вечного пути эпоса, для героя </w:t>
      </w:r>
      <w:r w:rsidR="00B3458C" w:rsidRPr="00EC05AA">
        <w:rPr>
          <w:sz w:val="28"/>
          <w:szCs w:val="28"/>
        </w:rPr>
        <w:t>–</w:t>
      </w:r>
      <w:r w:rsidRPr="004C50F3">
        <w:rPr>
          <w:sz w:val="28"/>
          <w:szCs w:val="28"/>
        </w:rPr>
        <w:t xml:space="preserve"> символом Родины, силы и памяти. Несмотря на то, что язык текста Каирбекова </w:t>
      </w:r>
      <w:r w:rsidR="00B3458C" w:rsidRPr="00EC05AA">
        <w:rPr>
          <w:sz w:val="28"/>
          <w:szCs w:val="28"/>
        </w:rPr>
        <w:t>–</w:t>
      </w:r>
      <w:r w:rsidRPr="004C50F3">
        <w:rPr>
          <w:sz w:val="28"/>
          <w:szCs w:val="28"/>
        </w:rPr>
        <w:t xml:space="preserve"> русский, а основа силлабо-тоническая, в его творчестве активно работают образы казахской и русской культур. Исследователи отмечают в его текстах ризоматическую структуру [12] </w:t>
      </w:r>
      <w:r w:rsidR="00B3458C" w:rsidRPr="00EC05AA">
        <w:rPr>
          <w:sz w:val="28"/>
          <w:szCs w:val="28"/>
        </w:rPr>
        <w:t>–</w:t>
      </w:r>
      <w:r w:rsidR="00B3458C">
        <w:rPr>
          <w:sz w:val="28"/>
          <w:szCs w:val="28"/>
          <w:lang w:val="kk-KZ"/>
        </w:rPr>
        <w:t xml:space="preserve"> </w:t>
      </w:r>
      <w:r w:rsidRPr="004C50F3">
        <w:rPr>
          <w:sz w:val="28"/>
          <w:szCs w:val="28"/>
        </w:rPr>
        <w:t xml:space="preserve">объединение языков и культур. Суть её </w:t>
      </w:r>
      <w:r w:rsidR="00B3458C" w:rsidRPr="00EC05AA">
        <w:rPr>
          <w:sz w:val="28"/>
          <w:szCs w:val="28"/>
        </w:rPr>
        <w:t>–</w:t>
      </w:r>
      <w:r w:rsidRPr="004C50F3">
        <w:rPr>
          <w:sz w:val="28"/>
          <w:szCs w:val="28"/>
        </w:rPr>
        <w:t xml:space="preserve"> бесконечная генерация новых смыслов через пересечение ветвей, исходящих из «бесконечного» корневища. Именно поэтому авторы, функционирующие в транскультурной и транслингвальной плоскостях, получают название культурно-мобильных: их миграции между лингвокультурными средами формируют гибридное пространство значений, обогащая обе культуры за счёт перекрёстного обмена</w:t>
      </w:r>
      <w:r w:rsidR="00B3458C">
        <w:rPr>
          <w:sz w:val="28"/>
          <w:szCs w:val="28"/>
          <w:lang w:val="kk-KZ"/>
        </w:rPr>
        <w:t>.</w:t>
      </w:r>
      <w:r w:rsidRPr="004C50F3">
        <w:rPr>
          <w:sz w:val="28"/>
          <w:szCs w:val="28"/>
        </w:rPr>
        <w:t xml:space="preserve"> </w:t>
      </w:r>
    </w:p>
    <w:p w14:paraId="32B68604" w14:textId="77777777" w:rsidR="00784D34" w:rsidRDefault="00784D34" w:rsidP="00784D34">
      <w:pPr>
        <w:spacing w:before="100" w:beforeAutospacing="1" w:after="100" w:afterAutospacing="1" w:line="240" w:lineRule="auto"/>
      </w:pPr>
    </w:p>
    <w:p w14:paraId="1F401DEC" w14:textId="77777777" w:rsidR="00784D34" w:rsidRDefault="00784D34" w:rsidP="00784D34">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79C8B1BC" w14:textId="77777777" w:rsidR="00784D34" w:rsidRDefault="00784D34" w:rsidP="00B3458C">
      <w:pPr>
        <w:spacing w:before="100" w:beforeAutospacing="1" w:after="100" w:afterAutospacing="1"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Pr="00C14415">
        <w:rPr>
          <w:rFonts w:ascii="Times New Roman" w:eastAsia="Times New Roman" w:hAnsi="Times New Roman" w:cs="Times New Roman"/>
          <w:b/>
          <w:sz w:val="28"/>
          <w:szCs w:val="28"/>
          <w:lang w:eastAsia="ru-RU"/>
        </w:rPr>
        <w:t>НОМАДИЧЕСКИЕ МОТИВЫ В РОМАНЕ И. ЕСЕНБЕРЛИНА «ЗАГОВОРЕННЫЙ МЕЧ»</w:t>
      </w:r>
      <w:r>
        <w:rPr>
          <w:rFonts w:ascii="Times New Roman" w:eastAsia="Times New Roman" w:hAnsi="Times New Roman" w:cs="Times New Roman"/>
          <w:b/>
          <w:sz w:val="28"/>
          <w:szCs w:val="28"/>
          <w:lang w:eastAsia="ru-RU"/>
        </w:rPr>
        <w:t xml:space="preserve"> </w:t>
      </w:r>
      <w:r w:rsidRPr="00C14415">
        <w:rPr>
          <w:rFonts w:ascii="Times New Roman" w:eastAsia="Times New Roman" w:hAnsi="Times New Roman" w:cs="Times New Roman"/>
          <w:b/>
          <w:sz w:val="28"/>
          <w:szCs w:val="28"/>
          <w:lang w:eastAsia="ru-RU"/>
        </w:rPr>
        <w:t>(ТРИЛОГИЯ «КОЧЕВНИКИ»)</w:t>
      </w:r>
    </w:p>
    <w:p w14:paraId="6CD760F0" w14:textId="56B44C0A" w:rsidR="00784D34" w:rsidRPr="00B3458C" w:rsidRDefault="00784D34" w:rsidP="00B3458C">
      <w:pPr>
        <w:spacing w:before="100" w:beforeAutospacing="1" w:after="100" w:afterAutospacing="1" w:line="240" w:lineRule="auto"/>
        <w:ind w:firstLine="70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2.1 Номадические принципы в поэтике</w:t>
      </w:r>
    </w:p>
    <w:p w14:paraId="1DAECE53" w14:textId="74E92C9C"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Культура номадов, принципиально отличающаяся от оседлых сообществ, проявляет себя в специфическом образе жизни, который исторически сложился под влиянием ряда ключевых черт. Отсутствие константных точек обитания и постоянное перемещение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отличительные особенности кочевых народов. Передвижения обусловлены сезонными изменениями, наличием определенных ресурсов и рядом других факторов. Жилые конструкции номадов, как правило, временные и легко транспортируемые (юрта, палатка, шатер), что обеспечивает их мобильность. Номадизм неразрывно связан с эксплуатацией природных богатств: пастбищ для скота, источников воды и дичи.</w:t>
      </w:r>
    </w:p>
    <w:p w14:paraId="562E18C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кочевников строится на скотоводстве, охоте, сборе дикоросов и рыбной ловле. Перемещения их, как правило, подчинены сезонным ритмам и следуют установленным траекториям, которые неизменно повторяются. Трассы эти определяются климатическими факторами и наличием необходимых ресурсов. Кочевники обходятся минимальным набором вещей, что упрощает их передвижения. Их культура и образ жизни тесно связаны с постоянным движением, а социальная организация кочевых обществ чаще всего строится по клановому или племенному принципу. Социальные связи тесно коррелируют с ценностью взаимопомощи и процессом коллективного определения решений.</w:t>
      </w:r>
    </w:p>
    <w:p w14:paraId="417A315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Номады обладают исключительным пониманием природных закономерностей и </w:t>
      </w:r>
      <w:r>
        <w:rPr>
          <w:rFonts w:ascii="Times New Roman" w:hAnsi="Times New Roman" w:cs="Times New Roman"/>
          <w:sz w:val="28"/>
          <w:szCs w:val="28"/>
        </w:rPr>
        <w:t>успешно</w:t>
      </w:r>
      <w:r w:rsidRPr="00FD430A">
        <w:rPr>
          <w:rFonts w:ascii="Times New Roman" w:hAnsi="Times New Roman" w:cs="Times New Roman"/>
          <w:sz w:val="28"/>
          <w:szCs w:val="28"/>
        </w:rPr>
        <w:t xml:space="preserve"> справляются с выживанием в экстремальных ландшафтах, будь то пустыня, степь или тундра. Их обычаи и верования неразрывно связаны с окружающим миром.</w:t>
      </w:r>
    </w:p>
    <w:p w14:paraId="07C47BC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Активное развитие социумов начинается с кочевого уклада жизни. Пастушество, как и земледелие, выступает промежуточным этапом между потреблением природных ресурсов и их производством. В отличие от собирателей-охотников, которые вынуждены следовать за добычей и зависят от ее наличия, кочевые народы обретают стабильный источник пропитания – стадо. Человек берет на себя ответственность за создание, воспитание и защиту своего скота. В отличие от хищников, которые подчинены инст</w:t>
      </w:r>
      <w:r>
        <w:rPr>
          <w:rFonts w:ascii="Times New Roman" w:hAnsi="Times New Roman" w:cs="Times New Roman"/>
          <w:sz w:val="28"/>
          <w:szCs w:val="28"/>
        </w:rPr>
        <w:t>инктам и действуют по принципу «съесть или быть съеденным»</w:t>
      </w:r>
      <w:r w:rsidRPr="00FD430A">
        <w:rPr>
          <w:rFonts w:ascii="Times New Roman" w:hAnsi="Times New Roman" w:cs="Times New Roman"/>
          <w:sz w:val="28"/>
          <w:szCs w:val="28"/>
        </w:rPr>
        <w:t>, люди обладают способностью к планированию и осознанному выбору, что свидетельствует о более высоком уровне развития сознания. Здесь речь идет о преодолении власти текущего момента, о выходе за пределы отдельных действий. Возникает стремление к чему-то большему, вечному и протяженному во времени, превосходящему личность и ее желания.</w:t>
      </w:r>
    </w:p>
    <w:p w14:paraId="17CE381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Жители кочевых племен имеют торговые или обменные отношения с оседлыми народами, предлагая свои изделия (мясо, шерстяные и кожаные </w:t>
      </w:r>
      <w:r>
        <w:rPr>
          <w:rFonts w:ascii="Times New Roman" w:hAnsi="Times New Roman" w:cs="Times New Roman"/>
          <w:sz w:val="28"/>
          <w:szCs w:val="28"/>
        </w:rPr>
        <w:t>предметы</w:t>
      </w:r>
      <w:r w:rsidRPr="00FD430A">
        <w:rPr>
          <w:rFonts w:ascii="Times New Roman" w:hAnsi="Times New Roman" w:cs="Times New Roman"/>
          <w:sz w:val="28"/>
          <w:szCs w:val="28"/>
        </w:rPr>
        <w:t xml:space="preserve">) в качестве оплаты за продовольствие, текстиль и другие нужные им </w:t>
      </w:r>
      <w:r w:rsidRPr="00FD430A">
        <w:rPr>
          <w:rFonts w:ascii="Times New Roman" w:hAnsi="Times New Roman" w:cs="Times New Roman"/>
          <w:sz w:val="28"/>
          <w:szCs w:val="28"/>
        </w:rPr>
        <w:lastRenderedPageBreak/>
        <w:t>вещи. Они славятся своими устными традициями, передающимися из поколения в поколение: песнями, сказаниями и эпосами. Творчество номадов часто выражается в украшении предметов, которые они используют в повседневной жизни: ковров, одежды и оружия.</w:t>
      </w:r>
    </w:p>
    <w:p w14:paraId="5D4ADBA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в постоянном движении предполагает исключительную гибкость и умение приспосабливаться к меняющейся среде. Кочевники обладают способностью оперативно реагировать на природные катаклизмы или социальные потрясения. Номадизм в течение веков оказывал существенное влияние на историю человечества, способствуя обмену культурными традициями, технологиями и идеями. В наши дни традиционные кочевые сообщества сохраняются в определенных районах, включая Центральную Азию, Африку и Ближний Восток.</w:t>
      </w:r>
    </w:p>
    <w:p w14:paraId="1BD9042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А.Х. Касымжанов, известный казахстанский ученый, утверждает, что на территории евразийских степей, где располагается Казахстан, возникла не просто традиция кочевого образа жизни, а целая цивилизация. Эта цивилизация, сформировавшаяся под влиянием пастбищного скотоводства, отличалась развитыми те</w:t>
      </w:r>
      <w:r>
        <w:rPr>
          <w:rFonts w:ascii="Times New Roman" w:hAnsi="Times New Roman" w:cs="Times New Roman"/>
          <w:sz w:val="28"/>
          <w:szCs w:val="28"/>
        </w:rPr>
        <w:t>хнологиями, богатой культурой, «конной традицией»</w:t>
      </w:r>
      <w:r w:rsidRPr="00FD430A">
        <w:rPr>
          <w:rFonts w:ascii="Times New Roman" w:hAnsi="Times New Roman" w:cs="Times New Roman"/>
          <w:sz w:val="28"/>
          <w:szCs w:val="28"/>
        </w:rPr>
        <w:t>, умением плавить железо, наличием городов, ремесел и земледелием, включающим ирригационные технологии. Наши предки, взаимодействуя с окружающим миром, сформировали особое мировоззрение, осмыслили вечность и внесли свой опыт, размышления и высокое понимание человеческого достоинства в общий духовный фонд человечества</w:t>
      </w:r>
      <w:r>
        <w:rPr>
          <w:rFonts w:ascii="Times New Roman" w:hAnsi="Times New Roman" w:cs="Times New Roman"/>
          <w:sz w:val="28"/>
          <w:szCs w:val="28"/>
        </w:rPr>
        <w:t xml:space="preserve"> </w:t>
      </w:r>
      <w:r w:rsidRPr="00C726B6">
        <w:rPr>
          <w:rFonts w:ascii="Times New Roman" w:hAnsi="Times New Roman" w:cs="Times New Roman"/>
          <w:sz w:val="28"/>
          <w:szCs w:val="28"/>
        </w:rPr>
        <w:t>[85]</w:t>
      </w:r>
      <w:r w:rsidRPr="00FD430A">
        <w:rPr>
          <w:rFonts w:ascii="Times New Roman" w:hAnsi="Times New Roman" w:cs="Times New Roman"/>
          <w:sz w:val="28"/>
          <w:szCs w:val="28"/>
        </w:rPr>
        <w:t>.</w:t>
      </w:r>
    </w:p>
    <w:p w14:paraId="6F80793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Мир, в котором жили кочевники Великой Степи, формировался под влиянием аксиологических ориентиров, которые нашли отражение в творчестве поэтов-жырау.</w:t>
      </w:r>
    </w:p>
    <w:p w14:paraId="2EB756A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Через поэтическое слово жырау отражали подлинные духовные ценности и верования кочевых племен, являясь репрезентантами самого существа кочевой цивилизации. Интересно, что оседлый образ жизни, столь чуждый кочевникам, был категорически запрещен Ясой Чингис-хана, единым кодексом законов, объединявшим кочевые народы Евразии.</w:t>
      </w:r>
    </w:p>
    <w:p w14:paraId="4A83069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Для кочевников степи воинство было неотъемлемой частью жизни, и их культурные ценности оставались непоколебимыми.</w:t>
      </w:r>
    </w:p>
    <w:p w14:paraId="1FA0161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Данная доктрина заложила основу для развития специфической системы жизнедеятельности, присущей всем кочевым народам, охватывающей сферу культуры, хозяйства, мировоззрения и самоидентификации, а также этнического самосознания. Ее влияние проявилось, в том числе, в формировании этнического самосознания казахов в контексте их государственного строительства.</w:t>
      </w:r>
    </w:p>
    <w:p w14:paraId="5B7B236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Н.Э. Масанов определяет казахский этнос как общность людей, сохранивших традиционный уклад жизни и отказавшихся от оседлости и земледелия. Он подчеркивает осознанное отличие казахской культуры от оседлых народов, выражающееся в чувстве превосходства и исключительности. По мнению Масанова, казахский народ считал свою культуру и образ жизни эталоном для всего мира, «мерой всех вещей»</w:t>
      </w:r>
      <w:r>
        <w:rPr>
          <w:rFonts w:ascii="Times New Roman" w:hAnsi="Times New Roman" w:cs="Times New Roman"/>
          <w:sz w:val="28"/>
          <w:szCs w:val="28"/>
        </w:rPr>
        <w:t xml:space="preserve"> </w:t>
      </w:r>
      <w:r w:rsidRPr="00C726B6">
        <w:rPr>
          <w:rFonts w:ascii="Times New Roman" w:hAnsi="Times New Roman" w:cs="Times New Roman"/>
          <w:sz w:val="28"/>
          <w:szCs w:val="28"/>
        </w:rPr>
        <w:t>[35]</w:t>
      </w:r>
      <w:r w:rsidRPr="00FD430A">
        <w:rPr>
          <w:rFonts w:ascii="Times New Roman" w:hAnsi="Times New Roman" w:cs="Times New Roman"/>
          <w:sz w:val="28"/>
          <w:szCs w:val="28"/>
        </w:rPr>
        <w:t>.</w:t>
      </w:r>
    </w:p>
    <w:p w14:paraId="1E0AEE9B" w14:textId="1E57FB9D"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lastRenderedPageBreak/>
        <w:t>Формирование казахской этнокультурной самоидентичности прошло под знаком противопоставлений, где центральное ме</w:t>
      </w:r>
      <w:r>
        <w:rPr>
          <w:rFonts w:ascii="Times New Roman" w:hAnsi="Times New Roman" w:cs="Times New Roman"/>
          <w:sz w:val="28"/>
          <w:szCs w:val="28"/>
        </w:rPr>
        <w:t>сто занимала дихотомия «мы – они»</w:t>
      </w:r>
      <w:r w:rsidRPr="00FD430A">
        <w:rPr>
          <w:rFonts w:ascii="Times New Roman" w:hAnsi="Times New Roman" w:cs="Times New Roman"/>
          <w:sz w:val="28"/>
          <w:szCs w:val="28"/>
        </w:rPr>
        <w:t>. В рамках этой парадигмы казахи как кочевой народ считали себя хранителями всеобщей культурной нормы и эталона че</w:t>
      </w:r>
      <w:r>
        <w:rPr>
          <w:rFonts w:ascii="Times New Roman" w:hAnsi="Times New Roman" w:cs="Times New Roman"/>
          <w:sz w:val="28"/>
          <w:szCs w:val="28"/>
        </w:rPr>
        <w:t>ловеческой сущности. Напротив, «они»</w:t>
      </w:r>
      <w:r w:rsidRPr="00FD430A">
        <w:rPr>
          <w:rFonts w:ascii="Times New Roman" w:hAnsi="Times New Roman" w:cs="Times New Roman"/>
          <w:sz w:val="28"/>
          <w:szCs w:val="28"/>
        </w:rPr>
        <w:t xml:space="preserve">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оседлые земледельческие общества - воспринимались как носители отклоняющихся от нормы культурных особенностей и цивилизационных сдвигов.</w:t>
      </w:r>
    </w:p>
    <w:p w14:paraId="24707A4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Истоки этого мировоззрения уходят к глубокому противоречию между кочевым и оседлым образом жизни.</w:t>
      </w:r>
    </w:p>
    <w:p w14:paraId="0A0F40E6" w14:textId="64FDB01D"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1. Номадическая аксиологическая система ставит подвижность выше статичности, а экстенсивность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выше интенсивности.</w:t>
      </w:r>
    </w:p>
    <w:p w14:paraId="063961E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2. Структура взаимодействия в обществе предполагает взаимосвязь между равноправными участниками</w:t>
      </w:r>
      <w:r>
        <w:rPr>
          <w:rFonts w:ascii="Times New Roman" w:hAnsi="Times New Roman" w:cs="Times New Roman"/>
          <w:sz w:val="28"/>
          <w:szCs w:val="28"/>
        </w:rPr>
        <w:t xml:space="preserve"> коллектива versus иерархической организации</w:t>
      </w:r>
      <w:r w:rsidRPr="00FD430A">
        <w:rPr>
          <w:rFonts w:ascii="Times New Roman" w:hAnsi="Times New Roman" w:cs="Times New Roman"/>
          <w:sz w:val="28"/>
          <w:szCs w:val="28"/>
        </w:rPr>
        <w:t xml:space="preserve"> аграрных сообществ. </w:t>
      </w:r>
    </w:p>
    <w:p w14:paraId="626D335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3. В аспекте отноше</w:t>
      </w:r>
      <w:r>
        <w:rPr>
          <w:rFonts w:ascii="Times New Roman" w:hAnsi="Times New Roman" w:cs="Times New Roman"/>
          <w:sz w:val="28"/>
          <w:szCs w:val="28"/>
        </w:rPr>
        <w:t>ния человека с окружающим миром,</w:t>
      </w:r>
      <w:r w:rsidRPr="00FD430A">
        <w:rPr>
          <w:rFonts w:ascii="Times New Roman" w:hAnsi="Times New Roman" w:cs="Times New Roman"/>
          <w:sz w:val="28"/>
          <w:szCs w:val="28"/>
        </w:rPr>
        <w:t xml:space="preserve"> номадическое гармоничное сосуществование с циклами природы противопоставляется стремлению ее изменить.</w:t>
      </w:r>
    </w:p>
    <w:p w14:paraId="1258077F" w14:textId="652A5FEE"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Взаимодействие с оседлыми культурами было неоднозначным: с одной стороны, кочевые народы избирательно усваивали у них знания и навыки (например, в области ремесел и металлургии), с другой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проявляли полное отрицание оседлого образа жизни, что выражалось в символическом обесценивании предметов земледелия, в убеждении, что оседлость ведет к культурному упадку, и в возвеличивании кочевого быта в своих мифах и сказаниях.</w:t>
      </w:r>
    </w:p>
    <w:p w14:paraId="56245A0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Идентичность казахов отличалась от самосознания гражданина античного полиса, который, как считал Аристотель, с полным основанием гордился своим положением. Для него участие в жизни полиса было не просто допустимой, но и идеальной формой существования, гарантирующей реализацию прав и привилегий свободного человека. В то же время, концепция хозяйственно-культурной автаркии сталкивается с противоречиями, высказанными еще А.М. Хазановым. Ученый утверждает, что номадизм, в отличие от оседлости, не образует изолированной системы и служит мостом для взаимодействия между разными обществами и их культурами</w:t>
      </w:r>
      <w:r>
        <w:rPr>
          <w:rFonts w:ascii="Times New Roman" w:hAnsi="Times New Roman" w:cs="Times New Roman"/>
          <w:sz w:val="28"/>
          <w:szCs w:val="28"/>
        </w:rPr>
        <w:t xml:space="preserve"> </w:t>
      </w:r>
      <w:r w:rsidRPr="00C726B6">
        <w:rPr>
          <w:rFonts w:ascii="Times New Roman" w:hAnsi="Times New Roman" w:cs="Times New Roman"/>
          <w:sz w:val="28"/>
          <w:szCs w:val="28"/>
        </w:rPr>
        <w:t>[36]</w:t>
      </w:r>
      <w:r w:rsidRPr="00FD430A">
        <w:rPr>
          <w:rFonts w:ascii="Times New Roman" w:hAnsi="Times New Roman" w:cs="Times New Roman"/>
          <w:sz w:val="28"/>
          <w:szCs w:val="28"/>
        </w:rPr>
        <w:t>.</w:t>
      </w:r>
    </w:p>
    <w:p w14:paraId="4B9E453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Между кочевыми сообществами и окружающим миром складывались отношения, направленные на культурное обогащение. Взаимодействие рассматривалось не как вынужденный компромисс, а как естественный способ развития собственной культуры, подобно тому, как это описывается в концепции «культурного трансфера» Б. Виттрока</w:t>
      </w:r>
      <w:r w:rsidRPr="00C726B6">
        <w:rPr>
          <w:rFonts w:ascii="Times New Roman" w:hAnsi="Times New Roman" w:cs="Times New Roman"/>
          <w:sz w:val="28"/>
          <w:szCs w:val="28"/>
        </w:rPr>
        <w:t xml:space="preserve"> [86]</w:t>
      </w:r>
      <w:r w:rsidRPr="00FD430A">
        <w:rPr>
          <w:rFonts w:ascii="Times New Roman" w:hAnsi="Times New Roman" w:cs="Times New Roman"/>
          <w:sz w:val="28"/>
          <w:szCs w:val="28"/>
        </w:rPr>
        <w:t>, где обмен культурными элементами воспринимается как источник роста и совершенствования.</w:t>
      </w:r>
    </w:p>
    <w:p w14:paraId="11D208D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Подобно другим мифоритуальным культурам, культура кочевых народов сформировала свою уникальную систему универсальных и специфичных для них черт, скриптов, табу, аксиологических ориентиров, сакральных сюжетов и символов. Все эти черты, естественно, обретали свою особую, подлинную </w:t>
      </w:r>
      <w:r w:rsidRPr="00FD430A">
        <w:rPr>
          <w:rFonts w:ascii="Times New Roman" w:hAnsi="Times New Roman" w:cs="Times New Roman"/>
          <w:sz w:val="28"/>
          <w:szCs w:val="28"/>
        </w:rPr>
        <w:lastRenderedPageBreak/>
        <w:t>интерпретацию. Например, одной из характерных особенностей тюркской мифологии является ее синкретизм. «Степное знание» отличалось тем, что усваивало различные религиозные влияния, проникавшие в степные племена. К ним относились зороастризм, митраизм, буддизм, несторианство и даже элементы авраамических верований. Буддизм и манихейство, хотя и имели свой пеиод распространения, впоследствии были оттеснены  Великой Степью. К десятому веку завершилась исламизация степных регионов Евразии.</w:t>
      </w:r>
    </w:p>
    <w:p w14:paraId="41A9692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Примечательно, что ни одна из религий не смогла стать определяющим фактором для кочевых народов, не сформировалась  у них в единую духовную матрицу, которая бы глубоко повлияла на их мировоззрение, перестроила систему ценностей и затронула бы основы самой культуры. Ислам, например, в кочевой среде скорее носил административный характер, нежели п</w:t>
      </w:r>
      <w:r>
        <w:rPr>
          <w:rFonts w:ascii="Times New Roman" w:hAnsi="Times New Roman" w:cs="Times New Roman"/>
          <w:sz w:val="28"/>
          <w:szCs w:val="28"/>
        </w:rPr>
        <w:t>роникал вглубь духовной жизни [8</w:t>
      </w:r>
      <w:r w:rsidRPr="00FD430A">
        <w:rPr>
          <w:rFonts w:ascii="Times New Roman" w:hAnsi="Times New Roman" w:cs="Times New Roman"/>
          <w:sz w:val="28"/>
          <w:szCs w:val="28"/>
        </w:rPr>
        <w:t>7, с. 619].</w:t>
      </w:r>
    </w:p>
    <w:p w14:paraId="1B35047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Тюрки демонстрировали значительную мобильность в плане религиозных убеждений. Такая свобода свидетельствует о динамичности их мировоззрения, которое формируется под влиянием духовной независимости, стремления к самодостаточности и открытости к инокультурным влияниям.</w:t>
      </w:r>
    </w:p>
    <w:p w14:paraId="5BF8511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Кодар, известный казахстанский мыслитель, считает, что в казахской духовности нет единой, организованной религиозной системы. В ее основе лежат легенды, эпос, пословицы,</w:t>
      </w:r>
      <w:r>
        <w:rPr>
          <w:rFonts w:ascii="Times New Roman" w:hAnsi="Times New Roman" w:cs="Times New Roman"/>
          <w:sz w:val="28"/>
          <w:szCs w:val="28"/>
        </w:rPr>
        <w:t xml:space="preserve"> поговорки и творчество жырау [8</w:t>
      </w:r>
      <w:r w:rsidRPr="00FD430A">
        <w:rPr>
          <w:rFonts w:ascii="Times New Roman" w:hAnsi="Times New Roman" w:cs="Times New Roman"/>
          <w:sz w:val="28"/>
          <w:szCs w:val="28"/>
        </w:rPr>
        <w:t>8, с. 73]. Вместе с тем, кочевой народ, несмотря на отсутствие формализованной религии, хранил и передавал через поколения фундаментальные ценности и моральные ориентиры. Эту роль, прежде всего, выполняла поэзия жырау, которые выступали как хранители и интерпретаторы поэтической наследственности. Казахская философия воспитывает понимание мира как единого целого, где микрокосм общества отражает макрокосм вселенной. Ярчайшим выражением этой концепции служит культ божества Тенгри. Согласно мыслителю С.Н. Акатаю, Тенгри представляет собой синтез единства и множества, где единичное сл</w:t>
      </w:r>
      <w:r>
        <w:rPr>
          <w:rFonts w:ascii="Times New Roman" w:hAnsi="Times New Roman" w:cs="Times New Roman"/>
          <w:sz w:val="28"/>
          <w:szCs w:val="28"/>
        </w:rPr>
        <w:t>ивается с всеобщим и наоборот [8</w:t>
      </w:r>
      <w:r w:rsidRPr="00FD430A">
        <w:rPr>
          <w:rFonts w:ascii="Times New Roman" w:hAnsi="Times New Roman" w:cs="Times New Roman"/>
          <w:sz w:val="28"/>
          <w:szCs w:val="28"/>
        </w:rPr>
        <w:t>9, с. 117]. Тенгри обладает двойственной природой: он одновременно является высшей первоосновой бытия и непреклонным регулятором нравственных начал. Верования, составляющие культ Тенгри, охватывают вопросы происхождения божественных предков тюркских народов, славных деяний исторических фигур и мифологических героев, а также концепцию зарождения первого тюркского государства. В качестве примера можно привести гуннов, которые возносили своих вождей до уровня божеств, именовав их Тенгри.</w:t>
      </w:r>
    </w:p>
    <w:p w14:paraId="604CE59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На стеле </w:t>
      </w:r>
      <w:r>
        <w:rPr>
          <w:rFonts w:ascii="Times New Roman" w:hAnsi="Times New Roman" w:cs="Times New Roman"/>
          <w:sz w:val="28"/>
          <w:szCs w:val="28"/>
        </w:rPr>
        <w:t>из Кошо-Цайдама, где размещены «Великие надписи»</w:t>
      </w:r>
      <w:r w:rsidRPr="00FD430A">
        <w:rPr>
          <w:rFonts w:ascii="Times New Roman" w:hAnsi="Times New Roman" w:cs="Times New Roman"/>
          <w:sz w:val="28"/>
          <w:szCs w:val="28"/>
        </w:rPr>
        <w:t>, нам открывается повествование о сотворении мира: сначала появилось голубое небо, затем бурая земля, а между ними – сыны человеческие. Этот мотив – небесное начало, земное начало и челове</w:t>
      </w:r>
      <w:r>
        <w:rPr>
          <w:rFonts w:ascii="Times New Roman" w:hAnsi="Times New Roman" w:cs="Times New Roman"/>
          <w:sz w:val="28"/>
          <w:szCs w:val="28"/>
        </w:rPr>
        <w:t xml:space="preserve">к как их соединение – является </w:t>
      </w:r>
      <w:r w:rsidRPr="00FD430A">
        <w:rPr>
          <w:rFonts w:ascii="Times New Roman" w:hAnsi="Times New Roman" w:cs="Times New Roman"/>
          <w:sz w:val="28"/>
          <w:szCs w:val="28"/>
        </w:rPr>
        <w:t xml:space="preserve">основой Великой Триады (Бог – Человек – Природа) в традиционной cosmo visione. </w:t>
      </w:r>
    </w:p>
    <w:p w14:paraId="01105E5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орхоно-енисейских рунических текстах отражена всеобъемлющая формула космогонической концепции древних тюрок</w:t>
      </w:r>
      <w:r>
        <w:rPr>
          <w:rFonts w:ascii="Times New Roman" w:hAnsi="Times New Roman" w:cs="Times New Roman"/>
          <w:sz w:val="28"/>
          <w:szCs w:val="28"/>
        </w:rPr>
        <w:t xml:space="preserve">. Она воплощает в себе </w:t>
      </w:r>
      <w:r>
        <w:rPr>
          <w:rFonts w:ascii="Times New Roman" w:hAnsi="Times New Roman" w:cs="Times New Roman"/>
          <w:sz w:val="28"/>
          <w:szCs w:val="28"/>
        </w:rPr>
        <w:lastRenderedPageBreak/>
        <w:t xml:space="preserve">базовую </w:t>
      </w:r>
      <w:r w:rsidRPr="00FD430A">
        <w:rPr>
          <w:rFonts w:ascii="Times New Roman" w:hAnsi="Times New Roman" w:cs="Times New Roman"/>
          <w:sz w:val="28"/>
          <w:szCs w:val="28"/>
        </w:rPr>
        <w:t>модель единства человека и мироздания. Традиционная казахская культура обладает уникальной мировоззренческой системой, формирующейся под влиянием устного мифопоэтического наследия. Именно через него передавался и сохранялся духовный опыт кочевников из поколения в поколение.</w:t>
      </w:r>
    </w:p>
    <w:p w14:paraId="6C0122C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ранние периоды развития человеческого общества поэзия занимала особое, ключевое положение в культурной жизни, которое существенно отличалось от ее роли в сов</w:t>
      </w:r>
      <w:r>
        <w:rPr>
          <w:rFonts w:ascii="Times New Roman" w:hAnsi="Times New Roman" w:cs="Times New Roman"/>
          <w:sz w:val="28"/>
          <w:szCs w:val="28"/>
        </w:rPr>
        <w:t>ременном мире. П</w:t>
      </w:r>
      <w:r w:rsidRPr="00FD430A">
        <w:rPr>
          <w:rFonts w:ascii="Times New Roman" w:hAnsi="Times New Roman" w:cs="Times New Roman"/>
          <w:sz w:val="28"/>
          <w:szCs w:val="28"/>
        </w:rPr>
        <w:t>ервичным для человека был именно поэтический язык, а прозаический появился позже, в ходе эволюции цивилизации от героического эона к эпохе людей. Подобное видение культурного развития разделяет и Й. Хёйзинга, исследующий динамику культурных процессов. Й. Хёйзинга утверждает, что поэзия играет существенную роль в любых живых и развитых цивилизациях, особенно в древних культурах, выполняя важные социальные функции.</w:t>
      </w:r>
    </w:p>
    <w:p w14:paraId="02A0E67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Древняя поэзия – это многогранное явление, сочетающее в себе культовые обряды, праздничные развлечения, коллективные игры, демонстрацию мастерства, загадки и их разгадки, мудрые наставления, переубеждение, магические ритуалы, предвидение, пророчества, состязания. С течением времени образ поэта-ясновидца дифференцируется на разные аспекты: пророк, жрец, оракул, мистический учитель, стихотворец, философ, законодатель, оратор, политический деятель и ритор. Й. Хёйзинга отмечает, что в цивилизованных обществах поэтическая форма долгое время выходит за рамки простой эстетической функции. Она становится воплощением всего сущес</w:t>
      </w:r>
      <w:r>
        <w:rPr>
          <w:rFonts w:ascii="Times New Roman" w:hAnsi="Times New Roman" w:cs="Times New Roman"/>
          <w:sz w:val="28"/>
          <w:szCs w:val="28"/>
        </w:rPr>
        <w:t>твенного и важного для общины [9</w:t>
      </w:r>
      <w:r w:rsidRPr="00FD430A">
        <w:rPr>
          <w:rFonts w:ascii="Times New Roman" w:hAnsi="Times New Roman" w:cs="Times New Roman"/>
          <w:sz w:val="28"/>
          <w:szCs w:val="28"/>
        </w:rPr>
        <w:t>0, с. 140, 147]. Поэзия в таких культурах несет в себе мудрость, традиции и законы, становясь самым мощным инструментом передачи смыслов.</w:t>
      </w:r>
    </w:p>
    <w:p w14:paraId="71B6606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своих исследованиях культуры и традиционного образа жизни кочевников-казахов А.И. Левшин указывает на наличие у них поэзии и музыки как ярких свидетельств природной творческой склонности человека. По его наблюдениям, казахские сказания и истории пронизаны воображением и тягой к поэтическому вдохновению</w:t>
      </w:r>
      <w:r>
        <w:rPr>
          <w:rFonts w:ascii="Times New Roman" w:hAnsi="Times New Roman" w:cs="Times New Roman"/>
          <w:sz w:val="28"/>
          <w:szCs w:val="28"/>
        </w:rPr>
        <w:t xml:space="preserve"> </w:t>
      </w:r>
      <w:r w:rsidRPr="00EC05AA">
        <w:rPr>
          <w:rFonts w:ascii="Times New Roman" w:hAnsi="Times New Roman" w:cs="Times New Roman"/>
          <w:sz w:val="28"/>
          <w:szCs w:val="28"/>
        </w:rPr>
        <w:t>[91]</w:t>
      </w:r>
      <w:r w:rsidRPr="00FD430A">
        <w:rPr>
          <w:rFonts w:ascii="Times New Roman" w:hAnsi="Times New Roman" w:cs="Times New Roman"/>
          <w:sz w:val="28"/>
          <w:szCs w:val="28"/>
        </w:rPr>
        <w:t>.</w:t>
      </w:r>
    </w:p>
    <w:p w14:paraId="7C9E702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С незапамятных времен степная культура, отличающаяся кочевым образом жизни, прославилась своим богатым словесно-музыкальным наследием. Здесь сложились глубоко укоренившиеся каноны, жанры, системы и формы искусства, а также сформировалась особая каста профессиональных творцов - акынов, жырау, кюйши, оленши, салов, серi и других, которые мастерски владели словом и музыкой.</w:t>
      </w:r>
    </w:p>
    <w:p w14:paraId="65421D7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поэтической импровизации рождались не просто стихи, а целые мировоззренческие конструкции. Она становилась источником экзистенциальных смыслов, определяла личностные и общественные ценности, предлагала свое видение истории. В этом смысле импровизация выполняла роль, традиционно отводимую религии, философии и политическим идеологиям. Изучение социокультурных корней феномена жырау как мыслителя, склонного к самоанализу, позволяет утверждать, что казахская национальная философия </w:t>
      </w:r>
      <w:r w:rsidRPr="00FD430A">
        <w:rPr>
          <w:rFonts w:ascii="Times New Roman" w:hAnsi="Times New Roman" w:cs="Times New Roman"/>
          <w:sz w:val="28"/>
          <w:szCs w:val="28"/>
        </w:rPr>
        <w:lastRenderedPageBreak/>
        <w:t>находит свое истинное выражение в казахском фольклоре, в богатом устном народном поэтическом наследии.</w:t>
      </w:r>
    </w:p>
    <w:p w14:paraId="3471B4E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Тщательное изучение и интерпретация этого аспекта истории и культуры номадов была проведена выдающимся казахстанским ученым Чоканом Валихановым. Стоит отметить, что именно Ч. Валиханов первым представил русскоязычной аудитории переведенные им тексты произведений нескольких жырау. В своих трудах Ч. Валиханов отмечает, что кочевые народы склонны к поэзии, а особенно к импровизации. Поэтический дар номадов и их умение импровизировать давно известны европейцам. Гости аравийских пустынь и их традиционных жилищ, шатров, неизменно отмечали в своих рассказах необычную особенность местных мальчиков: они отвечали на любые вопросы четко сформулированными, ритмичными четверостишиями, словно рожденными из глубины древних стихотворных традиций. Поэтический дар монголо-тюркских генераций проявляется в удивительном сохранении исторической памяти. Во-первых, благодаря исключительной способности импровизаторов древние поэмы, повествующие о подвигах героев, дошли до наших дней в неизменном виде. Несмотря на древность языка и непонятность некоторых слов для современного поколения, эти произведения, посвященные эпохе Золотой Орды, позволяют нам прикоснуться к истории предков. Во-вторых, импровизаторы разных времен увековечили в памяти народа важные события своей эпохи, создав таким образом единую картину исторического развития кочевого общества. В-третьих, объединяя поэмы с обычаями, пословицами, поговорками и кодексом, мы получаем полное представление о духовной и исторической жизни народа, что помогает нам дополнить имеющиеся исторические сведения и проследить его происхождение. Удивительно, с каким неизменным почтением казахи хранят свои древние легенды и верования: даже в самых отдалённых уголках степи стихотворные сказания передаются с удивительной точностью, словно из единого источника. Несмотря на кажущуюся невероятность такой точности у устного народного творчества кочевых племён, это факт, который нельзя отрицать.</w:t>
      </w:r>
    </w:p>
    <w:p w14:paraId="0935C4C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Особо стоит отметить повсеместное умение «монголо-тюркских» народов импровизировать и органичное присутствие поэтического языка в повседневной жизни, в узуальном дискурсе. Чокан Валиханов акцентировал внимание на исторической памяти как на ключевой составляющей казахской духовности, которая находит яркое выражение в устном поэтическом наследии. Поэтические импровизации и эпические сказания, передающиеся из рода в род, главным образом посвящены повествованиям о знаковых моментах истории и духовного развития казахского народа</w:t>
      </w:r>
      <w:r w:rsidRPr="00C726B6">
        <w:rPr>
          <w:rFonts w:ascii="Times New Roman" w:hAnsi="Times New Roman" w:cs="Times New Roman"/>
          <w:sz w:val="28"/>
          <w:szCs w:val="28"/>
        </w:rPr>
        <w:t xml:space="preserve"> [92]</w:t>
      </w:r>
      <w:r w:rsidRPr="00FD430A">
        <w:rPr>
          <w:rFonts w:ascii="Times New Roman" w:hAnsi="Times New Roman" w:cs="Times New Roman"/>
          <w:sz w:val="28"/>
          <w:szCs w:val="28"/>
        </w:rPr>
        <w:t>.</w:t>
      </w:r>
    </w:p>
    <w:p w14:paraId="6EC9FAD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Большинство европейских исследователей, занимающихся историей и культурологией, сходятся во мнении, что кочевой образ жизни не предполагает развития исторического сознания. Основываясь на этом утверждении, они считают историю и историческое мышление присущими прежде всего оседлым, а точнее городским культурам. По мнению известного мыслителя и </w:t>
      </w:r>
      <w:r w:rsidRPr="00FD430A">
        <w:rPr>
          <w:rFonts w:ascii="Times New Roman" w:hAnsi="Times New Roman" w:cs="Times New Roman"/>
          <w:sz w:val="28"/>
          <w:szCs w:val="28"/>
        </w:rPr>
        <w:lastRenderedPageBreak/>
        <w:t>исследователя культуры Б.Г. Нуржанова, история обретает свою основу лишь с появлением городов, а западная историческая традиция, по его убеждению, неизм</w:t>
      </w:r>
      <w:r>
        <w:rPr>
          <w:rFonts w:ascii="Times New Roman" w:hAnsi="Times New Roman" w:cs="Times New Roman"/>
          <w:sz w:val="28"/>
          <w:szCs w:val="28"/>
        </w:rPr>
        <w:t>енно носит городской характер [93, с</w:t>
      </w:r>
      <w:r w:rsidRPr="00FD430A">
        <w:rPr>
          <w:rFonts w:ascii="Times New Roman" w:hAnsi="Times New Roman" w:cs="Times New Roman"/>
          <w:sz w:val="28"/>
          <w:szCs w:val="28"/>
        </w:rPr>
        <w:t>. 19].</w:t>
      </w:r>
    </w:p>
    <w:p w14:paraId="55A955C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Предположение о внеисторичности культурного сознания кочевых народов логически приводит к выводу, что культура номадов либо не является культурой в полном смысле, либо существенно отличается от традиционного западного понимания культуры. Это предполагает, что культура кочевников не обладает теми же качествами, которые мы обычно связываем с понятием «культура». Слово «культура», имеющее в своей этимологии корни в понятии «возделывать», указывает на то, что культурно-историческая реальность представляет собой искусственно сформированный феномен, отделившийся от естественного бытия. В то же время, для кочевых обществ, где человек находился в тесном единстве с природой на духовном и эмоциональном уровне, характерными были ценностно-нормативные комплексы, определяемые именно близостью к природному миру. Город выступает пространством, где человек и общество отделились от природного окружения, становясь самодостаточными. Поэтому развитие культуры, как и истории, как утверждает Б.Г. Нуржанов, тесно связано с городскими условиями.</w:t>
      </w:r>
    </w:p>
    <w:p w14:paraId="5C4BE84A" w14:textId="4B9D2E42"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этом случае культура рассматривается как синоним цивилизации, то есть как совокупность материальных и духовных ценностей, формирующихся в рамках жизни, регулируемой нормами и законами городского государства. В качестве примера можно привести Цицерона, который противопоставлял образованного римского гражданина, развивающего гражданские добродетели, «варвару», лишенному таких качеств. За пределами городских укреплений находилась «варварская периферия»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пространство, где господствовала природная стихия и образ жизни, не подчиняющийся политическим установкам. Это дикое, как считалось, пространство представляло собой постоянную угрозу для городской цивилизации, чьи социальные, политические основы, ценности, нормы и морально-правовые принципы находились под постоянным давлением. Номады, живущие вне границ города, не признают его законов, и власть цивилизации не имеет над ними никакого влияния. А. Тойнби считал, что цивилизации кочевых народов обладали кратковременным существованием.</w:t>
      </w:r>
    </w:p>
    <w:p w14:paraId="671B3F8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Симптоматично</w:t>
      </w:r>
      <w:r w:rsidRPr="00FD430A">
        <w:rPr>
          <w:rFonts w:ascii="Times New Roman" w:hAnsi="Times New Roman" w:cs="Times New Roman"/>
          <w:sz w:val="28"/>
          <w:szCs w:val="28"/>
        </w:rPr>
        <w:t>,</w:t>
      </w:r>
      <w:r>
        <w:rPr>
          <w:rFonts w:ascii="Times New Roman" w:hAnsi="Times New Roman" w:cs="Times New Roman"/>
          <w:sz w:val="28"/>
          <w:szCs w:val="28"/>
        </w:rPr>
        <w:t xml:space="preserve"> что</w:t>
      </w:r>
      <w:r w:rsidRPr="00FD430A">
        <w:rPr>
          <w:rFonts w:ascii="Times New Roman" w:hAnsi="Times New Roman" w:cs="Times New Roman"/>
          <w:sz w:val="28"/>
          <w:szCs w:val="28"/>
        </w:rPr>
        <w:t xml:space="preserve"> ник</w:t>
      </w:r>
      <w:r>
        <w:rPr>
          <w:rFonts w:ascii="Times New Roman" w:hAnsi="Times New Roman" w:cs="Times New Roman"/>
          <w:sz w:val="28"/>
          <w:szCs w:val="28"/>
        </w:rPr>
        <w:t>акая культура не признает себя «противоположностью» или «варварством»</w:t>
      </w:r>
      <w:r w:rsidRPr="00FD430A">
        <w:rPr>
          <w:rFonts w:ascii="Times New Roman" w:hAnsi="Times New Roman" w:cs="Times New Roman"/>
          <w:sz w:val="28"/>
          <w:szCs w:val="28"/>
        </w:rPr>
        <w:t xml:space="preserve"> по отношению к культуре и цивилизации. Поэтому вполне естественно, что кочевой образ жизни формировал собственную, отличную от оседлого, систему взглядов на бытие и онтологические ценности. В своих эпических сказаниях кочевники подчеркивали свою культурную самобытность, утверждая, что их образ жизни, ценности и обычаи не подлежат компромиссам с оседлым обществом. В эпоху противостояния кочевников и земледельцев эпические сказания создавали негативный стереотип о земледелии и о людях, занимающихся этим видом хозяйствования.</w:t>
      </w:r>
    </w:p>
    <w:p w14:paraId="1B61771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Казахи</w:t>
      </w:r>
      <w:r w:rsidRPr="00FD430A">
        <w:rPr>
          <w:rFonts w:ascii="Times New Roman" w:hAnsi="Times New Roman" w:cs="Times New Roman"/>
          <w:sz w:val="28"/>
          <w:szCs w:val="28"/>
        </w:rPr>
        <w:t>, лишенные лошадей, могли полностью посвятить себя земледелию. Их называли «жатак», что подчеркивало их материальное положение – бедность, отчуждение от общества. В кочевых культурах отсутствие лошади считалось серьезным недостатком для мужчины, так как кочевник и его верховое животное были неразделимы. Эта тесная связь отражена в древних представлениях о кочевниках как о кентаврах. Негативное отношение кочевых племён к безлошадным было обусловлено их образом жизни и традиционными ценностями. Главной задачей было пробудить у людей желание жить таким образом, как это позволяло наличие лошади. Для казахов лошадь была настолько важным элементом жизнеположения, что имела 22 различных наименования для обозначения ее возраста, породы и других характеристик.</w:t>
      </w:r>
    </w:p>
    <w:p w14:paraId="05234F2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Казахская эстетическая культура, по мнению известного ученого К.Ш. Нурлановой, тесно переплетается с образом коня, который для казахов не просто средство передвижения, а объект глубокой духовной св</w:t>
      </w:r>
      <w:r>
        <w:rPr>
          <w:rFonts w:ascii="Times New Roman" w:hAnsi="Times New Roman" w:cs="Times New Roman"/>
          <w:sz w:val="28"/>
          <w:szCs w:val="28"/>
        </w:rPr>
        <w:t>язи и поэтического осмысления [9</w:t>
      </w:r>
      <w:r w:rsidRPr="00FD430A">
        <w:rPr>
          <w:rFonts w:ascii="Times New Roman" w:hAnsi="Times New Roman" w:cs="Times New Roman"/>
          <w:sz w:val="28"/>
          <w:szCs w:val="28"/>
        </w:rPr>
        <w:t xml:space="preserve">4, с. 19]. Такая привязанность к лошадям была жизненно важна для кочевого народа, поскольку именно лошади обеспечивали возможность передвижения и существования на обширных степных территориях. В казахской традиции земля воспринималась как место упокоения, к которому человек обращался лишь в момент погребения усопших. </w:t>
      </w:r>
    </w:p>
    <w:p w14:paraId="36A161A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r w:rsidRPr="00FD430A">
        <w:rPr>
          <w:rFonts w:ascii="Times New Roman" w:hAnsi="Times New Roman" w:cs="Times New Roman"/>
          <w:sz w:val="28"/>
          <w:szCs w:val="28"/>
        </w:rPr>
        <w:t>осознать, что эпическая традиция и действительность не всегда совпадают, но при этом взаимодополняют друг друга. Нельзя утверждать, что казахи полностью игнорировали земледелие, основываясь только на этих представлениях. Необходимо, как отмечает Н.Э. Масанов, различать основные территории кочевой жизни и прилегающие к ним периферийные зоны, где могли присутствовать и земледельческие практики. В среде кочевых племен пастбищное скотоводство выступает как главный, а порой и единственный, вид хозяйствования, ориентированный на удовлетворение собственных потребностей. На окраинах традиционных кочевых территорий наблюдается тенденция к оседлости у бедных кочевников. В регионе формируется экономика с разнообразием отраслей, сочетающая в себе элементы рыночных отношений и опирающаяся на симбиоз разных видов хозяйствования. В ее структуре представлены как традиционные земледелие и ремесла, так и кочевое скотоводство.</w:t>
      </w:r>
    </w:p>
    <w:p w14:paraId="682C9B4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Тесная связь между кочевыми и оседлыми группами, а также существование промежуточных экономических систем показывают, что, несмотря на то, что кочевая и оседлая культуры часто противопоставляются как главные силы в развитии мировой истории и культуры, их взаимодействие не сводится только к противостоянию. Напротив, они обогащают друг друга, развивая свои креативные и конструктивные возможности в процессе взаимного сотрудничества и равноправного диалога.</w:t>
      </w:r>
    </w:p>
    <w:p w14:paraId="124F1CC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Сопоставление цивилизации и варварства, оседлого и кочевого образа жизни, которое берет свои корни в античности (где термины «кочевники» и «гунны» часто использовались как синонимы «варваров»), не может быть </w:t>
      </w:r>
      <w:r w:rsidRPr="00FD430A">
        <w:rPr>
          <w:rFonts w:ascii="Times New Roman" w:hAnsi="Times New Roman" w:cs="Times New Roman"/>
          <w:sz w:val="28"/>
          <w:szCs w:val="28"/>
        </w:rPr>
        <w:lastRenderedPageBreak/>
        <w:t>признано бесспорным. Эта классическая оппозиция не отражает всей полноты и сложности исторических реалий. Б.Г. Нуржанов утверждает, что оседлость является неотъемлемой чертой цивилизации, в то время как кочевой образ жизни воспринимается ею как потенциальная опасность</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w:t>
      </w:r>
    </w:p>
    <w:p w14:paraId="000F305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Использование таких подходов в историко-культурных реконструкциях порождает совершенно ненаучные образы, изображающие животный, экзистенциальный ужас горожан античного полиса перед воинственными ордами Аттилы, осаждавшими город. Предполагается, что в отличие от междоусобных конфликтов греческих городов, войны с кочевниками несли угрозу самой культуре, и римский воин сражался не за стены города, а за фундаментальные ценности европейской цивилизации. Лишь интенсивное культурное движение, зародившееся в античности и унаследованное христианством, смогло вывести Романо-германский мир из состояния упадка и хаоса, создав основы для христианской Европы.</w:t>
      </w:r>
    </w:p>
    <w:p w14:paraId="61BF639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Такие интерпретации продолжают строиться на противопоставлении оседлого и кочевого образа жизни как на фундаментальном столкновении цивилизации и варварства. Однако важно отметить, что кочевьям и оседлым народам приписывались не только противоположные, но и весьма схожие ценности. Помимо явных шовинистических и прозападных течений, появлялись и европоцентристские подходы к пониманию культурно-цивилизационного развития, где судьба Запада интерпретировалась в негативном модусе.</w:t>
      </w:r>
    </w:p>
    <w:p w14:paraId="065C3861" w14:textId="0EBC2083"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Некоторые западные исследователи культуры, такие как Ницше, Тойнби и Шпенглер, высказывали предположения о гибели западной цивилизации, указывая на истощение ее жизненных и творческих сил. Важно отметить, что даже с ярко выраженной эмоциональностью, свойственной их культурологическим концепциям, они остаются приверженцами </w:t>
      </w:r>
      <w:r>
        <w:rPr>
          <w:rFonts w:ascii="Times New Roman" w:hAnsi="Times New Roman" w:cs="Times New Roman"/>
          <w:sz w:val="28"/>
          <w:szCs w:val="28"/>
        </w:rPr>
        <w:t>западноцентрического  подхода. «Закат Европы»</w:t>
      </w:r>
      <w:r w:rsidRPr="00FD430A">
        <w:rPr>
          <w:rFonts w:ascii="Times New Roman" w:hAnsi="Times New Roman" w:cs="Times New Roman"/>
          <w:sz w:val="28"/>
          <w:szCs w:val="28"/>
        </w:rPr>
        <w:t xml:space="preserve"> - явление гораздо более сложное, чем просто истощение жизненной силы и переход в статичный этап развития одной из множества культурных цивилизаций. Это не просто падение культа христианства, вызванное поним</w:t>
      </w:r>
      <w:r>
        <w:rPr>
          <w:rFonts w:ascii="Times New Roman" w:hAnsi="Times New Roman" w:cs="Times New Roman"/>
          <w:sz w:val="28"/>
          <w:szCs w:val="28"/>
        </w:rPr>
        <w:t>анием утраты его актуальности. «Закат Европы»</w:t>
      </w:r>
      <w:r w:rsidRPr="00FD430A">
        <w:rPr>
          <w:rFonts w:ascii="Times New Roman" w:hAnsi="Times New Roman" w:cs="Times New Roman"/>
          <w:sz w:val="28"/>
          <w:szCs w:val="28"/>
        </w:rPr>
        <w:t xml:space="preserve"> </w:t>
      </w:r>
      <w:r w:rsidR="00B3458C"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это символ угасания культурного и цивилизационного расцвета, предвестник возвращения к первобытному хаосу, к эпохе, где разум и гуманизм утратят свое господство над миром.</w:t>
      </w:r>
    </w:p>
    <w:p w14:paraId="1AEB9BE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Отклоняясь от прямого этимологического понимания слова «цивилизация», А. Тойнби не ограничивает его значением, присущим исключительно городским культурам и оседлому образу жизни. Тойнби считал цивилизацию не статичным состоянием, а непрерывным процессом развития, путешествием </w:t>
      </w:r>
      <w:r>
        <w:rPr>
          <w:rFonts w:ascii="Times New Roman" w:hAnsi="Times New Roman" w:cs="Times New Roman"/>
          <w:sz w:val="28"/>
          <w:szCs w:val="28"/>
        </w:rPr>
        <w:t>к духовному совершенствованию [9</w:t>
      </w:r>
      <w:r w:rsidRPr="00FD430A">
        <w:rPr>
          <w:rFonts w:ascii="Times New Roman" w:hAnsi="Times New Roman" w:cs="Times New Roman"/>
          <w:sz w:val="28"/>
          <w:szCs w:val="28"/>
        </w:rPr>
        <w:t>6, с. 300–301]. В этом контексте исключение номадов из истории цивилизации или отнесение их к ее периферии представляется необоснованным.</w:t>
      </w:r>
    </w:p>
    <w:p w14:paraId="5BC8F5B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Тойнби выступает против евроцентристского взгляда на историю и культуру, указывая на его схожесть с евразийской идеологией. Он критикует стремление некоторых западных н</w:t>
      </w:r>
      <w:r>
        <w:rPr>
          <w:rFonts w:ascii="Times New Roman" w:hAnsi="Times New Roman" w:cs="Times New Roman"/>
          <w:sz w:val="28"/>
          <w:szCs w:val="28"/>
        </w:rPr>
        <w:t xml:space="preserve">ационалистов противопоставлять «великую </w:t>
      </w:r>
      <w:r>
        <w:rPr>
          <w:rFonts w:ascii="Times New Roman" w:hAnsi="Times New Roman" w:cs="Times New Roman"/>
          <w:sz w:val="28"/>
          <w:szCs w:val="28"/>
        </w:rPr>
        <w:lastRenderedPageBreak/>
        <w:t>Цивилизацию»</w:t>
      </w:r>
      <w:r w:rsidRPr="00FD430A">
        <w:rPr>
          <w:rFonts w:ascii="Times New Roman" w:hAnsi="Times New Roman" w:cs="Times New Roman"/>
          <w:sz w:val="28"/>
          <w:szCs w:val="28"/>
        </w:rPr>
        <w:t xml:space="preserve"> </w:t>
      </w:r>
      <w:r>
        <w:rPr>
          <w:rFonts w:ascii="Times New Roman" w:hAnsi="Times New Roman" w:cs="Times New Roman"/>
          <w:sz w:val="28"/>
          <w:szCs w:val="28"/>
        </w:rPr>
        <w:t>«варварству» или «дикарям», якобы «благословленным»</w:t>
      </w:r>
      <w:r w:rsidRPr="00FD430A">
        <w:rPr>
          <w:rFonts w:ascii="Times New Roman" w:hAnsi="Times New Roman" w:cs="Times New Roman"/>
          <w:sz w:val="28"/>
          <w:szCs w:val="28"/>
        </w:rPr>
        <w:t xml:space="preserve"> Западом в разных уголках мира. В основе различий между оседлыми и кочевыми культурами лежат факторы, определяющие их существование, главным образом, экономические и хозяйственные, обусловленные спецификой природно-географических регионов. Именно эти различия формируют уникальные пути развития и исторические траектории двух цивилизационных типов.</w:t>
      </w:r>
    </w:p>
    <w:p w14:paraId="4788211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А. Тойнби подчеркивает, что кочевники ставили своей целью освоение степных просторов. Ни степь, ни океан, за исключением редких оазисов и островов, не способны обеспечить людям постоянное жилье, однако предоставляют им беспрепятственную свободу перемещения, </w:t>
      </w:r>
      <w:r>
        <w:rPr>
          <w:rFonts w:ascii="Times New Roman" w:hAnsi="Times New Roman" w:cs="Times New Roman"/>
          <w:sz w:val="28"/>
          <w:szCs w:val="28"/>
        </w:rPr>
        <w:t>что нехарактерно для территорий</w:t>
      </w:r>
      <w:r w:rsidRPr="00FD430A">
        <w:rPr>
          <w:rFonts w:ascii="Times New Roman" w:hAnsi="Times New Roman" w:cs="Times New Roman"/>
          <w:sz w:val="28"/>
          <w:szCs w:val="28"/>
        </w:rPr>
        <w:t>, заселенных земледельцами. Непрерывная миграция, обусловленная природными факторами, неизбежно приводила кочевников к встречам с соседними землями и народами. Несмотря на то, что кочевникам иногда удавалось нарушить устоявшийся уклад жизни оседлых народов, как подчеркивает А. Тойнби, их победные походы не гарантируют долгосрочного успеха. Цивилизации обладают способностью поглощать кочевые общества, интегрируя их в свою структуру. В конечном итоге, это приводит к исчезновению кочевых культур.</w:t>
      </w:r>
    </w:p>
    <w:p w14:paraId="4C692EA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Сравнительный анализ кочевой и земледельческой цивилизаций выявляет определенные достоинства второй. Вместе с тем, цена этих преимуществ оказалась весьма значительной. Развивая интуицию, самодисциплину, физическую и духовную стойкость, кочевники, преодолев мощное сопротивление природы и климата, оказались в конечном итоге под его контролем, превратившись в пленников сезонных климатических и вегетационных циклов. </w:t>
      </w:r>
    </w:p>
    <w:p w14:paraId="7A2F1C8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Б.Г. Нуржанов, изучая особенности оседлого и кочевого образа жизни, разделяет эти взгляды на их хозяйственные и социокультурные корни</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 Аналогичную позицию поддерживает А. Кодар, подчеркивая случайный и непредсказуемый характер развития номадической культуры. По его мнению, культурогенез кочевников не следует рассматривать через призму исторической эволюции или гегелевской диалектики; скорее, это циклический процесс, напоминающий ницшеанское понятие «вечного возвращения». А. Кодар утверждает, что доминирование креативно-разрушительной тенденции над духовным и цивилизационным развитием превращает степные государства, пусть даже с их обширными территориями и всемогущей властью каганов, в образования, не вписывающиеся в исторический контекст. По его мнению, они представляют собой мифические, нереальные конструкции, где сущность неизменна и не подвергается влиянию цивилизации</w:t>
      </w:r>
      <w:r w:rsidRPr="0075297B">
        <w:rPr>
          <w:rFonts w:ascii="Times New Roman" w:hAnsi="Times New Roman" w:cs="Times New Roman"/>
          <w:sz w:val="28"/>
          <w:szCs w:val="28"/>
        </w:rPr>
        <w:t xml:space="preserve"> [</w:t>
      </w:r>
      <w:r>
        <w:rPr>
          <w:rFonts w:ascii="Times New Roman" w:hAnsi="Times New Roman" w:cs="Times New Roman"/>
          <w:sz w:val="28"/>
          <w:szCs w:val="28"/>
        </w:rPr>
        <w:t>97</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7C661D70" w14:textId="5807D7F1"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Некоторые актуальные казахстанские писатели рассматривают процесс интерпретации духовных и интеллектуальных основ традиционной казахской культуры в контексте «номадических интеллектуальных стратегий», которые предлагают постмодернистские философы для критического переосмысления традиционных философских подходов. Постмодерни</w:t>
      </w:r>
      <w:r>
        <w:rPr>
          <w:rFonts w:ascii="Times New Roman" w:hAnsi="Times New Roman" w:cs="Times New Roman"/>
          <w:sz w:val="28"/>
          <w:szCs w:val="28"/>
        </w:rPr>
        <w:t xml:space="preserve">стские исследования </w:t>
      </w:r>
      <w:r>
        <w:rPr>
          <w:rFonts w:ascii="Times New Roman" w:hAnsi="Times New Roman" w:cs="Times New Roman"/>
          <w:sz w:val="28"/>
          <w:szCs w:val="28"/>
        </w:rPr>
        <w:lastRenderedPageBreak/>
        <w:t>выявляют в «тотализирующем дискурсе» проявление «</w:t>
      </w:r>
      <w:r w:rsidRPr="00FD430A">
        <w:rPr>
          <w:rFonts w:ascii="Times New Roman" w:hAnsi="Times New Roman" w:cs="Times New Roman"/>
          <w:sz w:val="28"/>
          <w:szCs w:val="28"/>
        </w:rPr>
        <w:t>десп</w:t>
      </w:r>
      <w:r>
        <w:rPr>
          <w:rFonts w:ascii="Times New Roman" w:hAnsi="Times New Roman" w:cs="Times New Roman"/>
          <w:sz w:val="28"/>
          <w:szCs w:val="28"/>
        </w:rPr>
        <w:t>отичного означающего»</w:t>
      </w:r>
      <w:r w:rsidRPr="00FD430A">
        <w:rPr>
          <w:rFonts w:ascii="Times New Roman" w:hAnsi="Times New Roman" w:cs="Times New Roman"/>
          <w:sz w:val="28"/>
          <w:szCs w:val="28"/>
        </w:rPr>
        <w:t>, где главн</w:t>
      </w:r>
      <w:r>
        <w:rPr>
          <w:rFonts w:ascii="Times New Roman" w:hAnsi="Times New Roman" w:cs="Times New Roman"/>
          <w:sz w:val="28"/>
          <w:szCs w:val="28"/>
        </w:rPr>
        <w:t>ым действующим лицом выступает «нормативный ряд псевдопонятий»</w:t>
      </w:r>
      <w:r w:rsidRPr="00FD430A">
        <w:rPr>
          <w:rFonts w:ascii="Times New Roman" w:hAnsi="Times New Roman" w:cs="Times New Roman"/>
          <w:sz w:val="28"/>
          <w:szCs w:val="28"/>
        </w:rPr>
        <w:t>. Он приравнивает диаметрально противоположные идеи, объединяя их в единое, всеобъемлющее, бесформенное и хаотичное целое. Образ кочевника-номада, который можно охарактеризовать как текучий, децентрализованный поток, не имеющий четких границ и напомина</w:t>
      </w:r>
      <w:r>
        <w:rPr>
          <w:rFonts w:ascii="Times New Roman" w:hAnsi="Times New Roman" w:cs="Times New Roman"/>
          <w:sz w:val="28"/>
          <w:szCs w:val="28"/>
        </w:rPr>
        <w:t>ющий ризоматические множества [</w:t>
      </w:r>
      <w:r w:rsidR="006D0F62">
        <w:rPr>
          <w:rFonts w:ascii="Times New Roman" w:hAnsi="Times New Roman" w:cs="Times New Roman"/>
          <w:sz w:val="28"/>
          <w:szCs w:val="28"/>
          <w:lang w:val="kk-KZ"/>
        </w:rPr>
        <w:t>97</w:t>
      </w:r>
      <w:r>
        <w:rPr>
          <w:rFonts w:ascii="Times New Roman" w:hAnsi="Times New Roman" w:cs="Times New Roman"/>
          <w:sz w:val="28"/>
          <w:szCs w:val="28"/>
        </w:rPr>
        <w:t xml:space="preserve">, с. </w:t>
      </w:r>
      <w:r w:rsidRPr="00FD430A">
        <w:rPr>
          <w:rFonts w:ascii="Times New Roman" w:hAnsi="Times New Roman" w:cs="Times New Roman"/>
          <w:sz w:val="28"/>
          <w:szCs w:val="28"/>
        </w:rPr>
        <w:t>118], явно предназначается для формирования особого, постнеклассического дискурса. В рамках таких конструкций, где отвергается логоцентризм и другие центрирующие западную метафизику подходы, на самом деле проявляется европоцентристское мировоззрение.</w:t>
      </w:r>
    </w:p>
    <w:p w14:paraId="74844D1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Пространство, лишенное культурных границ и упорядоченности (хаотичное, разветвлённое), может приобретать значение топоса, где собираются символы, несущие смысл жизни. При этом наполнение смыслом этих двух типов «жизненного пространства» чаще всего происходит через противопоставление, с использованием логики контраста и оппозиции, отражая семантическое противостояние профанного и сакрального</w:t>
      </w:r>
      <w:r>
        <w:rPr>
          <w:rFonts w:ascii="Times New Roman" w:hAnsi="Times New Roman" w:cs="Times New Roman"/>
          <w:sz w:val="28"/>
          <w:szCs w:val="28"/>
        </w:rPr>
        <w:t xml:space="preserve"> [98</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128E71DB" w14:textId="148E942E"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А.М. Хазанов отмечает, что кочевой и оседлый уклад жизни настолько контрастны, что порождают сильное стремление п</w:t>
      </w:r>
      <w:r>
        <w:rPr>
          <w:rFonts w:ascii="Times New Roman" w:hAnsi="Times New Roman" w:cs="Times New Roman"/>
          <w:sz w:val="28"/>
          <w:szCs w:val="28"/>
        </w:rPr>
        <w:t>ротивопоставить их друг другу [99</w:t>
      </w:r>
      <w:r w:rsidRPr="00FD430A">
        <w:rPr>
          <w:rFonts w:ascii="Times New Roman" w:hAnsi="Times New Roman" w:cs="Times New Roman"/>
          <w:sz w:val="28"/>
          <w:szCs w:val="28"/>
        </w:rPr>
        <w:t xml:space="preserve">, с. 66]. Важно подчеркнуть, что противопоставление кочевого и оседлого существования затрагивало не только материальные условия, но и диаметрально противоположные ценности и нравственные установки. Согласно еврейским пророкам и раннехристианским писателям, гунны, символизируя собой всех кочевников и «варваров», обитавших за пределами европейской цивилизации, интерпретировались как орудие Божьего гнева, как «бич» для оседлых народов. Их происхождение связывалось с злыми духами и колдунами. В то же время, номады стали архетипическим объектом для формирования оседлыми культурами мифологических представлений о </w:t>
      </w:r>
      <w:r>
        <w:rPr>
          <w:rFonts w:ascii="Times New Roman" w:hAnsi="Times New Roman" w:cs="Times New Roman"/>
          <w:sz w:val="28"/>
          <w:szCs w:val="28"/>
        </w:rPr>
        <w:t>«другом», включая концепцию «своего иного»</w:t>
      </w:r>
      <w:r w:rsidRPr="00FD430A">
        <w:rPr>
          <w:rFonts w:ascii="Times New Roman" w:hAnsi="Times New Roman" w:cs="Times New Roman"/>
          <w:sz w:val="28"/>
          <w:szCs w:val="28"/>
        </w:rPr>
        <w:t xml:space="preserve">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как  потенциального варианта самореализации, отличного от господствующих норм и ценностей.</w:t>
      </w:r>
    </w:p>
    <w:p w14:paraId="7DB293D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своих изысканиях Геродот, основоположник исторической науки, противопоставляет образ жизни кочевников-саков, который он рисует как естественный и нравственно безупречный, цивилизованным обществам, склонным к моральному разложению. В германских легендах Аттила, могущественный гуннский вождь, превозносится как Этцель, правитель мудрый и благородный. Романтизм часто противопоставлял образ жизни кочевых народов, где царили благородная простота, естественность, свобода и нравственная чистота, искусственному, неживому миру европейской цивилизации. Вспомним романтических героев, подобных индейцам из произведений Купера и Рида, или же Алеко Пушкина, олицетворяющего собой свободу, царившую в цыганском мире. </w:t>
      </w:r>
    </w:p>
    <w:p w14:paraId="46DE31D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Различия между пространством кочевых культур и пространством оседлых обществ, организованных вокруг противопоставления священного центра и светской периферии, безусловно, имеют свою логику. Но осмысление этих </w:t>
      </w:r>
      <w:r w:rsidRPr="00FD430A">
        <w:rPr>
          <w:rFonts w:ascii="Times New Roman" w:hAnsi="Times New Roman" w:cs="Times New Roman"/>
          <w:sz w:val="28"/>
          <w:szCs w:val="28"/>
        </w:rPr>
        <w:lastRenderedPageBreak/>
        <w:t>различий требует иной, отличной от постмодернистской номадологии, парадигмы, которая опирается на альтернативные мировоззренческие и теоретико-методологические подходы. В контексте оседлых культур важно различать центрированные структуры и децентрализованные группы, которые освобождаются от доминирования тоталитарного дискурса.</w:t>
      </w:r>
    </w:p>
    <w:p w14:paraId="552AC87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Понимать мировоззренческие идеи и символы кочевого общества невозможно, если опираться на данную оппозицию как в её общем виде, так и в отдельных составляющих. Постмодернистские идеи о бесформенном, безличном пространстве, лишенном иерархии и особых значений, прямо противостоят концепции кочевой культуры, где пространство, предназначенное для «горизонтального соединения территорий», напротив, переполнено разнообразными духовными символами и культурными смыслами. Это территория, населенная аруахами, духами предков, каждая деталь которой, будь то скала или дерево, несет в себе отголоски прошлого и культурное значение. Здесь же находятся священные места, представляющие собой особые точки концентрации духовной энергии.</w:t>
      </w:r>
    </w:p>
    <w:p w14:paraId="65596262" w14:textId="2E4E7FB9"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Понятие о том, что оседло-земледельческие культуры являются цивилизованными, а кочевые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варварскими, утратило свою актуальность в современных культурологических исследованиях, которые отказались от европоцентричного подхода. Понимание сущности номадизма, его культурных и концептуальных особенностей, а также сравнения искусства кочевых народов с искусством оседлых цивилизаций пока не достигло окончательной теоретической проработки. Несомненно, кочевое скотоводство оказывает благотворное влияние на формирование и развитие уникальных культур, отличающихся самобытностью. Оно способно поддерживать единую культурную традицию на протяжении длительного времени, обеспечивая непрерывность в хозяйственной деятельности, искусстве и духовной сфере народа.</w:t>
      </w:r>
    </w:p>
    <w:p w14:paraId="3A38A97F" w14:textId="51698ADC" w:rsidR="00784D34" w:rsidRPr="00FB4D90" w:rsidRDefault="00784D34" w:rsidP="00FB4D90">
      <w:pPr>
        <w:spacing w:after="0" w:line="240" w:lineRule="auto"/>
        <w:ind w:firstLine="709"/>
        <w:jc w:val="both"/>
        <w:rPr>
          <w:rFonts w:ascii="Times New Roman" w:hAnsi="Times New Roman" w:cs="Times New Roman"/>
          <w:sz w:val="28"/>
          <w:szCs w:val="28"/>
          <w:lang w:val="kk-KZ"/>
        </w:rPr>
      </w:pPr>
      <w:r w:rsidRPr="00FD430A">
        <w:rPr>
          <w:rFonts w:ascii="Times New Roman" w:hAnsi="Times New Roman" w:cs="Times New Roman"/>
          <w:sz w:val="28"/>
          <w:szCs w:val="28"/>
        </w:rPr>
        <w:t>Культурно-исторические традиции не представляют собой статичные образования, неподвластные изменениям. В их основе заложены динамические силы, стремление к преобразованию и развитию. Традиционная кочевая культура представляет собой особый случай, где передача знаний из поколения в поколение осуществляется посредством устного народного творчества. Здесь поэтическая импровизация на классические героические сюжеты не просто воспроизводит старые образы, но и обеспечивает непрерывное обновление традиции, связывая ее с фундаментальными онтологическими основами и запуская культурогенез.</w:t>
      </w:r>
    </w:p>
    <w:p w14:paraId="546BAB1C" w14:textId="77777777" w:rsidR="00784D34" w:rsidRDefault="00784D34" w:rsidP="00784D3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41903F8B" w14:textId="77777777" w:rsidR="00784D34" w:rsidRDefault="00784D34" w:rsidP="006D0F62">
      <w:pPr>
        <w:shd w:val="clear" w:color="auto" w:fill="FFFFFF"/>
        <w:spacing w:after="0" w:line="240" w:lineRule="auto"/>
        <w:ind w:firstLine="709"/>
        <w:jc w:val="both"/>
        <w:rPr>
          <w:rFonts w:ascii="Times New Roman" w:eastAsia="Times New Roman" w:hAnsi="Times New Roman" w:cs="Times New Roman"/>
          <w:b/>
          <w:color w:val="000000"/>
          <w:sz w:val="28"/>
          <w:szCs w:val="28"/>
          <w:lang w:val="kk-KZ" w:eastAsia="ru-RU"/>
        </w:rPr>
      </w:pPr>
      <w:r w:rsidRPr="000A33C3">
        <w:rPr>
          <w:rFonts w:ascii="Times New Roman" w:eastAsia="Times New Roman" w:hAnsi="Times New Roman" w:cs="Times New Roman"/>
          <w:b/>
          <w:color w:val="000000"/>
          <w:sz w:val="28"/>
          <w:szCs w:val="28"/>
          <w:lang w:eastAsia="ru-RU"/>
        </w:rPr>
        <w:t>2.2 Номадический мотив</w:t>
      </w:r>
      <w:r>
        <w:rPr>
          <w:rFonts w:ascii="Times New Roman" w:eastAsia="Times New Roman" w:hAnsi="Times New Roman" w:cs="Times New Roman"/>
          <w:b/>
          <w:color w:val="000000"/>
          <w:sz w:val="28"/>
          <w:szCs w:val="28"/>
          <w:lang w:eastAsia="ru-RU"/>
        </w:rPr>
        <w:t xml:space="preserve"> в литературе</w:t>
      </w:r>
    </w:p>
    <w:p w14:paraId="180F696C" w14:textId="77777777" w:rsidR="00FB4D90" w:rsidRPr="00FB4D90" w:rsidRDefault="00FB4D90" w:rsidP="006D0F62">
      <w:pPr>
        <w:shd w:val="clear" w:color="auto" w:fill="FFFFFF"/>
        <w:spacing w:after="0" w:line="240" w:lineRule="auto"/>
        <w:ind w:firstLine="709"/>
        <w:jc w:val="both"/>
        <w:rPr>
          <w:rFonts w:ascii="Times New Roman" w:eastAsia="Times New Roman" w:hAnsi="Times New Roman" w:cs="Times New Roman"/>
          <w:b/>
          <w:color w:val="000000"/>
          <w:sz w:val="28"/>
          <w:szCs w:val="28"/>
          <w:lang w:val="kk-KZ" w:eastAsia="ru-RU"/>
        </w:rPr>
      </w:pPr>
    </w:p>
    <w:p w14:paraId="55E28053"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В литературе номадизм выступает как концепция, которая воплощает дух странствий, неустойчивости и отсутствия статичных границ. Изначально взятый из антропологии и социологии, где он характеризует образ жизни кочевых </w:t>
      </w:r>
      <w:r w:rsidRPr="00FD430A">
        <w:rPr>
          <w:rFonts w:ascii="Times New Roman" w:eastAsia="Times New Roman" w:hAnsi="Times New Roman" w:cs="Times New Roman"/>
          <w:color w:val="000000"/>
          <w:sz w:val="28"/>
          <w:szCs w:val="28"/>
          <w:lang w:eastAsia="ru-RU"/>
        </w:rPr>
        <w:lastRenderedPageBreak/>
        <w:t>племен, в литературе номадизм трансформируется в метафору, исследующую философские аспекты бытия. Он позволяет осмыслить современность, в которой идентичность, традиции и окружающий мир обретают динамичность и изменчивость.</w:t>
      </w:r>
    </w:p>
    <w:p w14:paraId="6D61DF45"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Ключевые особенности номадизма, отраженные в литературном наследии:</w:t>
      </w:r>
    </w:p>
    <w:p w14:paraId="5EBF4237"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Герои и сюжет могут быть отмечены непрерывным движением, как в реальном мире, так и в сфере их мыслей и переживаний. Это может проявляться через путешествия, странствия, внутренний поиск или же стремление выйти за рамки статичных взглядов.</w:t>
      </w:r>
    </w:p>
    <w:p w14:paraId="6A5C2466" w14:textId="0A70D0AC"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 xml:space="preserve">Номадизм отвергает идею о том, что идентичность </w:t>
      </w:r>
      <w:r w:rsidR="006D0F62" w:rsidRPr="00EC05AA">
        <w:rPr>
          <w:rFonts w:ascii="Times New Roman" w:eastAsia="Times New Roman" w:hAnsi="Times New Roman" w:cs="Times New Roman"/>
          <w:sz w:val="28"/>
          <w:szCs w:val="28"/>
          <w:lang w:eastAsia="ru-RU"/>
        </w:rPr>
        <w:t>–</w:t>
      </w:r>
      <w:r w:rsidRPr="00FD430A">
        <w:rPr>
          <w:rFonts w:ascii="Times New Roman" w:eastAsia="Times New Roman" w:hAnsi="Times New Roman" w:cs="Times New Roman"/>
          <w:color w:val="000000"/>
          <w:sz w:val="28"/>
          <w:szCs w:val="28"/>
          <w:lang w:eastAsia="ru-RU"/>
        </w:rPr>
        <w:t xml:space="preserve"> это что-то постоянное и неизменное. Он рассматривает ее как динамичный процесс, который непрерывно трансформируется под воздействием внешних факторов, среды и личных переживаний.</w:t>
      </w:r>
    </w:p>
    <w:p w14:paraId="6BED56E3"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Номадизм рассматривается как альтернатива оседлому образу жизни, где стабильность и привязанность к одному месту могут рассматриваться как источник ограничений, социальных расслоений и потери индивидуальной свободы.</w:t>
      </w:r>
    </w:p>
    <w:p w14:paraId="0B2B29A5" w14:textId="77777777" w:rsidR="00784D34"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литературном контексте номадизм может реализовываться посредством фрагментированной структуры повествования, которая отказывается от традиционной линейности и вместо этого предлагает сплетение различных точек зрения и повествований, подобно ризоме, описанной Делёзом и Гваттари.</w:t>
      </w:r>
    </w:p>
    <w:p w14:paraId="11E95711" w14:textId="1EDC81C6"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Культура номадов, принципиально отличающаяся от оседлых сообществ, проявляет себя в специфическом образе жизни, который исторически сложился под влиянием ряда ключевых черт. Отсутствие константных точек обитания и постоянное перемещение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отличительные особенности кочевых народов. Передвижения обусловлены сезонными изменениями, наличием определенных ресурсов и рядом других факторов. Жилые конструкции номадов, как правило, временные и легко транспортируемые (юрта, палатка, шатер), что обеспечивает их мобильность. Номадизм неразрывно связан с эксплуатацией природных богатств: пастбищ для скота, источников воды и дичи.</w:t>
      </w:r>
    </w:p>
    <w:p w14:paraId="3FBDDC8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кочевников строится на скотоводстве, охоте, сборе дикоросов и рыбной ловле. Перемещения их, как правило, подчинены сезонным ритмам и следуют установленным траекториям, которые неизменно повторяются. Трассы эти определяются климатическими факторами и наличием необходимых ресурсов. Кочевники обходятся минимальным набором вещей, что упрощает их передвижения. Их культура и образ жизни тесно связаны с постоянным движением, а социальная организация кочевых обществ чаще всего строится по клановому или племенному принципу. Социальные связи тесно коррелируют с ценностью взаимопомощи и процессом коллективного определения решений.</w:t>
      </w:r>
    </w:p>
    <w:p w14:paraId="71C1E71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Номады обладают исключительным пониманием природных закономерностей и </w:t>
      </w:r>
      <w:r>
        <w:rPr>
          <w:rFonts w:ascii="Times New Roman" w:hAnsi="Times New Roman" w:cs="Times New Roman"/>
          <w:sz w:val="28"/>
          <w:szCs w:val="28"/>
        </w:rPr>
        <w:t>успешно</w:t>
      </w:r>
      <w:r w:rsidRPr="00FD430A">
        <w:rPr>
          <w:rFonts w:ascii="Times New Roman" w:hAnsi="Times New Roman" w:cs="Times New Roman"/>
          <w:sz w:val="28"/>
          <w:szCs w:val="28"/>
        </w:rPr>
        <w:t xml:space="preserve"> справляются с выживанием в экстремальных ландшафтах, будь то пустыня, степь или тундра. Их обычаи и верования неразрывно связаны с окружающим миром.</w:t>
      </w:r>
    </w:p>
    <w:p w14:paraId="36CBDC4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lastRenderedPageBreak/>
        <w:t>Активное развитие социумов начинается с кочевого уклада жизни. Пастушество, как и земледелие, выступает промежуточным этапом между потреблением природных ресурсов и их производством. В отличие от собирателей-охотников, которые вынуждены следовать за добычей и зависят от ее наличия, кочевые народы обретают стабильный источник пропитания – стадо. Человек берет на себя ответственность за создание, воспитание и защиту своего скота. В отличие от хищников, которые подчинены инст</w:t>
      </w:r>
      <w:r>
        <w:rPr>
          <w:rFonts w:ascii="Times New Roman" w:hAnsi="Times New Roman" w:cs="Times New Roman"/>
          <w:sz w:val="28"/>
          <w:szCs w:val="28"/>
        </w:rPr>
        <w:t>инктам и действуют по принципу «съесть или быть съеденным»</w:t>
      </w:r>
      <w:r w:rsidRPr="00FD430A">
        <w:rPr>
          <w:rFonts w:ascii="Times New Roman" w:hAnsi="Times New Roman" w:cs="Times New Roman"/>
          <w:sz w:val="28"/>
          <w:szCs w:val="28"/>
        </w:rPr>
        <w:t>, люди обладают способностью к планированию и осознанному выбору, что свидетельствует о более высоком уровне развития сознания. Здесь речь идет о преодолении власти текущего момента, о выходе за пределы отдельных действий. Возникает стремление к чему-то большему, вечному и протяженному во времени, превосходящему личность и ее желания.</w:t>
      </w:r>
    </w:p>
    <w:p w14:paraId="45CDCE1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Жители кочевых племен имеют торговые или обменные отношения с оседлыми народами, предлагая свои изделия (мясо, шерстяные и кожаные </w:t>
      </w:r>
      <w:r>
        <w:rPr>
          <w:rFonts w:ascii="Times New Roman" w:hAnsi="Times New Roman" w:cs="Times New Roman"/>
          <w:sz w:val="28"/>
          <w:szCs w:val="28"/>
        </w:rPr>
        <w:t>предметы</w:t>
      </w:r>
      <w:r w:rsidRPr="00FD430A">
        <w:rPr>
          <w:rFonts w:ascii="Times New Roman" w:hAnsi="Times New Roman" w:cs="Times New Roman"/>
          <w:sz w:val="28"/>
          <w:szCs w:val="28"/>
        </w:rPr>
        <w:t>) в качестве оплаты за продовольствие, текстиль и другие нужные им вещи. Они славятся своими устными традициями, передающимися из поколения в поколение: песнями, сказаниями и эпосами. Творчество номадов часто выражается в украшении предметов, которые они используют в повседневной жизни: ковров, одежды и оружия.</w:t>
      </w:r>
    </w:p>
    <w:p w14:paraId="0367CA0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Жизнь в постоянном движении предполагает исключительную гибкость и умение приспосабливаться к меняющейся среде. Кочевники обладают способностью оперативно реагировать на природные катаклизмы или социальные потрясения. Номадизм в течение веков оказывал существенное влияние на историю человечества, способствуя обмену культурными традициями, технологиями и идеями. В наши дни традиционные кочевые сообщества сохраняются в определенных районах, включая Центральную Азию, Африку и Ближний Восток.</w:t>
      </w:r>
    </w:p>
    <w:p w14:paraId="3FBD620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А.Х. Касымжанов, известный казахстанский ученый, утверждает, что на территории евразийских степей, где располагается Казахстан, возникла не просто традиция кочевого образа жизни, а целая цивилизация. Эта цивилизация, сформировавшаяся под влиянием пастбищного скотоводства, отличалась развитыми те</w:t>
      </w:r>
      <w:r>
        <w:rPr>
          <w:rFonts w:ascii="Times New Roman" w:hAnsi="Times New Roman" w:cs="Times New Roman"/>
          <w:sz w:val="28"/>
          <w:szCs w:val="28"/>
        </w:rPr>
        <w:t>хнологиями, богатой культурой, «конной традицией»</w:t>
      </w:r>
      <w:r w:rsidRPr="00FD430A">
        <w:rPr>
          <w:rFonts w:ascii="Times New Roman" w:hAnsi="Times New Roman" w:cs="Times New Roman"/>
          <w:sz w:val="28"/>
          <w:szCs w:val="28"/>
        </w:rPr>
        <w:t>, умением плавить железо, наличием городов, ремесел и земледелием, включающим ирригационные технологии. Наши предки, взаимодействуя с окружающим миром, сформировали особое мировоззрение, осмыслили вечность и внесли свой опыт, размышления и высокое понимание человеческого достоинства в общий духовный фонд человечества</w:t>
      </w:r>
      <w:r>
        <w:rPr>
          <w:rFonts w:ascii="Times New Roman" w:hAnsi="Times New Roman" w:cs="Times New Roman"/>
          <w:sz w:val="28"/>
          <w:szCs w:val="28"/>
        </w:rPr>
        <w:t xml:space="preserve"> </w:t>
      </w:r>
      <w:r w:rsidRPr="00C726B6">
        <w:rPr>
          <w:rFonts w:ascii="Times New Roman" w:hAnsi="Times New Roman" w:cs="Times New Roman"/>
          <w:sz w:val="28"/>
          <w:szCs w:val="28"/>
        </w:rPr>
        <w:t>[85]</w:t>
      </w:r>
      <w:r w:rsidRPr="00FD430A">
        <w:rPr>
          <w:rFonts w:ascii="Times New Roman" w:hAnsi="Times New Roman" w:cs="Times New Roman"/>
          <w:sz w:val="28"/>
          <w:szCs w:val="28"/>
        </w:rPr>
        <w:t>.</w:t>
      </w:r>
    </w:p>
    <w:p w14:paraId="5F6776D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Мир, в котором жили кочевники Великой Степи, формировался под влиянием аксиологических ориентиров, которые нашли отражение в творчестве поэтов-жырау.</w:t>
      </w:r>
    </w:p>
    <w:p w14:paraId="1F4637E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Через поэтическое слово жырау отражали подлинные духовные ценности и верования кочевых племен, являясь репрезентантами самого существа кочевой </w:t>
      </w:r>
      <w:r w:rsidRPr="00FD430A">
        <w:rPr>
          <w:rFonts w:ascii="Times New Roman" w:hAnsi="Times New Roman" w:cs="Times New Roman"/>
          <w:sz w:val="28"/>
          <w:szCs w:val="28"/>
        </w:rPr>
        <w:lastRenderedPageBreak/>
        <w:t>цивилизации. Интересно, что оседлый образ жизни, столь чуждый кочевникам, был категорически запрещен Ясой Чингис-хана, единым кодексом законов, объединявшим кочевые народы Евразии.</w:t>
      </w:r>
    </w:p>
    <w:p w14:paraId="63DC263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Для кочевников степи воинство было неотъемлемой частью жизни, и их культурные ценности оставались непоколебимыми.</w:t>
      </w:r>
    </w:p>
    <w:p w14:paraId="0FB2B86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Данная доктрина заложила основу для развития специфической системы жизнедеятельности, присущей всем кочевым народам, охватывающей сферу культуры, хозяйства, мировоззрения и самоидентификации, а также этнического самосознания. Ее влияние проявилось, в том числе, в формировании этнического самосознания казахов в контексте их государственного строительства.</w:t>
      </w:r>
    </w:p>
    <w:p w14:paraId="5659895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Н.Э. Масанов определяет казахский этнос как общность людей, сохранивших традиционный уклад жизни и отказавшихся от оседлости и земледелия. Он подчеркивает осознанное отличие казахской культуры от оседлых народов, выражающееся в чувстве превосходства и исключительности. По мнению Масанова, казахский народ считал свою культуру и образ жизни эталоном для всего мира, «мерой всех вещей»</w:t>
      </w:r>
      <w:r>
        <w:rPr>
          <w:rFonts w:ascii="Times New Roman" w:hAnsi="Times New Roman" w:cs="Times New Roman"/>
          <w:sz w:val="28"/>
          <w:szCs w:val="28"/>
        </w:rPr>
        <w:t xml:space="preserve"> </w:t>
      </w:r>
      <w:r w:rsidRPr="00C726B6">
        <w:rPr>
          <w:rFonts w:ascii="Times New Roman" w:hAnsi="Times New Roman" w:cs="Times New Roman"/>
          <w:sz w:val="28"/>
          <w:szCs w:val="28"/>
        </w:rPr>
        <w:t>[35]</w:t>
      </w:r>
      <w:r w:rsidRPr="00FD430A">
        <w:rPr>
          <w:rFonts w:ascii="Times New Roman" w:hAnsi="Times New Roman" w:cs="Times New Roman"/>
          <w:sz w:val="28"/>
          <w:szCs w:val="28"/>
        </w:rPr>
        <w:t>.</w:t>
      </w:r>
    </w:p>
    <w:p w14:paraId="43F65F04" w14:textId="0BBF3383"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Формирование казахской этнокультурной самоидентичности прошло под знаком противопоставлений, где центральное ме</w:t>
      </w:r>
      <w:r>
        <w:rPr>
          <w:rFonts w:ascii="Times New Roman" w:hAnsi="Times New Roman" w:cs="Times New Roman"/>
          <w:sz w:val="28"/>
          <w:szCs w:val="28"/>
        </w:rPr>
        <w:t>сто занимала дихотомия «мы – они»</w:t>
      </w:r>
      <w:r w:rsidRPr="00FD430A">
        <w:rPr>
          <w:rFonts w:ascii="Times New Roman" w:hAnsi="Times New Roman" w:cs="Times New Roman"/>
          <w:sz w:val="28"/>
          <w:szCs w:val="28"/>
        </w:rPr>
        <w:t>. В рамках этой парадигмы казахи как кочевой народ считали себя хранителями всеобщей культурной нормы и эталона че</w:t>
      </w:r>
      <w:r>
        <w:rPr>
          <w:rFonts w:ascii="Times New Roman" w:hAnsi="Times New Roman" w:cs="Times New Roman"/>
          <w:sz w:val="28"/>
          <w:szCs w:val="28"/>
        </w:rPr>
        <w:t>ловеческой сущности. Напротив, «они»</w:t>
      </w:r>
      <w:r w:rsidRPr="00FD430A">
        <w:rPr>
          <w:rFonts w:ascii="Times New Roman" w:hAnsi="Times New Roman" w:cs="Times New Roman"/>
          <w:sz w:val="28"/>
          <w:szCs w:val="28"/>
        </w:rPr>
        <w:t xml:space="preserve">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оседлые земледельческие общества - воспринимались как носители отклоняющихся от нормы культурных особенностей и цивилизационных сдвигов.</w:t>
      </w:r>
    </w:p>
    <w:p w14:paraId="5DA7EDD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Истоки этого мировоззрения уходят к глубокому противоречию между кочевым и оседлым образом жизни.</w:t>
      </w:r>
    </w:p>
    <w:p w14:paraId="0E5B9B8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1. Номадическая аксиологическая система ставит подвижность выше статичности, а экстенсивность - выше интенсивности.</w:t>
      </w:r>
    </w:p>
    <w:p w14:paraId="6B6A8F1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2. Структура взаимодействия в обществе предполагает взаимосвязь между равноправными участниками</w:t>
      </w:r>
      <w:r>
        <w:rPr>
          <w:rFonts w:ascii="Times New Roman" w:hAnsi="Times New Roman" w:cs="Times New Roman"/>
          <w:sz w:val="28"/>
          <w:szCs w:val="28"/>
        </w:rPr>
        <w:t xml:space="preserve"> коллектива versus иерархической организации</w:t>
      </w:r>
      <w:r w:rsidRPr="00FD430A">
        <w:rPr>
          <w:rFonts w:ascii="Times New Roman" w:hAnsi="Times New Roman" w:cs="Times New Roman"/>
          <w:sz w:val="28"/>
          <w:szCs w:val="28"/>
        </w:rPr>
        <w:t xml:space="preserve"> аграрных сообществ. </w:t>
      </w:r>
    </w:p>
    <w:p w14:paraId="72013C2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3. В аспекте отноше</w:t>
      </w:r>
      <w:r>
        <w:rPr>
          <w:rFonts w:ascii="Times New Roman" w:hAnsi="Times New Roman" w:cs="Times New Roman"/>
          <w:sz w:val="28"/>
          <w:szCs w:val="28"/>
        </w:rPr>
        <w:t>ния человека с окружающим миром,</w:t>
      </w:r>
      <w:r w:rsidRPr="00FD430A">
        <w:rPr>
          <w:rFonts w:ascii="Times New Roman" w:hAnsi="Times New Roman" w:cs="Times New Roman"/>
          <w:sz w:val="28"/>
          <w:szCs w:val="28"/>
        </w:rPr>
        <w:t xml:space="preserve"> номадическое гармоничное сосуществование с циклами природы противопоставляется стремлению ее изменить.</w:t>
      </w:r>
    </w:p>
    <w:p w14:paraId="346D7E4F" w14:textId="33D00BB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Взаимодействие с оседлыми культурами было неоднозначным: с одной стороны, кочевые народы избирательно усваивали у них знания и навыки (например, в области ремесел и металлургии), с другой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проявляли полное отрицание оседлого образа жизни, что выражалось в символическом обесценивании предметов земледелия, в убеждении, что оседлость ведет к культурному упадку, и в возвеличивании кочевого быта в своих мифах и сказаниях.</w:t>
      </w:r>
    </w:p>
    <w:p w14:paraId="679363F4"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Идентичность казахов отличалась от самосознания гражданина античного полиса, который, как считал Аристотель, с полным основанием гордился своим положением. Для него участие в жизни полиса было не просто допустимой, но и </w:t>
      </w:r>
      <w:r w:rsidRPr="00FD430A">
        <w:rPr>
          <w:rFonts w:ascii="Times New Roman" w:hAnsi="Times New Roman" w:cs="Times New Roman"/>
          <w:sz w:val="28"/>
          <w:szCs w:val="28"/>
        </w:rPr>
        <w:lastRenderedPageBreak/>
        <w:t>идеальной формой существования, гарантирующей реализацию прав и привилегий свободного человека. В то же время, концепция хозяйственно-культурной автаркии сталкивается с противоречиями, высказанными еще А.М. Хазановым. Ученый утверждает, что номадизм, в отличие от оседлости, не образует изолированной системы и служит мостом для взаимодействия между разными обществами и их культурами</w:t>
      </w:r>
      <w:r>
        <w:rPr>
          <w:rFonts w:ascii="Times New Roman" w:hAnsi="Times New Roman" w:cs="Times New Roman"/>
          <w:sz w:val="28"/>
          <w:szCs w:val="28"/>
        </w:rPr>
        <w:t xml:space="preserve"> </w:t>
      </w:r>
      <w:r w:rsidRPr="00C726B6">
        <w:rPr>
          <w:rFonts w:ascii="Times New Roman" w:hAnsi="Times New Roman" w:cs="Times New Roman"/>
          <w:sz w:val="28"/>
          <w:szCs w:val="28"/>
        </w:rPr>
        <w:t>[36]</w:t>
      </w:r>
      <w:r w:rsidRPr="00FD430A">
        <w:rPr>
          <w:rFonts w:ascii="Times New Roman" w:hAnsi="Times New Roman" w:cs="Times New Roman"/>
          <w:sz w:val="28"/>
          <w:szCs w:val="28"/>
        </w:rPr>
        <w:t>.</w:t>
      </w:r>
    </w:p>
    <w:p w14:paraId="1C6E7DE1"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Между кочевыми сообществами и окружающим миром складывались отношения, направленные на культурное обогащение. Взаимодействие рассматривалось не как вынужденный компромисс, а как естественный способ развития собственной культуры, подобно тому, как это описывается в концепции «культурного трансфера» Б. Виттрока</w:t>
      </w:r>
      <w:r w:rsidRPr="00C726B6">
        <w:rPr>
          <w:rFonts w:ascii="Times New Roman" w:hAnsi="Times New Roman" w:cs="Times New Roman"/>
          <w:sz w:val="28"/>
          <w:szCs w:val="28"/>
        </w:rPr>
        <w:t xml:space="preserve"> [86]</w:t>
      </w:r>
      <w:r w:rsidRPr="00FD430A">
        <w:rPr>
          <w:rFonts w:ascii="Times New Roman" w:hAnsi="Times New Roman" w:cs="Times New Roman"/>
          <w:sz w:val="28"/>
          <w:szCs w:val="28"/>
        </w:rPr>
        <w:t>, где обмен культурными элементами воспринимается как источник роста и совершенствования.</w:t>
      </w:r>
    </w:p>
    <w:p w14:paraId="55DFEC5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Подобно другим мифоритуальным культурам, культура кочевых народов сформировала свою уникальную систему универсальных и специфичных для них черт, скриптов, табу, аксиологических ориентиров, сакральных сюжетов и символов. Все эти черты, естественно, обретали свою особую, подлинную интерпретацию. Например, одной из характерных особенностей тюркской мифологии является ее синкретизм. «Степное знание» отличалось тем, что усваивало различные религиозные влияния, проникавшие в степные племена. К ним относились зороастризм, митраизм, буддизм, несторианство и даже элементы авраамических верований. Буддизм и манихейство, хотя и имели свой пеиод распространения, впоследствии были оттеснены  Великой Степью. К десятому веку завершилась исламизация степных регионов Евразии.</w:t>
      </w:r>
    </w:p>
    <w:p w14:paraId="0A7AAA03"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Примечательно, что ни одна из религий не смогла стать определяющим фактором для кочевых народов, не сформировалась  у них в единую духовную матрицу, которая бы глубоко повлияла на их мировоззрение, перестроила систему ценностей и затронула бы основы самой культуры. Ислам, например, в кочевой среде скорее носил административный характер, нежели п</w:t>
      </w:r>
      <w:r>
        <w:rPr>
          <w:rFonts w:ascii="Times New Roman" w:hAnsi="Times New Roman" w:cs="Times New Roman"/>
          <w:sz w:val="28"/>
          <w:szCs w:val="28"/>
        </w:rPr>
        <w:t>роникал вглубь духовной жизни [8</w:t>
      </w:r>
      <w:r w:rsidRPr="00FD430A">
        <w:rPr>
          <w:rFonts w:ascii="Times New Roman" w:hAnsi="Times New Roman" w:cs="Times New Roman"/>
          <w:sz w:val="28"/>
          <w:szCs w:val="28"/>
        </w:rPr>
        <w:t>7, с. 619].</w:t>
      </w:r>
    </w:p>
    <w:p w14:paraId="1ED8F7D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Тюрки демонстрировали значительную мобильность в плане религиозных убеждений. Такая свобода свидетельствует о динамичности их мировоззрения, которое формируется под влиянием духовной независимости, стремления к самодостаточности и открытости к инокультурным влияниям.</w:t>
      </w:r>
    </w:p>
    <w:p w14:paraId="04A939F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Кодар, известный казахстанский мыслитель, считает, что в казахской духовности нет единой, организованной религиозной системы. В ее основе лежат легенды, эпос, пословицы,</w:t>
      </w:r>
      <w:r>
        <w:rPr>
          <w:rFonts w:ascii="Times New Roman" w:hAnsi="Times New Roman" w:cs="Times New Roman"/>
          <w:sz w:val="28"/>
          <w:szCs w:val="28"/>
        </w:rPr>
        <w:t xml:space="preserve"> поговорки и творчество жырау [8</w:t>
      </w:r>
      <w:r w:rsidRPr="00FD430A">
        <w:rPr>
          <w:rFonts w:ascii="Times New Roman" w:hAnsi="Times New Roman" w:cs="Times New Roman"/>
          <w:sz w:val="28"/>
          <w:szCs w:val="28"/>
        </w:rPr>
        <w:t xml:space="preserve">8, с. 73]. Вместе с тем, кочевой народ, несмотря на отсутствие формализованной религии, хранил и передавал через поколения фундаментальные ценности и моральные ориентиры. Эту роль, прежде всего, выполняла поэзия жырау, которые выступали как хранители и интерпретаторы поэтической наследственности. Казахская философия воспитывает понимание мира как единого целого, где микрокосм общества отражает макрокосм вселенной. Ярчайшим выражением этой концепции служит культ божества Тенгри. Согласно мыслителю С.Н. </w:t>
      </w:r>
      <w:r w:rsidRPr="00FD430A">
        <w:rPr>
          <w:rFonts w:ascii="Times New Roman" w:hAnsi="Times New Roman" w:cs="Times New Roman"/>
          <w:sz w:val="28"/>
          <w:szCs w:val="28"/>
        </w:rPr>
        <w:lastRenderedPageBreak/>
        <w:t>Акатаю, Тенгри представляет собой синтез единства и множества, где единичное сл</w:t>
      </w:r>
      <w:r>
        <w:rPr>
          <w:rFonts w:ascii="Times New Roman" w:hAnsi="Times New Roman" w:cs="Times New Roman"/>
          <w:sz w:val="28"/>
          <w:szCs w:val="28"/>
        </w:rPr>
        <w:t>ивается с всеобщим и наоборот [8</w:t>
      </w:r>
      <w:r w:rsidRPr="00FD430A">
        <w:rPr>
          <w:rFonts w:ascii="Times New Roman" w:hAnsi="Times New Roman" w:cs="Times New Roman"/>
          <w:sz w:val="28"/>
          <w:szCs w:val="28"/>
        </w:rPr>
        <w:t>9, с. 117]. Тенгри обладает двойственной природой: он одновременно является высшей первоосновой бытия и непреклонным регулятором нравственных начал. Верования, составляющие культ Тенгри, охватывают вопросы происхождения божественных предков тюркских народов, славных деяний исторических фигур и мифологических героев, а также концепцию зарождения первого тюркского государства. В качестве примера можно привести гуннов, которые возносили своих вождей до уровня божеств, именовав их Тенгри.</w:t>
      </w:r>
    </w:p>
    <w:p w14:paraId="6B21956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На стеле </w:t>
      </w:r>
      <w:r>
        <w:rPr>
          <w:rFonts w:ascii="Times New Roman" w:hAnsi="Times New Roman" w:cs="Times New Roman"/>
          <w:sz w:val="28"/>
          <w:szCs w:val="28"/>
        </w:rPr>
        <w:t>из Кошо-Цайдама, где размещены «Великие надписи»</w:t>
      </w:r>
      <w:r w:rsidRPr="00FD430A">
        <w:rPr>
          <w:rFonts w:ascii="Times New Roman" w:hAnsi="Times New Roman" w:cs="Times New Roman"/>
          <w:sz w:val="28"/>
          <w:szCs w:val="28"/>
        </w:rPr>
        <w:t>, нам открывается повествование о сотворении мира: сначала появилось голубое небо, затем бурая земля, а между ними – сыны человеческие. Этот мотив – небесное начало, земное начало и челове</w:t>
      </w:r>
      <w:r>
        <w:rPr>
          <w:rFonts w:ascii="Times New Roman" w:hAnsi="Times New Roman" w:cs="Times New Roman"/>
          <w:sz w:val="28"/>
          <w:szCs w:val="28"/>
        </w:rPr>
        <w:t xml:space="preserve">к как их соединение – является </w:t>
      </w:r>
      <w:r w:rsidRPr="00FD430A">
        <w:rPr>
          <w:rFonts w:ascii="Times New Roman" w:hAnsi="Times New Roman" w:cs="Times New Roman"/>
          <w:sz w:val="28"/>
          <w:szCs w:val="28"/>
        </w:rPr>
        <w:t xml:space="preserve">основой Великой Триады (Бог – Человек – Природа) в традиционной cosmo visione. </w:t>
      </w:r>
    </w:p>
    <w:p w14:paraId="026DF7C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орхоно-енисейских рунических текстах отражена всеобъемлющая формула космогонической концепции древних тюрок</w:t>
      </w:r>
      <w:r>
        <w:rPr>
          <w:rFonts w:ascii="Times New Roman" w:hAnsi="Times New Roman" w:cs="Times New Roman"/>
          <w:sz w:val="28"/>
          <w:szCs w:val="28"/>
        </w:rPr>
        <w:t xml:space="preserve">. Она воплощает в себе базовую </w:t>
      </w:r>
      <w:r w:rsidRPr="00FD430A">
        <w:rPr>
          <w:rFonts w:ascii="Times New Roman" w:hAnsi="Times New Roman" w:cs="Times New Roman"/>
          <w:sz w:val="28"/>
          <w:szCs w:val="28"/>
        </w:rPr>
        <w:t>модель единства человека и мироздания. Традиционная казахская культура обладает уникальной мировоззренческой системой, формирующейся под влиянием устного мифопоэтического наследия. Именно через него передавался и сохранялся духовный опыт кочевников из поколения в поколение.</w:t>
      </w:r>
    </w:p>
    <w:p w14:paraId="4FC8235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ранние периоды развития человеческого общества поэзия занимала особое, ключевое положение в культурной жизни, которое существенно отличалось от ее роли в сов</w:t>
      </w:r>
      <w:r>
        <w:rPr>
          <w:rFonts w:ascii="Times New Roman" w:hAnsi="Times New Roman" w:cs="Times New Roman"/>
          <w:sz w:val="28"/>
          <w:szCs w:val="28"/>
        </w:rPr>
        <w:t>ременном мире. П</w:t>
      </w:r>
      <w:r w:rsidRPr="00FD430A">
        <w:rPr>
          <w:rFonts w:ascii="Times New Roman" w:hAnsi="Times New Roman" w:cs="Times New Roman"/>
          <w:sz w:val="28"/>
          <w:szCs w:val="28"/>
        </w:rPr>
        <w:t>ервичным для человека был именно поэтический язык, а прозаический появился позже, в ходе эволюции цивилизации от героического эона к эпохе людей. Подобное видение культурного развития разделяет и Й. Хёйзинга, исследующий динамику культурных процессов. Й. Хёйзинга утверждает, что поэзия играет существенную роль в любых живых и развитых цивилизациях, особенно в древних культурах, выполняя важные социальные функции.</w:t>
      </w:r>
    </w:p>
    <w:p w14:paraId="4C01102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Древняя поэзия – это многогранное явление, сочетающее в себе культовые обряды, праздничные развлечения, коллективные игры, демонстрацию мастерства, загадки и их разгадки, мудрые наставления, переубеждение, магические ритуалы, предвидение, пророчества, состязания. С течением времени образ поэта-ясновидца дифференцируется на разные аспекты: пророк, жрец, оракул, мистический учитель, стихотворец, философ, законодатель, оратор, политический деятель и ритор. Й. Хёйзинга отмечает, что в цивилизованных обществах поэтическая форма долгое время выходит за рамки простой эстетической функции. Она становится воплощением всего сущес</w:t>
      </w:r>
      <w:r>
        <w:rPr>
          <w:rFonts w:ascii="Times New Roman" w:hAnsi="Times New Roman" w:cs="Times New Roman"/>
          <w:sz w:val="28"/>
          <w:szCs w:val="28"/>
        </w:rPr>
        <w:t>твенного и важного для общины [9</w:t>
      </w:r>
      <w:r w:rsidRPr="00FD430A">
        <w:rPr>
          <w:rFonts w:ascii="Times New Roman" w:hAnsi="Times New Roman" w:cs="Times New Roman"/>
          <w:sz w:val="28"/>
          <w:szCs w:val="28"/>
        </w:rPr>
        <w:t>0, с. 140, 147]. Поэзия в таких культурах несет в себе мудрость, традиции и законы, становясь самым мощным инструментом передачи смыслов.</w:t>
      </w:r>
    </w:p>
    <w:p w14:paraId="5FD5C4E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своих исследованиях культуры и традиционного образа жизни кочевников-казахов А.И. Левшин указывает на наличие у них поэзии и музыки </w:t>
      </w:r>
      <w:r w:rsidRPr="00FD430A">
        <w:rPr>
          <w:rFonts w:ascii="Times New Roman" w:hAnsi="Times New Roman" w:cs="Times New Roman"/>
          <w:sz w:val="28"/>
          <w:szCs w:val="28"/>
        </w:rPr>
        <w:lastRenderedPageBreak/>
        <w:t>как ярких свидетельств природной творческой склонности человека. По его наблюдениям, казахские сказания и истории пронизаны воображением и тягой к поэтическому вдохновению</w:t>
      </w:r>
      <w:r>
        <w:rPr>
          <w:rFonts w:ascii="Times New Roman" w:hAnsi="Times New Roman" w:cs="Times New Roman"/>
          <w:sz w:val="28"/>
          <w:szCs w:val="28"/>
        </w:rPr>
        <w:t xml:space="preserve"> </w:t>
      </w:r>
      <w:r w:rsidRPr="00EC05AA">
        <w:rPr>
          <w:rFonts w:ascii="Times New Roman" w:hAnsi="Times New Roman" w:cs="Times New Roman"/>
          <w:sz w:val="28"/>
          <w:szCs w:val="28"/>
        </w:rPr>
        <w:t>[91]</w:t>
      </w:r>
      <w:r w:rsidRPr="00FD430A">
        <w:rPr>
          <w:rFonts w:ascii="Times New Roman" w:hAnsi="Times New Roman" w:cs="Times New Roman"/>
          <w:sz w:val="28"/>
          <w:szCs w:val="28"/>
        </w:rPr>
        <w:t>.</w:t>
      </w:r>
    </w:p>
    <w:p w14:paraId="26F044EA"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С незапамятных времен степная культура, отличающаяся кочевым образом жизни, прославилась своим богатым словесно-музыкальным наследием. Здесь сложились глубоко укоренившиеся каноны, жанры, системы и формы искусства, а также сформировалась особая каста профессиональных творцов - акынов, жырау, кюйши, оленши, салов, серi и других, которые мастерски владели словом и музыкой.</w:t>
      </w:r>
    </w:p>
    <w:p w14:paraId="6A907AC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В поэтической импровизации рождались не просто стихи, а целые мировоззренческие конструкции. Она становилась источником экзистенциальных смыслов, определяла личностные и общественные ценности, предлагала свое видение истории. В этом смысле импровизация выполняла роль, традиционно отводимую религии, философии и политическим идеологиям. Изучение социокультурных корней феномена жырау как мыслителя, склонного к самоанализу, позволяет утверждать, что казахская национальная философия находит свое истинное выражение в казахском фольклоре, в богатом устном народном поэтическом наследии.</w:t>
      </w:r>
    </w:p>
    <w:p w14:paraId="43C41AB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Тщательное изучение и интерпретация этого аспекта истории и культуры номадов была проведена выдающимся казахстанским ученым Чоканом Валихановым. Стоит отметить, что именно Ч. Валиханов первым представил русскоязычной аудитории переведенные им тексты произведений нескольких жырау. В своих трудах Ч. Валиханов отмечает, что кочевые народы склонны к поэзии, а особенно к импровизации. Поэтический дар номадов и их умение импровизировать давно известны европейцам. Гости аравийских пустынь и их традиционных жилищ, шатров, неизменно отмечали в своих рассказах необычную особенность местных мальчиков: они отвечали на любые вопросы четко сформулированными, ритмичными четверостишиями, словно рожденными из глубины древних стихотворных традиций. Поэтический дар монголо-тюркских генераций проявляется в удивительном сохранении исторической памяти. Во-первых, благодаря исключительной способности импровизаторов древние поэмы, повествующие о подвигах героев, дошли до наших дней в неизменном виде. Несмотря на древность языка и непонятность некоторых слов для современного поколения, эти произведения, посвященные эпохе Золотой Орды, позволяют нам прикоснуться к истории предков. Во-вторых, импровизаторы разных времен увековечили в памяти народа важные события своей эпохи, создав таким образом единую картину исторического развития кочевого общества. В-третьих, объединяя поэмы с обычаями, пословицами, поговорками и кодексом, мы получаем полное представление о духовной и исторической жизни народа, что помогает нам дополнить имеющиеся исторические сведения и проследить его происхождение. Удивительно, с каким неизменным почтением казахи хранят свои древние легенды и верования: даже в самых отдалённых уголках степи стихотворные </w:t>
      </w:r>
      <w:r w:rsidRPr="00FD430A">
        <w:rPr>
          <w:rFonts w:ascii="Times New Roman" w:hAnsi="Times New Roman" w:cs="Times New Roman"/>
          <w:sz w:val="28"/>
          <w:szCs w:val="28"/>
        </w:rPr>
        <w:lastRenderedPageBreak/>
        <w:t>сказания передаются с удивительной точностью, словно из единого источника. Несмотря на кажущуюся невероятность такой точности у устного народного творчества кочевых племён, это факт, который нельзя отрицать.</w:t>
      </w:r>
    </w:p>
    <w:p w14:paraId="554184D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Особо стоит отметить повсеместное умение «монголо-тюркских» народов импровизировать и органичное присутствие поэтического языка в повседневной жизни, в узуальном дискурсе. Чокан Валиханов акцентировал внимание на исторической памяти как на ключевой составляющей казахской духовности, которая находит яркое выражение в устном поэтическом наследии. Поэтические импровизации и эпические сказания, передающиеся из рода в род, главным образом посвящены повествованиям о знаковых моментах истории и духовного развития казахского народа</w:t>
      </w:r>
      <w:r w:rsidRPr="00C726B6">
        <w:rPr>
          <w:rFonts w:ascii="Times New Roman" w:hAnsi="Times New Roman" w:cs="Times New Roman"/>
          <w:sz w:val="28"/>
          <w:szCs w:val="28"/>
        </w:rPr>
        <w:t xml:space="preserve"> [92]</w:t>
      </w:r>
      <w:r w:rsidRPr="00FD430A">
        <w:rPr>
          <w:rFonts w:ascii="Times New Roman" w:hAnsi="Times New Roman" w:cs="Times New Roman"/>
          <w:sz w:val="28"/>
          <w:szCs w:val="28"/>
        </w:rPr>
        <w:t>.</w:t>
      </w:r>
    </w:p>
    <w:p w14:paraId="4D922C4F"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Большинство европейских исследователей, занимающихся историей и культурологией, сходятся во мнении, что кочевой образ жизни не предполагает развития исторического сознания. Основываясь на этом утверждении, они считают историю и историческое мышление присущими прежде всего оседлым, а точнее городским культурам. По мнению известного мыслителя и исследователя культуры Б.Г. Нуржанова, история обретает свою основу лишь с появлением городов, а западная историческая традиция, по его убеждению, неизм</w:t>
      </w:r>
      <w:r>
        <w:rPr>
          <w:rFonts w:ascii="Times New Roman" w:hAnsi="Times New Roman" w:cs="Times New Roman"/>
          <w:sz w:val="28"/>
          <w:szCs w:val="28"/>
        </w:rPr>
        <w:t>енно носит городской характер [93, с</w:t>
      </w:r>
      <w:r w:rsidRPr="00FD430A">
        <w:rPr>
          <w:rFonts w:ascii="Times New Roman" w:hAnsi="Times New Roman" w:cs="Times New Roman"/>
          <w:sz w:val="28"/>
          <w:szCs w:val="28"/>
        </w:rPr>
        <w:t>. 19].</w:t>
      </w:r>
    </w:p>
    <w:p w14:paraId="7BBAA45E"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Предположение о внеисторичности культурного сознания кочевых народов логически приводит к выводу, что культура номадов либо не является культурой в полном смысле, либо существенно отличается от традиционного западного понимания культуры. Это предполагает, что культура кочевников не обладает теми же качествами, которые мы обычно связываем с понятием «культура». Слово «культура», имеющее в своей этимологии корни в понятии «возделывать», указывает на то, что культурно-историческая реальность представляет собой искусственно сформированный феномен, отделившийся от естественного бытия. В то же время, для кочевых обществ, где человек находился в тесном единстве с природой на духовном и эмоциональном уровне, характерными были ценностно-нормативные комплексы, определяемые именно близостью к природному миру. Город выступает пространством, где человек и общество отделились от природного окружения, становясь самодостаточными. Поэтому развитие культуры, как и истории, как утверждает Б.Г. Нуржанов, тесно связано с городскими условиями.</w:t>
      </w:r>
    </w:p>
    <w:p w14:paraId="4240A9E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этом случае культура рассматривается как синоним цивилизации, то есть как совокупность материальных и духовных ценностей, формирующихся в рамках жизни, регулируемой нормами и законами городского государства. В качестве примера можно привести Цицерона, который противопоставлял образованного римского гражданина, развивающего гражданские добродетели, «варвару», лишенному таких качеств. За пределами городских укреплений находилась «варварская периферия» — пространство, где господствовала природная стихия и образ жизни, не подчиняющийся политическим установкам. Это дикое, как считалось, пространство представляло собой постоянную угрозу </w:t>
      </w:r>
      <w:r w:rsidRPr="00FD430A">
        <w:rPr>
          <w:rFonts w:ascii="Times New Roman" w:hAnsi="Times New Roman" w:cs="Times New Roman"/>
          <w:sz w:val="28"/>
          <w:szCs w:val="28"/>
        </w:rPr>
        <w:lastRenderedPageBreak/>
        <w:t>для городской цивилизации, чьи социальные, политические основы, ценности, нормы и морально-правовые принципы находились под постоянным давлением. Номады, живущие вне границ города, не признают его законов, и власть цивилизации не имеет над ними никакого влияния. А. Тойнби считал, что цивилизации кочевых народов обладали кратковременным существованием.</w:t>
      </w:r>
    </w:p>
    <w:p w14:paraId="45C2D13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Симптоматично</w:t>
      </w:r>
      <w:r w:rsidRPr="00FD430A">
        <w:rPr>
          <w:rFonts w:ascii="Times New Roman" w:hAnsi="Times New Roman" w:cs="Times New Roman"/>
          <w:sz w:val="28"/>
          <w:szCs w:val="28"/>
        </w:rPr>
        <w:t>,</w:t>
      </w:r>
      <w:r>
        <w:rPr>
          <w:rFonts w:ascii="Times New Roman" w:hAnsi="Times New Roman" w:cs="Times New Roman"/>
          <w:sz w:val="28"/>
          <w:szCs w:val="28"/>
        </w:rPr>
        <w:t xml:space="preserve"> что</w:t>
      </w:r>
      <w:r w:rsidRPr="00FD430A">
        <w:rPr>
          <w:rFonts w:ascii="Times New Roman" w:hAnsi="Times New Roman" w:cs="Times New Roman"/>
          <w:sz w:val="28"/>
          <w:szCs w:val="28"/>
        </w:rPr>
        <w:t xml:space="preserve"> ник</w:t>
      </w:r>
      <w:r>
        <w:rPr>
          <w:rFonts w:ascii="Times New Roman" w:hAnsi="Times New Roman" w:cs="Times New Roman"/>
          <w:sz w:val="28"/>
          <w:szCs w:val="28"/>
        </w:rPr>
        <w:t>акая культура не признает себя «противоположностью» или «варварством»</w:t>
      </w:r>
      <w:r w:rsidRPr="00FD430A">
        <w:rPr>
          <w:rFonts w:ascii="Times New Roman" w:hAnsi="Times New Roman" w:cs="Times New Roman"/>
          <w:sz w:val="28"/>
          <w:szCs w:val="28"/>
        </w:rPr>
        <w:t xml:space="preserve"> по отношению к культуре и цивилизации. Поэтому вполне естественно, что кочевой образ жизни формировал собственную, отличную от оседлого, систему взглядов на бытие и онтологические ценности. В своих эпических сказаниях кочевники подчеркивали свою культурную самобытность, утверждая, что их образ жизни, ценности и обычаи не подлежат компромиссам с оседлым обществом. В эпоху противостояния кочевников и земледельцев эпические сказания создавали негативный стереотип о земледелии и о людях, занимающихся этим видом хозяйствования.</w:t>
      </w:r>
    </w:p>
    <w:p w14:paraId="5DE12410"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Казахи</w:t>
      </w:r>
      <w:r w:rsidRPr="00FD430A">
        <w:rPr>
          <w:rFonts w:ascii="Times New Roman" w:hAnsi="Times New Roman" w:cs="Times New Roman"/>
          <w:sz w:val="28"/>
          <w:szCs w:val="28"/>
        </w:rPr>
        <w:t>, лишенные лошадей, могли полностью посвятить себя земледелию. Их называли «жатак», что подчеркивало их материальное положение – бедность, отчуждение от общества. В кочевых культурах отсутствие лошади считалось серьезным недостатком для мужчины, так как кочевник и его верховое животное были неразделимы. Эта тесная связь отражена в древних представлениях о кочевниках как о кентаврах. Негативное отношение кочевых племён к безлошадным было обусловлено их образом жизни и традиционными ценностями. Главной задачей было пробудить у людей желание жить таким образом, как это позволяло наличие лошади. Для казахов лошадь была настолько важным элементом жизнеположения, что имела 22 различных наименования для обозначения ее возраста, породы и других характеристик.</w:t>
      </w:r>
    </w:p>
    <w:p w14:paraId="2131680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Казахская эстетическая культура, по мнению известного ученого К.Ш. Нурлановой, тесно переплетается с образом коня, который для казахов не просто средство передвижения, а объект глубокой духовной св</w:t>
      </w:r>
      <w:r>
        <w:rPr>
          <w:rFonts w:ascii="Times New Roman" w:hAnsi="Times New Roman" w:cs="Times New Roman"/>
          <w:sz w:val="28"/>
          <w:szCs w:val="28"/>
        </w:rPr>
        <w:t>язи и поэтического осмысления [9</w:t>
      </w:r>
      <w:r w:rsidRPr="00FD430A">
        <w:rPr>
          <w:rFonts w:ascii="Times New Roman" w:hAnsi="Times New Roman" w:cs="Times New Roman"/>
          <w:sz w:val="28"/>
          <w:szCs w:val="28"/>
        </w:rPr>
        <w:t xml:space="preserve">4, с. 19]. Такая привязанность к лошадям была жизненно важна для кочевого народа, поскольку именно лошади обеспечивали возможность передвижения и существования на обширных степных территориях. В казахской традиции земля воспринималась как место упокоения, к которому человек обращался лишь в момент погребения усопших. </w:t>
      </w:r>
    </w:p>
    <w:p w14:paraId="7F70DC29"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r w:rsidRPr="00FD430A">
        <w:rPr>
          <w:rFonts w:ascii="Times New Roman" w:hAnsi="Times New Roman" w:cs="Times New Roman"/>
          <w:sz w:val="28"/>
          <w:szCs w:val="28"/>
        </w:rPr>
        <w:t xml:space="preserve">осознать, что эпическая традиция и действительность не всегда совпадают, но при этом взаимодополняют друг друга. Нельзя утверждать, что казахи полностью игнорировали земледелие, основываясь только на этих представлениях. Необходимо, как отмечает Н.Э. Масанов, различать основные территории кочевой жизни и прилегающие к ним периферийные зоны, где могли присутствовать и земледельческие практики. В среде кочевых племен пастбищное скотоводство выступает как главный, а порой и единственный, вид хозяйствования, ориентированный на удовлетворение собственных потребностей. На окраинах традиционных кочевых территорий наблюдается </w:t>
      </w:r>
      <w:r w:rsidRPr="00FD430A">
        <w:rPr>
          <w:rFonts w:ascii="Times New Roman" w:hAnsi="Times New Roman" w:cs="Times New Roman"/>
          <w:sz w:val="28"/>
          <w:szCs w:val="28"/>
        </w:rPr>
        <w:lastRenderedPageBreak/>
        <w:t>тенденция к оседлости у бедных кочевников. В регионе формируется экономика с разнообразием отраслей, сочетающая в себе элементы рыночных отношений и опирающаяся на симбиоз разных видов хозяйствования. В ее структуре представлены как традиционные земледелие и ремесла, так и кочевое скотоводство.</w:t>
      </w:r>
    </w:p>
    <w:p w14:paraId="27BB0842"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 Тесная связь между кочевыми и оседлыми группами, а также существование промежуточных экономических систем показывают, что, несмотря на то, что кочевая и оседлая культуры часто противопоставляются как главные силы в развитии мировой истории и культуры, их взаимодействие не сводится только к противостоянию. Напротив, они обогащают друг друга, развивая свои креативные и конструктивные возможности в процессе взаимного сотрудничества и равноправного диалога.</w:t>
      </w:r>
    </w:p>
    <w:p w14:paraId="4D388D1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Сопоставление цивилизации и варварства, оседлого и кочевого образа жизни, которое берет свои корни в античности (где термины «кочевники» и «гунны» часто использовались как синонимы «варваров»), не может быть признано бесспорным. Эта классическая оппозиция не отражает всей полноты и сложности исторических реалий. Б.Г. Нуржанов утверждает, что оседлость является неотъемлемой чертой цивилизации, в то время как кочевой образ жизни воспринимается ею как потенциальная опасность</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w:t>
      </w:r>
    </w:p>
    <w:p w14:paraId="0D897F47"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Использование таких подходов в историко-культурных реконструкциях порождает совершенно ненаучные образы, изображающие животный, экзистенциальный ужас горожан античного полиса перед воинственными ордами Аттилы, осаждавшими город. Предполагается, что в отличие от междоусобных конфликтов греческих городов, войны с кочевниками несли угрозу самой культуре, и римский воин сражался не за стены города, а за фундаментальные ценности европейской цивилизации. Лишь интенсивное культурное движение, зародившееся в античности и унаследованное христианством, смогло вывести Романо-германский мир из состояния упадка и хаоса, создав основы для христианской Европы.</w:t>
      </w:r>
    </w:p>
    <w:p w14:paraId="6EE48B0D"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Такие интерпретации продолжают строиться на противопоставлении оседлого и кочевого образа жизни как на фундаментальном столкновении цивилизации и варварства. Однако важно отметить, что кочевьям и оседлым народам приписывались не только противоположные, но и весьма схожие ценности. Помимо явных шовинистических и прозападных течений, появлялись и европоцентристские подходы к пониманию культурно-цивилизационного развития, где судьба Запада интерпретировалась в негативном модусе.</w:t>
      </w:r>
    </w:p>
    <w:p w14:paraId="50B75DC5" w14:textId="3E8011F2"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Некоторые западные исследователи культуры, такие как Ницше, Тойнби и Шпенглер, высказывали предположения о гибели западной цивилизации, указывая на истощение ее жизненных и творческих сил. Важно отметить, что даже с ярко выраженной эмоциональностью, свойственной их культурологическим концепциям, они остаются приверженцами </w:t>
      </w:r>
      <w:r>
        <w:rPr>
          <w:rFonts w:ascii="Times New Roman" w:hAnsi="Times New Roman" w:cs="Times New Roman"/>
          <w:sz w:val="28"/>
          <w:szCs w:val="28"/>
        </w:rPr>
        <w:t>западноцентрического  подхода. «Закат Европы»</w:t>
      </w:r>
      <w:r w:rsidRPr="00FD430A">
        <w:rPr>
          <w:rFonts w:ascii="Times New Roman" w:hAnsi="Times New Roman" w:cs="Times New Roman"/>
          <w:sz w:val="28"/>
          <w:szCs w:val="28"/>
        </w:rPr>
        <w:t xml:space="preserve">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явление гораздо более сложное, чем просто истощение жизненной силы и переход в статичный этап </w:t>
      </w:r>
      <w:r w:rsidRPr="00FD430A">
        <w:rPr>
          <w:rFonts w:ascii="Times New Roman" w:hAnsi="Times New Roman" w:cs="Times New Roman"/>
          <w:sz w:val="28"/>
          <w:szCs w:val="28"/>
        </w:rPr>
        <w:lastRenderedPageBreak/>
        <w:t>развития одной из множества культурных цивилизаций. Это не просто падение культа христианства, вызванное поним</w:t>
      </w:r>
      <w:r>
        <w:rPr>
          <w:rFonts w:ascii="Times New Roman" w:hAnsi="Times New Roman" w:cs="Times New Roman"/>
          <w:sz w:val="28"/>
          <w:szCs w:val="28"/>
        </w:rPr>
        <w:t>анием утраты его актуальности. «Закат Европы»</w:t>
      </w:r>
      <w:r w:rsidRPr="00FD430A">
        <w:rPr>
          <w:rFonts w:ascii="Times New Roman" w:hAnsi="Times New Roman" w:cs="Times New Roman"/>
          <w:sz w:val="28"/>
          <w:szCs w:val="28"/>
        </w:rPr>
        <w:t xml:space="preserve"> </w:t>
      </w:r>
      <w:r w:rsidR="006D0F62"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это символ угасания культурного и цивилизационного расцвета, предвестник возвращения к первобытному хаосу, к эпохе, где разум и гуманизм утратят свое господство над миром.</w:t>
      </w:r>
    </w:p>
    <w:p w14:paraId="259525B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Отклоняясь от прямого этимологического понимания слова «цивилизация», А. Тойнби не ограничивает его значением, присущим исключительно городским культурам и оседлому образу жизни. Тойнби считал цивилизацию не статичным состоянием, а непрерывным процессом развития, путешествием </w:t>
      </w:r>
      <w:r>
        <w:rPr>
          <w:rFonts w:ascii="Times New Roman" w:hAnsi="Times New Roman" w:cs="Times New Roman"/>
          <w:sz w:val="28"/>
          <w:szCs w:val="28"/>
        </w:rPr>
        <w:t>к духовному совершенствованию [9</w:t>
      </w:r>
      <w:r w:rsidRPr="00FD430A">
        <w:rPr>
          <w:rFonts w:ascii="Times New Roman" w:hAnsi="Times New Roman" w:cs="Times New Roman"/>
          <w:sz w:val="28"/>
          <w:szCs w:val="28"/>
        </w:rPr>
        <w:t>6, с. 300–301]. В этом контексте исключение номадов из истории цивилизации или отнесение их к ее периферии представляется необоснованным.</w:t>
      </w:r>
    </w:p>
    <w:p w14:paraId="65D4741B"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 Тойнби выступает против евроцентристского взгляда на историю и культуру, указывая на его схожесть с евразийской идеологией. Он критикует стремление некоторых западных н</w:t>
      </w:r>
      <w:r>
        <w:rPr>
          <w:rFonts w:ascii="Times New Roman" w:hAnsi="Times New Roman" w:cs="Times New Roman"/>
          <w:sz w:val="28"/>
          <w:szCs w:val="28"/>
        </w:rPr>
        <w:t>ационалистов противопоставлять «великую Цивилизацию»</w:t>
      </w:r>
      <w:r w:rsidRPr="00FD430A">
        <w:rPr>
          <w:rFonts w:ascii="Times New Roman" w:hAnsi="Times New Roman" w:cs="Times New Roman"/>
          <w:sz w:val="28"/>
          <w:szCs w:val="28"/>
        </w:rPr>
        <w:t xml:space="preserve"> </w:t>
      </w:r>
      <w:r>
        <w:rPr>
          <w:rFonts w:ascii="Times New Roman" w:hAnsi="Times New Roman" w:cs="Times New Roman"/>
          <w:sz w:val="28"/>
          <w:szCs w:val="28"/>
        </w:rPr>
        <w:t>«варварству» или «дикарям», якобы «благословленным»</w:t>
      </w:r>
      <w:r w:rsidRPr="00FD430A">
        <w:rPr>
          <w:rFonts w:ascii="Times New Roman" w:hAnsi="Times New Roman" w:cs="Times New Roman"/>
          <w:sz w:val="28"/>
          <w:szCs w:val="28"/>
        </w:rPr>
        <w:t xml:space="preserve"> Западом в разных уголках мира. В основе различий между оседлыми и кочевыми культурами лежат факторы, определяющие их существование, главным образом, экономические и хозяйственные, обусловленные спецификой природно-географических регионов. Именно эти различия формируют уникальные пути развития и исторические траектории двух цивилизационных типов.</w:t>
      </w:r>
    </w:p>
    <w:p w14:paraId="22772A7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А. Тойнби подчеркивает, что кочевники ставили своей целью освоение степных просторов. Ни степь, ни океан, за исключением редких оазисов и островов, не способны обеспечить людям постоянное жилье, однако предоставляют им беспрепятственную свободу перемещения, </w:t>
      </w:r>
      <w:r>
        <w:rPr>
          <w:rFonts w:ascii="Times New Roman" w:hAnsi="Times New Roman" w:cs="Times New Roman"/>
          <w:sz w:val="28"/>
          <w:szCs w:val="28"/>
        </w:rPr>
        <w:t>что нехарактерно для территорий</w:t>
      </w:r>
      <w:r w:rsidRPr="00FD430A">
        <w:rPr>
          <w:rFonts w:ascii="Times New Roman" w:hAnsi="Times New Roman" w:cs="Times New Roman"/>
          <w:sz w:val="28"/>
          <w:szCs w:val="28"/>
        </w:rPr>
        <w:t>, заселенных земледельцами. Непрерывная миграция, обусловленная природными факторами, неизбежно приводила кочевников к встречам с соседними землями и народами. Несмотря на то, что кочевникам иногда удавалось нарушить устоявшийся уклад жизни оседлых народов, как подчеркивает А. Тойнби, их победные походы не гарантируют долгосрочного успеха. Цивилизации обладают способностью поглощать кочевые общества, интегрируя их в свою структуру. В конечном итоге, это приводит к исчезновению кочевых культур.</w:t>
      </w:r>
    </w:p>
    <w:p w14:paraId="50A4FE55"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Сравнительный анализ кочевой и земледельческой цивилизаций выявляет определенные достоинства второй. Вместе с тем, цена этих преимуществ оказалась весьма значительной. Развивая интуицию, самодисциплину, физическую и духовную стойкость, кочевники, преодолев мощное сопротивление природы и климата, оказались в конечном итоге под его контролем, превратившись в пленников сезонных климатических и вегетационных циклов. </w:t>
      </w:r>
    </w:p>
    <w:p w14:paraId="64BDDA51"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Б.Г. Нуржанов, изучая особенности оседлого и кочевого образа жизни, разделяет эти взгляды на их хозяйственные и социокультурные корни</w:t>
      </w:r>
      <w:r>
        <w:rPr>
          <w:rFonts w:ascii="Times New Roman" w:hAnsi="Times New Roman" w:cs="Times New Roman"/>
          <w:sz w:val="28"/>
          <w:szCs w:val="28"/>
        </w:rPr>
        <w:t xml:space="preserve"> </w:t>
      </w:r>
      <w:r w:rsidRPr="00E80FD9">
        <w:rPr>
          <w:rFonts w:ascii="Times New Roman" w:hAnsi="Times New Roman" w:cs="Times New Roman"/>
          <w:sz w:val="28"/>
          <w:szCs w:val="28"/>
        </w:rPr>
        <w:t>[93]</w:t>
      </w:r>
      <w:r w:rsidRPr="00FD430A">
        <w:rPr>
          <w:rFonts w:ascii="Times New Roman" w:hAnsi="Times New Roman" w:cs="Times New Roman"/>
          <w:sz w:val="28"/>
          <w:szCs w:val="28"/>
        </w:rPr>
        <w:t xml:space="preserve">. Аналогичную позицию поддерживает А. Кодар, подчеркивая случайный и </w:t>
      </w:r>
      <w:r w:rsidRPr="00FD430A">
        <w:rPr>
          <w:rFonts w:ascii="Times New Roman" w:hAnsi="Times New Roman" w:cs="Times New Roman"/>
          <w:sz w:val="28"/>
          <w:szCs w:val="28"/>
        </w:rPr>
        <w:lastRenderedPageBreak/>
        <w:t>непредсказуемый характер развития номадической культуры. По его мнению, культурогенез кочевников не следует рассматривать через призму исторической эволюции или гегелевской диалектики; скорее, это циклический процесс, напоминающий ницшеанское понятие «вечного возвращения». А. Кодар утверждает, что доминирование креативно-разрушительной тенденции над духовным и цивилизационным развитием превращает степные государства, пусть даже с их обширными территориями и всемогущей властью каганов, в образования, не вписывающиеся в исторический контекст. По его мнению, они представляют собой мифические, нереальные конструкции, где сущность неизменна и не подвергается влиянию цивилизации</w:t>
      </w:r>
      <w:r w:rsidRPr="0075297B">
        <w:rPr>
          <w:rFonts w:ascii="Times New Roman" w:hAnsi="Times New Roman" w:cs="Times New Roman"/>
          <w:sz w:val="28"/>
          <w:szCs w:val="28"/>
        </w:rPr>
        <w:t xml:space="preserve"> [</w:t>
      </w:r>
      <w:r>
        <w:rPr>
          <w:rFonts w:ascii="Times New Roman" w:hAnsi="Times New Roman" w:cs="Times New Roman"/>
          <w:sz w:val="28"/>
          <w:szCs w:val="28"/>
        </w:rPr>
        <w:t>97</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626D54A7" w14:textId="4740AA02"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Некоторые актуальные казахстанские писатели рассматривают процесс интерпретации духовных и интеллектуальных основ традиционной казахской культуры в контексте «номадических интеллектуальных стратегий», которые предлагают постмодернистские философы для критического переосмысления традиционных философских подходов. Постмодерни</w:t>
      </w:r>
      <w:r>
        <w:rPr>
          <w:rFonts w:ascii="Times New Roman" w:hAnsi="Times New Roman" w:cs="Times New Roman"/>
          <w:sz w:val="28"/>
          <w:szCs w:val="28"/>
        </w:rPr>
        <w:t>стские исследования выявляют в «тотализирующем дискурсе» проявление «</w:t>
      </w:r>
      <w:r w:rsidRPr="00FD430A">
        <w:rPr>
          <w:rFonts w:ascii="Times New Roman" w:hAnsi="Times New Roman" w:cs="Times New Roman"/>
          <w:sz w:val="28"/>
          <w:szCs w:val="28"/>
        </w:rPr>
        <w:t>десп</w:t>
      </w:r>
      <w:r>
        <w:rPr>
          <w:rFonts w:ascii="Times New Roman" w:hAnsi="Times New Roman" w:cs="Times New Roman"/>
          <w:sz w:val="28"/>
          <w:szCs w:val="28"/>
        </w:rPr>
        <w:t>отичного означающего»</w:t>
      </w:r>
      <w:r w:rsidRPr="00FD430A">
        <w:rPr>
          <w:rFonts w:ascii="Times New Roman" w:hAnsi="Times New Roman" w:cs="Times New Roman"/>
          <w:sz w:val="28"/>
          <w:szCs w:val="28"/>
        </w:rPr>
        <w:t>, где главн</w:t>
      </w:r>
      <w:r>
        <w:rPr>
          <w:rFonts w:ascii="Times New Roman" w:hAnsi="Times New Roman" w:cs="Times New Roman"/>
          <w:sz w:val="28"/>
          <w:szCs w:val="28"/>
        </w:rPr>
        <w:t>ым действующим лицом выступает «нормативный ряд псевдопонятий»</w:t>
      </w:r>
      <w:r w:rsidRPr="00FD430A">
        <w:rPr>
          <w:rFonts w:ascii="Times New Roman" w:hAnsi="Times New Roman" w:cs="Times New Roman"/>
          <w:sz w:val="28"/>
          <w:szCs w:val="28"/>
        </w:rPr>
        <w:t>. Он приравнивает диаметрально противоположные идеи, объединяя их в единое, всеобъемлющее, бесформенное и хаотичное целое. Образ кочевника-номада, который можно охарактеризовать как текучий, децентрализованный поток, не имеющий четких границ и напомина</w:t>
      </w:r>
      <w:r>
        <w:rPr>
          <w:rFonts w:ascii="Times New Roman" w:hAnsi="Times New Roman" w:cs="Times New Roman"/>
          <w:sz w:val="28"/>
          <w:szCs w:val="28"/>
        </w:rPr>
        <w:t>ющий ризоматические множества [</w:t>
      </w:r>
      <w:r w:rsidR="006D0F62">
        <w:rPr>
          <w:rFonts w:ascii="Times New Roman" w:hAnsi="Times New Roman" w:cs="Times New Roman"/>
          <w:sz w:val="28"/>
          <w:szCs w:val="28"/>
          <w:lang w:val="kk-KZ"/>
        </w:rPr>
        <w:t>97</w:t>
      </w:r>
      <w:r>
        <w:rPr>
          <w:rFonts w:ascii="Times New Roman" w:hAnsi="Times New Roman" w:cs="Times New Roman"/>
          <w:sz w:val="28"/>
          <w:szCs w:val="28"/>
        </w:rPr>
        <w:t xml:space="preserve">, с. </w:t>
      </w:r>
      <w:r w:rsidRPr="00FD430A">
        <w:rPr>
          <w:rFonts w:ascii="Times New Roman" w:hAnsi="Times New Roman" w:cs="Times New Roman"/>
          <w:sz w:val="28"/>
          <w:szCs w:val="28"/>
        </w:rPr>
        <w:t>118], явно предназначается для формирования особого, постнеклассического дискурса. В рамках таких конструкций, где отвергается логоцентризм и другие центрирующие западную метафизику подходы, на самом деле проявляется европоцентристское мировоззрение.</w:t>
      </w:r>
    </w:p>
    <w:p w14:paraId="175574D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Пространство, лишенное культурных границ и упорядоченности (хаотичное, разветвлённое), может приобретать значение топоса, где собираются символы, несущие смысл жизни. При этом наполнение смыслом этих двух типов «жизненного пространства» чаще всего происходит через противопоставление, с использованием логики контраста и оппозиции, отражая семантическое противостояние профанного и сакрального</w:t>
      </w:r>
      <w:r>
        <w:rPr>
          <w:rFonts w:ascii="Times New Roman" w:hAnsi="Times New Roman" w:cs="Times New Roman"/>
          <w:sz w:val="28"/>
          <w:szCs w:val="28"/>
        </w:rPr>
        <w:t xml:space="preserve"> [98</w:t>
      </w:r>
      <w:r w:rsidRPr="0075297B">
        <w:rPr>
          <w:rFonts w:ascii="Times New Roman" w:hAnsi="Times New Roman" w:cs="Times New Roman"/>
          <w:sz w:val="28"/>
          <w:szCs w:val="28"/>
        </w:rPr>
        <w:t>]</w:t>
      </w:r>
      <w:r w:rsidRPr="00FD430A">
        <w:rPr>
          <w:rFonts w:ascii="Times New Roman" w:hAnsi="Times New Roman" w:cs="Times New Roman"/>
          <w:sz w:val="28"/>
          <w:szCs w:val="28"/>
        </w:rPr>
        <w:t>.</w:t>
      </w:r>
    </w:p>
    <w:p w14:paraId="447044B5" w14:textId="63775430"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А.М. Хазанов отмечает, что кочевой и оседлый уклад жизни настолько контрастны, что порождают сильное стремление п</w:t>
      </w:r>
      <w:r>
        <w:rPr>
          <w:rFonts w:ascii="Times New Roman" w:hAnsi="Times New Roman" w:cs="Times New Roman"/>
          <w:sz w:val="28"/>
          <w:szCs w:val="28"/>
        </w:rPr>
        <w:t>ротивопоставить их друг другу [99</w:t>
      </w:r>
      <w:r w:rsidRPr="00FD430A">
        <w:rPr>
          <w:rFonts w:ascii="Times New Roman" w:hAnsi="Times New Roman" w:cs="Times New Roman"/>
          <w:sz w:val="28"/>
          <w:szCs w:val="28"/>
        </w:rPr>
        <w:t xml:space="preserve">, с. 66]. Важно подчеркнуть, что противопоставление кочевого и оседлого существования затрагивало не только материальные условия, но и диаметрально противоположные ценности и нравственные установки. Согласно еврейским пророкам и раннехристианским писателям, гунны, символизируя собой всех кочевников и «варваров», обитавших за пределами европейской цивилизации, интерпретировались как орудие Божьего гнева, как «бич» для оседлых народов. Их происхождение связывалось с злыми духами и колдунами. В то же время, номады стали архетипическим объектом для формирования оседлыми культурами мифологических представлений о </w:t>
      </w:r>
      <w:r>
        <w:rPr>
          <w:rFonts w:ascii="Times New Roman" w:hAnsi="Times New Roman" w:cs="Times New Roman"/>
          <w:sz w:val="28"/>
          <w:szCs w:val="28"/>
        </w:rPr>
        <w:t xml:space="preserve">«другом», включая </w:t>
      </w:r>
      <w:r>
        <w:rPr>
          <w:rFonts w:ascii="Times New Roman" w:hAnsi="Times New Roman" w:cs="Times New Roman"/>
          <w:sz w:val="28"/>
          <w:szCs w:val="28"/>
        </w:rPr>
        <w:lastRenderedPageBreak/>
        <w:t>концепцию «своего иного»</w:t>
      </w:r>
      <w:r w:rsidRPr="00FD430A">
        <w:rPr>
          <w:rFonts w:ascii="Times New Roman" w:hAnsi="Times New Roman" w:cs="Times New Roman"/>
          <w:sz w:val="28"/>
          <w:szCs w:val="28"/>
        </w:rPr>
        <w:t xml:space="preserve"> </w:t>
      </w:r>
      <w:r w:rsidR="004B7E3F"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как  потенциального варианта самореализации, отличного от господствующих норм и ценностей.</w:t>
      </w:r>
    </w:p>
    <w:p w14:paraId="22089D1C"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В своих изысканиях Геродот, основоположник исторической науки, противопоставляет образ жизни кочевников-саков, который он рисует как естественный и нравственно безупречный, цивилизованным обществам, склонным к моральному разложению. В германских легендах Аттила, могущественный гуннский вождь, превозносится как Этцель, правитель мудрый и благородный. Романтизм часто противопоставлял образ жизни кочевых народов, где царили благородная простота, естественность, свобода и нравственная чистота, искусственному, неживому миру европейской цивилизации. Вспомним романтических героев, подобных индейцам из произведений Купера и Рида, или же Алеко Пушкина, олицетворяющего собой свободу, царившую в цыганском мире. </w:t>
      </w:r>
    </w:p>
    <w:p w14:paraId="3F800E58"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Различия между пространством кочевых культур и пространством оседлых обществ, организованных вокруг противопоставления священного центра и светской периферии, безусловно, имеют свою логику. Но осмысление этих различий требует иной, отличной от постмодернистской номадологии, парадигмы, которая опирается на альтернативные мировоззренческие и теоретико-методологические подходы. В контексте оседлых культур важно различать центрированные структуры и децентрализованные группы, которые освобождаются от доминирования тоталитарного дискурса.</w:t>
      </w:r>
    </w:p>
    <w:p w14:paraId="2EB31146" w14:textId="77777777"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Понимать мировоззренческие идеи и символы кочевого общества невозможно, если опираться на данную оппозицию как в её общем виде, так и в отдельных составляющих. Постмодернистские идеи о бесформенном, безличном пространстве, лишенном иерархии и особых значений, прямо противостоят концепции кочевой культуры, где пространство, предназначенное для «горизонтального соединения территорий», напротив, переполнено разнообразными духовными символами и культурными смыслами. Это территория, населенная аруахами, духами предков, каждая деталь которой, будь то скала или дерево, несет в себе отголоски прошлого и культурное значение. Здесь же находятся священные места, представляющие собой особые точки концентрации духовной энергии.</w:t>
      </w:r>
    </w:p>
    <w:p w14:paraId="26AA72F6" w14:textId="4CA75B12" w:rsidR="00784D34" w:rsidRPr="00FD430A"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 xml:space="preserve">Понятие о том, что оседло-земледельческие культуры являются цивилизованными, а кочевые </w:t>
      </w:r>
      <w:r w:rsidR="004B7E3F" w:rsidRPr="00EC05AA">
        <w:rPr>
          <w:rFonts w:ascii="Times New Roman" w:eastAsia="Times New Roman" w:hAnsi="Times New Roman" w:cs="Times New Roman"/>
          <w:sz w:val="28"/>
          <w:szCs w:val="28"/>
          <w:lang w:eastAsia="ru-RU"/>
        </w:rPr>
        <w:t>–</w:t>
      </w:r>
      <w:r w:rsidRPr="00FD430A">
        <w:rPr>
          <w:rFonts w:ascii="Times New Roman" w:hAnsi="Times New Roman" w:cs="Times New Roman"/>
          <w:sz w:val="28"/>
          <w:szCs w:val="28"/>
        </w:rPr>
        <w:t xml:space="preserve"> варварскими, утратило свою актуальность в современных культурологических исследованиях, которые отказались от европоцентричного подхода. Понимание сущности номадизма, его культурных и концептуальных особенностей, а также сравнения искусства кочевых народов с искусством оседлых цивилизаций пока не достигло окончательной теоретической проработки. Несомненно, кочевое скотоводство оказывает благотворное влияние на формирование и развитие уникальных культур, отличающихся самобытностью. Оно способно поддерживать единую культурную традицию на протяжении длительного времени, обеспечивая </w:t>
      </w:r>
      <w:r w:rsidRPr="00FD430A">
        <w:rPr>
          <w:rFonts w:ascii="Times New Roman" w:hAnsi="Times New Roman" w:cs="Times New Roman"/>
          <w:sz w:val="28"/>
          <w:szCs w:val="28"/>
        </w:rPr>
        <w:lastRenderedPageBreak/>
        <w:t>непрерывность в хозяйственной деятельности, искусстве и духовной сфере народа.</w:t>
      </w:r>
    </w:p>
    <w:p w14:paraId="74091A9C" w14:textId="77777777" w:rsidR="00784D34" w:rsidRDefault="00784D34" w:rsidP="00784D34">
      <w:pPr>
        <w:spacing w:after="0" w:line="240" w:lineRule="auto"/>
        <w:ind w:firstLine="709"/>
        <w:jc w:val="both"/>
        <w:rPr>
          <w:rFonts w:ascii="Times New Roman" w:hAnsi="Times New Roman" w:cs="Times New Roman"/>
          <w:sz w:val="28"/>
          <w:szCs w:val="28"/>
        </w:rPr>
      </w:pPr>
      <w:r w:rsidRPr="00FD430A">
        <w:rPr>
          <w:rFonts w:ascii="Times New Roman" w:hAnsi="Times New Roman" w:cs="Times New Roman"/>
          <w:sz w:val="28"/>
          <w:szCs w:val="28"/>
        </w:rPr>
        <w:t>Культурно-исторические традиции не представляют собой статичные образования, неподвластные изменениям. В их основе заложены динамические силы, стремление к преобразованию и развитию. Традиционная кочевая культура представляет собой особый случай, где передача знаний из поколения в поколение осуществляется посредством устного народного творчества. Здесь поэтическая импровизация на классические героические сюжеты не просто воспроизводит старые образы, но и обеспечивает непрерывное обновление традиции, связывая ее с фундаментальными онтологическими основами и запуская культурогенез.</w:t>
      </w:r>
    </w:p>
    <w:p w14:paraId="1C4ECB4F" w14:textId="77777777" w:rsidR="00784D34" w:rsidRPr="009D45D6" w:rsidRDefault="00784D34" w:rsidP="00784D34">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Роман «Кочевники»</w:t>
      </w:r>
      <w:r w:rsidRPr="00FD430A">
        <w:rPr>
          <w:rFonts w:ascii="Times New Roman" w:eastAsia="Times New Roman" w:hAnsi="Times New Roman" w:cs="Times New Roman"/>
          <w:color w:val="000000"/>
          <w:sz w:val="28"/>
          <w:szCs w:val="28"/>
          <w:lang w:eastAsia="ru-RU"/>
        </w:rPr>
        <w:t xml:space="preserve"> приобрел статус заявления о казахском национальном самосознании.</w:t>
      </w:r>
    </w:p>
    <w:p w14:paraId="74C57788" w14:textId="77777777" w:rsidR="00784D34" w:rsidRPr="00FB4D90" w:rsidRDefault="00784D34" w:rsidP="00784D34">
      <w:pPr>
        <w:spacing w:after="0" w:line="240" w:lineRule="auto"/>
        <w:ind w:firstLine="709"/>
        <w:jc w:val="center"/>
        <w:rPr>
          <w:rFonts w:ascii="Times New Roman" w:eastAsia="Times New Roman" w:hAnsi="Times New Roman" w:cs="Times New Roman"/>
          <w:b/>
          <w:color w:val="000000"/>
          <w:sz w:val="28"/>
          <w:szCs w:val="28"/>
          <w:lang w:val="kk-KZ" w:eastAsia="ru-RU"/>
        </w:rPr>
      </w:pPr>
    </w:p>
    <w:p w14:paraId="56878947" w14:textId="77777777" w:rsidR="00784D34" w:rsidRPr="00D8707F" w:rsidRDefault="00784D34" w:rsidP="004B7E3F">
      <w:pPr>
        <w:spacing w:after="0" w:line="240" w:lineRule="auto"/>
        <w:ind w:firstLine="709"/>
        <w:jc w:val="both"/>
        <w:rPr>
          <w:rFonts w:ascii="Times New Roman" w:eastAsia="Times New Roman" w:hAnsi="Times New Roman" w:cs="Times New Roman"/>
          <w:b/>
          <w:color w:val="000000"/>
          <w:sz w:val="28"/>
          <w:szCs w:val="28"/>
          <w:lang w:eastAsia="ru-RU"/>
        </w:rPr>
      </w:pPr>
      <w:r w:rsidRPr="00D8707F">
        <w:rPr>
          <w:rFonts w:ascii="Times New Roman" w:eastAsia="Times New Roman" w:hAnsi="Times New Roman" w:cs="Times New Roman"/>
          <w:b/>
          <w:color w:val="000000"/>
          <w:sz w:val="28"/>
          <w:szCs w:val="28"/>
          <w:lang w:eastAsia="ru-RU"/>
        </w:rPr>
        <w:t>2.3 Кочевники И. Есенберлина как номадический роман</w:t>
      </w:r>
    </w:p>
    <w:p w14:paraId="28AA3FC9" w14:textId="77777777" w:rsidR="00784D34"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p>
    <w:p w14:paraId="791EC039" w14:textId="4B5DA651" w:rsidR="00784D34" w:rsidRPr="004B7E3F" w:rsidRDefault="00784D34" w:rsidP="004B7E3F">
      <w:pPr>
        <w:spacing w:after="0" w:line="240" w:lineRule="auto"/>
        <w:ind w:firstLine="709"/>
        <w:jc w:val="both"/>
        <w:rPr>
          <w:rFonts w:ascii="Times New Roman" w:hAnsi="Times New Roman" w:cs="Times New Roman"/>
          <w:sz w:val="28"/>
          <w:szCs w:val="28"/>
          <w:lang w:val="kk-KZ"/>
        </w:rPr>
      </w:pPr>
      <w:r w:rsidRPr="00D8707F">
        <w:rPr>
          <w:rFonts w:ascii="Times New Roman" w:eastAsia="Times New Roman" w:hAnsi="Times New Roman" w:cs="Times New Roman"/>
          <w:color w:val="000000"/>
          <w:sz w:val="28"/>
          <w:szCs w:val="28"/>
          <w:lang w:eastAsia="ru-RU"/>
        </w:rPr>
        <w:t>В качестве объекта</w:t>
      </w:r>
      <w:r w:rsidRPr="00FD430A">
        <w:rPr>
          <w:rFonts w:ascii="Times New Roman" w:eastAsia="Times New Roman" w:hAnsi="Times New Roman" w:cs="Times New Roman"/>
          <w:color w:val="000000"/>
          <w:sz w:val="28"/>
          <w:szCs w:val="28"/>
          <w:lang w:eastAsia="ru-RU"/>
        </w:rPr>
        <w:t xml:space="preserve"> исследования будет использован корпус текстов, отобранный методом сплошной выборки фрагментов из романа И. Есенберлина «Заговоренный меч».</w:t>
      </w:r>
    </w:p>
    <w:p w14:paraId="2BC13110" w14:textId="54918D12" w:rsidR="00784D34"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085396">
        <w:rPr>
          <w:rFonts w:ascii="Times New Roman" w:hAnsi="Times New Roman" w:cs="Times New Roman"/>
          <w:i/>
          <w:sz w:val="28"/>
          <w:szCs w:val="28"/>
        </w:rPr>
        <w:t xml:space="preserve">Тщательно готовился к предстоящей охоте Джаныбек. Как и все степняки, больше всего на свете любил он быстроногих коней-аргамаков и ловчих птиц. Одним из самых знаменитых кушбеги </w:t>
      </w:r>
      <w:r w:rsidR="004B7E3F" w:rsidRPr="00EC05AA">
        <w:rPr>
          <w:rFonts w:ascii="Times New Roman" w:eastAsia="Times New Roman" w:hAnsi="Times New Roman" w:cs="Times New Roman"/>
          <w:sz w:val="28"/>
          <w:szCs w:val="28"/>
          <w:lang w:eastAsia="ru-RU"/>
        </w:rPr>
        <w:t>–</w:t>
      </w:r>
      <w:r w:rsidRPr="00085396">
        <w:rPr>
          <w:rFonts w:ascii="Times New Roman" w:hAnsi="Times New Roman" w:cs="Times New Roman"/>
          <w:i/>
          <w:sz w:val="28"/>
          <w:szCs w:val="28"/>
        </w:rPr>
        <w:t xml:space="preserve"> дрессировщиков охотничьих орлов и соколов во всей степи Дешт-и-Кипчак был молодой султан. Рядом с его белой юртой в ряд стояли маленькие черные шатры, и в каждом из них обитал прирученный беркут, ястреб, кречет, лунь или пустельга. Настоящих ловчих птиц нельзя держать вместе в одном помещении…</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 xml:space="preserve">) </w:t>
      </w:r>
    </w:p>
    <w:p w14:paraId="2D83EB16" w14:textId="77777777" w:rsidR="00784D34"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фрагменте репрезентирован не только иппический мотив («кони-аргамаки»), но и мотив охоты. Инклюзивная лексема «все» (степняки) маркирует отношение кочевого народа к базовым аксиологемам номадического способа бытийствования. </w:t>
      </w:r>
    </w:p>
    <w:p w14:paraId="483977FA" w14:textId="6EDDCA19"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Еще один значимый символ – символ сокола как актуализатор принципа свободы и независимости находим в следующем фрагменте:</w:t>
      </w:r>
    </w:p>
    <w:p w14:paraId="6120EEBA" w14:textId="4D9F03C3"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A809EB">
        <w:rPr>
          <w:rFonts w:ascii="Times New Roman" w:hAnsi="Times New Roman" w:cs="Times New Roman"/>
          <w:i/>
          <w:sz w:val="28"/>
          <w:szCs w:val="28"/>
        </w:rPr>
        <w:t>Когда хан со своим блестящим окружением подъехал к холму, со стороны открытой степи вынеслась еще группа всадников. Впереди на темно-серых аргамаках скакали султаны Джаныбек и Керей, и у каждого на плече сидело по соколу</w:t>
      </w:r>
      <w:r>
        <w:rPr>
          <w:rFonts w:ascii="Times New Roman" w:hAnsi="Times New Roman" w:cs="Times New Roman"/>
          <w:i/>
          <w:sz w:val="28"/>
          <w:szCs w:val="28"/>
        </w:rPr>
        <w:t>.</w:t>
      </w:r>
    </w:p>
    <w:p w14:paraId="2A72AF5C" w14:textId="512DEF3C"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A809EB">
        <w:rPr>
          <w:rFonts w:ascii="Times New Roman" w:hAnsi="Times New Roman" w:cs="Times New Roman"/>
          <w:i/>
          <w:sz w:val="28"/>
          <w:szCs w:val="28"/>
        </w:rPr>
        <w:t xml:space="preserve">Когда этому будет конец?! </w:t>
      </w:r>
      <w:r w:rsidR="004B7E3F" w:rsidRPr="00EC05AA">
        <w:rPr>
          <w:rFonts w:ascii="Times New Roman" w:eastAsia="Times New Roman" w:hAnsi="Times New Roman" w:cs="Times New Roman"/>
          <w:sz w:val="28"/>
          <w:szCs w:val="28"/>
          <w:lang w:eastAsia="ru-RU"/>
        </w:rPr>
        <w:t>–</w:t>
      </w:r>
      <w:r w:rsidRPr="00A809EB">
        <w:rPr>
          <w:rFonts w:ascii="Times New Roman" w:hAnsi="Times New Roman" w:cs="Times New Roman"/>
          <w:i/>
          <w:sz w:val="28"/>
          <w:szCs w:val="28"/>
        </w:rPr>
        <w:t xml:space="preserve"> сурово сказал старик, глядя в глаза султану. </w:t>
      </w:r>
      <w:r w:rsidR="004B7E3F" w:rsidRPr="00EC05AA">
        <w:rPr>
          <w:rFonts w:ascii="Times New Roman" w:eastAsia="Times New Roman" w:hAnsi="Times New Roman" w:cs="Times New Roman"/>
          <w:sz w:val="28"/>
          <w:szCs w:val="28"/>
          <w:lang w:eastAsia="ru-RU"/>
        </w:rPr>
        <w:t>–</w:t>
      </w:r>
      <w:r w:rsidRPr="00A809EB">
        <w:rPr>
          <w:rFonts w:ascii="Times New Roman" w:hAnsi="Times New Roman" w:cs="Times New Roman"/>
          <w:i/>
          <w:sz w:val="28"/>
          <w:szCs w:val="28"/>
        </w:rPr>
        <w:t xml:space="preserve"> Мы лишь недавно перекочевали сюда с Едиля. Там не давали нам покоя ногайские бии, астарханские султаны, татарские и башкирские аламаны. Это было понятно. А здесь вдруг абулхаировские волки… Мы не хотели дать своих джигитов для его войска и не сумели вовремя уплатить тяжелые налоги. Вот </w:t>
      </w:r>
      <w:r w:rsidRPr="00A809EB">
        <w:rPr>
          <w:rFonts w:ascii="Times New Roman" w:hAnsi="Times New Roman" w:cs="Times New Roman"/>
          <w:i/>
          <w:sz w:val="28"/>
          <w:szCs w:val="28"/>
        </w:rPr>
        <w:lastRenderedPageBreak/>
        <w:t>хан и прислал своих лашкаров. Они разгромили наш аул. Они грабят и убивают нас, как чужие. Спаси нас, сын Барак-хана…</w:t>
      </w:r>
    </w:p>
    <w:p w14:paraId="75407C05" w14:textId="4817B956" w:rsidR="00784D34" w:rsidRPr="004B7E3F" w:rsidRDefault="004B7E3F" w:rsidP="004B7E3F">
      <w:pPr>
        <w:spacing w:after="0" w:line="240" w:lineRule="auto"/>
        <w:ind w:firstLine="709"/>
        <w:jc w:val="both"/>
        <w:rPr>
          <w:rFonts w:ascii="Times New Roman" w:hAnsi="Times New Roman" w:cs="Times New Roman"/>
          <w:i/>
          <w:sz w:val="28"/>
          <w:szCs w:val="28"/>
          <w:lang w:val="kk-KZ"/>
        </w:rPr>
      </w:pPr>
      <w:r w:rsidRPr="00EC05AA">
        <w:rPr>
          <w:rFonts w:ascii="Times New Roman" w:eastAsia="Times New Roman" w:hAnsi="Times New Roman" w:cs="Times New Roman"/>
          <w:sz w:val="28"/>
          <w:szCs w:val="28"/>
          <w:lang w:eastAsia="ru-RU"/>
        </w:rPr>
        <w:t>–</w:t>
      </w:r>
      <w:r w:rsidR="00784D34" w:rsidRPr="00A809EB">
        <w:rPr>
          <w:rFonts w:ascii="Times New Roman" w:hAnsi="Times New Roman" w:cs="Times New Roman"/>
          <w:i/>
          <w:sz w:val="28"/>
          <w:szCs w:val="28"/>
        </w:rPr>
        <w:t xml:space="preserve"> Как спасти?</w:t>
      </w:r>
    </w:p>
    <w:p w14:paraId="45E2D53C" w14:textId="5A9959D2" w:rsidR="00784D34" w:rsidRDefault="004B7E3F" w:rsidP="00784D34">
      <w:pPr>
        <w:spacing w:after="0" w:line="240" w:lineRule="auto"/>
        <w:ind w:firstLine="709"/>
        <w:jc w:val="both"/>
        <w:rPr>
          <w:rFonts w:ascii="Times New Roman" w:hAnsi="Times New Roman" w:cs="Times New Roman"/>
          <w:i/>
          <w:sz w:val="28"/>
          <w:szCs w:val="28"/>
        </w:rPr>
      </w:pPr>
      <w:r w:rsidRPr="00EC05AA">
        <w:rPr>
          <w:rFonts w:ascii="Times New Roman" w:eastAsia="Times New Roman" w:hAnsi="Times New Roman" w:cs="Times New Roman"/>
          <w:sz w:val="28"/>
          <w:szCs w:val="28"/>
          <w:lang w:eastAsia="ru-RU"/>
        </w:rPr>
        <w:t>–</w:t>
      </w:r>
      <w:r w:rsidR="00784D34" w:rsidRPr="00A809EB">
        <w:rPr>
          <w:rFonts w:ascii="Times New Roman" w:hAnsi="Times New Roman" w:cs="Times New Roman"/>
          <w:i/>
          <w:sz w:val="28"/>
          <w:szCs w:val="28"/>
        </w:rPr>
        <w:t xml:space="preserve"> Свое ханство нам нужно! </w:t>
      </w:r>
      <w:r w:rsidRPr="00EC05AA">
        <w:rPr>
          <w:rFonts w:ascii="Times New Roman" w:eastAsia="Times New Roman" w:hAnsi="Times New Roman" w:cs="Times New Roman"/>
          <w:sz w:val="28"/>
          <w:szCs w:val="28"/>
          <w:lang w:eastAsia="ru-RU"/>
        </w:rPr>
        <w:t>–</w:t>
      </w:r>
      <w:r w:rsidR="00784D34" w:rsidRPr="00A809EB">
        <w:rPr>
          <w:rFonts w:ascii="Times New Roman" w:hAnsi="Times New Roman" w:cs="Times New Roman"/>
          <w:i/>
          <w:sz w:val="28"/>
          <w:szCs w:val="28"/>
        </w:rPr>
        <w:t xml:space="preserve"> твердо сказал старик. </w:t>
      </w:r>
      <w:r w:rsidRPr="00EC05AA">
        <w:rPr>
          <w:rFonts w:ascii="Times New Roman" w:eastAsia="Times New Roman" w:hAnsi="Times New Roman" w:cs="Times New Roman"/>
          <w:sz w:val="28"/>
          <w:szCs w:val="28"/>
          <w:lang w:eastAsia="ru-RU"/>
        </w:rPr>
        <w:t>–</w:t>
      </w:r>
      <w:r w:rsidR="00784D34" w:rsidRPr="00A809EB">
        <w:rPr>
          <w:rFonts w:ascii="Times New Roman" w:hAnsi="Times New Roman" w:cs="Times New Roman"/>
          <w:i/>
          <w:sz w:val="28"/>
          <w:szCs w:val="28"/>
        </w:rPr>
        <w:t xml:space="preserve"> Зачем нам, кочевникам, повинности и налоги? Все это идет для содержания Абулхаировой Орды. И видишь, как они поступают с нами!..</w:t>
      </w:r>
    </w:p>
    <w:p w14:paraId="721C0E17" w14:textId="6A3FA636"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Старик задается вопросом, зачем кочевникам </w:t>
      </w:r>
      <w:r w:rsidRPr="00A809EB">
        <w:rPr>
          <w:rFonts w:ascii="Times New Roman" w:hAnsi="Times New Roman" w:cs="Times New Roman"/>
          <w:i/>
          <w:sz w:val="28"/>
          <w:szCs w:val="28"/>
        </w:rPr>
        <w:t>повинности и налоги</w:t>
      </w:r>
      <w:r>
        <w:rPr>
          <w:rFonts w:ascii="Times New Roman" w:hAnsi="Times New Roman" w:cs="Times New Roman"/>
          <w:sz w:val="28"/>
          <w:szCs w:val="28"/>
        </w:rPr>
        <w:t>. Кочевники – свободолюбивый народ, стремящийся к независимости, в том числе от «волчьих» податей хана Абулхаира. Вот почему приходит постепенно понимание, что создание независимого ханства – насущная необходимость:</w:t>
      </w:r>
    </w:p>
    <w:p w14:paraId="1F92FCA6" w14:textId="26D86885"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153A87">
        <w:rPr>
          <w:rFonts w:ascii="Times New Roman" w:hAnsi="Times New Roman" w:cs="Times New Roman"/>
          <w:i/>
          <w:sz w:val="28"/>
          <w:szCs w:val="28"/>
        </w:rPr>
        <w:t>Да, так было везде: и на китайской, и на джунгарской границах. Народ понимал уже необходимость создания своего, казахского ханства. Яблоко начинало созревать, и султан Джаныбек готов был действовать. По старой казахской поговорке: «Свали старую юрту, чтобы поставить новую».</w:t>
      </w:r>
      <w:r>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64F335BC" w14:textId="2C7D6CD2" w:rsidR="00784D34"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Удивителен здесь символ юрты. Юрта – не просто переносное жилище номада, его «мобильное имущество» </w:t>
      </w:r>
      <w:r w:rsidR="004B7E3F" w:rsidRPr="00EC05AA">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это микромодель самого мироздания. Интерпретировать пословицу, следовательно, можно и так: «Разрушь старый миропорядок, чтобы установить новый».</w:t>
      </w:r>
    </w:p>
    <w:p w14:paraId="6BFE5ADE" w14:textId="62C49000"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В следующем фрагменте мы сталкиваемся с реалиями степной жизни с ее печальными и радостными событиями, разворачивающимися на просторе бескрайней степи:</w:t>
      </w:r>
    </w:p>
    <w:p w14:paraId="1CC4B49F" w14:textId="7395D90C"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EE54DF">
        <w:rPr>
          <w:rFonts w:ascii="Times New Roman" w:hAnsi="Times New Roman" w:cs="Times New Roman"/>
          <w:i/>
          <w:sz w:val="28"/>
          <w:szCs w:val="28"/>
        </w:rPr>
        <w:t>Обычай требовал, чтобы поминки справлялись в степи, на просторе, где вольно и радостно было бы успокоившейся душе степняка. К тому же предстояли скачки и конные игры, а для них необходимо много места. Вот почему решил хан Абулхаир созвать гостей на берегу озера Акколь, которое находится к западу от гор Улытау. Все без исключения беки и султаны великой степи Дешт-и-Кипчак и оседлого Мавераннахра приглашены были принять участие в этих поминках</w:t>
      </w:r>
      <w:r>
        <w:rPr>
          <w:rFonts w:ascii="Times New Roman" w:hAnsi="Times New Roman" w:cs="Times New Roman"/>
          <w:i/>
          <w:sz w:val="28"/>
          <w:szCs w:val="28"/>
        </w:rPr>
        <w:t>»</w:t>
      </w:r>
      <w:r w:rsidRPr="00EE54DF">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00EDBB7D" w14:textId="56B49F50"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Одухотворенное описание степи как родного дома, вызывающего чувство восторга и нежности, Есенберлин рисует в следующем фрагменте:</w:t>
      </w:r>
    </w:p>
    <w:p w14:paraId="3B3E5B57" w14:textId="77777777" w:rsidR="00784D34"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EE54DF">
        <w:rPr>
          <w:rFonts w:ascii="Times New Roman" w:hAnsi="Times New Roman" w:cs="Times New Roman"/>
          <w:i/>
          <w:sz w:val="28"/>
          <w:szCs w:val="28"/>
        </w:rPr>
        <w:t>Изумрудно-серебристыми волнами до самого горизонта качаются здесь под ветром травы, по грудь окунается в это пряное, живое море всадник. Лишь вдали встают над ними сизо-голубые силуэты Улытауских и Кичитауских гор, где покоятся останки знаменитого Едиге-батыра и хана Тохтамыша. На каждом шагу вспыхивают под ногами огненно-красные гроздья степной земляники и костяники, прячутся в листьях ожерелья созревшей черной смородины. Одуряюще пахнут под солнцем гигантские пионы, лалы, колокольчики, озерные лилии, розы и тюльпаны всех цветов и оттенков. А в самой середине этого неповторимого безбрежного ковра литой серебря</w:t>
      </w:r>
      <w:r>
        <w:rPr>
          <w:rFonts w:ascii="Times New Roman" w:hAnsi="Times New Roman" w:cs="Times New Roman"/>
          <w:i/>
          <w:sz w:val="28"/>
          <w:szCs w:val="28"/>
        </w:rPr>
        <w:t>ной чашей застыло озеро Акколь…</w:t>
      </w:r>
    </w:p>
    <w:p w14:paraId="3B1FD649" w14:textId="6A50A6F0"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EE54DF">
        <w:rPr>
          <w:rFonts w:ascii="Times New Roman" w:hAnsi="Times New Roman" w:cs="Times New Roman"/>
          <w:i/>
          <w:sz w:val="28"/>
          <w:szCs w:val="28"/>
        </w:rPr>
        <w:lastRenderedPageBreak/>
        <w:t>Вокруг озера и во все стороны от него ни живой души — одни лишь рыщущие звери да перелетные птицы. Днем и ночью не утихает радостный тревожный голос всевозможной дичи, а на самой середине волшебной озерной глади величаво плывет дружная стая лебедей с едва оперившимися птенцами, и время от времени раздается нежный, напоминающий флейту звук их переклички между собой…</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129DF8C0" w14:textId="33212E17"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Характерный элемент кочевой жизни – идол-обатас – предстает перед нами в продолжении текста. </w:t>
      </w:r>
      <w:r w:rsidRPr="00322BE4">
        <w:rPr>
          <w:rFonts w:ascii="Times New Roman" w:hAnsi="Times New Roman" w:cs="Times New Roman"/>
          <w:sz w:val="28"/>
          <w:szCs w:val="28"/>
        </w:rPr>
        <w:t>Идол-обатас – это, как правило, каменный идол в виде воина с усами, часто изображаемый с чашей в руке (чаще всего с чашей кумыса), который символизирует умершего предка или героя. Это понятие характерно для степных народов и традиций кочевников. </w:t>
      </w:r>
    </w:p>
    <w:p w14:paraId="6980D59E" w14:textId="1AF1E739"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322BE4">
        <w:rPr>
          <w:rFonts w:ascii="Times New Roman" w:hAnsi="Times New Roman" w:cs="Times New Roman"/>
          <w:i/>
          <w:sz w:val="28"/>
          <w:szCs w:val="28"/>
        </w:rPr>
        <w:t>Холм синеет на западной окраине, а на самом верху его стоит надгробный камень в форме застывшего идола. Этот идол-обатас представляет собой странное человекообразное существо с обвисающими усами и чашей в правой руке. Из таких чаш в степи испокон веков пьют кумыс…</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4376AAB1" w14:textId="4D403865"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Ценные этнографические сведения об обычаях и традициях номадов Есенберлин предлагает читателю в легенде о возникновении идолов:</w:t>
      </w:r>
    </w:p>
    <w:p w14:paraId="3AD1CACD" w14:textId="33C0477E"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322BE4">
        <w:rPr>
          <w:rFonts w:ascii="Times New Roman" w:hAnsi="Times New Roman" w:cs="Times New Roman"/>
          <w:i/>
          <w:sz w:val="28"/>
          <w:szCs w:val="28"/>
        </w:rPr>
        <w:t>Разные легенды рассказывают в народе об этих идолах. Одна из них гласит, что некогда был обычай у кипчаков, по которому на седьмой и на сороковой день после смерти достойного человека изготовляют из дерева куклу, во всем похожую на покойного, надевают на него парадные одежды, любимые им при жизни, и сажают в круг пирующих. Душа бессмертна, знают кипчаки, и она всегда находится рядом с близкими родственниками почившего. Ей, конечно, будет приятно увидеть, что живые не забыли про нее. Вселяясь в изображение покойного, она и пирует вместе со всеми, а родственники обязаны оказывать ей все необходимые почести. Они вручают кукле чашу, наполненную кумысом, ставят перед ней всевозможные яства</w:t>
      </w:r>
      <w:r>
        <w:rPr>
          <w:rFonts w:ascii="Times New Roman" w:hAnsi="Times New Roman" w:cs="Times New Roman"/>
          <w:i/>
          <w:sz w:val="28"/>
          <w:szCs w:val="28"/>
        </w:rPr>
        <w:t>»</w:t>
      </w:r>
      <w:r w:rsidRPr="00322BE4">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38B76FA2" w14:textId="72838D94"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Номады стремительны. Они перемещаются на огромные расстояния в невиданно короткие сроки: </w:t>
      </w:r>
    </w:p>
    <w:p w14:paraId="70425D0F" w14:textId="77777777" w:rsidR="00784D34" w:rsidRPr="00A809EB"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322BE4">
        <w:rPr>
          <w:rFonts w:ascii="Times New Roman" w:hAnsi="Times New Roman" w:cs="Times New Roman"/>
          <w:i/>
          <w:sz w:val="28"/>
          <w:szCs w:val="28"/>
        </w:rPr>
        <w:t>Как-то поутру на северном берегу озера, словно в сказке, выросли триста огромных белоснежных юрт. Двенадцатикрылыми были они, и все внутри приготовлено для приема гостей: шелковые ковры лежали поверх кошмы, мягкие пуховые подушки и стеганые шелковые одеяла в избытке сложены вдоль стен. Девять больших караванов прибыло сюда накануне из Самарканда и Бухары, груженных всевозможными припасами</w:t>
      </w:r>
      <w:r>
        <w:rPr>
          <w:rFonts w:ascii="Times New Roman" w:hAnsi="Times New Roman" w:cs="Times New Roman"/>
          <w:i/>
          <w:sz w:val="28"/>
          <w:szCs w:val="28"/>
        </w:rPr>
        <w:t>»</w:t>
      </w:r>
      <w:r w:rsidRPr="00322BE4">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3CF90608" w14:textId="77777777" w:rsidR="00784D34" w:rsidRDefault="00784D34" w:rsidP="00784D34">
      <w:pPr>
        <w:spacing w:after="0" w:line="240" w:lineRule="auto"/>
        <w:ind w:firstLine="709"/>
        <w:jc w:val="both"/>
        <w:rPr>
          <w:rFonts w:ascii="Times New Roman" w:hAnsi="Times New Roman" w:cs="Times New Roman"/>
          <w:i/>
          <w:sz w:val="28"/>
          <w:szCs w:val="28"/>
        </w:rPr>
      </w:pPr>
    </w:p>
    <w:p w14:paraId="34B828D3" w14:textId="3BDB5AAE"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lastRenderedPageBreak/>
        <w:t>Мы находим в этом фрагменте описание внутреннего убранства юрты. Юрты свидетельствовали о социальном статусе своего владельца:</w:t>
      </w:r>
    </w:p>
    <w:p w14:paraId="14CA75E3" w14:textId="2D508FD1"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A70FDB">
        <w:rPr>
          <w:rFonts w:ascii="Times New Roman" w:hAnsi="Times New Roman" w:cs="Times New Roman"/>
          <w:i/>
          <w:sz w:val="28"/>
          <w:szCs w:val="28"/>
        </w:rPr>
        <w:t xml:space="preserve">А на самом красивом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западном берегу, под холмом с древними идолами, расположилась Орда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ханская ставка, и множество белых юрт разной величины словно купались в голубой воде. Далее к югу стояли юрты ханских везирей и султанов-чингизидов. Среди них выделялась огромная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вровень с ханской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юрта Джаныбека и Керея, увенчанная белым знаменем с таким же белым конским хвостом на конце.</w:t>
      </w:r>
      <w:r>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0364C7CD" w14:textId="06A9FF4C"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Удивительные этнографические сведения о поэтических воззрениях тюрков предоставляет нам Есенберлин: </w:t>
      </w:r>
    </w:p>
    <w:p w14:paraId="753AC194" w14:textId="42B3CD31"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A70FDB">
        <w:rPr>
          <w:rFonts w:ascii="Times New Roman" w:hAnsi="Times New Roman" w:cs="Times New Roman"/>
          <w:i/>
          <w:sz w:val="28"/>
          <w:szCs w:val="28"/>
        </w:rPr>
        <w:t>И вот Асан-Кайгы представил свои условия. Первый приз присуждается тому, кто будет наиболее правдив в своих песнях и сможет возвеличить в полную силу мужество и отвагу, ум и благородство, радость и горе своего рода. Второй приз для того акына, который будет правдив по отношению к правящему хану и султанам, несущим бремя власти над людьми. А третий приз получит тот, кто предугадает будущее страны Дешт-и-Кипчак…</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16662A89" w14:textId="06D3AEB1" w:rsidR="00784D34" w:rsidRPr="004B7E3F" w:rsidRDefault="00784D34" w:rsidP="004B7E3F">
      <w:pPr>
        <w:spacing w:after="0" w:line="240" w:lineRule="auto"/>
        <w:ind w:firstLine="709"/>
        <w:jc w:val="both"/>
        <w:rPr>
          <w:rFonts w:ascii="Times New Roman" w:hAnsi="Times New Roman" w:cs="Times New Roman"/>
          <w:sz w:val="28"/>
          <w:szCs w:val="28"/>
          <w:lang w:val="kk-KZ"/>
        </w:rPr>
      </w:pPr>
      <w:r w:rsidRPr="00A70FDB">
        <w:rPr>
          <w:rFonts w:ascii="Times New Roman" w:hAnsi="Times New Roman" w:cs="Times New Roman"/>
          <w:sz w:val="28"/>
          <w:szCs w:val="28"/>
        </w:rPr>
        <w:t>К словам жырау не просто прислушивались: иногда от них зависели судьбы целых родов:</w:t>
      </w:r>
    </w:p>
    <w:p w14:paraId="5D82AD44" w14:textId="0BFC6360"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Живи тысячу лет, дорогой наш жырау!.. Расковырять щель в плотине под силу одному человеку. Вековой лес может поджечь даже слабосильный ребенок. А сколько понадобится людей, чтобы вернуть реку в русло или погасить пожар!.. Так и у нас: достаточно одного неразумного шага, чтобы разрушить мир между племенами… Да, мы аргыны, сделаем так, как говоришь ты, наш вещий певец!..</w:t>
      </w:r>
      <w:r>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5AAA6AFD" w14:textId="16A234EF"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Более того, мы находим в романе данные о военной организации тюрков, ценные для понимания их единства и военной консолидации:</w:t>
      </w:r>
    </w:p>
    <w:p w14:paraId="56D751BD" w14:textId="1AC870F5" w:rsidR="00784D34"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A70FDB">
        <w:rPr>
          <w:rFonts w:ascii="Times New Roman" w:hAnsi="Times New Roman" w:cs="Times New Roman"/>
          <w:i/>
          <w:sz w:val="28"/>
          <w:szCs w:val="28"/>
        </w:rPr>
        <w:t xml:space="preserve">Существовал и другой прием. Когда выстраивались друг против друга основные силы, кипчаки образовывали свой знаменитый степной клин. В несколько рядов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углом вперед </w:t>
      </w:r>
      <w:r w:rsidR="004B7E3F" w:rsidRPr="00EC05AA">
        <w:rPr>
          <w:rFonts w:ascii="Times New Roman" w:eastAsia="Times New Roman" w:hAnsi="Times New Roman" w:cs="Times New Roman"/>
          <w:sz w:val="28"/>
          <w:szCs w:val="28"/>
          <w:lang w:eastAsia="ru-RU"/>
        </w:rPr>
        <w:t>–</w:t>
      </w:r>
      <w:r w:rsidRPr="00A70FDB">
        <w:rPr>
          <w:rFonts w:ascii="Times New Roman" w:hAnsi="Times New Roman" w:cs="Times New Roman"/>
          <w:i/>
          <w:sz w:val="28"/>
          <w:szCs w:val="28"/>
        </w:rPr>
        <w:t xml:space="preserve"> строилось кипчакское войско. На острие клина были наиболее сильные и опытные батыры, а между рядами ставились вплотную одна к другой огромные степные телеги, способные задержать контратакующего врага. За этими линиями прятался резерв, готовый в любую минуту вылететь и ринуться в бой…</w:t>
      </w:r>
    </w:p>
    <w:p w14:paraId="43D1B8CB" w14:textId="008529DB"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A70FDB">
        <w:rPr>
          <w:rFonts w:ascii="Times New Roman" w:hAnsi="Times New Roman" w:cs="Times New Roman"/>
          <w:i/>
          <w:sz w:val="28"/>
          <w:szCs w:val="28"/>
        </w:rPr>
        <w:t xml:space="preserve">Еще более находчивыми были кипчаки в обороне. Когда противник превосходил их силами, они из этих же телег устраивали круговую оборону в несколько рядов, оставляя узкие кривые проходы для собственной контратаки. Когда первая линия атакующих разбивалась о телеги и все смешивалось в один клубок, из проходов выскакивали воины с острыми палашами-наркескенами, названными так потому, что ими можно было с одного удара отрубить голову </w:t>
      </w:r>
      <w:r w:rsidRPr="00A70FDB">
        <w:rPr>
          <w:rFonts w:ascii="Times New Roman" w:hAnsi="Times New Roman" w:cs="Times New Roman"/>
          <w:i/>
          <w:sz w:val="28"/>
          <w:szCs w:val="28"/>
        </w:rPr>
        <w:lastRenderedPageBreak/>
        <w:t>громадному верблюду-нару. Ошеломленный враг откатывался от такой крепости, а в проходы снова пропускалась конница, и специально приученные лошади выскальзывали из-за телег, как щуки из камыша в степном, не тронутом людьми озере. Будто в чистом поле чувствовали они себя меж телег, в то время как попавшие туда вражеские кони ломали ноги и разбивались вместе со всадниками. Все довершали длинные кипчакские стрелы с тяжелыми наконечниками, способные пробить насквозь тело врага вместе с броней или сорвать с седла любого рыцаря</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r w:rsidR="004B7E3F">
        <w:rPr>
          <w:rFonts w:ascii="Times New Roman" w:hAnsi="Times New Roman" w:cs="Times New Roman"/>
          <w:i/>
          <w:sz w:val="28"/>
          <w:szCs w:val="28"/>
          <w:lang w:val="kk-KZ"/>
        </w:rPr>
        <w:t>.</w:t>
      </w:r>
    </w:p>
    <w:p w14:paraId="424A58C9" w14:textId="0FA36F95"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Города номадов не были похожи на полисы «гордых» жителей античности, что было обусловлено номадическим образом жизни: </w:t>
      </w:r>
    </w:p>
    <w:p w14:paraId="681741D3" w14:textId="6C7D1A59"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BF79A0">
        <w:rPr>
          <w:rFonts w:ascii="Times New Roman" w:hAnsi="Times New Roman" w:cs="Times New Roman"/>
          <w:i/>
          <w:sz w:val="28"/>
          <w:szCs w:val="28"/>
        </w:rPr>
        <w:t>Только потому, что была здесь ханская ставка, называли Орда-Базар городом. Не было здесь присущих настоящим городам улиц и площадей, да и строений было немного. Поскольку хан Абулхаир правил в основном кочевыми и полукочевыми народами, он не решался окончательно оставить степь и перебраться в какой-нибудь из знаменитых древних городов Мавераннахра</w:t>
      </w:r>
      <w:r>
        <w:rPr>
          <w:rFonts w:ascii="Times New Roman" w:hAnsi="Times New Roman" w:cs="Times New Roman"/>
          <w:i/>
          <w:sz w:val="28"/>
          <w:szCs w:val="28"/>
        </w:rPr>
        <w:t>»</w:t>
      </w:r>
      <w:r w:rsidRPr="00BF79A0">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7C3EA770" w14:textId="74851C84"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BF79A0">
        <w:rPr>
          <w:rFonts w:ascii="Times New Roman" w:hAnsi="Times New Roman" w:cs="Times New Roman"/>
          <w:i/>
          <w:sz w:val="28"/>
          <w:szCs w:val="28"/>
        </w:rPr>
        <w:t xml:space="preserve">Ханская орда, состоявшая из пяти больших аулов, не нарушая вековые традиции, все лето кочевала в степи Дешт-и-Кипчаки и лишь к осени переезжала в Орду-Базар. А летом она доходила до рек Жем и Уил на западе и до Тобола, Ишима и Нуры на востоке. Не раз разбивал свои белые юрты хан Абулхаир на песчаном берегу Сейхун, а на следующее лето их видели уже у Голубого моря </w:t>
      </w:r>
      <w:r w:rsidR="004B7E3F" w:rsidRPr="00EC05AA">
        <w:rPr>
          <w:rFonts w:ascii="Times New Roman" w:eastAsia="Times New Roman" w:hAnsi="Times New Roman" w:cs="Times New Roman"/>
          <w:sz w:val="28"/>
          <w:szCs w:val="28"/>
          <w:lang w:eastAsia="ru-RU"/>
        </w:rPr>
        <w:t>–</w:t>
      </w:r>
      <w:r w:rsidRPr="00BF79A0">
        <w:rPr>
          <w:rFonts w:ascii="Times New Roman" w:hAnsi="Times New Roman" w:cs="Times New Roman"/>
          <w:i/>
          <w:sz w:val="28"/>
          <w:szCs w:val="28"/>
        </w:rPr>
        <w:t xml:space="preserve"> Балхаша</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sidR="004B7E3F">
        <w:rPr>
          <w:rFonts w:ascii="Times New Roman" w:hAnsi="Times New Roman" w:cs="Times New Roman"/>
          <w:i/>
          <w:sz w:val="28"/>
          <w:szCs w:val="28"/>
          <w:lang w:val="kk-KZ"/>
        </w:rPr>
        <w:t>).</w:t>
      </w:r>
    </w:p>
    <w:p w14:paraId="45E81DB3" w14:textId="31A3EDCA"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Есенберлин подчеркивает, что откочевки аулов не зависела только лишь от циклов природы, но имела стратегическое значение:</w:t>
      </w:r>
    </w:p>
    <w:p w14:paraId="3F06BFFC" w14:textId="78E61F58"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4179BF">
        <w:rPr>
          <w:rFonts w:ascii="Times New Roman" w:hAnsi="Times New Roman" w:cs="Times New Roman"/>
          <w:i/>
          <w:sz w:val="28"/>
          <w:szCs w:val="28"/>
        </w:rPr>
        <w:t>Выезд ханских аулов не зависел от одной лишь погоды, как у обычных кочевников. Каждую весну собирался ханский совет и решал, где и когда более всего необходимого этим летом присутствие хана с его войском. В одном месте необходимо было сделаться сватом какого-нибудь влиятельного султана, чтобы обеспечить себе его поддержку; в другом — ханские юрты разбивались в ближайшем соседстве с тем родом, который внушал опасения хану. В одну прекрасную ночь все аулы этого рода оказывались разгромленными «до последних копыт», как говорят в степи. Так что пути хана на джайляу были неисповедимы, и знали о них лишь самые доверенные люди…</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792F9B38" w14:textId="2F4D5F51"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Об агонической природе номадов читаем:</w:t>
      </w:r>
    </w:p>
    <w:p w14:paraId="756AC3E6" w14:textId="464E7314"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4179BF">
        <w:rPr>
          <w:rFonts w:ascii="Times New Roman" w:hAnsi="Times New Roman" w:cs="Times New Roman"/>
          <w:i/>
          <w:sz w:val="28"/>
          <w:szCs w:val="28"/>
        </w:rPr>
        <w:t xml:space="preserve">Для степняка нет ничего важнее конских скачек и состязаний. Вся степная политика зиждется порой на них, и малейшее отклонение от правил имеет глубокий смысл. Годами потом обсуждаются те или иные перипетии </w:t>
      </w:r>
      <w:r w:rsidRPr="004179BF">
        <w:rPr>
          <w:rFonts w:ascii="Times New Roman" w:hAnsi="Times New Roman" w:cs="Times New Roman"/>
          <w:i/>
          <w:sz w:val="28"/>
          <w:szCs w:val="28"/>
        </w:rPr>
        <w:lastRenderedPageBreak/>
        <w:t>скачек, высказываются прогнозы на будущее</w:t>
      </w:r>
      <w:r>
        <w:rPr>
          <w:rFonts w:ascii="Times New Roman" w:hAnsi="Times New Roman" w:cs="Times New Roman"/>
          <w:i/>
          <w:sz w:val="28"/>
          <w:szCs w:val="28"/>
        </w:rPr>
        <w:t>»</w:t>
      </w:r>
      <w:r w:rsidRPr="004179BF">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038F2040" w14:textId="4AA19923"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Довольно подробно Есенберлин описывает организацию децентрализованного кочевого государства: </w:t>
      </w:r>
    </w:p>
    <w:p w14:paraId="24D4E136" w14:textId="77777777" w:rsidR="00784D34"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4179BF">
        <w:rPr>
          <w:rFonts w:ascii="Times New Roman" w:hAnsi="Times New Roman" w:cs="Times New Roman"/>
          <w:i/>
          <w:sz w:val="28"/>
          <w:szCs w:val="28"/>
        </w:rPr>
        <w:t>Но истинная причина нынешнего мира между родами заключалась совсем в другом. Скотоводство было единственным средством существования для казахских родов, а при кочевьях, разбросанных на тысячи километров по бескрайней степи, просто невозможна чрезмерная централизация, которую пыталась осуществить ханская власть. Здесь обязательно нужно было местное самоуправление, а это входило в непримиримое противоречие с государством, сколоченным наспех удачливым ханом Абулхаиром из обломков таких</w:t>
      </w:r>
      <w:r>
        <w:rPr>
          <w:rFonts w:ascii="Times New Roman" w:hAnsi="Times New Roman" w:cs="Times New Roman"/>
          <w:i/>
          <w:sz w:val="28"/>
          <w:szCs w:val="28"/>
        </w:rPr>
        <w:t xml:space="preserve"> же предшествующих ему империй.</w:t>
      </w:r>
    </w:p>
    <w:p w14:paraId="7229577B" w14:textId="347CA982"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4179BF">
        <w:rPr>
          <w:rFonts w:ascii="Times New Roman" w:hAnsi="Times New Roman" w:cs="Times New Roman"/>
          <w:i/>
          <w:sz w:val="28"/>
          <w:szCs w:val="28"/>
        </w:rPr>
        <w:t>Однако вместе с этим казахи не могли не чувствовать, что если по-прежнему будут враждовать между собой, то станут легкой добычей завоевателей, как случилось уже во времена Чингисхана и Тимура. Степные роды и племена не могли в одиночестве обороняться от усилившихся врагов и все чаще обращались за братской помощью и поддержкой друг к другу. Этого не учитывал хан Абулхаир, но это хорошо чувствовали наиболее умные степные султаны</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2C8AB878" w14:textId="2D7FB93E"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Недовольные политикой хана Абулхаира, Джаныбек и Керей откочевали в сторону Моголистана. Это стало первым шагом на пути к созданию будущего Казахского ханства: </w:t>
      </w:r>
    </w:p>
    <w:p w14:paraId="60D3A7F6" w14:textId="77777777" w:rsidR="00784D34"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4179BF">
        <w:rPr>
          <w:rFonts w:ascii="Times New Roman" w:hAnsi="Times New Roman" w:cs="Times New Roman"/>
          <w:i/>
          <w:sz w:val="28"/>
          <w:szCs w:val="28"/>
        </w:rPr>
        <w:t>В ту же ночь большинство аулов из родов аргын, кипчак, найман, конрад и некоторые другие начали откочевку в сторону Моголистана. Вели их Джаныбек и Керей. Вооруженные до зубов джигиты в военном строю прикрывали их уход.</w:t>
      </w:r>
    </w:p>
    <w:p w14:paraId="32DF7670" w14:textId="77777777" w:rsidR="00784D34" w:rsidRDefault="00784D34" w:rsidP="00784D34">
      <w:pPr>
        <w:spacing w:after="0" w:line="240" w:lineRule="auto"/>
        <w:ind w:firstLine="709"/>
        <w:jc w:val="both"/>
        <w:rPr>
          <w:rFonts w:ascii="Times New Roman" w:hAnsi="Times New Roman" w:cs="Times New Roman"/>
          <w:i/>
          <w:sz w:val="28"/>
          <w:szCs w:val="28"/>
        </w:rPr>
      </w:pPr>
      <w:r w:rsidRPr="004179BF">
        <w:rPr>
          <w:rFonts w:ascii="Times New Roman" w:hAnsi="Times New Roman" w:cs="Times New Roman"/>
          <w:i/>
          <w:sz w:val="28"/>
          <w:szCs w:val="28"/>
        </w:rPr>
        <w:t>К утру отколовшиеся аулы были уже далеко. Жители Орда-Базара, проснувшись, увидели, что оголилась вся степь. Хан Абулхаир сказался больным, чтобы не отвечать на многочисленные вопросы родственников и приближенных.</w:t>
      </w:r>
    </w:p>
    <w:p w14:paraId="4F8877F7" w14:textId="17F25146"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4179BF">
        <w:rPr>
          <w:rFonts w:ascii="Times New Roman" w:hAnsi="Times New Roman" w:cs="Times New Roman"/>
          <w:i/>
          <w:sz w:val="28"/>
          <w:szCs w:val="28"/>
        </w:rPr>
        <w:t>Все больше аулов снималось с места и уходило вслед за Джаныбеком и Кереем в сторону Моголистана. Те, кто не захотел открыто идти за мятежными султанами, просто уходили в бескрайнюю степь подальше от греха</w:t>
      </w:r>
      <w:r>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5FF9F498" w14:textId="4624A46D"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Особый тип аула, находящегося в процессе откочевки, называли кош. Есенберлин рисует панораму обнищавшего от поборов аула, чтобы еще раз подчеркнуть недальновидность политики хана Абулхаира:</w:t>
      </w:r>
    </w:p>
    <w:p w14:paraId="3799F7FE" w14:textId="07A941CD"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0D4494">
        <w:rPr>
          <w:rFonts w:ascii="Times New Roman" w:hAnsi="Times New Roman" w:cs="Times New Roman"/>
          <w:i/>
          <w:sz w:val="28"/>
          <w:szCs w:val="28"/>
        </w:rPr>
        <w:t xml:space="preserve">Кош </w:t>
      </w:r>
      <w:r w:rsidR="004B7E3F" w:rsidRPr="00EC05AA">
        <w:rPr>
          <w:rFonts w:ascii="Times New Roman" w:eastAsia="Times New Roman" w:hAnsi="Times New Roman" w:cs="Times New Roman"/>
          <w:sz w:val="28"/>
          <w:szCs w:val="28"/>
          <w:lang w:eastAsia="ru-RU"/>
        </w:rPr>
        <w:t>–</w:t>
      </w:r>
      <w:r w:rsidRPr="000D4494">
        <w:rPr>
          <w:rFonts w:ascii="Times New Roman" w:hAnsi="Times New Roman" w:cs="Times New Roman"/>
          <w:i/>
          <w:sz w:val="28"/>
          <w:szCs w:val="28"/>
        </w:rPr>
        <w:t xml:space="preserve"> перекочевывающий аул </w:t>
      </w:r>
      <w:r w:rsidR="004B7E3F" w:rsidRPr="00EC05AA">
        <w:rPr>
          <w:rFonts w:ascii="Times New Roman" w:eastAsia="Times New Roman" w:hAnsi="Times New Roman" w:cs="Times New Roman"/>
          <w:sz w:val="28"/>
          <w:szCs w:val="28"/>
          <w:lang w:eastAsia="ru-RU"/>
        </w:rPr>
        <w:t>–</w:t>
      </w:r>
      <w:r w:rsidRPr="000D4494">
        <w:rPr>
          <w:rFonts w:ascii="Times New Roman" w:hAnsi="Times New Roman" w:cs="Times New Roman"/>
          <w:i/>
          <w:sz w:val="28"/>
          <w:szCs w:val="28"/>
        </w:rPr>
        <w:t xml:space="preserve"> растянулся на добрую версту. И не потому, что очень уж большим был этот аул. Слишком отощавшими были лошади и верблюды, а половина жалкого скарба уместилась на костистых спинах нескольких быков и коров. Многие мужчины и женщины шли пешком, </w:t>
      </w:r>
      <w:r w:rsidRPr="000D4494">
        <w:rPr>
          <w:rFonts w:ascii="Times New Roman" w:hAnsi="Times New Roman" w:cs="Times New Roman"/>
          <w:i/>
          <w:sz w:val="28"/>
          <w:szCs w:val="28"/>
        </w:rPr>
        <w:lastRenderedPageBreak/>
        <w:t>чего почти никогда не бывало при нормальной откочевке. Сзади пылила маленькая отара овец. Вокруг была выжженная солнцем горькая степь…</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265968EB" w14:textId="034E0116"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Номады не могли рисковать многовековыми устоями собственной кочевой жизни: </w:t>
      </w:r>
    </w:p>
    <w:p w14:paraId="5073E7AC" w14:textId="628C5187"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0D4494">
        <w:rPr>
          <w:rFonts w:ascii="Times New Roman" w:hAnsi="Times New Roman" w:cs="Times New Roman"/>
          <w:i/>
          <w:sz w:val="28"/>
          <w:szCs w:val="28"/>
        </w:rPr>
        <w:t>Мы бы могли водрузить знамя Урус-хана в междуречье Жаика и Едиля, на развалинах Золотой Орды. Но это было бы на самом краю наших необъятных степей. За Едилем наши враги: Ногайская Орда, Казанское, Крымское и Астарханское ханства, а дальше уже кончается вольная степь, люди там оседают на землю, и не нужно держать рядом с ними ставку кочевого государства. Так же, как это случилось с Абулхаировой Ордой, столица ханства очень быстро потянется к могучим оседлым странам и невольно порвет свои связи с народом, который тысячелетиями кочует по степи и живет этим…</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4B8368C5" w14:textId="3C208C26"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Роман изобилует и сценами масштабных сражений, данных Есенберлиным панорамно и живописно:</w:t>
      </w:r>
    </w:p>
    <w:p w14:paraId="3D0BED18" w14:textId="0FD63D3B"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0D4494">
        <w:rPr>
          <w:rFonts w:ascii="Times New Roman" w:hAnsi="Times New Roman" w:cs="Times New Roman"/>
          <w:i/>
          <w:sz w:val="28"/>
          <w:szCs w:val="28"/>
        </w:rPr>
        <w:t xml:space="preserve">Ничего нет страшнее боя в степи, когда две конных лавины сшибаются друг с другом. Ржут ошалевшие от ударов кони, дико кричат люди, в густой пыли вздымаются тяжкие дубины, сверкают сабли, колют куда попало острые пики. Минута-две </w:t>
      </w:r>
      <w:r w:rsidR="004B7E3F" w:rsidRPr="00EC05AA">
        <w:rPr>
          <w:rFonts w:ascii="Times New Roman" w:eastAsia="Times New Roman" w:hAnsi="Times New Roman" w:cs="Times New Roman"/>
          <w:sz w:val="28"/>
          <w:szCs w:val="28"/>
          <w:lang w:eastAsia="ru-RU"/>
        </w:rPr>
        <w:t>–</w:t>
      </w:r>
      <w:r w:rsidRPr="000D4494">
        <w:rPr>
          <w:rFonts w:ascii="Times New Roman" w:hAnsi="Times New Roman" w:cs="Times New Roman"/>
          <w:i/>
          <w:sz w:val="28"/>
          <w:szCs w:val="28"/>
        </w:rPr>
        <w:t xml:space="preserve"> и уже валятся под копыта озверевших коней обезглавленные тела, втаптываются в землю раненые, волочатся за уносящимися в степь конями задушенные арканом</w:t>
      </w:r>
      <w:r>
        <w:rPr>
          <w:rFonts w:ascii="Times New Roman" w:hAnsi="Times New Roman" w:cs="Times New Roman"/>
          <w:i/>
          <w:sz w:val="28"/>
          <w:szCs w:val="28"/>
        </w:rPr>
        <w:t>»</w:t>
      </w:r>
      <w:r w:rsidRPr="000D4494">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6ED9B014" w14:textId="28F7B602"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Откочевавшие в Моголистан Джаныбек и Керей попали под покровительство хана Иса Буги, однако и они стали для последнего стратегической силой:</w:t>
      </w:r>
    </w:p>
    <w:p w14:paraId="3044DBEA" w14:textId="3F287D41" w:rsidR="00784D34" w:rsidRPr="00A809EB"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0D4494">
        <w:rPr>
          <w:rFonts w:ascii="Times New Roman" w:hAnsi="Times New Roman" w:cs="Times New Roman"/>
          <w:i/>
          <w:sz w:val="28"/>
          <w:szCs w:val="28"/>
        </w:rPr>
        <w:t xml:space="preserve">И все же не настолько был добр хан Иса Буга, чтобы только за одну пограничную службу дать беженцам такие замечательные земли. Недаром ведь говорится, что если степняк дарит что-нибудь ближнему, то дарит самое дорогое или то, что не дает ему покоя. Насколько великолепны были пойменные луга у рек и озер зимой, когда неглубокий снег позволял даже в морозы выгонять скот на пастбища, настолько невыносимы становились они летом, когда неисчислимые полчища комаров и всякого гнуса превращали жизнь людей и животных в настоящий ад. Поэтому и не селились здесь издавна люди. Едва пригревало весеннее солнце, как приходилось оставлять стойбища и уходить куда глаза глядят из этих мест. Джаныбек с Кереем каждую весну все больше задумывались над тем, где находить джайляу. Сто двадцать тысяч юрт насчитывалось теперь в их подчинении, и все богатство казахов </w:t>
      </w:r>
      <w:r w:rsidR="004B7E3F" w:rsidRPr="00EC05AA">
        <w:rPr>
          <w:rFonts w:ascii="Times New Roman" w:eastAsia="Times New Roman" w:hAnsi="Times New Roman" w:cs="Times New Roman"/>
          <w:sz w:val="28"/>
          <w:szCs w:val="28"/>
          <w:lang w:eastAsia="ru-RU"/>
        </w:rPr>
        <w:t>–</w:t>
      </w:r>
      <w:r w:rsidRPr="000D4494">
        <w:rPr>
          <w:rFonts w:ascii="Times New Roman" w:hAnsi="Times New Roman" w:cs="Times New Roman"/>
          <w:i/>
          <w:sz w:val="28"/>
          <w:szCs w:val="28"/>
        </w:rPr>
        <w:t xml:space="preserve"> скот </w:t>
      </w:r>
      <w:r w:rsidR="004B7E3F" w:rsidRPr="00EC05AA">
        <w:rPr>
          <w:rFonts w:ascii="Times New Roman" w:eastAsia="Times New Roman" w:hAnsi="Times New Roman" w:cs="Times New Roman"/>
          <w:sz w:val="28"/>
          <w:szCs w:val="28"/>
          <w:lang w:eastAsia="ru-RU"/>
        </w:rPr>
        <w:t>–</w:t>
      </w:r>
      <w:r w:rsidRPr="000D4494">
        <w:rPr>
          <w:rFonts w:ascii="Times New Roman" w:hAnsi="Times New Roman" w:cs="Times New Roman"/>
          <w:i/>
          <w:sz w:val="28"/>
          <w:szCs w:val="28"/>
        </w:rPr>
        <w:t xml:space="preserve"> целиком зависело от удобных пастбищ…</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5CB5622B" w14:textId="77777777" w:rsidR="00784D34" w:rsidRPr="000D4494" w:rsidRDefault="00784D34" w:rsidP="00784D34">
      <w:pPr>
        <w:spacing w:after="0" w:line="240" w:lineRule="auto"/>
        <w:ind w:firstLine="709"/>
        <w:jc w:val="both"/>
        <w:rPr>
          <w:rFonts w:ascii="Times New Roman" w:hAnsi="Times New Roman" w:cs="Times New Roman"/>
          <w:i/>
          <w:sz w:val="28"/>
          <w:szCs w:val="28"/>
        </w:rPr>
      </w:pPr>
    </w:p>
    <w:p w14:paraId="3583F45F" w14:textId="77777777" w:rsidR="00784D34" w:rsidRDefault="00784D34" w:rsidP="00784D34">
      <w:pPr>
        <w:spacing w:after="0" w:line="240" w:lineRule="auto"/>
        <w:ind w:firstLine="709"/>
        <w:jc w:val="both"/>
        <w:rPr>
          <w:rFonts w:ascii="Times New Roman" w:hAnsi="Times New Roman" w:cs="Times New Roman"/>
          <w:i/>
          <w:sz w:val="28"/>
          <w:szCs w:val="28"/>
        </w:rPr>
      </w:pPr>
    </w:p>
    <w:p w14:paraId="749224C3" w14:textId="0F59F118"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Постепенно формируются предпосылки для формирования казахского ханства: </w:t>
      </w:r>
    </w:p>
    <w:p w14:paraId="25993F42" w14:textId="21FDC05E" w:rsidR="00784D34" w:rsidRPr="00D21910"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D21910">
        <w:rPr>
          <w:rFonts w:ascii="Times New Roman" w:hAnsi="Times New Roman" w:cs="Times New Roman"/>
          <w:i/>
          <w:sz w:val="28"/>
          <w:szCs w:val="28"/>
        </w:rPr>
        <w:t xml:space="preserve">Все эти объединенные роды, возглавляемые решительными и деятельными людьми, стали такой силой, с которой приходилось считаться. И через пять лет после массовой откочевки из степи Дешт-и-Кипчак совет биев и аксакалов всех родов и племен, подчиненных Джаныбеку и Керею, пришел к важному решению. В начале весны султан Керей, как старший, был по предложению Джаныбека провозглашен ханом Белой Орды </w:t>
      </w:r>
      <w:r w:rsidR="004B7E3F" w:rsidRPr="00EC05AA">
        <w:rPr>
          <w:rFonts w:ascii="Times New Roman" w:eastAsia="Times New Roman" w:hAnsi="Times New Roman" w:cs="Times New Roman"/>
          <w:sz w:val="28"/>
          <w:szCs w:val="28"/>
          <w:lang w:eastAsia="ru-RU"/>
        </w:rPr>
        <w:t>–</w:t>
      </w:r>
      <w:r w:rsidRPr="00D21910">
        <w:rPr>
          <w:rFonts w:ascii="Times New Roman" w:hAnsi="Times New Roman" w:cs="Times New Roman"/>
          <w:i/>
          <w:sz w:val="28"/>
          <w:szCs w:val="28"/>
        </w:rPr>
        <w:t xml:space="preserve"> Орды казахов.</w:t>
      </w:r>
    </w:p>
    <w:p w14:paraId="69DA1966" w14:textId="1EC9A44D"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D21910">
        <w:rPr>
          <w:rFonts w:ascii="Times New Roman" w:hAnsi="Times New Roman" w:cs="Times New Roman"/>
          <w:i/>
          <w:sz w:val="28"/>
          <w:szCs w:val="28"/>
        </w:rPr>
        <w:t>Это было уже открытой заявкой на создание казахского ханства. И дело заключалось не в формальном провозглашении собственного хана. Этой же весной наметили откочевку главных аулов на летние пастбища далеко в степь Дешт-и-Кипчак</w:t>
      </w:r>
      <w:r>
        <w:rPr>
          <w:rFonts w:ascii="Times New Roman" w:hAnsi="Times New Roman" w:cs="Times New Roman"/>
          <w:i/>
          <w:sz w:val="28"/>
          <w:szCs w:val="28"/>
        </w:rPr>
        <w:t>»</w:t>
      </w:r>
      <w:r w:rsidRPr="00D21910">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69E99511" w14:textId="38B0E2C2"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Новое государство должно было быть ориентировано на степные законы, на близость степи как единого дома: </w:t>
      </w:r>
    </w:p>
    <w:p w14:paraId="0324489B" w14:textId="68A173E8"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D21910">
        <w:rPr>
          <w:rFonts w:ascii="Times New Roman" w:hAnsi="Times New Roman" w:cs="Times New Roman"/>
          <w:i/>
          <w:sz w:val="28"/>
          <w:szCs w:val="28"/>
        </w:rPr>
        <w:t>Нет, только создание единого сильного казахского государства могло спасти народ от распыления и полного поглощения другими народами. И Джаныбек, к тому времени уже опытный политик, представлял себе всю трудность существования такого государства с регулярной армией и единой налоговой системой при кочевом ведении хозяйства. Для такого государства нужно было иметь города, но не просто города, подобные Самарканду, Бухаре, Мерву, а города, тяготеющие к степи и составляющие с ней единое хозяйство</w:t>
      </w:r>
      <w:r>
        <w:rPr>
          <w:rFonts w:ascii="Times New Roman" w:hAnsi="Times New Roman" w:cs="Times New Roman"/>
          <w:i/>
          <w:sz w:val="28"/>
          <w:szCs w:val="28"/>
        </w:rPr>
        <w:t>»</w:t>
      </w:r>
      <w:r w:rsidRPr="00D21910">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r w:rsidR="004B7E3F">
        <w:rPr>
          <w:rFonts w:ascii="Times New Roman" w:hAnsi="Times New Roman" w:cs="Times New Roman"/>
          <w:i/>
          <w:sz w:val="28"/>
          <w:szCs w:val="28"/>
          <w:lang w:val="kk-KZ"/>
        </w:rPr>
        <w:t>.</w:t>
      </w:r>
    </w:p>
    <w:p w14:paraId="460D460E" w14:textId="37F6E8D3"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Постепенно границы созданного ханства расширяются. Умирает Керей. Разрозненные племена казахов нуждаются в объединении: </w:t>
      </w:r>
    </w:p>
    <w:p w14:paraId="06455DDB" w14:textId="77777777" w:rsidR="00784D34" w:rsidRPr="001740DE"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1740DE">
        <w:rPr>
          <w:rFonts w:ascii="Times New Roman" w:hAnsi="Times New Roman" w:cs="Times New Roman"/>
          <w:i/>
          <w:sz w:val="28"/>
          <w:szCs w:val="28"/>
        </w:rPr>
        <w:t>Вскоре умер долго болевший Керей, и ханом всех казахов провозглашен был Джаныбек. Когда его подняли на белой кошме, казахские роды уже прочно занимали все земли в долинах Чу, Таласа, Сарысу и вокруг Голубого моря на юге, а летом уходили на север, в степь Дешт-и-Кипчак, доходя до Есиля, Нуры и Тобола. Все чаще соседи называли новое ханство Белой Ордой.</w:t>
      </w:r>
    </w:p>
    <w:p w14:paraId="215F6FEB" w14:textId="5FF145E9"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1740DE">
        <w:rPr>
          <w:rFonts w:ascii="Times New Roman" w:hAnsi="Times New Roman" w:cs="Times New Roman"/>
          <w:i/>
          <w:sz w:val="28"/>
          <w:szCs w:val="28"/>
        </w:rPr>
        <w:t>Но хан Джаныбек прекрасно понимал, что если не произойдет в самое ближайшее время объединения всей казахской степи, то возрожденной Белой Орде быстро придет конец. Тот же Абулхаир, озлившись, соберет огромное войско и встанет на пути кочующих аулов, отрезав от них летние пастбища-джайляу. В таком случае выходом будет или подчинение, или смерть</w:t>
      </w:r>
      <w:r>
        <w:rPr>
          <w:rFonts w:ascii="Times New Roman" w:hAnsi="Times New Roman" w:cs="Times New Roman"/>
          <w:i/>
          <w:sz w:val="28"/>
          <w:szCs w:val="28"/>
        </w:rPr>
        <w:t>»</w:t>
      </w:r>
      <w:r w:rsidRPr="001740DE">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147A0541" w14:textId="164EAFDC"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При номадическом типе хозяйствования создание централизованного государства представляло значительную трудность. Урбанистическая система жизни не подходит номадам. Их жизнь подчиняется природно-климатическим ритмам степи: </w:t>
      </w:r>
    </w:p>
    <w:p w14:paraId="2828490F" w14:textId="77777777" w:rsidR="00784D34" w:rsidRPr="001740DE"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w:t>
      </w:r>
      <w:r w:rsidRPr="001740DE">
        <w:rPr>
          <w:rFonts w:ascii="Times New Roman" w:hAnsi="Times New Roman" w:cs="Times New Roman"/>
          <w:i/>
          <w:sz w:val="28"/>
          <w:szCs w:val="28"/>
        </w:rPr>
        <w:t>Нет, только создание единого сильного казахского государства могло спасти народ от распыления и полного поглощения другими народами. И Джаныбек, к тому времени уже опытный политик, представлял себе всю трудность существования такого государства с регулярной армией и единой налоговой системой при кочевом ведении хозяйства. Для такого государства нужно было иметь города, но не просто города, подобные Самарканду, Бухаре, Мерву, а города, тяготеющие к степи и соста</w:t>
      </w:r>
      <w:r>
        <w:rPr>
          <w:rFonts w:ascii="Times New Roman" w:hAnsi="Times New Roman" w:cs="Times New Roman"/>
          <w:i/>
          <w:sz w:val="28"/>
          <w:szCs w:val="28"/>
        </w:rPr>
        <w:t>вляющие с ней единое хозяйство.</w:t>
      </w:r>
    </w:p>
    <w:p w14:paraId="5246A0E8" w14:textId="63BD5027"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sidRPr="001740DE">
        <w:rPr>
          <w:rFonts w:ascii="Times New Roman" w:hAnsi="Times New Roman" w:cs="Times New Roman"/>
          <w:i/>
          <w:sz w:val="28"/>
          <w:szCs w:val="28"/>
        </w:rPr>
        <w:t>Речь могла идти, таким образом, только о городах, расположенных по краям степи и связанных с ней водными путями или обеспеченными водой караванными тропами. Причем города эти должны были примыкать к границам тех стран, с которыми степь имела самые оживленные торговые отношения. Всем этим требованиям полностью отвечали города Северного Туркестана, построенные некогда именно в целях обмена с древними кочевниками. Но Туркестан принадлежал Абулхаиру, и его войско было куда ближе к ним, чем к дальним кочевым тропам…</w:t>
      </w:r>
      <w:r>
        <w:rPr>
          <w:rFonts w:ascii="Times New Roman" w:hAnsi="Times New Roman" w:cs="Times New Roman"/>
          <w:i/>
          <w:sz w:val="28"/>
          <w:szCs w:val="28"/>
        </w:rPr>
        <w:t>» (Есенберлин,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7A97C1CA" w14:textId="77777777" w:rsidR="00784D34" w:rsidRPr="00EB07AE"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ханом Джаныбеком стояла серьезная задача: объединить разрозненные племена казахов. </w:t>
      </w:r>
    </w:p>
    <w:p w14:paraId="10D76404" w14:textId="70B8E213"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F264E0">
        <w:rPr>
          <w:rFonts w:ascii="Times New Roman" w:hAnsi="Times New Roman" w:cs="Times New Roman"/>
          <w:i/>
          <w:sz w:val="28"/>
          <w:szCs w:val="28"/>
        </w:rPr>
        <w:t>Да, многое предстояло еще сделать Джаныбеку. Во-первых, из разрозненных, перессорившихся друг с другом и тяготеющих к разным государствам казахских родов и племен сколотить новое единое государство. Для того чтобы хищные соседи не задушили это государство, нужно было организовать единое сильное войско. И, самое главное, необходимо было возродить всю степь Дешт-и-Кипчак и ту часть Туркестана, которая принадлежала некогда Белой Орде и без которой немыслимо было</w:t>
      </w:r>
      <w:r>
        <w:rPr>
          <w:rFonts w:ascii="Times New Roman" w:hAnsi="Times New Roman" w:cs="Times New Roman"/>
          <w:i/>
          <w:sz w:val="28"/>
          <w:szCs w:val="28"/>
        </w:rPr>
        <w:t xml:space="preserve"> самостоятельное существование».</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4266DA53" w14:textId="7FC5E10B"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Важные исторические материалы обработаны Есенберлиным для  описания стратегической позиции номадов в товарном обмене и посредничестве между Степью и ее соседями. Номады, таким образом, выступали медиаторами между культурно-историческими обществами.</w:t>
      </w:r>
    </w:p>
    <w:p w14:paraId="7ED26835" w14:textId="649C6C3D" w:rsidR="00784D34" w:rsidRPr="00A809EB" w:rsidRDefault="00784D34" w:rsidP="00784D34">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sidRPr="00F264E0">
        <w:rPr>
          <w:rFonts w:ascii="Times New Roman" w:hAnsi="Times New Roman" w:cs="Times New Roman"/>
          <w:i/>
          <w:sz w:val="28"/>
          <w:szCs w:val="28"/>
        </w:rPr>
        <w:t xml:space="preserve">Но дело заключалось не в одном лишь военном присутствии. Для оседлого населения всей Средней Азии мясо, а прежде всего шерсть и кожи были столь же необходимы, как для кочевников изделия городских ремесленников. Ведь все товары, которые в изобилии производил Средний Восток для рынков Китая, Индии и Европы: знаменитые хорасанские, бухарские и хивинские ковры, лучшие в мире кожи, шерсть и сукна </w:t>
      </w:r>
      <w:r w:rsidR="004B7E3F" w:rsidRPr="00EC05AA">
        <w:rPr>
          <w:rFonts w:ascii="Times New Roman" w:eastAsia="Times New Roman" w:hAnsi="Times New Roman" w:cs="Times New Roman"/>
          <w:sz w:val="28"/>
          <w:szCs w:val="28"/>
          <w:lang w:eastAsia="ru-RU"/>
        </w:rPr>
        <w:t>–</w:t>
      </w:r>
      <w:r w:rsidRPr="00F264E0">
        <w:rPr>
          <w:rFonts w:ascii="Times New Roman" w:hAnsi="Times New Roman" w:cs="Times New Roman"/>
          <w:i/>
          <w:sz w:val="28"/>
          <w:szCs w:val="28"/>
        </w:rPr>
        <w:t xml:space="preserve"> так или иначе были получены от кочевников. Местных животноводческих ресурсов Мавераннахра или Хивы едва хватало для нужд собственного чрезвычайно скученного населения. Для того чтобы производить товары, необходимо было торговать с казахской степью. И тот, кто владел городами Туркестана, диктовал цены. Как обычно бывает, они складывались не в пользу основных производителей</w:t>
      </w:r>
      <w:r>
        <w:rPr>
          <w:rFonts w:ascii="Times New Roman" w:hAnsi="Times New Roman" w:cs="Times New Roman"/>
          <w:i/>
          <w:sz w:val="28"/>
          <w:szCs w:val="28"/>
        </w:rPr>
        <w:t>»</w:t>
      </w:r>
      <w:r w:rsidRPr="00EB07AE">
        <w:rPr>
          <w:rFonts w:ascii="Times New Roman" w:hAnsi="Times New Roman" w:cs="Times New Roman"/>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68F4B316" w14:textId="77777777" w:rsidR="00784D34" w:rsidRPr="00EB07AE" w:rsidRDefault="00784D34" w:rsidP="00784D34">
      <w:pPr>
        <w:spacing w:after="0" w:line="240" w:lineRule="auto"/>
        <w:ind w:firstLine="709"/>
        <w:jc w:val="both"/>
        <w:rPr>
          <w:rFonts w:ascii="Times New Roman" w:hAnsi="Times New Roman" w:cs="Times New Roman"/>
          <w:sz w:val="28"/>
          <w:szCs w:val="28"/>
        </w:rPr>
      </w:pPr>
    </w:p>
    <w:p w14:paraId="74D521C5" w14:textId="4613EF1C" w:rsidR="00784D34" w:rsidRPr="004B7E3F" w:rsidRDefault="00784D34" w:rsidP="004B7E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 В степи действуют особые скрипты и предписания. Так, негласные правила гостеприимства детерминированы особой ритуалистикой:</w:t>
      </w:r>
    </w:p>
    <w:p w14:paraId="7B0EE854" w14:textId="05C8DB7E" w:rsidR="00784D34" w:rsidRPr="004B7E3F" w:rsidRDefault="00784D34" w:rsidP="004B7E3F">
      <w:pPr>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i/>
          <w:sz w:val="28"/>
          <w:szCs w:val="28"/>
        </w:rPr>
        <w:t>«</w:t>
      </w:r>
      <w:r w:rsidRPr="00F264E0">
        <w:rPr>
          <w:rFonts w:ascii="Times New Roman" w:hAnsi="Times New Roman" w:cs="Times New Roman"/>
          <w:i/>
          <w:sz w:val="28"/>
          <w:szCs w:val="28"/>
        </w:rPr>
        <w:t>Войдя в юрту, уселись с правой стороны на стеганые шелковые одеяла. Асана-Кайгы усадили выше остальных и даже повыше самого хана. Каждая деталь в степном гостеприимстве имеет огромное значение, и все понимали без слов этот немой разговор. Когда прислуживающие воины, что тоже было не случайным, поднесли мягкие пуховые подушки под локти всем жырау, Асан-Кайгы, а за ним и другие певцы не стали опираться на них, оставаясь сидеть, поджав ноги по-степному, из уважения к хану Джаныбеку</w:t>
      </w:r>
      <w:r>
        <w:rPr>
          <w:rFonts w:ascii="Times New Roman" w:hAnsi="Times New Roman" w:cs="Times New Roman"/>
          <w:i/>
          <w:sz w:val="28"/>
          <w:szCs w:val="28"/>
        </w:rPr>
        <w:t>»</w:t>
      </w:r>
      <w:r w:rsidRPr="00F264E0">
        <w:rPr>
          <w:rFonts w:ascii="Times New Roman" w:hAnsi="Times New Roman" w:cs="Times New Roman"/>
          <w:i/>
          <w:sz w:val="28"/>
          <w:szCs w:val="28"/>
        </w:rPr>
        <w:t>.</w:t>
      </w:r>
      <w:r w:rsidRPr="00747630">
        <w:rPr>
          <w:rFonts w:ascii="Times New Roman" w:hAnsi="Times New Roman" w:cs="Times New Roman"/>
          <w:i/>
          <w:sz w:val="28"/>
          <w:szCs w:val="28"/>
        </w:rPr>
        <w:t xml:space="preserve"> </w:t>
      </w:r>
      <w:r>
        <w:rPr>
          <w:rFonts w:ascii="Times New Roman" w:hAnsi="Times New Roman" w:cs="Times New Roman"/>
          <w:i/>
          <w:sz w:val="28"/>
          <w:szCs w:val="28"/>
        </w:rPr>
        <w:t>(Есенберлин,</w:t>
      </w:r>
      <w:r w:rsidRPr="00747630">
        <w:t xml:space="preserve"> </w:t>
      </w:r>
      <w:r w:rsidRPr="00747630">
        <w:rPr>
          <w:rFonts w:ascii="Times New Roman" w:hAnsi="Times New Roman" w:cs="Times New Roman"/>
          <w:i/>
          <w:sz w:val="28"/>
          <w:szCs w:val="28"/>
        </w:rPr>
        <w:t>https://mir-knigi.info/books/proza/istoricheskaya-proza/page-4-8110-zagovorennyi-mech.html</w:t>
      </w:r>
      <w:r>
        <w:rPr>
          <w:rFonts w:ascii="Times New Roman" w:hAnsi="Times New Roman" w:cs="Times New Roman"/>
          <w:i/>
          <w:sz w:val="28"/>
          <w:szCs w:val="28"/>
        </w:rPr>
        <w:t>)</w:t>
      </w:r>
    </w:p>
    <w:p w14:paraId="05F3E9E3" w14:textId="77777777" w:rsidR="00784D34" w:rsidRPr="0007781D"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Приведенные нами фрагменты позволяют сформулировать следующие тематические параметры романа «Заговоренный меч».</w:t>
      </w:r>
    </w:p>
    <w:p w14:paraId="7960573E" w14:textId="77777777" w:rsidR="00784D34" w:rsidRPr="00D8707F" w:rsidRDefault="00784D34" w:rsidP="00784D34">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Сопричастность к естественному миру</w:t>
      </w:r>
    </w:p>
    <w:p w14:paraId="7FFFE50C"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Тема кочевой жизни подчеркивает единство номадов с окружающим миром. Степи, бескрайнее небо, дикие животные, прежде всего лошади и верблюды, составляют неразрывную ткань кочевого бытия.</w:t>
      </w:r>
    </w:p>
    <w:p w14:paraId="1703038F"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Для кочевых народов мир природы выступает не только местом жительства, но и источником мужества, творческого подъема и внутреннего покоя.</w:t>
      </w:r>
    </w:p>
    <w:p w14:paraId="69AC44B6" w14:textId="77777777" w:rsidR="00784D34" w:rsidRPr="00D8707F" w:rsidRDefault="00784D34" w:rsidP="00784D34">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Автономия и свобода</w:t>
      </w:r>
    </w:p>
    <w:p w14:paraId="10D4EA10"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Жизнь кочевников воплощает в себе идею свободы и независимости, составляющие основу мировоззрения героев трилогии. Они не ограничены рамками государств и границ, их бытие тесно связано с безграничной степью.</w:t>
      </w:r>
    </w:p>
    <w:p w14:paraId="53242986"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произведении центральное место занимает тема сопротивления внешним угрозам (джунгарам, Российской империи и другим), что символизирует неугасаемое желание кочевников защитить свою независимость.</w:t>
      </w:r>
    </w:p>
    <w:p w14:paraId="2D59DEFC" w14:textId="77777777" w:rsidR="00784D34" w:rsidRPr="00D8707F" w:rsidRDefault="00784D34" w:rsidP="00784D34">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Культурное наследие и обычаи</w:t>
      </w:r>
    </w:p>
    <w:p w14:paraId="6BCC3333"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Есенберлин погружает нас в мир кочевнических традиций, раскрывая такие аспекты, как щедрость в приеме гостей, глубокое почтение к старшим, церемонии воинской славы, захватывающие скачки, а также искусство охоты с помощью обученных птиц.</w:t>
      </w:r>
    </w:p>
    <w:p w14:paraId="13D51A93" w14:textId="77777777" w:rsidR="00784D34" w:rsidRPr="00D8707F" w:rsidRDefault="00784D34" w:rsidP="00784D34">
      <w:pPr>
        <w:spacing w:after="0" w:line="240" w:lineRule="auto"/>
        <w:ind w:firstLine="709"/>
        <w:jc w:val="both"/>
        <w:rPr>
          <w:rFonts w:ascii="Times New Roman" w:eastAsia="Times New Roman" w:hAnsi="Times New Roman" w:cs="Times New Roman"/>
          <w:i/>
          <w:color w:val="000000"/>
          <w:sz w:val="28"/>
          <w:szCs w:val="28"/>
          <w:lang w:eastAsia="ru-RU"/>
        </w:rPr>
      </w:pPr>
      <w:r w:rsidRPr="00D8707F">
        <w:rPr>
          <w:rFonts w:ascii="Times New Roman" w:eastAsia="Times New Roman" w:hAnsi="Times New Roman" w:cs="Times New Roman"/>
          <w:i/>
          <w:color w:val="000000"/>
          <w:sz w:val="28"/>
          <w:szCs w:val="28"/>
          <w:lang w:eastAsia="ru-RU"/>
        </w:rPr>
        <w:t>Религиозные убеждения и взгляд на мир</w:t>
      </w:r>
    </w:p>
    <w:p w14:paraId="7169345E"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В трилогии кочевники предстают как носители богатой духовной культуры. Духовные верования, мифы, сказания и легенды составляют основу их самосознания и определяют их мировоззрение.</w:t>
      </w:r>
    </w:p>
    <w:p w14:paraId="6C0AF87A" w14:textId="77777777" w:rsidR="00784D34" w:rsidRPr="00FD430A" w:rsidRDefault="00784D34" w:rsidP="00784D34">
      <w:pPr>
        <w:spacing w:after="0" w:line="240" w:lineRule="auto"/>
        <w:ind w:firstLine="709"/>
        <w:jc w:val="both"/>
        <w:rPr>
          <w:rFonts w:ascii="Times New Roman" w:eastAsia="Times New Roman" w:hAnsi="Times New Roman" w:cs="Times New Roman"/>
          <w:color w:val="000000"/>
          <w:sz w:val="28"/>
          <w:szCs w:val="28"/>
          <w:lang w:eastAsia="ru-RU"/>
        </w:rPr>
      </w:pPr>
      <w:r w:rsidRPr="00FD430A">
        <w:rPr>
          <w:rFonts w:ascii="Times New Roman" w:eastAsia="Times New Roman" w:hAnsi="Times New Roman" w:cs="Times New Roman"/>
          <w:color w:val="000000"/>
          <w:sz w:val="28"/>
          <w:szCs w:val="28"/>
          <w:lang w:eastAsia="ru-RU"/>
        </w:rPr>
        <w:t>Трилогия «Кочевники» Ильяса Есенберлина тесно переплетает номадические мотивы с историей, культурой и духовным наследием казахского народа. Именно кочевой образ жизни становится ключом к пониманию не только исторических событий, но и вечных ценностей, которые формируют самобытность и дух казахского этноса.</w:t>
      </w:r>
    </w:p>
    <w:p w14:paraId="7BEB43BF" w14:textId="77777777" w:rsidR="00784D34" w:rsidRDefault="00784D34" w:rsidP="00784D34"/>
    <w:p w14:paraId="20444E05" w14:textId="224C2216" w:rsidR="00784D34" w:rsidRPr="00FC0379" w:rsidRDefault="00784D34" w:rsidP="004B7E3F">
      <w:pPr>
        <w:ind w:firstLine="708"/>
        <w:jc w:val="both"/>
        <w:rPr>
          <w:rFonts w:ascii="Times New Roman" w:eastAsia="Times New Roman" w:hAnsi="Times New Roman" w:cs="Times New Roman"/>
          <w:b/>
          <w:sz w:val="28"/>
          <w:szCs w:val="28"/>
          <w:lang w:eastAsia="ru-RU"/>
        </w:rPr>
      </w:pPr>
      <w:r>
        <w:rPr>
          <w:rFonts w:ascii="Times New Roman" w:hAnsi="Times New Roman"/>
          <w:b/>
          <w:sz w:val="28"/>
          <w:szCs w:val="28"/>
        </w:rPr>
        <w:br w:type="page"/>
      </w:r>
      <w:r w:rsidR="00FB4D90">
        <w:rPr>
          <w:rFonts w:ascii="Times New Roman" w:hAnsi="Times New Roman"/>
          <w:b/>
          <w:sz w:val="28"/>
          <w:szCs w:val="28"/>
          <w:lang w:val="kk-KZ"/>
        </w:rPr>
        <w:lastRenderedPageBreak/>
        <w:t xml:space="preserve"> </w:t>
      </w:r>
      <w:r w:rsidRPr="00FC0379">
        <w:rPr>
          <w:rFonts w:ascii="Times New Roman" w:eastAsia="Times New Roman" w:hAnsi="Times New Roman" w:cs="Times New Roman"/>
          <w:b/>
          <w:sz w:val="28"/>
          <w:szCs w:val="28"/>
          <w:lang w:eastAsia="ru-RU"/>
        </w:rPr>
        <w:t>3 МИР КОЧЕВЬЯ БАХЫТА КАИРБЕКОВА</w:t>
      </w:r>
    </w:p>
    <w:p w14:paraId="7771CA1D" w14:textId="77777777" w:rsidR="00784D34" w:rsidRDefault="00784D34" w:rsidP="004B7E3F">
      <w:pPr>
        <w:spacing w:after="0" w:line="240" w:lineRule="auto"/>
        <w:ind w:firstLine="708"/>
        <w:contextualSpacing/>
        <w:jc w:val="center"/>
        <w:rPr>
          <w:rFonts w:ascii="Times New Roman" w:eastAsia="Times New Roman" w:hAnsi="Times New Roman" w:cs="Times New Roman"/>
          <w:b/>
          <w:sz w:val="28"/>
          <w:szCs w:val="28"/>
          <w:lang w:eastAsia="ru-RU"/>
        </w:rPr>
      </w:pPr>
      <w:r w:rsidRPr="00285E48">
        <w:t xml:space="preserve"> </w:t>
      </w:r>
      <w:r w:rsidRPr="00514107">
        <w:rPr>
          <w:rFonts w:ascii="Times New Roman" w:eastAsia="Times New Roman" w:hAnsi="Times New Roman" w:cs="Times New Roman"/>
          <w:b/>
          <w:sz w:val="28"/>
          <w:szCs w:val="28"/>
          <w:lang w:eastAsia="ru-RU"/>
        </w:rPr>
        <w:t>3.1 Индивидуальный билингвизм как источник транслингвальности</w:t>
      </w:r>
    </w:p>
    <w:p w14:paraId="6363B27E" w14:textId="77777777" w:rsidR="00784D34" w:rsidRDefault="00784D34" w:rsidP="00784D34">
      <w:pPr>
        <w:spacing w:after="0" w:line="240" w:lineRule="auto"/>
        <w:contextualSpacing/>
        <w:jc w:val="both"/>
        <w:rPr>
          <w:rFonts w:ascii="Times New Roman" w:hAnsi="Times New Roman"/>
          <w:sz w:val="28"/>
          <w:szCs w:val="28"/>
        </w:rPr>
      </w:pPr>
    </w:p>
    <w:p w14:paraId="02C384A3" w14:textId="77777777" w:rsidR="00784D34" w:rsidRPr="00285E48" w:rsidRDefault="00784D34" w:rsidP="00784D34">
      <w:pPr>
        <w:spacing w:after="0" w:line="240" w:lineRule="auto"/>
        <w:ind w:firstLine="709"/>
        <w:contextualSpacing/>
        <w:jc w:val="both"/>
        <w:rPr>
          <w:rFonts w:ascii="Times New Roman" w:hAnsi="Times New Roman"/>
          <w:sz w:val="28"/>
          <w:szCs w:val="28"/>
        </w:rPr>
      </w:pPr>
      <w:r w:rsidRPr="00285E48">
        <w:rPr>
          <w:rFonts w:ascii="Times New Roman" w:hAnsi="Times New Roman"/>
          <w:sz w:val="28"/>
          <w:szCs w:val="28"/>
        </w:rPr>
        <w:t>Понятие «идентичности», особенно в контексте этнической принадлежности, активно исследуется и обсуждается в контексте различных научных дисциплин: антропологии, психологии, этнологии, языкознани</w:t>
      </w:r>
      <w:r>
        <w:rPr>
          <w:rFonts w:ascii="Times New Roman" w:hAnsi="Times New Roman"/>
          <w:sz w:val="28"/>
          <w:szCs w:val="28"/>
        </w:rPr>
        <w:t>я</w:t>
      </w:r>
      <w:r w:rsidRPr="00285E48">
        <w:rPr>
          <w:rFonts w:ascii="Times New Roman" w:hAnsi="Times New Roman"/>
          <w:sz w:val="28"/>
          <w:szCs w:val="28"/>
        </w:rPr>
        <w:t xml:space="preserve"> и философии. Несмотря на специфику подходов каждой из них, можно выделить общее понимание этого термина: это осознание себя как части чего-то большего, как единицы, одновременно уникальной и входящей в общую этническую систему. Это понятие определяется прежде</w:t>
      </w:r>
      <w:r>
        <w:rPr>
          <w:rFonts w:ascii="Times New Roman" w:hAnsi="Times New Roman"/>
          <w:sz w:val="28"/>
          <w:szCs w:val="28"/>
        </w:rPr>
        <w:t xml:space="preserve"> всего его самоидентичностью [100</w:t>
      </w:r>
      <w:r w:rsidRPr="00285E48">
        <w:rPr>
          <w:rFonts w:ascii="Times New Roman" w:hAnsi="Times New Roman"/>
          <w:sz w:val="28"/>
          <w:szCs w:val="28"/>
        </w:rPr>
        <w:t>, с.7].</w:t>
      </w:r>
    </w:p>
    <w:p w14:paraId="21C4142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Ученые выделяют ряд признаков, определяющих этническую принадлежность. К ним относятся язык, стереотипное поведение, конфессиональные установки, хотя их значение для идентификации может варьироваться.</w:t>
      </w:r>
    </w:p>
    <w:p w14:paraId="7A467CE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Определение этнической идентичности выходит за рамки языковых границ и охватывает такие аспекты, как общая история, культурные символы, традиции, верования и географическое проживание. Поэтому, язык, хотя и является важным фактором, не является единственным определяющим элементом этнической идентичности.</w:t>
      </w:r>
    </w:p>
    <w:p w14:paraId="7D31AA9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Социолингвисты определяют язык как совокупность знаковых систем, обладающих многофункциональностью. Они подчеркивают, что язык возник в обществе как важный инструмент для отражения мира, позволяющий создавать, хранить, получать и передавать информацию. Кроме того, язык рассматривается как конкретный, присущий определенной этнической группе инструмент, используемый в конкретном социуме и в рамках определенного исторического периода.</w:t>
      </w:r>
    </w:p>
    <w:p w14:paraId="756B3202"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этом определении язык рассматривается как абстрактный феномен, представляющий собой универсальный человеческий язык с общими чертами, присущими всем существующим и изученным языкам.</w:t>
      </w:r>
    </w:p>
    <w:p w14:paraId="2C6A6300" w14:textId="1962F848"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Второй подход рассматривает язык как функциональную единицу, которая входит в состав более широкого набора языков, объединенных общими чертами. В этом контексте русский язык принадлежит к группе славянских языков, английский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к германской группе, казахский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к тюркской и так далее.</w:t>
      </w:r>
    </w:p>
    <w:p w14:paraId="0864BC9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независимо от его конкретного употребления, выполняет функцию регулятора человеческих действий. Он тесно переплетается с развитием личности как биосоциального организма, оказывая влияние на ее формирование в течение всей жизни. Язык позволяет человеку символически воплощать и представлять идеальные сущности.</w:t>
      </w:r>
    </w:p>
    <w:p w14:paraId="1BA47CB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Как отмечает российский исследователь М.Н. Губогло, язык выступает важным элементом формирования этнической идентичности. Он представляет собой набор речевых особенностей, которые позволяют судить о языковых </w:t>
      </w:r>
      <w:r w:rsidRPr="00285E48">
        <w:rPr>
          <w:rFonts w:ascii="Times New Roman" w:hAnsi="Times New Roman"/>
          <w:sz w:val="28"/>
          <w:szCs w:val="28"/>
        </w:rPr>
        <w:lastRenderedPageBreak/>
        <w:t>способностях, манере общения и взглядах на язык у индивида или целой этнической общности</w:t>
      </w:r>
      <w:r>
        <w:rPr>
          <w:rFonts w:ascii="Times New Roman" w:hAnsi="Times New Roman"/>
          <w:sz w:val="28"/>
          <w:szCs w:val="28"/>
        </w:rPr>
        <w:t xml:space="preserve"> </w:t>
      </w:r>
      <w:r w:rsidRPr="0007781D">
        <w:rPr>
          <w:rFonts w:ascii="Times New Roman" w:hAnsi="Times New Roman"/>
          <w:sz w:val="28"/>
          <w:szCs w:val="28"/>
        </w:rPr>
        <w:t>[101]</w:t>
      </w:r>
      <w:r w:rsidRPr="00285E48">
        <w:rPr>
          <w:rFonts w:ascii="Times New Roman" w:hAnsi="Times New Roman"/>
          <w:sz w:val="28"/>
          <w:szCs w:val="28"/>
        </w:rPr>
        <w:t>.</w:t>
      </w:r>
    </w:p>
    <w:p w14:paraId="1050923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Идентификация подразумевает установление соответствия, нахождение общих черт, сходства или равенства между различными объектами, явлениями или состояниями, существующими в мире.</w:t>
      </w:r>
    </w:p>
    <w:p w14:paraId="7E05B10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Как подчеркивает А.О. Орусбаев, формирование идентичности у человека обусловлено его эмоциональным и социальным взаимодействием с другими людьми, группами, образцами и идеалами. В этом процессе индивид осуществляет самоотождествление, что и лежит в основе идентификации</w:t>
      </w:r>
      <w:r w:rsidRPr="0007781D">
        <w:rPr>
          <w:rFonts w:ascii="Times New Roman" w:hAnsi="Times New Roman"/>
          <w:sz w:val="28"/>
          <w:szCs w:val="28"/>
        </w:rPr>
        <w:t xml:space="preserve"> [102]</w:t>
      </w:r>
      <w:r w:rsidRPr="00285E48">
        <w:rPr>
          <w:rFonts w:ascii="Times New Roman" w:hAnsi="Times New Roman"/>
          <w:sz w:val="28"/>
          <w:szCs w:val="28"/>
        </w:rPr>
        <w:t>.</w:t>
      </w:r>
    </w:p>
    <w:p w14:paraId="3B662999"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социолингвистике идентификация, как отмечается в Словарном справочнике социолингвистических терминов, подразумевает процесс, при котором человек связывает себя с конкретной этнической группой, нацией или языком.</w:t>
      </w:r>
    </w:p>
    <w:p w14:paraId="59569F62"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Идентификация, с точки зрения этнической психологии, согласно энциклопедическому определению в области культурологии, представляет собой процесс самоопределения человека в рамках определенной общности. Через этот процесс индивид усваивает систему моральных норм, менталитет, культурные ориентиры, социальные роли и идеалы, характерные для его этнической группы.</w:t>
      </w:r>
    </w:p>
    <w:p w14:paraId="6B2D536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В трудах [103, 104, 105</w:t>
      </w:r>
      <w:r w:rsidRPr="00285E48">
        <w:rPr>
          <w:rFonts w:ascii="Times New Roman" w:hAnsi="Times New Roman"/>
          <w:sz w:val="28"/>
          <w:szCs w:val="28"/>
        </w:rPr>
        <w:t>] можно обнаружить сходные взгляды на данную тему.</w:t>
      </w:r>
    </w:p>
    <w:p w14:paraId="44E5B0B2"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Большинство людей ассоциируют себя с определённым этносом. Многие учёные полагают, что знание этнического языка является ключевым критерием принадлежности к данной этнической группе. Например, Б. Абдыгалиев указывает, что для большинства жителей Казахстана язык выступает главным фактором, определяющим их этническую принадлежность. Тем не менее, стоит помнить, что статистические данные о связи языка с национальностью могут отражать скорее стремление респондентов быть отнесенными к конкретному этносу, чем реальную природу этнической идентичности. В качестве самого беспристрастного фактического показателя, по его убеждению, выступает владение родным языком и распространенность би- и полилингвизма.</w:t>
      </w:r>
    </w:p>
    <w:p w14:paraId="3AB8768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Отсутствие владения языком этноса не всегда свидетельствует о его невосприятии. Несмотря на это, многие люди, не владеющие языком своего этноса, все же чувствуют с ним связь. Исследования, проведенные в Казахстане среди школьников, показали, что для родителей выбор языка обучения для их детей не обязательно определяется принадлежн</w:t>
      </w:r>
      <w:r>
        <w:rPr>
          <w:rFonts w:ascii="Times New Roman" w:hAnsi="Times New Roman"/>
          <w:sz w:val="28"/>
          <w:szCs w:val="28"/>
        </w:rPr>
        <w:t>остью к определенному этносу [104</w:t>
      </w:r>
      <w:r w:rsidRPr="00285E48">
        <w:rPr>
          <w:rFonts w:ascii="Times New Roman" w:hAnsi="Times New Roman"/>
          <w:sz w:val="28"/>
          <w:szCs w:val="28"/>
        </w:rPr>
        <w:t>, с. 157].</w:t>
      </w:r>
    </w:p>
    <w:p w14:paraId="51A70489"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Теория Л.Н. Гумилёва о формировании этносов, изложенная в его работе «Этногенез и биосфера земли», привлекает внимание многих ученых благодаря своей оригинальной концепции этноязыковой идентичности. В рамках этой теории Гумилёв выдвигает несколько критериев, позволяющих идентифицировать этнос как особый тип человеческого сообщества. Исследователь полагает, что общность языка не может служить критерием </w:t>
      </w:r>
      <w:r w:rsidRPr="00285E48">
        <w:rPr>
          <w:rFonts w:ascii="Times New Roman" w:hAnsi="Times New Roman"/>
          <w:sz w:val="28"/>
          <w:szCs w:val="28"/>
        </w:rPr>
        <w:lastRenderedPageBreak/>
        <w:t>этнической принадлежности. В качестве примера он приводит вепсов, удмуртов, карелов и чувашей, сохраняющих родные языки в домашней обстановке, но в школах изучающих русский язык и впоследствии, покинув свои сёла, становятся практически неотличимыми от русских. На Руси наблюдалось не только разделение славянских групп, но и сближение славянских субэтносов с представителями других народов. В некоторых случаях, когда слияния не происходило, складывались дружественные отношения, которые порой оказывались даже взаимовыгодными. Л.Н. Гумилёв отмечает, что новгородцы в своих противостояниях со шведами находили союзников в карелах, ижоре, весях и водьях. Полочане же поддерживали дружеские отношения с воинственным народом водь. К дружинам суздальских князей присоединялись меря и мурома. Что касается голяди, покоренной Ярославом, этого балтского племени, обитавшего в районе Можайска и Гжатска, то оно полностью растворилось в русском народе</w:t>
      </w:r>
      <w:r w:rsidRPr="0007781D">
        <w:rPr>
          <w:rFonts w:ascii="Times New Roman" w:hAnsi="Times New Roman"/>
          <w:sz w:val="28"/>
          <w:szCs w:val="28"/>
        </w:rPr>
        <w:t xml:space="preserve"> [106]</w:t>
      </w:r>
      <w:r w:rsidRPr="00285E48">
        <w:rPr>
          <w:rFonts w:ascii="Times New Roman" w:hAnsi="Times New Roman"/>
          <w:sz w:val="28"/>
          <w:szCs w:val="28"/>
        </w:rPr>
        <w:t>.</w:t>
      </w:r>
    </w:p>
    <w:p w14:paraId="0F65D52A"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XIX веке, по мнению А.В. Подобрий, определяющими факторами в Российской империи выступали не этническая принадлежность, выражающаяся в языке, культуре или вере, а скорее лояльность к власти и сословное положение. Влияние этнических групп было второстепенным по сравнению с этими параметрами. Тем не менее, возрастающий интерес к национальным группам в России был неоднозначным по своей природе. В то время наблюдалась тенденция к возрождению интереса к национальным особенностям, самобытности и психологии –  одновременно с процессом унификации культур под прикр</w:t>
      </w:r>
      <w:r>
        <w:rPr>
          <w:rFonts w:ascii="Times New Roman" w:hAnsi="Times New Roman"/>
          <w:sz w:val="28"/>
          <w:szCs w:val="28"/>
        </w:rPr>
        <w:t>ытием идеи интернационализма [107</w:t>
      </w:r>
      <w:r w:rsidRPr="00285E48">
        <w:rPr>
          <w:rFonts w:ascii="Times New Roman" w:hAnsi="Times New Roman"/>
          <w:sz w:val="28"/>
          <w:szCs w:val="28"/>
        </w:rPr>
        <w:t>, с. 6-30].</w:t>
      </w:r>
    </w:p>
    <w:p w14:paraId="50AF541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Исследователи [108</w:t>
      </w:r>
      <w:r w:rsidRPr="00285E48">
        <w:rPr>
          <w:rFonts w:ascii="Times New Roman" w:hAnsi="Times New Roman"/>
          <w:sz w:val="28"/>
          <w:szCs w:val="28"/>
        </w:rPr>
        <w:t>] предлагают пересмотреть традиционное представление о языке как обязательном элементе формирования этноса. Существование в России группы людей, не владеющих родным языком, но сохраняющих при этом связь с определенным этносом, ставит под сомнение эту точку зрения. Этническая идентичность не связана с знанием автохтонного языка.</w:t>
      </w:r>
    </w:p>
    <w:p w14:paraId="713AF503" w14:textId="79865CCF"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Создание многонациональных государств всегда сталкивается с вызовами, связанными с этническим многообразием. Исторические примеры взаимодействия дву- и триязычных этносов, использующих общий язык, демонстрируют сложность этого процесса. Французский язык, кельтский, баскский и провансальский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вот четыре языка, которыми владеют французы. Несмотря на это, они сохраняют свою этническую целостность.  Напротив, мексиканцы, перуанцы и аргентинцы, хотя и общаются на испанском, не считают его своим родным. Аналогичная ситуация наблюдается с арабским языком, которым пользуются различные народы, а для части узбеков родным является таджикский.</w:t>
      </w:r>
    </w:p>
    <w:p w14:paraId="7DD6666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О. Сулейменов, анализируя предпосылки этнического единства, отмечает, что у французов сложилось единение как объективная реальность, хотя путь их объединения, пройденный под властью королей  Парижа, был длительным и отмечен множеством конфликтов, охватывавших территорию от Рейна до </w:t>
      </w:r>
      <w:r w:rsidRPr="00285E48">
        <w:rPr>
          <w:rFonts w:ascii="Times New Roman" w:hAnsi="Times New Roman"/>
          <w:sz w:val="28"/>
          <w:szCs w:val="28"/>
        </w:rPr>
        <w:lastRenderedPageBreak/>
        <w:t>Пиренеев</w:t>
      </w:r>
      <w:r w:rsidRPr="009D6C66">
        <w:rPr>
          <w:rFonts w:ascii="Times New Roman" w:hAnsi="Times New Roman"/>
          <w:sz w:val="28"/>
          <w:szCs w:val="28"/>
        </w:rPr>
        <w:t xml:space="preserve"> [109]</w:t>
      </w:r>
      <w:r w:rsidRPr="00285E48">
        <w:rPr>
          <w:rFonts w:ascii="Times New Roman" w:hAnsi="Times New Roman"/>
          <w:sz w:val="28"/>
          <w:szCs w:val="28"/>
        </w:rPr>
        <w:t>.</w:t>
      </w:r>
    </w:p>
    <w:p w14:paraId="25246AFF"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истории встречались случаи, когда языки приобретали статус сословных, служа языками определенных социальных групп. К примеру, во Франции XII-XIII веках французский язык пользовался популярностью, в Парфии (II-I в. до н.э.) преобладал греческий, а в Персии с VII по XI век арабский язык был языком элиты.</w:t>
      </w:r>
    </w:p>
    <w:p w14:paraId="012974CF"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нашем исследовании особое внимание уделяется наблюдениям ученых о языковой принадлежности большинства ирландцев, для которых английский язык служит доминантным, а часто и единственным, языком общения на протяжении многих веков. Ирландия подарила миру множество выдающихся деятелей, добившихся признания как классики английской литературы. Исследователи отмечают, что противопоставление всему английскому долгое время рассматривалось как ключевой признак ирландской национальной идентичности. Эта особенность неоднократно становилась </w:t>
      </w:r>
      <w:r>
        <w:rPr>
          <w:rFonts w:ascii="Times New Roman" w:hAnsi="Times New Roman"/>
          <w:sz w:val="28"/>
          <w:szCs w:val="28"/>
        </w:rPr>
        <w:t>предметом научных исследований [110</w:t>
      </w:r>
      <w:r w:rsidRPr="00285E48">
        <w:rPr>
          <w:rFonts w:ascii="Times New Roman" w:hAnsi="Times New Roman"/>
          <w:sz w:val="28"/>
          <w:szCs w:val="28"/>
        </w:rPr>
        <w:t>, с. 8-9].</w:t>
      </w:r>
    </w:p>
    <w:p w14:paraId="2E72D73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Важно понимать, что национальность автора не определяет его литературную принадлежность. Как пример можно привести Генриха Гейне, немецкого поэта, Джеймса Джойса, ирландского писателя, известного своими экспериментами с прозой «потока сознания», и Иосифа Бродского, чьи корни уходят в русскую литературную традицию. Б. Пастернак, О. Мандельштам и ряд других авторов входят в число русских писателей и поэтов не просто потому, что творили на русском языке. Их творчество, будучи тесно связанным с богатой традицией русской литературы, одновременно обогащало и расширяло ее смысловые и образные горизонты.</w:t>
      </w:r>
    </w:p>
    <w:p w14:paraId="06B6D3F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Иными словами, знание языка не является достаточным условием для определения этнической принадлежности.</w:t>
      </w:r>
    </w:p>
    <w:p w14:paraId="2EEE6331" w14:textId="441144DA"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В.Г. Белинский считал, что существуют определенные «манеры понимания вещей», которые определяют способ восприятия мира и формируют самобытность национальной культуры. Эта особенная «манера», передающаяся от старших к младшим, позволяет этносу взглянуть на окружающий мир по-своему, что делает его неповторимым. Каждый народ, согласно неизбежному порядку вещей, призван воплощать в своей истории и культуре определенную грань общего человеческого бытия. В противном случае он не сможет полноценно существовать,  лишь формально пребывать в мире, не внося никакого вклада в общее развитие. Изолированность и односторонность, пусть и в масштабах народа, приносят вред как отдельным людям, так и всему человечеству в целом. Человечество сможет достичь общего блага лишь путём следования различным путям, сохраняя при этом свою уникальность. Каждый народ, проживая самобытной жизнью, внесёт свой вклад в общий общий фонд знаний и опыта. Но что же определяет самобытность народа? Это его неповторимый взгляд на мир, особые убеждения, религия, язык и, прежде всего, традиции. Все факторы, о которых идет речь, неразрывно связаны и взаимозависимы, формируя единую систему, где каждый элемент оказывает </w:t>
      </w:r>
      <w:r w:rsidRPr="00285E48">
        <w:rPr>
          <w:rFonts w:ascii="Times New Roman" w:hAnsi="Times New Roman"/>
          <w:sz w:val="28"/>
          <w:szCs w:val="28"/>
        </w:rPr>
        <w:lastRenderedPageBreak/>
        <w:t xml:space="preserve">влияние на остальные. Причинами этого сложного переплетения обстоятельств является фундаментальный источник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клима</w:t>
      </w:r>
      <w:r>
        <w:rPr>
          <w:rFonts w:ascii="Times New Roman" w:hAnsi="Times New Roman"/>
          <w:sz w:val="28"/>
          <w:szCs w:val="28"/>
        </w:rPr>
        <w:t>т и географическое положение [111</w:t>
      </w:r>
      <w:r w:rsidRPr="00285E48">
        <w:rPr>
          <w:rFonts w:ascii="Times New Roman" w:hAnsi="Times New Roman"/>
          <w:sz w:val="28"/>
          <w:szCs w:val="28"/>
        </w:rPr>
        <w:t>, с. 12-13].</w:t>
      </w:r>
    </w:p>
    <w:p w14:paraId="0A601054"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Влияние природно-климатических условий на формирование мировоззрения народов неоспоримо. Каждая культура, развиваясь в уникальных географических и климатических рамках, приобретает свою собственную оптику восприятия, которая, в свою очередь, определяет характер жизни, традиции, обычаи, моральные устои и даже представления о себе </w:t>
      </w:r>
      <w:r>
        <w:rPr>
          <w:rFonts w:ascii="Times New Roman" w:hAnsi="Times New Roman"/>
          <w:sz w:val="28"/>
          <w:szCs w:val="28"/>
        </w:rPr>
        <w:t>и окружающих. Эта внутренняя «оптика»</w:t>
      </w:r>
      <w:r w:rsidRPr="00285E48">
        <w:rPr>
          <w:rFonts w:ascii="Times New Roman" w:hAnsi="Times New Roman"/>
          <w:sz w:val="28"/>
          <w:szCs w:val="28"/>
        </w:rPr>
        <w:t xml:space="preserve"> часто остается подсознательной, но ее влияние на жизнь этноса неизбежно. Белинский утверждает, что общечеловеческое, будучи универсальным по своей концепции, приобретает конкретные черты при реализации. Сходные взгляды высказывал и Г.Д. Гачев, считая, что каждый народ обладает уникальными способностями, недоступными или менее развитыми у других, и именно это делает его ценным для соседа, поскольку компенсирует его узконаправленность</w:t>
      </w:r>
      <w:r>
        <w:rPr>
          <w:rFonts w:ascii="Times New Roman" w:hAnsi="Times New Roman"/>
          <w:sz w:val="28"/>
          <w:szCs w:val="28"/>
        </w:rPr>
        <w:t xml:space="preserve"> </w:t>
      </w:r>
      <w:r w:rsidRPr="009D6C66">
        <w:rPr>
          <w:rFonts w:ascii="Times New Roman" w:hAnsi="Times New Roman"/>
          <w:sz w:val="28"/>
          <w:szCs w:val="28"/>
        </w:rPr>
        <w:t>[10]</w:t>
      </w:r>
      <w:r w:rsidRPr="00285E48">
        <w:rPr>
          <w:rFonts w:ascii="Times New Roman" w:hAnsi="Times New Roman"/>
          <w:sz w:val="28"/>
          <w:szCs w:val="28"/>
        </w:rPr>
        <w:t>.</w:t>
      </w:r>
    </w:p>
    <w:p w14:paraId="225F273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В.Д. </w:t>
      </w:r>
      <w:r w:rsidRPr="00285E48">
        <w:rPr>
          <w:rFonts w:ascii="Times New Roman" w:hAnsi="Times New Roman"/>
          <w:sz w:val="28"/>
          <w:szCs w:val="28"/>
        </w:rPr>
        <w:t xml:space="preserve">Оскоцкий в своем исследовании обращает внимание на особую мировоззренческую основу, которая определяет характер художественного творчества. </w:t>
      </w:r>
    </w:p>
    <w:p w14:paraId="3770501F"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Изменение идентичности может быть вызвано как внешними обстоятельствами, так и осознанным выбором человека.</w:t>
      </w:r>
    </w:p>
    <w:p w14:paraId="6ABE7D0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Изменение языка, свойственного данной местности, ведет к потере идентичности личности.</w:t>
      </w:r>
    </w:p>
    <w:p w14:paraId="28CE7950" w14:textId="77777777" w:rsidR="00784D34" w:rsidRPr="00702012"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Тенденция к стереотипному выражению себя в речи оказывается стойкой, даже когда преобладающая языковая</w:t>
      </w:r>
      <w:r>
        <w:rPr>
          <w:rFonts w:ascii="Times New Roman" w:hAnsi="Times New Roman"/>
          <w:sz w:val="28"/>
          <w:szCs w:val="28"/>
        </w:rPr>
        <w:t xml:space="preserve"> система претерпевает изменения </w:t>
      </w:r>
      <w:r w:rsidRPr="00702012">
        <w:rPr>
          <w:rFonts w:ascii="Times New Roman" w:hAnsi="Times New Roman"/>
          <w:sz w:val="28"/>
          <w:szCs w:val="28"/>
        </w:rPr>
        <w:t>[115].</w:t>
      </w:r>
    </w:p>
    <w:p w14:paraId="1410C5C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По мнению Е.Н. Кремер, л</w:t>
      </w:r>
      <w:r w:rsidRPr="00285E48">
        <w:rPr>
          <w:rFonts w:ascii="Times New Roman" w:hAnsi="Times New Roman"/>
          <w:sz w:val="28"/>
          <w:szCs w:val="28"/>
        </w:rPr>
        <w:t>ичность считается бесконфликтной, если</w:t>
      </w:r>
    </w:p>
    <w:p w14:paraId="627F793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она принадлежит к одной этнической и языковой группе.</w:t>
      </w:r>
    </w:p>
    <w:p w14:paraId="4F594536"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нет отбора из двуязычного репертуара слов того языка, который можно было бы считать родным.</w:t>
      </w:r>
    </w:p>
    <w:p w14:paraId="2EC0FE7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Несоответствие идентичностей указывает на возникновение конфликта.</w:t>
      </w:r>
    </w:p>
    <w:p w14:paraId="3CEFBB0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Когда речь идет о проблемах идентичности, мы имеем в виду людей, у которых</w:t>
      </w:r>
    </w:p>
    <w:p w14:paraId="53E6EF8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в процессе сохранения этнической принадлежности наблюдается языковая трансформация, которая часто обусловлена внешними обстоятельствами, например, процессом интеграции в новое общество.</w:t>
      </w:r>
    </w:p>
    <w:p w14:paraId="5D80152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одинаково владение обоими языками; индивид свободно переключается между ними, однако не находит для себя ясного определения собственной языковой идентичности.</w:t>
      </w:r>
    </w:p>
    <w:p w14:paraId="15B7CCAA"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Самоопределение идентичности у некоторых индивидов может быть искажено, что особенно заметно в случаях с малочисленными народами, чьи автохтонные языки находятся под угрозой исчезновения.</w:t>
      </w:r>
    </w:p>
    <w:p w14:paraId="47334D4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результате, характеристики языка можно классифицировать следующим образом:</w:t>
      </w:r>
    </w:p>
    <w:p w14:paraId="16288D7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хотя язык выступает проявлением этничности как категории, он не </w:t>
      </w:r>
      <w:r w:rsidRPr="00285E48">
        <w:rPr>
          <w:rFonts w:ascii="Times New Roman" w:hAnsi="Times New Roman"/>
          <w:sz w:val="28"/>
          <w:szCs w:val="28"/>
        </w:rPr>
        <w:lastRenderedPageBreak/>
        <w:t>является главным критерием для ее определения.</w:t>
      </w:r>
    </w:p>
    <w:p w14:paraId="2CC8AF1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в этническом сообществе язык часто выступает ключевым элементом, обеспечивая не только практические нужды, но и являясь главным выражением этнической идентичности.</w:t>
      </w:r>
    </w:p>
    <w:p w14:paraId="29F174B9"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влияние внеязыковых обстоятельств создает специфические языковые контексты, где язык, не являясь родным для индивида, может быть усвоен им без возникновения языковых противоречий</w:t>
      </w:r>
      <w:r w:rsidRPr="00514107">
        <w:rPr>
          <w:rFonts w:ascii="Times New Roman" w:hAnsi="Times New Roman"/>
          <w:sz w:val="28"/>
          <w:szCs w:val="28"/>
        </w:rPr>
        <w:t xml:space="preserve"> [84]</w:t>
      </w:r>
      <w:r w:rsidRPr="00285E48">
        <w:rPr>
          <w:rFonts w:ascii="Times New Roman" w:hAnsi="Times New Roman"/>
          <w:sz w:val="28"/>
          <w:szCs w:val="28"/>
        </w:rPr>
        <w:t>.</w:t>
      </w:r>
    </w:p>
    <w:p w14:paraId="2F17AA9C"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Особое внимание уделяется третьему параметру. Наша исследовательская работа фокусируется на </w:t>
      </w:r>
      <w:r w:rsidRPr="00514107">
        <w:rPr>
          <w:rFonts w:ascii="Times New Roman" w:hAnsi="Times New Roman"/>
          <w:i/>
          <w:sz w:val="28"/>
          <w:szCs w:val="28"/>
        </w:rPr>
        <w:t>транслингвальном авторе</w:t>
      </w:r>
      <w:r w:rsidRPr="00285E48">
        <w:rPr>
          <w:rFonts w:ascii="Times New Roman" w:hAnsi="Times New Roman"/>
          <w:sz w:val="28"/>
          <w:szCs w:val="28"/>
        </w:rPr>
        <w:t xml:space="preserve">, который творит на усвоенном русском языке, одновременно формируя иноязычную картину мира. Важно отметить, что билингвальные авторы часто используют оба языка как инструменты для выражения своих творческих и личностных потенциалов. Как верно заметил Ч. Айтматов, русский язык для поэтов и писателей превратился в родной. </w:t>
      </w:r>
    </w:p>
    <w:p w14:paraId="39F8EE80" w14:textId="77777777" w:rsidR="00784D34" w:rsidRDefault="00784D34" w:rsidP="00784D34">
      <w:pPr>
        <w:widowControl w:val="0"/>
        <w:autoSpaceDE w:val="0"/>
        <w:autoSpaceDN w:val="0"/>
        <w:spacing w:after="0" w:line="240" w:lineRule="auto"/>
        <w:ind w:firstLine="709"/>
        <w:jc w:val="both"/>
        <w:rPr>
          <w:rFonts w:ascii="Times New Roman" w:hAnsi="Times New Roman"/>
          <w:b/>
          <w:sz w:val="28"/>
          <w:szCs w:val="28"/>
        </w:rPr>
      </w:pPr>
    </w:p>
    <w:p w14:paraId="1DE27773" w14:textId="77777777" w:rsidR="00784D34" w:rsidRPr="00514107" w:rsidRDefault="00784D34" w:rsidP="004B7E3F">
      <w:pPr>
        <w:widowControl w:val="0"/>
        <w:autoSpaceDE w:val="0"/>
        <w:autoSpaceDN w:val="0"/>
        <w:spacing w:after="0" w:line="240" w:lineRule="auto"/>
        <w:ind w:firstLine="709"/>
        <w:jc w:val="both"/>
        <w:rPr>
          <w:rFonts w:ascii="Times New Roman" w:hAnsi="Times New Roman"/>
          <w:b/>
          <w:sz w:val="28"/>
          <w:szCs w:val="28"/>
        </w:rPr>
      </w:pPr>
      <w:r w:rsidRPr="00514107">
        <w:rPr>
          <w:rFonts w:ascii="Times New Roman" w:hAnsi="Times New Roman"/>
          <w:b/>
          <w:sz w:val="28"/>
          <w:szCs w:val="28"/>
        </w:rPr>
        <w:t xml:space="preserve">3.2 </w:t>
      </w:r>
      <w:r>
        <w:rPr>
          <w:rFonts w:ascii="Times New Roman" w:hAnsi="Times New Roman"/>
          <w:b/>
          <w:sz w:val="28"/>
          <w:szCs w:val="28"/>
        </w:rPr>
        <w:t>Актуализация языка художественного выражения в транслингвальной ситуации</w:t>
      </w:r>
    </w:p>
    <w:p w14:paraId="140D2D2E"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588AEC3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Некоторые поэты и писатели предпочли русский язык для объективации своих творений (в числе которых О.О. Сулейменов, Б.Г. Каирбеков, А.Ж. Жаксылыков и другие), но родной язык продолжает служить им отправной точкой, источником национальной культуры, этнической идентичности и семиотическим стимулом для создания произведений, обладающих более глубоким и многогранным смыслом, чем произведения, написанные на одном языке. В результате смешения текстуальных элементов, представляющих собой фрагменты разных картин мира, формируется художественный мир, обладающий структурой палимпсеста. Национальные мировоззрения и архетипические основы художественного повествования продолжают передавать существенные для бытия смыслы, заключенные, как отмечает У.М. Бахтикиреева, в «оболочку» русского </w:t>
      </w:r>
      <w:r>
        <w:rPr>
          <w:rFonts w:ascii="Times New Roman" w:hAnsi="Times New Roman"/>
          <w:sz w:val="28"/>
          <w:szCs w:val="28"/>
        </w:rPr>
        <w:t>слова</w:t>
      </w:r>
      <w:r w:rsidRPr="00285E48">
        <w:rPr>
          <w:rFonts w:ascii="Times New Roman" w:hAnsi="Times New Roman"/>
          <w:sz w:val="28"/>
          <w:szCs w:val="28"/>
        </w:rPr>
        <w:t>.</w:t>
      </w:r>
    </w:p>
    <w:p w14:paraId="6495D8A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Не все исследователи языка соглашаются с идеей о возможности владения двумя родными языками, ссылаясь на аргумент В.Г. Костомарова, который утверждает, что у человека может быть только один родной язык, подобно тому как у него может быть только одна мать. Вместе с тем, Костомаров признает, что второй язык может приобретать в жизни человека такую же, если не большую, значимость, чем родной, оставаясь при этом для него по-прежнему родственным</w:t>
      </w:r>
      <w:r>
        <w:rPr>
          <w:rFonts w:ascii="Times New Roman" w:hAnsi="Times New Roman"/>
          <w:sz w:val="28"/>
          <w:szCs w:val="28"/>
        </w:rPr>
        <w:t xml:space="preserve"> [116</w:t>
      </w:r>
      <w:r w:rsidRPr="00514107">
        <w:rPr>
          <w:rFonts w:ascii="Times New Roman" w:hAnsi="Times New Roman"/>
          <w:sz w:val="28"/>
          <w:szCs w:val="28"/>
        </w:rPr>
        <w:t>]</w:t>
      </w:r>
      <w:r w:rsidRPr="00285E48">
        <w:rPr>
          <w:rFonts w:ascii="Times New Roman" w:hAnsi="Times New Roman"/>
          <w:sz w:val="28"/>
          <w:szCs w:val="28"/>
        </w:rPr>
        <w:t>.</w:t>
      </w:r>
    </w:p>
    <w:p w14:paraId="63A50EC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Материнский язык несет в себе естественную, органичную связь с человеком. Он служит хранителем культурных традиций, представляя собой непрерывную цепь поколений, как отмечал М. Мамардашвили. Этот язык, подобно ценному сокровищу, всегда остается с человеком, независимо от его местоположения, являясь частью его неизменной сущности</w:t>
      </w:r>
      <w:r w:rsidRPr="00514107">
        <w:rPr>
          <w:rFonts w:ascii="Times New Roman" w:hAnsi="Times New Roman"/>
          <w:sz w:val="28"/>
          <w:szCs w:val="28"/>
        </w:rPr>
        <w:t xml:space="preserve"> [117]</w:t>
      </w:r>
      <w:r w:rsidRPr="00285E48">
        <w:rPr>
          <w:rFonts w:ascii="Times New Roman" w:hAnsi="Times New Roman"/>
          <w:sz w:val="28"/>
          <w:szCs w:val="28"/>
        </w:rPr>
        <w:t>.</w:t>
      </w:r>
    </w:p>
    <w:p w14:paraId="4E34C42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Изучая и разбирая прозу Б. Момыш-улы, Д. Снегин утверждает, что ее </w:t>
      </w:r>
      <w:r w:rsidRPr="00285E48">
        <w:rPr>
          <w:rFonts w:ascii="Times New Roman" w:hAnsi="Times New Roman"/>
          <w:sz w:val="28"/>
          <w:szCs w:val="28"/>
        </w:rPr>
        <w:lastRenderedPageBreak/>
        <w:t>неповторимый стиль и тематика отражают ярко выраженный казахский колорит. По мнению исследователя, именно это свидетельствует о национальной специфике творчества писат</w:t>
      </w:r>
      <w:r>
        <w:rPr>
          <w:rFonts w:ascii="Times New Roman" w:hAnsi="Times New Roman"/>
          <w:sz w:val="28"/>
          <w:szCs w:val="28"/>
        </w:rPr>
        <w:t>еля [118</w:t>
      </w:r>
      <w:r w:rsidRPr="00285E48">
        <w:rPr>
          <w:rFonts w:ascii="Times New Roman" w:hAnsi="Times New Roman"/>
          <w:sz w:val="28"/>
          <w:szCs w:val="28"/>
        </w:rPr>
        <w:t>, с. 9-10]. Снегин подчеркивает, что владение двумя языками позволяет Б. Момыш-улы передать в своих русскоязычных произведениях глубину и искренность национальных чувств. Любой русский читатель несомненно почувствует: в тексте проступают русские языковые особенности, национальные темы и сюжеты, свойственные русскому культурному контексту.</w:t>
      </w:r>
    </w:p>
    <w:p w14:paraId="5956008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Произведения Б. Момыш-улы, как отмечает, например, драматург Вс. Вишневский, отличаются безупречностью языковой конструкции.</w:t>
      </w:r>
    </w:p>
    <w:p w14:paraId="535F3E9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Вопрос о том, может ли влияние чужого языка заглушить «голос крови», рассматривается дву</w:t>
      </w:r>
      <w:r>
        <w:rPr>
          <w:rFonts w:ascii="Times New Roman" w:hAnsi="Times New Roman"/>
          <w:sz w:val="28"/>
          <w:szCs w:val="28"/>
        </w:rPr>
        <w:t>язычным философом А. Кодаром [119</w:t>
      </w:r>
      <w:r w:rsidRPr="00285E48">
        <w:rPr>
          <w:rFonts w:ascii="Times New Roman" w:hAnsi="Times New Roman"/>
          <w:sz w:val="28"/>
          <w:szCs w:val="28"/>
        </w:rPr>
        <w:t>]. Он приходит к выводу, что подобное невозможно. Интересно, что для обозначения «иноязычия» Кодар предпочитает термин «инобытие», что подчеркивает глубину его мысли.</w:t>
      </w:r>
    </w:p>
    <w:p w14:paraId="07F20BB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как отмечал В. фон Гумбольдт, является отражением духа народа, выступая при этом, по мнению М. Хайдеггера, объединяющим фактором для всех его носителей. В многонациональных пространствах, таких как Российская Империя и Советский Союз, русский язык приобрел особую значимость, создавая своеобразный культурно-языковой ландшафт. В рамках этого ландшафта русский язык стал доминантным для представителей множества этнических групп, формируя единое культурное пространство в многоязычном обществе.</w:t>
      </w:r>
    </w:p>
    <w:p w14:paraId="6BB9316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Евразийское пространство представляет собой уникальную цивилизацию, где традиции земледелия и кочевого образа жизни тесно переплетаются. Создание Советского Союза можно рассматривать как естественное развитие этой цивилизации, продолжение цивилизационного влияния России.</w:t>
      </w:r>
    </w:p>
    <w:p w14:paraId="3AA9B4F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Культуры, у которых письменность развивалась недолго или язык не обладал достаточной полнотой функций, использовали русский язык как мост для общения в масштабах всей страны. Такой подход закономерен, поскольку в лингвистическом мире, как и в живой природе, происходит естественный отбор. Более совершенные языки, способные выполнять широкий спектр функций, обретают преимущество, что является естественным движущим началом развития языковой и культурной сферы.</w:t>
      </w:r>
    </w:p>
    <w:p w14:paraId="1B8FE1D0"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Писатель, как отмечал Ю. Апресян, представляет собой высшую ступень развития языковой личности в обществе. Его слово – это отражение голоса всего народа.</w:t>
      </w:r>
    </w:p>
    <w:p w14:paraId="79D6B4F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Согласно  Н.В. Уфимцевой, самобытные культуры неизбежно тяготеют к разработке оригинальных способ</w:t>
      </w:r>
      <w:r>
        <w:rPr>
          <w:rFonts w:ascii="Times New Roman" w:hAnsi="Times New Roman"/>
          <w:sz w:val="28"/>
          <w:szCs w:val="28"/>
        </w:rPr>
        <w:t>ов воплощения своей сущности [120</w:t>
      </w:r>
      <w:r w:rsidRPr="00285E48">
        <w:rPr>
          <w:rFonts w:ascii="Times New Roman" w:hAnsi="Times New Roman"/>
          <w:sz w:val="28"/>
          <w:szCs w:val="28"/>
        </w:rPr>
        <w:t>].</w:t>
      </w:r>
    </w:p>
    <w:p w14:paraId="3CEA323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результате анализа мы приходим к следующему заключению:</w:t>
      </w:r>
    </w:p>
    <w:p w14:paraId="7F96306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Разделение по языку и этническому происхождению не всегда совпадает.</w:t>
      </w:r>
    </w:p>
    <w:p w14:paraId="3FCB4B30"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Ощущение своей этнической принадлежности, как собственной, так и чужой, может быть осознано индивидом.</w:t>
      </w:r>
    </w:p>
    <w:p w14:paraId="751048C6"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 Формирование языковой личности человека зависит от его выборов и может привести к созданию сбалансированной и гармоничной личности или, напротив, к появлению личности, испытывающей языковой конфликт.</w:t>
      </w:r>
    </w:p>
    <w:p w14:paraId="0CC4DA0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Языки с широким функционалом часто становятся языком общения для людей разных культур. Они удовлетворяют не только их потребности в коммуникации, но и отражают специфику каждой культуры, включая ее творческое наследие, которое особенно ярко проявляется в произведениях писателей, владеющих несколькими языками.</w:t>
      </w:r>
    </w:p>
    <w:p w14:paraId="76EE03F4"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Русский язык, приобретя статус обязательного для многих народов, населявших Советский Союз, превратился не просто в инструмент общения, облегчающий социальную интеграцию, но и в мощный стимул для развития креативного дискурса. В рамках этого дискурса рождаются произведения, которые сочетают в себе элементы разных</w:t>
      </w:r>
      <w:r>
        <w:rPr>
          <w:rFonts w:ascii="Times New Roman" w:hAnsi="Times New Roman"/>
          <w:sz w:val="28"/>
          <w:szCs w:val="28"/>
        </w:rPr>
        <w:t xml:space="preserve"> языков, в частности, русского.</w:t>
      </w:r>
    </w:p>
    <w:p w14:paraId="241AA2A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Язык как ключевой элемент этнического самосознания неизбежно проявил себя в начале нового тысячелетия, когда мир переживал значительные культурные и цивилизационные перемены, сопровождавшиеся поиском новых идентичностей.</w:t>
      </w:r>
    </w:p>
    <w:p w14:paraId="2CDF843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конце XX века глобальный метасоциум был пространством  противостояния взаимоисключающих тенденций. Среди них особо выделялась борьба между глобальным и локальным. Усиление глобализации оказывало давление на культуру, которая в ответ все более активно защищала свое «автохтонное содержание», противостоя глобальной унификации. В результате возникли противоречия между универсальным и специфическим, а также между традициями и современностью со своими инновациями, трендами и вызовами. </w:t>
      </w:r>
    </w:p>
    <w:p w14:paraId="15E002C2"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Решение каждой из обозначенных антиномий подразумевало освоение и разрешение специфических проблем. К ключевым из них относятся: формирование космополитизма, не сопровождающееся утратой национальной идентичности; адаптация культурного достояния к общемировым стандартам с сохранением при этом своей самобытности; защита и развитие уникальных культурных ценностей коренных народов.</w:t>
      </w:r>
    </w:p>
    <w:p w14:paraId="4DD6789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Европе можно увидеть примеры такого рода тенденций, где взаимодействие с иными культурами не носит агрессивного характера, а строится на конструктивном диалоге между разнородными языковыми и культурными сообществами.</w:t>
      </w:r>
    </w:p>
    <w:p w14:paraId="37DDD1F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контексте формирующейся постсоветской системы, где глобализация культуры набирает всемирный масштаб, различия между национальными, политическими, религиозными и другими ценностями становятся всё более заметными. В связи с этим особое значение приобретает изучение взаимосвязи языка и идентичности. Ученые подчеркивают, что главная сложность не в утверждении собственной идентичности и убеждении окружающих в ее значимости, а в самом процессе выбора этой идентичности и способности своевременно изменить ее, когда первоначально выбранная ценность или аттракция утрачивается.</w:t>
      </w:r>
    </w:p>
    <w:p w14:paraId="53CD9E2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С приходом нового времени актуальность этой проблемы возросла. Русский язык, как средство общения между народами бывшего СССР, сохраняет свою значимость и в наши дни. В Казахстане русский язык имеет официальный статус. Он выполняет важную культурно-гуманитарную роль, служа своеобразным «мостом» к русскому культурному наследию, а также предоставляя доступ к специализированной информации благодаря обширной профессиональной литературе. Языковая коммуникация между этносами продолжает функционировать в рамках широкой историко-социальной реальности. Вместе с тем</w:t>
      </w:r>
      <w:r>
        <w:rPr>
          <w:rFonts w:ascii="Times New Roman" w:hAnsi="Times New Roman"/>
          <w:sz w:val="28"/>
          <w:szCs w:val="28"/>
        </w:rPr>
        <w:t>, как утверждает Т.П. Млечко [114</w:t>
      </w:r>
      <w:r w:rsidRPr="00285E48">
        <w:rPr>
          <w:rFonts w:ascii="Times New Roman" w:hAnsi="Times New Roman"/>
          <w:sz w:val="28"/>
          <w:szCs w:val="28"/>
        </w:rPr>
        <w:t>, с. 284], родной язык неизбежно сохраняет свою лингвистическую и эмоциональную близость для говорящего. Исследователи выделяют два аспекта «родности» языка: «язык, усвоенный в процессе обучения», и «язык интимного общения», который во</w:t>
      </w:r>
      <w:r>
        <w:rPr>
          <w:rFonts w:ascii="Times New Roman" w:hAnsi="Times New Roman"/>
          <w:sz w:val="28"/>
          <w:szCs w:val="28"/>
        </w:rPr>
        <w:t>зникает естественным образом [113</w:t>
      </w:r>
      <w:r w:rsidRPr="00285E48">
        <w:rPr>
          <w:rFonts w:ascii="Times New Roman" w:hAnsi="Times New Roman"/>
          <w:sz w:val="28"/>
          <w:szCs w:val="28"/>
        </w:rPr>
        <w:t>, с. 115].</w:t>
      </w:r>
    </w:p>
    <w:p w14:paraId="1239A77F" w14:textId="64593DFE"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А. Жаксылыков рассматривает русский язык как мощный инструмент, способствующий научному, межкультурному и эстетическому диалогу, а также самовыражению. Для него казахский язык является родным, на нем он мыслит и выражает свои идеи. Владение двумя языками, по его мнению, является неоспоримым преимуществом, поскольку оба языка открывают широкие возможности для передачи любых мыслей. Казахский язык для А. Жаксылыкова несет глубокий сакральный смысл, ассоциируясь с понятиями родства, родины, народа, прошлого. Русский язык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это не просто средство общения, но и мощный инструмент, посредством которого мы познаем мир. Он открывает двери в глубины интеллектуальных идей, питает наше воображение и формирует понимание реальности. Русский язык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это отражение социальной жизни, политических процессов и всего окружающего нас мира</w:t>
      </w:r>
      <w:r>
        <w:rPr>
          <w:rStyle w:val="af2"/>
          <w:rFonts w:ascii="Times New Roman" w:hAnsi="Times New Roman"/>
          <w:sz w:val="28"/>
          <w:szCs w:val="28"/>
        </w:rPr>
        <w:footnoteReference w:id="1"/>
      </w:r>
      <w:r w:rsidRPr="00285E48">
        <w:rPr>
          <w:rFonts w:ascii="Times New Roman" w:hAnsi="Times New Roman"/>
          <w:sz w:val="28"/>
          <w:szCs w:val="28"/>
        </w:rPr>
        <w:t>.</w:t>
      </w:r>
    </w:p>
    <w:p w14:paraId="48DB7EB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Известный писатель А. Ким делится мнением о том, что переход на «большой язык» не ведет к исчезновению этнической памяти. По его убеждению, бытие в другом языке не является ни катастрофой, ни утратой, а скорее естественным состоянием. «Язык любого народа, независимо от его генетической истории, является вторичным явлением. Первостепенным же выступает до-звуковой, понятийный язык, существующий за пределами лингвистической формы. Его воплощение в какую-либо языковую форму – результат исторического развития. Мой путь привел меня в Казахстан, в село Сергиевка, где я, потомок корейцев, вырос среди русских староверов. Русский язык стал для меня родным с самого детства. Я учился в русской школе, общался с русскими людьми, и однажды, желая выразить свои мысли, начал писать на русском языке. В моем жизненном опыте корейский язык присутствовал лишь в малой степени. Лишь после пятидесяти лет я смог посетить Корею, свою историческую родину, и там, к моему удивлению, почувствовал ностальгию по русскому языку, который так тесно связан с моим детством и юностью. Я не мог постичь поток корейских слов, словно меня душил языковой барьер»</w:t>
      </w:r>
      <w:r>
        <w:rPr>
          <w:rStyle w:val="af2"/>
          <w:rFonts w:ascii="Times New Roman" w:hAnsi="Times New Roman"/>
          <w:sz w:val="28"/>
          <w:szCs w:val="28"/>
        </w:rPr>
        <w:footnoteReference w:id="2"/>
      </w:r>
      <w:r w:rsidRPr="00285E48">
        <w:rPr>
          <w:rFonts w:ascii="Times New Roman" w:hAnsi="Times New Roman"/>
          <w:sz w:val="28"/>
          <w:szCs w:val="28"/>
        </w:rPr>
        <w:t>.</w:t>
      </w:r>
    </w:p>
    <w:p w14:paraId="2799FD1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Масштабное исследование выявило, что значительная часть опрошенных, несмотря на свою этническую идентичность, не считают родной язык определяющим. В Казахстане наблюдается сложная языковая ситуация, которая выходит за рамки билингвизма и диглоссии, ох</w:t>
      </w:r>
      <w:r>
        <w:rPr>
          <w:rFonts w:ascii="Times New Roman" w:hAnsi="Times New Roman"/>
          <w:sz w:val="28"/>
          <w:szCs w:val="28"/>
        </w:rPr>
        <w:t>ватывая также бикультурализм [121</w:t>
      </w:r>
      <w:r w:rsidRPr="00285E48">
        <w:rPr>
          <w:rFonts w:ascii="Times New Roman" w:hAnsi="Times New Roman"/>
          <w:sz w:val="28"/>
          <w:szCs w:val="28"/>
        </w:rPr>
        <w:t>, с. 217].</w:t>
      </w:r>
    </w:p>
    <w:p w14:paraId="598E37F0"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Э.В. Хилханова в своей работе анализирует явление бикультурализма. По ее мнению, стремление к всеобщей русификации территорий СССР неизбежно порождает этот специфический культурный феномен.</w:t>
      </w:r>
    </w:p>
    <w:p w14:paraId="4004C5F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настоящее время в большинстве стран, входивших в состав СССР, складывается реальная лингвокультурная среда, где функционирует русско-инонациональный билингвизм. Полиэтничность и поликультурность этих государств открывают для русского языка широкие горизонты коммуникации. В связи с этим, Т.П. Млечко отмечает, что лингвистическая идентичность не всегда прямо коррелирует с этнической принадлежностью.</w:t>
      </w:r>
    </w:p>
    <w:p w14:paraId="122B24B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бывших советских республиках существует убеждение, будто родной язык и этническая принадлежность неразрывно связаны. В результате получила распространение идея о том, что этническая идентичность задана человеку от рождения. Широкое признание идеи «о двух родных языках» оказало существенное влияние на литературное творчество билингвальных авторов. Литература выступает ключевым показателем самоопределения этноса и его культурной специфики.</w:t>
      </w:r>
    </w:p>
    <w:p w14:paraId="1C2B683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Общение на русском языке в повседневной жизни, в семьях, являлся главным фактором развития билингвизма в обществе. Такая языковая ситуация вызывала трудности в самоопределении для писателей, владевших двумя языками, и создавала ощущение кризиса идентичности у многих жителей Советского Союза.</w:t>
      </w:r>
    </w:p>
    <w:p w14:paraId="484A4F50"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современном мире язык сохраняет свою актуальность как ключевой инструмент в конструировании общественных идеологий.</w:t>
      </w:r>
    </w:p>
    <w:p w14:paraId="65D18C86"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Философ, поэт и переводчик А. Кодар полагает, что билингвы обладают уникальной способностью существовать в трех временных измерениях: прошлом, настоящем и будущем. Благодаря этому они выступают в роли посредников между культурами</w:t>
      </w:r>
      <w:r>
        <w:rPr>
          <w:rFonts w:ascii="Times New Roman" w:hAnsi="Times New Roman"/>
          <w:sz w:val="28"/>
          <w:szCs w:val="28"/>
        </w:rPr>
        <w:t>, способствуя развитию «бытия в мире»</w:t>
      </w:r>
      <w:r w:rsidRPr="00285E48">
        <w:rPr>
          <w:rFonts w:ascii="Times New Roman" w:hAnsi="Times New Roman"/>
          <w:sz w:val="28"/>
          <w:szCs w:val="28"/>
        </w:rPr>
        <w:t xml:space="preserve"> и творческому воплощению идей, которые могут быть выражены посредством языка. Казахи, говорящие на родном языке, часто опираются на интуитивное понимание мира, которое формируется в рамках своего культурного контекста. Они воспринимают все чуждое как потенциальную опасность для своего образа жизни и традиций, поэтому добровольно погружаются в мифологический мир, становясь подобн</w:t>
      </w:r>
      <w:r>
        <w:rPr>
          <w:rFonts w:ascii="Times New Roman" w:hAnsi="Times New Roman"/>
          <w:sz w:val="28"/>
          <w:szCs w:val="28"/>
        </w:rPr>
        <w:t>ыми «голой ментальной массе» [12</w:t>
      </w:r>
      <w:r w:rsidRPr="00285E48">
        <w:rPr>
          <w:rFonts w:ascii="Times New Roman" w:hAnsi="Times New Roman"/>
          <w:sz w:val="28"/>
          <w:szCs w:val="28"/>
        </w:rPr>
        <w:t>4, с. 7]. Такая тенденция характерна не только для казахстанского общества, но и для многих стран постсоветского периода. В этом контексте русскоязычная литература сталкивается с необходимостью серьезного анализа и оценки.</w:t>
      </w:r>
    </w:p>
    <w:p w14:paraId="3308D01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Ученые считают, что русскоязычная литература обладает потенциалом не только отражать специфические национальные особенности, но и раскрывать </w:t>
      </w:r>
      <w:r w:rsidRPr="00285E48">
        <w:rPr>
          <w:rFonts w:ascii="Times New Roman" w:hAnsi="Times New Roman"/>
          <w:sz w:val="28"/>
          <w:szCs w:val="28"/>
        </w:rPr>
        <w:lastRenderedPageBreak/>
        <w:t>вечные, общечеловеческие темы, воплощая их через "оболочку" русского языка.</w:t>
      </w:r>
    </w:p>
    <w:p w14:paraId="7422D86A"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Двуязычие, особенно в сфере искусства, служит резервуаром для накопления культурных смыслов. Суть двуязычия заключается в появлении более богатого концептуального ландшафта при взаимодействии двух языковых систем. Изучение этого явления требует междисциплинарного подхода, опирающегося на различные гуманитарные области. Возникновение русско-инонационального двуязычия, как узуального, так и художественного, является следствием общей истории на постсоветском пространстве.</w:t>
      </w:r>
    </w:p>
    <w:p w14:paraId="77D55C3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Являясь отражением общественной реальности, билингвизм проявляет в каждом регионе и в каждой культуре свои уникальные особенности, формируемые местными условиями и традициями.</w:t>
      </w:r>
    </w:p>
    <w:p w14:paraId="4F3F474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Двуязычие, как на общественном, так и на индивидуальном уровне, является глобальным явлением. Художественное двуязычие, как прямой результат преобладающего социокультурного контекста, выделяется в отдельную категорию. Его уникальные характеристики формируются множеством территориальных, культурных, исторических и других факторов, что делает его определяющей чертой любого общества. Явление двуязычия в творчестве представляет собой исключительный феномен в культурной эволюции человечества, привлекающий внимание исследователей из разных областей. Большинство ученых, занимающихся этой темой (М. Алексеева, Ш. Мазанаева, М. Гируцкий  У. Бахтикиреева, Н. Лейдерман, В. Оскоцкий, Р. Туксаитова, Е. Зейферт и других), сходятся во мнении, что оно выступает ярким свидетельством взаимодействия и взаимообогащения культур.</w:t>
      </w:r>
    </w:p>
    <w:p w14:paraId="499E498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Традиция творческого билингвизма, уходящая корнями вглубь веков, находит свое выражение в богатом наследии мировой литературы. С античных времен, когда греческий язык использовал вавилонянин Бероз, египтянин Манефон и иудей Иосиф Флавий, до эпохи средневекового полиязычия, где арабоязычная литература иранцев и персо-таджикская поэзия расцвели в «шести веках славы», билингвизм служил источником вдохновения для авторов. Эпоха Возрождения подарила миру латино-инонациональную письменную культуру, а европейские литераторы, опираясь на латинский язык, создавали свои шедевры. Японские писатели использовали китайский язык, а русские авторы, вдохновляясь европейскими образцами, экспериментировали с французским. В ХХ веке русско-инонациональный художественный билингвизм продолжил эту многовековую традицию.</w:t>
      </w:r>
    </w:p>
    <w:p w14:paraId="5877BEF8"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Современная литература многих стран Азии, Африки и Латинской Америки, представленная на английском, испанском и французском языках, ищет свое самобытное выражение, опираясь на собственные этнокультурные и языковые традиции.</w:t>
      </w:r>
    </w:p>
    <w:p w14:paraId="04E624C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Среди перечисленных традиций особое место занимает художественный билингвизм, где русский язык выступает основой для творческого самовыражения. Изучая русско-инонациональный художественный билингвизм, мы видим, как взаимодействие культур эволюционировало в глобальный диалог, </w:t>
      </w:r>
      <w:r w:rsidRPr="00285E48">
        <w:rPr>
          <w:rFonts w:ascii="Times New Roman" w:hAnsi="Times New Roman"/>
          <w:sz w:val="28"/>
          <w:szCs w:val="28"/>
        </w:rPr>
        <w:lastRenderedPageBreak/>
        <w:t>посредством которого русский язык стал мостом для знакомства разных народов. Образ Даты Туташхия из грузинской литературы проник в сознание украинского народа, а героические деяния Сандро из Чегема были известны даже в северных краях, среди представителей разных этносов. Это породило цепочку взаимопонимания и идентификации с чужой культурой. Русский язык в этом контексте выступал своеобразным мостом для межкультурного диалога, способствуя обмену знаниями на уровне индивидуальном, национальном, межкультурном и даже общечеловеческом.</w:t>
      </w:r>
    </w:p>
    <w:p w14:paraId="0C1CF933"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Русский язык выступил в роли связующего звена, впервые в истории сблизив культурные миры народов, ранее не имевших представления о существовании друг друга. Между ними были значительные различия в уровне развития цивилизации, культурном и социальном опыте, обычаях и традициях. Благодаря этому русский язык сплотил 75 национальных литератур в едином культурном поле. Исследования по данной теме выявили, что число ветвей русской национальной литературы давно уже вышло за указанный предел.</w:t>
      </w:r>
    </w:p>
    <w:p w14:paraId="4E90E162"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середине XX века в советской филологии на передний план выходят вопросы, связанные с русско-инонациональным художественным билингвизмом. Это происходит вследствие роста числа авторов из различных национальностей, пишущих на русском языке (иногда на двух языках) и обогащающих тем самым национальные литературные традиции. Высокий интерес к билингвизму обусловлен как его многогранностью, так и его практической значимостью, которая тесно связана с языковой политикой метрополии.</w:t>
      </w:r>
    </w:p>
    <w:p w14:paraId="27234DD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Формирование структуры постсоветского мира порождает новые задачи для лингвистических исследований. Например, в работе И. Козлика «История</w:t>
      </w:r>
      <w:r>
        <w:rPr>
          <w:rFonts w:ascii="Times New Roman" w:hAnsi="Times New Roman"/>
          <w:sz w:val="28"/>
          <w:szCs w:val="28"/>
        </w:rPr>
        <w:t xml:space="preserve"> русской литературы Украины» в контексте вопроса «</w:t>
      </w:r>
      <w:r w:rsidRPr="00285E48">
        <w:rPr>
          <w:rFonts w:ascii="Times New Roman" w:hAnsi="Times New Roman"/>
          <w:sz w:val="28"/>
          <w:szCs w:val="28"/>
        </w:rPr>
        <w:t>Какова он</w:t>
      </w:r>
      <w:r>
        <w:rPr>
          <w:rFonts w:ascii="Times New Roman" w:hAnsi="Times New Roman"/>
          <w:sz w:val="28"/>
          <w:szCs w:val="28"/>
        </w:rPr>
        <w:t xml:space="preserve">а?» </w:t>
      </w:r>
      <w:r w:rsidRPr="001872A9">
        <w:rPr>
          <w:rFonts w:ascii="Times New Roman" w:hAnsi="Times New Roman"/>
          <w:sz w:val="28"/>
          <w:szCs w:val="28"/>
        </w:rPr>
        <w:t>[125]</w:t>
      </w:r>
      <w:r w:rsidRPr="00285E48">
        <w:rPr>
          <w:rFonts w:ascii="Times New Roman" w:hAnsi="Times New Roman"/>
          <w:sz w:val="28"/>
          <w:szCs w:val="28"/>
        </w:rPr>
        <w:t xml:space="preserve"> поднимается мысль о том, что русскоязычная часть населения играет важную роль в формировании современной украинской культуры. Эта культура, по своей природе многоэтничная (и многоконфессиональная, если учитывать религиозные и церковные аспекты), сохраняет свою целостность и самобытность благодаря активному участию русскоязычного населения. Изучение этого явления с научной точки зрения крайне важно для нас, поскольку оно выступает одним из действенных инструментов сознательной культурной самореализации, направленной на создание продуктивной исторической перспективы развития собственного внутреннего культурного пространства нации и государства.</w:t>
      </w:r>
    </w:p>
    <w:p w14:paraId="106EC1EC" w14:textId="3B54A679"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Тематика взаимодействия культур, или диалога культур, по-прежнему актуальна в научном мире. XIX век, представленный работами О. Шпенглера, где он рассматривал «магическую культуру» и «псевдоморфоз», и последующие исследования в основном сосредоточились на так называемых «классических объектах»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цивилизациях, достигших зрелости и завершенности в своем развитии, как их определяет Ю.М. Лотман. В некоторых исследованиях поднимался вопрос о том, что филологи не всегда четко разделяли язык и литературное произведение. Создание или сохранение греческих текстов в </w:t>
      </w:r>
      <w:r w:rsidRPr="00285E48">
        <w:rPr>
          <w:rFonts w:ascii="Times New Roman" w:hAnsi="Times New Roman"/>
          <w:sz w:val="28"/>
          <w:szCs w:val="28"/>
        </w:rPr>
        <w:lastRenderedPageBreak/>
        <w:t>арамейском регионе, например, квалифицировались как «позднеантичная» литература. В то же время, произведения на иных языках не включались в эту сферу изучения и рассматривались как часть истории других литературных традиций. Это наглядно демонстрировало, что литературные произведения не ограничены рамками какого-либо одного языка. О. Шпенглер считал, что подобное утверждение верно и для западной литературы: немецкие авторы заимствовали элементы латинского языка, а английские писатели част</w:t>
      </w:r>
      <w:r>
        <w:rPr>
          <w:rFonts w:ascii="Times New Roman" w:hAnsi="Times New Roman"/>
          <w:sz w:val="28"/>
          <w:szCs w:val="28"/>
        </w:rPr>
        <w:t>о обращались к французскому [126</w:t>
      </w:r>
      <w:r w:rsidRPr="00285E48">
        <w:rPr>
          <w:rFonts w:ascii="Times New Roman" w:hAnsi="Times New Roman"/>
          <w:sz w:val="28"/>
          <w:szCs w:val="28"/>
        </w:rPr>
        <w:t>, с. 28].</w:t>
      </w:r>
    </w:p>
    <w:p w14:paraId="04123BC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Изучение художественного билингвизма в научных кругах имеет как обширный, так и узкий спектр интерпретаций. Формирование методологической основы для анализа билингвальной литературы осуществлялось как западными, так и российскими исследователями, среди которых выделяются имена М. Бахтина, Е. Мелетинского, А. Веселовского, М. Элиаде, К. Юнга, В. Гумбольдта, К. Гирца и других.</w:t>
      </w:r>
    </w:p>
    <w:p w14:paraId="4A8BE7E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Изучение билингвизма как явления охватывает различные научные дисциплины, включая лингвистику, психологию, социологию и психолингвистику. В своих работах авторы, такие как З.К. Ахметжанова, Е.М. Верещагин, Л.С. Выготский и другие, внесли значительный вклад в понимание билингвизма.</w:t>
      </w:r>
    </w:p>
    <w:p w14:paraId="744B917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Художественный мир и пространство, создаваемые писателями, владеющими двумя языками, привлекают внимание филологов. Ученые исследуют различные грани художественного билингвизма: его природу, критерии идентификации, разновидности и особенности его функционирования в рамках коммуникативного акта.</w:t>
      </w:r>
    </w:p>
    <w:p w14:paraId="1219075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Впоследствии свои работы на эту тему представили докторские диссертации У. Бахтикиреевой, Р. Туксаитовой, Е. Зейферт, А. Тумановой, М. Амалбековой и ряда других исследователей.</w:t>
      </w:r>
    </w:p>
    <w:p w14:paraId="653C08A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2007 году Р.О. Туксаитова представила диссертацию, в которой глубоко анализирует феномен речевой толерантности в контексте билингвизма. В качестве объекта исследования автор выбрала русскоязычную казахскую художественную и публицистическую литературу. Исследование проанализировало эвристический потенциал лингвокультурологического подхода к интерпретации текстов, созданных авторами, владеющими двумя языками, с акцентом на связь с коммуникативной толерантностью. В ходе работы были определены способы передачи культурно-ценностных знаний в таких текстах. Предложенная гипотеза рассматривает толерантность как категорию, формирующуюся под влиянием стратегических факторов в билингвальном тексте.</w:t>
      </w:r>
    </w:p>
    <w:p w14:paraId="4B2492EF"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Лингвистический анализ текста обогащается благодаря предложенной классификации национальной лексики. Р.О. Туксаитова выделяет как ключевой момент функционирование данной лексики в произведениях авторов, пишущих на двух языках. По ее мнению, национальность текста можно определить по наличию в нем национальной лексики. В двуязычных произведениях автор </w:t>
      </w:r>
      <w:r w:rsidRPr="00285E48">
        <w:rPr>
          <w:rFonts w:ascii="Times New Roman" w:hAnsi="Times New Roman"/>
          <w:sz w:val="28"/>
          <w:szCs w:val="28"/>
        </w:rPr>
        <w:lastRenderedPageBreak/>
        <w:t>рассматривает как национальную лексику ту часть языка, которая отражает культурное наследие родного для писателя языка. По мнению исследователя, специфические казахские элементы в текстах писателей, владеющих двумя языками, называются «казахизмами». Это слова казахского происхождения, не вошедшие в русские словари и не принятые русской общественностью</w:t>
      </w:r>
      <w:r w:rsidRPr="001872A9">
        <w:rPr>
          <w:rFonts w:ascii="Times New Roman" w:hAnsi="Times New Roman"/>
          <w:sz w:val="28"/>
          <w:szCs w:val="28"/>
        </w:rPr>
        <w:t xml:space="preserve"> </w:t>
      </w:r>
      <w:r w:rsidRPr="00EC05AA">
        <w:rPr>
          <w:rFonts w:ascii="Times New Roman" w:hAnsi="Times New Roman"/>
          <w:sz w:val="28"/>
          <w:szCs w:val="28"/>
        </w:rPr>
        <w:t>[127]</w:t>
      </w:r>
      <w:r w:rsidRPr="00285E48">
        <w:rPr>
          <w:rFonts w:ascii="Times New Roman" w:hAnsi="Times New Roman"/>
          <w:sz w:val="28"/>
          <w:szCs w:val="28"/>
        </w:rPr>
        <w:t>.</w:t>
      </w:r>
    </w:p>
    <w:p w14:paraId="5525B15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 данной позицией мы частично не согласимся, поскольку ряд произведений великих русских писателей, таких как Пушкин, Лермонтов, Бестужев-Марлинский, Толстой и Даль, можно отнести к билингвальным.</w:t>
      </w:r>
    </w:p>
    <w:p w14:paraId="2212351F"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Современные явления билингвизма и бикультуризма, проявляющиеся в различных аспектах, действуют как своеобразная лингвокультурная терапия, способствуя развитию межкультурного диалога, который является отличительной чертой общества, ориентированного на открытость.</w:t>
      </w:r>
    </w:p>
    <w:p w14:paraId="2F8CB52A"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ходе рассмотрения работы У.М. Бахтикиреевой официальные рецензенты подчеркнули, что современная лингвистическая наука, сосредоточенная на художественном билингвизме, преимущественно фокусируется на статическом анализе. Это значит, что исследования в основном  посвящены описанию особенностей текстов, созданных билингвами, их лингвистических характеристик, а также типичных языковых единиц, формирующих стилистику таких произведений. Как отмечают исследователи, внимание в научных трудах недостаточно уделяется динамике процесса, который сопровождает осмысление речемыслительной активности творческого билингвального индивида в процессе создания текста.</w:t>
      </w:r>
    </w:p>
    <w:p w14:paraId="440ECA00"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Анализ диссертации показывает, что ее положения выходят за рамки лингвокультурологии, хотя и опираются на нее. В ходе изучения становится ясно, что автором были использованы концепции из различных областей языкознания, таких как этнолингвистика, психолингвистика, когнитивная лингвистика, для обоснования выводов.</w:t>
      </w:r>
    </w:p>
    <w:p w14:paraId="06682F4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Креативный процесс билингва, формирующий художественный образ собственной культуры на русском языке, приобретённом из другой языковой среды, рассматривается в диссертации как уникальный метод описания. Этот метод, отличающийся от подхода русского писателя, проявляется в тексте билингва и оказывает влияние на русскоговорящего читателя, помогая ему проникнуться чужой культурной и мировоззренческой перспективой. Способность русской языковой системы выражать подобным образом факты говорит о её высокой кодирующей способности, о её уникальной роли как средства передачи иной культуры. Это подтверждает её актуальность и значимость в диалоге между культурами.</w:t>
      </w:r>
    </w:p>
    <w:p w14:paraId="65E98E81"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современной лингвистике общая теория языка стремится раскрыть принципы работы с естественным языком, создав модель его понимания, где ключевую роль играют различные виды знания. Когнитивная лингвистика выделяется тем, что рассматривает язык не изолированно, а как неотъемлемую часть познавательной деятельности человека.</w:t>
      </w:r>
    </w:p>
    <w:p w14:paraId="4C0CC60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Когнитивная лингвистика сосредоточена на изучении структур, в которых </w:t>
      </w:r>
      <w:r w:rsidRPr="00285E48">
        <w:rPr>
          <w:rFonts w:ascii="Times New Roman" w:hAnsi="Times New Roman"/>
          <w:sz w:val="28"/>
          <w:szCs w:val="28"/>
        </w:rPr>
        <w:lastRenderedPageBreak/>
        <w:t>хранятся знания, и на том, как эти структуры организованы для функционирования в рамках разных когнитивных операций [127].</w:t>
      </w:r>
    </w:p>
    <w:p w14:paraId="2116BCB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На сегодняшний день одним из ключевых направлений исследований в данной области является изучение взаимосвязей и отношений, существующих в когнитивной цепи, охватывающей процессы от сознания до восприятия: от мышления и языка до представления, концептуализации и категоризации [128, с. 34-41].</w:t>
      </w:r>
    </w:p>
    <w:p w14:paraId="0053543D"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В своей работе [129] Е.И. Зейферт проанализировала влияние этнической принадлежности на жанровые предпочтения русскоязычных авторов-билингвов, представивших собой этническую группу немцев. В качестве русскоязычных авторов исследовательница рассматривала как писателей, владеющих двумя языками и использующих их в творчестве, так и тех, кто пишет исключительно на русском языке.</w:t>
      </w:r>
    </w:p>
    <w:p w14:paraId="17D356C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Соглашаясь с Е.И. Зейферт, мы считаем, что феномен русскоязычных авторов, не являющихся русскими по национальности, до сих пор не получил должного научного осмысления. Сложность в исследовании этого явления кроется в неясности этнической принадлежности его участников.</w:t>
      </w:r>
    </w:p>
    <w:p w14:paraId="21B4764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Исследователь считает, что термин «русскоязычные писатели» неоднозначен, ведь под ним подразумеваются и авторы, пишущие на русском языке, но являющиеся русскими по национальности. Определение «русскоязычный национальный писатель» также кажется ей излишне длинным и не всегда точным. Аналогично и с термином «билингвальный писатель», который не всегда корректно применяется, поскольку не все писатели нерусского происхождения используют свой родной язык в творчестве.</w:t>
      </w:r>
    </w:p>
    <w:p w14:paraId="232B025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Мы разделяем точку зрения о том, что не совсем точные определения нуждаются в критике. Однако, считаем, что критика обоснована лишь в том случае, если критикующий предлагает свои собственные, более приемлемые определения. В трудах Е.И. Зейферт нам не удалось обнаружить однозначного интерпретационного ответа.</w:t>
      </w:r>
    </w:p>
    <w:p w14:paraId="44052FD3" w14:textId="7D1D43FE"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Мы считаем, что ключевым достижением докторской диссертации Е.И. Зейферт является глубокий анализ художественного билингвизма, свойственного российским немцам. Исследование Е.И. Зейферт позволяет репрезентировать этническую картину мира этой этнической группы, раскрывая  ее ключевые национальные представления и используя в качестве основы материалы, преимущественно относящиеся к второй половине XX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началу XXI веков.</w:t>
      </w:r>
    </w:p>
    <w:p w14:paraId="16088D4B"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В контексте наших исследований особое значение имеет концепция А.Б. Тумановой, изложенная в ее докторской диссертации [130], о том, что мировоззрение и языковая картина мира у писателя, владеющего двумя языками, обладают контаминированной  природой. Автор, владеющий двумя языками и одновременно являющийся представителем определённой этнической группы, невольно вносит в художественное творчество отпечаток своей идиоэтнической идентичности, заложенной генетически. Это неизбежно формирует у него </w:t>
      </w:r>
      <w:r w:rsidRPr="00285E48">
        <w:rPr>
          <w:rFonts w:ascii="Times New Roman" w:hAnsi="Times New Roman"/>
          <w:sz w:val="28"/>
          <w:szCs w:val="28"/>
        </w:rPr>
        <w:lastRenderedPageBreak/>
        <w:t>уникальную языковую картину мира, которая не является однородной, а скорее представляет собой синтез двух культур и двух языков, находящихся в постоянном взаимодействии и взаимном обогащении. Данный тип картины мира билингвов представляет собой отражение действительности, охватывающей как диахронию, так и синхронию, а также национального менталитета, культуры и языковой специфики определенного этноса.</w:t>
      </w:r>
    </w:p>
    <w:p w14:paraId="61212F57"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Исследование творческого наследия казахстанских писателей, владеющих двумя языками, ведется под руководством М.Б. Амалбековой.</w:t>
      </w:r>
    </w:p>
    <w:p w14:paraId="5122062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М.Б. Амалбекова сосредоточила свое внимание на текстах билингвальных авторов, публикующихся в казахстанских СМИ. В рамках исследования она рассматривает как общие черты и особенности этих текстов, так и их взаимодействие с геоинформационным пространством Казахстана. Главным объектом изучения стала лингвокогнитивная составляющая личности билингвального публициста, которая подверглась комплексному анализу с точки зрения структурных и содержательных особенностей. Для более глубокого понимания были проведены сопоставительные исследования.</w:t>
      </w:r>
    </w:p>
    <w:p w14:paraId="2153E9EE"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 Исследования М.Б. Амалбековой выявили важность современных публицистических текстов казахстанских авторов, владеющих двумя языками. Они формируют уникальное информационное и лингвистическое поле, отражающее трансформацию казахстанского государства, эволюцию русского языка и языковые инновации. Сравнительный анализ языков демонстрирует специфическую картину мира, которая воплощается в публицистике билингвальных авторов. Эта особая публицистическая картина мира соединяет две культуры современного Казахстана и демонстрирует мощь двух языков – казахского и русского, обладающих разноструктурными коммуникативными возможностями</w:t>
      </w:r>
      <w:r w:rsidRPr="005C353D">
        <w:rPr>
          <w:rFonts w:ascii="Times New Roman" w:hAnsi="Times New Roman"/>
          <w:sz w:val="28"/>
          <w:szCs w:val="28"/>
        </w:rPr>
        <w:t xml:space="preserve"> [132]</w:t>
      </w:r>
      <w:r w:rsidRPr="00285E48">
        <w:rPr>
          <w:rFonts w:ascii="Times New Roman" w:hAnsi="Times New Roman"/>
          <w:sz w:val="28"/>
          <w:szCs w:val="28"/>
        </w:rPr>
        <w:t>.</w:t>
      </w:r>
    </w:p>
    <w:p w14:paraId="2B42136C"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Отсутствие системных исследований билингвальных личностей ставит каждую отдельную работу в ранг открытия, позволяя по-новому взглянуть на явление русско-иноязычного (иноязычно-русского) билингвизма. Анализ диссертационных работ, посвященных русским художественным текстам, созданным авторами, владеющими двумя языками, выявляет недостаточность внимания к проблеме билингвальной личности. При этом сравнительный анализ концептов, представленных в текстах носителями различных культур, также остается недостаточно разработанным.</w:t>
      </w:r>
    </w:p>
    <w:p w14:paraId="20EFE669"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Представление о мире, которое культура определенного этноса формирует у себя, и ее русскоязычное воплощение в билингвальных текстах часто вызывают неоднозначную реакцию у представителей различных культур.</w:t>
      </w:r>
    </w:p>
    <w:p w14:paraId="2E670B42" w14:textId="6490A43C"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t xml:space="preserve">Писатель, владеющий двумя языками </w:t>
      </w:r>
      <w:r w:rsidR="004B7E3F" w:rsidRPr="00EC05AA">
        <w:rPr>
          <w:rFonts w:ascii="Times New Roman" w:eastAsia="Times New Roman" w:hAnsi="Times New Roman" w:cs="Times New Roman"/>
          <w:sz w:val="28"/>
          <w:szCs w:val="28"/>
          <w:lang w:eastAsia="ru-RU"/>
        </w:rPr>
        <w:t>–</w:t>
      </w:r>
      <w:r w:rsidRPr="00285E48">
        <w:rPr>
          <w:rFonts w:ascii="Times New Roman" w:hAnsi="Times New Roman"/>
          <w:sz w:val="28"/>
          <w:szCs w:val="28"/>
        </w:rPr>
        <w:t xml:space="preserve"> родным и русским, не может не отразить в своем творчестве свое идиоэтническое своеобразие. Его художественные произведения становятся своеобразным зеркалом, в котором отражаются не только исторические и современные реалии, но и национальный менталитет, культурные особенности этноса, к которому он принадлежит, а также его собственная ментальность.</w:t>
      </w:r>
    </w:p>
    <w:p w14:paraId="4227B6E5" w14:textId="77777777" w:rsidR="00784D34" w:rsidRPr="00285E48" w:rsidRDefault="00784D34" w:rsidP="00784D34">
      <w:pPr>
        <w:widowControl w:val="0"/>
        <w:autoSpaceDE w:val="0"/>
        <w:autoSpaceDN w:val="0"/>
        <w:spacing w:after="0" w:line="240" w:lineRule="auto"/>
        <w:ind w:firstLine="709"/>
        <w:jc w:val="both"/>
        <w:rPr>
          <w:rFonts w:ascii="Times New Roman" w:hAnsi="Times New Roman"/>
          <w:sz w:val="28"/>
          <w:szCs w:val="28"/>
        </w:rPr>
      </w:pPr>
      <w:r w:rsidRPr="00285E48">
        <w:rPr>
          <w:rFonts w:ascii="Times New Roman" w:hAnsi="Times New Roman"/>
          <w:sz w:val="28"/>
          <w:szCs w:val="28"/>
        </w:rPr>
        <w:lastRenderedPageBreak/>
        <w:t>Изучение научных трудов, посвященных художественному билингвизму, показывает, что за последнее время лингвистика существенно углубила понимание этого феномена. Исследования выявили многогранность билингвизма в искусстве, открывая для новых поколений ученых неизведанные ранее перспективы. Хотя прошло уже полвека, вопросы о том, как проявляется этническая идентичность и каким языком пользуются творцы, принадлежащие к другому этносу, по-прежнему не получили должного внимания в современной лингвистике.</w:t>
      </w:r>
    </w:p>
    <w:p w14:paraId="08A059D1"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Исследуя творчество русскоязычных поэтов, Бахыт Каирбеков, владеющий родным казахским, обращает внимание на различные грани художественной выразительности их произведений, как на внешние, так и на более глубокие пласты. Он отмечает, что казахская тематика в русскоязычной поэзии проявляется через широкое употребление тюркизмов, которые поэты считают необходимым условием для создания национального колорита. Он также подчеркивает обилие географических названий и терминов тюркского происхождения, которые, по его словам, создают эффект экзотики, бросающийся в глаза представителю русской культуры, но давно утративший свою новизну для казахстанского читателя. Вызывает беспокойство чрезмерное присутствие тюркизмов, которые кажутся намеренно вставленными, словно сигнальные флаги для тех, кто ищет в тексте отголоски степной тематики. Автор обращает внимание на то, что в казахстанской поэзии особенно ярко проявляется «внутренняя степная свобода». Он подчеркивает, что казахские поэты не просто переносят художественные образы из другой культуры, а осмысливают и наполняют их собственным смыслом, обогащая русскую традицию и одновременно возвращаясь к истокам тюркского наследия</w:t>
      </w:r>
      <w:r w:rsidRPr="005C353D">
        <w:rPr>
          <w:rFonts w:ascii="Times New Roman" w:hAnsi="Times New Roman"/>
          <w:sz w:val="28"/>
          <w:szCs w:val="28"/>
        </w:rPr>
        <w:t xml:space="preserve"> [132]</w:t>
      </w:r>
      <w:r w:rsidRPr="00DF19B6">
        <w:rPr>
          <w:rFonts w:ascii="Times New Roman" w:hAnsi="Times New Roman"/>
          <w:sz w:val="28"/>
          <w:szCs w:val="28"/>
        </w:rPr>
        <w:t>.</w:t>
      </w:r>
    </w:p>
    <w:p w14:paraId="0AA26C9D"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Важно подчеркнуть, что в поэзии Каирбекова отсутствует излишнее использование тюркских заимствований. Поэт обращается к словарю, где преобладают слова, не имеющие точных аналогов в других языках, и слова, близкие по значению, но с оттенками, присущими именно этой культуре Таким образом, поэт прибегал к использованию небольшого корпуса уникальных слов, аналогов которым нет в русском языке. Применение этих слов было строго целесообразным и оправданным.</w:t>
      </w:r>
    </w:p>
    <w:p w14:paraId="142D73AB"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В своей работе «Два могучих крыла Пегаса» Б. Каирбеков исследует творческий потенциал билингвальных авторов, отмечая, что бытие в контексте двух культур и владение двумя языками всегда оказывалось благоприятной и плодотворной базой для творческих личностей, особенно для писателей. Хотя они чаще всего пишут на одном языке, их мировоззрение формируется под влиянием двух, отличных друг от друга, культурных сл</w:t>
      </w:r>
      <w:r>
        <w:rPr>
          <w:rFonts w:ascii="Times New Roman" w:hAnsi="Times New Roman"/>
          <w:sz w:val="28"/>
          <w:szCs w:val="28"/>
        </w:rPr>
        <w:t>оев [132].</w:t>
      </w:r>
    </w:p>
    <w:p w14:paraId="2EBB162D" w14:textId="0E00DC09"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В нашем понимании, более подходящим определением является «билингвальный автор». Мы считаем, что при характеристике художественных текстов билингвальных авторов нужно исходить из значения слова «Lingua» </w:t>
      </w:r>
      <w:r w:rsidR="004B7E3F" w:rsidRPr="00EC05AA">
        <w:rPr>
          <w:rFonts w:ascii="Times New Roman" w:eastAsia="Times New Roman" w:hAnsi="Times New Roman" w:cs="Times New Roman"/>
          <w:sz w:val="28"/>
          <w:szCs w:val="28"/>
          <w:lang w:eastAsia="ru-RU"/>
        </w:rPr>
        <w:t>–</w:t>
      </w:r>
      <w:r w:rsidRPr="00DF19B6">
        <w:rPr>
          <w:rFonts w:ascii="Times New Roman" w:hAnsi="Times New Roman"/>
          <w:sz w:val="28"/>
          <w:szCs w:val="28"/>
        </w:rPr>
        <w:t xml:space="preserve"> язык, а не «Linguistics» </w:t>
      </w:r>
      <w:r w:rsidR="004B7E3F" w:rsidRPr="00EC05AA">
        <w:rPr>
          <w:rFonts w:ascii="Times New Roman" w:eastAsia="Times New Roman" w:hAnsi="Times New Roman" w:cs="Times New Roman"/>
          <w:sz w:val="28"/>
          <w:szCs w:val="28"/>
          <w:lang w:eastAsia="ru-RU"/>
        </w:rPr>
        <w:t>–</w:t>
      </w:r>
      <w:r w:rsidRPr="00DF19B6">
        <w:rPr>
          <w:rFonts w:ascii="Times New Roman" w:hAnsi="Times New Roman"/>
          <w:sz w:val="28"/>
          <w:szCs w:val="28"/>
        </w:rPr>
        <w:t xml:space="preserve"> наука о языке.</w:t>
      </w:r>
    </w:p>
    <w:p w14:paraId="5A4E98E2"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 Ранее мы уже обозначили свое отношение к понятию бикультуральности.</w:t>
      </w:r>
    </w:p>
    <w:p w14:paraId="144BFC75"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lastRenderedPageBreak/>
        <w:t>Интересно, что изучение художественного билингвизма, которое, по словам известного лингвиста А. Мартине, традиционно уступает по популярности другим областям, в последние десятилетия получило заметный толчок к развитию.</w:t>
      </w:r>
    </w:p>
    <w:p w14:paraId="4220CCA0"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 xml:space="preserve">Каирбеков, иллюстрируя свои мысли примерами из поэзии, выявляет два ключевых процесса, которые происходят в творчестве русскоязычных писателей. </w:t>
      </w:r>
    </w:p>
    <w:p w14:paraId="7F56F1D5" w14:textId="77777777" w:rsidR="00784D34" w:rsidRPr="00DF19B6"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Творчество поэтов, подобных Олжасу Сулейменову, обогащает не только русскую литературу и культуру, но и само казахское поэтическое наследие. Они, возвращая казахскому языку его глубокие тюркские истоки, вдохновляют новое поколение казахских авторов на переосмысление и развитие собственного литературного наследия.</w:t>
      </w:r>
    </w:p>
    <w:p w14:paraId="4588852B"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Взгляд поэта и переводчика наглядно демонстрирует важность творчества русскоязычных авторов для обеих культур. Однако более глубоким кажется понимание того, что язык билингвов, прежде всего, служит для интерпретации и осмысления культуры их родины. В связи с этим, можно с уверенностью утверждать, что родной язык билингвального автора не служит надёжным показателем его этнической идентичности</w:t>
      </w:r>
      <w:r w:rsidRPr="005C353D">
        <w:rPr>
          <w:rFonts w:ascii="Times New Roman" w:hAnsi="Times New Roman"/>
          <w:sz w:val="28"/>
          <w:szCs w:val="28"/>
        </w:rPr>
        <w:t>.</w:t>
      </w:r>
    </w:p>
    <w:p w14:paraId="2169A827"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6D64985D" w14:textId="77777777" w:rsidR="00784D34" w:rsidRPr="005C353D" w:rsidRDefault="00784D34" w:rsidP="004B7E3F">
      <w:pPr>
        <w:widowControl w:val="0"/>
        <w:autoSpaceDE w:val="0"/>
        <w:autoSpaceDN w:val="0"/>
        <w:spacing w:after="0" w:line="240" w:lineRule="auto"/>
        <w:ind w:firstLine="709"/>
        <w:jc w:val="both"/>
        <w:rPr>
          <w:rFonts w:ascii="Times New Roman" w:hAnsi="Times New Roman" w:cs="Times New Roman"/>
          <w:b/>
          <w:sz w:val="28"/>
          <w:szCs w:val="28"/>
        </w:rPr>
      </w:pPr>
      <w:r w:rsidRPr="005C353D">
        <w:rPr>
          <w:rFonts w:ascii="Times New Roman" w:hAnsi="Times New Roman" w:cs="Times New Roman"/>
          <w:b/>
          <w:sz w:val="28"/>
          <w:szCs w:val="28"/>
        </w:rPr>
        <w:t>3.3 Русскоязычие как вариант транслингвальности в творчестве Б. Каирбекова</w:t>
      </w:r>
    </w:p>
    <w:p w14:paraId="47360A77"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p>
    <w:p w14:paraId="7F3C599C" w14:textId="77777777" w:rsidR="00784D34" w:rsidRDefault="00784D34" w:rsidP="00784D34">
      <w:pPr>
        <w:widowControl w:val="0"/>
        <w:autoSpaceDE w:val="0"/>
        <w:autoSpaceDN w:val="0"/>
        <w:spacing w:after="0" w:line="240" w:lineRule="auto"/>
        <w:ind w:firstLine="709"/>
        <w:jc w:val="both"/>
        <w:rPr>
          <w:rFonts w:ascii="Times New Roman" w:hAnsi="Times New Roman"/>
          <w:sz w:val="28"/>
          <w:szCs w:val="28"/>
        </w:rPr>
      </w:pPr>
      <w:r w:rsidRPr="00DF19B6">
        <w:rPr>
          <w:rFonts w:ascii="Times New Roman" w:hAnsi="Times New Roman"/>
          <w:sz w:val="28"/>
          <w:szCs w:val="28"/>
        </w:rPr>
        <w:t>Рассмотрим творчество Бахыта Каирбекова, современника, чьи работы представлены как на казахском, так и на русском языках. Он мастерски владеет поэтическим словом, но также известен как писатель, переводчик и режиссер.</w:t>
      </w:r>
    </w:p>
    <w:p w14:paraId="4946A278" w14:textId="77777777" w:rsidR="00784D34" w:rsidRPr="00FC0379" w:rsidRDefault="00784D34" w:rsidP="00784D3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Одним из наиболее онтологически значимых образов в творчестве поэта выступает великая Степь – аксиологический концепт, аккумулирующий его отношение к родной земле. </w:t>
      </w:r>
    </w:p>
    <w:tbl>
      <w:tblPr>
        <w:tblW w:w="0" w:type="auto"/>
        <w:tblInd w:w="2943" w:type="dxa"/>
        <w:tblLook w:val="04A0" w:firstRow="1" w:lastRow="0" w:firstColumn="1" w:lastColumn="0" w:noHBand="0" w:noVBand="1"/>
      </w:tblPr>
      <w:tblGrid>
        <w:gridCol w:w="4253"/>
      </w:tblGrid>
      <w:tr w:rsidR="00784D34" w:rsidRPr="00FC0379" w14:paraId="1B22514A" w14:textId="77777777" w:rsidTr="00B92219">
        <w:trPr>
          <w:trHeight w:val="567"/>
        </w:trPr>
        <w:tc>
          <w:tcPr>
            <w:tcW w:w="4253" w:type="dxa"/>
          </w:tcPr>
          <w:p w14:paraId="35D3A58B" w14:textId="77777777" w:rsidR="00784D34" w:rsidRPr="00FC0379" w:rsidRDefault="00784D34" w:rsidP="00B92219">
            <w:pPr>
              <w:spacing w:after="0" w:line="240" w:lineRule="auto"/>
              <w:jc w:val="center"/>
              <w:rPr>
                <w:rFonts w:ascii="Times New Roman" w:hAnsi="Times New Roman"/>
                <w:b/>
                <w:sz w:val="28"/>
                <w:szCs w:val="28"/>
              </w:rPr>
            </w:pPr>
            <w:r w:rsidRPr="00FC0379">
              <w:rPr>
                <w:rFonts w:ascii="Times New Roman" w:hAnsi="Times New Roman"/>
                <w:b/>
                <w:sz w:val="28"/>
                <w:szCs w:val="28"/>
              </w:rPr>
              <w:t>Степь</w:t>
            </w:r>
          </w:p>
          <w:p w14:paraId="13829812"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Мне вольность гордая твоя</w:t>
            </w:r>
          </w:p>
          <w:p w14:paraId="1410A476"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жгучих трав родная горечь</w:t>
            </w:r>
          </w:p>
          <w:p w14:paraId="5D820600" w14:textId="4CBC8B2F"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Вновь перехватывает горло </w:t>
            </w:r>
            <w:r w:rsidR="004B7E3F" w:rsidRPr="00EC05AA">
              <w:rPr>
                <w:rFonts w:ascii="Times New Roman" w:eastAsia="Times New Roman" w:hAnsi="Times New Roman" w:cs="Times New Roman"/>
                <w:sz w:val="28"/>
                <w:szCs w:val="28"/>
                <w:lang w:eastAsia="ru-RU"/>
              </w:rPr>
              <w:t>–</w:t>
            </w:r>
          </w:p>
          <w:p w14:paraId="602D249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Петь об одной тебе веля.</w:t>
            </w:r>
          </w:p>
          <w:p w14:paraId="3EE2631E" w14:textId="77777777" w:rsidR="00784D34" w:rsidRPr="00FC0379" w:rsidRDefault="00784D34" w:rsidP="00B92219">
            <w:pPr>
              <w:spacing w:after="0" w:line="240" w:lineRule="auto"/>
              <w:rPr>
                <w:rFonts w:ascii="Times New Roman" w:hAnsi="Times New Roman"/>
                <w:sz w:val="28"/>
                <w:szCs w:val="28"/>
              </w:rPr>
            </w:pPr>
          </w:p>
          <w:p w14:paraId="0E0145B3"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Забуду я покой и грусть,</w:t>
            </w:r>
          </w:p>
          <w:p w14:paraId="61DBA8A9"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Столицы щедрые посулы,</w:t>
            </w:r>
          </w:p>
          <w:p w14:paraId="42E243E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вновь кочующих аулов</w:t>
            </w:r>
          </w:p>
          <w:p w14:paraId="7D54771E"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На спину мне навьючен груз.</w:t>
            </w:r>
          </w:p>
          <w:p w14:paraId="2C6AB78E" w14:textId="77777777" w:rsidR="00784D34" w:rsidRPr="00FC0379" w:rsidRDefault="00784D34" w:rsidP="00B92219">
            <w:pPr>
              <w:spacing w:after="0" w:line="240" w:lineRule="auto"/>
              <w:rPr>
                <w:rFonts w:ascii="Times New Roman" w:hAnsi="Times New Roman"/>
                <w:sz w:val="28"/>
                <w:szCs w:val="28"/>
              </w:rPr>
            </w:pPr>
          </w:p>
          <w:p w14:paraId="15108D98"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 крови кумыс взыграет вновь</w:t>
            </w:r>
          </w:p>
          <w:p w14:paraId="3714ACE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Той самой гордой кобылицы,</w:t>
            </w:r>
          </w:p>
          <w:p w14:paraId="2F38F11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Что по степи промчалась птицей,</w:t>
            </w:r>
          </w:p>
          <w:p w14:paraId="36866995"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Познав нежданную любовь.</w:t>
            </w:r>
          </w:p>
          <w:p w14:paraId="5D8D4BA0" w14:textId="77777777" w:rsidR="00784D34" w:rsidRPr="00FC0379" w:rsidRDefault="00784D34" w:rsidP="00B92219">
            <w:pPr>
              <w:spacing w:after="0" w:line="240" w:lineRule="auto"/>
              <w:rPr>
                <w:rFonts w:ascii="Times New Roman" w:hAnsi="Times New Roman"/>
                <w:sz w:val="28"/>
                <w:szCs w:val="28"/>
              </w:rPr>
            </w:pPr>
          </w:p>
          <w:p w14:paraId="109B1271" w14:textId="1F422653"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Во мне твой голос победит, Строкой звенящей отзовётся, </w:t>
            </w:r>
            <w:r w:rsidR="007E6080" w:rsidRPr="00EC05AA">
              <w:rPr>
                <w:rFonts w:ascii="Times New Roman" w:eastAsia="Times New Roman" w:hAnsi="Times New Roman" w:cs="Times New Roman"/>
                <w:sz w:val="28"/>
                <w:szCs w:val="28"/>
                <w:lang w:eastAsia="ru-RU"/>
              </w:rPr>
              <w:t>–</w:t>
            </w:r>
          </w:p>
          <w:p w14:paraId="281F404F"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Я буду петь:</w:t>
            </w:r>
          </w:p>
          <w:p w14:paraId="51F2E692"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Пусть в горле бьётся</w:t>
            </w:r>
          </w:p>
          <w:p w14:paraId="6E846101" w14:textId="6911E3AF"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Полынный ветер, </w:t>
            </w:r>
            <w:r w:rsidR="007E6080" w:rsidRPr="00EC05AA">
              <w:rPr>
                <w:rFonts w:ascii="Times New Roman" w:eastAsia="Times New Roman" w:hAnsi="Times New Roman" w:cs="Times New Roman"/>
                <w:sz w:val="28"/>
                <w:szCs w:val="28"/>
                <w:lang w:eastAsia="ru-RU"/>
              </w:rPr>
              <w:t>–</w:t>
            </w:r>
          </w:p>
          <w:p w14:paraId="678A47C4"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Сердце рвётся</w:t>
            </w:r>
          </w:p>
          <w:p w14:paraId="3EF01354"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 простор разбуженной степи!</w:t>
            </w:r>
          </w:p>
        </w:tc>
      </w:tr>
    </w:tbl>
    <w:p w14:paraId="0E953A36" w14:textId="77777777" w:rsidR="00784D34" w:rsidRPr="00FC0379" w:rsidRDefault="00784D34" w:rsidP="00784D34">
      <w:pPr>
        <w:spacing w:after="0" w:line="240" w:lineRule="auto"/>
        <w:rPr>
          <w:rFonts w:ascii="Times New Roman" w:hAnsi="Times New Roman"/>
          <w:b/>
          <w:sz w:val="28"/>
          <w:szCs w:val="28"/>
        </w:rPr>
      </w:pPr>
    </w:p>
    <w:tbl>
      <w:tblPr>
        <w:tblW w:w="0" w:type="auto"/>
        <w:tblInd w:w="2943" w:type="dxa"/>
        <w:tblLook w:val="04A0" w:firstRow="1" w:lastRow="0" w:firstColumn="1" w:lastColumn="0" w:noHBand="0" w:noVBand="1"/>
      </w:tblPr>
      <w:tblGrid>
        <w:gridCol w:w="4678"/>
      </w:tblGrid>
      <w:tr w:rsidR="00784D34" w:rsidRPr="00FC0379" w14:paraId="6578D2AC" w14:textId="77777777" w:rsidTr="00B92219">
        <w:trPr>
          <w:trHeight w:val="525"/>
        </w:trPr>
        <w:tc>
          <w:tcPr>
            <w:tcW w:w="4678" w:type="dxa"/>
          </w:tcPr>
          <w:p w14:paraId="0DE6D12F" w14:textId="77777777" w:rsidR="00784D34" w:rsidRPr="00FC0379" w:rsidRDefault="00784D34" w:rsidP="00B92219">
            <w:pPr>
              <w:spacing w:after="0" w:line="240" w:lineRule="auto"/>
              <w:jc w:val="center"/>
              <w:rPr>
                <w:rFonts w:ascii="Times New Roman" w:hAnsi="Times New Roman"/>
                <w:b/>
                <w:sz w:val="28"/>
                <w:szCs w:val="28"/>
              </w:rPr>
            </w:pPr>
            <w:r w:rsidRPr="00FC0379">
              <w:rPr>
                <w:rFonts w:ascii="Times New Roman" w:hAnsi="Times New Roman"/>
                <w:b/>
                <w:sz w:val="28"/>
                <w:szCs w:val="28"/>
              </w:rPr>
              <w:t>***</w:t>
            </w:r>
          </w:p>
          <w:p w14:paraId="6AF3A7F3"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Степь. Цикады. За речкою юрта.</w:t>
            </w:r>
          </w:p>
          <w:p w14:paraId="207F181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Полог поднят.</w:t>
            </w:r>
          </w:p>
          <w:p w14:paraId="46CC7CF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Кизяк задымил…</w:t>
            </w:r>
          </w:p>
          <w:p w14:paraId="2DE3735D" w14:textId="26979D34"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Мир кочевья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родного уюта </w:t>
            </w:r>
            <w:r w:rsidR="007E6080" w:rsidRPr="00EC05AA">
              <w:rPr>
                <w:rFonts w:ascii="Times New Roman" w:eastAsia="Times New Roman" w:hAnsi="Times New Roman" w:cs="Times New Roman"/>
                <w:sz w:val="28"/>
                <w:szCs w:val="28"/>
                <w:lang w:eastAsia="ru-RU"/>
              </w:rPr>
              <w:t>–</w:t>
            </w:r>
          </w:p>
          <w:p w14:paraId="09CD89E2"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Где я не жил…</w:t>
            </w:r>
          </w:p>
          <w:p w14:paraId="2D2F677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вроде бы жил.</w:t>
            </w:r>
          </w:p>
          <w:p w14:paraId="0EA00058" w14:textId="77777777" w:rsidR="00784D34" w:rsidRPr="00FC0379" w:rsidRDefault="00784D34" w:rsidP="00B92219">
            <w:pPr>
              <w:spacing w:after="0" w:line="240" w:lineRule="auto"/>
              <w:rPr>
                <w:rFonts w:ascii="Times New Roman" w:hAnsi="Times New Roman"/>
                <w:sz w:val="28"/>
                <w:szCs w:val="28"/>
              </w:rPr>
            </w:pPr>
          </w:p>
          <w:p w14:paraId="2B39DC7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Тень мою угловатую тонко</w:t>
            </w:r>
          </w:p>
          <w:p w14:paraId="65CC0A1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Тусклый свет на ковре удлинил.</w:t>
            </w:r>
          </w:p>
          <w:p w14:paraId="5FACD38C" w14:textId="5D505A81"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Не допел я, </w:t>
            </w:r>
            <w:r w:rsidR="007E6080" w:rsidRPr="00EC05AA">
              <w:rPr>
                <w:rFonts w:ascii="Times New Roman" w:eastAsia="Times New Roman" w:hAnsi="Times New Roman" w:cs="Times New Roman"/>
                <w:sz w:val="28"/>
                <w:szCs w:val="28"/>
                <w:lang w:eastAsia="ru-RU"/>
              </w:rPr>
              <w:t>–</w:t>
            </w:r>
          </w:p>
          <w:p w14:paraId="043C99F9"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Спросила сестрёнка,</w:t>
            </w:r>
          </w:p>
          <w:p w14:paraId="23EB9F74"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Будто сам у себя я спросил:</w:t>
            </w:r>
          </w:p>
          <w:p w14:paraId="2150EF3F" w14:textId="77777777" w:rsidR="00784D34" w:rsidRPr="00FC0379" w:rsidRDefault="00784D34" w:rsidP="00B92219">
            <w:pPr>
              <w:spacing w:after="0" w:line="240" w:lineRule="auto"/>
              <w:rPr>
                <w:rFonts w:ascii="Times New Roman" w:hAnsi="Times New Roman"/>
                <w:sz w:val="28"/>
                <w:szCs w:val="28"/>
              </w:rPr>
            </w:pPr>
          </w:p>
          <w:p w14:paraId="38F71004"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Почему на домбре не играю?</w:t>
            </w:r>
          </w:p>
          <w:p w14:paraId="792E31E8"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Почему я по-русски пою?..</w:t>
            </w:r>
          </w:p>
          <w:p w14:paraId="7C3D83E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Вот, глазастая стала какая,</w:t>
            </w:r>
          </w:p>
          <w:p w14:paraId="5EFACB46"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Чуть примолкла, и вновь «почему?»</w:t>
            </w:r>
          </w:p>
          <w:p w14:paraId="565534D7" w14:textId="77777777" w:rsidR="00784D34" w:rsidRPr="00FC0379" w:rsidRDefault="00784D34" w:rsidP="00B92219">
            <w:pPr>
              <w:spacing w:after="0" w:line="240" w:lineRule="auto"/>
              <w:rPr>
                <w:rFonts w:ascii="Times New Roman" w:hAnsi="Times New Roman"/>
                <w:sz w:val="28"/>
                <w:szCs w:val="28"/>
              </w:rPr>
            </w:pPr>
          </w:p>
          <w:p w14:paraId="1DD8F1FA" w14:textId="7DC4368D" w:rsidR="00784D34" w:rsidRPr="00FC0379" w:rsidRDefault="007E6080" w:rsidP="00B92219">
            <w:pPr>
              <w:spacing w:after="0" w:line="240" w:lineRule="auto"/>
              <w:rPr>
                <w:rFonts w:ascii="Times New Roman" w:hAnsi="Times New Roman"/>
                <w:sz w:val="28"/>
                <w:szCs w:val="28"/>
              </w:rPr>
            </w:pPr>
            <w:r w:rsidRPr="00EC05AA">
              <w:rPr>
                <w:rFonts w:ascii="Times New Roman" w:eastAsia="Times New Roman" w:hAnsi="Times New Roman" w:cs="Times New Roman"/>
                <w:sz w:val="28"/>
                <w:szCs w:val="28"/>
                <w:lang w:eastAsia="ru-RU"/>
              </w:rPr>
              <w:t>–</w:t>
            </w:r>
            <w:r w:rsidR="00784D34" w:rsidRPr="00FC0379">
              <w:rPr>
                <w:rFonts w:ascii="Times New Roman" w:hAnsi="Times New Roman"/>
                <w:sz w:val="28"/>
                <w:szCs w:val="28"/>
              </w:rPr>
              <w:t xml:space="preserve"> Почему испугался ужонка,</w:t>
            </w:r>
          </w:p>
          <w:p w14:paraId="26C7BD71"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Насмешил своим криком аул?</w:t>
            </w:r>
          </w:p>
          <w:p w14:paraId="57BB65AD" w14:textId="7885F890" w:rsidR="00784D34" w:rsidRPr="00FC0379" w:rsidRDefault="007E6080" w:rsidP="00B92219">
            <w:pPr>
              <w:spacing w:after="0" w:line="240" w:lineRule="auto"/>
              <w:rPr>
                <w:rFonts w:ascii="Times New Roman" w:hAnsi="Times New Roman"/>
                <w:sz w:val="28"/>
                <w:szCs w:val="28"/>
              </w:rPr>
            </w:pPr>
            <w:r w:rsidRPr="00EC05AA">
              <w:rPr>
                <w:rFonts w:ascii="Times New Roman" w:eastAsia="Times New Roman" w:hAnsi="Times New Roman" w:cs="Times New Roman"/>
                <w:sz w:val="28"/>
                <w:szCs w:val="28"/>
                <w:lang w:eastAsia="ru-RU"/>
              </w:rPr>
              <w:t>–</w:t>
            </w:r>
            <w:r w:rsidR="00784D34" w:rsidRPr="00FC0379">
              <w:rPr>
                <w:rFonts w:ascii="Times New Roman" w:hAnsi="Times New Roman"/>
                <w:sz w:val="28"/>
                <w:szCs w:val="28"/>
              </w:rPr>
              <w:t xml:space="preserve"> Почему, </w:t>
            </w:r>
            <w:r w:rsidRPr="00EC05AA">
              <w:rPr>
                <w:rFonts w:ascii="Times New Roman" w:eastAsia="Times New Roman" w:hAnsi="Times New Roman" w:cs="Times New Roman"/>
                <w:sz w:val="28"/>
                <w:szCs w:val="28"/>
                <w:lang w:eastAsia="ru-RU"/>
              </w:rPr>
              <w:t>–</w:t>
            </w:r>
            <w:r w:rsidR="00784D34" w:rsidRPr="00FC0379">
              <w:rPr>
                <w:rFonts w:ascii="Times New Roman" w:hAnsi="Times New Roman"/>
                <w:sz w:val="28"/>
                <w:szCs w:val="28"/>
              </w:rPr>
              <w:t xml:space="preserve"> показала ручонкой, </w:t>
            </w:r>
            <w:r w:rsidRPr="00EC05AA">
              <w:rPr>
                <w:rFonts w:ascii="Times New Roman" w:eastAsia="Times New Roman" w:hAnsi="Times New Roman" w:cs="Times New Roman"/>
                <w:sz w:val="28"/>
                <w:szCs w:val="28"/>
                <w:lang w:eastAsia="ru-RU"/>
              </w:rPr>
              <w:t>–</w:t>
            </w:r>
          </w:p>
          <w:p w14:paraId="4B387E94"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Так неловко держу пиалу?</w:t>
            </w:r>
          </w:p>
          <w:p w14:paraId="515CE0B6" w14:textId="77777777" w:rsidR="00784D34" w:rsidRPr="00FC0379" w:rsidRDefault="00784D34" w:rsidP="00B92219">
            <w:pPr>
              <w:spacing w:after="0" w:line="240" w:lineRule="auto"/>
              <w:rPr>
                <w:rFonts w:ascii="Times New Roman" w:hAnsi="Times New Roman"/>
                <w:sz w:val="28"/>
                <w:szCs w:val="28"/>
              </w:rPr>
            </w:pPr>
          </w:p>
          <w:p w14:paraId="7325840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Степь и ночь…</w:t>
            </w:r>
          </w:p>
          <w:p w14:paraId="0145E4B2"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Степь и ночь…</w:t>
            </w:r>
          </w:p>
          <w:p w14:paraId="71633B55" w14:textId="25EDE3F2"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И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дорога</w:t>
            </w:r>
          </w:p>
          <w:p w14:paraId="06E80E57"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Вдаль уходит в накрапах копыт…</w:t>
            </w:r>
          </w:p>
          <w:p w14:paraId="0F7AD22F"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Постою под луной у порога:</w:t>
            </w:r>
          </w:p>
          <w:p w14:paraId="75DE1FD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Что-то долго сестрёнка не спит.</w:t>
            </w:r>
          </w:p>
        </w:tc>
      </w:tr>
    </w:tbl>
    <w:p w14:paraId="673700A6" w14:textId="77777777" w:rsidR="00784D34" w:rsidRDefault="00784D34" w:rsidP="00784D34">
      <w:pPr>
        <w:spacing w:after="0" w:line="240" w:lineRule="auto"/>
        <w:jc w:val="both"/>
        <w:rPr>
          <w:rFonts w:ascii="Times New Roman" w:hAnsi="Times New Roman"/>
          <w:sz w:val="28"/>
          <w:szCs w:val="28"/>
        </w:rPr>
      </w:pPr>
    </w:p>
    <w:p w14:paraId="4420DD49" w14:textId="77777777" w:rsidR="00784D34" w:rsidRDefault="00784D34" w:rsidP="007E6080">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Великое степное знание, прапамять о заветах предков – уникальное мироощущение лирического героя, рожденного в жестокий космический век, но стремящегося вернуться в лоно соприродной ему стихии. Перемещения между </w:t>
      </w:r>
      <w:r>
        <w:rPr>
          <w:rFonts w:ascii="Times New Roman" w:hAnsi="Times New Roman"/>
          <w:sz w:val="28"/>
          <w:szCs w:val="28"/>
        </w:rPr>
        <w:lastRenderedPageBreak/>
        <w:t xml:space="preserve">гоническим и урбанистическим, на первый взгляд, рождает определенную кризисную ситуацию. Однако она оказывается преодолимой. </w:t>
      </w:r>
    </w:p>
    <w:p w14:paraId="3BD61276" w14:textId="77777777" w:rsidR="00784D34" w:rsidRPr="00FC0379" w:rsidRDefault="00784D34" w:rsidP="00784D34">
      <w:pPr>
        <w:spacing w:after="0" w:line="240" w:lineRule="auto"/>
        <w:jc w:val="both"/>
        <w:rPr>
          <w:rFonts w:ascii="Times New Roman" w:hAnsi="Times New Roman"/>
          <w:sz w:val="28"/>
          <w:szCs w:val="28"/>
        </w:rPr>
      </w:pPr>
    </w:p>
    <w:tbl>
      <w:tblPr>
        <w:tblW w:w="0" w:type="auto"/>
        <w:tblInd w:w="3159" w:type="dxa"/>
        <w:tblLook w:val="04A0" w:firstRow="1" w:lastRow="0" w:firstColumn="1" w:lastColumn="0" w:noHBand="0" w:noVBand="1"/>
      </w:tblPr>
      <w:tblGrid>
        <w:gridCol w:w="4975"/>
      </w:tblGrid>
      <w:tr w:rsidR="00784D34" w:rsidRPr="00FC0379" w14:paraId="542115C1" w14:textId="77777777" w:rsidTr="007E6080">
        <w:trPr>
          <w:trHeight w:val="613"/>
        </w:trPr>
        <w:tc>
          <w:tcPr>
            <w:tcW w:w="4975" w:type="dxa"/>
          </w:tcPr>
          <w:p w14:paraId="1E8F03A6" w14:textId="09F5B593"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многотравный простор,</w:t>
            </w:r>
          </w:p>
          <w:p w14:paraId="6F8BB56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Горизонты походов травы.</w:t>
            </w:r>
          </w:p>
          <w:p w14:paraId="5DBBB9F6" w14:textId="6463FC58"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ствол необъятный дыхания земли.</w:t>
            </w:r>
          </w:p>
          <w:p w14:paraId="05DA0862" w14:textId="77777777" w:rsidR="00784D34" w:rsidRPr="00FC0379" w:rsidRDefault="00784D34" w:rsidP="00B92219">
            <w:pPr>
              <w:spacing w:after="0" w:line="240" w:lineRule="auto"/>
              <w:rPr>
                <w:rFonts w:ascii="Times New Roman" w:hAnsi="Times New Roman"/>
                <w:sz w:val="28"/>
                <w:szCs w:val="28"/>
              </w:rPr>
            </w:pPr>
          </w:p>
          <w:p w14:paraId="18804E4D" w14:textId="7C696AFE"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Степь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песен гортань,</w:t>
            </w:r>
          </w:p>
          <w:p w14:paraId="0D48AA61"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Столба позвоночного выход.</w:t>
            </w:r>
          </w:p>
          <w:p w14:paraId="37BD0CE0" w14:textId="77777777" w:rsidR="00784D34" w:rsidRPr="00FC0379" w:rsidRDefault="00784D34" w:rsidP="00B92219">
            <w:pPr>
              <w:spacing w:after="0" w:line="240" w:lineRule="auto"/>
              <w:rPr>
                <w:rFonts w:ascii="Times New Roman" w:hAnsi="Times New Roman"/>
                <w:sz w:val="28"/>
                <w:szCs w:val="28"/>
              </w:rPr>
            </w:pPr>
          </w:p>
          <w:p w14:paraId="6AA3CBB5"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Свирели земное отверстие звучное.</w:t>
            </w:r>
          </w:p>
          <w:p w14:paraId="28CAD2E5" w14:textId="77777777" w:rsidR="00784D34" w:rsidRPr="00FC0379" w:rsidRDefault="00784D34" w:rsidP="00B92219">
            <w:pPr>
              <w:spacing w:after="0" w:line="240" w:lineRule="auto"/>
              <w:rPr>
                <w:rFonts w:ascii="Times New Roman" w:hAnsi="Times New Roman"/>
                <w:sz w:val="28"/>
                <w:szCs w:val="28"/>
              </w:rPr>
            </w:pPr>
          </w:p>
          <w:p w14:paraId="0809638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Как же мне славить тебя, мой космический Век?</w:t>
            </w:r>
          </w:p>
          <w:p w14:paraId="6B3AE3D7" w14:textId="276E76F3"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Что мне игрушки твои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если я позабыл</w:t>
            </w:r>
          </w:p>
          <w:p w14:paraId="4D438DBD"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Своё знанье травы, и степей, и небесного древа?</w:t>
            </w:r>
          </w:p>
          <w:p w14:paraId="33A17563" w14:textId="77777777" w:rsidR="00784D34" w:rsidRPr="00FC0379" w:rsidRDefault="00784D34" w:rsidP="00B92219">
            <w:pPr>
              <w:spacing w:after="0" w:line="240" w:lineRule="auto"/>
              <w:rPr>
                <w:rFonts w:ascii="Times New Roman" w:hAnsi="Times New Roman"/>
                <w:sz w:val="28"/>
                <w:szCs w:val="28"/>
              </w:rPr>
            </w:pPr>
          </w:p>
        </w:tc>
      </w:tr>
    </w:tbl>
    <w:p w14:paraId="144C6F33" w14:textId="77777777" w:rsidR="00784D34" w:rsidRPr="00FC0379" w:rsidRDefault="00784D34" w:rsidP="00784D34">
      <w:pPr>
        <w:spacing w:after="0" w:line="240" w:lineRule="auto"/>
        <w:ind w:firstLine="709"/>
        <w:jc w:val="both"/>
        <w:rPr>
          <w:rFonts w:ascii="Times New Roman" w:hAnsi="Times New Roman"/>
          <w:sz w:val="28"/>
          <w:szCs w:val="28"/>
        </w:rPr>
      </w:pPr>
      <w:r>
        <w:rPr>
          <w:rFonts w:ascii="Times New Roman" w:hAnsi="Times New Roman"/>
          <w:sz w:val="28"/>
          <w:szCs w:val="28"/>
        </w:rPr>
        <w:t>Степь – это родина духа; это больше, чем родная земля. О степи Каирбеков узнал благодаря отцу. Ее семантическое поле неизменно вбирает в себя смысловые концепты «родина – родители – предки».</w:t>
      </w:r>
    </w:p>
    <w:tbl>
      <w:tblPr>
        <w:tblW w:w="0" w:type="auto"/>
        <w:tblInd w:w="3174" w:type="dxa"/>
        <w:tblLook w:val="04A0" w:firstRow="1" w:lastRow="0" w:firstColumn="1" w:lastColumn="0" w:noHBand="0" w:noVBand="1"/>
      </w:tblPr>
      <w:tblGrid>
        <w:gridCol w:w="4444"/>
      </w:tblGrid>
      <w:tr w:rsidR="00784D34" w:rsidRPr="00FC0379" w14:paraId="64B1FFC0" w14:textId="77777777" w:rsidTr="00B92219">
        <w:trPr>
          <w:trHeight w:val="735"/>
        </w:trPr>
        <w:tc>
          <w:tcPr>
            <w:tcW w:w="4444" w:type="dxa"/>
          </w:tcPr>
          <w:p w14:paraId="5352A216" w14:textId="77777777" w:rsidR="00784D34" w:rsidRDefault="00784D34" w:rsidP="00B92219">
            <w:pPr>
              <w:spacing w:after="0" w:line="240" w:lineRule="auto"/>
              <w:rPr>
                <w:rFonts w:ascii="Times New Roman" w:hAnsi="Times New Roman"/>
                <w:sz w:val="28"/>
                <w:szCs w:val="28"/>
              </w:rPr>
            </w:pPr>
          </w:p>
          <w:p w14:paraId="2421066D"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 середине степи</w:t>
            </w:r>
          </w:p>
          <w:p w14:paraId="220054A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мои деды росли:</w:t>
            </w:r>
          </w:p>
          <w:p w14:paraId="01BD127F"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семь колен назову</w:t>
            </w:r>
          </w:p>
          <w:p w14:paraId="4D7B349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из аргынского края.</w:t>
            </w:r>
          </w:p>
          <w:p w14:paraId="0A9DE712" w14:textId="77777777" w:rsidR="00784D34" w:rsidRPr="00FC0379" w:rsidRDefault="00784D34" w:rsidP="00B92219">
            <w:pPr>
              <w:spacing w:after="0" w:line="240" w:lineRule="auto"/>
              <w:rPr>
                <w:rFonts w:ascii="Times New Roman" w:hAnsi="Times New Roman"/>
                <w:sz w:val="28"/>
                <w:szCs w:val="28"/>
              </w:rPr>
            </w:pPr>
          </w:p>
          <w:p w14:paraId="66B64FF7"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или</w:t>
            </w:r>
          </w:p>
          <w:p w14:paraId="7B2699EF" w14:textId="77777777" w:rsidR="00784D34" w:rsidRPr="00FC0379" w:rsidRDefault="00784D34" w:rsidP="00B92219">
            <w:pPr>
              <w:spacing w:after="0" w:line="240" w:lineRule="auto"/>
              <w:rPr>
                <w:rFonts w:ascii="Times New Roman" w:hAnsi="Times New Roman"/>
                <w:sz w:val="28"/>
                <w:szCs w:val="28"/>
              </w:rPr>
            </w:pPr>
          </w:p>
          <w:p w14:paraId="12EC528C" w14:textId="5812F424"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Я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батыр из могучего рода!</w:t>
            </w:r>
          </w:p>
          <w:p w14:paraId="0F278DEB"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Мои предки ловили коней.</w:t>
            </w:r>
          </w:p>
          <w:p w14:paraId="7B7C27A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Я родился под ясным сводом</w:t>
            </w:r>
          </w:p>
          <w:p w14:paraId="650AA6E8"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обласкан ветрами степей.</w:t>
            </w:r>
          </w:p>
        </w:tc>
      </w:tr>
    </w:tbl>
    <w:p w14:paraId="1BAD510D" w14:textId="77777777" w:rsidR="00784D34" w:rsidRDefault="00784D34" w:rsidP="00784D34">
      <w:pPr>
        <w:spacing w:after="0" w:line="240" w:lineRule="auto"/>
        <w:ind w:firstLine="708"/>
        <w:jc w:val="both"/>
        <w:rPr>
          <w:rFonts w:ascii="Times New Roman" w:hAnsi="Times New Roman"/>
          <w:sz w:val="28"/>
          <w:szCs w:val="28"/>
        </w:rPr>
      </w:pPr>
    </w:p>
    <w:p w14:paraId="630B3391" w14:textId="77777777" w:rsidR="00784D34" w:rsidRDefault="00784D34" w:rsidP="00784D34">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Все, связанное с Великой Степью, сакрально. Это пространство единения трех временных модусов: прошлого, настоящего и будущего. Именно родной культуре поэт обязан выбором собственной судьбы: </w:t>
      </w:r>
    </w:p>
    <w:p w14:paraId="3FC62555" w14:textId="77777777" w:rsidR="00784D34" w:rsidRPr="00FC0379" w:rsidRDefault="00784D34" w:rsidP="00784D34">
      <w:pPr>
        <w:spacing w:after="0" w:line="240" w:lineRule="auto"/>
        <w:ind w:firstLine="708"/>
        <w:jc w:val="both"/>
        <w:rPr>
          <w:rFonts w:ascii="Times New Roman" w:hAnsi="Times New Roman"/>
          <w:sz w:val="28"/>
          <w:szCs w:val="28"/>
        </w:rPr>
      </w:pPr>
    </w:p>
    <w:tbl>
      <w:tblPr>
        <w:tblW w:w="0" w:type="auto"/>
        <w:tblInd w:w="3159" w:type="dxa"/>
        <w:tblLook w:val="04A0" w:firstRow="1" w:lastRow="0" w:firstColumn="1" w:lastColumn="0" w:noHBand="0" w:noVBand="1"/>
      </w:tblPr>
      <w:tblGrid>
        <w:gridCol w:w="4194"/>
      </w:tblGrid>
      <w:tr w:rsidR="00784D34" w:rsidRPr="00FC0379" w14:paraId="6863EFBD" w14:textId="77777777" w:rsidTr="00B92219">
        <w:trPr>
          <w:trHeight w:val="600"/>
        </w:trPr>
        <w:tc>
          <w:tcPr>
            <w:tcW w:w="4194" w:type="dxa"/>
          </w:tcPr>
          <w:p w14:paraId="2F92F7AF" w14:textId="56AE272E"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Всем я обязан двужильной домбре </w:t>
            </w:r>
            <w:r w:rsidR="007E6080" w:rsidRPr="00EC05AA">
              <w:rPr>
                <w:rFonts w:ascii="Times New Roman" w:eastAsia="Times New Roman" w:hAnsi="Times New Roman" w:cs="Times New Roman"/>
                <w:sz w:val="28"/>
                <w:szCs w:val="28"/>
                <w:lang w:eastAsia="ru-RU"/>
              </w:rPr>
              <w:t>–</w:t>
            </w:r>
          </w:p>
          <w:p w14:paraId="3434CB31"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lastRenderedPageBreak/>
              <w:t>судьбой и дорогой, что выбрал себе.</w:t>
            </w:r>
          </w:p>
        </w:tc>
      </w:tr>
    </w:tbl>
    <w:p w14:paraId="5CF116CD" w14:textId="77777777" w:rsidR="00784D34" w:rsidRPr="00FC0379" w:rsidRDefault="00784D34" w:rsidP="00784D34">
      <w:pPr>
        <w:spacing w:after="0" w:line="240" w:lineRule="auto"/>
        <w:rPr>
          <w:rFonts w:ascii="Times New Roman" w:hAnsi="Times New Roman"/>
          <w:sz w:val="28"/>
          <w:szCs w:val="28"/>
        </w:rPr>
      </w:pPr>
      <w:r>
        <w:rPr>
          <w:rFonts w:ascii="Times New Roman" w:hAnsi="Times New Roman"/>
          <w:sz w:val="28"/>
          <w:szCs w:val="28"/>
        </w:rPr>
        <w:lastRenderedPageBreak/>
        <w:t>Степь – пространство родного уюта, воспитывающее поколения гордых и свободных людей:</w:t>
      </w:r>
    </w:p>
    <w:p w14:paraId="28049AF4" w14:textId="7221F9E2" w:rsidR="00784D34" w:rsidRPr="00FC0379" w:rsidRDefault="00784D34" w:rsidP="00784D34">
      <w:pPr>
        <w:spacing w:after="0" w:line="240" w:lineRule="auto"/>
        <w:ind w:firstLine="709"/>
        <w:rPr>
          <w:rFonts w:ascii="Times New Roman" w:hAnsi="Times New Roman"/>
          <w:sz w:val="28"/>
          <w:szCs w:val="28"/>
        </w:rPr>
      </w:pPr>
    </w:p>
    <w:tbl>
      <w:tblPr>
        <w:tblW w:w="0" w:type="auto"/>
        <w:tblInd w:w="3159" w:type="dxa"/>
        <w:tblLook w:val="04A0" w:firstRow="1" w:lastRow="0" w:firstColumn="1" w:lastColumn="0" w:noHBand="0" w:noVBand="1"/>
      </w:tblPr>
      <w:tblGrid>
        <w:gridCol w:w="4194"/>
      </w:tblGrid>
      <w:tr w:rsidR="00784D34" w:rsidRPr="00FC0379" w14:paraId="258AAA84" w14:textId="77777777" w:rsidTr="00B92219">
        <w:trPr>
          <w:trHeight w:val="2040"/>
        </w:trPr>
        <w:tc>
          <w:tcPr>
            <w:tcW w:w="4194" w:type="dxa"/>
          </w:tcPr>
          <w:p w14:paraId="53B94C5F"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Степь. Цикады. За речкою юрта.</w:t>
            </w:r>
          </w:p>
          <w:p w14:paraId="06B3A82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Полог поднят.</w:t>
            </w:r>
          </w:p>
          <w:p w14:paraId="354709F5"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Кизяк задымил…</w:t>
            </w:r>
          </w:p>
          <w:p w14:paraId="0155C669" w14:textId="48131C41"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Мир кочевья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родного уюта </w:t>
            </w:r>
            <w:r w:rsidR="007E6080" w:rsidRPr="00EC05AA">
              <w:rPr>
                <w:rFonts w:ascii="Times New Roman" w:eastAsia="Times New Roman" w:hAnsi="Times New Roman" w:cs="Times New Roman"/>
                <w:sz w:val="28"/>
                <w:szCs w:val="28"/>
                <w:lang w:eastAsia="ru-RU"/>
              </w:rPr>
              <w:t>–</w:t>
            </w:r>
          </w:p>
          <w:p w14:paraId="52A96BC8"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Где я не жил…</w:t>
            </w:r>
          </w:p>
          <w:p w14:paraId="4898B5FE"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вроде бы жил.</w:t>
            </w:r>
          </w:p>
        </w:tc>
      </w:tr>
    </w:tbl>
    <w:p w14:paraId="53BC4A3E" w14:textId="77777777" w:rsidR="00784D34" w:rsidRPr="00FC0379" w:rsidRDefault="00784D34" w:rsidP="00784D34">
      <w:pPr>
        <w:spacing w:after="0" w:line="240" w:lineRule="auto"/>
        <w:ind w:firstLine="709"/>
        <w:rPr>
          <w:rFonts w:ascii="Times New Roman" w:hAnsi="Times New Roman"/>
          <w:sz w:val="28"/>
          <w:szCs w:val="28"/>
        </w:rPr>
      </w:pPr>
    </w:p>
    <w:p w14:paraId="79790084" w14:textId="77777777" w:rsidR="00784D34" w:rsidRPr="00FC0379" w:rsidRDefault="00784D34" w:rsidP="00784D34">
      <w:pPr>
        <w:spacing w:after="0" w:line="240" w:lineRule="auto"/>
        <w:ind w:firstLine="709"/>
        <w:rPr>
          <w:rFonts w:ascii="Times New Roman" w:hAnsi="Times New Roman"/>
          <w:sz w:val="28"/>
          <w:szCs w:val="28"/>
        </w:rPr>
      </w:pPr>
      <w:r>
        <w:rPr>
          <w:rFonts w:ascii="Times New Roman" w:hAnsi="Times New Roman"/>
          <w:sz w:val="28"/>
          <w:szCs w:val="28"/>
        </w:rPr>
        <w:t>Неслучайно поэт сравнивает себя с солончаком – плотью от плоти родной земли.</w:t>
      </w:r>
    </w:p>
    <w:tbl>
      <w:tblPr>
        <w:tblW w:w="0" w:type="auto"/>
        <w:tblInd w:w="3159" w:type="dxa"/>
        <w:tblLook w:val="04A0" w:firstRow="1" w:lastRow="0" w:firstColumn="1" w:lastColumn="0" w:noHBand="0" w:noVBand="1"/>
      </w:tblPr>
      <w:tblGrid>
        <w:gridCol w:w="4194"/>
      </w:tblGrid>
      <w:tr w:rsidR="00784D34" w:rsidRPr="00FC0379" w14:paraId="47CEAB48" w14:textId="77777777" w:rsidTr="00B92219">
        <w:trPr>
          <w:trHeight w:val="600"/>
        </w:trPr>
        <w:tc>
          <w:tcPr>
            <w:tcW w:w="4194" w:type="dxa"/>
          </w:tcPr>
          <w:p w14:paraId="3215B98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снятся сны…</w:t>
            </w:r>
          </w:p>
          <w:p w14:paraId="067BF16D"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Где я снова бегу,</w:t>
            </w:r>
          </w:p>
          <w:p w14:paraId="5BE99399"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задыхаясь,</w:t>
            </w:r>
          </w:p>
          <w:p w14:paraId="2AD04CD8"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по жёлтой,</w:t>
            </w:r>
          </w:p>
          <w:p w14:paraId="1420C267"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раскалённой ладони степи.</w:t>
            </w:r>
          </w:p>
        </w:tc>
      </w:tr>
    </w:tbl>
    <w:p w14:paraId="5E8DB608" w14:textId="77777777" w:rsidR="00784D34" w:rsidRPr="00FC0379" w:rsidRDefault="00784D34" w:rsidP="00784D34">
      <w:pPr>
        <w:spacing w:after="0" w:line="240" w:lineRule="auto"/>
        <w:ind w:firstLine="709"/>
        <w:rPr>
          <w:rFonts w:ascii="Times New Roman" w:hAnsi="Times New Roman"/>
          <w:sz w:val="28"/>
          <w:szCs w:val="28"/>
        </w:rPr>
      </w:pPr>
    </w:p>
    <w:p w14:paraId="7D8D38AE" w14:textId="77777777" w:rsidR="00784D34" w:rsidRPr="00FC0379" w:rsidRDefault="00784D34" w:rsidP="00784D34">
      <w:pPr>
        <w:spacing w:after="0" w:line="240" w:lineRule="auto"/>
        <w:ind w:firstLine="709"/>
        <w:rPr>
          <w:rFonts w:ascii="Times New Roman" w:hAnsi="Times New Roman"/>
          <w:sz w:val="28"/>
          <w:szCs w:val="28"/>
        </w:rPr>
      </w:pPr>
      <w:r>
        <w:rPr>
          <w:rFonts w:ascii="Times New Roman" w:hAnsi="Times New Roman"/>
          <w:sz w:val="28"/>
          <w:szCs w:val="28"/>
        </w:rPr>
        <w:t>Степь – дом бытия лирического героя:</w:t>
      </w:r>
    </w:p>
    <w:tbl>
      <w:tblPr>
        <w:tblW w:w="0" w:type="auto"/>
        <w:tblInd w:w="3159" w:type="dxa"/>
        <w:tblLook w:val="04A0" w:firstRow="1" w:lastRow="0" w:firstColumn="1" w:lastColumn="0" w:noHBand="0" w:noVBand="1"/>
      </w:tblPr>
      <w:tblGrid>
        <w:gridCol w:w="4462"/>
      </w:tblGrid>
      <w:tr w:rsidR="00784D34" w:rsidRPr="00FC0379" w14:paraId="2DB7EA33" w14:textId="77777777" w:rsidTr="00B92219">
        <w:trPr>
          <w:trHeight w:val="600"/>
        </w:trPr>
        <w:tc>
          <w:tcPr>
            <w:tcW w:w="4462" w:type="dxa"/>
          </w:tcPr>
          <w:p w14:paraId="2DC45B01"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эта даль бескрайняя в степях,</w:t>
            </w:r>
          </w:p>
          <w:p w14:paraId="60E40F80" w14:textId="60D4E88E"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Вся эта ширь и высь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и есть мой дом.</w:t>
            </w:r>
          </w:p>
          <w:p w14:paraId="28338F0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Высоких не поставить мне дверей.</w:t>
            </w:r>
          </w:p>
          <w:p w14:paraId="5D038843"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Чтоб каждый мог уверенно входить,</w:t>
            </w:r>
          </w:p>
          <w:p w14:paraId="6B8F686D"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Храня в себе степенность, стать свою,</w:t>
            </w:r>
          </w:p>
          <w:p w14:paraId="77A601A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Степного неба помня высоту,</w:t>
            </w:r>
          </w:p>
          <w:p w14:paraId="369943D9"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Чтоб в доме этом петь, как здесь поют</w:t>
            </w:r>
          </w:p>
          <w:p w14:paraId="30CCA4E3"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Караторгаи, славя чистоту</w:t>
            </w:r>
          </w:p>
          <w:p w14:paraId="35DE762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Воздушных струй и даль степных дорог,</w:t>
            </w:r>
          </w:p>
          <w:p w14:paraId="3266856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Домбры сказанья, пену кумыса</w:t>
            </w:r>
          </w:p>
          <w:p w14:paraId="2218FA8B" w14:textId="59DA9E3A"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Всё это </w:t>
            </w:r>
            <w:r w:rsidR="007E6080" w:rsidRPr="00EC05AA">
              <w:rPr>
                <w:rFonts w:ascii="Times New Roman" w:eastAsia="Times New Roman" w:hAnsi="Times New Roman" w:cs="Times New Roman"/>
                <w:sz w:val="28"/>
                <w:szCs w:val="28"/>
                <w:lang w:eastAsia="ru-RU"/>
              </w:rPr>
              <w:t>–</w:t>
            </w:r>
            <w:r w:rsidRPr="00FC0379">
              <w:rPr>
                <w:rFonts w:ascii="Times New Roman" w:hAnsi="Times New Roman"/>
                <w:sz w:val="28"/>
                <w:szCs w:val="28"/>
              </w:rPr>
              <w:t xml:space="preserve"> мне дарованное впрок</w:t>
            </w:r>
          </w:p>
          <w:p w14:paraId="33506177"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И есть земля моя, мой дом, мой сад.</w:t>
            </w:r>
          </w:p>
        </w:tc>
      </w:tr>
    </w:tbl>
    <w:p w14:paraId="03A06373" w14:textId="77777777" w:rsidR="00784D34" w:rsidRPr="00FC0379" w:rsidRDefault="00784D34" w:rsidP="00784D34">
      <w:pPr>
        <w:keepNext/>
        <w:spacing w:after="0" w:line="240" w:lineRule="auto"/>
        <w:ind w:firstLine="709"/>
        <w:jc w:val="both"/>
        <w:rPr>
          <w:rFonts w:ascii="Times New Roman" w:hAnsi="Times New Roman"/>
          <w:sz w:val="28"/>
          <w:szCs w:val="28"/>
        </w:rPr>
      </w:pPr>
    </w:p>
    <w:p w14:paraId="3B13D9BE" w14:textId="77777777" w:rsidR="00784D34" w:rsidRPr="00FC0379" w:rsidRDefault="00784D34" w:rsidP="00784D34">
      <w:pPr>
        <w:keepNext/>
        <w:spacing w:after="0" w:line="240" w:lineRule="auto"/>
        <w:ind w:firstLine="709"/>
        <w:jc w:val="both"/>
        <w:rPr>
          <w:rFonts w:ascii="Times New Roman" w:hAnsi="Times New Roman"/>
          <w:sz w:val="28"/>
          <w:szCs w:val="28"/>
        </w:rPr>
      </w:pPr>
      <w:r>
        <w:rPr>
          <w:rFonts w:ascii="Times New Roman" w:hAnsi="Times New Roman"/>
          <w:sz w:val="28"/>
          <w:szCs w:val="28"/>
        </w:rPr>
        <w:t>Степь неизменно напоминает о себе, отзывается в жилах:</w:t>
      </w:r>
    </w:p>
    <w:tbl>
      <w:tblPr>
        <w:tblW w:w="0" w:type="auto"/>
        <w:tblInd w:w="3159" w:type="dxa"/>
        <w:tblLook w:val="04A0" w:firstRow="1" w:lastRow="0" w:firstColumn="1" w:lastColumn="0" w:noHBand="0" w:noVBand="1"/>
      </w:tblPr>
      <w:tblGrid>
        <w:gridCol w:w="4462"/>
      </w:tblGrid>
      <w:tr w:rsidR="00784D34" w:rsidRPr="00FC0379" w14:paraId="0AEAF225" w14:textId="77777777" w:rsidTr="00B92219">
        <w:trPr>
          <w:trHeight w:val="600"/>
        </w:trPr>
        <w:tc>
          <w:tcPr>
            <w:tcW w:w="4462" w:type="dxa"/>
          </w:tcPr>
          <w:p w14:paraId="039512E3"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мой друг</w:t>
            </w:r>
          </w:p>
          <w:p w14:paraId="09023F2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lastRenderedPageBreak/>
              <w:t>Рассказал мне, что «мается степью».</w:t>
            </w:r>
          </w:p>
          <w:p w14:paraId="363E3102" w14:textId="77777777" w:rsidR="00784D34" w:rsidRPr="00FC0379" w:rsidRDefault="00784D34" w:rsidP="00B92219">
            <w:pPr>
              <w:spacing w:after="0" w:line="240" w:lineRule="auto"/>
              <w:rPr>
                <w:rFonts w:ascii="Times New Roman" w:hAnsi="Times New Roman"/>
                <w:sz w:val="28"/>
                <w:szCs w:val="28"/>
              </w:rPr>
            </w:pPr>
          </w:p>
        </w:tc>
      </w:tr>
    </w:tbl>
    <w:p w14:paraId="725835CD" w14:textId="77777777" w:rsidR="00784D34" w:rsidRPr="00FC0379" w:rsidRDefault="00784D34" w:rsidP="00784D3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Память о тут-бытии лирического героя – самое ценное, что у него есть:</w:t>
      </w:r>
    </w:p>
    <w:tbl>
      <w:tblPr>
        <w:tblW w:w="0" w:type="auto"/>
        <w:tblInd w:w="3159" w:type="dxa"/>
        <w:tblLook w:val="04A0" w:firstRow="1" w:lastRow="0" w:firstColumn="1" w:lastColumn="0" w:noHBand="0" w:noVBand="1"/>
      </w:tblPr>
      <w:tblGrid>
        <w:gridCol w:w="4462"/>
      </w:tblGrid>
      <w:tr w:rsidR="00784D34" w:rsidRPr="00FC0379" w14:paraId="5E41CACD" w14:textId="77777777" w:rsidTr="00B92219">
        <w:trPr>
          <w:trHeight w:val="600"/>
        </w:trPr>
        <w:tc>
          <w:tcPr>
            <w:tcW w:w="4462" w:type="dxa"/>
          </w:tcPr>
          <w:p w14:paraId="3D14FACD" w14:textId="77777777" w:rsidR="00784D34" w:rsidRDefault="00784D34" w:rsidP="00B92219">
            <w:pPr>
              <w:spacing w:after="0" w:line="240" w:lineRule="auto"/>
              <w:rPr>
                <w:rFonts w:ascii="Times New Roman" w:hAnsi="Times New Roman"/>
                <w:sz w:val="28"/>
                <w:szCs w:val="28"/>
              </w:rPr>
            </w:pPr>
          </w:p>
          <w:p w14:paraId="68E651BA"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Не дай мне позабыть</w:t>
            </w:r>
          </w:p>
          <w:p w14:paraId="66DA42CE"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Родную степь до самых синих гор.</w:t>
            </w:r>
          </w:p>
        </w:tc>
      </w:tr>
    </w:tbl>
    <w:p w14:paraId="1D0DFEE1" w14:textId="77777777" w:rsidR="00784D34" w:rsidRDefault="00784D34" w:rsidP="00784D34">
      <w:pPr>
        <w:spacing w:after="0" w:line="240" w:lineRule="auto"/>
        <w:ind w:firstLine="709"/>
        <w:jc w:val="both"/>
        <w:rPr>
          <w:rFonts w:ascii="Times New Roman" w:hAnsi="Times New Roman"/>
          <w:sz w:val="28"/>
          <w:szCs w:val="28"/>
        </w:rPr>
      </w:pPr>
    </w:p>
    <w:p w14:paraId="3CF7C080" w14:textId="77777777" w:rsidR="00784D34" w:rsidRDefault="00784D34" w:rsidP="00784D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Полынный ветер, извечная степная стихия, будет наполнять сердце лирического героя звенящими строками: </w:t>
      </w:r>
    </w:p>
    <w:p w14:paraId="07A0C246" w14:textId="77777777" w:rsidR="00784D34" w:rsidRPr="00FC0379" w:rsidRDefault="00784D34" w:rsidP="00784D34">
      <w:pPr>
        <w:spacing w:after="0" w:line="240" w:lineRule="auto"/>
        <w:ind w:firstLine="709"/>
        <w:jc w:val="both"/>
        <w:rPr>
          <w:rFonts w:ascii="Times New Roman" w:hAnsi="Times New Roman"/>
          <w:sz w:val="28"/>
          <w:szCs w:val="28"/>
        </w:rPr>
      </w:pPr>
    </w:p>
    <w:tbl>
      <w:tblPr>
        <w:tblW w:w="0" w:type="auto"/>
        <w:tblInd w:w="3159" w:type="dxa"/>
        <w:tblLook w:val="04A0" w:firstRow="1" w:lastRow="0" w:firstColumn="1" w:lastColumn="0" w:noHBand="0" w:noVBand="1"/>
      </w:tblPr>
      <w:tblGrid>
        <w:gridCol w:w="4462"/>
      </w:tblGrid>
      <w:tr w:rsidR="00784D34" w:rsidRPr="00FC0379" w14:paraId="5D0C7583" w14:textId="77777777" w:rsidTr="00B92219">
        <w:trPr>
          <w:trHeight w:val="600"/>
        </w:trPr>
        <w:tc>
          <w:tcPr>
            <w:tcW w:w="4462" w:type="dxa"/>
          </w:tcPr>
          <w:p w14:paraId="3D49ADC1"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Во мне твой голос победит,</w:t>
            </w:r>
          </w:p>
          <w:p w14:paraId="4E9B930A" w14:textId="7E14FAE9"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Строкой звенящей отзовётся, </w:t>
            </w:r>
            <w:r w:rsidR="007E6080" w:rsidRPr="00EC05AA">
              <w:rPr>
                <w:rFonts w:ascii="Times New Roman" w:eastAsia="Times New Roman" w:hAnsi="Times New Roman" w:cs="Times New Roman"/>
                <w:sz w:val="28"/>
                <w:szCs w:val="28"/>
                <w:lang w:eastAsia="ru-RU"/>
              </w:rPr>
              <w:t>–</w:t>
            </w:r>
          </w:p>
          <w:p w14:paraId="4164BCE0"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Я буду петь:</w:t>
            </w:r>
          </w:p>
          <w:p w14:paraId="50AEB9D6"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Пусть в горле бьётся</w:t>
            </w:r>
          </w:p>
          <w:p w14:paraId="5A1C2620" w14:textId="1916A5AF"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 xml:space="preserve">Полынный ветер, </w:t>
            </w:r>
            <w:r w:rsidR="007E6080" w:rsidRPr="00EC05AA">
              <w:rPr>
                <w:rFonts w:ascii="Times New Roman" w:eastAsia="Times New Roman" w:hAnsi="Times New Roman" w:cs="Times New Roman"/>
                <w:sz w:val="28"/>
                <w:szCs w:val="28"/>
                <w:lang w:eastAsia="ru-RU"/>
              </w:rPr>
              <w:t>–</w:t>
            </w:r>
          </w:p>
          <w:p w14:paraId="04EF7C3C"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Сердце рвётся</w:t>
            </w:r>
          </w:p>
          <w:p w14:paraId="727DBEC5" w14:textId="77777777" w:rsidR="00784D34" w:rsidRPr="00FC0379" w:rsidRDefault="00784D34" w:rsidP="00B92219">
            <w:pPr>
              <w:spacing w:after="0" w:line="240" w:lineRule="auto"/>
              <w:rPr>
                <w:rFonts w:ascii="Times New Roman" w:hAnsi="Times New Roman"/>
                <w:sz w:val="28"/>
                <w:szCs w:val="28"/>
              </w:rPr>
            </w:pPr>
            <w:r w:rsidRPr="00FC0379">
              <w:rPr>
                <w:rFonts w:ascii="Times New Roman" w:hAnsi="Times New Roman"/>
                <w:sz w:val="28"/>
                <w:szCs w:val="28"/>
              </w:rPr>
              <w:t>В простор разбуженной степи.</w:t>
            </w:r>
          </w:p>
        </w:tc>
      </w:tr>
    </w:tbl>
    <w:p w14:paraId="42051CCC" w14:textId="77777777" w:rsidR="00784D34" w:rsidRPr="00FC0379" w:rsidRDefault="00784D34" w:rsidP="00784D34">
      <w:pPr>
        <w:spacing w:after="0" w:line="240" w:lineRule="auto"/>
        <w:ind w:firstLine="708"/>
        <w:jc w:val="both"/>
        <w:rPr>
          <w:rFonts w:ascii="Times New Roman" w:hAnsi="Times New Roman"/>
          <w:sz w:val="28"/>
          <w:szCs w:val="28"/>
        </w:rPr>
      </w:pPr>
    </w:p>
    <w:p w14:paraId="592EA1C3"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Исследователи неоднократно обращались к самобытному творчеству Бахыта Каирбекова, русскоязычного поэта и переводчика. Наша работа отличается от предыдущих тем, что мы анализируем отрывки его номадической транслингвальной поэзии и исследуем его взгляды на творчество билингвов, которые, по его мнению, обогащают как минимум два языковых мира.</w:t>
      </w:r>
    </w:p>
    <w:p w14:paraId="6D00A601" w14:textId="77777777" w:rsidR="00784D34"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В своей работе «Два могучих крыла Пегаса» Б. Каирбеков исследует творческий потенциал билингвальных авторов, отмечая, что бытие в контексте двух культур и владение двумя языками всегда оказывалось благоприятной и плодотворной базой для творческих личностей, особенно для писателей. Хотя они чаще всего пишут на одном языке, их мировоззрение формируется под влиянием двух, отличных друг от друга, культурных слоев</w:t>
      </w:r>
      <w:r>
        <w:rPr>
          <w:rFonts w:ascii="Times New Roman" w:hAnsi="Times New Roman"/>
          <w:sz w:val="28"/>
          <w:szCs w:val="28"/>
        </w:rPr>
        <w:t xml:space="preserve"> [132]. </w:t>
      </w:r>
    </w:p>
    <w:p w14:paraId="4CED7158" w14:textId="494658DD"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Каирбеков, иллюстрируя свои мысли примерами из поэзии, выявляет два ключевых процесса, которые происходят в творчестве русскоязычных писателей. Во-первых, они постигают глубокие истоки своего языка, рассматривая его сквозь призму влияния других языков. Это влияние, по его мнению, позволяет обнаружить архаичные элементы, которые, проникая в русскую лексику, становятся ее основой, настолько, что их происхождение уже практически незаметно. Другой путь </w:t>
      </w:r>
      <w:r w:rsidR="007E6080" w:rsidRPr="00EC05AA">
        <w:rPr>
          <w:rFonts w:ascii="Times New Roman" w:eastAsia="Times New Roman" w:hAnsi="Times New Roman" w:cs="Times New Roman"/>
          <w:sz w:val="28"/>
          <w:szCs w:val="28"/>
          <w:lang w:eastAsia="ru-RU"/>
        </w:rPr>
        <w:t>–</w:t>
      </w:r>
      <w:r w:rsidRPr="00A1027B">
        <w:rPr>
          <w:rFonts w:ascii="Times New Roman" w:hAnsi="Times New Roman"/>
          <w:sz w:val="28"/>
          <w:szCs w:val="28"/>
        </w:rPr>
        <w:t xml:space="preserve"> постижение эстетических ценностей чужой культуры, чужого языка. Это знание позволяет поэту избавиться от обыденности лексики, создать произведение, где глубинная этимологическая сущность слова, его первозданная яркость, вспыхивает вновь. Благодаря знакомству с чужой лексикой поэт обретает новое видение своего собственного языка. Такой подход, словно созерцание извне, открывает возможность </w:t>
      </w:r>
      <w:r w:rsidRPr="00A1027B">
        <w:rPr>
          <w:rFonts w:ascii="Times New Roman" w:hAnsi="Times New Roman"/>
          <w:sz w:val="28"/>
          <w:szCs w:val="28"/>
        </w:rPr>
        <w:lastRenderedPageBreak/>
        <w:t>наблюдать за всеми изменениями, которые происходят со словом в процессе его укоренения.</w:t>
      </w:r>
    </w:p>
    <w:p w14:paraId="4C2215E9" w14:textId="6BE4B783"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По мнению Каирбекова, такая привязанность к родному языку  приобретает невероятную глубину и стойкость. Этот процесс </w:t>
      </w:r>
      <w:r w:rsidR="007E6080" w:rsidRPr="00EC05AA">
        <w:rPr>
          <w:rFonts w:ascii="Times New Roman" w:eastAsia="Times New Roman" w:hAnsi="Times New Roman" w:cs="Times New Roman"/>
          <w:sz w:val="28"/>
          <w:szCs w:val="28"/>
          <w:lang w:eastAsia="ru-RU"/>
        </w:rPr>
        <w:t>–</w:t>
      </w:r>
      <w:r w:rsidRPr="00A1027B">
        <w:rPr>
          <w:rFonts w:ascii="Times New Roman" w:hAnsi="Times New Roman"/>
          <w:sz w:val="28"/>
          <w:szCs w:val="28"/>
        </w:rPr>
        <w:t xml:space="preserve"> настоящее возвращение поэта к истокам своего творческого мира. Ведь именно поэты, обладая тонким чувством слова, выступают настоящими хранителями родного языка, вдохновенно пропагандируя его первозданную чистоту и ценность. Творчество поэтов, подобных Олжасу Сулейменову, обогащает не только русскую литературу и культуру, но и само казахское поэтическое наследие. Они, возвращая казахскому языку его глубокие тюркские истоки, вдохновляют новое поколение казахских авторов на переосмысление и развитие собственного литературного наследия.</w:t>
      </w:r>
    </w:p>
    <w:p w14:paraId="52AF566C"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Взгляд поэта и переводчика наглядно демонстрирует важность творчества русскоязычных авторов для обеих культур. Однако более глубоким кажется понимание того, что язык билингвов, прежде всего, служит для интерпретации и осмысления культуры их родины. В связи с этим, можно с уверенностью утверждать, что родной язык билингвального автора не служит надёжным показателем его этнической идентичности.</w:t>
      </w:r>
    </w:p>
    <w:p w14:paraId="2B9351B7"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Рассмотрим творчество Бахыта Каирбекова, современника, чьи работы представлены как на казахском, так и на русском языках. Он мастерски владеет поэтическим словом, но также известен как писатель, переводчик и режиссер.</w:t>
      </w:r>
    </w:p>
    <w:p w14:paraId="4DB2A336" w14:textId="77777777" w:rsidR="00784D34"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Концептуальн</w:t>
      </w:r>
      <w:r>
        <w:rPr>
          <w:rFonts w:ascii="Times New Roman" w:hAnsi="Times New Roman"/>
          <w:sz w:val="28"/>
          <w:szCs w:val="28"/>
        </w:rPr>
        <w:t>о</w:t>
      </w:r>
      <w:r w:rsidRPr="00A1027B">
        <w:rPr>
          <w:rFonts w:ascii="Times New Roman" w:hAnsi="Times New Roman"/>
          <w:sz w:val="28"/>
          <w:szCs w:val="28"/>
        </w:rPr>
        <w:t xml:space="preserve"> степь, столь значимая для казахских поэтов и писателей, в творчестве Каирбекова приобретает особое значение, ярко отражая ег</w:t>
      </w:r>
      <w:r>
        <w:rPr>
          <w:rFonts w:ascii="Times New Roman" w:hAnsi="Times New Roman"/>
          <w:sz w:val="28"/>
          <w:szCs w:val="28"/>
        </w:rPr>
        <w:t>о билингвизм и самоопределение.</w:t>
      </w:r>
    </w:p>
    <w:p w14:paraId="592C1E44"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 xml:space="preserve">Поэт, владеющий двумя языками, воспитанный в традициях тюркской культуры, формирует свой уникальный мир ассоциаций и метафор, отражающий специфику восприятия мира, унаследованную от предков-казахов. Такой подход заметен в творчестве Бахыта Каирбекова, где образ «весны в чадре из снега» демонстрирует непохожесть на привычные русскому зрителю представления. Нетипичность этого сравнения обусловлена не только использованием слова «чадра», но и тем, что эта материя, ассоциируемая с тёмной тканью, совершенно не соответствует белоснежному снегу. В этом </w:t>
      </w:r>
      <w:r>
        <w:rPr>
          <w:rFonts w:ascii="Times New Roman" w:hAnsi="Times New Roman"/>
          <w:sz w:val="28"/>
          <w:szCs w:val="28"/>
        </w:rPr>
        <w:t>контексте «чадра»</w:t>
      </w:r>
      <w:r w:rsidRPr="00A1027B">
        <w:rPr>
          <w:rFonts w:ascii="Times New Roman" w:hAnsi="Times New Roman"/>
          <w:sz w:val="28"/>
          <w:szCs w:val="28"/>
        </w:rPr>
        <w:t xml:space="preserve"> обозначает что-то плотное, служившее покрывалом для хрупкой весенней почвы.</w:t>
      </w:r>
    </w:p>
    <w:p w14:paraId="0C91F3C4"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В обращении к матери поэт сравнивает её руки с пиалой, подчеркивая, что, как и чаша, наполненная жизненно необходимым напитком, ее руки несут в себе любовь и заботу, столь важные для растущего ребёнка. Вспоминания о детстве рисуют картину уютного дома, окутанного теплом кизячного дыма, символом родительской опеки и чувства безопасности, которое дарит родной дом.</w:t>
      </w:r>
    </w:p>
    <w:p w14:paraId="5641709B" w14:textId="77777777" w:rsidR="00784D34" w:rsidRPr="00A1027B"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t>Такое выражение свидетельствует о переживании, вызванно</w:t>
      </w:r>
      <w:r>
        <w:rPr>
          <w:rFonts w:ascii="Times New Roman" w:hAnsi="Times New Roman"/>
          <w:sz w:val="28"/>
          <w:szCs w:val="28"/>
        </w:rPr>
        <w:t>м</w:t>
      </w:r>
      <w:r w:rsidRPr="00A1027B">
        <w:rPr>
          <w:rFonts w:ascii="Times New Roman" w:hAnsi="Times New Roman"/>
          <w:sz w:val="28"/>
          <w:szCs w:val="28"/>
        </w:rPr>
        <w:t xml:space="preserve"> отсутствием связи с традициями предков. Как и многие русскоязычные поэты Казахстана, Каирбеков ощущает чувство ответственности за судьбу своего народа</w:t>
      </w:r>
      <w:r>
        <w:rPr>
          <w:rFonts w:ascii="Times New Roman" w:hAnsi="Times New Roman"/>
          <w:sz w:val="28"/>
          <w:szCs w:val="28"/>
        </w:rPr>
        <w:t>.</w:t>
      </w:r>
    </w:p>
    <w:p w14:paraId="2789D250" w14:textId="77777777" w:rsidR="00784D34" w:rsidRDefault="00784D34" w:rsidP="00784D34">
      <w:pPr>
        <w:spacing w:after="0" w:line="240" w:lineRule="auto"/>
        <w:ind w:firstLine="708"/>
        <w:jc w:val="both"/>
        <w:rPr>
          <w:rFonts w:ascii="Times New Roman" w:hAnsi="Times New Roman"/>
          <w:sz w:val="28"/>
          <w:szCs w:val="28"/>
        </w:rPr>
      </w:pPr>
      <w:r w:rsidRPr="00A1027B">
        <w:rPr>
          <w:rFonts w:ascii="Times New Roman" w:hAnsi="Times New Roman"/>
          <w:sz w:val="28"/>
          <w:szCs w:val="28"/>
        </w:rPr>
        <w:lastRenderedPageBreak/>
        <w:t xml:space="preserve">В связи с </w:t>
      </w:r>
      <w:r w:rsidRPr="00E73704">
        <w:rPr>
          <w:rFonts w:ascii="Times New Roman" w:hAnsi="Times New Roman"/>
          <w:sz w:val="28"/>
          <w:szCs w:val="28"/>
        </w:rPr>
        <w:t>этим, вопрос национальной самоидентификации, столь актуальный для любого народа, находит свое воплощение в творчестве писателей, владеющих двумя языками.</w:t>
      </w:r>
    </w:p>
    <w:p w14:paraId="6D55FF08"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Многообразие лингвистических и культурных феноменов в глобализующемся мире приводит к различного рода контаминациям семиотических систем. </w:t>
      </w:r>
      <w:r w:rsidRPr="00833FBF">
        <w:rPr>
          <w:rFonts w:ascii="Times New Roman" w:eastAsia="Calibri" w:hAnsi="Times New Roman" w:cs="Times New Roman"/>
          <w:sz w:val="28"/>
          <w:szCs w:val="28"/>
        </w:rPr>
        <w:t>Эта взаимосвязь может проявляться в разных формах и с различным уровнем интенсивности. Важно подчеркнуть, что взаимодействие культур, которое мы рассматриваем, всегда порождает новые языковые феномены. В процессе транскультурации формируются и транслингвальные художественные тексты. Они создаются авторами, владеющими двумя языками, но использующими для написания произведения язык, не являющийся для них родным.</w:t>
      </w:r>
    </w:p>
    <w:p w14:paraId="1725CA0C" w14:textId="1B3EF0CE"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При создании транслингвального художественного произведения автор привносит свою интерпретацию реальности. </w:t>
      </w:r>
      <w:r>
        <w:rPr>
          <w:rFonts w:ascii="Times New Roman" w:eastAsia="Calibri" w:hAnsi="Times New Roman" w:cs="Times New Roman"/>
          <w:sz w:val="28"/>
          <w:szCs w:val="28"/>
        </w:rPr>
        <w:t>Такие тексты А.С. Демченко называет транслингвальными, произрастающими из билингвальной ситуации</w:t>
      </w:r>
      <w:r w:rsidRPr="00E4583D">
        <w:rPr>
          <w:rFonts w:ascii="Times New Roman" w:eastAsia="Calibri" w:hAnsi="Times New Roman" w:cs="Times New Roman"/>
          <w:sz w:val="28"/>
          <w:szCs w:val="28"/>
        </w:rPr>
        <w:t xml:space="preserve"> [133, 134].</w:t>
      </w:r>
      <w:r>
        <w:rPr>
          <w:rFonts w:ascii="Times New Roman" w:eastAsia="Calibri" w:hAnsi="Times New Roman" w:cs="Times New Roman"/>
          <w:sz w:val="28"/>
          <w:szCs w:val="28"/>
        </w:rPr>
        <w:t xml:space="preserve"> О мифологическом субстрате русскоязычных казахстанских текстах рассуждают Б.У. Джолдасбекова, Ж.А. Баянбаева, Э.Т. Какильбаева </w:t>
      </w:r>
      <w:r w:rsidRPr="00E4583D">
        <w:rPr>
          <w:rFonts w:ascii="Times New Roman" w:eastAsia="Calibri" w:hAnsi="Times New Roman" w:cs="Times New Roman"/>
          <w:sz w:val="28"/>
          <w:szCs w:val="28"/>
        </w:rPr>
        <w:t>[135].</w:t>
      </w:r>
      <w:r w:rsidRPr="00833FBF">
        <w:rPr>
          <w:rFonts w:ascii="Times New Roman" w:eastAsia="Calibri" w:hAnsi="Times New Roman" w:cs="Times New Roman"/>
          <w:sz w:val="28"/>
          <w:szCs w:val="28"/>
        </w:rPr>
        <w:t xml:space="preserve"> Ранее мы отмечали наличие в семиотической системе транслингвальных текстов специфических элементов, корнями уходящих в архетипический субстрат этноса. Мы о</w:t>
      </w:r>
      <w:r>
        <w:rPr>
          <w:rFonts w:ascii="Times New Roman" w:eastAsia="Calibri" w:hAnsi="Times New Roman" w:cs="Times New Roman"/>
          <w:sz w:val="28"/>
          <w:szCs w:val="28"/>
        </w:rPr>
        <w:t>бозначаем их как онтические [136</w:t>
      </w:r>
      <w:r w:rsidRPr="00833FBF">
        <w:rPr>
          <w:rFonts w:ascii="Times New Roman" w:eastAsia="Calibri" w:hAnsi="Times New Roman" w:cs="Times New Roman"/>
          <w:sz w:val="28"/>
          <w:szCs w:val="28"/>
        </w:rPr>
        <w:t>]. Однако, в структуре транслингвального текста, глубже онтических элементов, располагается национальный ментальный конструкт, отражающи</w:t>
      </w:r>
      <w:r>
        <w:rPr>
          <w:rFonts w:ascii="Times New Roman" w:eastAsia="Calibri" w:hAnsi="Times New Roman" w:cs="Times New Roman"/>
          <w:sz w:val="28"/>
          <w:szCs w:val="28"/>
        </w:rPr>
        <w:t>й образ мира. Исследователь Г.Д.</w:t>
      </w:r>
      <w:r w:rsidRPr="00833FBF">
        <w:rPr>
          <w:rFonts w:ascii="Times New Roman" w:eastAsia="Calibri" w:hAnsi="Times New Roman" w:cs="Times New Roman"/>
          <w:sz w:val="28"/>
          <w:szCs w:val="28"/>
        </w:rPr>
        <w:t xml:space="preserve"> Гачев, при помощи национальных образов, стремится проникнуть в суть «национального космоса» </w:t>
      </w:r>
      <w:r w:rsidR="007E6080" w:rsidRPr="00EC05AA">
        <w:rPr>
          <w:rFonts w:ascii="Times New Roman" w:eastAsia="Times New Roman" w:hAnsi="Times New Roman" w:cs="Times New Roman"/>
          <w:sz w:val="28"/>
          <w:szCs w:val="28"/>
          <w:lang w:eastAsia="ru-RU"/>
        </w:rPr>
        <w:t>–</w:t>
      </w:r>
      <w:r w:rsidRPr="00833FBF">
        <w:rPr>
          <w:rFonts w:ascii="Times New Roman" w:eastAsia="Calibri" w:hAnsi="Times New Roman" w:cs="Times New Roman"/>
          <w:sz w:val="28"/>
          <w:szCs w:val="28"/>
        </w:rPr>
        <w:t xml:space="preserve"> концепции мироустройства, присущей каждой нации. Он также ищет «национальный Логос» </w:t>
      </w:r>
      <w:r w:rsidR="007E6080" w:rsidRPr="00EC05AA">
        <w:rPr>
          <w:rFonts w:ascii="Times New Roman" w:eastAsia="Times New Roman" w:hAnsi="Times New Roman" w:cs="Times New Roman"/>
          <w:sz w:val="28"/>
          <w:szCs w:val="28"/>
          <w:lang w:eastAsia="ru-RU"/>
        </w:rPr>
        <w:t>–</w:t>
      </w:r>
      <w:r w:rsidRPr="00833FBF">
        <w:rPr>
          <w:rFonts w:ascii="Times New Roman" w:eastAsia="Calibri" w:hAnsi="Times New Roman" w:cs="Times New Roman"/>
          <w:sz w:val="28"/>
          <w:szCs w:val="28"/>
        </w:rPr>
        <w:t xml:space="preserve"> уникальное миропонимание каждого этноса. В.Р. Аминева и А.З. Хабибуллина подчеркивают, что Гачев неоднократно акцентировал внимание на важности изучения мировосприятия, которое проявляется в представлениях о природе, быте, одежде и даже традиц</w:t>
      </w:r>
      <w:r>
        <w:rPr>
          <w:rFonts w:ascii="Times New Roman" w:eastAsia="Calibri" w:hAnsi="Times New Roman" w:cs="Times New Roman"/>
          <w:sz w:val="28"/>
          <w:szCs w:val="28"/>
        </w:rPr>
        <w:t>ионной кухне разных народов [136</w:t>
      </w:r>
      <w:r w:rsidRPr="00833FBF">
        <w:rPr>
          <w:rFonts w:ascii="Times New Roman" w:eastAsia="Calibri" w:hAnsi="Times New Roman" w:cs="Times New Roman"/>
          <w:sz w:val="28"/>
          <w:szCs w:val="28"/>
        </w:rPr>
        <w:t>]. По словам самого Гачева, именно эти аспекты являются источником определенных мировоззренческих мыслей, которые словно сами собой стремятся выйти наружу. Взаимодействие национального Логоса с природой, рассматриваемой как всеобъемлющая среда обитания, проливает свет на многообразие форм существования мира.</w:t>
      </w:r>
    </w:p>
    <w:p w14:paraId="1FC4F6D1" w14:textId="77777777" w:rsidR="00784D34" w:rsidRPr="00BD0D53"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Транслингвизм представляет собой процесс взаимного обогащения культур через языки. Перекрестный обмен знаками и символами, составляющими основу разных языковых систем, происходит в многообразном поле смыслов, что положительно сказывается на обеих культурах: исходной и принимающей.</w:t>
      </w:r>
      <w:r>
        <w:rPr>
          <w:rFonts w:ascii="Times New Roman" w:eastAsia="Calibri" w:hAnsi="Times New Roman" w:cs="Times New Roman"/>
          <w:sz w:val="28"/>
          <w:szCs w:val="28"/>
        </w:rPr>
        <w:t xml:space="preserve"> Транслингвальный русскоязычный текст является не только семиотически значимым компонентом креативного дискурса, но и может быть использован как дидактическое средство – это демонстрирует учебное пособие С.Б. Бегалиевой </w:t>
      </w:r>
      <w:r w:rsidRPr="00C75C3B">
        <w:rPr>
          <w:rFonts w:ascii="Times New Roman" w:eastAsia="Calibri" w:hAnsi="Times New Roman" w:cs="Times New Roman"/>
          <w:sz w:val="28"/>
          <w:szCs w:val="28"/>
        </w:rPr>
        <w:t>[</w:t>
      </w:r>
      <w:r>
        <w:rPr>
          <w:rFonts w:ascii="Times New Roman" w:eastAsia="Calibri" w:hAnsi="Times New Roman" w:cs="Times New Roman"/>
          <w:sz w:val="28"/>
          <w:szCs w:val="28"/>
        </w:rPr>
        <w:t xml:space="preserve">138] и работа, осуществляемая Р.Т. Касымовой </w:t>
      </w:r>
      <w:r w:rsidRPr="00BD0D53">
        <w:rPr>
          <w:rFonts w:ascii="Times New Roman" w:eastAsia="Calibri" w:hAnsi="Times New Roman" w:cs="Times New Roman"/>
          <w:sz w:val="28"/>
          <w:szCs w:val="28"/>
        </w:rPr>
        <w:t>[139].</w:t>
      </w:r>
    </w:p>
    <w:p w14:paraId="623D7C33" w14:textId="77777777" w:rsidR="00784D34" w:rsidRPr="00EC05AA"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 Многие современные ученые считают, что художественный транслингвизм свидетельствует о наступлении новой эры в развитии общества, </w:t>
      </w:r>
      <w:r w:rsidRPr="00833FBF">
        <w:rPr>
          <w:rFonts w:ascii="Times New Roman" w:eastAsia="Calibri" w:hAnsi="Times New Roman" w:cs="Times New Roman"/>
          <w:sz w:val="28"/>
          <w:szCs w:val="28"/>
        </w:rPr>
        <w:lastRenderedPageBreak/>
        <w:t>где преобладает плюрилингвальная п</w:t>
      </w:r>
      <w:r>
        <w:rPr>
          <w:rFonts w:ascii="Times New Roman" w:eastAsia="Calibri" w:hAnsi="Times New Roman" w:cs="Times New Roman"/>
          <w:sz w:val="28"/>
          <w:szCs w:val="28"/>
        </w:rPr>
        <w:t>арадигма. По словам Р. Уилсон, ч</w:t>
      </w:r>
      <w:r w:rsidRPr="00833FBF">
        <w:rPr>
          <w:rFonts w:ascii="Times New Roman" w:eastAsia="Calibri" w:hAnsi="Times New Roman" w:cs="Times New Roman"/>
          <w:sz w:val="28"/>
          <w:szCs w:val="28"/>
        </w:rPr>
        <w:t>тение текстов, написанных на разных языках, позволяет человеку погрузиться в транскультурный мир. В процессе чтения читатель примеряет различные культурные маски и совершает виртуальные путешествия в незнакомые ему ранее локалы</w:t>
      </w:r>
      <w:r>
        <w:rPr>
          <w:rFonts w:ascii="Times New Roman" w:eastAsia="Calibri" w:hAnsi="Times New Roman" w:cs="Times New Roman"/>
          <w:sz w:val="28"/>
          <w:szCs w:val="28"/>
        </w:rPr>
        <w:t xml:space="preserve"> [140, 141, 142. </w:t>
      </w:r>
      <w:r w:rsidRPr="00EC05AA">
        <w:rPr>
          <w:rFonts w:ascii="Times New Roman" w:eastAsia="Calibri" w:hAnsi="Times New Roman" w:cs="Times New Roman"/>
          <w:sz w:val="28"/>
          <w:szCs w:val="28"/>
        </w:rPr>
        <w:t>143].</w:t>
      </w:r>
    </w:p>
    <w:p w14:paraId="6BD2AD48"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В вопросе интерпретации транслингвальных текстов конструктивная герменевтика предлагает акцентировать внимание на текстовой структуре, отодвигая на второй план роль автора. В русскоязычных транслингвальных текстах особую роль играют маркеры, раскрывающие их культурную специфику. К ним относятся как заимствованные слова (экзофоны), так и собственно русские слова (изофоны), которые в своем значении отсылают к иной культурной системе.</w:t>
      </w:r>
      <w:r>
        <w:rPr>
          <w:rFonts w:ascii="Times New Roman" w:eastAsia="Calibri" w:hAnsi="Times New Roman" w:cs="Times New Roman"/>
          <w:sz w:val="28"/>
          <w:szCs w:val="28"/>
        </w:rPr>
        <w:t xml:space="preserve"> </w:t>
      </w:r>
      <w:r w:rsidRPr="00833FB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Когда автор создает ключ к пониманию собственных произведений через экспликацию глубинных образов, формируется автометатекстуальный код – текст о тексте, служащий дешифровке имплицитной системы произведения. Б. Каирбеков, автор значимого для казахстанской литературы произведения «Кочующие в мирах», на наш взгляд, сформировал именно автометатекст. Книга построена по ризоматическому принципу – ее чтение возможно не только по вертикали, но и по горизонтали. Каждая глава – отдельная история погружения в космос казахской культуры. </w:t>
      </w:r>
    </w:p>
    <w:p w14:paraId="0C4E8D8F"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Поэзия, рожденная под звездным небом, хранит в себе вечные истины, о которых повествует Б. Каирбеков. Его книга «Кочующие в мирах»</w:t>
      </w:r>
      <w:r>
        <w:rPr>
          <w:rFonts w:ascii="Times New Roman" w:eastAsia="Calibri" w:hAnsi="Times New Roman" w:cs="Times New Roman"/>
          <w:sz w:val="28"/>
          <w:szCs w:val="28"/>
        </w:rPr>
        <w:t xml:space="preserve"> </w:t>
      </w:r>
      <w:r w:rsidRPr="00BD0D53">
        <w:rPr>
          <w:rFonts w:ascii="Times New Roman" w:eastAsia="Calibri" w:hAnsi="Times New Roman" w:cs="Times New Roman"/>
          <w:sz w:val="28"/>
          <w:szCs w:val="28"/>
        </w:rPr>
        <w:t>[144]</w:t>
      </w:r>
      <w:r w:rsidRPr="00833FBF">
        <w:rPr>
          <w:rFonts w:ascii="Times New Roman" w:eastAsia="Calibri" w:hAnsi="Times New Roman" w:cs="Times New Roman"/>
          <w:sz w:val="28"/>
          <w:szCs w:val="28"/>
        </w:rPr>
        <w:t xml:space="preserve"> – это увлекательное путешествие в мир мифов и легенд великого степного народа, раскрывающее его верования и обычаи. Хотя структура произведения основана на тематических блоках, его восприятие может быть нелинейным. Читатель свободен выбирать свой путь, погружаясь в те разделы, которые его заинтересовали, возвращаясь к ранее прочитанному и исследуя материал в собственном темпе, поскольку децентрализованная организация не навязывает определенного порядка.</w:t>
      </w:r>
    </w:p>
    <w:p w14:paraId="3C9957BA"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В поэтическом анализе текстов Б. Каирбекова степная картина лишь отправная точка. Он создает вселенную, резонирующую с современностью, отзвуки которой мы ощущаем в ритме сегодняшнего дня. Именно поэтому стихи поэта, словно вставки, интегрированы в этот масштабный текст и предшествуют отдельным главам, подчеркивая тесную взаимосвязь между ними. Каирбеков, неизменно преданный идее возрождения и сохранения традиционной культуры, продолжает свою исследовательскую работу. В стремлении глубже понять истоки и особенности родного наследия им уже опубликовано несколько книг: «Национальные традиции и обычаи казахов», «Мир кочевья. Казахские культурные нормы», «Наследие предков» и «Тюркский мир».</w:t>
      </w:r>
    </w:p>
    <w:p w14:paraId="61C75DEC"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«У моих коллег, работающих на казахском языке, есть возможность узнать много нового о нашей истории, о вещах, которые им могут быть неизвестны. Я готов поделиться своими открытиями о древних традициях нашего народа. Несмотря на попытки наладить диалог, достойного собеседника так и не удалось найти, поэтому я прекратил поиски. Я формулирую предположения, рассчитывая </w:t>
      </w:r>
      <w:r w:rsidRPr="00833FBF">
        <w:rPr>
          <w:rFonts w:ascii="Times New Roman" w:eastAsia="Calibri" w:hAnsi="Times New Roman" w:cs="Times New Roman"/>
          <w:sz w:val="28"/>
          <w:szCs w:val="28"/>
        </w:rPr>
        <w:lastRenderedPageBreak/>
        <w:t>на то, что, если они окажутся достоверными и содержательными с точки зрения культурного наследия, они побудят заинтересованных и увлеченных исследователей углубить и расширить эти поиски. В результате этого процесс очистки от наслоений живых источников народной поэзии станет возможным, подобно тому, как наши предки весной очищали родники, чтобы чистая вода пробилась наружу и дала жизнь всему окружающему».</w:t>
      </w:r>
    </w:p>
    <w:p w14:paraId="386B2165" w14:textId="77777777" w:rsidR="00784D34"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Бахыт Каирбеков, появившийся на свет 23 февраля 1953 года в Алма-Ате, связал свою судьбу с литературой благодаря поддержке отца, известного казахского поэта Гафу Каирбекова. Благодаря этой поддержке он смог стать студентом Литературного института имени А.М. Горького, где его наставником стал Лев Озеров. Успешная защита дипломной работы позволила ему получить квалификацию литературного работника. В то время русский язык выступал как объединяющий фактор для многочисленных народов огромной страны. Достижение успеха в </w:t>
      </w:r>
      <w:r w:rsidRPr="0094068A">
        <w:rPr>
          <w:rFonts w:ascii="Times New Roman" w:eastAsia="Calibri" w:hAnsi="Times New Roman" w:cs="Times New Roman"/>
          <w:sz w:val="28"/>
          <w:szCs w:val="28"/>
        </w:rPr>
        <w:t>общественной жизни требовало от индивида высокого уровня владения русским языком.</w:t>
      </w:r>
      <w:r w:rsidRPr="00833FBF">
        <w:rPr>
          <w:rFonts w:ascii="Times New Roman" w:eastAsia="Calibri" w:hAnsi="Times New Roman" w:cs="Times New Roman"/>
          <w:sz w:val="28"/>
          <w:szCs w:val="28"/>
        </w:rPr>
        <w:t xml:space="preserve"> Для Каирбекова русский язык превзошел роль обычного инструмента общения, превратившись в мощный инструмент для творческого самовыражения и отражения его взглядов на мир и </w:t>
      </w:r>
      <w:r>
        <w:rPr>
          <w:rFonts w:ascii="Times New Roman" w:eastAsia="Calibri" w:hAnsi="Times New Roman" w:cs="Times New Roman"/>
          <w:sz w:val="28"/>
          <w:szCs w:val="28"/>
        </w:rPr>
        <w:t>окружающую действительность [145].</w:t>
      </w:r>
    </w:p>
    <w:p w14:paraId="00ECE06F"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sidRPr="00833FBF">
        <w:rPr>
          <w:rFonts w:ascii="Times New Roman" w:eastAsia="Calibri" w:hAnsi="Times New Roman" w:cs="Times New Roman"/>
          <w:sz w:val="28"/>
          <w:szCs w:val="28"/>
        </w:rPr>
        <w:t xml:space="preserve">Аналитики </w:t>
      </w:r>
      <w:r>
        <w:rPr>
          <w:rFonts w:ascii="Times New Roman" w:eastAsia="Calibri" w:hAnsi="Times New Roman" w:cs="Times New Roman"/>
          <w:sz w:val="28"/>
          <w:szCs w:val="28"/>
        </w:rPr>
        <w:t>определяют</w:t>
      </w:r>
      <w:r w:rsidRPr="00833FBF">
        <w:rPr>
          <w:rFonts w:ascii="Times New Roman" w:eastAsia="Calibri" w:hAnsi="Times New Roman" w:cs="Times New Roman"/>
          <w:sz w:val="28"/>
          <w:szCs w:val="28"/>
        </w:rPr>
        <w:t xml:space="preserve"> феномен двойственности идентичности Каирбекова, его перехода между этническим и языковым «Я», как «внутреннюю миграцию» [14</w:t>
      </w:r>
      <w:r>
        <w:rPr>
          <w:rFonts w:ascii="Times New Roman" w:eastAsia="Calibri" w:hAnsi="Times New Roman" w:cs="Times New Roman"/>
          <w:sz w:val="28"/>
          <w:szCs w:val="28"/>
        </w:rPr>
        <w:t>6</w:t>
      </w:r>
      <w:r w:rsidRPr="00833FBF">
        <w:rPr>
          <w:rFonts w:ascii="Times New Roman" w:eastAsia="Calibri" w:hAnsi="Times New Roman" w:cs="Times New Roman"/>
          <w:sz w:val="28"/>
          <w:szCs w:val="28"/>
        </w:rPr>
        <w:t>]. В результате рождается «Космо-Психо-Логос великой степи», воплощенн</w:t>
      </w:r>
      <w:r>
        <w:rPr>
          <w:rFonts w:ascii="Times New Roman" w:eastAsia="Calibri" w:hAnsi="Times New Roman" w:cs="Times New Roman"/>
          <w:sz w:val="28"/>
          <w:szCs w:val="28"/>
        </w:rPr>
        <w:t>ый в русифицированной форме [145</w:t>
      </w:r>
      <w:r w:rsidRPr="00833FBF">
        <w:rPr>
          <w:rFonts w:ascii="Times New Roman" w:eastAsia="Calibri" w:hAnsi="Times New Roman" w:cs="Times New Roman"/>
          <w:sz w:val="28"/>
          <w:szCs w:val="28"/>
        </w:rPr>
        <w:t>].</w:t>
      </w:r>
    </w:p>
    <w:p w14:paraId="1A6AB368" w14:textId="77777777" w:rsidR="00784D34" w:rsidRPr="00833FBF" w:rsidRDefault="00784D34" w:rsidP="00784D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Диалог, начатый Б. Каирбековым с незримым собеседником, превращается в лирический метанарратив. </w:t>
      </w:r>
      <w:r w:rsidRPr="00833FBF">
        <w:rPr>
          <w:rFonts w:ascii="Times New Roman" w:eastAsia="Calibri" w:hAnsi="Times New Roman" w:cs="Times New Roman"/>
          <w:sz w:val="28"/>
          <w:szCs w:val="28"/>
        </w:rPr>
        <w:t>Именно поэтому его отличает личная, интимная направленность, а также философский характер размышлений о бытии человека и его предназначении. Некоторые стихотворения построены как кинолента, состоящая из отдельных запечатленных кадров. Такой подход обусловлен режиссерским опытом автора и спецификой восприятия, свойственной носителям агглютинативных языков. Агглютинативные языки, по сравнению с флективными, характеризуются особой формой выражения отношений между словами, основанной на присоединении морфем, которые несут определенный признак. В этих языках акцент делается на конкретных внешних характеристиках и их внутреннем строении, тогда как языки, ориентированные на событийность, например, русский, уделяют приоритет динамике и повествовательной составляющей.</w:t>
      </w:r>
    </w:p>
    <w:p w14:paraId="0A714F4A" w14:textId="77777777" w:rsidR="00784D34"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eastAsia="Calibri" w:hAnsi="Times New Roman" w:cs="Times New Roman"/>
          <w:sz w:val="28"/>
          <w:szCs w:val="28"/>
        </w:rPr>
        <w:t xml:space="preserve">Творчество Каирбекова богато и разнообразно, но особое внимание уделено темам СТЕПЬ и КОЧЕВЬЕ, которые представляют собой ключевые для поэта  концепты. Эти идеи неразрывно связаны с его этническим самоощущением. </w:t>
      </w:r>
    </w:p>
    <w:p w14:paraId="37FB72D5" w14:textId="77777777" w:rsidR="00784D34" w:rsidRPr="00FC0379" w:rsidRDefault="00784D34" w:rsidP="00784D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0379">
        <w:rPr>
          <w:rFonts w:ascii="Times New Roman" w:hAnsi="Times New Roman" w:cs="Times New Roman"/>
          <w:sz w:val="28"/>
          <w:szCs w:val="28"/>
        </w:rPr>
        <w:t>Так выходит кочевник в дорогу</w:t>
      </w:r>
    </w:p>
    <w:p w14:paraId="4471264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Мир познать, о котором забыл,</w:t>
      </w:r>
    </w:p>
    <w:p w14:paraId="43D5C86F"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Поднабраться душевного прока,</w:t>
      </w:r>
    </w:p>
    <w:p w14:paraId="7B7719F8"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Раззадорить пригасший свой пыл!</w:t>
      </w:r>
    </w:p>
    <w:p w14:paraId="232C4285"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7400B2DE"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Так сбиваются в час перелета</w:t>
      </w:r>
    </w:p>
    <w:p w14:paraId="59DAE496"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Птицы в стаю, галдя, гомоня…</w:t>
      </w:r>
    </w:p>
    <w:p w14:paraId="3D8024BC"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Пусть же вновь окрылит нас свобода,</w:t>
      </w:r>
    </w:p>
    <w:p w14:paraId="50721DDC" w14:textId="58A8CF93" w:rsidR="00784D34" w:rsidRPr="007E6080" w:rsidRDefault="00784D34" w:rsidP="007E6080">
      <w:pPr>
        <w:spacing w:after="0" w:line="240" w:lineRule="auto"/>
        <w:ind w:firstLine="709"/>
        <w:jc w:val="both"/>
        <w:rPr>
          <w:rFonts w:ascii="Times New Roman" w:hAnsi="Times New Roman" w:cs="Times New Roman"/>
          <w:sz w:val="28"/>
          <w:szCs w:val="28"/>
          <w:lang w:val="kk-KZ"/>
        </w:rPr>
      </w:pPr>
      <w:r w:rsidRPr="00FC0379">
        <w:rPr>
          <w:rFonts w:ascii="Times New Roman" w:hAnsi="Times New Roman" w:cs="Times New Roman"/>
          <w:sz w:val="28"/>
          <w:szCs w:val="28"/>
        </w:rPr>
        <w:t>Испытаем дорогой себя!</w:t>
      </w:r>
      <w:r>
        <w:rPr>
          <w:rFonts w:ascii="Times New Roman" w:hAnsi="Times New Roman" w:cs="Times New Roman"/>
          <w:sz w:val="28"/>
          <w:szCs w:val="28"/>
        </w:rPr>
        <w:t>» (Б. Каирбеков)</w:t>
      </w:r>
    </w:p>
    <w:p w14:paraId="5529ED40" w14:textId="5F3011D8" w:rsidR="00784D34" w:rsidRPr="007E6080" w:rsidRDefault="00784D34" w:rsidP="007E6080">
      <w:pPr>
        <w:spacing w:after="0" w:line="240" w:lineRule="auto"/>
        <w:ind w:firstLine="709"/>
        <w:jc w:val="both"/>
        <w:rPr>
          <w:rFonts w:ascii="Times New Roman" w:hAnsi="Times New Roman" w:cs="Times New Roman"/>
          <w:sz w:val="28"/>
          <w:szCs w:val="28"/>
          <w:lang w:val="kk-KZ"/>
        </w:rPr>
      </w:pPr>
      <w:r w:rsidRPr="00833FBF">
        <w:rPr>
          <w:rFonts w:ascii="Times New Roman" w:hAnsi="Times New Roman" w:cs="Times New Roman"/>
          <w:sz w:val="28"/>
          <w:szCs w:val="28"/>
        </w:rPr>
        <w:t xml:space="preserve">Поэтические размышления Каирбекова касаются сущности кочевого духа. Он убежден, что подлинными путешественниками являются те, кто движется сквозь эпохи и измерения. В их число входят герои-батыры, проницательные мергены, искусные кузнецы и ювелиры, акыны, жырау, кюйши, сал, сери, баксы. Все они готовы встретиться лицом к лицу с жизнью, поскольку любое дело представляет собой испытание, ведущее к совершенству. Путь, по мнению Каирбекова, - это непрестанный призыв, вечный зов. В то время как земледелец привязан к одному месту, кочевник, являясь носителем своего жилища, ощущает себя дома в любой точке мира. Главный герой, отражающий черты нашего времени, хранит в себе эхо кочевого духа. Обращение к мотивам забытого мира не случайно: современный человек, лишенный связи с истоками, увядает в бетонных джунглях города и нуждается в путешествии, чтобы восстановить свой внутренний мир и обрести духовное обновление. Его путь не одинок: подобно стае птиц, собравшейся перед дальним перелетом, современные искатели приключений, объединенные любовью к странствиям, берутся за трудное путешествие. Для Каирбекова тема памяти и возвращения к корням имеет особое значение. </w:t>
      </w:r>
    </w:p>
    <w:p w14:paraId="447F961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C0379">
        <w:rPr>
          <w:rFonts w:ascii="Times New Roman" w:hAnsi="Times New Roman" w:cs="Times New Roman"/>
          <w:sz w:val="28"/>
          <w:szCs w:val="28"/>
        </w:rPr>
        <w:t>Как забыли мы неба уроки</w:t>
      </w:r>
    </w:p>
    <w:p w14:paraId="6DAD5155"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каникулы рек и озер,</w:t>
      </w:r>
    </w:p>
    <w:p w14:paraId="2D162271"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росу, и лучи на востоке,</w:t>
      </w:r>
    </w:p>
    <w:p w14:paraId="45340691"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манящий полет гордо рдеющих гор?</w:t>
      </w:r>
    </w:p>
    <w:p w14:paraId="77ECC762"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51A9EB38"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Тело наше – всего оболочка</w:t>
      </w:r>
    </w:p>
    <w:p w14:paraId="7EB19D7B"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Искры божьей – крылатой души,</w:t>
      </w:r>
    </w:p>
    <w:p w14:paraId="7EF3653A"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Может, самая малая точка,</w:t>
      </w:r>
    </w:p>
    <w:p w14:paraId="5A7F517D"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Но пучок ее – лазер в ночи.</w:t>
      </w:r>
    </w:p>
    <w:p w14:paraId="61660625"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22069C33"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Забываем о силе душевной</w:t>
      </w:r>
    </w:p>
    <w:p w14:paraId="72A3136F"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скупимся на чувства свои,</w:t>
      </w:r>
    </w:p>
    <w:p w14:paraId="752D916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в пустой суете ежедневной</w:t>
      </w:r>
    </w:p>
    <w:p w14:paraId="702FA422"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Зря живем – без надежды и сил.</w:t>
      </w:r>
    </w:p>
    <w:p w14:paraId="6EB8A176"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3C172879"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Так верните нам память о крыльях,</w:t>
      </w:r>
    </w:p>
    <w:p w14:paraId="5F78867E"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Равновесие гор и цветка!</w:t>
      </w:r>
    </w:p>
    <w:p w14:paraId="2DCC7620"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Опадет придорожною пылью</w:t>
      </w:r>
    </w:p>
    <w:p w14:paraId="17DC881D"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Беспричинная грусть и тоска.</w:t>
      </w:r>
      <w:r>
        <w:rPr>
          <w:rFonts w:ascii="Times New Roman" w:hAnsi="Times New Roman" w:cs="Times New Roman"/>
          <w:sz w:val="28"/>
          <w:szCs w:val="28"/>
        </w:rPr>
        <w:t>» (Б. Каирбеков)</w:t>
      </w:r>
    </w:p>
    <w:p w14:paraId="025E75E3"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7CDD4586" w14:textId="11983D3B"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lastRenderedPageBreak/>
        <w:t xml:space="preserve">Видим, что современное общество утратило связь с небесными истинами. Небо для кочевника выступает в роли всезнающего наблюдателя, регистрирующего все его действия и мысли. Каждое деяние человека, будь то доброе или злое, подлежит оценке и, возможно, даже наказанию со стороны могущественного бога Тенгри. Человеку доступна лишь видимая часть Неба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Кок Тенгри, но его суть, подобно Космосу, бесконечна и недоступна разуму. По мнению Каирбекова, постичь Тенгри можно лишь на духовном уровне. Отсюда и самоназвание тюрков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Кок турик, что означает "небесные тюрки".</w:t>
      </w:r>
    </w:p>
    <w:p w14:paraId="4FC1317F"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Казахская культура, сформировавшаяся в условиях кочевого образа жизни, породила собственную, неповторимую философскую систему взглядов. Ее основу составляет неразрывная связь с природой и космосом, а также глубокое уважение к другим культурам. В отличие от иных цивилизаций, для кочевых народов познание мира не ограничивается категориальным мышлением, а строится на гармонии и взаимопонимании.</w:t>
      </w:r>
    </w:p>
    <w:p w14:paraId="4194C3CE" w14:textId="515EDB82"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Тюркские народы отличаются особым отношением к миру, основанным на почитании Природы. В их мировоззрении отсутствует стремление к господству над ней, наоборот, вселенная воспринимается как священное начало, источник всего сущего. Номадические племена особенно чтут Солнце, Луну, звезды, животных, растения и стихии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воду, землю, огонь и воздух, считая их первоосновами бытия.</w:t>
      </w:r>
    </w:p>
    <w:p w14:paraId="03289A8B"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Почитание Тенгри, небесного свода вечносинего цвета, не ограничивалось лишь признанием Создателя мира. Его сила ощущалась повсюду, пронизывая все сущее, включая самого человека. Природа выступала источником жизненной силы. Кочевые племена поклонялись духам предков-аруахов и верили в вечную жизнь души после смерти.</w:t>
      </w:r>
    </w:p>
    <w:p w14:paraId="47BD7EC4" w14:textId="5F996616" w:rsidR="00784D34" w:rsidRPr="00833FBF"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33FBF">
        <w:rPr>
          <w:rFonts w:ascii="Times New Roman" w:hAnsi="Times New Roman" w:cs="Times New Roman"/>
          <w:sz w:val="28"/>
          <w:szCs w:val="28"/>
        </w:rPr>
        <w:t>Лучи на востоке</w:t>
      </w:r>
      <w:r>
        <w:rPr>
          <w:rFonts w:ascii="Times New Roman" w:hAnsi="Times New Roman" w:cs="Times New Roman"/>
          <w:sz w:val="28"/>
          <w:szCs w:val="28"/>
        </w:rPr>
        <w:t>»</w:t>
      </w:r>
      <w:r w:rsidRPr="00833FBF">
        <w:rPr>
          <w:rFonts w:ascii="Times New Roman" w:hAnsi="Times New Roman" w:cs="Times New Roman"/>
          <w:sz w:val="28"/>
          <w:szCs w:val="28"/>
        </w:rPr>
        <w:t xml:space="preserve">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выражение, обладающее глубоким сакральным значением. Для тюркских народов солнечный луч символизировал божественное начало, источник жизни и плодородия. В казахской</w:t>
      </w:r>
      <w:r>
        <w:rPr>
          <w:rFonts w:ascii="Times New Roman" w:hAnsi="Times New Roman" w:cs="Times New Roman"/>
          <w:sz w:val="28"/>
          <w:szCs w:val="28"/>
        </w:rPr>
        <w:t xml:space="preserve"> культуре до сих пор поговорка «Басынан кун, аягынан ай туды!»</w:t>
      </w:r>
      <w:r w:rsidRPr="00833FBF">
        <w:rPr>
          <w:rFonts w:ascii="Times New Roman" w:hAnsi="Times New Roman" w:cs="Times New Roman"/>
          <w:sz w:val="28"/>
          <w:szCs w:val="28"/>
        </w:rPr>
        <w:t xml:space="preserve"> отражает убеждение, что счастливый человек одарен благословением солнца и луны.</w:t>
      </w:r>
    </w:p>
    <w:p w14:paraId="4BB50EDB"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Мотив </w:t>
      </w:r>
      <w:r w:rsidRPr="00833FBF">
        <w:rPr>
          <w:rFonts w:ascii="Times New Roman" w:hAnsi="Times New Roman" w:cs="Times New Roman"/>
          <w:sz w:val="28"/>
          <w:szCs w:val="28"/>
        </w:rPr>
        <w:t>«Каникул рек и озер» выходит за рамки простого отдыха в окружении природы. Он тесно связан с образом реки как своеобразного рубежа, разделяющего два мира: мир живых и мир мертвых. В древних представлениях Вселенная начиналась с Мирового Океана – источника жизни, откуда возникла земля – величественный остров. Впоследствии появился и остров смерти, отделенный от мира живых рекой – границей, по которой души усопших отправлялись в загробный мир. Лишь в этот момент открывается суть Нижнего мира, согласно Каирбекову, являющемуся основой бытия.</w:t>
      </w:r>
    </w:p>
    <w:p w14:paraId="7C07B661" w14:textId="77777777" w:rsidR="00784D34"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Река</w:t>
      </w:r>
      <w:r>
        <w:rPr>
          <w:rFonts w:ascii="Times New Roman" w:hAnsi="Times New Roman" w:cs="Times New Roman"/>
          <w:sz w:val="28"/>
          <w:szCs w:val="28"/>
        </w:rPr>
        <w:t xml:space="preserve"> выступала символическим воплощением самого времени, которое расстилается, подобно древу, по горизонтали земли. Вместе с тем образ древа выступал священной вертикалью мироздания, по которой шаманы и боги совершали свои путешествия между мирами. </w:t>
      </w:r>
    </w:p>
    <w:p w14:paraId="4EECAABD" w14:textId="77777777" w:rsidR="00784D34"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lastRenderedPageBreak/>
        <w:t xml:space="preserve">В тюркской мифологии воду, источник жизни, олицетворяет Ак-Ене, могущественное невидимое начало, участвующее в создании Вселенной. </w:t>
      </w:r>
      <w:r>
        <w:rPr>
          <w:rFonts w:ascii="Times New Roman" w:hAnsi="Times New Roman" w:cs="Times New Roman"/>
          <w:sz w:val="28"/>
          <w:szCs w:val="28"/>
        </w:rPr>
        <w:t xml:space="preserve">Вода всегда воспринималась номадами как амбивалентный символ. Представляя собой животворящую силу, она в то же время связана с Хаосом, первовеществом мирового океана, из которого родилась земля. Душа человека однажды вернется к первопредкам по течению невидимой реки. Она, как и само мироздание, трехчастна. Земная оболочка, ет-жан, уходит в почву; рухи-жан возвращается к предкам. Душа-муха улетает в космическую бесконечность. Однако ничто для номада не исчезает бесследно. Отсюда – поклонение аруахам, духам предков, почитание которых не должно быть осквернено никакими злыми делами и помыслами. </w:t>
      </w:r>
    </w:p>
    <w:p w14:paraId="685EE61B"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 законах кочевания – стихотворение-напутствие «Мы – кочевники в Космосе мироздания».</w:t>
      </w:r>
    </w:p>
    <w:p w14:paraId="1BAE84A9"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1123FB9F"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C0379">
        <w:rPr>
          <w:rFonts w:ascii="Times New Roman" w:hAnsi="Times New Roman" w:cs="Times New Roman"/>
          <w:sz w:val="28"/>
          <w:szCs w:val="28"/>
        </w:rPr>
        <w:t>Мы – кочевники в Космосе мироздания.</w:t>
      </w:r>
    </w:p>
    <w:p w14:paraId="2C78CD6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Мы выходим на планетарное мышление, придя к идее Земли –</w:t>
      </w:r>
    </w:p>
    <w:p w14:paraId="316C4BDF"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Как общего дома,</w:t>
      </w:r>
    </w:p>
    <w:p w14:paraId="22A77BFC"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Но мы готовы покинуть ее и пуститься в новый путь.</w:t>
      </w:r>
    </w:p>
    <w:p w14:paraId="0E4C4173"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Наша одиссея должна продлиться в космосе.</w:t>
      </w:r>
      <w:r>
        <w:rPr>
          <w:rFonts w:ascii="Times New Roman" w:hAnsi="Times New Roman" w:cs="Times New Roman"/>
          <w:sz w:val="28"/>
          <w:szCs w:val="28"/>
        </w:rPr>
        <w:t>»</w:t>
      </w:r>
    </w:p>
    <w:p w14:paraId="1E779685"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6CD63991" w14:textId="77777777" w:rsidR="00784D34"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Каирбеков напоминает: прежде, чем отправляться в великое космическое кочевье, необходимо вспомнить о самих законах кочевания, ибо границы мира становятся все более размытыми, и нет уже территорий, разделяющих народы, но есть Земля – единый Дом.</w:t>
      </w:r>
    </w:p>
    <w:p w14:paraId="716B53ED"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3D7FACCD"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C0379">
        <w:rPr>
          <w:rFonts w:ascii="Times New Roman" w:hAnsi="Times New Roman" w:cs="Times New Roman"/>
          <w:sz w:val="28"/>
          <w:szCs w:val="28"/>
        </w:rPr>
        <w:t>Сегодня мы осознаем себя Путешественниками,</w:t>
      </w:r>
    </w:p>
    <w:p w14:paraId="6614F822"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Вечными гостями во Вселенной,</w:t>
      </w:r>
    </w:p>
    <w:p w14:paraId="4D800B0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 xml:space="preserve">Но прежде, чем выйти на новую орбиту кочевания, </w:t>
      </w:r>
    </w:p>
    <w:p w14:paraId="44336A0D"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Мы должны вспомнить законы кочевания.</w:t>
      </w:r>
    </w:p>
    <w:p w14:paraId="03784726"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А они просты:</w:t>
      </w:r>
    </w:p>
    <w:p w14:paraId="384E28CA"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Гость не враг, и нет врагов,</w:t>
      </w:r>
    </w:p>
    <w:p w14:paraId="297F98C3"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Если мы все гости по отношению друг к другу;</w:t>
      </w:r>
    </w:p>
    <w:p w14:paraId="1F144057"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Единый пастырь наш – Великое Небо;</w:t>
      </w:r>
    </w:p>
    <w:p w14:paraId="66F518BA"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Почитай старших,</w:t>
      </w:r>
    </w:p>
    <w:p w14:paraId="63C2909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И они станут твоими покровителями и в ином мире;</w:t>
      </w:r>
    </w:p>
    <w:p w14:paraId="3A316504"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Бери от мира столько, сколько можешь проглотить;</w:t>
      </w:r>
    </w:p>
    <w:p w14:paraId="13FD2FD6"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В жизненном пути своем приучись обходиться малым,</w:t>
      </w:r>
    </w:p>
    <w:p w14:paraId="7320CF00"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Потому как всякая лишняя вещь в пути – это обуза.</w:t>
      </w:r>
    </w:p>
    <w:p w14:paraId="4CB21DEC"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6832C85D"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Осознав это, можно выходить в Путь-Дорогу,</w:t>
      </w:r>
    </w:p>
    <w:p w14:paraId="7F3D8B9F"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FC0379">
        <w:rPr>
          <w:rFonts w:ascii="Times New Roman" w:hAnsi="Times New Roman" w:cs="Times New Roman"/>
          <w:sz w:val="28"/>
          <w:szCs w:val="28"/>
        </w:rPr>
        <w:t>Которой нет и не будет конца.</w:t>
      </w:r>
      <w:r>
        <w:rPr>
          <w:rFonts w:ascii="Times New Roman" w:hAnsi="Times New Roman" w:cs="Times New Roman"/>
          <w:sz w:val="28"/>
          <w:szCs w:val="28"/>
        </w:rPr>
        <w:t>»</w:t>
      </w:r>
    </w:p>
    <w:p w14:paraId="77224BEB" w14:textId="77777777" w:rsidR="00784D34" w:rsidRPr="00FC0379" w:rsidRDefault="00784D34" w:rsidP="00784D34">
      <w:pPr>
        <w:spacing w:after="0" w:line="240" w:lineRule="auto"/>
        <w:ind w:firstLine="709"/>
        <w:jc w:val="both"/>
        <w:rPr>
          <w:rFonts w:ascii="Times New Roman" w:hAnsi="Times New Roman" w:cs="Times New Roman"/>
          <w:sz w:val="28"/>
          <w:szCs w:val="28"/>
        </w:rPr>
      </w:pPr>
    </w:p>
    <w:p w14:paraId="79C76BA1"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lastRenderedPageBreak/>
        <w:t>По словам Каирбекова, гостей можно разделить на две категории: случайных и почетных. К случайным гостям относят, например, чабанов, ищущих ушедшее стадо, или путников, попавших в аул из-за непогоды. В степном обществе почетные гости, как правило, пользовались особым уважением. Вне зависимости от статуса гость всегда был желанным, ведь гостеприимство было незыблемым правилом жизни для всех степняков.</w:t>
      </w:r>
    </w:p>
    <w:p w14:paraId="72790A07"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Каирбеков, развивая свою тему, обращается к концепции единого пастыря, воплощенного в великом Небе. Он напоминает о Тенгри, верховном божестве тюркских верований, чье всевидящее око охватывает вселенную. Небо, олицетворяющее вечную синеву, справедливо и милосердно по отношению к людям, однако оно требует соблюдения божественных законов, передаваемых от поколения к поколению. Одним из этих законов является почитание старших (аруахов).</w:t>
      </w:r>
    </w:p>
    <w:p w14:paraId="2882A934"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Коркыт, согласно легендам, предстал как прародитель кочевых племен степей. В тенгрианской верованиях аруахи, духи-покровители, сопровождают все живое: от гор и рек до деревьев и людей. Каждый поступок человека оставляет след на его бессмертной душе. Противоречивые поступки, тем самым, становятся оскорблением их наследия.</w:t>
      </w:r>
    </w:p>
    <w:p w14:paraId="37A1F0B4"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Согласно казахским верованиям, аруахи являются верными спутниками человека, сопровождая его и оказывая помощь на протяжении всей жизни. Исследователи указывают, что аруахи оказывают благотворное влияние на судьбу достойных людей, в то время как на судьбу неблагородных они не способны повлиять. Известный ученый и этнограф Ч. Валиханов подчеркивает, что великие и сильные личности после смерти превращались в могущественных аруахов, тогда как слабые духом становились незначительными духами. Поклонение аруахам у киргизов сохранилось и в наши дни. В жизненных испытаниях они, подобно мусульманам, обращаются к памяти предков за поддержкой. Все свои успехи и благополучие они объясняют помощью аруахов.</w:t>
      </w:r>
    </w:p>
    <w:p w14:paraId="5A9C07CD"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Понимая эти фундаментальные принципы, путешественник может приступить к прохождению Пути-Дороги, выражающего собой глубоко архаичный русский термин, обозначающий транскультурный характер текста.</w:t>
      </w:r>
    </w:p>
    <w:p w14:paraId="2EE41838" w14:textId="77777777" w:rsidR="00784D34" w:rsidRPr="00833FBF" w:rsidRDefault="00784D34" w:rsidP="00784D34">
      <w:pPr>
        <w:spacing w:after="0" w:line="240" w:lineRule="auto"/>
        <w:ind w:firstLine="709"/>
        <w:jc w:val="both"/>
        <w:rPr>
          <w:rFonts w:ascii="Times New Roman" w:hAnsi="Times New Roman" w:cs="Times New Roman"/>
          <w:sz w:val="28"/>
          <w:szCs w:val="28"/>
        </w:rPr>
      </w:pPr>
    </w:p>
    <w:p w14:paraId="7F81E086"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Когда в степи моей</w:t>
      </w:r>
    </w:p>
    <w:p w14:paraId="348F801F"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умолкнут кузнечики,</w:t>
      </w:r>
    </w:p>
    <w:p w14:paraId="00330074"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 xml:space="preserve">я умру… </w:t>
      </w:r>
    </w:p>
    <w:p w14:paraId="3FA517CA" w14:textId="77777777" w:rsidR="00784D34" w:rsidRPr="00FC0379"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Во второй части стихотворения лирический герой стремится вернуться к истокам, к первоначальному Дому. В тексте противоп</w:t>
      </w:r>
      <w:r>
        <w:rPr>
          <w:rFonts w:ascii="Times New Roman" w:hAnsi="Times New Roman" w:cs="Times New Roman"/>
          <w:sz w:val="28"/>
          <w:szCs w:val="28"/>
        </w:rPr>
        <w:t>оставляются два мира: мир «там»</w:t>
      </w:r>
      <w:r w:rsidRPr="00833FBF">
        <w:rPr>
          <w:rFonts w:ascii="Times New Roman" w:hAnsi="Times New Roman" w:cs="Times New Roman"/>
          <w:sz w:val="28"/>
          <w:szCs w:val="28"/>
        </w:rPr>
        <w:t>, где царит урбанистическая среда, предлагающая комфорт и материальные блага, но ли</w:t>
      </w:r>
      <w:r>
        <w:rPr>
          <w:rFonts w:ascii="Times New Roman" w:hAnsi="Times New Roman" w:cs="Times New Roman"/>
          <w:sz w:val="28"/>
          <w:szCs w:val="28"/>
        </w:rPr>
        <w:t>шенная душевной глубины, и мир «здесь»</w:t>
      </w:r>
      <w:r w:rsidRPr="00833FBF">
        <w:rPr>
          <w:rFonts w:ascii="Times New Roman" w:hAnsi="Times New Roman" w:cs="Times New Roman"/>
          <w:sz w:val="28"/>
          <w:szCs w:val="28"/>
        </w:rPr>
        <w:t xml:space="preserve">, степной ландшафт, который пробуждает героя к полноценной жизни. Носимый лирическим героем груз кочующих аулов навевает ассоциации с лошадьми и верблюдами, священными животными в казахской традиции, что само по себе говорит о его тяжести. Этот груз несет в себе еще и отголоски прапамяти о множестве </w:t>
      </w:r>
      <w:r w:rsidRPr="00833FBF">
        <w:rPr>
          <w:rFonts w:ascii="Times New Roman" w:hAnsi="Times New Roman" w:cs="Times New Roman"/>
          <w:sz w:val="28"/>
          <w:szCs w:val="28"/>
        </w:rPr>
        <w:lastRenderedPageBreak/>
        <w:t>поколений предков, живших кочевым образом жизни, приспосабливавшихся к суровым природным условиям, верящих в вечное Небо. Эта память, как груз, передается от поколения к поколению, но современный человек, отдалившийся от этих традиций, забыл уроки Неба. Этот груз, напротив, является желанным бременем для лирического героя, который жаждет возрождения своей духовной связи с истоками.</w:t>
      </w:r>
      <w:r w:rsidRPr="00FC0379">
        <w:rPr>
          <w:rFonts w:ascii="Times New Roman" w:hAnsi="Times New Roman" w:cs="Times New Roman"/>
          <w:sz w:val="28"/>
          <w:szCs w:val="28"/>
        </w:rPr>
        <w:t>Степь – о</w:t>
      </w:r>
      <w:r>
        <w:rPr>
          <w:rFonts w:ascii="Times New Roman" w:hAnsi="Times New Roman" w:cs="Times New Roman"/>
          <w:sz w:val="28"/>
          <w:szCs w:val="28"/>
        </w:rPr>
        <w:t>собый для Каирбекова топос</w:t>
      </w:r>
      <w:r w:rsidRPr="00FC0379">
        <w:rPr>
          <w:rFonts w:ascii="Times New Roman" w:hAnsi="Times New Roman" w:cs="Times New Roman"/>
          <w:sz w:val="28"/>
          <w:szCs w:val="28"/>
        </w:rPr>
        <w:t xml:space="preserve">, это пространство тут-бытия поэта вне зависимости от того, где он вещественно пребывает. </w:t>
      </w:r>
    </w:p>
    <w:p w14:paraId="3B8E7C52" w14:textId="77777777" w:rsidR="00784D34" w:rsidRPr="00FC0379" w:rsidRDefault="00784D34" w:rsidP="00784D34">
      <w:pPr>
        <w:spacing w:after="0" w:line="240" w:lineRule="auto"/>
        <w:ind w:firstLine="709"/>
        <w:jc w:val="both"/>
        <w:rPr>
          <w:rFonts w:ascii="Times New Roman" w:hAnsi="Times New Roman" w:cs="Times New Roman"/>
          <w:sz w:val="28"/>
          <w:szCs w:val="28"/>
        </w:rPr>
      </w:pPr>
    </w:p>
    <w:tbl>
      <w:tblPr>
        <w:tblW w:w="0" w:type="auto"/>
        <w:tblInd w:w="2943" w:type="dxa"/>
        <w:tblLook w:val="04A0" w:firstRow="1" w:lastRow="0" w:firstColumn="1" w:lastColumn="0" w:noHBand="0" w:noVBand="1"/>
      </w:tblPr>
      <w:tblGrid>
        <w:gridCol w:w="4253"/>
      </w:tblGrid>
      <w:tr w:rsidR="00784D34" w:rsidRPr="00FC0379" w14:paraId="5BAAAE83" w14:textId="77777777" w:rsidTr="00B92219">
        <w:trPr>
          <w:trHeight w:val="567"/>
        </w:trPr>
        <w:tc>
          <w:tcPr>
            <w:tcW w:w="4253" w:type="dxa"/>
          </w:tcPr>
          <w:p w14:paraId="64443924" w14:textId="77777777" w:rsidR="00784D34" w:rsidRPr="00FC0379" w:rsidRDefault="00784D34" w:rsidP="00B92219">
            <w:pPr>
              <w:spacing w:after="0" w:line="240" w:lineRule="auto"/>
              <w:jc w:val="center"/>
              <w:rPr>
                <w:rFonts w:ascii="Times New Roman" w:eastAsia="Times New Roman" w:hAnsi="Times New Roman" w:cs="Times New Roman"/>
                <w:b/>
                <w:sz w:val="28"/>
                <w:szCs w:val="28"/>
              </w:rPr>
            </w:pPr>
            <w:r w:rsidRPr="00FC0379">
              <w:rPr>
                <w:rFonts w:ascii="Times New Roman" w:eastAsia="Times New Roman" w:hAnsi="Times New Roman" w:cs="Times New Roman"/>
                <w:b/>
                <w:sz w:val="28"/>
                <w:szCs w:val="28"/>
                <w:lang w:eastAsia="ru-RU"/>
              </w:rPr>
              <w:t>Степь</w:t>
            </w:r>
          </w:p>
          <w:p w14:paraId="285114BD"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FC0379">
              <w:rPr>
                <w:rFonts w:ascii="Times New Roman" w:eastAsia="Times New Roman" w:hAnsi="Times New Roman" w:cs="Times New Roman"/>
                <w:sz w:val="28"/>
                <w:szCs w:val="28"/>
                <w:lang w:eastAsia="ru-RU"/>
              </w:rPr>
              <w:t>Мне вольность гордая твоя</w:t>
            </w:r>
          </w:p>
          <w:p w14:paraId="49955766"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И жгучих трав родная горечь</w:t>
            </w:r>
          </w:p>
          <w:p w14:paraId="0146BB80" w14:textId="435D94FA"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Вновь перехватывает горло </w:t>
            </w:r>
            <w:r w:rsidR="007E6080" w:rsidRPr="00EC05AA">
              <w:rPr>
                <w:rFonts w:ascii="Times New Roman" w:eastAsia="Times New Roman" w:hAnsi="Times New Roman" w:cs="Times New Roman"/>
                <w:sz w:val="28"/>
                <w:szCs w:val="28"/>
                <w:lang w:eastAsia="ru-RU"/>
              </w:rPr>
              <w:t>–</w:t>
            </w:r>
          </w:p>
          <w:p w14:paraId="1193D001"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Петь об одной тебе веля.</w:t>
            </w:r>
          </w:p>
          <w:p w14:paraId="6E9F7A2C"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p>
          <w:p w14:paraId="771EDE15"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p>
          <w:p w14:paraId="763ACA08"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Забуду я покой и грусть,</w:t>
            </w:r>
          </w:p>
          <w:p w14:paraId="48657F3B"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Столицы щедрые посулы,</w:t>
            </w:r>
          </w:p>
          <w:p w14:paraId="78CECAAE"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И вновь кочующих аулов</w:t>
            </w:r>
          </w:p>
          <w:p w14:paraId="304263A8"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На спину мне навьючен груз.</w:t>
            </w:r>
          </w:p>
          <w:p w14:paraId="7DF5F3FA"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p>
          <w:p w14:paraId="5F9DB6C1"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В крови кумыс взыграет вновь</w:t>
            </w:r>
          </w:p>
          <w:p w14:paraId="4078EA8C"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Той самой гордой кобылицы,</w:t>
            </w:r>
          </w:p>
          <w:p w14:paraId="79CACDEE"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Что по степи промчалась птицей,</w:t>
            </w:r>
          </w:p>
          <w:p w14:paraId="744B11D4"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Познав нежданную любовь.</w:t>
            </w:r>
          </w:p>
          <w:p w14:paraId="7EF7E148"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p>
          <w:p w14:paraId="068A7D52" w14:textId="5A63B091"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Во мне твой голос победит, Строкой звенящей отзовётся, </w:t>
            </w:r>
            <w:r w:rsidR="007E6080" w:rsidRPr="00EC05AA">
              <w:rPr>
                <w:rFonts w:ascii="Times New Roman" w:eastAsia="Times New Roman" w:hAnsi="Times New Roman" w:cs="Times New Roman"/>
                <w:sz w:val="28"/>
                <w:szCs w:val="28"/>
                <w:lang w:eastAsia="ru-RU"/>
              </w:rPr>
              <w:t>–</w:t>
            </w:r>
          </w:p>
          <w:p w14:paraId="09F67780"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Я буду петь:</w:t>
            </w:r>
          </w:p>
          <w:p w14:paraId="4F5332A1"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Пусть в горле бьётся</w:t>
            </w:r>
          </w:p>
          <w:p w14:paraId="45CA2F1E" w14:textId="7B1F7F23"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 xml:space="preserve">Полынный ветер, </w:t>
            </w:r>
            <w:r w:rsidR="007E6080" w:rsidRPr="00EC05AA">
              <w:rPr>
                <w:rFonts w:ascii="Times New Roman" w:eastAsia="Times New Roman" w:hAnsi="Times New Roman" w:cs="Times New Roman"/>
                <w:sz w:val="28"/>
                <w:szCs w:val="28"/>
                <w:lang w:eastAsia="ru-RU"/>
              </w:rPr>
              <w:t>–</w:t>
            </w:r>
          </w:p>
          <w:p w14:paraId="787E6990" w14:textId="77777777" w:rsidR="00784D34" w:rsidRPr="00FC0379" w:rsidRDefault="00784D34" w:rsidP="00B92219">
            <w:pPr>
              <w:spacing w:after="0" w:line="240" w:lineRule="auto"/>
              <w:jc w:val="both"/>
              <w:rPr>
                <w:rFonts w:ascii="Times New Roman" w:eastAsia="Times New Roman" w:hAnsi="Times New Roman" w:cs="Times New Roman"/>
                <w:sz w:val="28"/>
                <w:szCs w:val="28"/>
                <w:lang w:eastAsia="ru-RU"/>
              </w:rPr>
            </w:pPr>
            <w:r w:rsidRPr="00FC0379">
              <w:rPr>
                <w:rFonts w:ascii="Times New Roman" w:eastAsia="Times New Roman" w:hAnsi="Times New Roman" w:cs="Times New Roman"/>
                <w:sz w:val="28"/>
                <w:szCs w:val="28"/>
                <w:lang w:eastAsia="ru-RU"/>
              </w:rPr>
              <w:t>Сердце рвётся</w:t>
            </w:r>
          </w:p>
          <w:p w14:paraId="24A4A716" w14:textId="025D6046" w:rsidR="00784D34" w:rsidRPr="007E6080" w:rsidRDefault="00784D34" w:rsidP="00B92219">
            <w:pPr>
              <w:spacing w:after="0" w:line="240" w:lineRule="auto"/>
              <w:jc w:val="both"/>
              <w:rPr>
                <w:rFonts w:ascii="Times New Roman" w:eastAsia="Times New Roman" w:hAnsi="Times New Roman" w:cs="Times New Roman"/>
                <w:sz w:val="28"/>
                <w:szCs w:val="28"/>
                <w:lang w:val="kk-KZ"/>
              </w:rPr>
            </w:pPr>
            <w:r w:rsidRPr="00FC0379">
              <w:rPr>
                <w:rFonts w:ascii="Times New Roman" w:eastAsia="Times New Roman" w:hAnsi="Times New Roman" w:cs="Times New Roman"/>
                <w:sz w:val="28"/>
                <w:szCs w:val="28"/>
                <w:lang w:eastAsia="ru-RU"/>
              </w:rPr>
              <w:t>В простор разбуженной степи!</w:t>
            </w:r>
            <w:r>
              <w:rPr>
                <w:rFonts w:ascii="Times New Roman" w:eastAsia="Times New Roman" w:hAnsi="Times New Roman" w:cs="Times New Roman"/>
                <w:sz w:val="28"/>
                <w:szCs w:val="28"/>
                <w:lang w:eastAsia="ru-RU"/>
              </w:rPr>
              <w:t>» (Б. Каирбеков)</w:t>
            </w:r>
            <w:r w:rsidR="007E6080">
              <w:rPr>
                <w:rFonts w:ascii="Times New Roman" w:eastAsia="Times New Roman" w:hAnsi="Times New Roman" w:cs="Times New Roman"/>
                <w:sz w:val="28"/>
                <w:szCs w:val="28"/>
                <w:lang w:val="kk-KZ" w:eastAsia="ru-RU"/>
              </w:rPr>
              <w:t>.</w:t>
            </w:r>
          </w:p>
        </w:tc>
      </w:tr>
    </w:tbl>
    <w:p w14:paraId="3DF5C848" w14:textId="77777777" w:rsidR="00784D34" w:rsidRPr="00FC0379" w:rsidRDefault="00784D34" w:rsidP="00784D34">
      <w:pPr>
        <w:spacing w:after="0" w:line="240" w:lineRule="auto"/>
        <w:ind w:firstLine="709"/>
        <w:rPr>
          <w:rFonts w:ascii="Times New Roman" w:eastAsia="Times New Roman" w:hAnsi="Times New Roman" w:cs="Times New Roman"/>
          <w:sz w:val="28"/>
          <w:szCs w:val="28"/>
        </w:rPr>
      </w:pPr>
    </w:p>
    <w:p w14:paraId="19115331" w14:textId="77777777" w:rsidR="00784D34" w:rsidRPr="00FC0379" w:rsidRDefault="00784D34" w:rsidP="00784D34">
      <w:pPr>
        <w:spacing w:after="200" w:line="240" w:lineRule="auto"/>
        <w:ind w:firstLine="709"/>
        <w:jc w:val="both"/>
        <w:rPr>
          <w:rFonts w:ascii="Times New Roman" w:hAnsi="Times New Roman" w:cs="Times New Roman"/>
          <w:sz w:val="28"/>
          <w:szCs w:val="28"/>
        </w:rPr>
      </w:pPr>
    </w:p>
    <w:p w14:paraId="48B13AE5"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другом стихотворении («Степь – многотравный простор») р</w:t>
      </w:r>
      <w:r w:rsidRPr="00833FBF">
        <w:rPr>
          <w:rFonts w:ascii="Times New Roman" w:hAnsi="Times New Roman" w:cs="Times New Roman"/>
          <w:sz w:val="28"/>
          <w:szCs w:val="28"/>
        </w:rPr>
        <w:t>азноцветная степь, словно пестрый ковер из тра</w:t>
      </w:r>
      <w:r>
        <w:rPr>
          <w:rFonts w:ascii="Times New Roman" w:hAnsi="Times New Roman" w:cs="Times New Roman"/>
          <w:sz w:val="28"/>
          <w:szCs w:val="28"/>
        </w:rPr>
        <w:t>в, находит отражение в эпитете «ала», что означает «пестрый»</w:t>
      </w:r>
      <w:r w:rsidRPr="00833FBF">
        <w:rPr>
          <w:rFonts w:ascii="Times New Roman" w:hAnsi="Times New Roman" w:cs="Times New Roman"/>
          <w:sz w:val="28"/>
          <w:szCs w:val="28"/>
        </w:rPr>
        <w:t>. В казахском мировидении этот яркий цветовой калейдоскоп являлся символом благодати. Поэтому степь воспринималась как священное место, охраняемое небесами. Инте</w:t>
      </w:r>
      <w:r>
        <w:rPr>
          <w:rFonts w:ascii="Times New Roman" w:hAnsi="Times New Roman" w:cs="Times New Roman"/>
          <w:sz w:val="28"/>
          <w:szCs w:val="28"/>
        </w:rPr>
        <w:t>ресно, что поэт выбирает образ «походов травы»</w:t>
      </w:r>
      <w:r w:rsidRPr="00833FBF">
        <w:rPr>
          <w:rFonts w:ascii="Times New Roman" w:hAnsi="Times New Roman" w:cs="Times New Roman"/>
          <w:sz w:val="28"/>
          <w:szCs w:val="28"/>
        </w:rPr>
        <w:t xml:space="preserve">, сравнивая ее с необъятным степным войском. </w:t>
      </w:r>
    </w:p>
    <w:p w14:paraId="522D3097" w14:textId="50C312EF"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lastRenderedPageBreak/>
        <w:t>В степном мире каждый мог рассчитывать на гостеприимство, ведь юрта с поднятым пологом всегда открыта для путника, обладающего особым статусом. Любой, кто помнит величие степного неба, считается носителем благодати Кок Тенгри. В степных юртах звучат песни, подобные пению караторгаев, приветствующих ве</w:t>
      </w:r>
      <w:r>
        <w:rPr>
          <w:rFonts w:ascii="Times New Roman" w:hAnsi="Times New Roman" w:cs="Times New Roman"/>
          <w:sz w:val="28"/>
          <w:szCs w:val="28"/>
        </w:rPr>
        <w:t>тер и степные тропы. М</w:t>
      </w:r>
      <w:r w:rsidRPr="00833FBF">
        <w:rPr>
          <w:rFonts w:ascii="Times New Roman" w:hAnsi="Times New Roman" w:cs="Times New Roman"/>
          <w:sz w:val="28"/>
          <w:szCs w:val="28"/>
        </w:rPr>
        <w:t>узыка</w:t>
      </w:r>
      <w:r>
        <w:rPr>
          <w:rFonts w:ascii="Times New Roman" w:hAnsi="Times New Roman" w:cs="Times New Roman"/>
          <w:sz w:val="28"/>
          <w:szCs w:val="28"/>
        </w:rPr>
        <w:t xml:space="preserve"> домбры</w:t>
      </w:r>
      <w:r w:rsidRPr="00833FBF">
        <w:rPr>
          <w:rFonts w:ascii="Times New Roman" w:hAnsi="Times New Roman" w:cs="Times New Roman"/>
          <w:sz w:val="28"/>
          <w:szCs w:val="28"/>
        </w:rPr>
        <w:t xml:space="preserve">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это не просто песни, это живые летописи, хранящие в себе историю и настоящее. Они </w:t>
      </w:r>
      <w:r w:rsidR="007E6080" w:rsidRPr="00EC05AA">
        <w:rPr>
          <w:rFonts w:ascii="Times New Roman" w:eastAsia="Times New Roman" w:hAnsi="Times New Roman" w:cs="Times New Roman"/>
          <w:sz w:val="28"/>
          <w:szCs w:val="28"/>
          <w:lang w:eastAsia="ru-RU"/>
        </w:rPr>
        <w:t>–</w:t>
      </w:r>
      <w:r w:rsidRPr="00833FBF">
        <w:rPr>
          <w:rFonts w:ascii="Times New Roman" w:hAnsi="Times New Roman" w:cs="Times New Roman"/>
          <w:sz w:val="28"/>
          <w:szCs w:val="28"/>
        </w:rPr>
        <w:t xml:space="preserve"> песни воспоминаний, песни создания чего-то нового. Искусство акына, умеющего играть на домбре, часто оказывало влияние на решения правителей степей, вплоть до политических. Вспомним, к примеру, трилогию И. Есенберлина «Кочевники», где описаны эпические айтысы – поединки певцов, проливающие свет на быт и традиции кочевых народов. Кумыс, песня в юрте и необъятная свобода степи – всё это сливается в единое целое, становясь для поэта бесценным даром, его святыней, где переплетаются нити прошлого и настоящего.</w:t>
      </w:r>
    </w:p>
    <w:p w14:paraId="2AAE030C" w14:textId="77777777" w:rsidR="00784D34" w:rsidRPr="00833FBF"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Транслингвальный художественный текст, являясь точкой пересечения языков и культур, формирует синергетическое семиотическое поле. В этом поле разнородные элементы взаимодействуют, создавая единый континуум и порождая новое восприятие реальности. Помимо заимствованных единиц, здесь присутствуют изофонные элементы, которые звучат в принятом языке как обыденные, привычные. Однако их внешнее значение (сигнификат) отсылает к культурному контексту, из которого они были заимствованы. В лирике Б. Каирбекова понятия «небо», «солнце», «трава» несут в себе глубокий культурный подтекст, который может быть понят лишь при помощи специального анализа и интерпретации.</w:t>
      </w:r>
    </w:p>
    <w:p w14:paraId="70B7B64D" w14:textId="77777777" w:rsidR="00784D34" w:rsidRPr="00DC69C8" w:rsidRDefault="00784D34" w:rsidP="00784D34">
      <w:pPr>
        <w:spacing w:after="0" w:line="240" w:lineRule="auto"/>
        <w:ind w:firstLine="709"/>
        <w:jc w:val="both"/>
        <w:rPr>
          <w:rFonts w:ascii="Times New Roman" w:hAnsi="Times New Roman" w:cs="Times New Roman"/>
          <w:sz w:val="28"/>
          <w:szCs w:val="28"/>
        </w:rPr>
      </w:pPr>
      <w:r w:rsidRPr="00833FBF">
        <w:rPr>
          <w:rFonts w:ascii="Times New Roman" w:hAnsi="Times New Roman" w:cs="Times New Roman"/>
          <w:sz w:val="28"/>
          <w:szCs w:val="28"/>
        </w:rPr>
        <w:t>Анализ транслингвального текста может быть осуществлен посредством изучения автометатекста – текста, созданного автором, где он раскрывает особенности своей образной системы. К примеру, книгу Б. Каирбекова «Кочующие в мирах» можно рассматривать как автометатекст, где отдельные главы проливают свет на смысл и значение стихотворений, собранных в ней, предлагая читателю новые подходы к их пониманию. Творчество поэта, благодаря его автометатекстуальности, выходит за пределы языковой изоляции и приобретает многоуровневую семантическую глубину. В его произведениях ярко выражены мотивы кочевого образа жизни, тенгрианских верований, почитания аруахов; запечатлены культурные коды казахского народа; раскрыты темы степной жизни и наследия предков. Использование автометатекста в исследовательской работе обогащает методический арсенал и открывает новые возможности для толкования художественных текстов, переведенных с одного языка на другой</w:t>
      </w:r>
      <w:r>
        <w:rPr>
          <w:rFonts w:ascii="Times New Roman" w:hAnsi="Times New Roman"/>
          <w:sz w:val="28"/>
          <w:szCs w:val="28"/>
        </w:rPr>
        <w:t xml:space="preserve"> </w:t>
      </w:r>
      <w:r w:rsidRPr="0027488B">
        <w:rPr>
          <w:rFonts w:ascii="Times New Roman" w:hAnsi="Times New Roman"/>
          <w:sz w:val="28"/>
          <w:szCs w:val="28"/>
        </w:rPr>
        <w:t>[147]</w:t>
      </w:r>
      <w:r w:rsidRPr="00FC0379">
        <w:rPr>
          <w:rFonts w:ascii="Times New Roman" w:hAnsi="Times New Roman"/>
          <w:sz w:val="28"/>
          <w:szCs w:val="28"/>
        </w:rPr>
        <w:t>.</w:t>
      </w:r>
    </w:p>
    <w:p w14:paraId="52D9AB19" w14:textId="77777777" w:rsidR="00784D34" w:rsidRPr="00FC0379" w:rsidRDefault="00784D34" w:rsidP="00784D34"/>
    <w:p w14:paraId="0385B321" w14:textId="77777777" w:rsidR="00784D34" w:rsidRDefault="00784D34" w:rsidP="00784D34">
      <w:pPr>
        <w:rPr>
          <w:rFonts w:ascii="Times New Roman" w:hAnsi="Times New Roman"/>
          <w:b/>
          <w:sz w:val="28"/>
          <w:szCs w:val="28"/>
        </w:rPr>
      </w:pPr>
      <w:r>
        <w:rPr>
          <w:rFonts w:ascii="Times New Roman" w:hAnsi="Times New Roman"/>
          <w:b/>
          <w:sz w:val="28"/>
          <w:szCs w:val="28"/>
        </w:rPr>
        <w:br w:type="page"/>
      </w:r>
    </w:p>
    <w:p w14:paraId="3B35B2AF" w14:textId="77777777" w:rsidR="00784D34" w:rsidRDefault="00784D34" w:rsidP="00784D34">
      <w:pPr>
        <w:overflowPunct w:val="0"/>
        <w:autoSpaceDE w:val="0"/>
        <w:autoSpaceDN w:val="0"/>
        <w:adjustRightInd w:val="0"/>
        <w:spacing w:after="0" w:line="240" w:lineRule="auto"/>
        <w:jc w:val="center"/>
        <w:rPr>
          <w:rFonts w:ascii="Times New Roman" w:hAnsi="Times New Roman"/>
          <w:b/>
          <w:sz w:val="28"/>
          <w:szCs w:val="28"/>
        </w:rPr>
      </w:pPr>
      <w:r w:rsidRPr="00420521">
        <w:rPr>
          <w:rFonts w:ascii="Times New Roman" w:hAnsi="Times New Roman"/>
          <w:b/>
          <w:sz w:val="28"/>
          <w:szCs w:val="28"/>
        </w:rPr>
        <w:lastRenderedPageBreak/>
        <w:t>ЗАКЛЮЧЕНИЕ</w:t>
      </w:r>
    </w:p>
    <w:p w14:paraId="1614B82C" w14:textId="77777777" w:rsidR="00784D34" w:rsidRDefault="00784D34" w:rsidP="00784D34">
      <w:pPr>
        <w:overflowPunct w:val="0"/>
        <w:autoSpaceDE w:val="0"/>
        <w:autoSpaceDN w:val="0"/>
        <w:adjustRightInd w:val="0"/>
        <w:spacing w:after="0" w:line="240" w:lineRule="auto"/>
        <w:jc w:val="both"/>
        <w:rPr>
          <w:rFonts w:ascii="Times New Roman" w:hAnsi="Times New Roman"/>
          <w:sz w:val="28"/>
          <w:szCs w:val="28"/>
        </w:rPr>
      </w:pPr>
    </w:p>
    <w:p w14:paraId="33EA263C" w14:textId="77777777" w:rsidR="00784D34" w:rsidRDefault="00784D34" w:rsidP="00784D34">
      <w:pPr>
        <w:overflowPunct w:val="0"/>
        <w:autoSpaceDE w:val="0"/>
        <w:autoSpaceDN w:val="0"/>
        <w:adjustRightInd w:val="0"/>
        <w:spacing w:after="0" w:line="240" w:lineRule="auto"/>
        <w:ind w:firstLine="709"/>
        <w:jc w:val="both"/>
        <w:rPr>
          <w:rFonts w:ascii="Times New Roman" w:hAnsi="Times New Roman"/>
          <w:sz w:val="28"/>
          <w:szCs w:val="28"/>
        </w:rPr>
      </w:pPr>
      <w:r w:rsidRPr="00D863FB">
        <w:rPr>
          <w:rFonts w:ascii="Times New Roman" w:hAnsi="Times New Roman"/>
          <w:sz w:val="28"/>
          <w:szCs w:val="28"/>
        </w:rPr>
        <w:t>В</w:t>
      </w:r>
      <w:r>
        <w:rPr>
          <w:rFonts w:ascii="Times New Roman" w:hAnsi="Times New Roman"/>
          <w:sz w:val="28"/>
          <w:szCs w:val="28"/>
        </w:rPr>
        <w:t xml:space="preserve"> мире постнеклассической рациональности концепт «номадизм» целесообразно рассматривать в трех аспектах. Первый из них связан с особым типом хозяйствования кочевых народов, который определил их жизнеположение в конкретно-климатической зоне и повлиял на мировоззренческие установки, что не могло не сказаться на характерных особенностях литературно-художественного самовыражения этноса. Мы проследили диахроническое развитие данного концепта и проследили его реализацию  на материале романа И. Есенберлина «Заговоренный меч». Эпическое полотно автора изобилует номадическими мотивами, такими, как описание скачек, охоты с ловчими птицами, сценами кочевания, степными зарисовками. Роман повествует о зарождении Казахского ханства; существенное внимание в нем уделено моральному кодексу номадов, их мироощущению и отношению к окружающей действительности, а также антиномии «раздробленность – сплоченность», которая стала импульсом к историческим переменам. Степь – архетипический дом номада. Она одухотворена и становится реальным участником масштабных событий. Круговое движение по степи, ознаменованное вечным движением вслед за стадом, повлияло на восприятие ее как бесконечного круга жизни, в котором чередуются ритмы жизни – смерти – жизни. Куполообразное небо – светлый лик Тенгри – становится свидетелем эпохальных перемен и побуждает героев блюсти собственную честь, чтобы не запятнать памяти о предках. Супер-система номадов, репрезентированная в романе, распадается и формирует новые образования, которые, тем не менее, продолжают существовать по кочевым законам. Полифоничность романа, смена субъектных точек зрения предлагают читателю множество ракурсов восприятия. Жизнь кочевника представлена как сквозь индивидуальное восприятие героев, так и с позиции вненаходимого автора, описывающего исторические события.</w:t>
      </w:r>
    </w:p>
    <w:p w14:paraId="38C992C1" w14:textId="77777777" w:rsidR="00784D34" w:rsidRDefault="00784D34" w:rsidP="00784D34">
      <w:pPr>
        <w:overflowPunct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Второй рассмотренный нами подход, основанный на проекте номадологии Ж. Делеза и Ф. Гваттари, предполагает, что мир постмодерна – это новое глобальное кочевье, в котором индивид существует в децентрированной реальности. Дестабилизируется само понятие Дома, Родины, собственного фиксированного пространства. Субъект перманентно перемещается между географическими и культурными локалами. Реализацию такого концепта номадизма мы наблюдаем в романе А. Жаксылыкова «Поющие камни», герой которой – своего рода эскапист с расщепленным сознанием. Он, по формулировке О.К. Абишевой, совершает медитацию над бездной. Изгнанничество, на которое герой обрекает себя сам, становится стимулом к серьезным духовным трансформациям. Герой перемещается между разумом и безумием, городом и пустыней, диалектически соединяя черты диффузного, текучего, переменчивого мира – внутреннего и внешнего. Формально-содержательной структурой произведения становится метароман – роман о романе, создаваемый субъектом цикла, а не вненаходимым автором. Это одна из </w:t>
      </w:r>
      <w:r>
        <w:rPr>
          <w:rFonts w:ascii="Times New Roman" w:hAnsi="Times New Roman"/>
          <w:sz w:val="28"/>
          <w:szCs w:val="28"/>
        </w:rPr>
        <w:lastRenderedPageBreak/>
        <w:t xml:space="preserve">главных герменевтических загадок произведения: роман «Поющие камни», по замыслу Автора, создан Журналистом, следовательно, его герой со всей кластерной организацией своей структуры становится биореконструктивной маской действующего в последующих частях цикла Субъекта. Такое перемещение между субъектностями – еще один принцип номадической поэтики, внутренняя миграция между героями, вовлекающая читателя в сложную нарративную игру. </w:t>
      </w:r>
    </w:p>
    <w:p w14:paraId="280FD07B" w14:textId="77777777" w:rsidR="00784D34" w:rsidRDefault="00784D34" w:rsidP="00784D34">
      <w:pPr>
        <w:overflowPunct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Третий подход к номадизму связан с категорией транслингвальности. Транслингвизм, по мнению исследователей, знаменует новый виток развития общества. В силу различных экстралингвистических факторов, будь то экономические причины, реальная эмиграция, прагматическая валидность художественных текстов, автор, принадлежащий по праву рождения одной культуре, выбирает языком своего творчества лингвистическую систему другой культуры, например, русской. В силу языковых обстоятельств, сложившихся на территории бывшего Советского Союза, двуязычие стало узуальной практикой. Русский язык – не язык по выбору, но, как справедливо отмечает О. Сулейменов, «язык без выбора». Таким образом, русскоязычие трансформируется в широкий канал ретрансляции эстетической действительности, которая, тем не менее, организована по собственным внутренним законам. Сквозь ткань русскоязычного текста не может не проступать глубинный субстрат этноса. Позитивный случай транслингвальной практики – наличие бесконфликтной идентичности – языковой и культурной – автора художественного текста. Однако ситуация это довольно редкая. Вспомним приведенный нами пример из творчиства Дины Дамиан ( «В вашем мире я прохожий»). В случае с полигранной (Е. Зейферт) личностью Бахыта Каирбекова все тоже обстоит, как показал наш анализ, непросто. Чувство внутреннего смущения за использование русского языка, стремление обогреться у очага родной культуры компенсируется огромным вкладом автора в художественное развитие образов казахской культуры.</w:t>
      </w:r>
    </w:p>
    <w:p w14:paraId="01BDB469" w14:textId="77777777" w:rsidR="00784D34" w:rsidRDefault="00784D34" w:rsidP="00784D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Таким образом, концепт «номадизм» предлагает нам множество эпистемологических векторов. Это актуальное направление, разработка которого только начинается. </w:t>
      </w:r>
    </w:p>
    <w:p w14:paraId="65BEDCAF" w14:textId="77777777" w:rsidR="00784D34" w:rsidRPr="0001162E" w:rsidRDefault="00784D34" w:rsidP="00784D34">
      <w:pPr>
        <w:spacing w:after="0" w:line="240" w:lineRule="auto"/>
        <w:ind w:firstLine="709"/>
        <w:jc w:val="both"/>
        <w:rPr>
          <w:rFonts w:ascii="Times New Roman" w:eastAsia="Calibri" w:hAnsi="Times New Roman" w:cs="Times New Roman"/>
          <w:sz w:val="28"/>
          <w:szCs w:val="28"/>
        </w:rPr>
      </w:pPr>
    </w:p>
    <w:p w14:paraId="66251CC9" w14:textId="77777777" w:rsidR="00784D34" w:rsidRPr="00D863FB" w:rsidRDefault="00784D34" w:rsidP="00784D34">
      <w:pPr>
        <w:overflowPunct w:val="0"/>
        <w:autoSpaceDE w:val="0"/>
        <w:autoSpaceDN w:val="0"/>
        <w:adjustRightInd w:val="0"/>
        <w:spacing w:after="0" w:line="240" w:lineRule="auto"/>
        <w:ind w:firstLine="709"/>
        <w:jc w:val="both"/>
        <w:rPr>
          <w:rFonts w:ascii="Times New Roman" w:hAnsi="Times New Roman"/>
          <w:sz w:val="28"/>
          <w:szCs w:val="28"/>
        </w:rPr>
      </w:pPr>
    </w:p>
    <w:p w14:paraId="38CE3B7D" w14:textId="77777777" w:rsidR="00784D34" w:rsidRDefault="00784D34" w:rsidP="00784D34">
      <w:pPr>
        <w:spacing w:after="0" w:line="240" w:lineRule="auto"/>
        <w:ind w:firstLine="709"/>
        <w:rPr>
          <w:rStyle w:val="apple-style-span"/>
          <w:rFonts w:ascii="Times New Roman" w:hAnsi="Times New Roman"/>
          <w:color w:val="000000"/>
          <w:sz w:val="28"/>
          <w:szCs w:val="28"/>
        </w:rPr>
      </w:pPr>
      <w:r>
        <w:rPr>
          <w:rStyle w:val="apple-style-span"/>
          <w:rFonts w:ascii="Times New Roman" w:hAnsi="Times New Roman"/>
          <w:color w:val="000000"/>
          <w:sz w:val="28"/>
          <w:szCs w:val="28"/>
        </w:rPr>
        <w:br w:type="page"/>
      </w:r>
    </w:p>
    <w:p w14:paraId="041AD498" w14:textId="5DC47544" w:rsidR="00784D34" w:rsidRPr="00FB4D90" w:rsidRDefault="00784D34" w:rsidP="00FB4D90">
      <w:pPr>
        <w:spacing w:after="0" w:line="240" w:lineRule="auto"/>
        <w:ind w:firstLine="709"/>
        <w:jc w:val="center"/>
        <w:rPr>
          <w:rFonts w:ascii="Times New Roman" w:hAnsi="Times New Roman"/>
          <w:b/>
          <w:sz w:val="28"/>
          <w:szCs w:val="28"/>
          <w:lang w:val="kk-KZ"/>
        </w:rPr>
      </w:pPr>
      <w:r w:rsidRPr="005F2AF8">
        <w:rPr>
          <w:rFonts w:ascii="Times New Roman" w:hAnsi="Times New Roman"/>
          <w:b/>
          <w:sz w:val="28"/>
          <w:szCs w:val="28"/>
        </w:rPr>
        <w:lastRenderedPageBreak/>
        <w:t xml:space="preserve">СПИСОК </w:t>
      </w:r>
      <w:r w:rsidR="0003227C">
        <w:rPr>
          <w:rFonts w:ascii="Times New Roman" w:hAnsi="Times New Roman"/>
          <w:b/>
          <w:sz w:val="28"/>
          <w:szCs w:val="28"/>
          <w:lang w:val="kk-KZ"/>
        </w:rPr>
        <w:t>ИСПОЛЬЗОВАННЫХ ИСТОЧНИКОВ</w:t>
      </w:r>
    </w:p>
    <w:p w14:paraId="145A7123" w14:textId="77777777" w:rsidR="00784D34" w:rsidRPr="0048233B" w:rsidRDefault="00784D34" w:rsidP="00784D34">
      <w:pPr>
        <w:spacing w:after="0" w:line="240" w:lineRule="auto"/>
        <w:ind w:firstLine="709"/>
        <w:jc w:val="both"/>
        <w:rPr>
          <w:rFonts w:ascii="Times New Roman" w:hAnsi="Times New Roman" w:cs="Times New Roman"/>
          <w:sz w:val="28"/>
          <w:szCs w:val="28"/>
          <w:shd w:val="clear" w:color="auto" w:fill="FFFFFF"/>
        </w:rPr>
      </w:pPr>
    </w:p>
    <w:p w14:paraId="7A75DE5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color w:val="333333"/>
          <w:sz w:val="28"/>
          <w:szCs w:val="28"/>
          <w:shd w:val="clear" w:color="auto" w:fill="FFFFFF"/>
        </w:rPr>
        <w:t>Савицкий П.Н. О задачах кочевниковедения. – Прага: Евразийское книжное изд-во, 1928. – 106 с.</w:t>
      </w:r>
    </w:p>
    <w:p w14:paraId="16DEB99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Вайнштейн С.И. Мир кочевников центра Азии. М.: Наука, 1991. –  296 с.</w:t>
      </w:r>
    </w:p>
    <w:p w14:paraId="7982D2E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Хазанов А.М. Кочевники и внешний мир. – М.:</w:t>
      </w:r>
      <w:r w:rsidRPr="005852F5">
        <w:rPr>
          <w:rFonts w:ascii="Times New Roman" w:hAnsi="Times New Roman"/>
          <w:color w:val="474747"/>
          <w:sz w:val="28"/>
          <w:szCs w:val="28"/>
          <w:shd w:val="clear" w:color="auto" w:fill="FFFFFF"/>
        </w:rPr>
        <w:t xml:space="preserve"> МГУ, 1976. – 320 с.</w:t>
      </w:r>
    </w:p>
    <w:p w14:paraId="2AE2148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Гребнев  А. С. Кочевничество. Оседлость. Суверенитет // Мир России. Социология. Этнология. – 1996.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С.97-126.</w:t>
      </w:r>
    </w:p>
    <w:p w14:paraId="3E3B523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Гумилёв Л.Н. Древние тюрки. </w:t>
      </w:r>
      <w:r w:rsidRPr="005852F5">
        <w:rPr>
          <w:rFonts w:ascii="Times New Roman" w:hAnsi="Times New Roman"/>
          <w:color w:val="333333"/>
          <w:sz w:val="28"/>
          <w:szCs w:val="28"/>
          <w:shd w:val="clear" w:color="auto" w:fill="FFFFFF"/>
        </w:rPr>
        <w:t>–</w:t>
      </w:r>
      <w:r w:rsidRPr="005852F5">
        <w:rPr>
          <w:rFonts w:ascii="Times New Roman" w:hAnsi="Times New Roman"/>
          <w:color w:val="333333"/>
          <w:sz w:val="28"/>
          <w:szCs w:val="28"/>
          <w:shd w:val="clear" w:color="auto" w:fill="FFFFFF"/>
          <w:lang w:val="kk-KZ"/>
        </w:rPr>
        <w:t xml:space="preserve"> </w:t>
      </w:r>
      <w:r w:rsidRPr="005852F5">
        <w:rPr>
          <w:rFonts w:ascii="Times New Roman" w:hAnsi="Times New Roman"/>
          <w:sz w:val="28"/>
          <w:szCs w:val="28"/>
        </w:rPr>
        <w:t xml:space="preserve">М.: Наука, 1967.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504 с.</w:t>
      </w:r>
    </w:p>
    <w:p w14:paraId="04CEF96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Гумилев Л.Н. Изменение климата и миграции кочевников // Природа.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1972.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С.44-52.</w:t>
      </w:r>
    </w:p>
    <w:p w14:paraId="1341C47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Дубровский Д.В. Пространственные характеристики погребального обряда тюркоязычных кочевников Центральной Азии ( XIX-XX вв.): автореф. дисс. канд. ист. наук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Санкт-Петербург</w:t>
      </w:r>
      <w:r w:rsidRPr="005852F5">
        <w:rPr>
          <w:rFonts w:ascii="Times New Roman" w:hAnsi="Times New Roman"/>
          <w:sz w:val="28"/>
          <w:szCs w:val="28"/>
          <w:lang w:val="kk-KZ"/>
        </w:rPr>
        <w:t>,</w:t>
      </w:r>
      <w:r w:rsidRPr="005852F5">
        <w:rPr>
          <w:rFonts w:ascii="Times New Roman" w:hAnsi="Times New Roman"/>
          <w:sz w:val="28"/>
          <w:szCs w:val="28"/>
        </w:rPr>
        <w:t xml:space="preserve"> 2007.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16 с.</w:t>
      </w:r>
    </w:p>
    <w:p w14:paraId="5D1A2AD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Марков Г.Е. Кочевники Азии. Структура хозяйства и общественной организации. – М.: МГУ, 1976. – 320 с.</w:t>
      </w:r>
    </w:p>
    <w:p w14:paraId="4FE9993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Крадин Н.Н. Кочевники, мир </w:t>
      </w:r>
      <w:r>
        <w:rPr>
          <w:rFonts w:ascii="Times New Roman" w:hAnsi="Times New Roman"/>
          <w:sz w:val="28"/>
          <w:szCs w:val="28"/>
        </w:rPr>
        <w:t>–</w:t>
      </w:r>
      <w:r w:rsidRPr="005852F5">
        <w:rPr>
          <w:rFonts w:ascii="Times New Roman" w:hAnsi="Times New Roman"/>
          <w:sz w:val="28"/>
          <w:szCs w:val="28"/>
        </w:rPr>
        <w:t xml:space="preserve"> империи и социальная эволюция // Альманах Восток – 2005. – №11</w:t>
      </w:r>
      <w:r w:rsidRPr="005852F5">
        <w:rPr>
          <w:rFonts w:ascii="Times New Roman" w:hAnsi="Times New Roman"/>
          <w:sz w:val="28"/>
          <w:szCs w:val="28"/>
          <w:lang w:val="kk-KZ"/>
        </w:rPr>
        <w:t xml:space="preserve"> </w:t>
      </w:r>
      <w:r w:rsidRPr="005852F5">
        <w:rPr>
          <w:rFonts w:ascii="Times New Roman" w:hAnsi="Times New Roman"/>
          <w:sz w:val="28"/>
          <w:szCs w:val="28"/>
        </w:rPr>
        <w:t>– С.314-334.</w:t>
      </w:r>
    </w:p>
    <w:p w14:paraId="4FA7FED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Гачев Г.Д. Национальные образы мира. Евразия: космос кочевника, земледельца, горца. – Москва: Институт ДИ-ДИК, 1999. – 368 с.</w:t>
      </w:r>
    </w:p>
    <w:p w14:paraId="7AE9585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Акатай С. Древние культы и традиционная культура казахского народа. –  Алматы: КазНИИКИ, 2001. – 300 с.</w:t>
      </w:r>
    </w:p>
    <w:p w14:paraId="64EF360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Ауэзов М.М. Иппокрена. Алматы: Издательский дом Жибек жолы, 1997. – 170 с.</w:t>
      </w:r>
    </w:p>
    <w:p w14:paraId="47F8B9B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Кочевники. Эстетика: познание мира традиционным казахским искусством / ред. М.М. Ауэзов, М.М. Каратаев. –  Алматы: Гылым, 1993. –  262 с.</w:t>
      </w:r>
    </w:p>
    <w:p w14:paraId="2BFA193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Каракузова Ж.К. Оседлость и кочевье: специфика, своеобразие культурного опыта // История в Казахстанской школе. – 2007.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№5.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С.26-29.</w:t>
      </w:r>
    </w:p>
    <w:p w14:paraId="34A559F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Турсунов Е. Возникновение баксы, акынов, сери и жырау. – Астана: Фолиант, 1999. – 252 с.</w:t>
      </w:r>
    </w:p>
    <w:p w14:paraId="467971E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Шакенова Э. Художественное освоение мира // Кочевники. Эстетика: познание мира казахским искусством. Алматы: Гылым, 1993. –  С. 62</w:t>
      </w:r>
      <w:r w:rsidRPr="005852F5">
        <w:rPr>
          <w:rFonts w:ascii="Times New Roman" w:hAnsi="Times New Roman"/>
          <w:sz w:val="28"/>
          <w:szCs w:val="28"/>
          <w:lang w:val="kk-KZ"/>
        </w:rPr>
        <w:t>-</w:t>
      </w:r>
      <w:r w:rsidRPr="005852F5">
        <w:rPr>
          <w:rFonts w:ascii="Times New Roman" w:hAnsi="Times New Roman"/>
          <w:sz w:val="28"/>
          <w:szCs w:val="28"/>
        </w:rPr>
        <w:t>94.</w:t>
      </w:r>
    </w:p>
    <w:p w14:paraId="3C12CF6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Сарсенбаева З.Н. Формы взаимодействия номадических ценностей и ценностей оседлого мира // Казахская цивилизация. – 2008. – №1. – С.110-115.</w:t>
      </w:r>
    </w:p>
    <w:p w14:paraId="38AC911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Турарбекова Л.В. Евразийская маргинальная зона в контексте современной номадологии // Вестник Евразии.  – 2007. –  №2(36).  – С. 5-21.</w:t>
      </w:r>
    </w:p>
    <w:p w14:paraId="4F4803C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Кадар А.А. Тенгрианство в свете номадологии Делёза-Гваттари [Электорнный ресурс] // Новые исследования Тувы. Электронный </w:t>
      </w:r>
      <w:r w:rsidRPr="005852F5">
        <w:rPr>
          <w:rFonts w:ascii="Times New Roman" w:hAnsi="Times New Roman"/>
          <w:sz w:val="28"/>
          <w:szCs w:val="28"/>
        </w:rPr>
        <w:lastRenderedPageBreak/>
        <w:t xml:space="preserve">информационный журнал.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№4.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2009. </w:t>
      </w:r>
      <w:r w:rsidRPr="005852F5">
        <w:rPr>
          <w:rFonts w:ascii="Times New Roman" w:hAnsi="Times New Roman"/>
          <w:color w:val="333333"/>
          <w:sz w:val="28"/>
          <w:szCs w:val="28"/>
          <w:shd w:val="clear" w:color="auto" w:fill="FFFFFF"/>
        </w:rPr>
        <w:t>–</w:t>
      </w:r>
      <w:r w:rsidRPr="005852F5">
        <w:rPr>
          <w:rFonts w:ascii="Times New Roman" w:hAnsi="Times New Roman"/>
          <w:sz w:val="28"/>
          <w:szCs w:val="28"/>
        </w:rPr>
        <w:t xml:space="preserve"> Режим доступа: http://www.tuva.asia/journa1/issue 4/913-коёаг.Ыш1 (Дата обращения 20 декабря 2024).</w:t>
      </w:r>
    </w:p>
    <w:p w14:paraId="18C638B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Бодрийяр Ж. Симулякры и симуляции.  – М.: Издательский дом «ПОСТУМ», 2015. </w:t>
      </w:r>
      <w:r>
        <w:rPr>
          <w:rFonts w:ascii="Times New Roman" w:hAnsi="Times New Roman"/>
          <w:sz w:val="28"/>
          <w:szCs w:val="28"/>
        </w:rPr>
        <w:t>–</w:t>
      </w:r>
      <w:r w:rsidRPr="005852F5">
        <w:rPr>
          <w:rFonts w:ascii="Times New Roman" w:hAnsi="Times New Roman"/>
          <w:sz w:val="28"/>
          <w:szCs w:val="28"/>
        </w:rPr>
        <w:t xml:space="preserve"> 240 с.</w:t>
      </w:r>
    </w:p>
    <w:p w14:paraId="0779D61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Делёз Ж., Гваттари Ф. Анти-Эдип. Капитализм и шизофрения; пер. с франц. Я.И. Свирского; – М.: У-Фактория, 2007. – 672 с.</w:t>
      </w:r>
    </w:p>
    <w:p w14:paraId="6817DB0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Деррида Ж. Голос и феномен. – М.: Алетейя, 2014. </w:t>
      </w:r>
      <w:r>
        <w:rPr>
          <w:rFonts w:ascii="Times New Roman" w:hAnsi="Times New Roman"/>
          <w:sz w:val="28"/>
          <w:szCs w:val="28"/>
        </w:rPr>
        <w:t>–</w:t>
      </w:r>
      <w:r w:rsidRPr="005852F5">
        <w:rPr>
          <w:rFonts w:ascii="Times New Roman" w:hAnsi="Times New Roman"/>
          <w:sz w:val="28"/>
          <w:szCs w:val="28"/>
        </w:rPr>
        <w:t xml:space="preserve"> 208 с.</w:t>
      </w:r>
    </w:p>
    <w:p w14:paraId="763A296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Степин В.С. Саморазвивающиеся системы и постнеклассическая рациональность // Вопросы философии.  - 2003.  - № 8. - С. 5-17.</w:t>
      </w:r>
    </w:p>
    <w:p w14:paraId="3053456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Швырев В.С. Рациональность как ценность культуры. –  М.: Наука, 2003. –  160 с.</w:t>
      </w:r>
    </w:p>
    <w:p w14:paraId="059AA3B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Гачев Г.Д. Национальные образы мира. Космо-Психо-Логос. – М.: Издательство: Академический Проект, 2007. – 510 </w:t>
      </w:r>
      <w:r w:rsidRPr="005852F5">
        <w:rPr>
          <w:rFonts w:ascii="Times New Roman" w:hAnsi="Times New Roman"/>
          <w:sz w:val="28"/>
          <w:szCs w:val="28"/>
          <w:lang w:val="en-US"/>
        </w:rPr>
        <w:t>c</w:t>
      </w:r>
      <w:r w:rsidRPr="005852F5">
        <w:rPr>
          <w:rFonts w:ascii="Times New Roman" w:hAnsi="Times New Roman"/>
          <w:sz w:val="28"/>
          <w:szCs w:val="28"/>
        </w:rPr>
        <w:t>.</w:t>
      </w:r>
    </w:p>
    <w:p w14:paraId="188668E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Прошина З.Г. Транслингвизм и его прикладное значение // Вестник Российского универси-тета дружбы народов. Серия: Вопросы образования: языки и специальность. </w:t>
      </w:r>
      <w:r>
        <w:rPr>
          <w:rFonts w:ascii="Times New Roman" w:hAnsi="Times New Roman"/>
          <w:sz w:val="28"/>
          <w:szCs w:val="28"/>
        </w:rPr>
        <w:t>–</w:t>
      </w:r>
      <w:r w:rsidRPr="005852F5">
        <w:rPr>
          <w:rFonts w:ascii="Times New Roman" w:hAnsi="Times New Roman"/>
          <w:sz w:val="28"/>
          <w:szCs w:val="28"/>
        </w:rPr>
        <w:t xml:space="preserve"> 2017. – Т. 14. – No 2. –  С. 155</w:t>
      </w:r>
      <w:r>
        <w:rPr>
          <w:rFonts w:ascii="Times New Roman" w:hAnsi="Times New Roman"/>
          <w:sz w:val="28"/>
          <w:szCs w:val="28"/>
          <w:lang w:val="kk-KZ"/>
        </w:rPr>
        <w:t>-</w:t>
      </w:r>
      <w:r w:rsidRPr="005852F5">
        <w:rPr>
          <w:rFonts w:ascii="Times New Roman" w:hAnsi="Times New Roman"/>
          <w:sz w:val="28"/>
          <w:szCs w:val="28"/>
        </w:rPr>
        <w:t>170.</w:t>
      </w:r>
    </w:p>
    <w:p w14:paraId="7773818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Крадин Н.Н. Кочевники в мировом историческом процессе // Соционауки [электронный ресурс]. Режим доступа: </w:t>
      </w:r>
      <w:hyperlink r:id="rId8" w:history="1">
        <w:r w:rsidRPr="005852F5">
          <w:rPr>
            <w:rFonts w:ascii="Times New Roman" w:hAnsi="Times New Roman"/>
            <w:color w:val="0563C1" w:themeColor="hyperlink"/>
            <w:sz w:val="28"/>
            <w:szCs w:val="28"/>
            <w:u w:val="single"/>
          </w:rPr>
          <w:t>https://www.socionauki.ru/journal/articles/258187/</w:t>
        </w:r>
      </w:hyperlink>
      <w:r w:rsidRPr="005852F5">
        <w:rPr>
          <w:rFonts w:ascii="Times New Roman" w:hAnsi="Times New Roman"/>
          <w:sz w:val="28"/>
          <w:szCs w:val="28"/>
        </w:rPr>
        <w:t xml:space="preserve"> (дата обращения 24.10.2025)</w:t>
      </w:r>
    </w:p>
    <w:p w14:paraId="253D959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Крадин Н.Н. Кочевники и всемирная история. СПб.: Издательство Олега Абышко, 2020. </w:t>
      </w:r>
      <w:r>
        <w:rPr>
          <w:rFonts w:ascii="Times New Roman" w:hAnsi="Times New Roman"/>
          <w:sz w:val="28"/>
          <w:szCs w:val="28"/>
        </w:rPr>
        <w:t>–</w:t>
      </w:r>
      <w:r w:rsidRPr="005852F5">
        <w:rPr>
          <w:rFonts w:ascii="Times New Roman" w:hAnsi="Times New Roman"/>
          <w:sz w:val="28"/>
          <w:szCs w:val="28"/>
        </w:rPr>
        <w:t xml:space="preserve"> 416 с.</w:t>
      </w:r>
    </w:p>
    <w:p w14:paraId="46A1023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Бондаренко Д.М., Коротаев А.В., Крадин Н.Н.  Социальная эволюция, альтернативы и номадизм //  Кочевая альтернатива социальной эволюции.  </w:t>
      </w:r>
      <w:r>
        <w:rPr>
          <w:rFonts w:ascii="Times New Roman" w:hAnsi="Times New Roman"/>
          <w:sz w:val="28"/>
          <w:szCs w:val="28"/>
        </w:rPr>
        <w:t>–</w:t>
      </w:r>
      <w:r w:rsidRPr="005852F5">
        <w:rPr>
          <w:rFonts w:ascii="Times New Roman" w:hAnsi="Times New Roman"/>
          <w:sz w:val="28"/>
          <w:szCs w:val="28"/>
        </w:rPr>
        <w:t xml:space="preserve"> М.: РАН, 2002.  [Эл. ресурс] Режим доступа </w:t>
      </w:r>
      <w:hyperlink r:id="rId9" w:history="1">
        <w:r w:rsidRPr="00EE5CFF">
          <w:rPr>
            <w:rStyle w:val="af3"/>
            <w:rFonts w:ascii="Times New Roman" w:hAnsi="Times New Roman"/>
            <w:sz w:val="28"/>
            <w:szCs w:val="28"/>
          </w:rPr>
          <w:t>https://inafran.ru/sites/default/files/page_file/kochevaya_alternativa.pdf</w:t>
        </w:r>
      </w:hyperlink>
    </w:p>
    <w:p w14:paraId="29DE1C6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Данилевский Н.Я.  Россия и Европа. –  М.: Книга, 1991. – 574 с.</w:t>
      </w:r>
    </w:p>
    <w:p w14:paraId="48F5100F"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Тойнби А. Дж. Постижение истории. – М.: Прогресс, 1991. –  676 с.</w:t>
      </w:r>
    </w:p>
    <w:p w14:paraId="7C75EB7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Шпенглер О. Закат Европы. –  М: Мысль, 1998.- 663 с.</w:t>
      </w:r>
    </w:p>
    <w:p w14:paraId="52D6E9C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Сорокин П.А. Социокультурная динамика. – М.: Академический проект, 2020. – 988 с. </w:t>
      </w:r>
    </w:p>
    <w:p w14:paraId="19D458E2"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Chase-Dunn C., Hall T.D. Rise and Demise: Comparing World-Systems .Boulder, CO. Comparative Civilizations Reviewю – 2007. </w:t>
      </w:r>
      <w:r w:rsidRPr="005852F5">
        <w:rPr>
          <w:rFonts w:ascii="Times New Roman" w:hAnsi="Times New Roman"/>
          <w:sz w:val="28"/>
          <w:szCs w:val="28"/>
        </w:rPr>
        <w:t>–</w:t>
      </w:r>
      <w:r w:rsidRPr="005852F5">
        <w:rPr>
          <w:rFonts w:ascii="Times New Roman" w:hAnsi="Times New Roman"/>
          <w:sz w:val="28"/>
          <w:szCs w:val="28"/>
          <w:lang w:val="en-US"/>
        </w:rPr>
        <w:t xml:space="preserve"> Vol. 43 [2000]. </w:t>
      </w:r>
      <w:r w:rsidRPr="005852F5">
        <w:rPr>
          <w:rFonts w:ascii="Times New Roman" w:hAnsi="Times New Roman"/>
          <w:sz w:val="28"/>
          <w:szCs w:val="28"/>
        </w:rPr>
        <w:t>–</w:t>
      </w:r>
      <w:r w:rsidRPr="005852F5">
        <w:rPr>
          <w:rFonts w:ascii="Times New Roman" w:hAnsi="Times New Roman"/>
          <w:sz w:val="28"/>
          <w:szCs w:val="28"/>
          <w:lang w:val="en-US"/>
        </w:rPr>
        <w:t xml:space="preserve">  No. 43, Art. 5. Pp. 60-67.</w:t>
      </w:r>
    </w:p>
    <w:p w14:paraId="02628FC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Масанов Н.Э. Кочевая цивилизация казахов: основы жизнедеятельности номадного общества. Алматы «Социнвест» – М.: «Горизонт», 1995. –  320 с.</w:t>
      </w:r>
    </w:p>
    <w:p w14:paraId="1A3359B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 xml:space="preserve">Хазанов А.М. Кочевники евразийских степей в исторической перспективе // Кочевая альтернатива социальной эволюции.  – М.: РАН, 2002.   [Эл. ресурс] Режим доступа </w:t>
      </w:r>
      <w:hyperlink r:id="rId10" w:history="1">
        <w:r w:rsidRPr="00EE5CFF">
          <w:rPr>
            <w:rStyle w:val="af3"/>
            <w:rFonts w:ascii="Times New Roman" w:hAnsi="Times New Roman"/>
            <w:sz w:val="28"/>
            <w:szCs w:val="28"/>
            <w:lang w:val="en-US"/>
          </w:rPr>
          <w:t>https</w:t>
        </w:r>
        <w:r w:rsidRPr="00EE5CFF">
          <w:rPr>
            <w:rStyle w:val="af3"/>
            <w:rFonts w:ascii="Times New Roman" w:hAnsi="Times New Roman"/>
            <w:sz w:val="28"/>
            <w:szCs w:val="28"/>
          </w:rPr>
          <w:t>://</w:t>
        </w:r>
        <w:r w:rsidRPr="00EE5CFF">
          <w:rPr>
            <w:rStyle w:val="af3"/>
            <w:rFonts w:ascii="Times New Roman" w:hAnsi="Times New Roman"/>
            <w:sz w:val="28"/>
            <w:szCs w:val="28"/>
            <w:lang w:val="en-US"/>
          </w:rPr>
          <w:t>inafran</w:t>
        </w:r>
        <w:r w:rsidRPr="00EE5CFF">
          <w:rPr>
            <w:rStyle w:val="af3"/>
            <w:rFonts w:ascii="Times New Roman" w:hAnsi="Times New Roman"/>
            <w:sz w:val="28"/>
            <w:szCs w:val="28"/>
          </w:rPr>
          <w:t>.</w:t>
        </w:r>
        <w:r w:rsidRPr="00EE5CFF">
          <w:rPr>
            <w:rStyle w:val="af3"/>
            <w:rFonts w:ascii="Times New Roman" w:hAnsi="Times New Roman"/>
            <w:sz w:val="28"/>
            <w:szCs w:val="28"/>
            <w:lang w:val="en-US"/>
          </w:rPr>
          <w:t>ru</w:t>
        </w:r>
        <w:r w:rsidRPr="00EE5CFF">
          <w:rPr>
            <w:rStyle w:val="af3"/>
            <w:rFonts w:ascii="Times New Roman" w:hAnsi="Times New Roman"/>
            <w:sz w:val="28"/>
            <w:szCs w:val="28"/>
          </w:rPr>
          <w:t>/</w:t>
        </w:r>
        <w:r w:rsidRPr="00EE5CFF">
          <w:rPr>
            <w:rStyle w:val="af3"/>
            <w:rFonts w:ascii="Times New Roman" w:hAnsi="Times New Roman"/>
            <w:sz w:val="28"/>
            <w:szCs w:val="28"/>
            <w:lang w:val="en-US"/>
          </w:rPr>
          <w:t>sites</w:t>
        </w:r>
        <w:r w:rsidRPr="00EE5CFF">
          <w:rPr>
            <w:rStyle w:val="af3"/>
            <w:rFonts w:ascii="Times New Roman" w:hAnsi="Times New Roman"/>
            <w:sz w:val="28"/>
            <w:szCs w:val="28"/>
          </w:rPr>
          <w:t>/</w:t>
        </w:r>
        <w:r w:rsidRPr="00EE5CFF">
          <w:rPr>
            <w:rStyle w:val="af3"/>
            <w:rFonts w:ascii="Times New Roman" w:hAnsi="Times New Roman"/>
            <w:sz w:val="28"/>
            <w:szCs w:val="28"/>
            <w:lang w:val="en-US"/>
          </w:rPr>
          <w:t>default</w:t>
        </w:r>
        <w:r w:rsidRPr="00EE5CFF">
          <w:rPr>
            <w:rStyle w:val="af3"/>
            <w:rFonts w:ascii="Times New Roman" w:hAnsi="Times New Roman"/>
            <w:sz w:val="28"/>
            <w:szCs w:val="28"/>
          </w:rPr>
          <w:t>/</w:t>
        </w:r>
        <w:r w:rsidRPr="00EE5CFF">
          <w:rPr>
            <w:rStyle w:val="af3"/>
            <w:rFonts w:ascii="Times New Roman" w:hAnsi="Times New Roman"/>
            <w:sz w:val="28"/>
            <w:szCs w:val="28"/>
            <w:lang w:val="en-US"/>
          </w:rPr>
          <w:t>files</w:t>
        </w:r>
        <w:r w:rsidRPr="00EE5CFF">
          <w:rPr>
            <w:rStyle w:val="af3"/>
            <w:rFonts w:ascii="Times New Roman" w:hAnsi="Times New Roman"/>
            <w:sz w:val="28"/>
            <w:szCs w:val="28"/>
          </w:rPr>
          <w:t>/</w:t>
        </w:r>
        <w:r w:rsidRPr="00EE5CFF">
          <w:rPr>
            <w:rStyle w:val="af3"/>
            <w:rFonts w:ascii="Times New Roman" w:hAnsi="Times New Roman"/>
            <w:sz w:val="28"/>
            <w:szCs w:val="28"/>
            <w:lang w:val="en-US"/>
          </w:rPr>
          <w:t>page</w:t>
        </w:r>
        <w:r w:rsidRPr="00EE5CFF">
          <w:rPr>
            <w:rStyle w:val="af3"/>
            <w:rFonts w:ascii="Times New Roman" w:hAnsi="Times New Roman"/>
            <w:sz w:val="28"/>
            <w:szCs w:val="28"/>
          </w:rPr>
          <w:t>_</w:t>
        </w:r>
        <w:r w:rsidRPr="00EE5CFF">
          <w:rPr>
            <w:rStyle w:val="af3"/>
            <w:rFonts w:ascii="Times New Roman" w:hAnsi="Times New Roman"/>
            <w:sz w:val="28"/>
            <w:szCs w:val="28"/>
            <w:lang w:val="en-US"/>
          </w:rPr>
          <w:t>file</w:t>
        </w:r>
        <w:r w:rsidRPr="00EE5CFF">
          <w:rPr>
            <w:rStyle w:val="af3"/>
            <w:rFonts w:ascii="Times New Roman" w:hAnsi="Times New Roman"/>
            <w:sz w:val="28"/>
            <w:szCs w:val="28"/>
          </w:rPr>
          <w:t>/</w:t>
        </w:r>
        <w:r w:rsidRPr="00EE5CFF">
          <w:rPr>
            <w:rStyle w:val="af3"/>
            <w:rFonts w:ascii="Times New Roman" w:hAnsi="Times New Roman"/>
            <w:sz w:val="28"/>
            <w:szCs w:val="28"/>
            <w:lang w:val="en-US"/>
          </w:rPr>
          <w:t>kochevaya</w:t>
        </w:r>
        <w:r w:rsidRPr="00EE5CFF">
          <w:rPr>
            <w:rStyle w:val="af3"/>
            <w:rFonts w:ascii="Times New Roman" w:hAnsi="Times New Roman"/>
            <w:sz w:val="28"/>
            <w:szCs w:val="28"/>
          </w:rPr>
          <w:t>_</w:t>
        </w:r>
        <w:r w:rsidRPr="00EE5CFF">
          <w:rPr>
            <w:rStyle w:val="af3"/>
            <w:rFonts w:ascii="Times New Roman" w:hAnsi="Times New Roman"/>
            <w:sz w:val="28"/>
            <w:szCs w:val="28"/>
            <w:lang w:val="en-US"/>
          </w:rPr>
          <w:t>alternativa</w:t>
        </w:r>
        <w:r w:rsidRPr="00EE5CFF">
          <w:rPr>
            <w:rStyle w:val="af3"/>
            <w:rFonts w:ascii="Times New Roman" w:hAnsi="Times New Roman"/>
            <w:sz w:val="28"/>
            <w:szCs w:val="28"/>
          </w:rPr>
          <w:t>.</w:t>
        </w:r>
        <w:r w:rsidRPr="00EE5CFF">
          <w:rPr>
            <w:rStyle w:val="af3"/>
            <w:rFonts w:ascii="Times New Roman" w:hAnsi="Times New Roman"/>
            <w:sz w:val="28"/>
            <w:szCs w:val="28"/>
            <w:lang w:val="en-US"/>
          </w:rPr>
          <w:t>pdf</w:t>
        </w:r>
      </w:hyperlink>
    </w:p>
    <w:p w14:paraId="3F052B0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Барфилд Т. Мир кочевников-скотоводов // Кочевая альтернатива социальной эволюции. </w:t>
      </w:r>
      <w:r>
        <w:rPr>
          <w:rFonts w:ascii="Times New Roman" w:hAnsi="Times New Roman"/>
          <w:sz w:val="28"/>
          <w:szCs w:val="28"/>
        </w:rPr>
        <w:t>–</w:t>
      </w:r>
      <w:r>
        <w:rPr>
          <w:rFonts w:ascii="Times New Roman" w:hAnsi="Times New Roman"/>
          <w:sz w:val="28"/>
          <w:szCs w:val="28"/>
          <w:lang w:val="kk-KZ"/>
        </w:rPr>
        <w:t xml:space="preserve"> </w:t>
      </w:r>
      <w:r w:rsidRPr="005852F5">
        <w:rPr>
          <w:rFonts w:ascii="Times New Roman" w:hAnsi="Times New Roman"/>
          <w:sz w:val="28"/>
          <w:szCs w:val="28"/>
        </w:rPr>
        <w:t xml:space="preserve">М.: РАН, 2002.  [Эл. ресурс] Режим доступа </w:t>
      </w:r>
      <w:hyperlink r:id="rId11" w:history="1">
        <w:r w:rsidRPr="00EE5CFF">
          <w:rPr>
            <w:rStyle w:val="af3"/>
            <w:rFonts w:ascii="Times New Roman" w:hAnsi="Times New Roman"/>
            <w:sz w:val="28"/>
            <w:szCs w:val="28"/>
          </w:rPr>
          <w:t>https://inafran.ru/sites/default/files/page_file/kochevaya_alternativa.pdf</w:t>
        </w:r>
      </w:hyperlink>
    </w:p>
    <w:p w14:paraId="444FA35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Каракозова С.Д., Хасанов Ж.Б. Космос казахской культуры. – Алматы : Қазақ университеті, 2015. – 288 с.</w:t>
      </w:r>
    </w:p>
    <w:p w14:paraId="3E39787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Нуржанов, Н. Е. Национальная культура казахского народа (этнопедагогический аспект). – Алматы: Ғылым, 1997. – С. 197.</w:t>
      </w:r>
    </w:p>
    <w:p w14:paraId="3DCEB0B0"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Медведев А. Г. Экологическая адаптация номадов евразийских степей. // Кочевые цивилизации Центральной и Северной Азии: Сборник научных трудов / Отв. ред. Ю.В. Попков. – Новосибирск: Изд-во СО РАН, 2001. – С. 109</w:t>
      </w:r>
      <w:r>
        <w:rPr>
          <w:rFonts w:ascii="Times New Roman" w:hAnsi="Times New Roman"/>
          <w:sz w:val="28"/>
          <w:szCs w:val="28"/>
          <w:lang w:val="kk-KZ"/>
        </w:rPr>
        <w:t>-</w:t>
      </w:r>
      <w:r w:rsidRPr="005852F5">
        <w:rPr>
          <w:rFonts w:ascii="Times New Roman" w:hAnsi="Times New Roman"/>
          <w:sz w:val="28"/>
          <w:szCs w:val="28"/>
        </w:rPr>
        <w:t>119.</w:t>
      </w:r>
    </w:p>
    <w:p w14:paraId="3D5D32C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Крадин Н.Н. Кочевые общества в контексте стадиальной эволюции. // Этнографическое обозрение. – 2007. – № 1. – С. 98</w:t>
      </w:r>
      <w:r>
        <w:rPr>
          <w:rFonts w:ascii="Times New Roman" w:hAnsi="Times New Roman"/>
          <w:sz w:val="28"/>
          <w:szCs w:val="28"/>
          <w:lang w:val="kk-KZ"/>
        </w:rPr>
        <w:t>-</w:t>
      </w:r>
      <w:r w:rsidRPr="005852F5">
        <w:rPr>
          <w:rFonts w:ascii="Times New Roman" w:hAnsi="Times New Roman"/>
          <w:sz w:val="28"/>
          <w:szCs w:val="28"/>
        </w:rPr>
        <w:t>112.</w:t>
      </w:r>
    </w:p>
    <w:p w14:paraId="3B71797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Дашковский П. К. Кочевой менталитет: к постановке проблемы. // Вестник Московского университета. Серия 7: Философия. – 2003. – № 5. – С. 268</w:t>
      </w:r>
      <w:r>
        <w:rPr>
          <w:rFonts w:ascii="Times New Roman" w:hAnsi="Times New Roman"/>
          <w:sz w:val="28"/>
          <w:szCs w:val="28"/>
          <w:lang w:val="kk-KZ"/>
        </w:rPr>
        <w:t>-</w:t>
      </w:r>
      <w:r w:rsidRPr="005852F5">
        <w:rPr>
          <w:rFonts w:ascii="Times New Roman" w:hAnsi="Times New Roman"/>
          <w:sz w:val="28"/>
          <w:szCs w:val="28"/>
        </w:rPr>
        <w:t>278.</w:t>
      </w:r>
    </w:p>
    <w:p w14:paraId="0B4CE80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Уланов М. С. Тенгрианство как феномен духовной культуры кочевых народов Центральной Азии. – Улан-Удэ: Изд-во Бурятского госуниверситета, 2022. – 180 с.</w:t>
      </w:r>
    </w:p>
    <w:p w14:paraId="206D1CD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Аюпов Н. Г. Тенгрианство как религиозная система. – Алматы: КазНПУ им. Абая, 2012. </w:t>
      </w:r>
      <w:r>
        <w:rPr>
          <w:rFonts w:ascii="Times New Roman" w:hAnsi="Times New Roman"/>
          <w:sz w:val="28"/>
          <w:szCs w:val="28"/>
          <w:lang w:val="kk-KZ"/>
        </w:rPr>
        <w:t xml:space="preserve">– </w:t>
      </w:r>
      <w:r w:rsidRPr="005852F5">
        <w:rPr>
          <w:rFonts w:ascii="Times New Roman" w:hAnsi="Times New Roman"/>
          <w:sz w:val="28"/>
          <w:szCs w:val="28"/>
        </w:rPr>
        <w:t>232 с.</w:t>
      </w:r>
    </w:p>
    <w:p w14:paraId="14F76F72" w14:textId="77777777" w:rsidR="0003227C" w:rsidRPr="000B3F0D"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Ulanov M. S. Tengrianism in the history and culture of the nomads of Central Asia. New Research of Tuva. – 2022. №. 3. –</w:t>
      </w:r>
      <w:r>
        <w:rPr>
          <w:rFonts w:ascii="Times New Roman" w:hAnsi="Times New Roman"/>
          <w:sz w:val="28"/>
          <w:szCs w:val="28"/>
          <w:lang w:val="kk-KZ"/>
        </w:rPr>
        <w:t xml:space="preserve"> </w:t>
      </w:r>
      <w:r w:rsidRPr="005852F5">
        <w:rPr>
          <w:rFonts w:ascii="Times New Roman" w:hAnsi="Times New Roman"/>
          <w:sz w:val="28"/>
          <w:szCs w:val="28"/>
          <w:lang w:val="en-US"/>
        </w:rPr>
        <w:t xml:space="preserve">Pp. 103-115. DOI: </w:t>
      </w:r>
      <w:hyperlink r:id="rId12" w:history="1">
        <w:r w:rsidRPr="00EE5CFF">
          <w:rPr>
            <w:rStyle w:val="af3"/>
            <w:rFonts w:ascii="Times New Roman" w:hAnsi="Times New Roman"/>
            <w:sz w:val="28"/>
            <w:szCs w:val="28"/>
            <w:lang w:val="en-US"/>
          </w:rPr>
          <w:t>https://www.doi.org/10.25178/nit.2022.3.8</w:t>
        </w:r>
      </w:hyperlink>
    </w:p>
    <w:p w14:paraId="737B230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Цоохуу Х. Монголы: кто мы? // Новые исследования Тувы. – 2014. – № 4. –  С. 59</w:t>
      </w:r>
      <w:r>
        <w:rPr>
          <w:rFonts w:ascii="Times New Roman" w:hAnsi="Times New Roman"/>
          <w:sz w:val="28"/>
          <w:szCs w:val="28"/>
          <w:lang w:val="kk-KZ"/>
        </w:rPr>
        <w:t>-</w:t>
      </w:r>
      <w:r w:rsidRPr="005852F5">
        <w:rPr>
          <w:rFonts w:ascii="Times New Roman" w:hAnsi="Times New Roman"/>
          <w:sz w:val="28"/>
          <w:szCs w:val="28"/>
        </w:rPr>
        <w:t>79.</w:t>
      </w:r>
    </w:p>
    <w:p w14:paraId="55FADF3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Абишева О.К. Опустевшие небеса, или медитации над бездной. Роман-тетралогия А. Жаксылыкова «Сны окаянных» // Тамыр. Искусство, культура, философия. URL: </w:t>
      </w:r>
      <w:hyperlink r:id="rId13" w:history="1">
        <w:r w:rsidRPr="005852F5">
          <w:rPr>
            <w:rFonts w:ascii="Times New Roman" w:hAnsi="Times New Roman"/>
            <w:color w:val="0563C1" w:themeColor="hyperlink"/>
            <w:sz w:val="28"/>
            <w:szCs w:val="28"/>
            <w:u w:val="single"/>
          </w:rPr>
          <w:t>http://tamyr.org/?p=1467</w:t>
        </w:r>
      </w:hyperlink>
    </w:p>
    <w:p w14:paraId="1452129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Алтыбаева С.М. Фантастическое в новейшей казахской прозе: к вопросу новаторства и традиции // Известия НАН РК. Серия филологическая. – 2007 – </w:t>
      </w:r>
      <w:r>
        <w:rPr>
          <w:rFonts w:ascii="Times New Roman" w:hAnsi="Times New Roman"/>
          <w:sz w:val="28"/>
          <w:szCs w:val="28"/>
          <w:lang w:val="kk-KZ"/>
        </w:rPr>
        <w:t>№</w:t>
      </w:r>
      <w:r w:rsidRPr="005852F5">
        <w:rPr>
          <w:rFonts w:ascii="Times New Roman" w:hAnsi="Times New Roman"/>
          <w:sz w:val="28"/>
          <w:szCs w:val="28"/>
        </w:rPr>
        <w:t>1.</w:t>
      </w:r>
    </w:p>
    <w:p w14:paraId="2B9F8A30"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Валикова О.А. Роман-трилогия А. Ж. Жаксылыкова «Сны окаянных» в контексте русской литературы: дисс. ... докт. философии (PhD). Алматы, 2015.</w:t>
      </w:r>
    </w:p>
    <w:p w14:paraId="228525C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 xml:space="preserve">Валикова О.А., Бахтикиреева У.М. Роман А. Жаксылыкова «Поющие камни» в русле теории литературного домена // Вестник Российского университета дружбы народов. Серия: Литературоведение. Журналистика. – 2019. – Т. 24. - </w:t>
      </w:r>
      <w:r>
        <w:rPr>
          <w:rFonts w:ascii="Times New Roman" w:hAnsi="Times New Roman"/>
          <w:sz w:val="28"/>
          <w:szCs w:val="28"/>
          <w:lang w:val="kk-KZ"/>
        </w:rPr>
        <w:t>№</w:t>
      </w:r>
      <w:r w:rsidRPr="005852F5">
        <w:rPr>
          <w:rFonts w:ascii="Times New Roman" w:hAnsi="Times New Roman"/>
          <w:sz w:val="28"/>
          <w:szCs w:val="28"/>
        </w:rPr>
        <w:t>4. – C. 633-648. doi: 10.22363/2312-9220-2019-24-4-633-648</w:t>
      </w:r>
    </w:p>
    <w:p w14:paraId="69075B6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Джундубаева А.А. Нарративные стратегии в постмодернистской прозе</w:t>
      </w:r>
      <w:r>
        <w:rPr>
          <w:rFonts w:ascii="Times New Roman" w:hAnsi="Times New Roman"/>
          <w:sz w:val="28"/>
          <w:szCs w:val="28"/>
          <w:lang w:val="kk-KZ"/>
        </w:rPr>
        <w:t>:</w:t>
      </w:r>
      <w:r w:rsidRPr="005852F5">
        <w:rPr>
          <w:rFonts w:ascii="Times New Roman" w:hAnsi="Times New Roman"/>
          <w:sz w:val="28"/>
          <w:szCs w:val="28"/>
        </w:rPr>
        <w:t xml:space="preserve"> дисс. ... докт. философии (PhD). </w:t>
      </w:r>
      <w:r>
        <w:rPr>
          <w:rFonts w:ascii="Times New Roman" w:hAnsi="Times New Roman"/>
          <w:sz w:val="28"/>
          <w:szCs w:val="28"/>
          <w:lang w:val="kk-KZ"/>
        </w:rPr>
        <w:t xml:space="preserve">– </w:t>
      </w:r>
      <w:r w:rsidRPr="005852F5">
        <w:rPr>
          <w:rFonts w:ascii="Times New Roman" w:hAnsi="Times New Roman"/>
          <w:sz w:val="28"/>
          <w:szCs w:val="28"/>
        </w:rPr>
        <w:t>Алматы, 2015.</w:t>
      </w:r>
    </w:p>
    <w:p w14:paraId="5A4A278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Абишева О. Сквозь призму мифа // Простор. – 2016. – </w:t>
      </w:r>
      <w:r>
        <w:rPr>
          <w:rFonts w:ascii="Times New Roman" w:hAnsi="Times New Roman"/>
          <w:sz w:val="28"/>
          <w:szCs w:val="28"/>
          <w:lang w:val="kk-KZ"/>
        </w:rPr>
        <w:t>№</w:t>
      </w:r>
      <w:r w:rsidRPr="005852F5">
        <w:rPr>
          <w:rFonts w:ascii="Times New Roman" w:hAnsi="Times New Roman"/>
          <w:sz w:val="28"/>
          <w:szCs w:val="28"/>
        </w:rPr>
        <w:t>3. – С. 39</w:t>
      </w:r>
      <w:r>
        <w:rPr>
          <w:rFonts w:ascii="Times New Roman" w:hAnsi="Times New Roman"/>
          <w:sz w:val="28"/>
          <w:szCs w:val="28"/>
          <w:lang w:val="kk-KZ"/>
        </w:rPr>
        <w:t>-</w:t>
      </w:r>
      <w:r w:rsidRPr="005852F5">
        <w:rPr>
          <w:rFonts w:ascii="Times New Roman" w:hAnsi="Times New Roman"/>
          <w:sz w:val="28"/>
          <w:szCs w:val="28"/>
        </w:rPr>
        <w:t>45.</w:t>
      </w:r>
    </w:p>
    <w:p w14:paraId="69DC41B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Деррида Ж.О грамматологии. – М.: Ad Мarginem, 2000. </w:t>
      </w:r>
      <w:r>
        <w:rPr>
          <w:rFonts w:ascii="Times New Roman" w:hAnsi="Times New Roman"/>
          <w:sz w:val="28"/>
          <w:szCs w:val="28"/>
        </w:rPr>
        <w:t>–</w:t>
      </w:r>
      <w:r w:rsidRPr="005852F5">
        <w:rPr>
          <w:rFonts w:ascii="Times New Roman" w:hAnsi="Times New Roman"/>
          <w:sz w:val="28"/>
          <w:szCs w:val="28"/>
        </w:rPr>
        <w:t xml:space="preserve"> 512 с.</w:t>
      </w:r>
    </w:p>
    <w:p w14:paraId="41D1B5C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Делёз Ж., Гватари Ф. Трактат о номадологии // НК. – 2005. – </w:t>
      </w:r>
      <w:r>
        <w:rPr>
          <w:rFonts w:ascii="Times New Roman" w:hAnsi="Times New Roman"/>
          <w:sz w:val="28"/>
          <w:szCs w:val="28"/>
          <w:lang w:val="kk-KZ"/>
        </w:rPr>
        <w:t>№</w:t>
      </w:r>
      <w:r w:rsidRPr="005852F5">
        <w:rPr>
          <w:rFonts w:ascii="Times New Roman" w:hAnsi="Times New Roman"/>
          <w:sz w:val="28"/>
          <w:szCs w:val="28"/>
        </w:rPr>
        <w:t xml:space="preserve"> 2 (92). – С. 183-187.</w:t>
      </w:r>
    </w:p>
    <w:p w14:paraId="2536E11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Липовецкий М.Н. Русский постмодернизм. (Очерки исторической поэтики). – Екатеринбург: Урал. гос.пед. ун-т., 1997. – 317 с.</w:t>
      </w:r>
    </w:p>
    <w:p w14:paraId="456614BC"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Hutcheon L.A Poetics of Postmodernism: History, Theory, Fiction. – New York: Routledge, 1988. – 567 p. </w:t>
      </w:r>
    </w:p>
    <w:p w14:paraId="783640EB"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Suleiman S. R. Naming and Difference: Reflections on Modernism vs.Postmodernism in Literature // Fokkema, Duuwe and Hans Bertens (eds.) Approaching Postmodernism. Amsterdam/Philadelphia: John Benjamins Publ.Comp., 1986. – 48 p.</w:t>
      </w:r>
    </w:p>
    <w:p w14:paraId="5465624B"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Sim S. The Routledge Companion to Postmodernism. – London: Routledge, 2011. – 352 p.</w:t>
      </w:r>
    </w:p>
    <w:p w14:paraId="5078B8E1"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Demeyer, H., &amp; Vitse, S. The affective dominant: Affective crisis and contemporary fiction. Poetics Today. –</w:t>
      </w:r>
      <w:r>
        <w:rPr>
          <w:rFonts w:ascii="Times New Roman" w:hAnsi="Times New Roman"/>
          <w:sz w:val="28"/>
          <w:szCs w:val="28"/>
          <w:lang w:val="kk-KZ"/>
        </w:rPr>
        <w:t xml:space="preserve"> </w:t>
      </w:r>
      <w:r w:rsidRPr="005852F5">
        <w:rPr>
          <w:rFonts w:ascii="Times New Roman" w:hAnsi="Times New Roman"/>
          <w:sz w:val="28"/>
          <w:szCs w:val="28"/>
          <w:lang w:val="en-US"/>
        </w:rPr>
        <w:t>2021. – 42(4). – Pp. 541-574. doi:10.1215/03335372-9356851</w:t>
      </w:r>
    </w:p>
    <w:p w14:paraId="42595D37"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Green J. Late Postmodernism: American Fiction at the Millennium. NY: Palgrave, 2005. – Pp. 1-246.</w:t>
      </w:r>
    </w:p>
    <w:p w14:paraId="7959D9C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Allen G. Intertextuality. London &amp; New York: Routledge, 2000. – 238 p.</w:t>
      </w:r>
    </w:p>
    <w:p w14:paraId="0704761F"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Iser W. Interaction between Text and Reader // The Reader in the Text. Princeton, New York: Princeton University Press, 1980. P. 106-119.</w:t>
      </w:r>
    </w:p>
    <w:p w14:paraId="51343A09"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Eco U. The Limits of Interpretation. Bloomington &amp; Indianapolis: Indiana University Press, 1990. – 295 p.</w:t>
      </w:r>
    </w:p>
    <w:p w14:paraId="5BA33CA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Пьянкова В.И. Статус жанра романа и метаромана в аспекте новой литературной эстетики // Полилингвиальность и транскультурные практики. </w:t>
      </w:r>
      <w:r>
        <w:rPr>
          <w:rFonts w:ascii="Times New Roman" w:hAnsi="Times New Roman"/>
          <w:sz w:val="28"/>
          <w:szCs w:val="28"/>
        </w:rPr>
        <w:t>–</w:t>
      </w:r>
      <w:r w:rsidRPr="005852F5">
        <w:rPr>
          <w:rFonts w:ascii="Times New Roman" w:hAnsi="Times New Roman"/>
          <w:sz w:val="28"/>
          <w:szCs w:val="28"/>
        </w:rPr>
        <w:t xml:space="preserve"> 2024. </w:t>
      </w:r>
      <w:r>
        <w:rPr>
          <w:rFonts w:ascii="Times New Roman" w:hAnsi="Times New Roman"/>
          <w:sz w:val="28"/>
          <w:szCs w:val="28"/>
        </w:rPr>
        <w:t>–</w:t>
      </w:r>
      <w:r w:rsidRPr="005852F5">
        <w:rPr>
          <w:rFonts w:ascii="Times New Roman" w:hAnsi="Times New Roman"/>
          <w:sz w:val="28"/>
          <w:szCs w:val="28"/>
        </w:rPr>
        <w:t xml:space="preserve"> Т. 21. </w:t>
      </w:r>
      <w:r>
        <w:rPr>
          <w:rFonts w:ascii="Times New Roman" w:hAnsi="Times New Roman"/>
          <w:sz w:val="28"/>
          <w:szCs w:val="28"/>
        </w:rPr>
        <w:t>–</w:t>
      </w:r>
      <w:r w:rsidRPr="005852F5">
        <w:rPr>
          <w:rFonts w:ascii="Times New Roman" w:hAnsi="Times New Roman"/>
          <w:sz w:val="28"/>
          <w:szCs w:val="28"/>
        </w:rPr>
        <w:t xml:space="preserve"> №2. </w:t>
      </w:r>
      <w:r>
        <w:rPr>
          <w:rFonts w:ascii="Times New Roman" w:hAnsi="Times New Roman"/>
          <w:sz w:val="28"/>
          <w:szCs w:val="28"/>
        </w:rPr>
        <w:t>–</w:t>
      </w:r>
      <w:r w:rsidRPr="005852F5">
        <w:rPr>
          <w:rFonts w:ascii="Times New Roman" w:hAnsi="Times New Roman"/>
          <w:sz w:val="28"/>
          <w:szCs w:val="28"/>
        </w:rPr>
        <w:t xml:space="preserve"> </w:t>
      </w:r>
      <w:r w:rsidRPr="005852F5">
        <w:rPr>
          <w:rFonts w:ascii="Times New Roman" w:hAnsi="Times New Roman"/>
          <w:sz w:val="28"/>
          <w:szCs w:val="28"/>
          <w:lang w:val="en-US"/>
        </w:rPr>
        <w:t>C</w:t>
      </w:r>
      <w:r w:rsidRPr="005852F5">
        <w:rPr>
          <w:rFonts w:ascii="Times New Roman" w:hAnsi="Times New Roman"/>
          <w:sz w:val="28"/>
          <w:szCs w:val="28"/>
        </w:rPr>
        <w:t xml:space="preserve">. 365-371. </w:t>
      </w:r>
      <w:r w:rsidRPr="005852F5">
        <w:rPr>
          <w:rFonts w:ascii="Times New Roman" w:hAnsi="Times New Roman"/>
          <w:sz w:val="28"/>
          <w:szCs w:val="28"/>
          <w:lang w:val="en-US"/>
        </w:rPr>
        <w:t>doi</w:t>
      </w:r>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-2024-21-2-365-371</w:t>
      </w:r>
    </w:p>
    <w:p w14:paraId="205A4376"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Бройтман С.Н. Историческая поэтика. – М.: Издательский центр «Академия», 2004. – 540 с.</w:t>
      </w:r>
    </w:p>
    <w:p w14:paraId="41DABE3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Нурмаганбет К.Е. Черты постмодернистского дискурса в романе А.Жаксылыкова «Поющие камни»  // Вестник (Казахский Национальный Университет имени Аль-Фараби). Серия филологическая №4 (196).2024. 15 c.</w:t>
      </w:r>
    </w:p>
    <w:p w14:paraId="7FC00E3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Филимонова О.Е. «Чужой язык» в поэтическом тексте // Studia Linguistica XX. Язык в логике времени: наследие, традиции, перспективы. СПб.: Политехника-сервис, 2011. </w:t>
      </w:r>
      <w:r>
        <w:rPr>
          <w:rFonts w:ascii="Times New Roman" w:hAnsi="Times New Roman"/>
          <w:sz w:val="28"/>
          <w:szCs w:val="28"/>
        </w:rPr>
        <w:t>–</w:t>
      </w:r>
      <w:r w:rsidRPr="005852F5">
        <w:rPr>
          <w:rFonts w:ascii="Times New Roman" w:hAnsi="Times New Roman"/>
          <w:sz w:val="28"/>
          <w:szCs w:val="28"/>
        </w:rPr>
        <w:t xml:space="preserve"> С. 184-195. </w:t>
      </w:r>
      <w:r w:rsidRPr="005852F5">
        <w:rPr>
          <w:rFonts w:ascii="Times New Roman" w:hAnsi="Times New Roman"/>
          <w:sz w:val="28"/>
          <w:szCs w:val="28"/>
          <w:lang w:val="en-US"/>
        </w:rPr>
        <w:t>URL</w:t>
      </w:r>
      <w:r w:rsidRPr="00406290">
        <w:rPr>
          <w:rFonts w:ascii="Times New Roman" w:hAnsi="Times New Roman"/>
          <w:sz w:val="28"/>
          <w:szCs w:val="28"/>
        </w:rPr>
        <w:t xml:space="preserve">: </w:t>
      </w:r>
      <w:r w:rsidRPr="005852F5">
        <w:rPr>
          <w:rFonts w:ascii="Times New Roman" w:hAnsi="Times New Roman"/>
          <w:sz w:val="28"/>
          <w:szCs w:val="28"/>
          <w:lang w:val="en-US"/>
        </w:rPr>
        <w:t>ephil</w:t>
      </w:r>
      <w:r w:rsidRPr="00406290">
        <w:rPr>
          <w:rFonts w:ascii="Times New Roman" w:hAnsi="Times New Roman"/>
          <w:sz w:val="28"/>
          <w:szCs w:val="28"/>
        </w:rPr>
        <w:t>.</w:t>
      </w:r>
      <w:r w:rsidRPr="005852F5">
        <w:rPr>
          <w:rFonts w:ascii="Times New Roman" w:hAnsi="Times New Roman"/>
          <w:sz w:val="28"/>
          <w:szCs w:val="28"/>
          <w:lang w:val="en-US"/>
        </w:rPr>
        <w:t>herzen</w:t>
      </w:r>
      <w:r w:rsidRPr="00406290">
        <w:rPr>
          <w:rFonts w:ascii="Times New Roman" w:hAnsi="Times New Roman"/>
          <w:sz w:val="28"/>
          <w:szCs w:val="28"/>
        </w:rPr>
        <w:t>.</w:t>
      </w:r>
      <w:r w:rsidRPr="005852F5">
        <w:rPr>
          <w:rFonts w:ascii="Times New Roman" w:hAnsi="Times New Roman"/>
          <w:sz w:val="28"/>
          <w:szCs w:val="28"/>
          <w:lang w:val="en-US"/>
        </w:rPr>
        <w:t>spb</w:t>
      </w:r>
      <w:r w:rsidRPr="00406290">
        <w:rPr>
          <w:rFonts w:ascii="Times New Roman" w:hAnsi="Times New Roman"/>
          <w:sz w:val="28"/>
          <w:szCs w:val="28"/>
        </w:rPr>
        <w:t>.</w:t>
      </w:r>
      <w:r w:rsidRPr="005852F5">
        <w:rPr>
          <w:rFonts w:ascii="Times New Roman" w:hAnsi="Times New Roman"/>
          <w:sz w:val="28"/>
          <w:szCs w:val="28"/>
          <w:lang w:val="en-US"/>
        </w:rPr>
        <w:t>ru</w:t>
      </w:r>
      <w:r w:rsidRPr="00406290">
        <w:rPr>
          <w:rFonts w:ascii="Times New Roman" w:hAnsi="Times New Roman"/>
          <w:sz w:val="28"/>
          <w:szCs w:val="28"/>
        </w:rPr>
        <w:t>/</w:t>
      </w:r>
      <w:r w:rsidRPr="005852F5">
        <w:rPr>
          <w:rFonts w:ascii="Times New Roman" w:hAnsi="Times New Roman"/>
          <w:sz w:val="28"/>
          <w:szCs w:val="28"/>
          <w:lang w:val="en-US"/>
        </w:rPr>
        <w:t>wp</w:t>
      </w:r>
      <w:r w:rsidRPr="00406290">
        <w:rPr>
          <w:rFonts w:ascii="Times New Roman" w:hAnsi="Times New Roman"/>
          <w:sz w:val="28"/>
          <w:szCs w:val="28"/>
        </w:rPr>
        <w:t>-</w:t>
      </w:r>
      <w:r w:rsidRPr="005852F5">
        <w:rPr>
          <w:rFonts w:ascii="Times New Roman" w:hAnsi="Times New Roman"/>
          <w:sz w:val="28"/>
          <w:szCs w:val="28"/>
          <w:lang w:val="en-US"/>
        </w:rPr>
        <w:t>content</w:t>
      </w:r>
      <w:r w:rsidRPr="00406290">
        <w:rPr>
          <w:rFonts w:ascii="Times New Roman" w:hAnsi="Times New Roman"/>
          <w:sz w:val="28"/>
          <w:szCs w:val="28"/>
        </w:rPr>
        <w:t>/</w:t>
      </w:r>
      <w:r w:rsidRPr="005852F5">
        <w:rPr>
          <w:rFonts w:ascii="Times New Roman" w:hAnsi="Times New Roman"/>
          <w:sz w:val="28"/>
          <w:szCs w:val="28"/>
          <w:lang w:val="en-US"/>
        </w:rPr>
        <w:t>uploads</w:t>
      </w:r>
      <w:r w:rsidRPr="00406290">
        <w:rPr>
          <w:rFonts w:ascii="Times New Roman" w:hAnsi="Times New Roman"/>
          <w:sz w:val="28"/>
          <w:szCs w:val="28"/>
        </w:rPr>
        <w:t>/2011/07/</w:t>
      </w:r>
      <w:r w:rsidRPr="005852F5">
        <w:rPr>
          <w:rFonts w:ascii="Times New Roman" w:hAnsi="Times New Roman"/>
          <w:sz w:val="28"/>
          <w:szCs w:val="28"/>
          <w:lang w:val="en-US"/>
        </w:rPr>
        <w:t>studiaxx</w:t>
      </w:r>
      <w:r w:rsidRPr="00406290">
        <w:rPr>
          <w:rFonts w:ascii="Times New Roman" w:hAnsi="Times New Roman"/>
          <w:sz w:val="28"/>
          <w:szCs w:val="28"/>
        </w:rPr>
        <w:t>.</w:t>
      </w:r>
      <w:r w:rsidRPr="005852F5">
        <w:rPr>
          <w:rFonts w:ascii="Times New Roman" w:hAnsi="Times New Roman"/>
          <w:sz w:val="28"/>
          <w:szCs w:val="28"/>
          <w:lang w:val="en-US"/>
        </w:rPr>
        <w:t>pdf</w:t>
      </w:r>
    </w:p>
    <w:p w14:paraId="05EEEDD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Валикова О. А., Шагимгиреева Б. Е., Кулиева Ш. А. Космос в логосе: транслингвальная поэзия Эдуарда Мижита и Бахыта Каирбекова // Новые исследования Тувы. – 2020 –</w:t>
      </w:r>
      <w:r>
        <w:rPr>
          <w:rFonts w:ascii="Times New Roman" w:hAnsi="Times New Roman"/>
          <w:sz w:val="28"/>
          <w:szCs w:val="28"/>
          <w:lang w:val="kk-KZ"/>
        </w:rPr>
        <w:t xml:space="preserve"> </w:t>
      </w:r>
      <w:r w:rsidRPr="005852F5">
        <w:rPr>
          <w:rFonts w:ascii="Times New Roman" w:hAnsi="Times New Roman"/>
          <w:sz w:val="28"/>
          <w:szCs w:val="28"/>
        </w:rPr>
        <w:t>№ 4. –</w:t>
      </w:r>
      <w:r>
        <w:rPr>
          <w:rFonts w:ascii="Times New Roman" w:hAnsi="Times New Roman"/>
          <w:sz w:val="28"/>
          <w:szCs w:val="28"/>
          <w:lang w:val="kk-KZ"/>
        </w:rPr>
        <w:t xml:space="preserve"> </w:t>
      </w:r>
      <w:r w:rsidRPr="005852F5">
        <w:rPr>
          <w:rFonts w:ascii="Times New Roman" w:hAnsi="Times New Roman"/>
          <w:sz w:val="28"/>
          <w:szCs w:val="28"/>
        </w:rPr>
        <w:t xml:space="preserve">С. 230-249. </w:t>
      </w:r>
      <w:r w:rsidRPr="005852F5">
        <w:rPr>
          <w:rFonts w:ascii="Times New Roman" w:hAnsi="Times New Roman"/>
          <w:sz w:val="28"/>
          <w:szCs w:val="28"/>
          <w:lang w:val="en-US"/>
        </w:rPr>
        <w:t>DOI</w:t>
      </w:r>
      <w:r w:rsidRPr="005852F5">
        <w:rPr>
          <w:rFonts w:ascii="Times New Roman" w:hAnsi="Times New Roman"/>
          <w:sz w:val="28"/>
          <w:szCs w:val="28"/>
        </w:rPr>
        <w:t xml:space="preserve">: </w:t>
      </w:r>
      <w:hyperlink r:id="rId14" w:history="1">
        <w:r w:rsidRPr="00EE5CFF">
          <w:rPr>
            <w:rStyle w:val="af3"/>
            <w:rFonts w:ascii="Times New Roman" w:hAnsi="Times New Roman"/>
            <w:sz w:val="28"/>
            <w:szCs w:val="28"/>
            <w:lang w:val="en-US"/>
          </w:rPr>
          <w:t>www</w:t>
        </w:r>
        <w:r w:rsidRPr="00EE5CFF">
          <w:rPr>
            <w:rStyle w:val="af3"/>
            <w:rFonts w:ascii="Times New Roman" w:hAnsi="Times New Roman"/>
            <w:sz w:val="28"/>
            <w:szCs w:val="28"/>
          </w:rPr>
          <w:t>.</w:t>
        </w:r>
        <w:r w:rsidRPr="00EE5CFF">
          <w:rPr>
            <w:rStyle w:val="af3"/>
            <w:rFonts w:ascii="Times New Roman" w:hAnsi="Times New Roman"/>
            <w:sz w:val="28"/>
            <w:szCs w:val="28"/>
            <w:lang w:val="en-US"/>
          </w:rPr>
          <w:t>doi</w:t>
        </w:r>
        <w:r w:rsidRPr="00EE5CFF">
          <w:rPr>
            <w:rStyle w:val="af3"/>
            <w:rFonts w:ascii="Times New Roman" w:hAnsi="Times New Roman"/>
            <w:sz w:val="28"/>
            <w:szCs w:val="28"/>
          </w:rPr>
          <w:t>.</w:t>
        </w:r>
        <w:r w:rsidRPr="00EE5CFF">
          <w:rPr>
            <w:rStyle w:val="af3"/>
            <w:rFonts w:ascii="Times New Roman" w:hAnsi="Times New Roman"/>
            <w:sz w:val="28"/>
            <w:szCs w:val="28"/>
            <w:lang w:val="en-US"/>
          </w:rPr>
          <w:t>org</w:t>
        </w:r>
        <w:r w:rsidRPr="00EE5CFF">
          <w:rPr>
            <w:rStyle w:val="af3"/>
            <w:rFonts w:ascii="Times New Roman" w:hAnsi="Times New Roman"/>
            <w:sz w:val="28"/>
            <w:szCs w:val="28"/>
          </w:rPr>
          <w:t>/10.25178/</w:t>
        </w:r>
        <w:r w:rsidRPr="00EE5CFF">
          <w:rPr>
            <w:rStyle w:val="af3"/>
            <w:rFonts w:ascii="Times New Roman" w:hAnsi="Times New Roman"/>
            <w:sz w:val="28"/>
            <w:szCs w:val="28"/>
            <w:lang w:val="en-US"/>
          </w:rPr>
          <w:t>nit</w:t>
        </w:r>
        <w:r w:rsidRPr="00EE5CFF">
          <w:rPr>
            <w:rStyle w:val="af3"/>
            <w:rFonts w:ascii="Times New Roman" w:hAnsi="Times New Roman"/>
            <w:sz w:val="28"/>
            <w:szCs w:val="28"/>
          </w:rPr>
          <w:t>.2020.4.16</w:t>
        </w:r>
      </w:hyperlink>
    </w:p>
    <w:p w14:paraId="3A27F7A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Kellman S.G. Literary Translingualism: What and Why? // Polylinguality and Transcultural Practices. – 2019. – Vol. 16. – </w:t>
      </w:r>
      <w:r>
        <w:rPr>
          <w:rFonts w:ascii="Times New Roman" w:hAnsi="Times New Roman"/>
          <w:sz w:val="28"/>
          <w:szCs w:val="28"/>
          <w:lang w:val="kk-KZ"/>
        </w:rPr>
        <w:t>№</w:t>
      </w:r>
      <w:r w:rsidRPr="005852F5">
        <w:rPr>
          <w:rFonts w:ascii="Times New Roman" w:hAnsi="Times New Roman"/>
          <w:sz w:val="28"/>
          <w:szCs w:val="28"/>
          <w:lang w:val="en-US"/>
        </w:rPr>
        <w:t>3. – P. 337-346. doi: 10.22363/2618-897X-2019-16-3-337-346</w:t>
      </w:r>
    </w:p>
    <w:p w14:paraId="2A547645"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Нурмаганбет К.Е. Номадические мотивы в лирике Б.Каирбекова</w:t>
      </w:r>
      <w:r>
        <w:rPr>
          <w:rFonts w:ascii="Times New Roman" w:hAnsi="Times New Roman"/>
          <w:sz w:val="28"/>
          <w:szCs w:val="28"/>
          <w:lang w:val="kk-KZ"/>
        </w:rPr>
        <w:t xml:space="preserve"> </w:t>
      </w:r>
      <w:r w:rsidRPr="005852F5">
        <w:rPr>
          <w:rFonts w:ascii="Times New Roman" w:hAnsi="Times New Roman"/>
          <w:sz w:val="28"/>
          <w:szCs w:val="28"/>
        </w:rPr>
        <w:t>// Лингвориторическая парадигма: теоретическая и прикладные аспекты. –</w:t>
      </w:r>
      <w:r>
        <w:rPr>
          <w:rFonts w:ascii="Times New Roman" w:hAnsi="Times New Roman"/>
          <w:sz w:val="28"/>
          <w:szCs w:val="28"/>
          <w:lang w:val="kk-KZ"/>
        </w:rPr>
        <w:t xml:space="preserve"> </w:t>
      </w:r>
      <w:r w:rsidRPr="005852F5">
        <w:rPr>
          <w:rFonts w:ascii="Times New Roman" w:hAnsi="Times New Roman"/>
          <w:sz w:val="28"/>
          <w:szCs w:val="28"/>
        </w:rPr>
        <w:t>2022. – № 27-1. –</w:t>
      </w:r>
      <w:r>
        <w:rPr>
          <w:rFonts w:ascii="Times New Roman" w:hAnsi="Times New Roman"/>
          <w:sz w:val="28"/>
          <w:szCs w:val="28"/>
          <w:lang w:val="kk-KZ"/>
        </w:rPr>
        <w:t xml:space="preserve"> </w:t>
      </w:r>
      <w:r w:rsidRPr="005852F5">
        <w:rPr>
          <w:rFonts w:ascii="Times New Roman" w:hAnsi="Times New Roman"/>
          <w:sz w:val="28"/>
          <w:szCs w:val="28"/>
        </w:rPr>
        <w:t>15 c.</w:t>
      </w:r>
    </w:p>
    <w:p w14:paraId="0549FC2D"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Нурмаганбет К.Е. Анализ «номадического» текста: установочно-предпосылочный этап // Керуен научный журнал (Институт литературы и искусства имени М.О.Ауэзова) –</w:t>
      </w:r>
      <w:r>
        <w:rPr>
          <w:rFonts w:ascii="Times New Roman" w:hAnsi="Times New Roman"/>
          <w:sz w:val="28"/>
          <w:szCs w:val="28"/>
          <w:lang w:val="kk-KZ"/>
        </w:rPr>
        <w:t xml:space="preserve"> </w:t>
      </w:r>
      <w:r w:rsidRPr="005852F5">
        <w:rPr>
          <w:rFonts w:ascii="Times New Roman" w:hAnsi="Times New Roman"/>
          <w:sz w:val="28"/>
          <w:szCs w:val="28"/>
        </w:rPr>
        <w:t>№3. –</w:t>
      </w:r>
      <w:r>
        <w:rPr>
          <w:rFonts w:ascii="Times New Roman" w:hAnsi="Times New Roman"/>
          <w:sz w:val="28"/>
          <w:szCs w:val="28"/>
          <w:lang w:val="kk-KZ"/>
        </w:rPr>
        <w:t xml:space="preserve"> </w:t>
      </w:r>
      <w:r w:rsidRPr="005852F5">
        <w:rPr>
          <w:rFonts w:ascii="Times New Roman" w:hAnsi="Times New Roman"/>
          <w:sz w:val="28"/>
          <w:szCs w:val="28"/>
        </w:rPr>
        <w:t>2023. –</w:t>
      </w:r>
      <w:r>
        <w:rPr>
          <w:rFonts w:ascii="Times New Roman" w:hAnsi="Times New Roman"/>
          <w:sz w:val="28"/>
          <w:szCs w:val="28"/>
          <w:lang w:val="kk-KZ"/>
        </w:rPr>
        <w:t xml:space="preserve"> </w:t>
      </w:r>
      <w:r w:rsidRPr="005852F5">
        <w:rPr>
          <w:rFonts w:ascii="Times New Roman" w:hAnsi="Times New Roman"/>
          <w:sz w:val="28"/>
          <w:szCs w:val="28"/>
        </w:rPr>
        <w:t>15 c.</w:t>
      </w:r>
    </w:p>
    <w:p w14:paraId="025C0C4A"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Каспарова А.В. Постмодернизм в литературе Северного Кавказа: на материале романа Дины Дамиан «В вашем мире я </w:t>
      </w:r>
      <w:r>
        <w:rPr>
          <w:rFonts w:ascii="Times New Roman" w:hAnsi="Times New Roman"/>
          <w:sz w:val="28"/>
          <w:szCs w:val="28"/>
        </w:rPr>
        <w:t>–</w:t>
      </w:r>
      <w:r w:rsidRPr="005852F5">
        <w:rPr>
          <w:rFonts w:ascii="Times New Roman" w:hAnsi="Times New Roman"/>
          <w:sz w:val="28"/>
          <w:szCs w:val="28"/>
        </w:rPr>
        <w:t xml:space="preserve"> прохожий» // Полилингвиальность и транскультурные практики. </w:t>
      </w:r>
      <w:r>
        <w:rPr>
          <w:rFonts w:ascii="Times New Roman" w:hAnsi="Times New Roman"/>
          <w:sz w:val="28"/>
          <w:szCs w:val="28"/>
        </w:rPr>
        <w:t>–</w:t>
      </w:r>
      <w:r w:rsidRPr="005852F5">
        <w:rPr>
          <w:rFonts w:ascii="Times New Roman" w:hAnsi="Times New Roman"/>
          <w:sz w:val="28"/>
          <w:szCs w:val="28"/>
        </w:rPr>
        <w:t xml:space="preserve"> 2022. </w:t>
      </w:r>
      <w:r>
        <w:rPr>
          <w:rFonts w:ascii="Times New Roman" w:hAnsi="Times New Roman"/>
          <w:sz w:val="28"/>
          <w:szCs w:val="28"/>
        </w:rPr>
        <w:t>–</w:t>
      </w:r>
      <w:r w:rsidRPr="005852F5">
        <w:rPr>
          <w:rFonts w:ascii="Times New Roman" w:hAnsi="Times New Roman"/>
          <w:sz w:val="28"/>
          <w:szCs w:val="28"/>
        </w:rPr>
        <w:t xml:space="preserve"> Т. 19. </w:t>
      </w:r>
      <w:r>
        <w:rPr>
          <w:rFonts w:ascii="Times New Roman" w:hAnsi="Times New Roman"/>
          <w:sz w:val="28"/>
          <w:szCs w:val="28"/>
        </w:rPr>
        <w:t>–</w:t>
      </w:r>
      <w:r w:rsidRPr="005852F5">
        <w:rPr>
          <w:rFonts w:ascii="Times New Roman" w:hAnsi="Times New Roman"/>
          <w:sz w:val="28"/>
          <w:szCs w:val="28"/>
        </w:rPr>
        <w:t xml:space="preserve"> №2. </w:t>
      </w:r>
      <w:r>
        <w:rPr>
          <w:rFonts w:ascii="Times New Roman" w:hAnsi="Times New Roman"/>
          <w:sz w:val="28"/>
          <w:szCs w:val="28"/>
        </w:rPr>
        <w:t>–</w:t>
      </w:r>
      <w:r w:rsidRPr="005852F5">
        <w:rPr>
          <w:rFonts w:ascii="Times New Roman" w:hAnsi="Times New Roman"/>
          <w:sz w:val="28"/>
          <w:szCs w:val="28"/>
        </w:rPr>
        <w:t xml:space="preserve"> </w:t>
      </w:r>
      <w:r w:rsidRPr="005852F5">
        <w:rPr>
          <w:rFonts w:ascii="Times New Roman" w:hAnsi="Times New Roman"/>
          <w:sz w:val="28"/>
          <w:szCs w:val="28"/>
          <w:lang w:val="en-US"/>
        </w:rPr>
        <w:t>C</w:t>
      </w:r>
      <w:r w:rsidRPr="005852F5">
        <w:rPr>
          <w:rFonts w:ascii="Times New Roman" w:hAnsi="Times New Roman"/>
          <w:sz w:val="28"/>
          <w:szCs w:val="28"/>
        </w:rPr>
        <w:t xml:space="preserve">. 237-251. </w:t>
      </w:r>
      <w:r w:rsidRPr="005852F5">
        <w:rPr>
          <w:rFonts w:ascii="Times New Roman" w:hAnsi="Times New Roman"/>
          <w:sz w:val="28"/>
          <w:szCs w:val="28"/>
          <w:lang w:val="en-US"/>
        </w:rPr>
        <w:t>doi</w:t>
      </w:r>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-2022-19-2-237-251</w:t>
      </w:r>
    </w:p>
    <w:p w14:paraId="2050205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Барт Р. Мифологии. – М.: Академический проект, 2014. – 351 с.</w:t>
      </w:r>
    </w:p>
    <w:p w14:paraId="3CF6737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Тлостанова М В. Жить никогда, писать ниоткуда. Постсоветская литература и эстетика транскультурации. – М.: URSS, 2004. –  412 с.</w:t>
      </w:r>
    </w:p>
    <w:p w14:paraId="55B796DB"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Тлостанова М.В. Транскультурация как новая эпистема эпохи глобализации // Вестник РУДН. Серия Философия. – 2006 – № 2. –  С. 5</w:t>
      </w:r>
      <w:r>
        <w:rPr>
          <w:rFonts w:ascii="Times New Roman" w:hAnsi="Times New Roman"/>
          <w:sz w:val="28"/>
          <w:szCs w:val="28"/>
          <w:lang w:val="kk-KZ"/>
        </w:rPr>
        <w:t>-</w:t>
      </w:r>
      <w:r w:rsidRPr="005852F5">
        <w:rPr>
          <w:rFonts w:ascii="Times New Roman" w:hAnsi="Times New Roman"/>
          <w:sz w:val="28"/>
          <w:szCs w:val="28"/>
        </w:rPr>
        <w:t>16.</w:t>
      </w:r>
    </w:p>
    <w:p w14:paraId="7F234378"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Kellman S.G. Translingual Writers: Introductory Notes // Polylinguality and Transcultural Practices. – 2019 – № 16 (1). – </w:t>
      </w:r>
      <w:r w:rsidRPr="005852F5">
        <w:rPr>
          <w:rFonts w:ascii="Times New Roman" w:hAnsi="Times New Roman"/>
          <w:sz w:val="28"/>
          <w:szCs w:val="28"/>
        </w:rPr>
        <w:t>Р</w:t>
      </w:r>
      <w:r w:rsidRPr="005852F5">
        <w:rPr>
          <w:rFonts w:ascii="Times New Roman" w:hAnsi="Times New Roman"/>
          <w:sz w:val="28"/>
          <w:szCs w:val="28"/>
          <w:lang w:val="en-US"/>
        </w:rPr>
        <w:t>. 9</w:t>
      </w:r>
      <w:r>
        <w:rPr>
          <w:rFonts w:ascii="Times New Roman" w:hAnsi="Times New Roman"/>
          <w:sz w:val="28"/>
          <w:szCs w:val="28"/>
          <w:lang w:val="kk-KZ"/>
        </w:rPr>
        <w:t>-</w:t>
      </w:r>
      <w:r w:rsidRPr="005852F5">
        <w:rPr>
          <w:rFonts w:ascii="Times New Roman" w:hAnsi="Times New Roman"/>
          <w:sz w:val="28"/>
          <w:szCs w:val="28"/>
          <w:lang w:val="en-US"/>
        </w:rPr>
        <w:t xml:space="preserve">12. DOI: </w:t>
      </w:r>
      <w:hyperlink r:id="rId15" w:history="1">
        <w:r w:rsidRPr="005852F5">
          <w:rPr>
            <w:rFonts w:ascii="Times New Roman" w:hAnsi="Times New Roman"/>
            <w:color w:val="0563C1" w:themeColor="hyperlink"/>
            <w:sz w:val="28"/>
            <w:szCs w:val="28"/>
            <w:u w:val="single"/>
            <w:lang w:val="en-US"/>
          </w:rPr>
          <w:t>https://www.doi.org/10.22363/2618-897X-2019-16-1-9-12</w:t>
        </w:r>
      </w:hyperlink>
    </w:p>
    <w:p w14:paraId="06E052BA"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Tannenbaum, M., Haim, O. Journeys to a New Homeland // Journal of Modern Jewish Studies. 2007. </w:t>
      </w:r>
      <w:r w:rsidRPr="005852F5">
        <w:rPr>
          <w:rFonts w:ascii="Times New Roman" w:hAnsi="Times New Roman"/>
          <w:sz w:val="28"/>
          <w:szCs w:val="28"/>
        </w:rPr>
        <w:t>–</w:t>
      </w:r>
      <w:r w:rsidRPr="005852F5">
        <w:rPr>
          <w:rFonts w:ascii="Times New Roman" w:hAnsi="Times New Roman"/>
          <w:sz w:val="28"/>
          <w:szCs w:val="28"/>
          <w:lang w:val="en-US"/>
        </w:rPr>
        <w:t xml:space="preserve"> N. 6 (3). </w:t>
      </w:r>
      <w:r w:rsidRPr="005852F5">
        <w:rPr>
          <w:rFonts w:ascii="Times New Roman" w:hAnsi="Times New Roman"/>
          <w:sz w:val="28"/>
          <w:szCs w:val="28"/>
        </w:rPr>
        <w:t>–</w:t>
      </w:r>
      <w:r w:rsidRPr="005852F5">
        <w:rPr>
          <w:rFonts w:ascii="Times New Roman" w:hAnsi="Times New Roman"/>
          <w:sz w:val="28"/>
          <w:szCs w:val="28"/>
          <w:lang w:val="en-US"/>
        </w:rPr>
        <w:t xml:space="preserve"> P. 273‑287.DOI: </w:t>
      </w:r>
      <w:hyperlink r:id="rId16" w:history="1">
        <w:r w:rsidRPr="00EE5CFF">
          <w:rPr>
            <w:rStyle w:val="af3"/>
            <w:rFonts w:ascii="Times New Roman" w:hAnsi="Times New Roman"/>
            <w:sz w:val="28"/>
            <w:szCs w:val="28"/>
            <w:lang w:val="en-US"/>
          </w:rPr>
          <w:t>https://www.doi.org/10.1080/14725880701655037</w:t>
        </w:r>
      </w:hyperlink>
    </w:p>
    <w:p w14:paraId="66D24E0F"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lastRenderedPageBreak/>
        <w:t>Бахтикиреева У.М. Творческая билингвальная личность (особенности русского текста автора тюркского происхождения). – Астана: ЦБО и МИ, 2009. – 259 с.</w:t>
      </w:r>
    </w:p>
    <w:p w14:paraId="2D0980E6"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Bakhtikireeva U., Valikova O., King J. Translingualism: Communicative Bridge or “Cultural Bomb”? // RUDN Journal of Language Education and Translingual Practices.</w:t>
      </w:r>
      <w:r>
        <w:rPr>
          <w:rFonts w:ascii="Times New Roman" w:hAnsi="Times New Roman"/>
          <w:sz w:val="28"/>
          <w:szCs w:val="28"/>
          <w:lang w:val="kk-KZ"/>
        </w:rPr>
        <w:t xml:space="preserve"> </w:t>
      </w:r>
      <w:r w:rsidRPr="005852F5">
        <w:rPr>
          <w:rFonts w:ascii="Times New Roman" w:hAnsi="Times New Roman"/>
          <w:sz w:val="28"/>
          <w:szCs w:val="28"/>
          <w:lang w:val="en-US"/>
        </w:rPr>
        <w:t>– 2017 –  № 14 (1). –  P. 116</w:t>
      </w:r>
      <w:r>
        <w:rPr>
          <w:rFonts w:ascii="Times New Roman" w:hAnsi="Times New Roman"/>
          <w:sz w:val="28"/>
          <w:szCs w:val="28"/>
          <w:lang w:val="kk-KZ"/>
        </w:rPr>
        <w:t>-</w:t>
      </w:r>
      <w:r w:rsidRPr="005852F5">
        <w:rPr>
          <w:rFonts w:ascii="Times New Roman" w:hAnsi="Times New Roman"/>
          <w:sz w:val="28"/>
          <w:szCs w:val="28"/>
          <w:lang w:val="en-US"/>
        </w:rPr>
        <w:t>121.</w:t>
      </w:r>
    </w:p>
    <w:p w14:paraId="60A2BD29"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Канагараджа, С. Мультилингвальная педагогика неолиберального времени: расчистка территории и планирование движения вперед // Социальные и гуманитарные науки на Дальнем Востоке. – 2016 – № 2 (50). – С. 10</w:t>
      </w:r>
      <w:r>
        <w:rPr>
          <w:rFonts w:ascii="Times New Roman" w:hAnsi="Times New Roman"/>
          <w:sz w:val="28"/>
          <w:szCs w:val="28"/>
          <w:lang w:val="kk-KZ"/>
        </w:rPr>
        <w:t>-</w:t>
      </w:r>
      <w:r w:rsidRPr="005852F5">
        <w:rPr>
          <w:rFonts w:ascii="Times New Roman" w:hAnsi="Times New Roman"/>
          <w:sz w:val="28"/>
          <w:szCs w:val="28"/>
        </w:rPr>
        <w:t>21.</w:t>
      </w:r>
    </w:p>
    <w:p w14:paraId="5E3FC448" w14:textId="77777777" w:rsidR="0003227C" w:rsidRPr="005852F5" w:rsidRDefault="0003227C" w:rsidP="0003227C">
      <w:pPr>
        <w:pStyle w:val="af"/>
        <w:numPr>
          <w:ilvl w:val="0"/>
          <w:numId w:val="10"/>
        </w:numPr>
        <w:spacing w:after="0"/>
        <w:jc w:val="both"/>
        <w:rPr>
          <w:rFonts w:ascii="Times New Roman" w:hAnsi="Times New Roman"/>
          <w:sz w:val="28"/>
          <w:szCs w:val="28"/>
          <w:lang w:val="en-US"/>
        </w:rPr>
      </w:pPr>
      <w:r w:rsidRPr="005852F5">
        <w:rPr>
          <w:rFonts w:ascii="Times New Roman" w:hAnsi="Times New Roman"/>
          <w:sz w:val="28"/>
          <w:szCs w:val="28"/>
          <w:lang w:val="en-US"/>
        </w:rPr>
        <w:t xml:space="preserve">Garcia O. and Wei L. Translanguaging: Language, Bilingualism and Education. – New York: Palgrave Macmillan, 2004. </w:t>
      </w:r>
      <w:r>
        <w:rPr>
          <w:rFonts w:ascii="Times New Roman" w:hAnsi="Times New Roman"/>
          <w:sz w:val="28"/>
          <w:szCs w:val="28"/>
          <w:lang w:val="en-US"/>
        </w:rPr>
        <w:t>–</w:t>
      </w:r>
      <w:r w:rsidRPr="005852F5">
        <w:rPr>
          <w:rFonts w:ascii="Times New Roman" w:hAnsi="Times New Roman"/>
          <w:sz w:val="28"/>
          <w:szCs w:val="28"/>
          <w:lang w:val="en-US"/>
        </w:rPr>
        <w:t xml:space="preserve"> 175 p.</w:t>
      </w:r>
    </w:p>
    <w:p w14:paraId="4F59D7B2"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Нурмаганбет К.Е. Концепт номадизма в современной культуре // Лингвориторическая парадигма: теоретическая и прикладные аспекты. –</w:t>
      </w:r>
      <w:r>
        <w:rPr>
          <w:rFonts w:ascii="Times New Roman" w:hAnsi="Times New Roman"/>
          <w:sz w:val="28"/>
          <w:szCs w:val="28"/>
          <w:lang w:val="kk-KZ"/>
        </w:rPr>
        <w:t xml:space="preserve"> </w:t>
      </w:r>
      <w:r w:rsidRPr="005852F5">
        <w:rPr>
          <w:rFonts w:ascii="Times New Roman" w:hAnsi="Times New Roman"/>
          <w:sz w:val="28"/>
          <w:szCs w:val="28"/>
        </w:rPr>
        <w:t>2024. –</w:t>
      </w:r>
      <w:r>
        <w:rPr>
          <w:rFonts w:ascii="Times New Roman" w:hAnsi="Times New Roman"/>
          <w:sz w:val="28"/>
          <w:szCs w:val="28"/>
          <w:lang w:val="kk-KZ"/>
        </w:rPr>
        <w:t xml:space="preserve"> </w:t>
      </w:r>
      <w:r w:rsidRPr="005852F5">
        <w:rPr>
          <w:rFonts w:ascii="Times New Roman" w:hAnsi="Times New Roman"/>
          <w:sz w:val="28"/>
          <w:szCs w:val="28"/>
        </w:rPr>
        <w:t>№ 28. –15 c.</w:t>
      </w:r>
    </w:p>
    <w:p w14:paraId="44B4A3D3"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Валикова О.А. «В поисках собеседника»: интервью с Бахытом Каирбековым. Часть первая, или Ипостась главная. Поэт // Полилингвиальность и транскультурные практики. – 2021. – Т. 18. – №1. – </w:t>
      </w:r>
      <w:r w:rsidRPr="005852F5">
        <w:rPr>
          <w:rFonts w:ascii="Times New Roman" w:hAnsi="Times New Roman"/>
          <w:sz w:val="28"/>
          <w:szCs w:val="28"/>
          <w:lang w:val="en-US"/>
        </w:rPr>
        <w:t>C</w:t>
      </w:r>
      <w:r w:rsidRPr="005852F5">
        <w:rPr>
          <w:rFonts w:ascii="Times New Roman" w:hAnsi="Times New Roman"/>
          <w:sz w:val="28"/>
          <w:szCs w:val="28"/>
        </w:rPr>
        <w:t xml:space="preserve">. 67-79. </w:t>
      </w:r>
      <w:r w:rsidRPr="005852F5">
        <w:rPr>
          <w:rFonts w:ascii="Times New Roman" w:hAnsi="Times New Roman"/>
          <w:sz w:val="28"/>
          <w:szCs w:val="28"/>
          <w:lang w:val="en-US"/>
        </w:rPr>
        <w:t>doi</w:t>
      </w:r>
      <w:r w:rsidRPr="005852F5">
        <w:rPr>
          <w:rFonts w:ascii="Times New Roman" w:hAnsi="Times New Roman"/>
          <w:sz w:val="28"/>
          <w:szCs w:val="28"/>
        </w:rPr>
        <w:t>: 10.22363/2618-897</w:t>
      </w:r>
      <w:r w:rsidRPr="005852F5">
        <w:rPr>
          <w:rFonts w:ascii="Times New Roman" w:hAnsi="Times New Roman"/>
          <w:sz w:val="28"/>
          <w:szCs w:val="28"/>
          <w:lang w:val="en-US"/>
        </w:rPr>
        <w:t>X</w:t>
      </w:r>
      <w:r w:rsidRPr="005852F5">
        <w:rPr>
          <w:rFonts w:ascii="Times New Roman" w:hAnsi="Times New Roman"/>
          <w:sz w:val="28"/>
          <w:szCs w:val="28"/>
        </w:rPr>
        <w:t>-2021-18-1-67-79</w:t>
      </w:r>
    </w:p>
    <w:p w14:paraId="60FDBF86"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Кремер Е.Н. Проблемы русско-инонационального билингвизма (языковая и этническая идентичность билингвальной личности): дисс. … канд. фил. наук. –  М., 2010. – 203 с.</w:t>
      </w:r>
    </w:p>
    <w:p w14:paraId="01A96AC6"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Касымжанов А.Х. Пространство и время великих традиций. – Алматы: </w:t>
      </w:r>
      <w:r>
        <w:rPr>
          <w:rFonts w:ascii="Times New Roman" w:hAnsi="Times New Roman"/>
          <w:sz w:val="28"/>
          <w:szCs w:val="28"/>
          <w:lang w:val="kk-KZ"/>
        </w:rPr>
        <w:t>Қазақ университеті</w:t>
      </w:r>
      <w:r w:rsidRPr="005852F5">
        <w:rPr>
          <w:rFonts w:ascii="Times New Roman" w:hAnsi="Times New Roman"/>
          <w:sz w:val="28"/>
          <w:szCs w:val="28"/>
        </w:rPr>
        <w:t>, 2001. – 300 с.</w:t>
      </w:r>
    </w:p>
    <w:p w14:paraId="5B71E167"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Виттрок Б. Современность: одна, ни одной или множество? Европейские истоки и современность как всеобщее состояние // Полис. Политические исследования. 2002. – </w:t>
      </w:r>
      <w:r>
        <w:rPr>
          <w:rFonts w:ascii="Times New Roman" w:hAnsi="Times New Roman"/>
          <w:sz w:val="28"/>
          <w:szCs w:val="28"/>
          <w:lang w:val="kk-KZ"/>
        </w:rPr>
        <w:t>№</w:t>
      </w:r>
      <w:r w:rsidRPr="005852F5">
        <w:rPr>
          <w:rFonts w:ascii="Times New Roman" w:hAnsi="Times New Roman"/>
          <w:sz w:val="28"/>
          <w:szCs w:val="28"/>
        </w:rPr>
        <w:t xml:space="preserve">1. – </w:t>
      </w:r>
      <w:r w:rsidRPr="005852F5">
        <w:rPr>
          <w:rFonts w:ascii="Times New Roman" w:hAnsi="Times New Roman"/>
          <w:sz w:val="28"/>
          <w:szCs w:val="28"/>
          <w:lang w:val="en-US"/>
        </w:rPr>
        <w:t>C.</w:t>
      </w:r>
      <w:r w:rsidRPr="005852F5">
        <w:rPr>
          <w:rFonts w:ascii="Times New Roman" w:hAnsi="Times New Roman"/>
          <w:sz w:val="28"/>
          <w:szCs w:val="28"/>
        </w:rPr>
        <w:t xml:space="preserve"> 141</w:t>
      </w:r>
      <w:r>
        <w:rPr>
          <w:rFonts w:ascii="Times New Roman" w:hAnsi="Times New Roman"/>
          <w:sz w:val="28"/>
          <w:szCs w:val="28"/>
          <w:lang w:val="kk-KZ"/>
        </w:rPr>
        <w:t>-</w:t>
      </w:r>
      <w:r w:rsidRPr="005852F5">
        <w:rPr>
          <w:rFonts w:ascii="Times New Roman" w:hAnsi="Times New Roman"/>
          <w:sz w:val="28"/>
          <w:szCs w:val="28"/>
        </w:rPr>
        <w:t>159.</w:t>
      </w:r>
    </w:p>
    <w:p w14:paraId="3AE12474"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Гумилев Л.Н. Древняя Русь и Великая Степь. –</w:t>
      </w:r>
      <w:r>
        <w:rPr>
          <w:rFonts w:ascii="Times New Roman" w:hAnsi="Times New Roman"/>
          <w:sz w:val="28"/>
          <w:szCs w:val="28"/>
          <w:lang w:val="kk-KZ"/>
        </w:rPr>
        <w:t xml:space="preserve"> </w:t>
      </w:r>
      <w:r w:rsidRPr="005852F5">
        <w:rPr>
          <w:rFonts w:ascii="Times New Roman" w:hAnsi="Times New Roman"/>
          <w:sz w:val="28"/>
          <w:szCs w:val="28"/>
        </w:rPr>
        <w:t>М., 2000.</w:t>
      </w:r>
    </w:p>
    <w:p w14:paraId="6A405AFE"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Кодар А. Степное Знание: очерки по культурологии. Астана, 2002.</w:t>
      </w:r>
    </w:p>
    <w:p w14:paraId="41EFAED8"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Акатай С.Н. Философия тенгризма // Казахстанская философия в канун XXI века. </w:t>
      </w:r>
      <w:r>
        <w:rPr>
          <w:rFonts w:ascii="Times New Roman" w:hAnsi="Times New Roman"/>
          <w:sz w:val="28"/>
          <w:szCs w:val="28"/>
          <w:lang w:val="kk-KZ"/>
        </w:rPr>
        <w:t xml:space="preserve">– </w:t>
      </w:r>
      <w:r w:rsidRPr="005852F5">
        <w:rPr>
          <w:rFonts w:ascii="Times New Roman" w:hAnsi="Times New Roman"/>
          <w:sz w:val="28"/>
          <w:szCs w:val="28"/>
        </w:rPr>
        <w:t>Алматы, 1998.</w:t>
      </w:r>
    </w:p>
    <w:p w14:paraId="231375E1" w14:textId="77777777" w:rsidR="0003227C" w:rsidRPr="005852F5"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Хёйзинга Й. Homo ludens. В тени завтрашнего дня. </w:t>
      </w:r>
      <w:r>
        <w:rPr>
          <w:rFonts w:ascii="Times New Roman" w:hAnsi="Times New Roman"/>
          <w:sz w:val="28"/>
          <w:szCs w:val="28"/>
          <w:lang w:val="kk-KZ"/>
        </w:rPr>
        <w:t xml:space="preserve">– </w:t>
      </w:r>
      <w:r w:rsidRPr="005852F5">
        <w:rPr>
          <w:rFonts w:ascii="Times New Roman" w:hAnsi="Times New Roman"/>
          <w:sz w:val="28"/>
          <w:szCs w:val="28"/>
        </w:rPr>
        <w:t>М., 1992</w:t>
      </w:r>
      <w:r>
        <w:rPr>
          <w:rFonts w:ascii="Times New Roman" w:hAnsi="Times New Roman"/>
          <w:sz w:val="28"/>
          <w:szCs w:val="28"/>
          <w:lang w:val="kk-KZ"/>
        </w:rPr>
        <w:t>.</w:t>
      </w:r>
    </w:p>
    <w:p w14:paraId="3C9DF14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5852F5">
        <w:rPr>
          <w:rFonts w:ascii="Times New Roman" w:hAnsi="Times New Roman"/>
          <w:sz w:val="28"/>
          <w:szCs w:val="28"/>
        </w:rPr>
        <w:t xml:space="preserve">Левшин А.И. Описание киргиз-казачьих или киргиз-кайсацких гор и степей. </w:t>
      </w:r>
      <w:r>
        <w:rPr>
          <w:rFonts w:ascii="Times New Roman" w:hAnsi="Times New Roman"/>
          <w:sz w:val="28"/>
          <w:szCs w:val="28"/>
          <w:lang w:val="kk-KZ"/>
        </w:rPr>
        <w:t xml:space="preserve">– </w:t>
      </w:r>
      <w:r w:rsidRPr="005852F5">
        <w:rPr>
          <w:rFonts w:ascii="Times New Roman" w:hAnsi="Times New Roman"/>
          <w:sz w:val="28"/>
          <w:szCs w:val="28"/>
        </w:rPr>
        <w:t>Алматы, 1996.</w:t>
      </w:r>
    </w:p>
    <w:p w14:paraId="123F42DC"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Валиханов Ч.Ч. Собрание сочинений в 5-ти т. Т. 1. </w:t>
      </w:r>
      <w:r>
        <w:rPr>
          <w:rFonts w:ascii="Times New Roman" w:hAnsi="Times New Roman"/>
          <w:sz w:val="28"/>
          <w:szCs w:val="28"/>
          <w:lang w:val="kk-KZ"/>
        </w:rPr>
        <w:t xml:space="preserve">– </w:t>
      </w:r>
      <w:r w:rsidRPr="00CA7988">
        <w:rPr>
          <w:rFonts w:ascii="Times New Roman" w:hAnsi="Times New Roman"/>
          <w:sz w:val="28"/>
          <w:szCs w:val="28"/>
        </w:rPr>
        <w:t>Алма-Ата, 1984.</w:t>
      </w:r>
    </w:p>
    <w:p w14:paraId="1FF4BFA0"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Нуржанов Б.Г. Культурология: курс лекций. </w:t>
      </w:r>
      <w:r>
        <w:rPr>
          <w:rFonts w:ascii="Times New Roman" w:hAnsi="Times New Roman"/>
          <w:sz w:val="28"/>
          <w:szCs w:val="28"/>
          <w:lang w:val="kk-KZ"/>
        </w:rPr>
        <w:t xml:space="preserve">– </w:t>
      </w:r>
      <w:r w:rsidRPr="00CA7988">
        <w:rPr>
          <w:rFonts w:ascii="Times New Roman" w:hAnsi="Times New Roman"/>
          <w:sz w:val="28"/>
          <w:szCs w:val="28"/>
        </w:rPr>
        <w:t>Алматы, 1994.</w:t>
      </w:r>
    </w:p>
    <w:p w14:paraId="0B681E77"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Нурланова К.Ш. Человек и мир. Казахская национальная идея.  Алматы, 1994.</w:t>
      </w:r>
    </w:p>
    <w:p w14:paraId="34657DB1"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Сулейменов О.О. Философские проблемы культуры // </w:t>
      </w:r>
      <w:hyperlink r:id="rId17" w:history="1">
        <w:r w:rsidRPr="00EE5CFF">
          <w:rPr>
            <w:rStyle w:val="af3"/>
            <w:rFonts w:ascii="Times New Roman" w:hAnsi="Times New Roman"/>
            <w:sz w:val="28"/>
            <w:szCs w:val="28"/>
          </w:rPr>
          <w:t>www.kros.ru</w:t>
        </w:r>
      </w:hyperlink>
    </w:p>
    <w:p w14:paraId="3493CD90"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lastRenderedPageBreak/>
        <w:t>Тойнби А. Дж. Цивилизация перед судом истории: Сборник. 2-е изд. М., 2003.</w:t>
      </w:r>
    </w:p>
    <w:p w14:paraId="2541D41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Кодар А. Зов бытия. </w:t>
      </w:r>
      <w:r>
        <w:rPr>
          <w:rFonts w:ascii="Times New Roman" w:hAnsi="Times New Roman"/>
          <w:sz w:val="28"/>
          <w:szCs w:val="28"/>
          <w:lang w:val="kk-KZ"/>
        </w:rPr>
        <w:t xml:space="preserve">– </w:t>
      </w:r>
      <w:r w:rsidRPr="00CA7988">
        <w:rPr>
          <w:rFonts w:ascii="Times New Roman" w:hAnsi="Times New Roman"/>
          <w:sz w:val="28"/>
          <w:szCs w:val="28"/>
        </w:rPr>
        <w:t>Алматы, 2006.</w:t>
      </w:r>
    </w:p>
    <w:p w14:paraId="697375B0"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Баймухаметов Ж. Интеллектуальный номадизм в современной западной философии // Культурные контексты Казахстана: история и современность. </w:t>
      </w:r>
      <w:r>
        <w:rPr>
          <w:rFonts w:ascii="Times New Roman" w:hAnsi="Times New Roman"/>
          <w:sz w:val="28"/>
          <w:szCs w:val="28"/>
          <w:lang w:val="kk-KZ"/>
        </w:rPr>
        <w:t xml:space="preserve">– </w:t>
      </w:r>
      <w:r w:rsidRPr="00CA7988">
        <w:rPr>
          <w:rFonts w:ascii="Times New Roman" w:hAnsi="Times New Roman"/>
          <w:sz w:val="28"/>
          <w:szCs w:val="28"/>
        </w:rPr>
        <w:t>Алматы, 1998.</w:t>
      </w:r>
    </w:p>
    <w:p w14:paraId="0D76C545"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Хазанов А.М. Кочевники и внешний мир. Изд. 3-е, доп. </w:t>
      </w:r>
      <w:r>
        <w:rPr>
          <w:rFonts w:ascii="Times New Roman" w:hAnsi="Times New Roman"/>
          <w:sz w:val="28"/>
          <w:szCs w:val="28"/>
          <w:lang w:val="kk-KZ"/>
        </w:rPr>
        <w:t xml:space="preserve">– </w:t>
      </w:r>
      <w:r w:rsidRPr="00CA7988">
        <w:rPr>
          <w:rFonts w:ascii="Times New Roman" w:hAnsi="Times New Roman"/>
          <w:sz w:val="28"/>
          <w:szCs w:val="28"/>
        </w:rPr>
        <w:t>Алматы, 2000.</w:t>
      </w:r>
    </w:p>
    <w:p w14:paraId="207AA3DD"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Газдиева Б.А. Функционирование родного языка ингушской диаспоры в условиях русско-казахского билингвизма. Автореф. дис.…канд.филол.н. – Астана, 2009. – 27 с.</w:t>
      </w:r>
    </w:p>
    <w:p w14:paraId="1BED06D1"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Губогло М.Н. Идентификация идентичности. Этносоциологические очерки. – М.: Наука, 2003. – 764 с.</w:t>
      </w:r>
    </w:p>
    <w:p w14:paraId="6F2B35D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Орусбаев А., Кулжабаева А. Язык и этническая идентичность //  Язык и этническая идентичность: Международная конференция «Ахановские чтения» под эгидой МАПРЯЛ (Материалы докладов и сообщений). – Алматы: Қазақ универ-ті, 2006. – 362 с. – С.190-198.</w:t>
      </w:r>
    </w:p>
    <w:p w14:paraId="67BEA3D2"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Колесов В.В. Язык и ментальность. –СПб.: Петербургское востоковедение, 2004. –</w:t>
      </w:r>
      <w:r>
        <w:rPr>
          <w:rFonts w:ascii="Times New Roman" w:hAnsi="Times New Roman"/>
          <w:sz w:val="28"/>
          <w:szCs w:val="28"/>
          <w:lang w:val="kk-KZ"/>
        </w:rPr>
        <w:t xml:space="preserve"> </w:t>
      </w:r>
      <w:r w:rsidRPr="00CA7988">
        <w:rPr>
          <w:rFonts w:ascii="Times New Roman" w:hAnsi="Times New Roman"/>
          <w:sz w:val="28"/>
          <w:szCs w:val="28"/>
        </w:rPr>
        <w:t>240 с.</w:t>
      </w:r>
    </w:p>
    <w:p w14:paraId="179F9A37"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Алтынбекова О.Б. Выбор языка обучения как индикатор выражения этнической идентичности // Язык и идентичность: Материалы докладов и сообщений международной конференции «Ахановские чтения» под эгидой МАПРЯЛ. /Ответ.ред. Э.Д. Сулейменова. – Алматы, 2006. – С.98-208.</w:t>
      </w:r>
    </w:p>
    <w:p w14:paraId="60EBEB2C"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Абдыгалиев Б.Б. Политизация этничности: процессы, механизмы, последствия. –</w:t>
      </w:r>
      <w:r>
        <w:rPr>
          <w:rFonts w:ascii="Times New Roman" w:hAnsi="Times New Roman"/>
          <w:sz w:val="28"/>
          <w:szCs w:val="28"/>
          <w:lang w:val="kk-KZ"/>
        </w:rPr>
        <w:t xml:space="preserve"> </w:t>
      </w:r>
      <w:r w:rsidRPr="00CA7988">
        <w:rPr>
          <w:rFonts w:ascii="Times New Roman" w:hAnsi="Times New Roman"/>
          <w:sz w:val="28"/>
          <w:szCs w:val="28"/>
        </w:rPr>
        <w:t xml:space="preserve">Алматы: </w:t>
      </w:r>
      <w:r>
        <w:rPr>
          <w:rFonts w:ascii="Times New Roman" w:hAnsi="Times New Roman"/>
          <w:sz w:val="28"/>
          <w:szCs w:val="28"/>
          <w:lang w:val="kk-KZ"/>
        </w:rPr>
        <w:t>Үш</w:t>
      </w:r>
      <w:r w:rsidRPr="00CA7988">
        <w:rPr>
          <w:rFonts w:ascii="Times New Roman" w:hAnsi="Times New Roman"/>
          <w:sz w:val="28"/>
          <w:szCs w:val="28"/>
        </w:rPr>
        <w:t xml:space="preserve"> қиян, 2003. – 184 с.</w:t>
      </w:r>
    </w:p>
    <w:p w14:paraId="55A9E3DB"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Гумилёв Л.Н. Энтогенез и биосфера земли. Третье издание, стереотипное. – Л.: Гидрометеоиздат, 1990. –</w:t>
      </w:r>
      <w:r>
        <w:rPr>
          <w:rFonts w:ascii="Times New Roman" w:hAnsi="Times New Roman"/>
          <w:sz w:val="28"/>
          <w:szCs w:val="28"/>
          <w:lang w:val="kk-KZ"/>
        </w:rPr>
        <w:t xml:space="preserve"> </w:t>
      </w:r>
      <w:r w:rsidRPr="00CA7988">
        <w:rPr>
          <w:rFonts w:ascii="Times New Roman" w:hAnsi="Times New Roman"/>
          <w:sz w:val="28"/>
          <w:szCs w:val="28"/>
        </w:rPr>
        <w:t>528 с.</w:t>
      </w:r>
    </w:p>
    <w:p w14:paraId="71971F79"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Подобрий А.В. Диалог национальных культур в русской сказовой прозе 20-х годов ХХ века. Монография. – Челябинск: АБРИС, 2008. – 270с.</w:t>
      </w:r>
    </w:p>
    <w:p w14:paraId="4D9F59C5"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 xml:space="preserve">Хилханова Э.В. Язык и этническая идентичность национальных меньшинств в современной России // Материалы Международной конференции «Изменяющийся языковой мир». Пермь: ПГУ, 2002. Инт.ресурс. Доступ свободный: </w:t>
      </w:r>
      <w:hyperlink r:id="rId18" w:history="1">
        <w:r w:rsidRPr="00EE5CFF">
          <w:rPr>
            <w:rStyle w:val="af3"/>
            <w:rFonts w:ascii="Times New Roman" w:hAnsi="Times New Roman"/>
            <w:sz w:val="28"/>
            <w:szCs w:val="28"/>
          </w:rPr>
          <w:t>http://philology.ru/linguistics1/khilkhanova-02.htm</w:t>
        </w:r>
      </w:hyperlink>
    </w:p>
    <w:p w14:paraId="7543BB4C"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Сулейменов О.О. Тюрки в доистории //АС АЛАН. – М.: Мир дому твоему. №3(8) 2002. – С.249-547.</w:t>
      </w:r>
    </w:p>
    <w:p w14:paraId="42753F8E"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Хухуни Г.Т., Валуйцева И.И. Межкультурная адаптация художественного текста: Монография. – М.: Прометей, 2003. – 172 с.</w:t>
      </w:r>
    </w:p>
    <w:p w14:paraId="2714089F"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lastRenderedPageBreak/>
        <w:t>Белинский В.Г. Сочинения в одном томе. – М.: Молодая гвардия, 1950. – 798 с.</w:t>
      </w:r>
    </w:p>
    <w:p w14:paraId="469B9407"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Оскоцкий В.Д. Еврейская? Израильская? Субъективные заметки о национальной идентичности литературы. // Российско-израильский альманах еврейской культуры. Выпуск 9-10 (2007/08 – 5767/68). Том 2. Также свободный доступ в Интернет-ресурсе: http://almanah-dialog.ru/last/last_tom2 .</w:t>
      </w:r>
    </w:p>
    <w:p w14:paraId="598AA955"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Лихачёва А.Б. В поисках родного языка: к определению понятия (По данным диаспоры) //Русское слово в мировой культуре /сб.материалов Х Конгресса МАПРЯЛ. – СПб, 2003. – С.115.</w:t>
      </w:r>
    </w:p>
    <w:p w14:paraId="378F0516"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Млечко Т.П. Языковая социализация в многоязычном государстве // Жизнь языка и язык жизни. Сб. статей. Под общ.ред. Н.Ж. Шаймерденовой. – Алматы: Казак университетi, 2006. – С.277-286.</w:t>
      </w:r>
    </w:p>
    <w:p w14:paraId="04C2E35B" w14:textId="77777777" w:rsidR="0003227C" w:rsidRPr="00181776" w:rsidRDefault="0003227C" w:rsidP="0003227C">
      <w:pPr>
        <w:pStyle w:val="af"/>
        <w:numPr>
          <w:ilvl w:val="0"/>
          <w:numId w:val="10"/>
        </w:numPr>
        <w:spacing w:after="0"/>
        <w:jc w:val="both"/>
        <w:rPr>
          <w:rFonts w:ascii="Times New Roman" w:hAnsi="Times New Roman"/>
          <w:sz w:val="28"/>
          <w:szCs w:val="28"/>
          <w:lang w:val="en-US"/>
        </w:rPr>
      </w:pPr>
      <w:r w:rsidRPr="00CA7988">
        <w:rPr>
          <w:rFonts w:ascii="Times New Roman" w:hAnsi="Times New Roman"/>
          <w:sz w:val="28"/>
          <w:szCs w:val="28"/>
          <w:lang w:val="en-US"/>
        </w:rPr>
        <w:t xml:space="preserve">Suleimenova E.  D., Tuimebaev Zh. K., Aimagambetova M.  V.  The “ugly duckling” phenomenon: language choice in a bilingual Kazakh family (to the problem statement). </w:t>
      </w:r>
      <w:r w:rsidRPr="00181776">
        <w:rPr>
          <w:rFonts w:ascii="Times New Roman" w:hAnsi="Times New Roman"/>
          <w:sz w:val="28"/>
          <w:szCs w:val="28"/>
          <w:lang w:val="en-US"/>
        </w:rPr>
        <w:t>In: J. Sib. Fed. Univ. Humanit. soc. sci., 2024, 17(1), 197–208. EDN: UVOGNW</w:t>
      </w:r>
    </w:p>
    <w:p w14:paraId="4398BCAD"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Костомаров В.Г. Ещё раз о понятии «родной язык» // Русский язык в СССР. – М.: 1991, №1. – С. 11.</w:t>
      </w:r>
    </w:p>
    <w:p w14:paraId="558B0F8A"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Мамардашвили М.К. Законы инаконемыслия // Здесь и теперь. №1. – М., 1992. – С. 85.</w:t>
      </w:r>
    </w:p>
    <w:p w14:paraId="52E0010A" w14:textId="77777777" w:rsidR="0003227C" w:rsidRPr="00CA7988"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Снегин Д.Ф. Два подвига Баурджана Момыш-улы // Предисловие к Собр.соч. в 2-х т. Баурджан Момыш-улы. – Алмата: Жазушы, 1986. Т.1. – 301 с.</w:t>
      </w:r>
    </w:p>
    <w:p w14:paraId="7694C9A7"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CA7988">
        <w:rPr>
          <w:rFonts w:ascii="Times New Roman" w:hAnsi="Times New Roman"/>
          <w:sz w:val="28"/>
          <w:szCs w:val="28"/>
        </w:rPr>
        <w:t>Кодар А. Выход в открытый космос // Тамыр. №2 (10), 2003. – С. 4-7.</w:t>
      </w:r>
    </w:p>
    <w:p w14:paraId="4508F085"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Уфимцева Н.В. Этнопсихолингвистика: вчера и сегодня //Вопросы психолингвстики. №4. 2006. – С.92-100.</w:t>
      </w:r>
    </w:p>
    <w:p w14:paraId="03000B0B"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Ахатова Б.А. Особенности этнического мировидения через призму этнического языкового сознания. // Язык и идентичность: Материалы докладов и сообщений международной конференции «Ахановские чтения» под эгидой МАПРЯЛ. / Ответ.ред. Э.Д. Сулейменова. – Алматы: 2006. – С. 215-222.</w:t>
      </w:r>
    </w:p>
    <w:p w14:paraId="33B4479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Джафаров Т.Г. Джарчиева И.М. Роль русского языка в сохранении развития евразийских культурных ценностей: истоки и перспективы диалога славянских и тюркских культур на современном этапе//Русский язык в многополярном мире: новые лингвистические парадигмы диалога культур: Сборник статей международной научно-практической конференции, </w:t>
      </w:r>
      <w:r w:rsidRPr="00924FB0">
        <w:rPr>
          <w:rFonts w:ascii="Times New Roman" w:hAnsi="Times New Roman"/>
          <w:sz w:val="28"/>
          <w:szCs w:val="28"/>
        </w:rPr>
        <w:lastRenderedPageBreak/>
        <w:t>посвященной 50-летию образования РУДН. Москва, РУДН, 22-24 октября 2009 г. – М.: РУДН, 2009. – С. 394-396.</w:t>
      </w:r>
    </w:p>
    <w:p w14:paraId="262C28BB"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Дудко Л.Н. Проблемы и перспективы развития сферы вузовского образования в Республике Таджикистан // Русский язык в многополярном мире: новые лингвистические парадигмы диалога культур: Сборник статей международной научно-практической конференции, посвященной 50-летию образования РУДН. Москва, РУДН, 22-24 октября 2009 г. – М.: РУДН, 2009. – С. 136-139.</w:t>
      </w:r>
    </w:p>
    <w:p w14:paraId="07235E7C"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Кодар А.А. Одичавшая культура: «мустанги» и «пони»// Тамыр, №2(4), 2001. – С. 7.</w:t>
      </w:r>
    </w:p>
    <w:p w14:paraId="72EC78A3"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Козлик И. История русскоязычной литературы Украины: Какова она? // журнал «Радуга».  – Киев, 2006. – № 3. –С.138-149.</w:t>
      </w:r>
    </w:p>
    <w:p w14:paraId="74DCEAE4"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Шпенглер О. Закат Европы //Самосознание европейской культуры ХХ века: Мыслители и писатели Запада о месте культуры в современном обществе. – М.: Полтиздат, 1991. – С. 23-68.</w:t>
      </w:r>
    </w:p>
    <w:p w14:paraId="5A2C1966"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Туксаитова Р.О. Речевая толерантность в билингвистическом тексте (на материале русскоязычной казахской художественной прозы и публицистики): Дис. … д-ра филол.наук. – Екатеринбург, 2007. – 326 с.</w:t>
      </w:r>
    </w:p>
    <w:p w14:paraId="68D73F89"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Петров В.В., Герасимов В.И. На пути к когнитивной модели языка. // Новое в зарубежной лингвистике. Вып.23. –М.: Прогресс, 1988. – С.7.</w:t>
      </w:r>
    </w:p>
    <w:p w14:paraId="24AD50A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Зейферт Е.И. Жанровые процессы в поэзии российских немцев второй половины ХХ – начала XXI вв. Дис… д-ра филол.н. – М.: 2008. – 491с.</w:t>
      </w:r>
    </w:p>
    <w:p w14:paraId="27FCB186"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Туманова А.Б. Языковая картина мира в художественном дискурсе писателя-билингва: Автореф. … д-ра филол.наук. – Алматы, 2008. – 40 с.</w:t>
      </w:r>
    </w:p>
    <w:p w14:paraId="24332FC2"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Амалбекова М.Б. Феномен билингвальной личности публициста (лингвокогнитивный и сопоставительный аспекты). Автореф. … дис. … д.филол. наук.  – Астана, 2010. – 40 с.</w:t>
      </w:r>
    </w:p>
    <w:p w14:paraId="5ABBE34B"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Каирбеков Б.Г. Два могучих крыла Пегаса. // Сборник статей /I Международная научно-методическая конференция «Состояние и перспективы методики преподавания русского языка и литературы». 1-3 ноября 2008 г., РУДН, Москва. – М.: РУДН, 2008. –</w:t>
      </w:r>
      <w:r>
        <w:rPr>
          <w:rFonts w:ascii="Times New Roman" w:hAnsi="Times New Roman"/>
          <w:sz w:val="28"/>
          <w:szCs w:val="28"/>
          <w:lang w:val="kk-KZ"/>
        </w:rPr>
        <w:t xml:space="preserve"> </w:t>
      </w:r>
      <w:r w:rsidRPr="00924FB0">
        <w:rPr>
          <w:rFonts w:ascii="Times New Roman" w:hAnsi="Times New Roman"/>
          <w:sz w:val="28"/>
          <w:szCs w:val="28"/>
        </w:rPr>
        <w:t>С. 78-84.</w:t>
      </w:r>
    </w:p>
    <w:p w14:paraId="750B8876"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Демченко А.С. Транскультурация героя в романе Г. Бельгера «Дом скитальца» // Полилингвиальность и транскультурные практики. - 2019. - Т. 16. </w:t>
      </w:r>
      <w:r>
        <w:rPr>
          <w:rFonts w:ascii="Times New Roman" w:hAnsi="Times New Roman"/>
          <w:sz w:val="28"/>
          <w:szCs w:val="28"/>
          <w:lang w:val="kk-KZ"/>
        </w:rPr>
        <w:t>–</w:t>
      </w:r>
      <w:r w:rsidRPr="00924FB0">
        <w:rPr>
          <w:rFonts w:ascii="Times New Roman" w:hAnsi="Times New Roman"/>
          <w:sz w:val="28"/>
          <w:szCs w:val="28"/>
        </w:rPr>
        <w:t xml:space="preserve"> №1. </w:t>
      </w:r>
      <w:r>
        <w:rPr>
          <w:rFonts w:ascii="Times New Roman" w:hAnsi="Times New Roman"/>
          <w:sz w:val="28"/>
          <w:szCs w:val="28"/>
          <w:lang w:val="kk-KZ"/>
        </w:rPr>
        <w:t>–</w:t>
      </w:r>
      <w:r w:rsidRPr="00924FB0">
        <w:rPr>
          <w:rFonts w:ascii="Times New Roman" w:hAnsi="Times New Roman"/>
          <w:sz w:val="28"/>
          <w:szCs w:val="28"/>
        </w:rPr>
        <w:t xml:space="preserve"> C. 73-83. doi: 10.22363/2618-897X-2019-16-1-73-8</w:t>
      </w:r>
    </w:p>
    <w:p w14:paraId="567F1D5D"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Валикова О.А., Демченко А.С. Транслингвальный художественный текст: проблемы восприятия // Полилингвиальность и транскультурные практики. - 2020. </w:t>
      </w:r>
      <w:r>
        <w:rPr>
          <w:rFonts w:ascii="Times New Roman" w:hAnsi="Times New Roman"/>
          <w:sz w:val="28"/>
          <w:szCs w:val="28"/>
          <w:lang w:val="kk-KZ"/>
        </w:rPr>
        <w:t>–</w:t>
      </w:r>
      <w:r w:rsidRPr="00924FB0">
        <w:rPr>
          <w:rFonts w:ascii="Times New Roman" w:hAnsi="Times New Roman"/>
          <w:sz w:val="28"/>
          <w:szCs w:val="28"/>
        </w:rPr>
        <w:t xml:space="preserve"> Т. 17. </w:t>
      </w:r>
      <w:r>
        <w:rPr>
          <w:rFonts w:ascii="Times New Roman" w:hAnsi="Times New Roman"/>
          <w:sz w:val="28"/>
          <w:szCs w:val="28"/>
          <w:lang w:val="kk-KZ"/>
        </w:rPr>
        <w:t>–</w:t>
      </w:r>
      <w:r w:rsidRPr="00924FB0">
        <w:rPr>
          <w:rFonts w:ascii="Times New Roman" w:hAnsi="Times New Roman"/>
          <w:sz w:val="28"/>
          <w:szCs w:val="28"/>
        </w:rPr>
        <w:t xml:space="preserve"> №3. </w:t>
      </w:r>
      <w:r>
        <w:rPr>
          <w:rFonts w:ascii="Times New Roman" w:hAnsi="Times New Roman"/>
          <w:sz w:val="28"/>
          <w:szCs w:val="28"/>
          <w:lang w:val="kk-KZ"/>
        </w:rPr>
        <w:t>–</w:t>
      </w:r>
      <w:r w:rsidRPr="00924FB0">
        <w:rPr>
          <w:rFonts w:ascii="Times New Roman" w:hAnsi="Times New Roman"/>
          <w:sz w:val="28"/>
          <w:szCs w:val="28"/>
        </w:rPr>
        <w:t xml:space="preserve"> C. 352-362. doi: 10.22363/2618-897X-2020-17-3-352-362</w:t>
      </w:r>
    </w:p>
    <w:p w14:paraId="6596546C"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lastRenderedPageBreak/>
        <w:t xml:space="preserve">Шанаев Р.У., Джолдасбекова Б.У., Какильбаева Э.Т., Коваленко А.Г., Баянбаева Ж.А. Мифологизм современной казахстанской прозы: лексико-семантический аспект // Вестник Российского университета дружбы народов. Серия: Теория языка. Семиотика. Семантика. </w:t>
      </w:r>
      <w:r>
        <w:rPr>
          <w:rFonts w:ascii="Times New Roman" w:hAnsi="Times New Roman"/>
          <w:sz w:val="28"/>
          <w:szCs w:val="28"/>
          <w:lang w:val="kk-KZ"/>
        </w:rPr>
        <w:t>–</w:t>
      </w:r>
      <w:r w:rsidRPr="00924FB0">
        <w:rPr>
          <w:rFonts w:ascii="Times New Roman" w:hAnsi="Times New Roman"/>
          <w:sz w:val="28"/>
          <w:szCs w:val="28"/>
        </w:rPr>
        <w:t xml:space="preserve"> 2023. </w:t>
      </w:r>
      <w:r>
        <w:rPr>
          <w:rFonts w:ascii="Times New Roman" w:hAnsi="Times New Roman"/>
          <w:sz w:val="28"/>
          <w:szCs w:val="28"/>
          <w:lang w:val="kk-KZ"/>
        </w:rPr>
        <w:t>–</w:t>
      </w:r>
      <w:r w:rsidRPr="00924FB0">
        <w:rPr>
          <w:rFonts w:ascii="Times New Roman" w:hAnsi="Times New Roman"/>
          <w:sz w:val="28"/>
          <w:szCs w:val="28"/>
        </w:rPr>
        <w:t xml:space="preserve"> Т. 14. </w:t>
      </w:r>
      <w:r>
        <w:rPr>
          <w:rFonts w:ascii="Times New Roman" w:hAnsi="Times New Roman"/>
          <w:sz w:val="28"/>
          <w:szCs w:val="28"/>
          <w:lang w:val="kk-KZ"/>
        </w:rPr>
        <w:t>–</w:t>
      </w:r>
      <w:r w:rsidRPr="00924FB0">
        <w:rPr>
          <w:rFonts w:ascii="Times New Roman" w:hAnsi="Times New Roman"/>
          <w:sz w:val="28"/>
          <w:szCs w:val="28"/>
        </w:rPr>
        <w:t xml:space="preserve"> №1. </w:t>
      </w:r>
      <w:r>
        <w:rPr>
          <w:rFonts w:ascii="Times New Roman" w:hAnsi="Times New Roman"/>
          <w:sz w:val="28"/>
          <w:szCs w:val="28"/>
          <w:lang w:val="kk-KZ"/>
        </w:rPr>
        <w:t>–</w:t>
      </w:r>
      <w:r w:rsidRPr="00924FB0">
        <w:rPr>
          <w:rFonts w:ascii="Times New Roman" w:hAnsi="Times New Roman"/>
          <w:sz w:val="28"/>
          <w:szCs w:val="28"/>
        </w:rPr>
        <w:t xml:space="preserve"> C. 208-230. doi: 10.22363/2313-2299-2023-14-1-208-230</w:t>
      </w:r>
    </w:p>
    <w:p w14:paraId="533192B1"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Валикова О. А., Синячкин В. П., Кулиева Ш. А. Онтические элементы как маркеры транслингвальности в стихотворениях Э. Мижита // Новые исследования Тувы. 2023. № 4. С. 171-184. DOI: </w:t>
      </w:r>
      <w:hyperlink r:id="rId19" w:history="1">
        <w:r w:rsidRPr="00EE5CFF">
          <w:rPr>
            <w:rStyle w:val="af3"/>
            <w:rFonts w:ascii="Times New Roman" w:hAnsi="Times New Roman"/>
            <w:sz w:val="28"/>
            <w:szCs w:val="28"/>
          </w:rPr>
          <w:t>https://doi.org/10.25178/nit.2023.4.12</w:t>
        </w:r>
      </w:hyperlink>
    </w:p>
    <w:p w14:paraId="2FD579E0"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Аминева В.Р, Хабибуллина А.З. Описание как прием исследования «национальных образов мира» // Национальные литературы Поволжья и Приуралья: исследовательские парадигмы и практики: материалы Всероссийского научно-практического семинара / сост.: Л.Ш. Галиева, Ф.Х. Миннуллина.  </w:t>
      </w:r>
      <w:r>
        <w:rPr>
          <w:rFonts w:ascii="Times New Roman" w:hAnsi="Times New Roman"/>
          <w:sz w:val="28"/>
          <w:szCs w:val="28"/>
          <w:lang w:val="kk-KZ"/>
        </w:rPr>
        <w:t xml:space="preserve">– </w:t>
      </w:r>
      <w:r w:rsidRPr="00924FB0">
        <w:rPr>
          <w:rFonts w:ascii="Times New Roman" w:hAnsi="Times New Roman"/>
          <w:sz w:val="28"/>
          <w:szCs w:val="28"/>
        </w:rPr>
        <w:t xml:space="preserve">Казань: ИЯЛИ им. Г. Ибрагимова, 2024. </w:t>
      </w:r>
      <w:r>
        <w:rPr>
          <w:rFonts w:ascii="Times New Roman" w:hAnsi="Times New Roman"/>
          <w:sz w:val="28"/>
          <w:szCs w:val="28"/>
          <w:lang w:val="kk-KZ"/>
        </w:rPr>
        <w:t xml:space="preserve">– </w:t>
      </w:r>
      <w:r w:rsidRPr="00924FB0">
        <w:rPr>
          <w:rFonts w:ascii="Times New Roman" w:hAnsi="Times New Roman"/>
          <w:sz w:val="28"/>
          <w:szCs w:val="28"/>
        </w:rPr>
        <w:t>400 с.</w:t>
      </w:r>
    </w:p>
    <w:p w14:paraId="2BB15D98"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Бегалиева  С.Б. Русская литература: Учебник для 10 кл. естеств.-мат. направления общеобразоват. шк. с каз. яз. обучения. / С. Б. Бегалиева, Г.М. Нурахунова, 2014. </w:t>
      </w:r>
      <w:r>
        <w:rPr>
          <w:rFonts w:ascii="Times New Roman" w:hAnsi="Times New Roman"/>
          <w:sz w:val="28"/>
          <w:szCs w:val="28"/>
        </w:rPr>
        <w:t>–</w:t>
      </w:r>
      <w:r w:rsidRPr="00924FB0">
        <w:rPr>
          <w:rFonts w:ascii="Times New Roman" w:hAnsi="Times New Roman"/>
          <w:sz w:val="28"/>
          <w:szCs w:val="28"/>
        </w:rPr>
        <w:t xml:space="preserve"> 272 с.</w:t>
      </w:r>
    </w:p>
    <w:p w14:paraId="4E60542E"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Касымова Р.Т. Формирование лексической компетенции учащихся-билингвов на основе понятийной и семантической категоризации // Scientific e-journal «Didactic philology». – 2016. – </w:t>
      </w:r>
      <w:r>
        <w:rPr>
          <w:rFonts w:ascii="Times New Roman" w:hAnsi="Times New Roman"/>
          <w:sz w:val="28"/>
          <w:szCs w:val="28"/>
          <w:lang w:val="kk-KZ"/>
        </w:rPr>
        <w:t>№</w:t>
      </w:r>
      <w:r w:rsidRPr="00924FB0">
        <w:rPr>
          <w:rFonts w:ascii="Times New Roman" w:hAnsi="Times New Roman"/>
          <w:sz w:val="28"/>
          <w:szCs w:val="28"/>
        </w:rPr>
        <w:t xml:space="preserve">1. – </w:t>
      </w:r>
      <w:r w:rsidRPr="00924FB0">
        <w:rPr>
          <w:rFonts w:ascii="Times New Roman" w:hAnsi="Times New Roman"/>
          <w:sz w:val="28"/>
          <w:szCs w:val="28"/>
          <w:lang w:val="en-US"/>
        </w:rPr>
        <w:t>C</w:t>
      </w:r>
      <w:r w:rsidRPr="00924FB0">
        <w:rPr>
          <w:rFonts w:ascii="Times New Roman" w:hAnsi="Times New Roman"/>
          <w:sz w:val="28"/>
          <w:szCs w:val="28"/>
        </w:rPr>
        <w:t>. 59-66.</w:t>
      </w:r>
    </w:p>
    <w:p w14:paraId="608A38E2"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Pu R.Q., Li H.F. The Translingual Expressions in Overseas Chinese English Writings // Interdisciplinary Studies Of Literature. </w:t>
      </w:r>
      <w:r>
        <w:rPr>
          <w:rFonts w:ascii="Times New Roman" w:hAnsi="Times New Roman"/>
          <w:sz w:val="28"/>
          <w:szCs w:val="28"/>
          <w:lang w:val="kk-KZ"/>
        </w:rPr>
        <w:t xml:space="preserve">– </w:t>
      </w:r>
      <w:r w:rsidRPr="00924FB0">
        <w:rPr>
          <w:rFonts w:ascii="Times New Roman" w:hAnsi="Times New Roman"/>
          <w:sz w:val="28"/>
          <w:szCs w:val="28"/>
          <w:lang w:val="en-US"/>
        </w:rPr>
        <w:t xml:space="preserve">2018. </w:t>
      </w:r>
      <w:r>
        <w:rPr>
          <w:rFonts w:ascii="Times New Roman" w:hAnsi="Times New Roman"/>
          <w:sz w:val="28"/>
          <w:szCs w:val="28"/>
          <w:lang w:val="kk-KZ"/>
        </w:rPr>
        <w:t xml:space="preserve">– </w:t>
      </w:r>
      <w:r w:rsidRPr="00924FB0">
        <w:rPr>
          <w:rFonts w:ascii="Times New Roman" w:hAnsi="Times New Roman"/>
          <w:sz w:val="28"/>
          <w:szCs w:val="28"/>
          <w:lang w:val="en-US"/>
        </w:rPr>
        <w:t xml:space="preserve">№ 3(2). </w:t>
      </w:r>
      <w:r>
        <w:rPr>
          <w:rFonts w:ascii="Times New Roman" w:hAnsi="Times New Roman"/>
          <w:sz w:val="28"/>
          <w:szCs w:val="28"/>
          <w:lang w:val="kk-KZ"/>
        </w:rPr>
        <w:t xml:space="preserve">– </w:t>
      </w:r>
      <w:r w:rsidRPr="00924FB0">
        <w:rPr>
          <w:rFonts w:ascii="Times New Roman" w:hAnsi="Times New Roman"/>
          <w:sz w:val="28"/>
          <w:szCs w:val="28"/>
          <w:lang w:val="en-US"/>
        </w:rPr>
        <w:t>P. 257</w:t>
      </w:r>
      <w:r>
        <w:rPr>
          <w:rFonts w:ascii="Times New Roman" w:hAnsi="Times New Roman"/>
          <w:sz w:val="28"/>
          <w:szCs w:val="28"/>
          <w:lang w:val="kk-KZ"/>
        </w:rPr>
        <w:t>-</w:t>
      </w:r>
      <w:r w:rsidRPr="00924FB0">
        <w:rPr>
          <w:rFonts w:ascii="Times New Roman" w:hAnsi="Times New Roman"/>
          <w:sz w:val="28"/>
          <w:szCs w:val="28"/>
          <w:lang w:val="en-US"/>
        </w:rPr>
        <w:t>271.</w:t>
      </w:r>
    </w:p>
    <w:p w14:paraId="31B51D94"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Sorvari M. Altering language, transforming literature: Translingualism and literary selftranslation in Zinaida Linden’s fiction // Translation Studies. 2018. № 11(2). P. 158</w:t>
      </w:r>
      <w:r>
        <w:rPr>
          <w:rFonts w:ascii="Times New Roman" w:hAnsi="Times New Roman"/>
          <w:sz w:val="28"/>
          <w:szCs w:val="28"/>
          <w:lang w:val="kk-KZ"/>
        </w:rPr>
        <w:t>-</w:t>
      </w:r>
      <w:r w:rsidRPr="00924FB0">
        <w:rPr>
          <w:rFonts w:ascii="Times New Roman" w:hAnsi="Times New Roman"/>
          <w:sz w:val="28"/>
          <w:szCs w:val="28"/>
          <w:lang w:val="en-US"/>
        </w:rPr>
        <w:t>171. https:// doi.org/10.1080/14781700.2017.1399820</w:t>
      </w:r>
    </w:p>
    <w:p w14:paraId="0C3C8AB0"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De Donno F. Translingual Affairs of World Literature Rootlessness and Romance in Jhumpa Lahiri and Yoko Tawada // Journal </w:t>
      </w:r>
      <w:r w:rsidRPr="00924FB0">
        <w:rPr>
          <w:rFonts w:ascii="Times New Roman" w:hAnsi="Times New Roman"/>
          <w:sz w:val="28"/>
          <w:szCs w:val="28"/>
        </w:rPr>
        <w:t>о</w:t>
      </w:r>
      <w:r w:rsidRPr="00924FB0">
        <w:rPr>
          <w:rFonts w:ascii="Times New Roman" w:hAnsi="Times New Roman"/>
          <w:sz w:val="28"/>
          <w:szCs w:val="28"/>
          <w:lang w:val="en-US"/>
        </w:rPr>
        <w:t>f World Literature. 2021. № 6(1). P. 103</w:t>
      </w:r>
      <w:r>
        <w:rPr>
          <w:rFonts w:ascii="Times New Roman" w:hAnsi="Times New Roman"/>
          <w:sz w:val="28"/>
          <w:szCs w:val="28"/>
          <w:lang w:val="kk-KZ"/>
        </w:rPr>
        <w:t>-</w:t>
      </w:r>
      <w:r w:rsidRPr="00924FB0">
        <w:rPr>
          <w:rFonts w:ascii="Times New Roman" w:hAnsi="Times New Roman"/>
          <w:sz w:val="28"/>
          <w:szCs w:val="28"/>
          <w:lang w:val="en-US"/>
        </w:rPr>
        <w:t>122. https:// doi. org/10.1163/24056480-20201005</w:t>
      </w:r>
    </w:p>
    <w:p w14:paraId="09A14633" w14:textId="77777777" w:rsidR="0003227C" w:rsidRPr="00924FB0"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t xml:space="preserve">Alvorado L.Y. Beyond Nation: Caribbean Poetics </w:t>
      </w:r>
      <w:r w:rsidRPr="00924FB0">
        <w:rPr>
          <w:rFonts w:ascii="Times New Roman" w:hAnsi="Times New Roman"/>
          <w:sz w:val="28"/>
          <w:szCs w:val="28"/>
        </w:rPr>
        <w:t>ш</w:t>
      </w:r>
      <w:r w:rsidRPr="00924FB0">
        <w:rPr>
          <w:rFonts w:ascii="Times New Roman" w:hAnsi="Times New Roman"/>
          <w:sz w:val="28"/>
          <w:szCs w:val="28"/>
          <w:lang w:val="en-US"/>
        </w:rPr>
        <w:t xml:space="preserve">n Pedro Pietri’s “Puerto Rican Obituary” And Kamau Brathwaite’s “Islands and Exiles” // Centro Journal. 2010. </w:t>
      </w:r>
      <w:r>
        <w:rPr>
          <w:rFonts w:ascii="Times New Roman" w:hAnsi="Times New Roman"/>
          <w:sz w:val="28"/>
          <w:szCs w:val="28"/>
          <w:lang w:val="kk-KZ"/>
        </w:rPr>
        <w:t xml:space="preserve">– </w:t>
      </w:r>
      <w:r w:rsidRPr="00924FB0">
        <w:rPr>
          <w:rFonts w:ascii="Times New Roman" w:hAnsi="Times New Roman"/>
          <w:sz w:val="28"/>
          <w:szCs w:val="28"/>
          <w:lang w:val="en-US"/>
        </w:rPr>
        <w:t xml:space="preserve">№ 22(2). </w:t>
      </w:r>
      <w:r>
        <w:rPr>
          <w:rFonts w:ascii="Times New Roman" w:hAnsi="Times New Roman"/>
          <w:sz w:val="28"/>
          <w:szCs w:val="28"/>
          <w:lang w:val="kk-KZ"/>
        </w:rPr>
        <w:t xml:space="preserve">– </w:t>
      </w:r>
      <w:r w:rsidRPr="00924FB0">
        <w:rPr>
          <w:rFonts w:ascii="Times New Roman" w:hAnsi="Times New Roman"/>
          <w:sz w:val="28"/>
          <w:szCs w:val="28"/>
          <w:lang w:val="en-US"/>
        </w:rPr>
        <w:t>P. 50</w:t>
      </w:r>
      <w:r>
        <w:rPr>
          <w:rFonts w:ascii="Times New Roman" w:hAnsi="Times New Roman"/>
          <w:sz w:val="28"/>
          <w:szCs w:val="28"/>
          <w:lang w:val="kk-KZ"/>
        </w:rPr>
        <w:t>-</w:t>
      </w:r>
      <w:r w:rsidRPr="00924FB0">
        <w:rPr>
          <w:rFonts w:ascii="Times New Roman" w:hAnsi="Times New Roman"/>
          <w:sz w:val="28"/>
          <w:szCs w:val="28"/>
          <w:lang w:val="en-US"/>
        </w:rPr>
        <w:t>73.</w:t>
      </w:r>
    </w:p>
    <w:p w14:paraId="0B0ED837"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Каирбеков Б.Г. Кочующие в мирах. – М.: РУДН, 2023. 244 с.</w:t>
      </w:r>
    </w:p>
    <w:p w14:paraId="5389669C" w14:textId="77777777" w:rsidR="0003227C" w:rsidRPr="00924FB0"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Бахтикиреева У.М., Шагимгереева Б.Е. Языковое бытие творческой личности: Бахыт Каирбеков // Социальные и гуманитарные науки на Дальнем Востоке. 2020. </w:t>
      </w:r>
      <w:r>
        <w:rPr>
          <w:rFonts w:ascii="Times New Roman" w:hAnsi="Times New Roman"/>
          <w:sz w:val="28"/>
          <w:szCs w:val="28"/>
          <w:lang w:val="kk-KZ"/>
        </w:rPr>
        <w:t xml:space="preserve">– </w:t>
      </w:r>
      <w:r w:rsidRPr="00924FB0">
        <w:rPr>
          <w:rFonts w:ascii="Times New Roman" w:hAnsi="Times New Roman"/>
          <w:sz w:val="28"/>
          <w:szCs w:val="28"/>
        </w:rPr>
        <w:t xml:space="preserve">Т. 17. </w:t>
      </w:r>
      <w:r>
        <w:rPr>
          <w:rFonts w:ascii="Times New Roman" w:hAnsi="Times New Roman"/>
          <w:sz w:val="28"/>
          <w:szCs w:val="28"/>
          <w:lang w:val="kk-KZ"/>
        </w:rPr>
        <w:t xml:space="preserve">– </w:t>
      </w:r>
      <w:r w:rsidRPr="00924FB0">
        <w:rPr>
          <w:rFonts w:ascii="Times New Roman" w:hAnsi="Times New Roman"/>
          <w:sz w:val="28"/>
          <w:szCs w:val="28"/>
        </w:rPr>
        <w:t xml:space="preserve">№ 1. </w:t>
      </w:r>
      <w:r>
        <w:rPr>
          <w:rFonts w:ascii="Times New Roman" w:hAnsi="Times New Roman"/>
          <w:sz w:val="28"/>
          <w:szCs w:val="28"/>
          <w:lang w:val="kk-KZ"/>
        </w:rPr>
        <w:t xml:space="preserve">– </w:t>
      </w:r>
      <w:r w:rsidRPr="00924FB0">
        <w:rPr>
          <w:rFonts w:ascii="Times New Roman" w:hAnsi="Times New Roman"/>
          <w:sz w:val="28"/>
          <w:szCs w:val="28"/>
        </w:rPr>
        <w:t>С. 83-89.</w:t>
      </w:r>
    </w:p>
    <w:p w14:paraId="59324417" w14:textId="3E60523F" w:rsidR="0003227C" w:rsidRPr="000B3F0D" w:rsidRDefault="0003227C" w:rsidP="0003227C">
      <w:pPr>
        <w:pStyle w:val="af"/>
        <w:numPr>
          <w:ilvl w:val="0"/>
          <w:numId w:val="10"/>
        </w:numPr>
        <w:spacing w:after="0"/>
        <w:jc w:val="both"/>
        <w:rPr>
          <w:rFonts w:ascii="Times New Roman" w:hAnsi="Times New Roman"/>
          <w:sz w:val="28"/>
          <w:szCs w:val="28"/>
          <w:lang w:val="en-US"/>
        </w:rPr>
      </w:pPr>
      <w:r w:rsidRPr="00924FB0">
        <w:rPr>
          <w:rFonts w:ascii="Times New Roman" w:hAnsi="Times New Roman"/>
          <w:sz w:val="28"/>
          <w:szCs w:val="28"/>
          <w:lang w:val="en-US"/>
        </w:rPr>
        <w:lastRenderedPageBreak/>
        <w:t>Trivedi M. World Englishes and World Englishes Literature: A critical study // Cognitive Discourses. International Multidisciplinary Journal. 2013. Vol. 1. No. 3. URL: http://cdimj.naspublishers. com/vol_1Issue_3.html (accessed 4.01.2025).</w:t>
      </w:r>
    </w:p>
    <w:p w14:paraId="786B02E4" w14:textId="4A487693" w:rsidR="0003227C" w:rsidRPr="0003227C" w:rsidRDefault="0003227C" w:rsidP="0003227C">
      <w:pPr>
        <w:pStyle w:val="af"/>
        <w:numPr>
          <w:ilvl w:val="0"/>
          <w:numId w:val="10"/>
        </w:numPr>
        <w:spacing w:after="0"/>
        <w:jc w:val="both"/>
        <w:rPr>
          <w:rFonts w:ascii="Times New Roman" w:hAnsi="Times New Roman"/>
          <w:sz w:val="28"/>
          <w:szCs w:val="28"/>
        </w:rPr>
      </w:pPr>
      <w:r w:rsidRPr="00924FB0">
        <w:rPr>
          <w:rFonts w:ascii="Times New Roman" w:hAnsi="Times New Roman"/>
          <w:sz w:val="28"/>
          <w:szCs w:val="28"/>
        </w:rPr>
        <w:t xml:space="preserve">Нурмаганбет К.Е. «Кочующие в мирах» Б. Каирбекова: роль автометатекста в интерпретации транслингвального произведения // Вестник Российского университета дружбы народов. Серия: Теория языка. Семиотика. Семантика. </w:t>
      </w:r>
      <w:r>
        <w:rPr>
          <w:rFonts w:ascii="Times New Roman" w:hAnsi="Times New Roman"/>
          <w:sz w:val="28"/>
          <w:szCs w:val="28"/>
          <w:lang w:val="kk-KZ"/>
        </w:rPr>
        <w:t>–</w:t>
      </w:r>
      <w:r w:rsidRPr="00924FB0">
        <w:rPr>
          <w:rFonts w:ascii="Times New Roman" w:hAnsi="Times New Roman"/>
          <w:sz w:val="28"/>
          <w:szCs w:val="28"/>
        </w:rPr>
        <w:t xml:space="preserve"> 2025. </w:t>
      </w:r>
      <w:r>
        <w:rPr>
          <w:rFonts w:ascii="Times New Roman" w:hAnsi="Times New Roman"/>
          <w:sz w:val="28"/>
          <w:szCs w:val="28"/>
          <w:lang w:val="kk-KZ"/>
        </w:rPr>
        <w:t>–</w:t>
      </w:r>
      <w:r w:rsidRPr="00924FB0">
        <w:rPr>
          <w:rFonts w:ascii="Times New Roman" w:hAnsi="Times New Roman"/>
          <w:sz w:val="28"/>
          <w:szCs w:val="28"/>
        </w:rPr>
        <w:t xml:space="preserve"> Т. 16. </w:t>
      </w:r>
      <w:r>
        <w:rPr>
          <w:rFonts w:ascii="Times New Roman" w:hAnsi="Times New Roman"/>
          <w:sz w:val="28"/>
          <w:szCs w:val="28"/>
          <w:lang w:val="kk-KZ"/>
        </w:rPr>
        <w:t>–</w:t>
      </w:r>
      <w:r w:rsidRPr="00924FB0">
        <w:rPr>
          <w:rFonts w:ascii="Times New Roman" w:hAnsi="Times New Roman"/>
          <w:sz w:val="28"/>
          <w:szCs w:val="28"/>
        </w:rPr>
        <w:t xml:space="preserve"> №2. </w:t>
      </w:r>
      <w:r>
        <w:rPr>
          <w:rFonts w:ascii="Times New Roman" w:hAnsi="Times New Roman"/>
          <w:sz w:val="28"/>
          <w:szCs w:val="28"/>
          <w:lang w:val="kk-KZ"/>
        </w:rPr>
        <w:t>–</w:t>
      </w:r>
      <w:r w:rsidRPr="00924FB0">
        <w:rPr>
          <w:rFonts w:ascii="Times New Roman" w:hAnsi="Times New Roman"/>
          <w:sz w:val="28"/>
          <w:szCs w:val="28"/>
        </w:rPr>
        <w:t xml:space="preserve"> C. 528-542. doi: 10.22363/2313-2299-2025-16-2-528-542 </w:t>
      </w:r>
    </w:p>
    <w:p w14:paraId="3DF1F358" w14:textId="00C676CB" w:rsidR="0003227C" w:rsidRDefault="0003227C" w:rsidP="0003227C">
      <w:pPr>
        <w:pStyle w:val="af"/>
        <w:spacing w:after="0"/>
        <w:ind w:left="360"/>
        <w:jc w:val="both"/>
        <w:rPr>
          <w:rFonts w:ascii="Times New Roman" w:hAnsi="Times New Roman"/>
          <w:sz w:val="28"/>
          <w:szCs w:val="28"/>
          <w:lang w:val="kk-KZ"/>
        </w:rPr>
      </w:pPr>
    </w:p>
    <w:p w14:paraId="60561261" w14:textId="6275E35D" w:rsidR="0003227C" w:rsidRPr="00924FB0" w:rsidRDefault="0003227C" w:rsidP="0003227C">
      <w:pPr>
        <w:pStyle w:val="af"/>
        <w:spacing w:after="0"/>
        <w:ind w:left="360"/>
        <w:jc w:val="both"/>
        <w:rPr>
          <w:rFonts w:ascii="Times New Roman" w:hAnsi="Times New Roman"/>
          <w:sz w:val="28"/>
          <w:szCs w:val="28"/>
        </w:rPr>
      </w:pPr>
    </w:p>
    <w:p w14:paraId="48131F45" w14:textId="5168A73E" w:rsidR="00784D34" w:rsidRPr="00784272" w:rsidRDefault="00784D34" w:rsidP="00784D34">
      <w:pPr>
        <w:jc w:val="both"/>
        <w:rPr>
          <w:rFonts w:ascii="Times New Roman" w:hAnsi="Times New Roman" w:cs="Times New Roman"/>
          <w:sz w:val="24"/>
          <w:szCs w:val="24"/>
        </w:rPr>
      </w:pPr>
    </w:p>
    <w:p w14:paraId="20A36CA4" w14:textId="2BFE824B" w:rsidR="00784D34" w:rsidRPr="00784272" w:rsidRDefault="00784D34" w:rsidP="00784D34">
      <w:pPr>
        <w:jc w:val="both"/>
        <w:rPr>
          <w:rFonts w:ascii="Times New Roman" w:hAnsi="Times New Roman" w:cs="Times New Roman"/>
          <w:sz w:val="24"/>
          <w:szCs w:val="24"/>
        </w:rPr>
      </w:pPr>
    </w:p>
    <w:p w14:paraId="6100762F" w14:textId="77777777" w:rsidR="0003227C" w:rsidRDefault="0003227C" w:rsidP="00784D34">
      <w:pPr>
        <w:jc w:val="both"/>
        <w:rPr>
          <w:rFonts w:ascii="Times New Roman" w:hAnsi="Times New Roman" w:cs="Times New Roman"/>
          <w:sz w:val="24"/>
          <w:szCs w:val="24"/>
          <w:lang w:val="kk-KZ"/>
        </w:rPr>
      </w:pPr>
    </w:p>
    <w:p w14:paraId="6F913E9E" w14:textId="77777777" w:rsidR="0003227C" w:rsidRDefault="0003227C" w:rsidP="00784D34">
      <w:pPr>
        <w:jc w:val="both"/>
        <w:rPr>
          <w:rFonts w:ascii="Times New Roman" w:hAnsi="Times New Roman" w:cs="Times New Roman"/>
          <w:sz w:val="24"/>
          <w:szCs w:val="24"/>
          <w:lang w:val="kk-KZ"/>
        </w:rPr>
      </w:pPr>
    </w:p>
    <w:p w14:paraId="7CA72747" w14:textId="77777777" w:rsidR="0003227C" w:rsidRDefault="0003227C" w:rsidP="00784D34">
      <w:pPr>
        <w:jc w:val="both"/>
        <w:rPr>
          <w:rFonts w:ascii="Times New Roman" w:hAnsi="Times New Roman" w:cs="Times New Roman"/>
          <w:sz w:val="24"/>
          <w:szCs w:val="24"/>
          <w:lang w:val="kk-KZ"/>
        </w:rPr>
      </w:pPr>
    </w:p>
    <w:p w14:paraId="516927F9" w14:textId="77777777" w:rsidR="0003227C" w:rsidRDefault="0003227C" w:rsidP="00784D34">
      <w:pPr>
        <w:jc w:val="both"/>
        <w:rPr>
          <w:rFonts w:ascii="Times New Roman" w:hAnsi="Times New Roman" w:cs="Times New Roman"/>
          <w:sz w:val="24"/>
          <w:szCs w:val="24"/>
          <w:lang w:val="kk-KZ"/>
        </w:rPr>
      </w:pPr>
    </w:p>
    <w:p w14:paraId="13F3C147" w14:textId="77777777" w:rsidR="0003227C" w:rsidRDefault="0003227C" w:rsidP="00784D34">
      <w:pPr>
        <w:jc w:val="both"/>
        <w:rPr>
          <w:rFonts w:ascii="Times New Roman" w:hAnsi="Times New Roman" w:cs="Times New Roman"/>
          <w:sz w:val="24"/>
          <w:szCs w:val="24"/>
          <w:lang w:val="kk-KZ"/>
        </w:rPr>
      </w:pPr>
    </w:p>
    <w:p w14:paraId="090AA4DA" w14:textId="77777777" w:rsidR="0003227C" w:rsidRDefault="0003227C" w:rsidP="00784D34">
      <w:pPr>
        <w:jc w:val="both"/>
        <w:rPr>
          <w:rFonts w:ascii="Times New Roman" w:hAnsi="Times New Roman" w:cs="Times New Roman"/>
          <w:sz w:val="24"/>
          <w:szCs w:val="24"/>
          <w:lang w:val="kk-KZ"/>
        </w:rPr>
      </w:pPr>
    </w:p>
    <w:p w14:paraId="09858552" w14:textId="77777777" w:rsidR="0003227C" w:rsidRDefault="0003227C" w:rsidP="00784D34">
      <w:pPr>
        <w:jc w:val="both"/>
        <w:rPr>
          <w:rFonts w:ascii="Times New Roman" w:hAnsi="Times New Roman" w:cs="Times New Roman"/>
          <w:sz w:val="24"/>
          <w:szCs w:val="24"/>
          <w:lang w:val="kk-KZ"/>
        </w:rPr>
      </w:pPr>
    </w:p>
    <w:p w14:paraId="70F3160B" w14:textId="77777777" w:rsidR="0003227C" w:rsidRDefault="0003227C" w:rsidP="00784D34">
      <w:pPr>
        <w:jc w:val="both"/>
        <w:rPr>
          <w:rFonts w:ascii="Times New Roman" w:hAnsi="Times New Roman" w:cs="Times New Roman"/>
          <w:sz w:val="24"/>
          <w:szCs w:val="24"/>
          <w:lang w:val="kk-KZ"/>
        </w:rPr>
      </w:pPr>
    </w:p>
    <w:p w14:paraId="2C7586A8" w14:textId="77777777" w:rsidR="0003227C" w:rsidRDefault="0003227C" w:rsidP="00784D34">
      <w:pPr>
        <w:jc w:val="both"/>
        <w:rPr>
          <w:rFonts w:ascii="Times New Roman" w:hAnsi="Times New Roman" w:cs="Times New Roman"/>
          <w:sz w:val="24"/>
          <w:szCs w:val="24"/>
          <w:lang w:val="kk-KZ"/>
        </w:rPr>
      </w:pPr>
    </w:p>
    <w:p w14:paraId="3E45782A" w14:textId="77777777" w:rsidR="0003227C" w:rsidRDefault="0003227C" w:rsidP="00784D34">
      <w:pPr>
        <w:jc w:val="both"/>
        <w:rPr>
          <w:rFonts w:ascii="Times New Roman" w:hAnsi="Times New Roman" w:cs="Times New Roman"/>
          <w:sz w:val="24"/>
          <w:szCs w:val="24"/>
          <w:lang w:val="kk-KZ"/>
        </w:rPr>
      </w:pPr>
    </w:p>
    <w:p w14:paraId="7F1094F7" w14:textId="77777777" w:rsidR="0003227C" w:rsidRDefault="0003227C" w:rsidP="00784D34">
      <w:pPr>
        <w:jc w:val="both"/>
        <w:rPr>
          <w:rFonts w:ascii="Times New Roman" w:hAnsi="Times New Roman" w:cs="Times New Roman"/>
          <w:sz w:val="24"/>
          <w:szCs w:val="24"/>
          <w:lang w:val="kk-KZ"/>
        </w:rPr>
      </w:pPr>
    </w:p>
    <w:p w14:paraId="562A0CBD" w14:textId="77777777" w:rsidR="0003227C" w:rsidRDefault="0003227C" w:rsidP="00784D34">
      <w:pPr>
        <w:jc w:val="both"/>
        <w:rPr>
          <w:rFonts w:ascii="Times New Roman" w:hAnsi="Times New Roman" w:cs="Times New Roman"/>
          <w:sz w:val="24"/>
          <w:szCs w:val="24"/>
          <w:lang w:val="kk-KZ"/>
        </w:rPr>
      </w:pPr>
    </w:p>
    <w:p w14:paraId="3EEEE078" w14:textId="77777777" w:rsidR="0003227C" w:rsidRDefault="0003227C" w:rsidP="00784D34">
      <w:pPr>
        <w:jc w:val="both"/>
        <w:rPr>
          <w:rFonts w:ascii="Times New Roman" w:hAnsi="Times New Roman" w:cs="Times New Roman"/>
          <w:sz w:val="24"/>
          <w:szCs w:val="24"/>
          <w:lang w:val="kk-KZ"/>
        </w:rPr>
      </w:pPr>
    </w:p>
    <w:p w14:paraId="6DEB1459" w14:textId="77777777" w:rsidR="0003227C" w:rsidRDefault="0003227C" w:rsidP="00784D34">
      <w:pPr>
        <w:jc w:val="both"/>
        <w:rPr>
          <w:rFonts w:ascii="Times New Roman" w:hAnsi="Times New Roman" w:cs="Times New Roman"/>
          <w:sz w:val="24"/>
          <w:szCs w:val="24"/>
          <w:lang w:val="kk-KZ"/>
        </w:rPr>
      </w:pPr>
    </w:p>
    <w:p w14:paraId="20A86FBB" w14:textId="77777777" w:rsidR="0003227C" w:rsidRDefault="0003227C" w:rsidP="00784D34">
      <w:pPr>
        <w:jc w:val="both"/>
        <w:rPr>
          <w:rFonts w:ascii="Times New Roman" w:hAnsi="Times New Roman" w:cs="Times New Roman"/>
          <w:sz w:val="24"/>
          <w:szCs w:val="24"/>
          <w:lang w:val="kk-KZ"/>
        </w:rPr>
      </w:pPr>
    </w:p>
    <w:p w14:paraId="54FFD943" w14:textId="77777777" w:rsidR="0003227C" w:rsidRDefault="0003227C" w:rsidP="00784D34">
      <w:pPr>
        <w:jc w:val="both"/>
        <w:rPr>
          <w:rFonts w:ascii="Times New Roman" w:hAnsi="Times New Roman" w:cs="Times New Roman"/>
          <w:sz w:val="24"/>
          <w:szCs w:val="24"/>
          <w:lang w:val="kk-KZ"/>
        </w:rPr>
      </w:pPr>
    </w:p>
    <w:p w14:paraId="60B75B58" w14:textId="77777777" w:rsidR="0003227C" w:rsidRDefault="0003227C" w:rsidP="00784D34">
      <w:pPr>
        <w:jc w:val="both"/>
        <w:rPr>
          <w:rFonts w:ascii="Times New Roman" w:hAnsi="Times New Roman" w:cs="Times New Roman"/>
          <w:sz w:val="24"/>
          <w:szCs w:val="24"/>
          <w:lang w:val="kk-KZ"/>
        </w:rPr>
      </w:pPr>
    </w:p>
    <w:p w14:paraId="07F96263" w14:textId="77777777" w:rsidR="0003227C" w:rsidRDefault="0003227C" w:rsidP="00784D34">
      <w:pPr>
        <w:jc w:val="both"/>
        <w:rPr>
          <w:rFonts w:ascii="Times New Roman" w:hAnsi="Times New Roman" w:cs="Times New Roman"/>
          <w:sz w:val="24"/>
          <w:szCs w:val="24"/>
          <w:lang w:val="kk-KZ"/>
        </w:rPr>
      </w:pPr>
    </w:p>
    <w:p w14:paraId="08D5F524" w14:textId="77777777" w:rsidR="0003227C" w:rsidRDefault="0003227C" w:rsidP="00784D34">
      <w:pPr>
        <w:jc w:val="both"/>
        <w:rPr>
          <w:rFonts w:ascii="Times New Roman" w:hAnsi="Times New Roman" w:cs="Times New Roman"/>
          <w:sz w:val="24"/>
          <w:szCs w:val="24"/>
          <w:lang w:val="kk-KZ"/>
        </w:rPr>
      </w:pPr>
    </w:p>
    <w:p w14:paraId="503778DD" w14:textId="77777777" w:rsidR="0003227C" w:rsidRDefault="0003227C" w:rsidP="00784D34">
      <w:pPr>
        <w:jc w:val="both"/>
        <w:rPr>
          <w:rFonts w:ascii="Times New Roman" w:hAnsi="Times New Roman" w:cs="Times New Roman"/>
          <w:sz w:val="24"/>
          <w:szCs w:val="24"/>
          <w:lang w:val="kk-KZ"/>
        </w:rPr>
      </w:pPr>
    </w:p>
    <w:p w14:paraId="388B8980" w14:textId="066FDBA1" w:rsidR="00784D34" w:rsidRPr="00C833A2" w:rsidRDefault="0003227C" w:rsidP="0003227C">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1</w:t>
      </w:r>
      <w:r w:rsidRPr="00C833A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1DA87D7" wp14:editId="344D7700">
                <wp:simplePos x="0" y="0"/>
                <wp:positionH relativeFrom="margin">
                  <wp:posOffset>34290</wp:posOffset>
                </wp:positionH>
                <wp:positionV relativeFrom="paragraph">
                  <wp:posOffset>119380</wp:posOffset>
                </wp:positionV>
                <wp:extent cx="34290" cy="7987665"/>
                <wp:effectExtent l="38100" t="19050" r="41910" b="5143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4290" cy="7987665"/>
                        </a:xfrm>
                        <a:prstGeom prst="line">
                          <a:avLst/>
                        </a:prstGeom>
                        <a:noFill/>
                        <a:ln w="762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6902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pt,9.4pt" to="5.4pt,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" strokecolor="#5b9bd5" strokeweight="6pt">
                <v:stroke joinstyle="miter"/>
                <w10:wrap anchorx="margin"/>
              </v:line>
            </w:pict>
          </mc:Fallback>
        </mc:AlternateContent>
      </w:r>
    </w:p>
    <w:tbl>
      <w:tblPr>
        <w:tblStyle w:val="afd"/>
        <w:tblpPr w:leftFromText="180" w:rightFromText="180" w:vertAnchor="text" w:horzAnchor="margin" w:tblpXSpec="center" w:tblpY="362"/>
        <w:tblW w:w="0" w:type="auto"/>
        <w:tblLook w:val="04A0" w:firstRow="1" w:lastRow="0" w:firstColumn="1" w:lastColumn="0" w:noHBand="0" w:noVBand="1"/>
      </w:tblPr>
      <w:tblGrid>
        <w:gridCol w:w="3491"/>
      </w:tblGrid>
      <w:tr w:rsidR="00784D34" w:rsidRPr="00784272" w14:paraId="54395B76" w14:textId="77777777" w:rsidTr="00B92219">
        <w:trPr>
          <w:trHeight w:val="659"/>
        </w:trPr>
        <w:tc>
          <w:tcPr>
            <w:tcW w:w="3491" w:type="dxa"/>
          </w:tcPr>
          <w:p w14:paraId="5C26B6A2" w14:textId="77777777" w:rsidR="00784D34" w:rsidRPr="0003227C" w:rsidRDefault="00784D34" w:rsidP="00B92219">
            <w:pPr>
              <w:tabs>
                <w:tab w:val="left" w:pos="3036"/>
              </w:tabs>
              <w:jc w:val="both"/>
              <w:rPr>
                <w:rFonts w:ascii="Times New Roman" w:hAnsi="Times New Roman" w:cs="Times New Roman"/>
                <w:sz w:val="28"/>
                <w:szCs w:val="28"/>
              </w:rPr>
            </w:pPr>
            <w:r w:rsidRPr="0003227C">
              <w:rPr>
                <w:rFonts w:ascii="Times New Roman" w:eastAsia="Times New Roman" w:hAnsi="Times New Roman" w:cs="Times New Roman"/>
                <w:bCs/>
                <w:sz w:val="28"/>
                <w:szCs w:val="28"/>
                <w:lang w:eastAsia="ru-RU"/>
              </w:rPr>
              <w:t>культура степных кочевников Евразии</w:t>
            </w:r>
          </w:p>
        </w:tc>
      </w:tr>
      <w:tr w:rsidR="00784D34" w:rsidRPr="00784272" w14:paraId="5EBD48DC" w14:textId="77777777" w:rsidTr="00B92219">
        <w:trPr>
          <w:trHeight w:val="659"/>
        </w:trPr>
        <w:tc>
          <w:tcPr>
            <w:tcW w:w="3491" w:type="dxa"/>
          </w:tcPr>
          <w:p w14:paraId="3776AC50" w14:textId="77777777" w:rsidR="00784D34" w:rsidRPr="0003227C" w:rsidRDefault="00784D34" w:rsidP="00B92219">
            <w:pPr>
              <w:tabs>
                <w:tab w:val="left" w:pos="3036"/>
              </w:tabs>
              <w:jc w:val="both"/>
              <w:rPr>
                <w:rFonts w:ascii="Times New Roman" w:hAnsi="Times New Roman" w:cs="Times New Roman"/>
                <w:sz w:val="28"/>
                <w:szCs w:val="28"/>
              </w:rPr>
            </w:pPr>
            <w:r w:rsidRPr="0003227C">
              <w:rPr>
                <w:rFonts w:ascii="Times New Roman" w:hAnsi="Times New Roman" w:cs="Times New Roman"/>
                <w:sz w:val="28"/>
                <w:szCs w:val="28"/>
              </w:rPr>
              <w:t xml:space="preserve">С.И. Вайнштейн, А.М. Хазанов, А.С. Гребнев </w:t>
            </w:r>
          </w:p>
        </w:tc>
      </w:tr>
    </w:tbl>
    <w:p w14:paraId="1EA10AEC" w14:textId="002EDF17" w:rsidR="00784D34" w:rsidRPr="00784272" w:rsidRDefault="00784D34" w:rsidP="00784D34">
      <w:pPr>
        <w:jc w:val="both"/>
        <w:rPr>
          <w:rFonts w:ascii="Times New Roman" w:hAnsi="Times New Roman" w:cs="Times New Roman"/>
          <w:sz w:val="24"/>
          <w:szCs w:val="24"/>
        </w:rPr>
      </w:pPr>
    </w:p>
    <w:p w14:paraId="232CC1E6" w14:textId="48C8C1BB" w:rsidR="00784D34" w:rsidRPr="00784272" w:rsidRDefault="0003227C" w:rsidP="00784D34">
      <w:pPr>
        <w:tabs>
          <w:tab w:val="left" w:pos="3036"/>
        </w:tabs>
        <w:jc w:val="both"/>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18070263" wp14:editId="3FA5BCCE">
                <wp:simplePos x="0" y="0"/>
                <wp:positionH relativeFrom="column">
                  <wp:posOffset>180975</wp:posOffset>
                </wp:positionH>
                <wp:positionV relativeFrom="page">
                  <wp:posOffset>1825625</wp:posOffset>
                </wp:positionV>
                <wp:extent cx="1684020" cy="7620"/>
                <wp:effectExtent l="0" t="152400" r="0" b="163830"/>
                <wp:wrapNone/>
                <wp:docPr id="926845469" name="Прямая со стрелкой 926845469"/>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type w14:anchorId="3FF26F45" id="_x0000_t32" coordsize="21600,21600" o:spt="32" o:oned="t" path="m,l21600,21600e" filled="f">
                <v:path arrowok="t" fillok="f" o:connecttype="none"/>
                <o:lock v:ext="edit" shapetype="t"/>
              </v:shapetype>
              <v:shape id="Прямая со стрелкой 926845469" o:spid="_x0000_s1026" type="#_x0000_t32" style="position:absolute;margin-left:14.25pt;margin-top:143.75pt;width:132.6pt;height:.6pt;flip:y;z-index:25168179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" strokecolor="#5b9bd5" strokeweight="6pt">
                <v:stroke endarrow="block" joinstyle="miter"/>
                <w10:wrap anchory="page"/>
              </v:shape>
            </w:pict>
          </mc:Fallback>
        </mc:AlternateContent>
      </w:r>
      <w:r w:rsidR="00784D34" w:rsidRPr="00784272">
        <w:rPr>
          <w:rFonts w:ascii="Times New Roman" w:hAnsi="Times New Roman" w:cs="Times New Roman"/>
          <w:sz w:val="24"/>
          <w:szCs w:val="24"/>
        </w:rPr>
        <w:tab/>
      </w:r>
    </w:p>
    <w:p w14:paraId="071756F2" w14:textId="62F8E9E6" w:rsidR="00784D34" w:rsidRPr="00784272" w:rsidRDefault="00784D34" w:rsidP="00784D34">
      <w:pPr>
        <w:tabs>
          <w:tab w:val="left" w:pos="3036"/>
        </w:tabs>
        <w:jc w:val="both"/>
        <w:rPr>
          <w:rFonts w:ascii="Times New Roman" w:hAnsi="Times New Roman" w:cs="Times New Roman"/>
          <w:sz w:val="24"/>
          <w:szCs w:val="24"/>
        </w:rPr>
      </w:pPr>
    </w:p>
    <w:p w14:paraId="35FE5366" w14:textId="18FBC5A6" w:rsidR="00784D34" w:rsidRPr="0003227C" w:rsidRDefault="00784D34" w:rsidP="00784D34">
      <w:pPr>
        <w:jc w:val="both"/>
        <w:rPr>
          <w:rFonts w:ascii="Times New Roman" w:hAnsi="Times New Roman" w:cs="Times New Roman"/>
          <w:sz w:val="24"/>
          <w:szCs w:val="24"/>
          <w:lang w:val="kk-KZ"/>
        </w:rPr>
      </w:pPr>
    </w:p>
    <w:tbl>
      <w:tblPr>
        <w:tblStyle w:val="afd"/>
        <w:tblpPr w:leftFromText="180" w:rightFromText="180" w:vertAnchor="text" w:horzAnchor="margin" w:tblpXSpec="center" w:tblpY="117"/>
        <w:tblW w:w="3491" w:type="dxa"/>
        <w:tblLook w:val="04A0" w:firstRow="1" w:lastRow="0" w:firstColumn="1" w:lastColumn="0" w:noHBand="0" w:noVBand="1"/>
      </w:tblPr>
      <w:tblGrid>
        <w:gridCol w:w="3491"/>
      </w:tblGrid>
      <w:tr w:rsidR="00784D34" w:rsidRPr="00784272" w14:paraId="3458BFA9" w14:textId="77777777" w:rsidTr="00B92219">
        <w:trPr>
          <w:trHeight w:val="619"/>
        </w:trPr>
        <w:tc>
          <w:tcPr>
            <w:tcW w:w="3491" w:type="dxa"/>
          </w:tcPr>
          <w:p w14:paraId="78D23C1B" w14:textId="77777777" w:rsidR="00784D34" w:rsidRPr="0003227C" w:rsidRDefault="00784D34" w:rsidP="00B92219">
            <w:pPr>
              <w:tabs>
                <w:tab w:val="left" w:pos="2580"/>
              </w:tabs>
              <w:jc w:val="both"/>
              <w:rPr>
                <w:rFonts w:ascii="Times New Roman" w:hAnsi="Times New Roman" w:cs="Times New Roman"/>
                <w:sz w:val="28"/>
                <w:szCs w:val="28"/>
              </w:rPr>
            </w:pPr>
            <w:r w:rsidRPr="0003227C">
              <w:rPr>
                <w:rFonts w:ascii="Times New Roman" w:hAnsi="Times New Roman" w:cs="Times New Roman"/>
                <w:bCs/>
                <w:sz w:val="28"/>
                <w:szCs w:val="28"/>
              </w:rPr>
              <w:t>кочевание в его связи с природно-климатическими условиями как объект исследования</w:t>
            </w:r>
          </w:p>
        </w:tc>
      </w:tr>
      <w:tr w:rsidR="00784D34" w:rsidRPr="00784272" w14:paraId="40EEAF81" w14:textId="77777777" w:rsidTr="00B92219">
        <w:trPr>
          <w:trHeight w:val="619"/>
        </w:trPr>
        <w:tc>
          <w:tcPr>
            <w:tcW w:w="3491" w:type="dxa"/>
          </w:tcPr>
          <w:p w14:paraId="4BBD86F1" w14:textId="77777777" w:rsidR="00784D34" w:rsidRPr="0003227C" w:rsidRDefault="00784D34" w:rsidP="00B92219">
            <w:pPr>
              <w:tabs>
                <w:tab w:val="left" w:pos="2580"/>
              </w:tabs>
              <w:jc w:val="both"/>
              <w:rPr>
                <w:rFonts w:ascii="Times New Roman" w:hAnsi="Times New Roman" w:cs="Times New Roman"/>
                <w:sz w:val="28"/>
                <w:szCs w:val="28"/>
              </w:rPr>
            </w:pPr>
            <w:r w:rsidRPr="0003227C">
              <w:rPr>
                <w:rFonts w:ascii="Times New Roman" w:hAnsi="Times New Roman" w:cs="Times New Roman"/>
                <w:sz w:val="28"/>
                <w:szCs w:val="28"/>
              </w:rPr>
              <w:t>Л.Н. Гумилев</w:t>
            </w:r>
          </w:p>
        </w:tc>
      </w:tr>
    </w:tbl>
    <w:p w14:paraId="1FCFCD8B" w14:textId="7D3685BD" w:rsidR="00784D34" w:rsidRPr="00784272" w:rsidRDefault="00784D34" w:rsidP="00784D34">
      <w:pPr>
        <w:tabs>
          <w:tab w:val="left" w:pos="2580"/>
        </w:tabs>
        <w:jc w:val="both"/>
        <w:rPr>
          <w:rFonts w:ascii="Times New Roman" w:hAnsi="Times New Roman" w:cs="Times New Roman"/>
          <w:sz w:val="24"/>
          <w:szCs w:val="24"/>
        </w:rPr>
      </w:pPr>
      <w:r w:rsidRPr="00784272">
        <w:rPr>
          <w:rFonts w:ascii="Times New Roman" w:hAnsi="Times New Roman" w:cs="Times New Roman"/>
          <w:sz w:val="24"/>
          <w:szCs w:val="24"/>
        </w:rPr>
        <w:tab/>
      </w:r>
    </w:p>
    <w:p w14:paraId="020D13A2" w14:textId="680009A8" w:rsidR="00784D34" w:rsidRPr="00784272" w:rsidRDefault="0003227C" w:rsidP="00784D34">
      <w:pPr>
        <w:tabs>
          <w:tab w:val="left" w:pos="2580"/>
        </w:tabs>
        <w:jc w:val="both"/>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F0499B2" wp14:editId="2B1507CC">
                <wp:simplePos x="0" y="0"/>
                <wp:positionH relativeFrom="column">
                  <wp:posOffset>161925</wp:posOffset>
                </wp:positionH>
                <wp:positionV relativeFrom="page">
                  <wp:posOffset>3234055</wp:posOffset>
                </wp:positionV>
                <wp:extent cx="1684020" cy="7620"/>
                <wp:effectExtent l="0" t="152400" r="0" b="163830"/>
                <wp:wrapNone/>
                <wp:docPr id="3" name="Прямая со стрелкой 3"/>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6DE15F28" id="Прямая со стрелкой 3" o:spid="_x0000_s1026" type="#_x0000_t32" style="position:absolute;margin-left:12.75pt;margin-top:254.65pt;width:132.6pt;height:.6pt;flip:y;z-index:25166131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" strokecolor="#5b9bd5" strokeweight="6pt">
                <v:stroke endarrow="block" joinstyle="miter"/>
                <w10:wrap anchory="page"/>
              </v:shape>
            </w:pict>
          </mc:Fallback>
        </mc:AlternateContent>
      </w:r>
    </w:p>
    <w:p w14:paraId="4AB6E1ED" w14:textId="3E5F8765" w:rsidR="00784D34" w:rsidRPr="00784272" w:rsidRDefault="00784D34" w:rsidP="00784D34">
      <w:pPr>
        <w:tabs>
          <w:tab w:val="left" w:pos="2580"/>
        </w:tabs>
        <w:jc w:val="both"/>
        <w:rPr>
          <w:rFonts w:ascii="Times New Roman" w:hAnsi="Times New Roman" w:cs="Times New Roman"/>
          <w:sz w:val="24"/>
          <w:szCs w:val="24"/>
        </w:rPr>
      </w:pPr>
    </w:p>
    <w:p w14:paraId="37A5E1F5" w14:textId="77777777" w:rsidR="00784D34" w:rsidRPr="0003227C" w:rsidRDefault="00784D34" w:rsidP="00784D34">
      <w:pPr>
        <w:jc w:val="both"/>
        <w:rPr>
          <w:rFonts w:ascii="Times New Roman" w:hAnsi="Times New Roman" w:cs="Times New Roman"/>
          <w:sz w:val="24"/>
          <w:szCs w:val="24"/>
          <w:lang w:val="kk-KZ"/>
        </w:rPr>
      </w:pPr>
    </w:p>
    <w:tbl>
      <w:tblPr>
        <w:tblStyle w:val="afd"/>
        <w:tblpPr w:leftFromText="180" w:rightFromText="180" w:vertAnchor="text" w:horzAnchor="margin" w:tblpXSpec="center" w:tblpY="292"/>
        <w:tblW w:w="0" w:type="auto"/>
        <w:tblLook w:val="04A0" w:firstRow="1" w:lastRow="0" w:firstColumn="1" w:lastColumn="0" w:noHBand="0" w:noVBand="1"/>
      </w:tblPr>
      <w:tblGrid>
        <w:gridCol w:w="3499"/>
      </w:tblGrid>
      <w:tr w:rsidR="00784D34" w:rsidRPr="00784272" w14:paraId="5C42C7A9" w14:textId="77777777" w:rsidTr="0003227C">
        <w:trPr>
          <w:trHeight w:val="796"/>
        </w:trPr>
        <w:tc>
          <w:tcPr>
            <w:tcW w:w="3494" w:type="dxa"/>
          </w:tcPr>
          <w:p w14:paraId="71DA3C28" w14:textId="77777777" w:rsidR="00784D34" w:rsidRPr="0003227C" w:rsidRDefault="00784D34" w:rsidP="00B92219">
            <w:pPr>
              <w:tabs>
                <w:tab w:val="left" w:pos="3120"/>
              </w:tabs>
              <w:jc w:val="both"/>
              <w:rPr>
                <w:rFonts w:ascii="Times New Roman" w:hAnsi="Times New Roman" w:cs="Times New Roman"/>
                <w:sz w:val="28"/>
                <w:szCs w:val="28"/>
              </w:rPr>
            </w:pPr>
            <w:r w:rsidRPr="0003227C">
              <w:rPr>
                <w:rFonts w:ascii="Times New Roman" w:hAnsi="Times New Roman" w:cs="Times New Roman"/>
                <w:sz w:val="28"/>
                <w:szCs w:val="28"/>
              </w:rPr>
              <w:t>исследование пространства жизнеположения кочевых народов</w:t>
            </w:r>
          </w:p>
        </w:tc>
      </w:tr>
      <w:tr w:rsidR="00784D34" w:rsidRPr="00784272" w14:paraId="5AF550B5" w14:textId="77777777" w:rsidTr="0003227C">
        <w:trPr>
          <w:trHeight w:val="796"/>
        </w:trPr>
        <w:tc>
          <w:tcPr>
            <w:tcW w:w="3499" w:type="dxa"/>
          </w:tcPr>
          <w:p w14:paraId="08F2856D" w14:textId="77777777" w:rsidR="00784D34" w:rsidRPr="0003227C" w:rsidRDefault="00784D34" w:rsidP="00B92219">
            <w:pPr>
              <w:tabs>
                <w:tab w:val="left" w:pos="3120"/>
              </w:tabs>
              <w:jc w:val="both"/>
              <w:rPr>
                <w:rFonts w:ascii="Times New Roman" w:hAnsi="Times New Roman" w:cs="Times New Roman"/>
                <w:sz w:val="28"/>
                <w:szCs w:val="28"/>
              </w:rPr>
            </w:pPr>
            <w:r w:rsidRPr="0003227C">
              <w:rPr>
                <w:rFonts w:ascii="Times New Roman" w:hAnsi="Times New Roman" w:cs="Times New Roman"/>
                <w:sz w:val="28"/>
                <w:szCs w:val="28"/>
              </w:rPr>
              <w:t>Д.В. Дубровский</w:t>
            </w:r>
          </w:p>
        </w:tc>
      </w:tr>
    </w:tbl>
    <w:p w14:paraId="10260CBE" w14:textId="3E1D23CD" w:rsidR="00784D34" w:rsidRPr="0003227C" w:rsidRDefault="00784D34" w:rsidP="00784D34">
      <w:pPr>
        <w:rPr>
          <w:rFonts w:ascii="Times New Roman" w:hAnsi="Times New Roman" w:cs="Times New Roman"/>
          <w:sz w:val="24"/>
          <w:szCs w:val="24"/>
          <w:lang w:val="kk-KZ"/>
        </w:rPr>
      </w:pPr>
    </w:p>
    <w:p w14:paraId="1EC39876" w14:textId="7FC7B501" w:rsidR="00784D34" w:rsidRPr="00784272" w:rsidRDefault="00784D34" w:rsidP="00784D34">
      <w:pPr>
        <w:tabs>
          <w:tab w:val="left" w:pos="3120"/>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3246A57" wp14:editId="31ED1825">
                <wp:simplePos x="0" y="0"/>
                <wp:positionH relativeFrom="margin">
                  <wp:posOffset>68580</wp:posOffset>
                </wp:positionH>
                <wp:positionV relativeFrom="page">
                  <wp:posOffset>4841240</wp:posOffset>
                </wp:positionV>
                <wp:extent cx="1684020" cy="7620"/>
                <wp:effectExtent l="0" t="152400" r="0" b="163830"/>
                <wp:wrapNone/>
                <wp:docPr id="5" name="Прямая со стрелкой 5"/>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7131FD67" id="Прямая со стрелкой 5" o:spid="_x0000_s1026" type="#_x0000_t32" style="position:absolute;margin-left:5.4pt;margin-top:381.2pt;width:132.6pt;height:.6pt;flip:y;z-index:251663360;visibility:visible;mso-wrap-style:square;mso-wrap-distance-left:9pt;mso-wrap-distance-top:0;mso-wrap-distance-right:9pt;mso-wrap-distance-bottom:0;mso-position-horizontal:absolute;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" strokecolor="#5b9bd5" strokeweight="6pt">
                <v:stroke endarrow="block" joinstyle="miter"/>
                <w10:wrap anchorx="margin" anchory="page"/>
              </v:shape>
            </w:pict>
          </mc:Fallback>
        </mc:AlternateContent>
      </w:r>
      <w:r w:rsidRPr="00784272">
        <w:rPr>
          <w:rFonts w:ascii="Times New Roman" w:hAnsi="Times New Roman" w:cs="Times New Roman"/>
          <w:sz w:val="24"/>
          <w:szCs w:val="24"/>
        </w:rPr>
        <w:tab/>
      </w:r>
    </w:p>
    <w:p w14:paraId="50BCACA0" w14:textId="77777777" w:rsidR="00784D34" w:rsidRPr="00784272" w:rsidRDefault="00784D34" w:rsidP="00784D34">
      <w:pPr>
        <w:tabs>
          <w:tab w:val="left" w:pos="3120"/>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63F6F91" wp14:editId="0AA7EA5E">
                <wp:simplePos x="0" y="0"/>
                <wp:positionH relativeFrom="column">
                  <wp:posOffset>76200</wp:posOffset>
                </wp:positionH>
                <wp:positionV relativeFrom="page">
                  <wp:posOffset>6162675</wp:posOffset>
                </wp:positionV>
                <wp:extent cx="1684020" cy="7620"/>
                <wp:effectExtent l="0" t="152400" r="0" b="163830"/>
                <wp:wrapNone/>
                <wp:docPr id="6" name="Прямая со стрелкой 6"/>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4B8AFAA3" id="Прямая со стрелкой 6" o:spid="_x0000_s1026" type="#_x0000_t32" style="position:absolute;margin-left:6pt;margin-top:485.25pt;width:132.6pt;height:.6pt;flip:y;z-index:25166438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" strokecolor="#5b9bd5" strokeweight="6pt">
                <v:stroke endarrow="block" joinstyle="miter"/>
                <w10:wrap anchory="page"/>
              </v:shape>
            </w:pict>
          </mc:Fallback>
        </mc:AlternateContent>
      </w:r>
    </w:p>
    <w:p w14:paraId="72A1A149" w14:textId="076F001A" w:rsidR="00784D34" w:rsidRPr="0003227C" w:rsidRDefault="00784D34" w:rsidP="00784D34">
      <w:pPr>
        <w:rPr>
          <w:rFonts w:ascii="Times New Roman" w:hAnsi="Times New Roman" w:cs="Times New Roman"/>
          <w:sz w:val="24"/>
          <w:szCs w:val="24"/>
          <w:lang w:val="kk-KZ"/>
        </w:rPr>
      </w:pPr>
    </w:p>
    <w:tbl>
      <w:tblPr>
        <w:tblStyle w:val="afd"/>
        <w:tblpPr w:leftFromText="180" w:rightFromText="180" w:vertAnchor="text" w:horzAnchor="page" w:tblpX="4782" w:tblpY="263"/>
        <w:tblW w:w="0" w:type="auto"/>
        <w:tblLook w:val="04A0" w:firstRow="1" w:lastRow="0" w:firstColumn="1" w:lastColumn="0" w:noHBand="0" w:noVBand="1"/>
      </w:tblPr>
      <w:tblGrid>
        <w:gridCol w:w="3539"/>
      </w:tblGrid>
      <w:tr w:rsidR="00784D34" w:rsidRPr="00784272" w14:paraId="74B7DE85" w14:textId="77777777" w:rsidTr="0003227C">
        <w:trPr>
          <w:trHeight w:val="854"/>
        </w:trPr>
        <w:tc>
          <w:tcPr>
            <w:tcW w:w="3539" w:type="dxa"/>
          </w:tcPr>
          <w:p w14:paraId="3DB570DF" w14:textId="77777777" w:rsidR="00784D34" w:rsidRPr="0003227C" w:rsidRDefault="00784D34" w:rsidP="0003227C">
            <w:pPr>
              <w:tabs>
                <w:tab w:val="left" w:pos="2892"/>
              </w:tabs>
              <w:jc w:val="both"/>
              <w:rPr>
                <w:rFonts w:ascii="Times New Roman" w:hAnsi="Times New Roman" w:cs="Times New Roman"/>
                <w:sz w:val="28"/>
                <w:szCs w:val="28"/>
              </w:rPr>
            </w:pPr>
            <w:r w:rsidRPr="0003227C">
              <w:rPr>
                <w:rFonts w:ascii="Times New Roman" w:hAnsi="Times New Roman" w:cs="Times New Roman"/>
                <w:sz w:val="28"/>
                <w:szCs w:val="28"/>
              </w:rPr>
              <w:t>социальная организация кочевых племен Азии</w:t>
            </w:r>
          </w:p>
        </w:tc>
      </w:tr>
      <w:tr w:rsidR="00784D34" w:rsidRPr="00784272" w14:paraId="5CB77A9E" w14:textId="77777777" w:rsidTr="0003227C">
        <w:trPr>
          <w:trHeight w:val="854"/>
        </w:trPr>
        <w:tc>
          <w:tcPr>
            <w:tcW w:w="3539" w:type="dxa"/>
          </w:tcPr>
          <w:p w14:paraId="4CE08768" w14:textId="77777777" w:rsidR="00784D34" w:rsidRPr="0003227C" w:rsidRDefault="00784D34" w:rsidP="0003227C">
            <w:pPr>
              <w:tabs>
                <w:tab w:val="left" w:pos="2892"/>
              </w:tabs>
              <w:jc w:val="both"/>
              <w:rPr>
                <w:rFonts w:ascii="Times New Roman" w:hAnsi="Times New Roman" w:cs="Times New Roman"/>
                <w:sz w:val="28"/>
                <w:szCs w:val="28"/>
              </w:rPr>
            </w:pPr>
            <w:r w:rsidRPr="0003227C">
              <w:rPr>
                <w:rFonts w:ascii="Times New Roman" w:hAnsi="Times New Roman" w:cs="Times New Roman"/>
                <w:sz w:val="28"/>
                <w:szCs w:val="28"/>
              </w:rPr>
              <w:t>Г.Е. Марков, Н.Н. Крадин</w:t>
            </w:r>
          </w:p>
        </w:tc>
      </w:tr>
    </w:tbl>
    <w:p w14:paraId="05E7F770" w14:textId="628808C2" w:rsidR="00784D34" w:rsidRPr="00784272" w:rsidRDefault="00784D34" w:rsidP="00784D34">
      <w:pPr>
        <w:rPr>
          <w:rFonts w:ascii="Times New Roman" w:hAnsi="Times New Roman" w:cs="Times New Roman"/>
          <w:sz w:val="24"/>
          <w:szCs w:val="24"/>
        </w:rPr>
      </w:pPr>
    </w:p>
    <w:p w14:paraId="2F0C36B7" w14:textId="45124797" w:rsidR="00784D34" w:rsidRPr="00784272" w:rsidRDefault="00784D34" w:rsidP="00784D34">
      <w:pPr>
        <w:tabs>
          <w:tab w:val="left" w:pos="2892"/>
        </w:tabs>
        <w:rPr>
          <w:rFonts w:ascii="Times New Roman" w:hAnsi="Times New Roman" w:cs="Times New Roman"/>
          <w:sz w:val="24"/>
          <w:szCs w:val="24"/>
        </w:rPr>
      </w:pPr>
      <w:r w:rsidRPr="00784272">
        <w:rPr>
          <w:rFonts w:ascii="Times New Roman" w:hAnsi="Times New Roman" w:cs="Times New Roman"/>
          <w:sz w:val="24"/>
          <w:szCs w:val="24"/>
        </w:rPr>
        <w:tab/>
      </w:r>
    </w:p>
    <w:p w14:paraId="029BD8B6" w14:textId="77777777" w:rsidR="00784D34" w:rsidRPr="00784272" w:rsidRDefault="00784D34" w:rsidP="00784D34">
      <w:pPr>
        <w:tabs>
          <w:tab w:val="left" w:pos="2892"/>
        </w:tabs>
        <w:rPr>
          <w:rFonts w:ascii="Times New Roman" w:hAnsi="Times New Roman" w:cs="Times New Roman"/>
          <w:sz w:val="24"/>
          <w:szCs w:val="24"/>
        </w:rPr>
      </w:pPr>
      <w:r w:rsidRPr="00784272">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6D6BFB5" wp14:editId="57857F5C">
                <wp:simplePos x="0" y="0"/>
                <wp:positionH relativeFrom="column">
                  <wp:posOffset>114300</wp:posOffset>
                </wp:positionH>
                <wp:positionV relativeFrom="page">
                  <wp:posOffset>7529830</wp:posOffset>
                </wp:positionV>
                <wp:extent cx="1684020" cy="7620"/>
                <wp:effectExtent l="0" t="152400" r="0" b="163830"/>
                <wp:wrapNone/>
                <wp:docPr id="7" name="Прямая со стрелкой 7"/>
                <wp:cNvGraphicFramePr/>
                <a:graphic xmlns:a="http://schemas.openxmlformats.org/drawingml/2006/main">
                  <a:graphicData uri="http://schemas.microsoft.com/office/word/2010/wordprocessingShape">
                    <wps:wsp>
                      <wps:cNvCnPr/>
                      <wps:spPr>
                        <a:xfrm flipV="1">
                          <a:off x="0" y="0"/>
                          <a:ext cx="1684020" cy="7620"/>
                        </a:xfrm>
                        <a:prstGeom prst="straightConnector1">
                          <a:avLst/>
                        </a:prstGeom>
                        <a:noFill/>
                        <a:ln w="76200" cap="flat" cmpd="sng" algn="ctr">
                          <a:solidFill>
                            <a:srgbClr val="5B9BD5"/>
                          </a:solidFill>
                          <a:prstDash val="solid"/>
                          <a:miter lim="800000"/>
                          <a:tailEnd type="triangle"/>
                        </a:ln>
                        <a:effectLst/>
                      </wps:spPr>
                      <wps:bodyPr/>
                    </wps:wsp>
                  </a:graphicData>
                </a:graphic>
              </wp:anchor>
            </w:drawing>
          </mc:Choice>
          <mc:Fallback>
            <w:pict>
              <v:shape w14:anchorId="47BEB791" id="Прямая со стрелкой 7" o:spid="_x0000_s1026" type="#_x0000_t32" style="position:absolute;margin-left:9pt;margin-top:592.9pt;width:132.6pt;height:.6pt;flip:y;z-index:25166540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" strokecolor="#5b9bd5" strokeweight="6pt">
                <v:stroke endarrow="block" joinstyle="miter"/>
                <w10:wrap anchory="page"/>
              </v:shape>
            </w:pict>
          </mc:Fallback>
        </mc:AlternateContent>
      </w:r>
    </w:p>
    <w:p w14:paraId="28573E35" w14:textId="77777777" w:rsidR="00784D34" w:rsidRPr="0003227C" w:rsidRDefault="00784D34" w:rsidP="00784D34">
      <w:pPr>
        <w:rPr>
          <w:rFonts w:ascii="Times New Roman" w:hAnsi="Times New Roman" w:cs="Times New Roman"/>
          <w:sz w:val="24"/>
          <w:szCs w:val="24"/>
          <w:lang w:val="kk-KZ"/>
        </w:rPr>
      </w:pPr>
    </w:p>
    <w:tbl>
      <w:tblPr>
        <w:tblStyle w:val="afd"/>
        <w:tblpPr w:leftFromText="180" w:rightFromText="180" w:vertAnchor="text" w:horzAnchor="margin" w:tblpXSpec="center" w:tblpY="258"/>
        <w:tblW w:w="0" w:type="auto"/>
        <w:tblLook w:val="04A0" w:firstRow="1" w:lastRow="0" w:firstColumn="1" w:lastColumn="0" w:noHBand="0" w:noVBand="1"/>
      </w:tblPr>
      <w:tblGrid>
        <w:gridCol w:w="3634"/>
      </w:tblGrid>
      <w:tr w:rsidR="00784D34" w:rsidRPr="00784272" w14:paraId="5DC6C5BF" w14:textId="77777777" w:rsidTr="0003227C">
        <w:trPr>
          <w:trHeight w:val="934"/>
        </w:trPr>
        <w:tc>
          <w:tcPr>
            <w:tcW w:w="3634" w:type="dxa"/>
          </w:tcPr>
          <w:p w14:paraId="35FA48C7" w14:textId="77777777" w:rsidR="00784D34" w:rsidRPr="0003227C" w:rsidRDefault="00784D34" w:rsidP="00B92219">
            <w:pPr>
              <w:tabs>
                <w:tab w:val="left" w:pos="2988"/>
              </w:tabs>
              <w:jc w:val="both"/>
              <w:rPr>
                <w:rFonts w:ascii="Times New Roman" w:hAnsi="Times New Roman" w:cs="Times New Roman"/>
                <w:sz w:val="28"/>
                <w:szCs w:val="28"/>
              </w:rPr>
            </w:pPr>
            <w:r w:rsidRPr="0003227C">
              <w:rPr>
                <w:rFonts w:ascii="Times New Roman" w:hAnsi="Times New Roman" w:cs="Times New Roman"/>
                <w:sz w:val="28"/>
                <w:szCs w:val="28"/>
              </w:rPr>
              <w:t>осмысление кочевого универсума как культурно-исторической, аксиологической, художественной парадигмы</w:t>
            </w:r>
          </w:p>
        </w:tc>
      </w:tr>
      <w:tr w:rsidR="00784D34" w:rsidRPr="00784272" w14:paraId="7C1CCA8F" w14:textId="77777777" w:rsidTr="0003227C">
        <w:trPr>
          <w:trHeight w:val="934"/>
        </w:trPr>
        <w:tc>
          <w:tcPr>
            <w:tcW w:w="3634" w:type="dxa"/>
          </w:tcPr>
          <w:p w14:paraId="2D9D06DB" w14:textId="77777777" w:rsidR="00784D34" w:rsidRPr="0003227C" w:rsidRDefault="00784D34" w:rsidP="00B92219">
            <w:pPr>
              <w:tabs>
                <w:tab w:val="left" w:pos="2988"/>
              </w:tabs>
              <w:jc w:val="both"/>
              <w:rPr>
                <w:rFonts w:ascii="Times New Roman" w:hAnsi="Times New Roman" w:cs="Times New Roman"/>
                <w:sz w:val="28"/>
                <w:szCs w:val="28"/>
              </w:rPr>
            </w:pPr>
            <w:r w:rsidRPr="0003227C">
              <w:rPr>
                <w:rFonts w:ascii="Times New Roman" w:hAnsi="Times New Roman" w:cs="Times New Roman"/>
                <w:sz w:val="28"/>
                <w:szCs w:val="28"/>
              </w:rPr>
              <w:t>С. Акатаев, М. Ауэзов, М. Каратаев, Ж. Каракузова, Е. Турсунова, Э. Шакенова, З. Сарсенбаева, Л. Турарбекова, А. Кодар, Г.Д. Гачев</w:t>
            </w:r>
          </w:p>
        </w:tc>
      </w:tr>
    </w:tbl>
    <w:p w14:paraId="7793C954" w14:textId="77777777" w:rsidR="00784D34" w:rsidRPr="00784272" w:rsidRDefault="00784D34" w:rsidP="00784D34">
      <w:pPr>
        <w:tabs>
          <w:tab w:val="left" w:pos="2988"/>
        </w:tabs>
        <w:rPr>
          <w:rFonts w:ascii="Times New Roman" w:hAnsi="Times New Roman" w:cs="Times New Roman"/>
          <w:sz w:val="24"/>
          <w:szCs w:val="24"/>
        </w:rPr>
      </w:pPr>
      <w:r w:rsidRPr="00784272">
        <w:rPr>
          <w:rFonts w:ascii="Times New Roman" w:hAnsi="Times New Roman" w:cs="Times New Roman"/>
          <w:sz w:val="24"/>
          <w:szCs w:val="24"/>
        </w:rPr>
        <w:tab/>
      </w:r>
    </w:p>
    <w:p w14:paraId="7B9FA59B" w14:textId="77777777" w:rsidR="00784D34" w:rsidRDefault="00784D34" w:rsidP="00784D34">
      <w:pPr>
        <w:tabs>
          <w:tab w:val="left" w:pos="2988"/>
        </w:tabs>
      </w:pPr>
    </w:p>
    <w:p w14:paraId="36A12285" w14:textId="77777777" w:rsidR="00784D34" w:rsidRPr="00CD3975" w:rsidRDefault="00784D34" w:rsidP="00784D34"/>
    <w:p w14:paraId="5EB621DB" w14:textId="77777777" w:rsidR="00784D34" w:rsidRPr="00CD3975" w:rsidRDefault="00784D34" w:rsidP="00784D34"/>
    <w:p w14:paraId="0C3DAAB9" w14:textId="77777777" w:rsidR="00784D34" w:rsidRPr="00CD3975" w:rsidRDefault="00784D34" w:rsidP="00784D34"/>
    <w:p w14:paraId="34CB3EB8" w14:textId="77777777" w:rsidR="00784D34" w:rsidRPr="00CD3975" w:rsidRDefault="00784D34" w:rsidP="00784D34"/>
    <w:p w14:paraId="7431E591" w14:textId="77777777" w:rsidR="00784D34" w:rsidRPr="00CD3975" w:rsidRDefault="00784D34" w:rsidP="00784D34"/>
    <w:p w14:paraId="3940EBE1" w14:textId="77777777" w:rsidR="00784D34" w:rsidRDefault="00784D34" w:rsidP="00784D34">
      <w:pPr>
        <w:ind w:firstLine="708"/>
        <w:rPr>
          <w:rFonts w:ascii="Times New Roman" w:hAnsi="Times New Roman" w:cs="Times New Roman"/>
        </w:rPr>
      </w:pPr>
    </w:p>
    <w:p w14:paraId="4E063924" w14:textId="77777777" w:rsidR="0003227C" w:rsidRDefault="0003227C" w:rsidP="00784D34">
      <w:pPr>
        <w:rPr>
          <w:rFonts w:ascii="Times New Roman" w:hAnsi="Times New Roman" w:cs="Times New Roman"/>
          <w:sz w:val="28"/>
          <w:szCs w:val="28"/>
          <w:lang w:val="kk-KZ"/>
        </w:rPr>
      </w:pPr>
    </w:p>
    <w:p w14:paraId="07AEB38A" w14:textId="77777777" w:rsidR="0003227C" w:rsidRDefault="0003227C" w:rsidP="00784D34">
      <w:pPr>
        <w:rPr>
          <w:rFonts w:ascii="Times New Roman" w:hAnsi="Times New Roman" w:cs="Times New Roman"/>
          <w:sz w:val="28"/>
          <w:szCs w:val="28"/>
          <w:lang w:val="kk-KZ"/>
        </w:rPr>
      </w:pPr>
    </w:p>
    <w:p w14:paraId="795821B6" w14:textId="77777777" w:rsidR="0003227C" w:rsidRDefault="0003227C" w:rsidP="00784D34">
      <w:pPr>
        <w:rPr>
          <w:rFonts w:ascii="Times New Roman" w:hAnsi="Times New Roman" w:cs="Times New Roman"/>
          <w:sz w:val="28"/>
          <w:szCs w:val="28"/>
          <w:lang w:val="kk-KZ"/>
        </w:rPr>
      </w:pPr>
    </w:p>
    <w:p w14:paraId="117308E3" w14:textId="0D36CB10" w:rsidR="00784D34" w:rsidRPr="006648EC" w:rsidRDefault="00784D34" w:rsidP="006648EC">
      <w:pPr>
        <w:jc w:val="center"/>
        <w:rPr>
          <w:rFonts w:ascii="Times New Roman" w:hAnsi="Times New Roman" w:cs="Times New Roman"/>
          <w:sz w:val="28"/>
          <w:szCs w:val="28"/>
          <w:lang w:val="kk-KZ"/>
        </w:rPr>
      </w:pPr>
      <w:r w:rsidRPr="0003227C">
        <w:rPr>
          <w:rFonts w:ascii="Times New Roman" w:hAnsi="Times New Roman" w:cs="Times New Roman"/>
          <w:sz w:val="28"/>
          <w:szCs w:val="28"/>
        </w:rPr>
        <w:t>Р</w:t>
      </w:r>
      <w:r w:rsidR="0003227C">
        <w:rPr>
          <w:rFonts w:ascii="Times New Roman" w:hAnsi="Times New Roman" w:cs="Times New Roman"/>
          <w:sz w:val="28"/>
          <w:szCs w:val="28"/>
          <w:lang w:val="kk-KZ"/>
        </w:rPr>
        <w:t>исунок 1 –</w:t>
      </w:r>
      <w:r w:rsidRPr="0003227C">
        <w:rPr>
          <w:rFonts w:ascii="Times New Roman" w:hAnsi="Times New Roman" w:cs="Times New Roman"/>
          <w:sz w:val="28"/>
          <w:szCs w:val="28"/>
        </w:rPr>
        <w:t xml:space="preserve"> Исследования кочевниковедения в трудах казахстанских и российских ученых</w:t>
      </w:r>
    </w:p>
    <w:p w14:paraId="0528B899" w14:textId="64D0F907" w:rsidR="00784D34" w:rsidRPr="00C833A2" w:rsidRDefault="00C833A2" w:rsidP="00784D34">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2</w:t>
      </w:r>
    </w:p>
    <w:p w14:paraId="063E67AE" w14:textId="77777777" w:rsidR="00784D34" w:rsidRDefault="00784D34" w:rsidP="00784D34">
      <w:pPr>
        <w:jc w:val="center"/>
        <w:rPr>
          <w:rFonts w:ascii="Times New Roman" w:hAnsi="Times New Roman" w:cs="Times New Roman"/>
          <w:sz w:val="24"/>
          <w:szCs w:val="24"/>
        </w:rPr>
      </w:pPr>
    </w:p>
    <w:p w14:paraId="231C2420" w14:textId="77777777" w:rsidR="00784D34" w:rsidRDefault="00784D34" w:rsidP="00784D34">
      <w:pPr>
        <w:jc w:val="center"/>
        <w:rPr>
          <w:rFonts w:ascii="Times New Roman" w:hAnsi="Times New Roman" w:cs="Times New Roman"/>
          <w:sz w:val="24"/>
          <w:szCs w:val="24"/>
        </w:rPr>
      </w:pPr>
    </w:p>
    <w:tbl>
      <w:tblPr>
        <w:tblStyle w:val="afd"/>
        <w:tblpPr w:leftFromText="180" w:rightFromText="180" w:vertAnchor="text" w:horzAnchor="page" w:tblpX="5989" w:tblpY="-11"/>
        <w:tblW w:w="0" w:type="auto"/>
        <w:tblLook w:val="04A0" w:firstRow="1" w:lastRow="0" w:firstColumn="1" w:lastColumn="0" w:noHBand="0" w:noVBand="1"/>
      </w:tblPr>
      <w:tblGrid>
        <w:gridCol w:w="3397"/>
      </w:tblGrid>
      <w:tr w:rsidR="00784D34" w14:paraId="422DA1DA" w14:textId="77777777" w:rsidTr="006648EC">
        <w:trPr>
          <w:trHeight w:val="1880"/>
        </w:trPr>
        <w:tc>
          <w:tcPr>
            <w:tcW w:w="3397" w:type="dxa"/>
          </w:tcPr>
          <w:p w14:paraId="09A2B605" w14:textId="77777777" w:rsidR="00784D34" w:rsidRDefault="00784D34" w:rsidP="00B92219">
            <w:pPr>
              <w:tabs>
                <w:tab w:val="left" w:pos="4428"/>
                <w:tab w:val="center" w:pos="4677"/>
              </w:tabs>
              <w:rPr>
                <w:rFonts w:ascii="Times New Roman" w:hAnsi="Times New Roman" w:cs="Times New Roman"/>
                <w:sz w:val="24"/>
                <w:szCs w:val="24"/>
              </w:rPr>
            </w:pPr>
            <w:r w:rsidRPr="00ED1517">
              <w:rPr>
                <w:rFonts w:ascii="Times New Roman" w:eastAsia="Times New Roman" w:hAnsi="Times New Roman" w:cs="Times New Roman"/>
                <w:bCs/>
                <w:sz w:val="28"/>
                <w:szCs w:val="28"/>
                <w:lang w:eastAsia="ru-RU"/>
              </w:rPr>
              <w:t>особый тип организации социальной супер-системы со специфическим типом хозяйствования и бытийствования</w:t>
            </w:r>
          </w:p>
        </w:tc>
      </w:tr>
    </w:tbl>
    <w:p w14:paraId="6BA6FF56" w14:textId="77777777" w:rsidR="00784D34" w:rsidRDefault="00784D34" w:rsidP="00784D34">
      <w:pPr>
        <w:jc w:val="center"/>
        <w:rPr>
          <w:rFonts w:ascii="Times New Roman" w:hAnsi="Times New Roman" w:cs="Times New Roman"/>
          <w:sz w:val="24"/>
          <w:szCs w:val="24"/>
        </w:rPr>
      </w:pPr>
    </w:p>
    <w:p w14:paraId="009E699A" w14:textId="77777777" w:rsidR="00784D34" w:rsidRDefault="00784D34" w:rsidP="00784D34">
      <w:pPr>
        <w:jc w:val="center"/>
        <w:rPr>
          <w:rFonts w:ascii="Times New Roman" w:hAnsi="Times New Roman" w:cs="Times New Roman"/>
          <w:sz w:val="24"/>
          <w:szCs w:val="24"/>
        </w:rPr>
      </w:pPr>
    </w:p>
    <w:p w14:paraId="5845E706" w14:textId="77777777" w:rsidR="00784D34" w:rsidRDefault="00784D34" w:rsidP="00784D34">
      <w:pPr>
        <w:jc w:val="center"/>
        <w:rPr>
          <w:rFonts w:ascii="Times New Roman" w:hAnsi="Times New Roman" w:cs="Times New Roman"/>
          <w:sz w:val="24"/>
          <w:szCs w:val="24"/>
        </w:rPr>
      </w:pPr>
    </w:p>
    <w:p w14:paraId="0CBCC639" w14:textId="77777777" w:rsidR="00784D34" w:rsidRDefault="00784D34" w:rsidP="00784D34">
      <w:pPr>
        <w:tabs>
          <w:tab w:val="left" w:pos="4428"/>
          <w:tab w:val="center" w:pos="4677"/>
        </w:tabs>
        <w:rPr>
          <w:rFonts w:ascii="Times New Roman" w:hAnsi="Times New Roman" w:cs="Times New Roman"/>
          <w:sz w:val="24"/>
          <w:szCs w:val="24"/>
        </w:rPr>
      </w:pPr>
      <w:r>
        <w:rPr>
          <w:rFonts w:ascii="Times New Roman" w:hAnsi="Times New Roman" w:cs="Times New Roman"/>
          <w:sz w:val="24"/>
          <w:szCs w:val="24"/>
        </w:rPr>
        <w:tab/>
      </w:r>
    </w:p>
    <w:p w14:paraId="410D2D02" w14:textId="77777777" w:rsidR="00784D34" w:rsidRDefault="00784D34" w:rsidP="00784D34">
      <w:pPr>
        <w:tabs>
          <w:tab w:val="left" w:pos="4428"/>
          <w:tab w:val="center" w:pos="4677"/>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773C8E2" wp14:editId="6FEE657C">
                <wp:simplePos x="0" y="0"/>
                <wp:positionH relativeFrom="column">
                  <wp:posOffset>1358265</wp:posOffset>
                </wp:positionH>
                <wp:positionV relativeFrom="paragraph">
                  <wp:posOffset>41910</wp:posOffset>
                </wp:positionV>
                <wp:extent cx="1341120" cy="784860"/>
                <wp:effectExtent l="0" t="38100" r="49530" b="34290"/>
                <wp:wrapNone/>
                <wp:docPr id="8" name="Прямая со стрелкой 8"/>
                <wp:cNvGraphicFramePr/>
                <a:graphic xmlns:a="http://schemas.openxmlformats.org/drawingml/2006/main">
                  <a:graphicData uri="http://schemas.microsoft.com/office/word/2010/wordprocessingShape">
                    <wps:wsp>
                      <wps:cNvCnPr/>
                      <wps:spPr>
                        <a:xfrm flipV="1">
                          <a:off x="0" y="0"/>
                          <a:ext cx="1341120" cy="78486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24861E0" id="Прямая со стрелкой 8" o:spid="_x0000_s1026" type="#_x0000_t32" style="position:absolute;margin-left:106.95pt;margin-top:3.3pt;width:105.6pt;height:61.8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" strokecolor="#5b9bd5" strokeweight=".5pt">
                <v:stroke endarrow="block" joinstyle="miter"/>
              </v:shape>
            </w:pict>
          </mc:Fallback>
        </mc:AlternateContent>
      </w:r>
    </w:p>
    <w:p w14:paraId="31847753" w14:textId="77777777" w:rsidR="00784D34" w:rsidRDefault="00784D34" w:rsidP="00784D34">
      <w:pPr>
        <w:jc w:val="center"/>
        <w:rPr>
          <w:rFonts w:ascii="Times New Roman" w:hAnsi="Times New Roman" w:cs="Times New Roman"/>
          <w:sz w:val="24"/>
          <w:szCs w:val="24"/>
        </w:rPr>
      </w:pPr>
    </w:p>
    <w:tbl>
      <w:tblPr>
        <w:tblStyle w:val="afd"/>
        <w:tblpPr w:leftFromText="180" w:rightFromText="180" w:vertAnchor="text" w:horzAnchor="page" w:tblpX="373" w:tblpY="375"/>
        <w:tblW w:w="0" w:type="auto"/>
        <w:tblLook w:val="04A0" w:firstRow="1" w:lastRow="0" w:firstColumn="1" w:lastColumn="0" w:noHBand="0" w:noVBand="1"/>
      </w:tblPr>
      <w:tblGrid>
        <w:gridCol w:w="3467"/>
      </w:tblGrid>
      <w:tr w:rsidR="00784D34" w14:paraId="6C51CA88" w14:textId="77777777" w:rsidTr="00B92219">
        <w:trPr>
          <w:trHeight w:val="1983"/>
        </w:trPr>
        <w:tc>
          <w:tcPr>
            <w:tcW w:w="3467" w:type="dxa"/>
          </w:tcPr>
          <w:p w14:paraId="41E27D93" w14:textId="77777777" w:rsidR="00784D34" w:rsidRDefault="00784D34" w:rsidP="00B92219">
            <w:pPr>
              <w:jc w:val="center"/>
              <w:rPr>
                <w:rFonts w:ascii="Times New Roman" w:hAnsi="Times New Roman" w:cs="Times New Roman"/>
                <w:sz w:val="24"/>
                <w:szCs w:val="24"/>
              </w:rPr>
            </w:pPr>
          </w:p>
          <w:p w14:paraId="28F842C0" w14:textId="77777777" w:rsidR="00784D34" w:rsidRDefault="00784D34" w:rsidP="00B92219">
            <w:pPr>
              <w:jc w:val="center"/>
              <w:rPr>
                <w:rFonts w:ascii="Times New Roman" w:hAnsi="Times New Roman" w:cs="Times New Roman"/>
                <w:sz w:val="24"/>
                <w:szCs w:val="24"/>
              </w:rPr>
            </w:pPr>
          </w:p>
          <w:p w14:paraId="57258B20" w14:textId="77777777" w:rsidR="00784D34" w:rsidRDefault="00784D34" w:rsidP="00B92219">
            <w:pPr>
              <w:jc w:val="center"/>
              <w:rPr>
                <w:rFonts w:ascii="Times New Roman" w:hAnsi="Times New Roman" w:cs="Times New Roman"/>
                <w:sz w:val="24"/>
                <w:szCs w:val="24"/>
              </w:rPr>
            </w:pPr>
          </w:p>
          <w:p w14:paraId="5657407C" w14:textId="77777777" w:rsidR="00784D34" w:rsidRDefault="00784D34" w:rsidP="00B92219">
            <w:pPr>
              <w:jc w:val="center"/>
              <w:rPr>
                <w:rFonts w:ascii="Times New Roman" w:hAnsi="Times New Roman" w:cs="Times New Roman"/>
                <w:sz w:val="24"/>
                <w:szCs w:val="24"/>
              </w:rPr>
            </w:pPr>
            <w:r>
              <w:rPr>
                <w:rFonts w:ascii="Times New Roman" w:hAnsi="Times New Roman" w:cs="Times New Roman"/>
                <w:sz w:val="24"/>
                <w:szCs w:val="24"/>
              </w:rPr>
              <w:t>НОМАДИЗМ</w:t>
            </w:r>
          </w:p>
        </w:tc>
      </w:tr>
    </w:tbl>
    <w:tbl>
      <w:tblPr>
        <w:tblStyle w:val="afd"/>
        <w:tblpPr w:leftFromText="180" w:rightFromText="180" w:vertAnchor="text" w:horzAnchor="page" w:tblpX="6217" w:tblpY="386"/>
        <w:tblW w:w="0" w:type="auto"/>
        <w:tblLook w:val="04A0" w:firstRow="1" w:lastRow="0" w:firstColumn="1" w:lastColumn="0" w:noHBand="0" w:noVBand="1"/>
      </w:tblPr>
      <w:tblGrid>
        <w:gridCol w:w="3215"/>
      </w:tblGrid>
      <w:tr w:rsidR="00784D34" w14:paraId="0DF015D6" w14:textId="77777777" w:rsidTr="00B92219">
        <w:trPr>
          <w:trHeight w:val="2636"/>
        </w:trPr>
        <w:tc>
          <w:tcPr>
            <w:tcW w:w="3215" w:type="dxa"/>
          </w:tcPr>
          <w:p w14:paraId="18D3BC6B" w14:textId="77777777" w:rsidR="00784D34" w:rsidRDefault="00784D34" w:rsidP="00B92219">
            <w:pPr>
              <w:jc w:val="center"/>
              <w:rPr>
                <w:rFonts w:ascii="Times New Roman" w:hAnsi="Times New Roman" w:cs="Times New Roman"/>
                <w:sz w:val="24"/>
                <w:szCs w:val="24"/>
              </w:rPr>
            </w:pPr>
            <w:r w:rsidRPr="00ED1517">
              <w:rPr>
                <w:rFonts w:ascii="Times New Roman" w:eastAsia="Times New Roman" w:hAnsi="Times New Roman" w:cs="Times New Roman"/>
                <w:bCs/>
                <w:sz w:val="28"/>
                <w:szCs w:val="28"/>
                <w:lang w:eastAsia="ru-RU"/>
              </w:rPr>
              <w:t>пересборка научной картины мира, в соответствии с которой происходит наращивание ризоматического потенциала знания</w:t>
            </w:r>
          </w:p>
        </w:tc>
      </w:tr>
    </w:tbl>
    <w:p w14:paraId="4E8278BA" w14:textId="77777777" w:rsidR="00784D34" w:rsidRDefault="00784D34" w:rsidP="00784D34">
      <w:pPr>
        <w:jc w:val="center"/>
        <w:rPr>
          <w:rFonts w:ascii="Times New Roman" w:hAnsi="Times New Roman" w:cs="Times New Roman"/>
          <w:sz w:val="24"/>
          <w:szCs w:val="24"/>
        </w:rPr>
      </w:pPr>
    </w:p>
    <w:p w14:paraId="7E5E4412" w14:textId="77777777" w:rsidR="00784D34" w:rsidRDefault="00784D34" w:rsidP="00784D34">
      <w:pPr>
        <w:jc w:val="center"/>
        <w:rPr>
          <w:rFonts w:ascii="Times New Roman" w:hAnsi="Times New Roman" w:cs="Times New Roman"/>
          <w:sz w:val="24"/>
          <w:szCs w:val="24"/>
        </w:rPr>
      </w:pPr>
    </w:p>
    <w:p w14:paraId="016651D7" w14:textId="77777777" w:rsidR="00784D34" w:rsidRDefault="00784D34" w:rsidP="00784D34">
      <w:pPr>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7B828A8" wp14:editId="5EFC6A01">
                <wp:simplePos x="0" y="0"/>
                <wp:positionH relativeFrom="column">
                  <wp:posOffset>1358265</wp:posOffset>
                </wp:positionH>
                <wp:positionV relativeFrom="paragraph">
                  <wp:posOffset>233680</wp:posOffset>
                </wp:positionV>
                <wp:extent cx="1485900" cy="45719"/>
                <wp:effectExtent l="0" t="76200" r="0" b="50165"/>
                <wp:wrapNone/>
                <wp:docPr id="9" name="Прямая со стрелкой 9"/>
                <wp:cNvGraphicFramePr/>
                <a:graphic xmlns:a="http://schemas.openxmlformats.org/drawingml/2006/main">
                  <a:graphicData uri="http://schemas.microsoft.com/office/word/2010/wordprocessingShape">
                    <wps:wsp>
                      <wps:cNvCnPr/>
                      <wps:spPr>
                        <a:xfrm flipV="1">
                          <a:off x="0" y="0"/>
                          <a:ext cx="148590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A2D0D6" id="Прямая со стрелкой 9" o:spid="_x0000_s1026" type="#_x0000_t32" style="position:absolute;margin-left:106.95pt;margin-top:18.4pt;width:117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" strokecolor="#5b9bd5"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147B9251" wp14:editId="63A8DAC1">
                <wp:simplePos x="0" y="0"/>
                <wp:positionH relativeFrom="column">
                  <wp:posOffset>2174558</wp:posOffset>
                </wp:positionH>
                <wp:positionV relativeFrom="paragraph">
                  <wp:posOffset>234632</wp:posOffset>
                </wp:positionV>
                <wp:extent cx="960120" cy="6189345"/>
                <wp:effectExtent l="14287" t="4763" r="25718" b="159067"/>
                <wp:wrapNone/>
                <wp:docPr id="11" name="Левая фигурная скобка 11"/>
                <wp:cNvGraphicFramePr/>
                <a:graphic xmlns:a="http://schemas.openxmlformats.org/drawingml/2006/main">
                  <a:graphicData uri="http://schemas.microsoft.com/office/word/2010/wordprocessingShape">
                    <wps:wsp>
                      <wps:cNvSpPr/>
                      <wps:spPr>
                        <a:xfrm rot="16200000">
                          <a:off x="0" y="0"/>
                          <a:ext cx="960120" cy="6189345"/>
                        </a:xfrm>
                        <a:prstGeom prst="leftBrace">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B799F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1" o:spid="_x0000_s1026" type="#_x0000_t87" style="position:absolute;margin-left:171.25pt;margin-top:18.45pt;width:75.6pt;height:487.3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" adj="279" strokecolor="#5b9bd5" strokeweight="3pt">
                <v:stroke joinstyle="miter"/>
              </v:shape>
            </w:pict>
          </mc:Fallback>
        </mc:AlternateContent>
      </w:r>
    </w:p>
    <w:p w14:paraId="4D5E5CC7" w14:textId="77777777" w:rsidR="00784D34" w:rsidRDefault="00784D34" w:rsidP="00784D34">
      <w:pPr>
        <w:jc w:val="center"/>
        <w:rPr>
          <w:rFonts w:ascii="Times New Roman" w:hAnsi="Times New Roman" w:cs="Times New Roman"/>
          <w:sz w:val="24"/>
          <w:szCs w:val="24"/>
        </w:rPr>
      </w:pPr>
    </w:p>
    <w:p w14:paraId="381A168F" w14:textId="77777777" w:rsidR="00784D34" w:rsidRDefault="00784D34" w:rsidP="00784D34">
      <w:pPr>
        <w:jc w:val="center"/>
        <w:rPr>
          <w:rFonts w:ascii="Times New Roman" w:hAnsi="Times New Roman" w:cs="Times New Roman"/>
          <w:sz w:val="24"/>
          <w:szCs w:val="24"/>
        </w:rPr>
      </w:pPr>
    </w:p>
    <w:p w14:paraId="5BE05034" w14:textId="77777777" w:rsidR="00784D34" w:rsidRDefault="00784D34" w:rsidP="00784D34">
      <w:pPr>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5FDD1A31" wp14:editId="4042C236">
                <wp:simplePos x="0" y="0"/>
                <wp:positionH relativeFrom="column">
                  <wp:posOffset>1335405</wp:posOffset>
                </wp:positionH>
                <wp:positionV relativeFrom="paragraph">
                  <wp:posOffset>24765</wp:posOffset>
                </wp:positionV>
                <wp:extent cx="1165860" cy="1028700"/>
                <wp:effectExtent l="0" t="0" r="72390" b="57150"/>
                <wp:wrapNone/>
                <wp:docPr id="10" name="Прямая со стрелкой 10"/>
                <wp:cNvGraphicFramePr/>
                <a:graphic xmlns:a="http://schemas.openxmlformats.org/drawingml/2006/main">
                  <a:graphicData uri="http://schemas.microsoft.com/office/word/2010/wordprocessingShape">
                    <wps:wsp>
                      <wps:cNvCnPr/>
                      <wps:spPr>
                        <a:xfrm>
                          <a:off x="0" y="0"/>
                          <a:ext cx="1165860" cy="10287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16CB98" id="Прямая со стрелкой 10" o:spid="_x0000_s1026" type="#_x0000_t32" style="position:absolute;margin-left:105.15pt;margin-top:1.95pt;width:91.8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" strokecolor="#5b9bd5" strokeweight=".5pt">
                <v:stroke endarrow="block" joinstyle="miter"/>
              </v:shape>
            </w:pict>
          </mc:Fallback>
        </mc:AlternateContent>
      </w:r>
    </w:p>
    <w:p w14:paraId="4771B614" w14:textId="77777777" w:rsidR="00784D34" w:rsidRDefault="00784D34" w:rsidP="00784D34">
      <w:pPr>
        <w:jc w:val="center"/>
        <w:rPr>
          <w:rFonts w:ascii="Times New Roman" w:hAnsi="Times New Roman" w:cs="Times New Roman"/>
          <w:sz w:val="24"/>
          <w:szCs w:val="24"/>
        </w:rPr>
      </w:pPr>
    </w:p>
    <w:p w14:paraId="7062F946" w14:textId="77777777" w:rsidR="00784D34" w:rsidRDefault="00784D34" w:rsidP="00784D34">
      <w:pPr>
        <w:jc w:val="center"/>
        <w:rPr>
          <w:rFonts w:ascii="Times New Roman" w:hAnsi="Times New Roman" w:cs="Times New Roman"/>
          <w:sz w:val="24"/>
          <w:szCs w:val="24"/>
        </w:rPr>
      </w:pPr>
    </w:p>
    <w:tbl>
      <w:tblPr>
        <w:tblStyle w:val="afd"/>
        <w:tblW w:w="0" w:type="auto"/>
        <w:tblInd w:w="4042" w:type="dxa"/>
        <w:tblLook w:val="04A0" w:firstRow="1" w:lastRow="0" w:firstColumn="1" w:lastColumn="0" w:noHBand="0" w:noVBand="1"/>
      </w:tblPr>
      <w:tblGrid>
        <w:gridCol w:w="3815"/>
      </w:tblGrid>
      <w:tr w:rsidR="00784D34" w14:paraId="06167EFB" w14:textId="77777777" w:rsidTr="00B92219">
        <w:trPr>
          <w:trHeight w:val="1649"/>
        </w:trPr>
        <w:tc>
          <w:tcPr>
            <w:tcW w:w="3815" w:type="dxa"/>
          </w:tcPr>
          <w:p w14:paraId="2001F4BB" w14:textId="77777777" w:rsidR="00784D34" w:rsidRDefault="00784D34" w:rsidP="00B92219">
            <w:pPr>
              <w:jc w:val="center"/>
              <w:rPr>
                <w:rFonts w:ascii="Times New Roman" w:hAnsi="Times New Roman" w:cs="Times New Roman"/>
                <w:sz w:val="24"/>
                <w:szCs w:val="24"/>
              </w:rPr>
            </w:pPr>
            <w:r>
              <w:rPr>
                <w:rFonts w:ascii="Times New Roman" w:eastAsia="Times New Roman" w:hAnsi="Times New Roman" w:cs="Times New Roman"/>
                <w:bCs/>
                <w:sz w:val="28"/>
                <w:szCs w:val="28"/>
                <w:lang w:eastAsia="ru-RU"/>
              </w:rPr>
              <w:t>феномен</w:t>
            </w:r>
            <w:r w:rsidRPr="00ED1517">
              <w:rPr>
                <w:rFonts w:ascii="Times New Roman" w:eastAsia="Times New Roman" w:hAnsi="Times New Roman" w:cs="Times New Roman"/>
                <w:bCs/>
                <w:sz w:val="28"/>
                <w:szCs w:val="28"/>
                <w:lang w:eastAsia="ru-RU"/>
              </w:rPr>
              <w:t xml:space="preserve"> транслингвизма как одного из проявлений культурной мобильности писателя</w:t>
            </w:r>
          </w:p>
        </w:tc>
      </w:tr>
    </w:tbl>
    <w:p w14:paraId="28121CE1" w14:textId="77777777" w:rsidR="00784D34" w:rsidRDefault="00784D34" w:rsidP="00784D34">
      <w:pPr>
        <w:jc w:val="center"/>
        <w:rPr>
          <w:rFonts w:ascii="Times New Roman" w:hAnsi="Times New Roman" w:cs="Times New Roman"/>
          <w:sz w:val="24"/>
          <w:szCs w:val="24"/>
        </w:rPr>
      </w:pPr>
    </w:p>
    <w:p w14:paraId="59EAB855" w14:textId="77777777" w:rsidR="00784D34" w:rsidRPr="00D2511B" w:rsidRDefault="00784D34" w:rsidP="00784D34">
      <w:pPr>
        <w:rPr>
          <w:rFonts w:ascii="Times New Roman" w:hAnsi="Times New Roman" w:cs="Times New Roman"/>
          <w:sz w:val="24"/>
          <w:szCs w:val="24"/>
        </w:rPr>
      </w:pPr>
    </w:p>
    <w:p w14:paraId="1CAE717E" w14:textId="77777777" w:rsidR="00784D34" w:rsidRPr="00D2511B" w:rsidRDefault="00784D34" w:rsidP="00784D34">
      <w:pPr>
        <w:rPr>
          <w:rFonts w:ascii="Times New Roman" w:hAnsi="Times New Roman" w:cs="Times New Roman"/>
          <w:sz w:val="24"/>
          <w:szCs w:val="24"/>
        </w:rPr>
      </w:pPr>
    </w:p>
    <w:p w14:paraId="5EAE4F9B" w14:textId="77777777" w:rsidR="006648EC" w:rsidRDefault="006648EC" w:rsidP="00784D34">
      <w:pPr>
        <w:rPr>
          <w:rFonts w:ascii="Times New Roman" w:hAnsi="Times New Roman" w:cs="Times New Roman"/>
          <w:sz w:val="24"/>
          <w:szCs w:val="24"/>
          <w:lang w:val="kk-KZ"/>
        </w:rPr>
      </w:pPr>
    </w:p>
    <w:p w14:paraId="2A0C9BB5" w14:textId="652DC3E0" w:rsidR="006648EC" w:rsidRPr="006648EC" w:rsidRDefault="006648EC" w:rsidP="006648EC">
      <w:pPr>
        <w:jc w:val="both"/>
        <w:rPr>
          <w:rFonts w:ascii="Times New Roman" w:hAnsi="Times New Roman" w:cs="Times New Roman"/>
          <w:sz w:val="28"/>
          <w:szCs w:val="28"/>
        </w:rPr>
      </w:pPr>
      <w:r w:rsidRPr="006648EC">
        <w:rPr>
          <w:rFonts w:ascii="Times New Roman" w:hAnsi="Times New Roman" w:cs="Times New Roman"/>
          <w:sz w:val="28"/>
          <w:szCs w:val="28"/>
        </w:rPr>
        <w:t>Рис</w:t>
      </w:r>
      <w:r w:rsidRPr="006648EC">
        <w:rPr>
          <w:rFonts w:ascii="Times New Roman" w:hAnsi="Times New Roman" w:cs="Times New Roman"/>
          <w:sz w:val="28"/>
          <w:szCs w:val="28"/>
          <w:lang w:val="kk-KZ"/>
        </w:rPr>
        <w:t>унок 2 –</w:t>
      </w:r>
      <w:r w:rsidRPr="006648EC">
        <w:rPr>
          <w:rFonts w:ascii="Times New Roman" w:hAnsi="Times New Roman" w:cs="Times New Roman"/>
          <w:sz w:val="28"/>
          <w:szCs w:val="28"/>
        </w:rPr>
        <w:t xml:space="preserve"> </w:t>
      </w:r>
      <w:r w:rsidRPr="006648EC">
        <w:rPr>
          <w:rFonts w:ascii="Times New Roman" w:hAnsi="Times New Roman" w:cs="Times New Roman"/>
          <w:sz w:val="28"/>
          <w:szCs w:val="28"/>
          <w:lang w:val="kk-KZ"/>
        </w:rPr>
        <w:t>Т</w:t>
      </w:r>
      <w:r w:rsidRPr="006648EC">
        <w:rPr>
          <w:rFonts w:ascii="Times New Roman" w:hAnsi="Times New Roman" w:cs="Times New Roman"/>
          <w:sz w:val="28"/>
          <w:szCs w:val="28"/>
        </w:rPr>
        <w:t>ри вектора номадизма в русле постнеклассической рациональности</w:t>
      </w:r>
    </w:p>
    <w:p w14:paraId="4DD2C641" w14:textId="77777777" w:rsidR="006648EC" w:rsidRDefault="006648EC" w:rsidP="00784D34">
      <w:pPr>
        <w:rPr>
          <w:rFonts w:ascii="Times New Roman" w:hAnsi="Times New Roman" w:cs="Times New Roman"/>
          <w:sz w:val="24"/>
          <w:szCs w:val="24"/>
          <w:lang w:val="kk-KZ"/>
        </w:rPr>
      </w:pPr>
    </w:p>
    <w:p w14:paraId="2F32779A" w14:textId="77777777" w:rsidR="006648EC" w:rsidRDefault="006648EC" w:rsidP="00784D34">
      <w:pPr>
        <w:rPr>
          <w:rFonts w:ascii="Times New Roman" w:hAnsi="Times New Roman" w:cs="Times New Roman"/>
          <w:sz w:val="24"/>
          <w:szCs w:val="24"/>
          <w:lang w:val="kk-KZ"/>
        </w:rPr>
      </w:pPr>
    </w:p>
    <w:p w14:paraId="633CF715" w14:textId="77777777" w:rsidR="006648EC" w:rsidRDefault="006648EC" w:rsidP="00784D34">
      <w:pPr>
        <w:rPr>
          <w:rFonts w:ascii="Times New Roman" w:hAnsi="Times New Roman" w:cs="Times New Roman"/>
          <w:sz w:val="24"/>
          <w:szCs w:val="24"/>
          <w:lang w:val="kk-KZ"/>
        </w:rPr>
      </w:pPr>
    </w:p>
    <w:p w14:paraId="07576FE1" w14:textId="77777777" w:rsidR="006648EC" w:rsidRDefault="006648EC" w:rsidP="00784D34">
      <w:pPr>
        <w:rPr>
          <w:rFonts w:ascii="Times New Roman" w:hAnsi="Times New Roman" w:cs="Times New Roman"/>
          <w:sz w:val="24"/>
          <w:szCs w:val="24"/>
          <w:lang w:val="kk-KZ"/>
        </w:rPr>
      </w:pPr>
    </w:p>
    <w:p w14:paraId="019AE814" w14:textId="77777777" w:rsidR="006648EC" w:rsidRDefault="006648EC" w:rsidP="00784D34">
      <w:pPr>
        <w:rPr>
          <w:rFonts w:ascii="Times New Roman" w:hAnsi="Times New Roman" w:cs="Times New Roman"/>
          <w:sz w:val="24"/>
          <w:szCs w:val="24"/>
          <w:lang w:val="kk-KZ"/>
        </w:rPr>
      </w:pPr>
    </w:p>
    <w:p w14:paraId="7A84CFF6" w14:textId="1AF87836" w:rsidR="006648EC" w:rsidRPr="006648EC" w:rsidRDefault="006648EC" w:rsidP="00784D34">
      <w:pPr>
        <w:rPr>
          <w:rFonts w:ascii="Times New Roman" w:hAnsi="Times New Roman" w:cs="Times New Roman"/>
          <w:sz w:val="28"/>
          <w:szCs w:val="28"/>
          <w:lang w:val="kk-KZ"/>
        </w:rPr>
      </w:pPr>
      <w:r w:rsidRPr="006648EC">
        <w:rPr>
          <w:rFonts w:ascii="Times New Roman" w:hAnsi="Times New Roman" w:cs="Times New Roman"/>
          <w:sz w:val="28"/>
          <w:szCs w:val="28"/>
          <w:lang w:val="kk-KZ"/>
        </w:rPr>
        <w:lastRenderedPageBreak/>
        <w:t xml:space="preserve">Продолжение Рисунка 2 </w:t>
      </w:r>
    </w:p>
    <w:tbl>
      <w:tblPr>
        <w:tblStyle w:val="afd"/>
        <w:tblpPr w:leftFromText="180" w:rightFromText="180" w:vertAnchor="text" w:horzAnchor="margin" w:tblpY="195"/>
        <w:tblW w:w="0" w:type="auto"/>
        <w:tblLook w:val="04A0" w:firstRow="1" w:lastRow="0" w:firstColumn="1" w:lastColumn="0" w:noHBand="0" w:noVBand="1"/>
      </w:tblPr>
      <w:tblGrid>
        <w:gridCol w:w="9285"/>
      </w:tblGrid>
      <w:tr w:rsidR="00784D34" w:rsidRPr="00FC30AC" w14:paraId="07C4BCDA" w14:textId="77777777" w:rsidTr="00B92219">
        <w:trPr>
          <w:trHeight w:val="1731"/>
        </w:trPr>
        <w:tc>
          <w:tcPr>
            <w:tcW w:w="9285" w:type="dxa"/>
          </w:tcPr>
          <w:p w14:paraId="45FCA14C" w14:textId="7C654407" w:rsidR="00784D34" w:rsidRPr="00FC30AC" w:rsidRDefault="006648EC" w:rsidP="00B92219">
            <w:pPr>
              <w:tabs>
                <w:tab w:val="left" w:pos="3876"/>
              </w:tabs>
              <w:jc w:val="both"/>
              <w:rPr>
                <w:rFonts w:ascii="Times New Roman" w:eastAsia="Times New Roman" w:hAnsi="Times New Roman" w:cs="Times New Roman"/>
                <w:bCs/>
                <w:sz w:val="28"/>
                <w:szCs w:val="28"/>
                <w:lang w:val="kk-KZ" w:eastAsia="ru-RU"/>
              </w:rPr>
            </w:pPr>
            <w:r w:rsidRPr="00FC30AC">
              <w:rPr>
                <w:rFonts w:ascii="Times New Roman" w:eastAsia="Times New Roman" w:hAnsi="Times New Roman" w:cs="Times New Roman"/>
                <w:bCs/>
                <w:sz w:val="28"/>
                <w:szCs w:val="28"/>
                <w:lang w:eastAsia="ru-RU"/>
              </w:rPr>
              <w:t>С</w:t>
            </w:r>
            <w:r w:rsidR="00784D34" w:rsidRPr="00FC30AC">
              <w:rPr>
                <w:rFonts w:ascii="Times New Roman" w:eastAsia="Times New Roman" w:hAnsi="Times New Roman" w:cs="Times New Roman"/>
                <w:bCs/>
                <w:sz w:val="28"/>
                <w:szCs w:val="28"/>
                <w:lang w:eastAsia="ru-RU"/>
              </w:rPr>
              <w:t>овременный этап развития научного мышления, который признает сложность, открытость, самоорганизацию систем (включая человека), междисциплинарность и неотделимость ценностных, социальных факторов от познавательного процесса, отказываясь от линейной однозначности в пользу бифуркаций, эволюции и синтеза различных сфер знания.  Фокусируется на открытых, саморазвивающихся системах, где человек уже не просто наблюдатель, а часть исследуемой реальности, что приводит к появлению синергетики и гуманитарных аспектов в науке</w:t>
            </w:r>
          </w:p>
        </w:tc>
      </w:tr>
    </w:tbl>
    <w:tbl>
      <w:tblPr>
        <w:tblStyle w:val="afd"/>
        <w:tblW w:w="0" w:type="auto"/>
        <w:tblLook w:val="04A0" w:firstRow="1" w:lastRow="0" w:firstColumn="1" w:lastColumn="0" w:noHBand="0" w:noVBand="1"/>
      </w:tblPr>
      <w:tblGrid>
        <w:gridCol w:w="9345"/>
      </w:tblGrid>
      <w:tr w:rsidR="00784D34" w:rsidRPr="00FC30AC" w14:paraId="508C14AB" w14:textId="77777777" w:rsidTr="00B92219">
        <w:tc>
          <w:tcPr>
            <w:tcW w:w="9345" w:type="dxa"/>
          </w:tcPr>
          <w:p w14:paraId="218D9B50" w14:textId="77777777" w:rsidR="00784D34" w:rsidRPr="00FC30AC" w:rsidRDefault="00784D34" w:rsidP="00B92219">
            <w:pPr>
              <w:jc w:val="center"/>
              <w:rPr>
                <w:rFonts w:ascii="Times New Roman" w:hAnsi="Times New Roman" w:cs="Times New Roman"/>
                <w:sz w:val="28"/>
                <w:szCs w:val="28"/>
              </w:rPr>
            </w:pPr>
            <w:r w:rsidRPr="00FC30AC">
              <w:rPr>
                <w:rFonts w:ascii="Times New Roman" w:hAnsi="Times New Roman" w:cs="Times New Roman"/>
                <w:sz w:val="28"/>
                <w:szCs w:val="28"/>
              </w:rPr>
              <w:t>ПОСТМОДЕРНИСТСКИЙ ДИСКУРС</w:t>
            </w:r>
          </w:p>
        </w:tc>
      </w:tr>
      <w:tr w:rsidR="00784D34" w:rsidRPr="00FC30AC" w14:paraId="42EFB764" w14:textId="77777777" w:rsidTr="00B92219">
        <w:tc>
          <w:tcPr>
            <w:tcW w:w="9345" w:type="dxa"/>
          </w:tcPr>
          <w:p w14:paraId="2901BE56" w14:textId="77777777" w:rsidR="00784D34" w:rsidRPr="00FC30AC" w:rsidRDefault="00784D34" w:rsidP="00B92219">
            <w:pPr>
              <w:jc w:val="both"/>
              <w:rPr>
                <w:rFonts w:ascii="Times New Roman" w:hAnsi="Times New Roman" w:cs="Times New Roman"/>
                <w:sz w:val="28"/>
                <w:szCs w:val="28"/>
              </w:rPr>
            </w:pPr>
            <w:r w:rsidRPr="00FC30AC">
              <w:rPr>
                <w:rFonts w:ascii="Times New Roman" w:hAnsi="Times New Roman" w:cs="Times New Roman"/>
                <w:color w:val="001D35"/>
                <w:sz w:val="28"/>
                <w:szCs w:val="28"/>
                <w:shd w:val="clear" w:color="auto" w:fill="FFFFFF"/>
              </w:rPr>
              <w:t>система речи и мышления, характерная для культуры постмодернизма, которая отвергает единые истины, большие нарративы (метанарративы), склоняется к иронии, цитированию, смешению стилей, играет с языком и смыслами, фокусируясь на субъективности, фрагментации и «деконструкции» (анализе скрытых смыслов и власти в тексте), что приводит к плюрализму интерпретаций и «недоверию» к авторитетам</w:t>
            </w:r>
          </w:p>
        </w:tc>
      </w:tr>
    </w:tbl>
    <w:p w14:paraId="015B627B" w14:textId="77777777" w:rsidR="00784D34" w:rsidRPr="00D2511B" w:rsidRDefault="00784D34" w:rsidP="00784D34">
      <w:pPr>
        <w:rPr>
          <w:rFonts w:ascii="Times New Roman" w:hAnsi="Times New Roman" w:cs="Times New Roman"/>
        </w:rPr>
      </w:pPr>
    </w:p>
    <w:p w14:paraId="29DDB26C" w14:textId="77777777" w:rsidR="00784D34" w:rsidRPr="00D2511B" w:rsidRDefault="00784D34" w:rsidP="00784D34">
      <w:pPr>
        <w:tabs>
          <w:tab w:val="left" w:pos="3876"/>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5C21677C" wp14:editId="088BE009">
                <wp:simplePos x="0" y="0"/>
                <wp:positionH relativeFrom="column">
                  <wp:posOffset>1853565</wp:posOffset>
                </wp:positionH>
                <wp:positionV relativeFrom="paragraph">
                  <wp:posOffset>177165</wp:posOffset>
                </wp:positionV>
                <wp:extent cx="1691640" cy="929640"/>
                <wp:effectExtent l="19050" t="0" r="41910" b="41910"/>
                <wp:wrapNone/>
                <wp:docPr id="12" name="Штриховая стрелка вправо 12"/>
                <wp:cNvGraphicFramePr/>
                <a:graphic xmlns:a="http://schemas.openxmlformats.org/drawingml/2006/main">
                  <a:graphicData uri="http://schemas.microsoft.com/office/word/2010/wordprocessingShape">
                    <wps:wsp>
                      <wps:cNvSpPr/>
                      <wps:spPr>
                        <a:xfrm rot="5400000">
                          <a:off x="0" y="0"/>
                          <a:ext cx="1691640" cy="929640"/>
                        </a:xfrm>
                        <a:prstGeom prst="strip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C6CF3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12" o:spid="_x0000_s1026" type="#_x0000_t93" style="position:absolute;margin-left:145.95pt;margin-top:13.95pt;width:133.2pt;height:73.2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" adj="15665" fillcolor="#5b9bd5" strokecolor="#41719c" strokeweight="1pt"/>
            </w:pict>
          </mc:Fallback>
        </mc:AlternateContent>
      </w:r>
      <w:r w:rsidRPr="00D2511B">
        <w:rPr>
          <w:rFonts w:ascii="Times New Roman" w:hAnsi="Times New Roman" w:cs="Times New Roman"/>
        </w:rPr>
        <w:tab/>
      </w:r>
    </w:p>
    <w:p w14:paraId="39129361" w14:textId="77777777" w:rsidR="00784D34" w:rsidRDefault="00784D34" w:rsidP="00784D34">
      <w:pPr>
        <w:tabs>
          <w:tab w:val="left" w:pos="3876"/>
        </w:tabs>
        <w:rPr>
          <w:rFonts w:ascii="Times New Roman" w:hAnsi="Times New Roman" w:cs="Times New Roman"/>
        </w:rPr>
      </w:pPr>
    </w:p>
    <w:p w14:paraId="18ACD3C9" w14:textId="77777777" w:rsidR="00784D34" w:rsidRPr="00440E2A" w:rsidRDefault="00784D34" w:rsidP="00784D34">
      <w:pPr>
        <w:rPr>
          <w:rFonts w:ascii="Times New Roman" w:hAnsi="Times New Roman" w:cs="Times New Roman"/>
        </w:rPr>
      </w:pPr>
    </w:p>
    <w:p w14:paraId="3945723A" w14:textId="77777777" w:rsidR="00784D34" w:rsidRPr="00440E2A" w:rsidRDefault="00784D34" w:rsidP="00784D34">
      <w:pPr>
        <w:rPr>
          <w:rFonts w:ascii="Times New Roman" w:hAnsi="Times New Roman" w:cs="Times New Roman"/>
        </w:rPr>
      </w:pPr>
    </w:p>
    <w:p w14:paraId="383BFB5B" w14:textId="77777777" w:rsidR="00784D34" w:rsidRPr="00440E2A" w:rsidRDefault="00784D34" w:rsidP="00784D34">
      <w:pPr>
        <w:rPr>
          <w:rFonts w:ascii="Times New Roman" w:hAnsi="Times New Roman" w:cs="Times New Roman"/>
        </w:rPr>
      </w:pPr>
    </w:p>
    <w:p w14:paraId="70269531" w14:textId="77777777" w:rsidR="00784D34" w:rsidRDefault="00784D34" w:rsidP="00784D34">
      <w:pPr>
        <w:rPr>
          <w:rFonts w:ascii="Times New Roman" w:hAnsi="Times New Roman" w:cs="Times New Roman"/>
        </w:rPr>
      </w:pPr>
    </w:p>
    <w:tbl>
      <w:tblPr>
        <w:tblStyle w:val="afd"/>
        <w:tblW w:w="0" w:type="auto"/>
        <w:tblLook w:val="04A0" w:firstRow="1" w:lastRow="0" w:firstColumn="1" w:lastColumn="0" w:noHBand="0" w:noVBand="1"/>
      </w:tblPr>
      <w:tblGrid>
        <w:gridCol w:w="2994"/>
        <w:gridCol w:w="6634"/>
      </w:tblGrid>
      <w:tr w:rsidR="00784D34" w14:paraId="4C7C3986" w14:textId="77777777" w:rsidTr="00B92219">
        <w:tc>
          <w:tcPr>
            <w:tcW w:w="2595" w:type="dxa"/>
          </w:tcPr>
          <w:p w14:paraId="13366F6A"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Деконструкция</w:t>
            </w:r>
          </w:p>
        </w:tc>
        <w:tc>
          <w:tcPr>
            <w:tcW w:w="6750" w:type="dxa"/>
          </w:tcPr>
          <w:p w14:paraId="2A5CFDAA"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анализ текстов с целью выявления их скрытых противоречий и власти, а не поиска единого смысла</w:t>
            </w:r>
          </w:p>
        </w:tc>
      </w:tr>
      <w:tr w:rsidR="00784D34" w14:paraId="7AD41A46" w14:textId="77777777" w:rsidTr="00B92219">
        <w:tc>
          <w:tcPr>
            <w:tcW w:w="2595" w:type="dxa"/>
          </w:tcPr>
          <w:p w14:paraId="54B7B08E"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Отвержение метанарративов</w:t>
            </w:r>
          </w:p>
        </w:tc>
        <w:tc>
          <w:tcPr>
            <w:tcW w:w="6750" w:type="dxa"/>
          </w:tcPr>
          <w:p w14:paraId="25FD207D"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недоверие к «общим теориям», которые пытаются объяснить всё, считая их тотализирующими и подавляющими альтернативные голоса (например, отвергаются марксизм, Просвещенческий рационализм)</w:t>
            </w:r>
          </w:p>
        </w:tc>
      </w:tr>
      <w:tr w:rsidR="00784D34" w14:paraId="46613C98" w14:textId="77777777" w:rsidTr="00B92219">
        <w:tc>
          <w:tcPr>
            <w:tcW w:w="2595" w:type="dxa"/>
          </w:tcPr>
          <w:p w14:paraId="3600D87B"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Интертекстуальность</w:t>
            </w:r>
          </w:p>
        </w:tc>
        <w:tc>
          <w:tcPr>
            <w:tcW w:w="6750" w:type="dxa"/>
          </w:tcPr>
          <w:p w14:paraId="597DB3A2"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активное цитирование, аллюзии, пародия, смешение жанров, где текст отсылает к другим текстам</w:t>
            </w:r>
          </w:p>
        </w:tc>
      </w:tr>
      <w:tr w:rsidR="00784D34" w14:paraId="3823B2A1" w14:textId="77777777" w:rsidTr="00B92219">
        <w:tc>
          <w:tcPr>
            <w:tcW w:w="2595" w:type="dxa"/>
          </w:tcPr>
          <w:p w14:paraId="1B5E7EE5"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Субъективность</w:t>
            </w:r>
          </w:p>
        </w:tc>
        <w:tc>
          <w:tcPr>
            <w:tcW w:w="6750" w:type="dxa"/>
          </w:tcPr>
          <w:p w14:paraId="1336CB58"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акцент на авторской, субъективной картине мира, а не на объективной реальности</w:t>
            </w:r>
          </w:p>
        </w:tc>
      </w:tr>
      <w:tr w:rsidR="00784D34" w14:paraId="4A2223A0" w14:textId="77777777" w:rsidTr="00B92219">
        <w:tc>
          <w:tcPr>
            <w:tcW w:w="2595" w:type="dxa"/>
          </w:tcPr>
          <w:p w14:paraId="4C88A527"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t>Ирония и игра</w:t>
            </w:r>
          </w:p>
        </w:tc>
        <w:tc>
          <w:tcPr>
            <w:tcW w:w="6750" w:type="dxa"/>
          </w:tcPr>
          <w:p w14:paraId="31349AC4"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использование юмора, иронии, игры со смыслами и формами, что подрывает серьезность традиционных дискурсов</w:t>
            </w:r>
          </w:p>
        </w:tc>
      </w:tr>
      <w:tr w:rsidR="00784D34" w14:paraId="3206A6BE" w14:textId="77777777" w:rsidTr="00B92219">
        <w:tc>
          <w:tcPr>
            <w:tcW w:w="2595" w:type="dxa"/>
          </w:tcPr>
          <w:p w14:paraId="1ABD8379" w14:textId="77777777" w:rsidR="00784D34" w:rsidRPr="00FC30AC" w:rsidRDefault="00784D34" w:rsidP="00B92219">
            <w:pPr>
              <w:rPr>
                <w:rFonts w:ascii="Times New Roman" w:hAnsi="Times New Roman" w:cs="Times New Roman"/>
                <w:sz w:val="28"/>
                <w:szCs w:val="28"/>
              </w:rPr>
            </w:pPr>
            <w:r w:rsidRPr="00FC30AC">
              <w:rPr>
                <w:rStyle w:val="af6"/>
                <w:rFonts w:ascii="Times New Roman" w:hAnsi="Times New Roman" w:cs="Times New Roman"/>
                <w:color w:val="0A0A0A"/>
                <w:sz w:val="28"/>
                <w:szCs w:val="28"/>
                <w:shd w:val="clear" w:color="auto" w:fill="FFFFFF"/>
              </w:rPr>
              <w:lastRenderedPageBreak/>
              <w:t>Плюрализм</w:t>
            </w:r>
          </w:p>
        </w:tc>
        <w:tc>
          <w:tcPr>
            <w:tcW w:w="6750" w:type="dxa"/>
          </w:tcPr>
          <w:p w14:paraId="73698455" w14:textId="77777777" w:rsidR="00784D34" w:rsidRPr="00FC30AC" w:rsidRDefault="00784D34" w:rsidP="00B92219">
            <w:pPr>
              <w:rPr>
                <w:rFonts w:ascii="Times New Roman" w:hAnsi="Times New Roman" w:cs="Times New Roman"/>
                <w:sz w:val="28"/>
                <w:szCs w:val="28"/>
              </w:rPr>
            </w:pPr>
            <w:r w:rsidRPr="00FC30AC">
              <w:rPr>
                <w:rFonts w:ascii="Times New Roman" w:hAnsi="Times New Roman" w:cs="Times New Roman"/>
                <w:sz w:val="28"/>
                <w:szCs w:val="28"/>
              </w:rPr>
              <w:t>признание множественности точек зрения и дискурсов, отказ от бинарных оппозиций (хорошо/плохо, истина/ложь).</w:t>
            </w:r>
          </w:p>
        </w:tc>
      </w:tr>
    </w:tbl>
    <w:p w14:paraId="44379639" w14:textId="05FA3CE6"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791E6087" wp14:editId="6CB0177D">
                <wp:simplePos x="0" y="0"/>
                <wp:positionH relativeFrom="column">
                  <wp:posOffset>-203835</wp:posOffset>
                </wp:positionH>
                <wp:positionV relativeFrom="paragraph">
                  <wp:posOffset>1933575</wp:posOffset>
                </wp:positionV>
                <wp:extent cx="5958840" cy="2194560"/>
                <wp:effectExtent l="0" t="0" r="22860" b="15240"/>
                <wp:wrapNone/>
                <wp:docPr id="15" name="Овал 15"/>
                <wp:cNvGraphicFramePr/>
                <a:graphic xmlns:a="http://schemas.openxmlformats.org/drawingml/2006/main">
                  <a:graphicData uri="http://schemas.microsoft.com/office/word/2010/wordprocessingShape">
                    <wps:wsp>
                      <wps:cNvSpPr/>
                      <wps:spPr>
                        <a:xfrm>
                          <a:off x="0" y="0"/>
                          <a:ext cx="5958840" cy="219456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190F30A3" w14:textId="77777777" w:rsidR="00784D34" w:rsidRPr="00FC30AC" w:rsidRDefault="00784D34" w:rsidP="00784D34">
                            <w:pPr>
                              <w:jc w:val="center"/>
                              <w:rPr>
                                <w:rFonts w:ascii="Times New Roman" w:hAnsi="Times New Roman" w:cs="Times New Roman"/>
                                <w:sz w:val="40"/>
                                <w:szCs w:val="40"/>
                              </w:rPr>
                            </w:pPr>
                            <w:r w:rsidRPr="00FC30AC">
                              <w:rPr>
                                <w:rFonts w:ascii="Times New Roman" w:hAnsi="Times New Roman" w:cs="Times New Roman"/>
                                <w:sz w:val="40"/>
                                <w:szCs w:val="40"/>
                              </w:rPr>
                              <w:t>ФОРМИРОВАНИЕ НОВОГО ТИПА ГЕРОЯ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1E6087" id="Овал 15" o:spid="_x0000_s1026" style="position:absolute;margin-left:-16.05pt;margin-top:152.25pt;width:469.2pt;height:172.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" fillcolor="#5b9bd5" strokecolor="#41719c" strokeweight="1pt">
                <v:stroke joinstyle="miter"/>
                <v:textbox>
                  <w:txbxContent>
                    <w:p w14:paraId="190F30A3" w14:textId="77777777" w:rsidR="00784D34" w:rsidRPr="00FC30AC" w:rsidRDefault="00784D34" w:rsidP="00784D34">
                      <w:pPr>
                        <w:jc w:val="center"/>
                        <w:rPr>
                          <w:rFonts w:ascii="Times New Roman" w:hAnsi="Times New Roman" w:cs="Times New Roman"/>
                          <w:sz w:val="40"/>
                          <w:szCs w:val="40"/>
                        </w:rPr>
                      </w:pPr>
                      <w:r w:rsidRPr="00FC30AC">
                        <w:rPr>
                          <w:rFonts w:ascii="Times New Roman" w:hAnsi="Times New Roman" w:cs="Times New Roman"/>
                          <w:sz w:val="40"/>
                          <w:szCs w:val="40"/>
                        </w:rPr>
                        <w:t>ФОРМИРОВАНИЕ НОВОГО ТИПА ГЕРОЯ</w:t>
                      </w:r>
                    </w:p>
                  </w:txbxContent>
                </v:textbox>
              </v:oval>
            </w:pict>
          </mc:Fallback>
        </mc:AlternateContent>
      </w:r>
    </w:p>
    <w:p w14:paraId="238AE253" w14:textId="6BFEF1EF" w:rsidR="00784D34" w:rsidRPr="009E40B9" w:rsidRDefault="00FC30AC"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0BAC85BD" wp14:editId="4B9AB265">
                <wp:simplePos x="0" y="0"/>
                <wp:positionH relativeFrom="column">
                  <wp:posOffset>2729231</wp:posOffset>
                </wp:positionH>
                <wp:positionV relativeFrom="paragraph">
                  <wp:posOffset>26670</wp:posOffset>
                </wp:positionV>
                <wp:extent cx="45719" cy="1619250"/>
                <wp:effectExtent l="114300" t="19050" r="88265" b="38100"/>
                <wp:wrapNone/>
                <wp:docPr id="14" name="Прямая со стрелкой 14"/>
                <wp:cNvGraphicFramePr/>
                <a:graphic xmlns:a="http://schemas.openxmlformats.org/drawingml/2006/main">
                  <a:graphicData uri="http://schemas.microsoft.com/office/word/2010/wordprocessingShape">
                    <wps:wsp>
                      <wps:cNvCnPr/>
                      <wps:spPr>
                        <a:xfrm>
                          <a:off x="0" y="0"/>
                          <a:ext cx="45719" cy="1619250"/>
                        </a:xfrm>
                        <a:prstGeom prst="straightConnector1">
                          <a:avLst/>
                        </a:prstGeom>
                        <a:noFill/>
                        <a:ln w="762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81960D" id="Прямая со стрелкой 14" o:spid="_x0000_s1026" type="#_x0000_t32" style="position:absolute;margin-left:214.9pt;margin-top:2.1pt;width:3.6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" strokecolor="#5b9bd5" strokeweight="6pt">
                <v:stroke endarrow="block" joinstyle="miter"/>
              </v:shape>
            </w:pict>
          </mc:Fallback>
        </mc:AlternateContent>
      </w:r>
    </w:p>
    <w:p w14:paraId="221946EC" w14:textId="77777777" w:rsidR="00784D34" w:rsidRPr="009E40B9" w:rsidRDefault="00784D34" w:rsidP="00784D34">
      <w:pPr>
        <w:rPr>
          <w:rFonts w:ascii="Times New Roman" w:hAnsi="Times New Roman" w:cs="Times New Roman"/>
        </w:rPr>
      </w:pPr>
    </w:p>
    <w:p w14:paraId="3EC28B20" w14:textId="77777777" w:rsidR="00784D34" w:rsidRPr="009E40B9" w:rsidRDefault="00784D34" w:rsidP="00784D34">
      <w:pPr>
        <w:rPr>
          <w:rFonts w:ascii="Times New Roman" w:hAnsi="Times New Roman" w:cs="Times New Roman"/>
        </w:rPr>
      </w:pPr>
    </w:p>
    <w:p w14:paraId="486017BA" w14:textId="77777777" w:rsidR="00784D34" w:rsidRPr="009E40B9" w:rsidRDefault="00784D34" w:rsidP="00784D34">
      <w:pPr>
        <w:rPr>
          <w:rFonts w:ascii="Times New Roman" w:hAnsi="Times New Roman" w:cs="Times New Roman"/>
        </w:rPr>
      </w:pPr>
    </w:p>
    <w:p w14:paraId="297B10E4" w14:textId="77777777" w:rsidR="00784D34" w:rsidRPr="009E40B9" w:rsidRDefault="00784D34" w:rsidP="00784D34">
      <w:pPr>
        <w:rPr>
          <w:rFonts w:ascii="Times New Roman" w:hAnsi="Times New Roman" w:cs="Times New Roman"/>
        </w:rPr>
      </w:pPr>
    </w:p>
    <w:p w14:paraId="7143B7E4" w14:textId="77777777" w:rsidR="00784D34" w:rsidRPr="009E40B9" w:rsidRDefault="00784D34" w:rsidP="00784D34">
      <w:pPr>
        <w:rPr>
          <w:rFonts w:ascii="Times New Roman" w:hAnsi="Times New Roman" w:cs="Times New Roman"/>
        </w:rPr>
      </w:pPr>
    </w:p>
    <w:p w14:paraId="4DF2A774" w14:textId="77777777" w:rsidR="00784D34" w:rsidRPr="009E40B9" w:rsidRDefault="00784D34" w:rsidP="00784D34">
      <w:pPr>
        <w:rPr>
          <w:rFonts w:ascii="Times New Roman" w:hAnsi="Times New Roman" w:cs="Times New Roman"/>
        </w:rPr>
      </w:pPr>
    </w:p>
    <w:p w14:paraId="710EF045" w14:textId="77777777" w:rsidR="00784D34" w:rsidRPr="009E40B9" w:rsidRDefault="00784D34" w:rsidP="00784D34">
      <w:pPr>
        <w:rPr>
          <w:rFonts w:ascii="Times New Roman" w:hAnsi="Times New Roman" w:cs="Times New Roman"/>
        </w:rPr>
      </w:pPr>
    </w:p>
    <w:p w14:paraId="65246CD1" w14:textId="77777777" w:rsidR="00784D34" w:rsidRPr="009E40B9" w:rsidRDefault="00784D34" w:rsidP="00784D34">
      <w:pPr>
        <w:rPr>
          <w:rFonts w:ascii="Times New Roman" w:hAnsi="Times New Roman" w:cs="Times New Roman"/>
        </w:rPr>
      </w:pPr>
    </w:p>
    <w:p w14:paraId="416F818A" w14:textId="77777777" w:rsidR="00784D34" w:rsidRPr="009E40B9" w:rsidRDefault="00784D34" w:rsidP="00784D34">
      <w:pPr>
        <w:rPr>
          <w:rFonts w:ascii="Times New Roman" w:hAnsi="Times New Roman" w:cs="Times New Roman"/>
        </w:rPr>
      </w:pPr>
    </w:p>
    <w:p w14:paraId="6DC96F62" w14:textId="77777777" w:rsidR="00784D34" w:rsidRDefault="00784D34" w:rsidP="00784D34">
      <w:pPr>
        <w:rPr>
          <w:rFonts w:ascii="Times New Roman" w:hAnsi="Times New Roman" w:cs="Times New Roman"/>
        </w:rPr>
      </w:pPr>
    </w:p>
    <w:p w14:paraId="63C30427" w14:textId="77777777" w:rsidR="00784D34" w:rsidRDefault="00784D34" w:rsidP="00784D34">
      <w:pPr>
        <w:jc w:val="right"/>
        <w:rPr>
          <w:rFonts w:ascii="Times New Roman" w:hAnsi="Times New Roman" w:cs="Times New Roman"/>
        </w:rPr>
      </w:pPr>
    </w:p>
    <w:p w14:paraId="4B832841" w14:textId="77777777" w:rsidR="00784D34" w:rsidRDefault="00784D34" w:rsidP="00784D34">
      <w:pPr>
        <w:jc w:val="right"/>
        <w:rPr>
          <w:rFonts w:ascii="Times New Roman" w:hAnsi="Times New Roman" w:cs="Times New Roman"/>
          <w:lang w:val="kk-KZ"/>
        </w:rPr>
      </w:pPr>
    </w:p>
    <w:p w14:paraId="421D1DFF" w14:textId="77777777" w:rsidR="00C833A2" w:rsidRDefault="00C833A2" w:rsidP="00784D34">
      <w:pPr>
        <w:jc w:val="right"/>
        <w:rPr>
          <w:rFonts w:ascii="Times New Roman" w:hAnsi="Times New Roman" w:cs="Times New Roman"/>
          <w:lang w:val="kk-KZ"/>
        </w:rPr>
      </w:pPr>
    </w:p>
    <w:p w14:paraId="1D2819C9" w14:textId="77777777" w:rsidR="00C833A2" w:rsidRDefault="00C833A2" w:rsidP="00784D34">
      <w:pPr>
        <w:jc w:val="right"/>
        <w:rPr>
          <w:rFonts w:ascii="Times New Roman" w:hAnsi="Times New Roman" w:cs="Times New Roman"/>
          <w:lang w:val="kk-KZ"/>
        </w:rPr>
      </w:pPr>
    </w:p>
    <w:p w14:paraId="7CF2ABF9" w14:textId="77777777" w:rsidR="00C833A2" w:rsidRDefault="00C833A2" w:rsidP="00784D34">
      <w:pPr>
        <w:jc w:val="right"/>
        <w:rPr>
          <w:rFonts w:ascii="Times New Roman" w:hAnsi="Times New Roman" w:cs="Times New Roman"/>
          <w:lang w:val="kk-KZ"/>
        </w:rPr>
      </w:pPr>
    </w:p>
    <w:p w14:paraId="4E2B2016" w14:textId="77777777" w:rsidR="00C833A2" w:rsidRDefault="00C833A2" w:rsidP="00784D34">
      <w:pPr>
        <w:jc w:val="right"/>
        <w:rPr>
          <w:rFonts w:ascii="Times New Roman" w:hAnsi="Times New Roman" w:cs="Times New Roman"/>
          <w:lang w:val="kk-KZ"/>
        </w:rPr>
      </w:pPr>
    </w:p>
    <w:p w14:paraId="6D1B2181" w14:textId="77777777" w:rsidR="00C833A2" w:rsidRDefault="00C833A2" w:rsidP="00784D34">
      <w:pPr>
        <w:jc w:val="right"/>
        <w:rPr>
          <w:rFonts w:ascii="Times New Roman" w:hAnsi="Times New Roman" w:cs="Times New Roman"/>
          <w:lang w:val="kk-KZ"/>
        </w:rPr>
      </w:pPr>
    </w:p>
    <w:p w14:paraId="109AE495" w14:textId="77777777" w:rsidR="00C833A2" w:rsidRDefault="00C833A2" w:rsidP="00784D34">
      <w:pPr>
        <w:jc w:val="right"/>
        <w:rPr>
          <w:rFonts w:ascii="Times New Roman" w:hAnsi="Times New Roman" w:cs="Times New Roman"/>
          <w:lang w:val="kk-KZ"/>
        </w:rPr>
      </w:pPr>
    </w:p>
    <w:p w14:paraId="2A5FB4E7" w14:textId="77777777" w:rsidR="00C833A2" w:rsidRDefault="00C833A2" w:rsidP="00784D34">
      <w:pPr>
        <w:jc w:val="right"/>
        <w:rPr>
          <w:rFonts w:ascii="Times New Roman" w:hAnsi="Times New Roman" w:cs="Times New Roman"/>
          <w:lang w:val="kk-KZ"/>
        </w:rPr>
      </w:pPr>
    </w:p>
    <w:p w14:paraId="3FC15728" w14:textId="77777777" w:rsidR="00C833A2" w:rsidRDefault="00C833A2" w:rsidP="00784D34">
      <w:pPr>
        <w:jc w:val="right"/>
        <w:rPr>
          <w:rFonts w:ascii="Times New Roman" w:hAnsi="Times New Roman" w:cs="Times New Roman"/>
          <w:lang w:val="kk-KZ"/>
        </w:rPr>
      </w:pPr>
    </w:p>
    <w:p w14:paraId="73E0601A" w14:textId="77777777" w:rsidR="00C833A2" w:rsidRDefault="00C833A2" w:rsidP="00784D34">
      <w:pPr>
        <w:jc w:val="right"/>
        <w:rPr>
          <w:rFonts w:ascii="Times New Roman" w:hAnsi="Times New Roman" w:cs="Times New Roman"/>
          <w:lang w:val="kk-KZ"/>
        </w:rPr>
      </w:pPr>
    </w:p>
    <w:p w14:paraId="3155A574" w14:textId="77777777" w:rsidR="00C833A2" w:rsidRDefault="00C833A2" w:rsidP="00784D34">
      <w:pPr>
        <w:jc w:val="right"/>
        <w:rPr>
          <w:rFonts w:ascii="Times New Roman" w:hAnsi="Times New Roman" w:cs="Times New Roman"/>
          <w:lang w:val="kk-KZ"/>
        </w:rPr>
      </w:pPr>
    </w:p>
    <w:p w14:paraId="0286F2CE" w14:textId="77777777" w:rsidR="00C833A2" w:rsidRDefault="00C833A2" w:rsidP="00784D34">
      <w:pPr>
        <w:jc w:val="right"/>
        <w:rPr>
          <w:rFonts w:ascii="Times New Roman" w:hAnsi="Times New Roman" w:cs="Times New Roman"/>
          <w:lang w:val="kk-KZ"/>
        </w:rPr>
      </w:pPr>
    </w:p>
    <w:p w14:paraId="1B342661" w14:textId="77777777" w:rsidR="00C833A2" w:rsidRDefault="00C833A2" w:rsidP="00784D34">
      <w:pPr>
        <w:jc w:val="right"/>
        <w:rPr>
          <w:rFonts w:ascii="Times New Roman" w:hAnsi="Times New Roman" w:cs="Times New Roman"/>
          <w:lang w:val="kk-KZ"/>
        </w:rPr>
      </w:pPr>
    </w:p>
    <w:p w14:paraId="366D6F36" w14:textId="77777777" w:rsidR="00C833A2" w:rsidRDefault="00C833A2" w:rsidP="00784D34">
      <w:pPr>
        <w:jc w:val="right"/>
        <w:rPr>
          <w:rFonts w:ascii="Times New Roman" w:hAnsi="Times New Roman" w:cs="Times New Roman"/>
          <w:lang w:val="kk-KZ"/>
        </w:rPr>
      </w:pPr>
    </w:p>
    <w:p w14:paraId="64E373BC" w14:textId="77777777" w:rsidR="00C833A2" w:rsidRDefault="00C833A2" w:rsidP="00784D34">
      <w:pPr>
        <w:jc w:val="right"/>
        <w:rPr>
          <w:rFonts w:ascii="Times New Roman" w:hAnsi="Times New Roman" w:cs="Times New Roman"/>
          <w:lang w:val="kk-KZ"/>
        </w:rPr>
      </w:pPr>
    </w:p>
    <w:p w14:paraId="02D7812C" w14:textId="77777777" w:rsidR="00C833A2" w:rsidRDefault="00C833A2" w:rsidP="00784D34">
      <w:pPr>
        <w:jc w:val="right"/>
        <w:rPr>
          <w:rFonts w:ascii="Times New Roman" w:hAnsi="Times New Roman" w:cs="Times New Roman"/>
          <w:lang w:val="kk-KZ"/>
        </w:rPr>
      </w:pPr>
    </w:p>
    <w:p w14:paraId="604A0458" w14:textId="77777777" w:rsidR="00C833A2" w:rsidRDefault="00C833A2" w:rsidP="00784D34">
      <w:pPr>
        <w:jc w:val="right"/>
        <w:rPr>
          <w:rFonts w:ascii="Times New Roman" w:hAnsi="Times New Roman" w:cs="Times New Roman"/>
          <w:lang w:val="kk-KZ"/>
        </w:rPr>
      </w:pPr>
    </w:p>
    <w:p w14:paraId="0FF6529C" w14:textId="16FD629F" w:rsidR="00C833A2"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ПРИЛОЖЕНИЕ 3</w:t>
      </w:r>
    </w:p>
    <w:p w14:paraId="7ED62D18" w14:textId="0E89247B" w:rsidR="0026650C" w:rsidRPr="00C833A2" w:rsidRDefault="00784D34" w:rsidP="00C833A2">
      <w:pPr>
        <w:jc w:val="right"/>
        <w:rPr>
          <w:rFonts w:ascii="Times New Roman" w:hAnsi="Times New Roman" w:cs="Times New Roman"/>
          <w:lang w:val="kk-KZ"/>
        </w:rPr>
      </w:pPr>
      <w:r>
        <w:rPr>
          <w:noProof/>
          <w:lang w:eastAsia="ru-RU"/>
        </w:rPr>
        <w:drawing>
          <wp:inline distT="0" distB="0" distL="0" distR="0" wp14:anchorId="55293860" wp14:editId="5E78B8AA">
            <wp:extent cx="5940425" cy="4429125"/>
            <wp:effectExtent l="0" t="0" r="0" b="9525"/>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2CA7867" w14:textId="3E493170" w:rsidR="00784D34" w:rsidRPr="00C833A2" w:rsidRDefault="0026650C" w:rsidP="00C833A2">
      <w:pPr>
        <w:ind w:firstLine="708"/>
        <w:jc w:val="both"/>
        <w:rPr>
          <w:rFonts w:ascii="Times New Roman" w:hAnsi="Times New Roman" w:cs="Times New Roman"/>
          <w:sz w:val="28"/>
          <w:szCs w:val="28"/>
          <w:lang w:val="kk-KZ"/>
        </w:rPr>
      </w:pPr>
      <w:r w:rsidRPr="00FC30AC">
        <w:rPr>
          <w:rFonts w:ascii="Times New Roman" w:hAnsi="Times New Roman" w:cs="Times New Roman"/>
          <w:sz w:val="28"/>
          <w:szCs w:val="28"/>
        </w:rPr>
        <w:t>Р</w:t>
      </w:r>
      <w:r w:rsidRPr="00FC30AC">
        <w:rPr>
          <w:rFonts w:ascii="Times New Roman" w:hAnsi="Times New Roman" w:cs="Times New Roman"/>
          <w:sz w:val="28"/>
          <w:szCs w:val="28"/>
          <w:lang w:val="kk-KZ"/>
        </w:rPr>
        <w:t>исунок 3 –</w:t>
      </w:r>
      <w:r w:rsidRPr="00FC30AC">
        <w:rPr>
          <w:rFonts w:ascii="Times New Roman" w:hAnsi="Times New Roman" w:cs="Times New Roman"/>
          <w:sz w:val="28"/>
          <w:szCs w:val="28"/>
        </w:rPr>
        <w:t xml:space="preserve"> </w:t>
      </w:r>
      <w:r>
        <w:rPr>
          <w:rFonts w:ascii="Times New Roman" w:hAnsi="Times New Roman" w:cs="Times New Roman"/>
          <w:sz w:val="28"/>
          <w:szCs w:val="28"/>
          <w:lang w:val="kk-KZ"/>
        </w:rPr>
        <w:t>Р</w:t>
      </w:r>
      <w:r w:rsidRPr="00FC30AC">
        <w:rPr>
          <w:rFonts w:ascii="Times New Roman" w:hAnsi="Times New Roman" w:cs="Times New Roman"/>
          <w:sz w:val="28"/>
          <w:szCs w:val="28"/>
        </w:rPr>
        <w:t xml:space="preserve">оман </w:t>
      </w:r>
      <w:r>
        <w:rPr>
          <w:rFonts w:ascii="Times New Roman" w:hAnsi="Times New Roman" w:cs="Times New Roman"/>
          <w:sz w:val="28"/>
          <w:szCs w:val="28"/>
          <w:lang w:val="kk-KZ"/>
        </w:rPr>
        <w:t>А</w:t>
      </w:r>
      <w:r w:rsidRPr="00FC30AC">
        <w:rPr>
          <w:rFonts w:ascii="Times New Roman" w:hAnsi="Times New Roman" w:cs="Times New Roman"/>
          <w:sz w:val="28"/>
          <w:szCs w:val="28"/>
        </w:rPr>
        <w:t>. Жаксылыкова «</w:t>
      </w:r>
      <w:r>
        <w:rPr>
          <w:rFonts w:ascii="Times New Roman" w:hAnsi="Times New Roman" w:cs="Times New Roman"/>
          <w:sz w:val="28"/>
          <w:szCs w:val="28"/>
          <w:lang w:val="kk-KZ"/>
        </w:rPr>
        <w:t>П</w:t>
      </w:r>
      <w:r w:rsidRPr="00FC30AC">
        <w:rPr>
          <w:rFonts w:ascii="Times New Roman" w:hAnsi="Times New Roman" w:cs="Times New Roman"/>
          <w:sz w:val="28"/>
          <w:szCs w:val="28"/>
        </w:rPr>
        <w:t>оющие камни» в контексте постмодернистского дискурса</w:t>
      </w:r>
    </w:p>
    <w:p w14:paraId="6C79EC58" w14:textId="77777777" w:rsidR="00784D34" w:rsidRPr="009E40B9"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3CF34F7" wp14:editId="162E6FF1">
                <wp:simplePos x="0" y="0"/>
                <wp:positionH relativeFrom="column">
                  <wp:posOffset>643890</wp:posOffset>
                </wp:positionH>
                <wp:positionV relativeFrom="paragraph">
                  <wp:posOffset>130810</wp:posOffset>
                </wp:positionV>
                <wp:extent cx="3486150" cy="3286125"/>
                <wp:effectExtent l="0" t="0" r="19050" b="28575"/>
                <wp:wrapNone/>
                <wp:docPr id="20" name="Овал 20"/>
                <wp:cNvGraphicFramePr/>
                <a:graphic xmlns:a="http://schemas.openxmlformats.org/drawingml/2006/main">
                  <a:graphicData uri="http://schemas.microsoft.com/office/word/2010/wordprocessingShape">
                    <wps:wsp>
                      <wps:cNvSpPr/>
                      <wps:spPr>
                        <a:xfrm>
                          <a:off x="0" y="0"/>
                          <a:ext cx="3486150" cy="328612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EE97B0" id="Овал 20" o:spid="_x0000_s1026" style="position:absolute;margin-left:50.7pt;margin-top:10.3pt;width:274.5pt;height:25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" fillcolor="#5b9bd5" strokecolor="#41719c" strokeweight="1pt">
                <v:stroke joinstyle="miter"/>
              </v:oval>
            </w:pict>
          </mc:Fallback>
        </mc:AlternateContent>
      </w:r>
    </w:p>
    <w:p w14:paraId="1C6CDF83" w14:textId="77777777" w:rsidR="00784D34" w:rsidRDefault="00784D34" w:rsidP="00784D34">
      <w:pPr>
        <w:rPr>
          <w:rFonts w:ascii="Times New Roman" w:hAnsi="Times New Roman" w:cs="Times New Roman"/>
        </w:rPr>
      </w:pPr>
    </w:p>
    <w:p w14:paraId="17C75BAA" w14:textId="77777777" w:rsidR="00784D34" w:rsidRDefault="00784D34" w:rsidP="00784D34">
      <w:pPr>
        <w:tabs>
          <w:tab w:val="left" w:pos="1128"/>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30900FDC" wp14:editId="21BD28BD">
                <wp:simplePos x="0" y="0"/>
                <wp:positionH relativeFrom="column">
                  <wp:posOffset>3362325</wp:posOffset>
                </wp:positionH>
                <wp:positionV relativeFrom="paragraph">
                  <wp:posOffset>1346835</wp:posOffset>
                </wp:positionV>
                <wp:extent cx="1600200" cy="15240"/>
                <wp:effectExtent l="0" t="0" r="19050" b="22860"/>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1600200" cy="1524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D048AE" id="Прямая соединительная линия 2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106.05pt" to="390.7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" strokecolor="#002060" strokeweight="1.5pt">
                <v:stroke joinstyle="miter"/>
              </v:line>
            </w:pict>
          </mc:Fallback>
        </mc:AlternateContent>
      </w:r>
      <w:r>
        <w:rPr>
          <w:rFonts w:ascii="Times New Roman" w:hAnsi="Times New Roman" w:cs="Times New Roman"/>
        </w:rPr>
        <w:tab/>
      </w:r>
    </w:p>
    <w:p w14:paraId="56144FA4" w14:textId="77777777" w:rsidR="00784D34" w:rsidRDefault="00784D34" w:rsidP="00784D34">
      <w:pPr>
        <w:tabs>
          <w:tab w:val="left" w:pos="1128"/>
        </w:tabs>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70D0AEE0" wp14:editId="3EF22797">
                <wp:simplePos x="0" y="0"/>
                <wp:positionH relativeFrom="column">
                  <wp:posOffset>1594485</wp:posOffset>
                </wp:positionH>
                <wp:positionV relativeFrom="paragraph">
                  <wp:posOffset>127000</wp:posOffset>
                </wp:positionV>
                <wp:extent cx="1744980" cy="2308860"/>
                <wp:effectExtent l="0" t="0" r="26670" b="15240"/>
                <wp:wrapNone/>
                <wp:docPr id="21" name="Овал 21"/>
                <wp:cNvGraphicFramePr/>
                <a:graphic xmlns:a="http://schemas.openxmlformats.org/drawingml/2006/main">
                  <a:graphicData uri="http://schemas.microsoft.com/office/word/2010/wordprocessingShape">
                    <wps:wsp>
                      <wps:cNvSpPr/>
                      <wps:spPr>
                        <a:xfrm>
                          <a:off x="0" y="0"/>
                          <a:ext cx="1744980" cy="2308860"/>
                        </a:xfrm>
                        <a:prstGeom prst="ellipse">
                          <a:avLst/>
                        </a:prstGeom>
                        <a:solidFill>
                          <a:srgbClr val="A5A5A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5F120" id="Овал 21" o:spid="_x0000_s1026" style="position:absolute;margin-left:125.55pt;margin-top:10pt;width:137.4pt;height:18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" fillcolor="#525252" strokecolor="#41719c" strokeweight="1pt">
                <v:stroke joinstyle="miter"/>
              </v:oval>
            </w:pict>
          </mc:Fallback>
        </mc:AlternateContent>
      </w:r>
    </w:p>
    <w:tbl>
      <w:tblPr>
        <w:tblStyle w:val="afd"/>
        <w:tblpPr w:leftFromText="180" w:rightFromText="180" w:vertAnchor="text" w:horzAnchor="margin" w:tblpXSpec="right" w:tblpY="368"/>
        <w:tblW w:w="0" w:type="auto"/>
        <w:tblLook w:val="04A0" w:firstRow="1" w:lastRow="0" w:firstColumn="1" w:lastColumn="0" w:noHBand="0" w:noVBand="1"/>
      </w:tblPr>
      <w:tblGrid>
        <w:gridCol w:w="1492"/>
      </w:tblGrid>
      <w:tr w:rsidR="00784D34" w14:paraId="56917952" w14:textId="77777777" w:rsidTr="00B92219">
        <w:trPr>
          <w:trHeight w:val="1530"/>
        </w:trPr>
        <w:tc>
          <w:tcPr>
            <w:tcW w:w="1386" w:type="dxa"/>
          </w:tcPr>
          <w:p w14:paraId="644019F9" w14:textId="77777777" w:rsidR="00784D34" w:rsidRDefault="00784D34" w:rsidP="00B92219">
            <w:pPr>
              <w:tabs>
                <w:tab w:val="left" w:pos="7956"/>
              </w:tabs>
              <w:rPr>
                <w:rFonts w:ascii="Times New Roman" w:hAnsi="Times New Roman" w:cs="Times New Roman"/>
              </w:rPr>
            </w:pPr>
          </w:p>
          <w:p w14:paraId="0A3145AB" w14:textId="77777777" w:rsidR="00784D34" w:rsidRPr="00C80820" w:rsidRDefault="00784D34" w:rsidP="00B92219">
            <w:pPr>
              <w:tabs>
                <w:tab w:val="left" w:pos="7956"/>
              </w:tabs>
              <w:rPr>
                <w:rFonts w:ascii="Times New Roman" w:hAnsi="Times New Roman" w:cs="Times New Roman"/>
                <w:sz w:val="24"/>
                <w:szCs w:val="24"/>
              </w:rPr>
            </w:pPr>
          </w:p>
          <w:p w14:paraId="1F4A6D4A" w14:textId="77777777" w:rsidR="00784D34" w:rsidRPr="00C80820" w:rsidRDefault="00784D34" w:rsidP="00B92219">
            <w:pPr>
              <w:tabs>
                <w:tab w:val="left" w:pos="7956"/>
              </w:tabs>
              <w:rPr>
                <w:rFonts w:ascii="Times New Roman" w:hAnsi="Times New Roman" w:cs="Times New Roman"/>
                <w:sz w:val="24"/>
                <w:szCs w:val="24"/>
              </w:rPr>
            </w:pPr>
            <w:r w:rsidRPr="00C80820">
              <w:rPr>
                <w:rFonts w:ascii="Times New Roman" w:hAnsi="Times New Roman" w:cs="Times New Roman"/>
                <w:sz w:val="24"/>
                <w:szCs w:val="24"/>
              </w:rPr>
              <w:t>РОМАН</w:t>
            </w:r>
          </w:p>
          <w:p w14:paraId="054F8442" w14:textId="77777777" w:rsidR="00784D34" w:rsidRDefault="00784D34" w:rsidP="00B92219">
            <w:pPr>
              <w:tabs>
                <w:tab w:val="left" w:pos="7956"/>
              </w:tabs>
              <w:rPr>
                <w:rFonts w:ascii="Times New Roman" w:hAnsi="Times New Roman" w:cs="Times New Roman"/>
              </w:rPr>
            </w:pPr>
            <w:r w:rsidRPr="00C80820">
              <w:rPr>
                <w:rFonts w:ascii="Times New Roman" w:hAnsi="Times New Roman" w:cs="Times New Roman"/>
                <w:sz w:val="24"/>
                <w:szCs w:val="24"/>
              </w:rPr>
              <w:t>«ПОЮЩИЕ КАМНИ»</w:t>
            </w:r>
          </w:p>
        </w:tc>
      </w:tr>
    </w:tbl>
    <w:tbl>
      <w:tblPr>
        <w:tblStyle w:val="afd"/>
        <w:tblpPr w:leftFromText="180" w:rightFromText="180" w:vertAnchor="text" w:horzAnchor="page" w:tblpX="865" w:tblpY="-28"/>
        <w:tblW w:w="0" w:type="auto"/>
        <w:tblLook w:val="04A0" w:firstRow="1" w:lastRow="0" w:firstColumn="1" w:lastColumn="0" w:noHBand="0" w:noVBand="1"/>
      </w:tblPr>
      <w:tblGrid>
        <w:gridCol w:w="1763"/>
      </w:tblGrid>
      <w:tr w:rsidR="00784D34" w14:paraId="7E6FC3CB" w14:textId="77777777" w:rsidTr="00B92219">
        <w:trPr>
          <w:trHeight w:val="1530"/>
        </w:trPr>
        <w:tc>
          <w:tcPr>
            <w:tcW w:w="1634" w:type="dxa"/>
          </w:tcPr>
          <w:p w14:paraId="25E8121C" w14:textId="77777777" w:rsidR="00784D34" w:rsidRDefault="00784D34" w:rsidP="00B92219">
            <w:pPr>
              <w:tabs>
                <w:tab w:val="left" w:pos="7956"/>
              </w:tabs>
              <w:rPr>
                <w:rFonts w:ascii="Times New Roman" w:hAnsi="Times New Roman" w:cs="Times New Roman"/>
              </w:rPr>
            </w:pPr>
          </w:p>
          <w:p w14:paraId="530B9569" w14:textId="77777777" w:rsidR="00784D34" w:rsidRPr="00C80820" w:rsidRDefault="00784D34" w:rsidP="00B92219">
            <w:pPr>
              <w:tabs>
                <w:tab w:val="left" w:pos="7956"/>
              </w:tabs>
              <w:rPr>
                <w:rFonts w:ascii="Times New Roman" w:hAnsi="Times New Roman" w:cs="Times New Roman"/>
                <w:sz w:val="24"/>
                <w:szCs w:val="24"/>
              </w:rPr>
            </w:pPr>
            <w:r w:rsidRPr="00C80820">
              <w:rPr>
                <w:rFonts w:ascii="Times New Roman" w:hAnsi="Times New Roman" w:cs="Times New Roman"/>
                <w:sz w:val="24"/>
                <w:szCs w:val="24"/>
              </w:rPr>
              <w:t>МЕТАРОМАН «СНЫ ОКАЯННЫХ»</w:t>
            </w:r>
          </w:p>
        </w:tc>
      </w:tr>
    </w:tbl>
    <w:p w14:paraId="20B73D1B" w14:textId="77777777" w:rsidR="00784D34" w:rsidRPr="00757FCE" w:rsidRDefault="00784D34" w:rsidP="00784D34">
      <w:pPr>
        <w:rPr>
          <w:rFonts w:ascii="Times New Roman" w:hAnsi="Times New Roman" w:cs="Times New Roman"/>
        </w:rPr>
      </w:pPr>
    </w:p>
    <w:p w14:paraId="30B0001D"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5BD3BFA6" wp14:editId="656C22C3">
                <wp:simplePos x="0" y="0"/>
                <wp:positionH relativeFrom="column">
                  <wp:posOffset>542925</wp:posOffset>
                </wp:positionH>
                <wp:positionV relativeFrom="paragraph">
                  <wp:posOffset>164465</wp:posOffset>
                </wp:positionV>
                <wp:extent cx="1303020" cy="7620"/>
                <wp:effectExtent l="0" t="0" r="30480" b="3048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1303020" cy="762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388906" id="Прямая соединительная линия 2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12.95pt" to="145.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" strokecolor="#002060" strokeweight="1.5pt">
                <v:stroke joinstyle="miter"/>
              </v:line>
            </w:pict>
          </mc:Fallback>
        </mc:AlternateContent>
      </w:r>
    </w:p>
    <w:p w14:paraId="6B012110" w14:textId="77777777" w:rsidR="00784D34" w:rsidRPr="00A764AE" w:rsidRDefault="00784D34" w:rsidP="00784D34">
      <w:pPr>
        <w:rPr>
          <w:rFonts w:ascii="Times New Roman" w:hAnsi="Times New Roman" w:cs="Times New Roman"/>
        </w:rPr>
      </w:pPr>
    </w:p>
    <w:p w14:paraId="255E5C6C" w14:textId="77777777" w:rsidR="00784D34" w:rsidRPr="00A764AE" w:rsidRDefault="00784D34" w:rsidP="00784D34">
      <w:pPr>
        <w:rPr>
          <w:rFonts w:ascii="Times New Roman" w:hAnsi="Times New Roman" w:cs="Times New Roman"/>
        </w:rPr>
      </w:pPr>
    </w:p>
    <w:p w14:paraId="300C6D95" w14:textId="77777777" w:rsidR="00784D34" w:rsidRPr="00A764AE" w:rsidRDefault="00784D34" w:rsidP="00784D34">
      <w:pPr>
        <w:rPr>
          <w:rFonts w:ascii="Times New Roman" w:hAnsi="Times New Roman" w:cs="Times New Roman"/>
        </w:rPr>
      </w:pPr>
    </w:p>
    <w:p w14:paraId="67D4B881" w14:textId="77777777" w:rsidR="00784D34" w:rsidRPr="00A764AE" w:rsidRDefault="00784D34" w:rsidP="00784D34">
      <w:pPr>
        <w:rPr>
          <w:rFonts w:ascii="Times New Roman" w:hAnsi="Times New Roman" w:cs="Times New Roman"/>
        </w:rPr>
      </w:pPr>
    </w:p>
    <w:p w14:paraId="329CBDDB" w14:textId="77777777" w:rsidR="00C833A2" w:rsidRDefault="00C833A2" w:rsidP="00C833A2">
      <w:pPr>
        <w:jc w:val="center"/>
        <w:rPr>
          <w:rFonts w:ascii="Times New Roman" w:hAnsi="Times New Roman" w:cs="Times New Roman"/>
          <w:b/>
          <w:bCs/>
          <w:sz w:val="28"/>
          <w:szCs w:val="28"/>
          <w:lang w:val="kk-KZ"/>
        </w:rPr>
      </w:pPr>
    </w:p>
    <w:p w14:paraId="3A4F977C" w14:textId="77777777" w:rsidR="00C833A2" w:rsidRDefault="00C833A2" w:rsidP="00C833A2">
      <w:pPr>
        <w:jc w:val="center"/>
        <w:rPr>
          <w:rFonts w:ascii="Times New Roman" w:hAnsi="Times New Roman" w:cs="Times New Roman"/>
          <w:b/>
          <w:bCs/>
          <w:sz w:val="28"/>
          <w:szCs w:val="28"/>
          <w:lang w:val="kk-KZ"/>
        </w:rPr>
      </w:pPr>
    </w:p>
    <w:p w14:paraId="1ABC08B2" w14:textId="3F695CA3" w:rsidR="00784D34"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ПРИЛОЖЕНИ</w:t>
      </w:r>
      <w:r>
        <w:rPr>
          <w:rFonts w:ascii="Times New Roman" w:hAnsi="Times New Roman" w:cs="Times New Roman"/>
          <w:b/>
          <w:bCs/>
          <w:sz w:val="28"/>
          <w:szCs w:val="28"/>
          <w:lang w:val="kk-KZ"/>
        </w:rPr>
        <w:t>Е 4</w:t>
      </w:r>
    </w:p>
    <w:p w14:paraId="3AA66750" w14:textId="77777777" w:rsidR="00784D34" w:rsidRDefault="00784D34" w:rsidP="00784D34">
      <w:pPr>
        <w:tabs>
          <w:tab w:val="left" w:pos="7452"/>
        </w:tabs>
        <w:rPr>
          <w:rFonts w:ascii="Times New Roman" w:hAnsi="Times New Roman" w:cs="Times New Roman"/>
        </w:rPr>
      </w:pPr>
      <w:r>
        <w:rPr>
          <w:rFonts w:ascii="Times New Roman" w:hAnsi="Times New Roman" w:cs="Times New Roman"/>
        </w:rPr>
        <w:tab/>
      </w:r>
    </w:p>
    <w:p w14:paraId="657718A7" w14:textId="77777777" w:rsidR="00784D34" w:rsidRDefault="00784D34" w:rsidP="00784D34">
      <w:pPr>
        <w:rPr>
          <w:rFonts w:ascii="Times New Roman" w:hAnsi="Times New Roman" w:cs="Times New Roman"/>
        </w:rPr>
      </w:pPr>
      <w:r w:rsidRPr="00DA5CDA">
        <w:rPr>
          <w:noProof/>
        </w:rPr>
        <w:drawing>
          <wp:inline distT="0" distB="0" distL="0" distR="0" wp14:anchorId="007E7C6B" wp14:editId="0F77C5BA">
            <wp:extent cx="5940425" cy="3268980"/>
            <wp:effectExtent l="0" t="0" r="3175" b="7620"/>
            <wp:docPr id="25" name="Рисунок 25" descr="https://kazislam.kz/wp-content/uploads/2020/12/karta-kazahskogo-hanstva-v-17-18-vek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zislam.kz/wp-content/uploads/2020/12/karta-kazahskogo-hanstva-v-17-18-vekah.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268980"/>
                    </a:xfrm>
                    <a:prstGeom prst="rect">
                      <a:avLst/>
                    </a:prstGeom>
                    <a:noFill/>
                    <a:ln>
                      <a:noFill/>
                    </a:ln>
                  </pic:spPr>
                </pic:pic>
              </a:graphicData>
            </a:graphic>
          </wp:inline>
        </w:drawing>
      </w:r>
    </w:p>
    <w:p w14:paraId="36171923" w14:textId="141E1250" w:rsidR="00A0482E" w:rsidRPr="00A0482E" w:rsidRDefault="00A0482E" w:rsidP="00C833A2">
      <w:pPr>
        <w:ind w:firstLine="708"/>
        <w:jc w:val="center"/>
        <w:rPr>
          <w:rFonts w:ascii="Times New Roman" w:hAnsi="Times New Roman" w:cs="Times New Roman"/>
          <w:lang w:val="kk-KZ"/>
        </w:rPr>
      </w:pPr>
      <w:r w:rsidRPr="00FC30AC">
        <w:rPr>
          <w:rFonts w:ascii="Times New Roman" w:hAnsi="Times New Roman" w:cs="Times New Roman"/>
          <w:sz w:val="28"/>
          <w:szCs w:val="28"/>
        </w:rPr>
        <w:t>Р</w:t>
      </w:r>
      <w:r w:rsidRPr="00FC30AC">
        <w:rPr>
          <w:rFonts w:ascii="Times New Roman" w:hAnsi="Times New Roman" w:cs="Times New Roman"/>
          <w:sz w:val="28"/>
          <w:szCs w:val="28"/>
          <w:lang w:val="kk-KZ"/>
        </w:rPr>
        <w:t xml:space="preserve">исунок </w:t>
      </w:r>
      <w:r>
        <w:rPr>
          <w:rFonts w:ascii="Times New Roman" w:hAnsi="Times New Roman" w:cs="Times New Roman"/>
          <w:sz w:val="28"/>
          <w:szCs w:val="28"/>
          <w:lang w:val="kk-KZ"/>
        </w:rPr>
        <w:t>4</w:t>
      </w:r>
      <w:r w:rsidRPr="00FC30AC">
        <w:rPr>
          <w:rFonts w:ascii="Times New Roman" w:hAnsi="Times New Roman" w:cs="Times New Roman"/>
          <w:sz w:val="28"/>
          <w:szCs w:val="28"/>
          <w:lang w:val="kk-KZ"/>
        </w:rPr>
        <w:t xml:space="preserve"> –</w:t>
      </w:r>
      <w:r w:rsidRPr="00FC30AC">
        <w:rPr>
          <w:rFonts w:ascii="Times New Roman" w:hAnsi="Times New Roman" w:cs="Times New Roman"/>
          <w:sz w:val="28"/>
          <w:szCs w:val="28"/>
        </w:rPr>
        <w:t xml:space="preserve"> </w:t>
      </w:r>
      <w:r>
        <w:rPr>
          <w:rFonts w:ascii="Times New Roman" w:hAnsi="Times New Roman" w:cs="Times New Roman"/>
          <w:sz w:val="28"/>
          <w:szCs w:val="28"/>
          <w:lang w:val="kk-KZ"/>
        </w:rPr>
        <w:t>П</w:t>
      </w:r>
      <w:r w:rsidRPr="00A0482E">
        <w:rPr>
          <w:rFonts w:ascii="Times New Roman" w:hAnsi="Times New Roman" w:cs="Times New Roman"/>
          <w:sz w:val="28"/>
          <w:szCs w:val="28"/>
        </w:rPr>
        <w:t xml:space="preserve">оэтика номадического романа (на материале произведения </w:t>
      </w:r>
      <w:r>
        <w:rPr>
          <w:rFonts w:ascii="Times New Roman" w:hAnsi="Times New Roman" w:cs="Times New Roman"/>
          <w:sz w:val="28"/>
          <w:szCs w:val="28"/>
          <w:lang w:val="kk-KZ"/>
        </w:rPr>
        <w:t>И</w:t>
      </w:r>
      <w:r w:rsidRPr="00A0482E">
        <w:rPr>
          <w:rFonts w:ascii="Times New Roman" w:hAnsi="Times New Roman" w:cs="Times New Roman"/>
          <w:sz w:val="28"/>
          <w:szCs w:val="28"/>
        </w:rPr>
        <w:t>. Есенберлина «</w:t>
      </w:r>
      <w:r>
        <w:rPr>
          <w:rFonts w:ascii="Times New Roman" w:hAnsi="Times New Roman" w:cs="Times New Roman"/>
          <w:sz w:val="28"/>
          <w:szCs w:val="28"/>
          <w:lang w:val="kk-KZ"/>
        </w:rPr>
        <w:t>З</w:t>
      </w:r>
      <w:r w:rsidRPr="00A0482E">
        <w:rPr>
          <w:rFonts w:ascii="Times New Roman" w:hAnsi="Times New Roman" w:cs="Times New Roman"/>
          <w:sz w:val="28"/>
          <w:szCs w:val="28"/>
        </w:rPr>
        <w:t>аговоренный меч»</w:t>
      </w:r>
      <w:r>
        <w:rPr>
          <w:rFonts w:ascii="Times New Roman" w:hAnsi="Times New Roman" w:cs="Times New Roman"/>
          <w:sz w:val="28"/>
          <w:szCs w:val="28"/>
          <w:lang w:val="kk-KZ"/>
        </w:rPr>
        <w:t>)</w:t>
      </w:r>
    </w:p>
    <w:p w14:paraId="24F9A998" w14:textId="77777777" w:rsidR="00784D34" w:rsidRDefault="00784D34" w:rsidP="00784D34">
      <w:pPr>
        <w:rPr>
          <w:rFonts w:ascii="Times New Roman" w:hAnsi="Times New Roman" w:cs="Times New Roman"/>
        </w:rPr>
      </w:pPr>
    </w:p>
    <w:p w14:paraId="18EBE76A" w14:textId="77777777" w:rsidR="00784D34" w:rsidRPr="00A0482E" w:rsidRDefault="00784D34" w:rsidP="00A0482E">
      <w:pPr>
        <w:jc w:val="center"/>
        <w:rPr>
          <w:rFonts w:ascii="Times New Roman" w:hAnsi="Times New Roman" w:cs="Times New Roman"/>
          <w:sz w:val="28"/>
          <w:szCs w:val="28"/>
        </w:rPr>
      </w:pPr>
      <w:r w:rsidRPr="00A0482E">
        <w:rPr>
          <w:rFonts w:ascii="Times New Roman" w:hAnsi="Times New Roman" w:cs="Times New Roman"/>
          <w:sz w:val="28"/>
          <w:szCs w:val="28"/>
        </w:rPr>
        <w:t>НОМАДИЧЕСКИЙ РОМАН: КЛЮЧЕВЫЕ ХАРАКТЕРИСТИКИ</w:t>
      </w:r>
    </w:p>
    <w:tbl>
      <w:tblPr>
        <w:tblStyle w:val="afd"/>
        <w:tblW w:w="0" w:type="auto"/>
        <w:tblLook w:val="04A0" w:firstRow="1" w:lastRow="0" w:firstColumn="1" w:lastColumn="0" w:noHBand="0" w:noVBand="1"/>
      </w:tblPr>
      <w:tblGrid>
        <w:gridCol w:w="9345"/>
      </w:tblGrid>
      <w:tr w:rsidR="00784D34" w:rsidRPr="00A0482E" w14:paraId="24F5EEF7" w14:textId="77777777" w:rsidTr="00B92219">
        <w:tc>
          <w:tcPr>
            <w:tcW w:w="9345" w:type="dxa"/>
          </w:tcPr>
          <w:p w14:paraId="2D199404"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нелинейные и фрагментированные структуры</w:t>
            </w:r>
          </w:p>
          <w:p w14:paraId="4950345F" w14:textId="77777777" w:rsidR="00784D34" w:rsidRPr="00A0482E" w:rsidRDefault="00784D34" w:rsidP="00B92219">
            <w:pPr>
              <w:jc w:val="center"/>
              <w:rPr>
                <w:rFonts w:ascii="Times New Roman" w:hAnsi="Times New Roman" w:cs="Times New Roman"/>
                <w:i/>
                <w:sz w:val="28"/>
                <w:szCs w:val="28"/>
              </w:rPr>
            </w:pPr>
          </w:p>
        </w:tc>
      </w:tr>
      <w:tr w:rsidR="00784D34" w:rsidRPr="00A0482E" w14:paraId="556FD089" w14:textId="77777777" w:rsidTr="00B92219">
        <w:tc>
          <w:tcPr>
            <w:tcW w:w="9345" w:type="dxa"/>
          </w:tcPr>
          <w:p w14:paraId="09DD3407"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отсутствие централизации</w:t>
            </w:r>
          </w:p>
          <w:p w14:paraId="0621B029" w14:textId="77777777" w:rsidR="00784D34" w:rsidRPr="00A0482E" w:rsidRDefault="00784D34" w:rsidP="00B92219">
            <w:pPr>
              <w:jc w:val="center"/>
              <w:rPr>
                <w:rFonts w:ascii="Times New Roman" w:hAnsi="Times New Roman" w:cs="Times New Roman"/>
                <w:i/>
                <w:sz w:val="28"/>
                <w:szCs w:val="28"/>
              </w:rPr>
            </w:pPr>
          </w:p>
        </w:tc>
      </w:tr>
      <w:tr w:rsidR="00784D34" w:rsidRPr="00A0482E" w14:paraId="57B1838E" w14:textId="77777777" w:rsidTr="00B92219">
        <w:tc>
          <w:tcPr>
            <w:tcW w:w="9345" w:type="dxa"/>
          </w:tcPr>
          <w:p w14:paraId="3DA00816"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движение и текучесть</w:t>
            </w:r>
          </w:p>
          <w:p w14:paraId="3F63188C" w14:textId="77777777" w:rsidR="00784D34" w:rsidRPr="00A0482E" w:rsidRDefault="00784D34" w:rsidP="00B92219">
            <w:pPr>
              <w:jc w:val="center"/>
              <w:rPr>
                <w:rFonts w:ascii="Times New Roman" w:hAnsi="Times New Roman" w:cs="Times New Roman"/>
                <w:i/>
                <w:sz w:val="28"/>
                <w:szCs w:val="28"/>
              </w:rPr>
            </w:pPr>
          </w:p>
        </w:tc>
      </w:tr>
      <w:tr w:rsidR="00784D34" w:rsidRPr="00A0482E" w14:paraId="301AB5C2" w14:textId="77777777" w:rsidTr="00B92219">
        <w:tc>
          <w:tcPr>
            <w:tcW w:w="9345" w:type="dxa"/>
          </w:tcPr>
          <w:p w14:paraId="5010D07A" w14:textId="77777777" w:rsidR="00784D34" w:rsidRPr="00A0482E" w:rsidRDefault="00784D34" w:rsidP="00B92219">
            <w:pPr>
              <w:jc w:val="center"/>
              <w:rPr>
                <w:rFonts w:ascii="Times New Roman" w:hAnsi="Times New Roman" w:cs="Times New Roman"/>
                <w:i/>
                <w:sz w:val="28"/>
                <w:szCs w:val="28"/>
              </w:rPr>
            </w:pPr>
            <w:r w:rsidRPr="00A0482E">
              <w:rPr>
                <w:rFonts w:ascii="Times New Roman" w:hAnsi="Times New Roman" w:cs="Times New Roman"/>
                <w:i/>
                <w:sz w:val="28"/>
                <w:szCs w:val="28"/>
              </w:rPr>
              <w:t>полифония</w:t>
            </w:r>
          </w:p>
        </w:tc>
      </w:tr>
      <w:tr w:rsidR="00784D34" w:rsidRPr="00A0482E" w14:paraId="03FCC823" w14:textId="77777777" w:rsidTr="00B92219">
        <w:tc>
          <w:tcPr>
            <w:tcW w:w="9345" w:type="dxa"/>
          </w:tcPr>
          <w:p w14:paraId="0BBB9A5D"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прозрачность и неполнота нарратива</w:t>
            </w:r>
          </w:p>
          <w:p w14:paraId="371D8ED1" w14:textId="77777777" w:rsidR="00784D34" w:rsidRPr="00A0482E" w:rsidRDefault="00784D34" w:rsidP="00B92219">
            <w:pPr>
              <w:jc w:val="center"/>
              <w:rPr>
                <w:rFonts w:ascii="Times New Roman" w:hAnsi="Times New Roman" w:cs="Times New Roman"/>
                <w:i/>
                <w:sz w:val="28"/>
                <w:szCs w:val="28"/>
              </w:rPr>
            </w:pPr>
          </w:p>
        </w:tc>
      </w:tr>
      <w:tr w:rsidR="00784D34" w:rsidRPr="00A0482E" w14:paraId="5E60C5A9" w14:textId="77777777" w:rsidTr="00B92219">
        <w:tc>
          <w:tcPr>
            <w:tcW w:w="9345" w:type="dxa"/>
          </w:tcPr>
          <w:p w14:paraId="1396A2E3"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взаимодействие с окружающим миром и естественной средой</w:t>
            </w:r>
          </w:p>
          <w:p w14:paraId="14F38C79" w14:textId="77777777" w:rsidR="00784D34" w:rsidRPr="00A0482E" w:rsidRDefault="00784D34" w:rsidP="00B92219">
            <w:pPr>
              <w:jc w:val="center"/>
              <w:rPr>
                <w:rFonts w:ascii="Times New Roman" w:hAnsi="Times New Roman" w:cs="Times New Roman"/>
                <w:i/>
                <w:sz w:val="28"/>
                <w:szCs w:val="28"/>
              </w:rPr>
            </w:pPr>
          </w:p>
        </w:tc>
      </w:tr>
      <w:tr w:rsidR="00784D34" w:rsidRPr="00A0482E" w14:paraId="25A90184" w14:textId="77777777" w:rsidTr="00B92219">
        <w:tc>
          <w:tcPr>
            <w:tcW w:w="9345" w:type="dxa"/>
          </w:tcPr>
          <w:p w14:paraId="418BDE14" w14:textId="77777777" w:rsidR="00784D34" w:rsidRPr="00A0482E" w:rsidRDefault="00784D34" w:rsidP="00B92219">
            <w:pPr>
              <w:ind w:firstLine="709"/>
              <w:jc w:val="center"/>
              <w:rPr>
                <w:rFonts w:ascii="Times New Roman" w:eastAsia="Times New Roman" w:hAnsi="Times New Roman" w:cs="Times New Roman"/>
                <w:i/>
                <w:color w:val="000000"/>
                <w:sz w:val="28"/>
                <w:szCs w:val="28"/>
                <w:lang w:eastAsia="ru-RU"/>
              </w:rPr>
            </w:pPr>
            <w:r w:rsidRPr="00A0482E">
              <w:rPr>
                <w:rFonts w:ascii="Times New Roman" w:eastAsia="Times New Roman" w:hAnsi="Times New Roman" w:cs="Times New Roman"/>
                <w:i/>
                <w:color w:val="000000"/>
                <w:sz w:val="28"/>
                <w:szCs w:val="28"/>
                <w:lang w:eastAsia="ru-RU"/>
              </w:rPr>
              <w:t>образность и первоначальные модели поведения: мифологическое наследие</w:t>
            </w:r>
          </w:p>
          <w:p w14:paraId="2DD37E82" w14:textId="77777777" w:rsidR="00784D34" w:rsidRPr="00A0482E" w:rsidRDefault="00784D34" w:rsidP="00B92219">
            <w:pPr>
              <w:jc w:val="center"/>
              <w:rPr>
                <w:rFonts w:ascii="Times New Roman" w:hAnsi="Times New Roman" w:cs="Times New Roman"/>
                <w:i/>
                <w:sz w:val="28"/>
                <w:szCs w:val="28"/>
              </w:rPr>
            </w:pPr>
          </w:p>
        </w:tc>
      </w:tr>
    </w:tbl>
    <w:p w14:paraId="5FABF8F2" w14:textId="77777777" w:rsidR="00784D34" w:rsidRPr="00137859" w:rsidRDefault="00784D34" w:rsidP="00784D34">
      <w:pPr>
        <w:rPr>
          <w:rFonts w:ascii="Times New Roman" w:hAnsi="Times New Roman" w:cs="Times New Roman"/>
          <w:sz w:val="32"/>
          <w:szCs w:val="32"/>
        </w:rPr>
      </w:pPr>
    </w:p>
    <w:p w14:paraId="637A4D81" w14:textId="77777777" w:rsidR="00784D34" w:rsidRDefault="00784D34" w:rsidP="00784D34">
      <w:pPr>
        <w:rPr>
          <w:rFonts w:ascii="Times New Roman" w:hAnsi="Times New Roman" w:cs="Times New Roman"/>
        </w:rPr>
      </w:pPr>
    </w:p>
    <w:p w14:paraId="65FC35C9" w14:textId="77777777" w:rsidR="00784D34" w:rsidRDefault="00784D34" w:rsidP="00784D34">
      <w:pPr>
        <w:rPr>
          <w:rFonts w:ascii="Times New Roman" w:hAnsi="Times New Roman" w:cs="Times New Roman"/>
        </w:rPr>
      </w:pPr>
    </w:p>
    <w:p w14:paraId="043C08B7" w14:textId="08F9243C" w:rsidR="00C833A2" w:rsidRPr="00C833A2" w:rsidRDefault="00C833A2" w:rsidP="00C833A2">
      <w:pPr>
        <w:jc w:val="center"/>
        <w:rPr>
          <w:rFonts w:ascii="Times New Roman" w:hAnsi="Times New Roman" w:cs="Times New Roman"/>
          <w:b/>
          <w:bCs/>
          <w:sz w:val="28"/>
          <w:szCs w:val="28"/>
          <w:lang w:val="kk-KZ"/>
        </w:rPr>
      </w:pPr>
      <w:r w:rsidRPr="00C833A2">
        <w:rPr>
          <w:rFonts w:ascii="Times New Roman" w:hAnsi="Times New Roman" w:cs="Times New Roman"/>
          <w:b/>
          <w:bCs/>
          <w:sz w:val="28"/>
          <w:szCs w:val="28"/>
          <w:lang w:val="kk-KZ"/>
        </w:rPr>
        <w:lastRenderedPageBreak/>
        <w:t xml:space="preserve">ПРИЛОЖЕНИЕ </w:t>
      </w:r>
      <w:r>
        <w:rPr>
          <w:rFonts w:ascii="Times New Roman" w:hAnsi="Times New Roman" w:cs="Times New Roman"/>
          <w:b/>
          <w:bCs/>
          <w:sz w:val="28"/>
          <w:szCs w:val="28"/>
          <w:lang w:val="kk-KZ"/>
        </w:rPr>
        <w:t>5</w:t>
      </w:r>
    </w:p>
    <w:p w14:paraId="17A85DC1" w14:textId="77777777" w:rsidR="00784D34" w:rsidRDefault="00784D34" w:rsidP="00784D34">
      <w:pPr>
        <w:rPr>
          <w:rFonts w:ascii="Times New Roman" w:hAnsi="Times New Roman" w:cs="Times New Roman"/>
        </w:rPr>
      </w:pPr>
    </w:p>
    <w:p w14:paraId="312160A6" w14:textId="56589C72" w:rsidR="00784D34" w:rsidRDefault="00784D34" w:rsidP="00784D34">
      <w:pPr>
        <w:rPr>
          <w:rFonts w:ascii="Times New Roman" w:hAnsi="Times New Roman" w:cs="Times New Roman"/>
        </w:rPr>
      </w:pPr>
    </w:p>
    <w:tbl>
      <w:tblPr>
        <w:tblStyle w:val="afd"/>
        <w:tblpPr w:leftFromText="180" w:rightFromText="180" w:vertAnchor="text" w:horzAnchor="page" w:tblpX="6961" w:tblpY="450"/>
        <w:tblW w:w="0" w:type="auto"/>
        <w:tblLook w:val="04A0" w:firstRow="1" w:lastRow="0" w:firstColumn="1" w:lastColumn="0" w:noHBand="0" w:noVBand="1"/>
      </w:tblPr>
      <w:tblGrid>
        <w:gridCol w:w="3167"/>
      </w:tblGrid>
      <w:tr w:rsidR="00784D34" w14:paraId="65C84E05" w14:textId="77777777" w:rsidTr="00B92219">
        <w:trPr>
          <w:trHeight w:val="1605"/>
        </w:trPr>
        <w:tc>
          <w:tcPr>
            <w:tcW w:w="3167" w:type="dxa"/>
          </w:tcPr>
          <w:p w14:paraId="6885883C" w14:textId="77777777" w:rsidR="00784D34" w:rsidRDefault="00784D34" w:rsidP="00B92219">
            <w:pPr>
              <w:tabs>
                <w:tab w:val="left" w:pos="2496"/>
              </w:tabs>
              <w:rPr>
                <w:rFonts w:ascii="Times New Roman" w:hAnsi="Times New Roman" w:cs="Times New Roman"/>
              </w:rPr>
            </w:pPr>
            <w:r>
              <w:rPr>
                <w:rFonts w:ascii="Times New Roman" w:hAnsi="Times New Roman" w:cs="Times New Roman"/>
              </w:rPr>
              <w:t xml:space="preserve">ТРАНСЛИНГВИЗМ - </w:t>
            </w:r>
            <w:r w:rsidRPr="006A77E0">
              <w:rPr>
                <w:rFonts w:ascii="Times New Roman" w:eastAsia="Times New Roman" w:hAnsi="Times New Roman" w:cs="Times New Roman"/>
                <w:bCs/>
                <w:sz w:val="28"/>
                <w:szCs w:val="28"/>
                <w:lang w:eastAsia="ru-RU"/>
              </w:rPr>
              <w:t>лингвистический феномен и понятие, обозначающее использование человеком нескольких языков в рамках одного коммуникативного акта или текста, где происходит их активное «переплетение» и «переход» через языковые границы, а не простое чередование</w:t>
            </w:r>
          </w:p>
        </w:tc>
      </w:tr>
    </w:tbl>
    <w:p w14:paraId="5066090E" w14:textId="77777777" w:rsidR="00784D34" w:rsidRDefault="00784D34" w:rsidP="00784D34">
      <w:pPr>
        <w:rPr>
          <w:rFonts w:ascii="Times New Roman" w:hAnsi="Times New Roman" w:cs="Times New Roman"/>
        </w:rPr>
      </w:pPr>
    </w:p>
    <w:tbl>
      <w:tblPr>
        <w:tblStyle w:val="afd"/>
        <w:tblpPr w:leftFromText="180" w:rightFromText="180" w:vertAnchor="text" w:tblpY="1"/>
        <w:tblOverlap w:val="never"/>
        <w:tblW w:w="3083" w:type="dxa"/>
        <w:tblLook w:val="04A0" w:firstRow="1" w:lastRow="0" w:firstColumn="1" w:lastColumn="0" w:noHBand="0" w:noVBand="1"/>
      </w:tblPr>
      <w:tblGrid>
        <w:gridCol w:w="3083"/>
      </w:tblGrid>
      <w:tr w:rsidR="00784D34" w14:paraId="5562F8B7" w14:textId="77777777" w:rsidTr="00B92219">
        <w:trPr>
          <w:trHeight w:val="1598"/>
        </w:trPr>
        <w:tc>
          <w:tcPr>
            <w:tcW w:w="3083" w:type="dxa"/>
          </w:tcPr>
          <w:p w14:paraId="757645DC" w14:textId="77777777" w:rsidR="00784D34" w:rsidRDefault="00784D34" w:rsidP="00B92219">
            <w:pPr>
              <w:rPr>
                <w:rFonts w:ascii="Times New Roman" w:hAnsi="Times New Roman" w:cs="Times New Roman"/>
              </w:rPr>
            </w:pPr>
            <w:r>
              <w:rPr>
                <w:rFonts w:ascii="Times New Roman" w:hAnsi="Times New Roman" w:cs="Times New Roman"/>
              </w:rPr>
              <w:t xml:space="preserve">КУЛЬТУРНАЯ МОБИЛЬНОСТЬ - </w:t>
            </w:r>
            <w:r w:rsidRPr="00B5354E">
              <w:rPr>
                <w:rFonts w:ascii="Times New Roman" w:eastAsia="Times New Roman" w:hAnsi="Times New Roman" w:cs="Times New Roman"/>
                <w:bCs/>
                <w:sz w:val="28"/>
                <w:szCs w:val="28"/>
                <w:lang w:eastAsia="ru-RU"/>
              </w:rPr>
              <w:t xml:space="preserve"> динамичный процесс перемещения индивидов, групп или целых культур между различными культурными пространствами, который включает не только географические, но и социальные, и духовные перемещения</w:t>
            </w:r>
          </w:p>
        </w:tc>
      </w:tr>
    </w:tbl>
    <w:p w14:paraId="50EC5E9E" w14:textId="77777777" w:rsidR="00784D34" w:rsidRDefault="00784D34" w:rsidP="00784D34">
      <w:pPr>
        <w:tabs>
          <w:tab w:val="left" w:pos="2496"/>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6F6C0F2" w14:textId="77777777" w:rsidR="00784D34" w:rsidRDefault="00784D34" w:rsidP="00784D34">
      <w:pPr>
        <w:tabs>
          <w:tab w:val="left" w:pos="2496"/>
        </w:tabs>
        <w:rPr>
          <w:rFonts w:ascii="Times New Roman" w:hAnsi="Times New Roman" w:cs="Times New Roman"/>
        </w:rPr>
      </w:pPr>
    </w:p>
    <w:p w14:paraId="1354CCD3"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00E93489" wp14:editId="0D912116">
                <wp:simplePos x="0" y="0"/>
                <wp:positionH relativeFrom="column">
                  <wp:posOffset>1975485</wp:posOffset>
                </wp:positionH>
                <wp:positionV relativeFrom="paragraph">
                  <wp:posOffset>2302510</wp:posOffset>
                </wp:positionV>
                <wp:extent cx="1341120" cy="1303020"/>
                <wp:effectExtent l="38100" t="19050" r="30480" b="49530"/>
                <wp:wrapNone/>
                <wp:docPr id="27" name="Прямая со стрелкой 27"/>
                <wp:cNvGraphicFramePr/>
                <a:graphic xmlns:a="http://schemas.openxmlformats.org/drawingml/2006/main">
                  <a:graphicData uri="http://schemas.microsoft.com/office/word/2010/wordprocessingShape">
                    <wps:wsp>
                      <wps:cNvCnPr/>
                      <wps:spPr>
                        <a:xfrm flipH="1">
                          <a:off x="0" y="0"/>
                          <a:ext cx="1341120" cy="1303020"/>
                        </a:xfrm>
                        <a:prstGeom prst="straightConnector1">
                          <a:avLst/>
                        </a:prstGeom>
                        <a:noFill/>
                        <a:ln w="38100" cap="flat" cmpd="sng" algn="ctr">
                          <a:solidFill>
                            <a:srgbClr val="5B9BD5"/>
                          </a:solidFill>
                          <a:prstDash val="solid"/>
                          <a:miter lim="800000"/>
                          <a:tailEnd type="triangle"/>
                        </a:ln>
                        <a:effectLst/>
                      </wps:spPr>
                      <wps:bodyPr/>
                    </wps:wsp>
                  </a:graphicData>
                </a:graphic>
              </wp:anchor>
            </w:drawing>
          </mc:Choice>
          <mc:Fallback>
            <w:pict>
              <v:shape w14:anchorId="1E8B3A80" id="Прямая со стрелкой 27" o:spid="_x0000_s1026" type="#_x0000_t32" style="position:absolute;margin-left:155.55pt;margin-top:181.3pt;width:105.6pt;height:102.6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" strokecolor="#5b9bd5" strokeweight="3pt">
                <v:stroke endarrow="block" joinstyle="miter"/>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13AEF265" wp14:editId="3995C62A">
                <wp:simplePos x="0" y="0"/>
                <wp:positionH relativeFrom="column">
                  <wp:posOffset>2059305</wp:posOffset>
                </wp:positionH>
                <wp:positionV relativeFrom="paragraph">
                  <wp:posOffset>344170</wp:posOffset>
                </wp:positionV>
                <wp:extent cx="1143000" cy="480060"/>
                <wp:effectExtent l="19050" t="19050" r="38100" b="34290"/>
                <wp:wrapNone/>
                <wp:docPr id="26" name="Двойная стрелка влево/вправо 26"/>
                <wp:cNvGraphicFramePr/>
                <a:graphic xmlns:a="http://schemas.openxmlformats.org/drawingml/2006/main">
                  <a:graphicData uri="http://schemas.microsoft.com/office/word/2010/wordprocessingShape">
                    <wps:wsp>
                      <wps:cNvSpPr/>
                      <wps:spPr>
                        <a:xfrm>
                          <a:off x="0" y="0"/>
                          <a:ext cx="1143000" cy="480060"/>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3E5BD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6" o:spid="_x0000_s1026" type="#_x0000_t69" style="position:absolute;margin-left:162.15pt;margin-top:27.1pt;width:90pt;height:37.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" adj="4536" fillcolor="#5b9bd5" strokecolor="#41719c" strokeweight="1pt"/>
            </w:pict>
          </mc:Fallback>
        </mc:AlternateContent>
      </w:r>
      <w:r>
        <w:rPr>
          <w:rFonts w:ascii="Times New Roman" w:hAnsi="Times New Roman" w:cs="Times New Roman"/>
        </w:rPr>
        <w:br w:type="textWrapping" w:clear="all"/>
      </w:r>
    </w:p>
    <w:p w14:paraId="37426403" w14:textId="77777777" w:rsidR="00784D34" w:rsidRPr="00501B96" w:rsidRDefault="00784D34" w:rsidP="00784D34">
      <w:pPr>
        <w:rPr>
          <w:rFonts w:ascii="Times New Roman" w:hAnsi="Times New Roman" w:cs="Times New Roman"/>
        </w:rPr>
      </w:pPr>
    </w:p>
    <w:p w14:paraId="0903AB1F" w14:textId="77777777" w:rsidR="00784D34" w:rsidRPr="00501B96" w:rsidRDefault="00784D34" w:rsidP="00784D34">
      <w:pPr>
        <w:rPr>
          <w:rFonts w:ascii="Times New Roman" w:hAnsi="Times New Roman" w:cs="Times New Roman"/>
        </w:rPr>
      </w:pPr>
    </w:p>
    <w:p w14:paraId="6CC88A8B" w14:textId="77777777" w:rsidR="00784D34" w:rsidRDefault="00784D34" w:rsidP="00784D34">
      <w:pPr>
        <w:rPr>
          <w:rFonts w:ascii="Times New Roman" w:hAnsi="Times New Roman" w:cs="Times New Roman"/>
        </w:rPr>
      </w:pPr>
    </w:p>
    <w:p w14:paraId="6477DEDF" w14:textId="77777777" w:rsidR="00784D34" w:rsidRDefault="00784D34" w:rsidP="00784D34">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41DFF8F2" wp14:editId="485E44E3">
                <wp:simplePos x="0" y="0"/>
                <wp:positionH relativeFrom="column">
                  <wp:posOffset>-417195</wp:posOffset>
                </wp:positionH>
                <wp:positionV relativeFrom="paragraph">
                  <wp:posOffset>266700</wp:posOffset>
                </wp:positionV>
                <wp:extent cx="2552700" cy="1409700"/>
                <wp:effectExtent l="0" t="0" r="57150" b="19050"/>
                <wp:wrapNone/>
                <wp:docPr id="28" name="Загнутый угол 28"/>
                <wp:cNvGraphicFramePr/>
                <a:graphic xmlns:a="http://schemas.openxmlformats.org/drawingml/2006/main">
                  <a:graphicData uri="http://schemas.microsoft.com/office/word/2010/wordprocessingShape">
                    <wps:wsp>
                      <wps:cNvSpPr/>
                      <wps:spPr>
                        <a:xfrm>
                          <a:off x="0" y="0"/>
                          <a:ext cx="2552700" cy="1409700"/>
                        </a:xfrm>
                        <a:prstGeom prst="foldedCorner">
                          <a:avLst/>
                        </a:prstGeom>
                        <a:solidFill>
                          <a:srgbClr val="5B9BD5"/>
                        </a:solidFill>
                        <a:ln w="12700" cap="flat" cmpd="sng" algn="ctr">
                          <a:solidFill>
                            <a:srgbClr val="5B9BD5">
                              <a:shade val="50000"/>
                            </a:srgbClr>
                          </a:solidFill>
                          <a:prstDash val="solid"/>
                          <a:miter lim="800000"/>
                        </a:ln>
                        <a:effectLst/>
                      </wps:spPr>
                      <wps:txbx>
                        <w:txbxContent>
                          <w:p w14:paraId="2CE911AC" w14:textId="77777777" w:rsidR="00784D34" w:rsidRPr="00A0482E" w:rsidRDefault="00784D34" w:rsidP="00784D34">
                            <w:pPr>
                              <w:jc w:val="center"/>
                              <w:rPr>
                                <w:rFonts w:ascii="Times New Roman" w:hAnsi="Times New Roman" w:cs="Times New Roman"/>
                              </w:rPr>
                            </w:pPr>
                            <w:r w:rsidRPr="00A0482E">
                              <w:rPr>
                                <w:rFonts w:ascii="Times New Roman" w:hAnsi="Times New Roman" w:cs="Times New Roman"/>
                              </w:rPr>
                              <w:t>ФОРМИРОВАНИЕ СЕМИОТИЧЕСКИ ОСЛОЖНЕННОЙ КОММУНИКАЦИИ; ГЕНЕРАЦИЯ КОМПЛЕКАТИВНОГО ТЕКСТА, КОТОРОМУ ПРИСУЩА КОНТАМИНАЦИЯ ЯЗЫКОВЫХ КАРТИН МИРА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FF8F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28" o:spid="_x0000_s1027" type="#_x0000_t65" style="position:absolute;margin-left:-32.85pt;margin-top:21pt;width:201pt;height:1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" adj="18000" fillcolor="#5b9bd5" strokecolor="#41719c" strokeweight="1pt">
                <v:stroke joinstyle="miter"/>
                <v:textbox>
                  <w:txbxContent>
                    <w:p w14:paraId="2CE911AC" w14:textId="77777777" w:rsidR="00784D34" w:rsidRPr="00A0482E" w:rsidRDefault="00784D34" w:rsidP="00784D34">
                      <w:pPr>
                        <w:jc w:val="center"/>
                        <w:rPr>
                          <w:rFonts w:ascii="Times New Roman" w:hAnsi="Times New Roman" w:cs="Times New Roman"/>
                        </w:rPr>
                      </w:pPr>
                      <w:r w:rsidRPr="00A0482E">
                        <w:rPr>
                          <w:rFonts w:ascii="Times New Roman" w:hAnsi="Times New Roman" w:cs="Times New Roman"/>
                        </w:rPr>
                        <w:t>ФОРМИРОВАНИЕ СЕМИОТИЧЕСКИ ОСЛОЖНЕННОЙ КОММУНИКАЦИИ; ГЕНЕРАЦИЯ КОМПЛЕКАТИВНОГО ТЕКСТА, КОТОРОМУ ПРИСУЩА КОНТАМИНАЦИЯ ЯЗЫКОВЫХ КАРТИН МИРА</w:t>
                      </w:r>
                    </w:p>
                  </w:txbxContent>
                </v:textbox>
              </v:shape>
            </w:pict>
          </mc:Fallback>
        </mc:AlternateContent>
      </w:r>
    </w:p>
    <w:p w14:paraId="65ADEBE6" w14:textId="77777777" w:rsidR="00784D34" w:rsidRPr="00CE5E41" w:rsidRDefault="00784D34" w:rsidP="00784D34">
      <w:pPr>
        <w:ind w:left="720"/>
        <w:contextualSpacing/>
        <w:jc w:val="both"/>
        <w:rPr>
          <w:rFonts w:ascii="Times New Roman" w:hAnsi="Times New Roman" w:cs="Times New Roman"/>
          <w:sz w:val="28"/>
          <w:szCs w:val="28"/>
        </w:rPr>
      </w:pPr>
    </w:p>
    <w:p w14:paraId="5C3FBD0E" w14:textId="77777777" w:rsidR="00784D34" w:rsidRPr="00C14415" w:rsidRDefault="00784D34" w:rsidP="00784D34">
      <w:pPr>
        <w:spacing w:after="0" w:line="240" w:lineRule="auto"/>
        <w:ind w:firstLine="709"/>
        <w:jc w:val="both"/>
        <w:rPr>
          <w:rFonts w:ascii="Times New Roman" w:hAnsi="Times New Roman" w:cs="Times New Roman"/>
          <w:sz w:val="28"/>
          <w:szCs w:val="28"/>
        </w:rPr>
      </w:pPr>
    </w:p>
    <w:p w14:paraId="42CD2B39" w14:textId="4AE394BF" w:rsidR="006B00AB" w:rsidRDefault="006B00AB" w:rsidP="009E6053">
      <w:pPr>
        <w:spacing w:after="0"/>
        <w:ind w:firstLine="709"/>
        <w:contextualSpacing/>
        <w:rPr>
          <w:rFonts w:ascii="Times New Roman" w:eastAsia="Times New Roman" w:hAnsi="Times New Roman" w:cs="Times New Roman"/>
          <w:b/>
          <w:sz w:val="28"/>
          <w:szCs w:val="28"/>
          <w:lang w:eastAsia="ru-RU"/>
        </w:rPr>
      </w:pPr>
    </w:p>
    <w:p w14:paraId="0450DA35" w14:textId="77777777" w:rsidR="00A0482E" w:rsidRPr="00A0482E" w:rsidRDefault="00A0482E" w:rsidP="00A0482E">
      <w:pPr>
        <w:rPr>
          <w:rFonts w:ascii="Times New Roman" w:eastAsia="Times New Roman" w:hAnsi="Times New Roman" w:cs="Times New Roman"/>
          <w:sz w:val="28"/>
          <w:szCs w:val="28"/>
          <w:lang w:eastAsia="ru-RU"/>
        </w:rPr>
      </w:pPr>
    </w:p>
    <w:p w14:paraId="3C877471" w14:textId="77777777" w:rsidR="00A0482E" w:rsidRPr="00A0482E" w:rsidRDefault="00A0482E" w:rsidP="00A0482E">
      <w:pPr>
        <w:rPr>
          <w:rFonts w:ascii="Times New Roman" w:eastAsia="Times New Roman" w:hAnsi="Times New Roman" w:cs="Times New Roman"/>
          <w:sz w:val="28"/>
          <w:szCs w:val="28"/>
          <w:lang w:eastAsia="ru-RU"/>
        </w:rPr>
      </w:pPr>
    </w:p>
    <w:p w14:paraId="7EDC2C86" w14:textId="77777777" w:rsidR="00F22663" w:rsidRDefault="00F22663" w:rsidP="00F22663">
      <w:pPr>
        <w:rPr>
          <w:rFonts w:ascii="Times New Roman" w:eastAsia="Times New Roman" w:hAnsi="Times New Roman" w:cs="Times New Roman"/>
          <w:b/>
          <w:sz w:val="28"/>
          <w:szCs w:val="28"/>
          <w:lang w:val="kk-KZ" w:eastAsia="ru-RU"/>
        </w:rPr>
      </w:pPr>
    </w:p>
    <w:p w14:paraId="75296E48" w14:textId="169C224A" w:rsidR="00A0482E" w:rsidRPr="00A0482E" w:rsidRDefault="00A0482E" w:rsidP="00C833A2">
      <w:pPr>
        <w:jc w:val="center"/>
        <w:rPr>
          <w:rFonts w:ascii="Times New Roman" w:eastAsia="Times New Roman" w:hAnsi="Times New Roman" w:cs="Times New Roman"/>
          <w:sz w:val="28"/>
          <w:szCs w:val="28"/>
          <w:lang w:eastAsia="ru-RU"/>
        </w:rPr>
      </w:pPr>
      <w:r w:rsidRPr="00A0482E">
        <w:rPr>
          <w:rFonts w:ascii="Times New Roman" w:hAnsi="Times New Roman" w:cs="Times New Roman"/>
          <w:sz w:val="28"/>
          <w:szCs w:val="28"/>
          <w:lang w:val="kk-KZ"/>
        </w:rPr>
        <w:t>Рисунок –</w:t>
      </w:r>
      <w:r w:rsidRPr="00A0482E">
        <w:rPr>
          <w:rFonts w:ascii="Times New Roman" w:hAnsi="Times New Roman" w:cs="Times New Roman"/>
          <w:sz w:val="28"/>
          <w:szCs w:val="28"/>
        </w:rPr>
        <w:t xml:space="preserve"> 5. Культурная мобильность и транслингвизм</w:t>
      </w:r>
    </w:p>
    <w:sectPr w:rsidR="00A0482E" w:rsidRPr="00A0482E" w:rsidSect="004E1664">
      <w:footerReference w:type="default" r:id="rId2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F174" w14:textId="77777777" w:rsidR="009619CE" w:rsidRDefault="009619CE" w:rsidP="006B00AB">
      <w:pPr>
        <w:spacing w:after="0" w:line="240" w:lineRule="auto"/>
      </w:pPr>
      <w:r>
        <w:separator/>
      </w:r>
    </w:p>
  </w:endnote>
  <w:endnote w:type="continuationSeparator" w:id="0">
    <w:p w14:paraId="6D368EFB" w14:textId="77777777" w:rsidR="009619CE" w:rsidRDefault="009619CE" w:rsidP="006B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ansCyrillic">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70220"/>
      <w:docPartObj>
        <w:docPartGallery w:val="Page Numbers (Bottom of Page)"/>
        <w:docPartUnique/>
      </w:docPartObj>
    </w:sdtPr>
    <w:sdtContent>
      <w:p w14:paraId="01E2ECEB" w14:textId="5FDBCA17" w:rsidR="000B3F0D" w:rsidRDefault="000B3F0D">
        <w:pPr>
          <w:pStyle w:val="a8"/>
          <w:jc w:val="center"/>
        </w:pPr>
        <w:r>
          <w:fldChar w:fldCharType="begin"/>
        </w:r>
        <w:r>
          <w:instrText>PAGE   \* MERGEFORMAT</w:instrText>
        </w:r>
        <w:r>
          <w:fldChar w:fldCharType="separate"/>
        </w:r>
        <w:r>
          <w:t>2</w:t>
        </w:r>
        <w:r>
          <w:fldChar w:fldCharType="end"/>
        </w:r>
      </w:p>
    </w:sdtContent>
  </w:sdt>
  <w:p w14:paraId="15ABA2B0" w14:textId="77777777" w:rsidR="00AF4136" w:rsidRDefault="00AF41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994C" w14:textId="77777777" w:rsidR="009619CE" w:rsidRDefault="009619CE" w:rsidP="006B00AB">
      <w:pPr>
        <w:spacing w:after="0" w:line="240" w:lineRule="auto"/>
      </w:pPr>
      <w:r>
        <w:separator/>
      </w:r>
    </w:p>
  </w:footnote>
  <w:footnote w:type="continuationSeparator" w:id="0">
    <w:p w14:paraId="639540A1" w14:textId="77777777" w:rsidR="009619CE" w:rsidRDefault="009619CE" w:rsidP="006B00AB">
      <w:pPr>
        <w:spacing w:after="0" w:line="240" w:lineRule="auto"/>
      </w:pPr>
      <w:r>
        <w:continuationSeparator/>
      </w:r>
    </w:p>
  </w:footnote>
  <w:footnote w:id="1">
    <w:p w14:paraId="6385A4A9" w14:textId="77777777" w:rsidR="00784D34" w:rsidRDefault="00784D34" w:rsidP="00784D34">
      <w:pPr>
        <w:pStyle w:val="a3"/>
      </w:pPr>
      <w:r>
        <w:rPr>
          <w:rStyle w:val="af2"/>
        </w:rPr>
        <w:footnoteRef/>
      </w:r>
      <w:r>
        <w:t xml:space="preserve"> Из личной беседы с автором.</w:t>
      </w:r>
    </w:p>
  </w:footnote>
  <w:footnote w:id="2">
    <w:p w14:paraId="190ACC53" w14:textId="77777777" w:rsidR="00784D34" w:rsidRDefault="00784D34" w:rsidP="00784D34">
      <w:pPr>
        <w:pStyle w:val="a3"/>
      </w:pPr>
      <w:r>
        <w:rPr>
          <w:rStyle w:val="af2"/>
        </w:rPr>
        <w:footnoteRef/>
      </w:r>
      <w:r>
        <w:t xml:space="preserve"> Из личной беседы с автором.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516"/>
    <w:multiLevelType w:val="multilevel"/>
    <w:tmpl w:val="EC0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D71EB"/>
    <w:multiLevelType w:val="multilevel"/>
    <w:tmpl w:val="1922AB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98408A"/>
    <w:multiLevelType w:val="hybridMultilevel"/>
    <w:tmpl w:val="5E8EDA9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11F7B"/>
    <w:multiLevelType w:val="multilevel"/>
    <w:tmpl w:val="D248C4DC"/>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4" w15:restartNumberingAfterBreak="0">
    <w:nsid w:val="1B5E21ED"/>
    <w:multiLevelType w:val="multilevel"/>
    <w:tmpl w:val="5FE8E530"/>
    <w:lvl w:ilvl="0">
      <w:start w:val="1"/>
      <w:numFmt w:val="decimal"/>
      <w:lvlText w:val="%1."/>
      <w:lvlJc w:val="left"/>
      <w:pPr>
        <w:ind w:left="495" w:hanging="495"/>
      </w:pPr>
      <w:rPr>
        <w:rFonts w:hint="default"/>
      </w:rPr>
    </w:lvl>
    <w:lvl w:ilvl="1">
      <w:start w:val="1"/>
      <w:numFmt w:val="decimal"/>
      <w:lvlText w:val="%1.%2."/>
      <w:lvlJc w:val="left"/>
      <w:pPr>
        <w:ind w:left="1576" w:hanging="72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936" w:hanging="180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5" w15:restartNumberingAfterBreak="0">
    <w:nsid w:val="26E436F0"/>
    <w:multiLevelType w:val="hybridMultilevel"/>
    <w:tmpl w:val="91EC9D5E"/>
    <w:lvl w:ilvl="0" w:tplc="B5B8EA2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8B129B6"/>
    <w:multiLevelType w:val="multilevel"/>
    <w:tmpl w:val="C286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F1E45"/>
    <w:multiLevelType w:val="hybridMultilevel"/>
    <w:tmpl w:val="9EC43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B70AE1"/>
    <w:multiLevelType w:val="multilevel"/>
    <w:tmpl w:val="2EBE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D24B0D"/>
    <w:multiLevelType w:val="multilevel"/>
    <w:tmpl w:val="CBE0E74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4075539"/>
    <w:multiLevelType w:val="multilevel"/>
    <w:tmpl w:val="65C8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01E19"/>
    <w:multiLevelType w:val="multilevel"/>
    <w:tmpl w:val="B1A2103E"/>
    <w:lvl w:ilvl="0">
      <w:start w:val="1"/>
      <w:numFmt w:val="decimal"/>
      <w:lvlText w:val="%1"/>
      <w:lvlJc w:val="left"/>
      <w:pPr>
        <w:ind w:left="420" w:hanging="420"/>
      </w:pPr>
      <w:rPr>
        <w:rFonts w:hint="default"/>
      </w:rPr>
    </w:lvl>
    <w:lvl w:ilvl="1">
      <w:start w:val="1"/>
      <w:numFmt w:val="decimal"/>
      <w:lvlText w:val="%1.%2"/>
      <w:lvlJc w:val="left"/>
      <w:pPr>
        <w:ind w:left="1276" w:hanging="42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12" w15:restartNumberingAfterBreak="0">
    <w:nsid w:val="64F26B59"/>
    <w:multiLevelType w:val="multilevel"/>
    <w:tmpl w:val="E3084802"/>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C275B9E"/>
    <w:multiLevelType w:val="multilevel"/>
    <w:tmpl w:val="F590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653C3C"/>
    <w:multiLevelType w:val="multilevel"/>
    <w:tmpl w:val="F09667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58764178">
    <w:abstractNumId w:val="14"/>
  </w:num>
  <w:num w:numId="2" w16cid:durableId="476335969">
    <w:abstractNumId w:val="8"/>
  </w:num>
  <w:num w:numId="3" w16cid:durableId="137234218">
    <w:abstractNumId w:val="3"/>
  </w:num>
  <w:num w:numId="4" w16cid:durableId="1909993162">
    <w:abstractNumId w:val="13"/>
  </w:num>
  <w:num w:numId="5" w16cid:durableId="286813519">
    <w:abstractNumId w:val="7"/>
  </w:num>
  <w:num w:numId="6" w16cid:durableId="1788618237">
    <w:abstractNumId w:val="10"/>
  </w:num>
  <w:num w:numId="7" w16cid:durableId="1371371407">
    <w:abstractNumId w:val="0"/>
  </w:num>
  <w:num w:numId="8" w16cid:durableId="116606636">
    <w:abstractNumId w:val="6"/>
  </w:num>
  <w:num w:numId="9" w16cid:durableId="1834880747">
    <w:abstractNumId w:val="2"/>
  </w:num>
  <w:num w:numId="10" w16cid:durableId="533737948">
    <w:abstractNumId w:val="5"/>
  </w:num>
  <w:num w:numId="11" w16cid:durableId="896554085">
    <w:abstractNumId w:val="11"/>
  </w:num>
  <w:num w:numId="12" w16cid:durableId="936863652">
    <w:abstractNumId w:val="1"/>
  </w:num>
  <w:num w:numId="13" w16cid:durableId="93795100">
    <w:abstractNumId w:val="12"/>
  </w:num>
  <w:num w:numId="14" w16cid:durableId="85463911">
    <w:abstractNumId w:val="4"/>
  </w:num>
  <w:num w:numId="15" w16cid:durableId="54109736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ru-KZ" w:vendorID="64" w:dllVersion="0"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72"/>
    <w:rsid w:val="00000CDE"/>
    <w:rsid w:val="00002B66"/>
    <w:rsid w:val="0001162E"/>
    <w:rsid w:val="0002056A"/>
    <w:rsid w:val="0003227C"/>
    <w:rsid w:val="00053649"/>
    <w:rsid w:val="000566DF"/>
    <w:rsid w:val="00061F56"/>
    <w:rsid w:val="000655DC"/>
    <w:rsid w:val="00074E97"/>
    <w:rsid w:val="0007781D"/>
    <w:rsid w:val="00085396"/>
    <w:rsid w:val="000A33C3"/>
    <w:rsid w:val="000A767B"/>
    <w:rsid w:val="000B0096"/>
    <w:rsid w:val="000B3F0D"/>
    <w:rsid w:val="000C29B1"/>
    <w:rsid w:val="000D4494"/>
    <w:rsid w:val="00103C8B"/>
    <w:rsid w:val="00110B34"/>
    <w:rsid w:val="0012148D"/>
    <w:rsid w:val="0012652F"/>
    <w:rsid w:val="00126ED4"/>
    <w:rsid w:val="00140E0F"/>
    <w:rsid w:val="0014683B"/>
    <w:rsid w:val="00153301"/>
    <w:rsid w:val="00153A87"/>
    <w:rsid w:val="00155838"/>
    <w:rsid w:val="0015650E"/>
    <w:rsid w:val="001635EA"/>
    <w:rsid w:val="001740DE"/>
    <w:rsid w:val="0017682E"/>
    <w:rsid w:val="001829D1"/>
    <w:rsid w:val="00186510"/>
    <w:rsid w:val="001872A9"/>
    <w:rsid w:val="00190DFE"/>
    <w:rsid w:val="00195DFB"/>
    <w:rsid w:val="001B55BF"/>
    <w:rsid w:val="001F31C4"/>
    <w:rsid w:val="002146D9"/>
    <w:rsid w:val="00241D06"/>
    <w:rsid w:val="00263A93"/>
    <w:rsid w:val="0026650C"/>
    <w:rsid w:val="0027488B"/>
    <w:rsid w:val="00276A81"/>
    <w:rsid w:val="0028161E"/>
    <w:rsid w:val="00282822"/>
    <w:rsid w:val="00285E48"/>
    <w:rsid w:val="0029158C"/>
    <w:rsid w:val="002A173E"/>
    <w:rsid w:val="002A7C66"/>
    <w:rsid w:val="002C62B7"/>
    <w:rsid w:val="002C64C1"/>
    <w:rsid w:val="002C7112"/>
    <w:rsid w:val="002E4303"/>
    <w:rsid w:val="00300E86"/>
    <w:rsid w:val="00302A3F"/>
    <w:rsid w:val="00316F62"/>
    <w:rsid w:val="00322BE4"/>
    <w:rsid w:val="00330365"/>
    <w:rsid w:val="0034331E"/>
    <w:rsid w:val="00347A31"/>
    <w:rsid w:val="0035610B"/>
    <w:rsid w:val="00357547"/>
    <w:rsid w:val="0037217D"/>
    <w:rsid w:val="003830B7"/>
    <w:rsid w:val="003914C1"/>
    <w:rsid w:val="003A39A6"/>
    <w:rsid w:val="003B43BD"/>
    <w:rsid w:val="003D0B4E"/>
    <w:rsid w:val="003E0966"/>
    <w:rsid w:val="003F55B9"/>
    <w:rsid w:val="003F6920"/>
    <w:rsid w:val="004022B7"/>
    <w:rsid w:val="00403CFD"/>
    <w:rsid w:val="00406290"/>
    <w:rsid w:val="00411CAD"/>
    <w:rsid w:val="00412838"/>
    <w:rsid w:val="004179BF"/>
    <w:rsid w:val="004254B5"/>
    <w:rsid w:val="00433588"/>
    <w:rsid w:val="00450E6F"/>
    <w:rsid w:val="00461DBD"/>
    <w:rsid w:val="0048233B"/>
    <w:rsid w:val="00496463"/>
    <w:rsid w:val="004A71F8"/>
    <w:rsid w:val="004B1703"/>
    <w:rsid w:val="004B7E3F"/>
    <w:rsid w:val="004D283F"/>
    <w:rsid w:val="004D4DE6"/>
    <w:rsid w:val="004D6CE0"/>
    <w:rsid w:val="004E0767"/>
    <w:rsid w:val="004E1664"/>
    <w:rsid w:val="004E1AF7"/>
    <w:rsid w:val="004E7744"/>
    <w:rsid w:val="00514107"/>
    <w:rsid w:val="005272D9"/>
    <w:rsid w:val="005356B0"/>
    <w:rsid w:val="0056621F"/>
    <w:rsid w:val="005669AD"/>
    <w:rsid w:val="0057491B"/>
    <w:rsid w:val="00584227"/>
    <w:rsid w:val="005852F5"/>
    <w:rsid w:val="005A16D6"/>
    <w:rsid w:val="005C1D49"/>
    <w:rsid w:val="005C353D"/>
    <w:rsid w:val="005F2AF8"/>
    <w:rsid w:val="005F63AB"/>
    <w:rsid w:val="00607AF2"/>
    <w:rsid w:val="0061670E"/>
    <w:rsid w:val="00632CBA"/>
    <w:rsid w:val="006409FA"/>
    <w:rsid w:val="00640C78"/>
    <w:rsid w:val="0065194E"/>
    <w:rsid w:val="0065368B"/>
    <w:rsid w:val="00656915"/>
    <w:rsid w:val="00661639"/>
    <w:rsid w:val="006648EC"/>
    <w:rsid w:val="00674CF7"/>
    <w:rsid w:val="00692087"/>
    <w:rsid w:val="00694AFD"/>
    <w:rsid w:val="006A77E0"/>
    <w:rsid w:val="006B00AB"/>
    <w:rsid w:val="006B23F6"/>
    <w:rsid w:val="006B3C24"/>
    <w:rsid w:val="006D0F62"/>
    <w:rsid w:val="00702012"/>
    <w:rsid w:val="007119E5"/>
    <w:rsid w:val="00714F92"/>
    <w:rsid w:val="00721BDB"/>
    <w:rsid w:val="007271C4"/>
    <w:rsid w:val="00727B9F"/>
    <w:rsid w:val="0073779F"/>
    <w:rsid w:val="0075297B"/>
    <w:rsid w:val="00756859"/>
    <w:rsid w:val="00772CCF"/>
    <w:rsid w:val="00783F4D"/>
    <w:rsid w:val="00784D34"/>
    <w:rsid w:val="007A582C"/>
    <w:rsid w:val="007B65F4"/>
    <w:rsid w:val="007E3DBA"/>
    <w:rsid w:val="007E51CF"/>
    <w:rsid w:val="007E6080"/>
    <w:rsid w:val="00800330"/>
    <w:rsid w:val="00803B59"/>
    <w:rsid w:val="00810C2E"/>
    <w:rsid w:val="008150EE"/>
    <w:rsid w:val="00822821"/>
    <w:rsid w:val="0082656A"/>
    <w:rsid w:val="00826BCC"/>
    <w:rsid w:val="00833FBF"/>
    <w:rsid w:val="0084209E"/>
    <w:rsid w:val="00847271"/>
    <w:rsid w:val="008660A9"/>
    <w:rsid w:val="008764CD"/>
    <w:rsid w:val="00894594"/>
    <w:rsid w:val="00896771"/>
    <w:rsid w:val="008A1117"/>
    <w:rsid w:val="008B1F18"/>
    <w:rsid w:val="008C22CA"/>
    <w:rsid w:val="008C5904"/>
    <w:rsid w:val="008E3683"/>
    <w:rsid w:val="008F6276"/>
    <w:rsid w:val="00905D93"/>
    <w:rsid w:val="00924FB0"/>
    <w:rsid w:val="00946EF0"/>
    <w:rsid w:val="00950790"/>
    <w:rsid w:val="00960A74"/>
    <w:rsid w:val="009617F2"/>
    <w:rsid w:val="009619CE"/>
    <w:rsid w:val="00962959"/>
    <w:rsid w:val="00972A08"/>
    <w:rsid w:val="0098251B"/>
    <w:rsid w:val="00982EAD"/>
    <w:rsid w:val="009A4FF0"/>
    <w:rsid w:val="009C45D4"/>
    <w:rsid w:val="009C4DC7"/>
    <w:rsid w:val="009D154C"/>
    <w:rsid w:val="009D6C66"/>
    <w:rsid w:val="009E3070"/>
    <w:rsid w:val="009E4837"/>
    <w:rsid w:val="009E6053"/>
    <w:rsid w:val="009F3218"/>
    <w:rsid w:val="009F4547"/>
    <w:rsid w:val="00A00B9B"/>
    <w:rsid w:val="00A0482E"/>
    <w:rsid w:val="00A05DC8"/>
    <w:rsid w:val="00A1027B"/>
    <w:rsid w:val="00A347EE"/>
    <w:rsid w:val="00A51D8A"/>
    <w:rsid w:val="00A70FDB"/>
    <w:rsid w:val="00A809EB"/>
    <w:rsid w:val="00A90114"/>
    <w:rsid w:val="00A91979"/>
    <w:rsid w:val="00AA394C"/>
    <w:rsid w:val="00AB032A"/>
    <w:rsid w:val="00AB1F6B"/>
    <w:rsid w:val="00AB3A51"/>
    <w:rsid w:val="00AC29BC"/>
    <w:rsid w:val="00AC2D44"/>
    <w:rsid w:val="00AC73FE"/>
    <w:rsid w:val="00AE6AB6"/>
    <w:rsid w:val="00AE73D2"/>
    <w:rsid w:val="00AF1C8E"/>
    <w:rsid w:val="00AF4136"/>
    <w:rsid w:val="00AF6903"/>
    <w:rsid w:val="00B03EB9"/>
    <w:rsid w:val="00B13868"/>
    <w:rsid w:val="00B3458C"/>
    <w:rsid w:val="00B42990"/>
    <w:rsid w:val="00B5354E"/>
    <w:rsid w:val="00B71BF6"/>
    <w:rsid w:val="00B73E8A"/>
    <w:rsid w:val="00B768EA"/>
    <w:rsid w:val="00B83317"/>
    <w:rsid w:val="00BA1778"/>
    <w:rsid w:val="00BA1F6D"/>
    <w:rsid w:val="00BC1ACD"/>
    <w:rsid w:val="00BD0D53"/>
    <w:rsid w:val="00BD0F87"/>
    <w:rsid w:val="00BE3654"/>
    <w:rsid w:val="00BF6AB3"/>
    <w:rsid w:val="00BF79A0"/>
    <w:rsid w:val="00C026F4"/>
    <w:rsid w:val="00C02CC3"/>
    <w:rsid w:val="00C14415"/>
    <w:rsid w:val="00C523A1"/>
    <w:rsid w:val="00C5295C"/>
    <w:rsid w:val="00C726B6"/>
    <w:rsid w:val="00C75C3B"/>
    <w:rsid w:val="00C765A0"/>
    <w:rsid w:val="00C80820"/>
    <w:rsid w:val="00C8277C"/>
    <w:rsid w:val="00C833A2"/>
    <w:rsid w:val="00C855D8"/>
    <w:rsid w:val="00C8586D"/>
    <w:rsid w:val="00CA7988"/>
    <w:rsid w:val="00CB43E5"/>
    <w:rsid w:val="00CB7078"/>
    <w:rsid w:val="00CD2B36"/>
    <w:rsid w:val="00CD4B0B"/>
    <w:rsid w:val="00CD5D15"/>
    <w:rsid w:val="00CE6E5C"/>
    <w:rsid w:val="00D16991"/>
    <w:rsid w:val="00D16C19"/>
    <w:rsid w:val="00D21910"/>
    <w:rsid w:val="00D42ED1"/>
    <w:rsid w:val="00D522BB"/>
    <w:rsid w:val="00D5552B"/>
    <w:rsid w:val="00D57DC5"/>
    <w:rsid w:val="00D6246E"/>
    <w:rsid w:val="00D6530A"/>
    <w:rsid w:val="00D67EB4"/>
    <w:rsid w:val="00D70308"/>
    <w:rsid w:val="00D71DCF"/>
    <w:rsid w:val="00D725C3"/>
    <w:rsid w:val="00D73823"/>
    <w:rsid w:val="00D863FB"/>
    <w:rsid w:val="00D8707F"/>
    <w:rsid w:val="00DA281F"/>
    <w:rsid w:val="00DA6370"/>
    <w:rsid w:val="00DB1C28"/>
    <w:rsid w:val="00DB4F60"/>
    <w:rsid w:val="00DB7B42"/>
    <w:rsid w:val="00DC3ED7"/>
    <w:rsid w:val="00DC565C"/>
    <w:rsid w:val="00DC5C01"/>
    <w:rsid w:val="00DD26EC"/>
    <w:rsid w:val="00DE44CB"/>
    <w:rsid w:val="00DF19B6"/>
    <w:rsid w:val="00DF4488"/>
    <w:rsid w:val="00E20C7D"/>
    <w:rsid w:val="00E27334"/>
    <w:rsid w:val="00E4583D"/>
    <w:rsid w:val="00E53C64"/>
    <w:rsid w:val="00E608FA"/>
    <w:rsid w:val="00E6622E"/>
    <w:rsid w:val="00E67960"/>
    <w:rsid w:val="00E71A35"/>
    <w:rsid w:val="00E74373"/>
    <w:rsid w:val="00E77797"/>
    <w:rsid w:val="00E80FD9"/>
    <w:rsid w:val="00EB07AE"/>
    <w:rsid w:val="00EC3806"/>
    <w:rsid w:val="00EC5924"/>
    <w:rsid w:val="00ED1517"/>
    <w:rsid w:val="00ED52AB"/>
    <w:rsid w:val="00EE5272"/>
    <w:rsid w:val="00EE54DF"/>
    <w:rsid w:val="00F05E17"/>
    <w:rsid w:val="00F07A0D"/>
    <w:rsid w:val="00F21F54"/>
    <w:rsid w:val="00F22663"/>
    <w:rsid w:val="00F26432"/>
    <w:rsid w:val="00F264E0"/>
    <w:rsid w:val="00F31AF0"/>
    <w:rsid w:val="00F445BF"/>
    <w:rsid w:val="00F865AD"/>
    <w:rsid w:val="00F94B1C"/>
    <w:rsid w:val="00FB4D90"/>
    <w:rsid w:val="00FC0379"/>
    <w:rsid w:val="00FC30AC"/>
    <w:rsid w:val="00FC6BC2"/>
    <w:rsid w:val="00FC7B43"/>
    <w:rsid w:val="00FD430A"/>
    <w:rsid w:val="00FE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C59B"/>
  <w15:chartTrackingRefBased/>
  <w15:docId w15:val="{736E0F5C-45A3-41E7-9D52-B4FB1122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F0D"/>
  </w:style>
  <w:style w:type="paragraph" w:styleId="1">
    <w:name w:val="heading 1"/>
    <w:basedOn w:val="a"/>
    <w:next w:val="a"/>
    <w:link w:val="10"/>
    <w:autoRedefine/>
    <w:qFormat/>
    <w:rsid w:val="00D73823"/>
    <w:pPr>
      <w:keepNext/>
      <w:spacing w:before="240" w:after="60" w:line="276"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qFormat/>
    <w:rsid w:val="006B00AB"/>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6B00AB"/>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6B00AB"/>
    <w:pPr>
      <w:keepNext/>
      <w:spacing w:before="240" w:after="60" w:line="276" w:lineRule="auto"/>
      <w:outlineLvl w:val="3"/>
    </w:pPr>
    <w:rPr>
      <w:rFonts w:ascii="Calibri" w:eastAsia="Times New Roman" w:hAnsi="Calibri" w:cs="Times New Roman"/>
      <w:b/>
      <w:bCs/>
      <w:sz w:val="28"/>
      <w:szCs w:val="28"/>
    </w:rPr>
  </w:style>
  <w:style w:type="paragraph" w:styleId="5">
    <w:name w:val="heading 5"/>
    <w:basedOn w:val="a"/>
    <w:next w:val="a"/>
    <w:link w:val="50"/>
    <w:uiPriority w:val="9"/>
    <w:qFormat/>
    <w:rsid w:val="006B00AB"/>
    <w:pPr>
      <w:spacing w:before="240" w:after="60" w:line="276"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qFormat/>
    <w:rsid w:val="006B00AB"/>
    <w:pPr>
      <w:spacing w:before="240" w:after="60" w:line="276" w:lineRule="auto"/>
      <w:outlineLvl w:val="5"/>
    </w:pPr>
    <w:rPr>
      <w:rFonts w:ascii="Calibri" w:eastAsia="Times New Roman" w:hAnsi="Calibri" w:cs="Times New Roman"/>
      <w:b/>
      <w:bCs/>
      <w:lang w:eastAsia="ru-RU"/>
    </w:rPr>
  </w:style>
  <w:style w:type="paragraph" w:styleId="9">
    <w:name w:val="heading 9"/>
    <w:basedOn w:val="a"/>
    <w:next w:val="a"/>
    <w:link w:val="90"/>
    <w:uiPriority w:val="9"/>
    <w:qFormat/>
    <w:rsid w:val="006B00AB"/>
    <w:pPr>
      <w:spacing w:before="240" w:after="60" w:line="276"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823"/>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rsid w:val="006B00A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00AB"/>
    <w:rPr>
      <w:rFonts w:ascii="Cambria" w:eastAsia="Times New Roman" w:hAnsi="Cambria" w:cs="Times New Roman"/>
      <w:b/>
      <w:bCs/>
      <w:sz w:val="26"/>
      <w:szCs w:val="26"/>
    </w:rPr>
  </w:style>
  <w:style w:type="character" w:customStyle="1" w:styleId="40">
    <w:name w:val="Заголовок 4 Знак"/>
    <w:basedOn w:val="a0"/>
    <w:link w:val="4"/>
    <w:uiPriority w:val="9"/>
    <w:rsid w:val="006B00AB"/>
    <w:rPr>
      <w:rFonts w:ascii="Calibri" w:eastAsia="Times New Roman" w:hAnsi="Calibri" w:cs="Times New Roman"/>
      <w:b/>
      <w:bCs/>
      <w:sz w:val="28"/>
      <w:szCs w:val="28"/>
    </w:rPr>
  </w:style>
  <w:style w:type="character" w:customStyle="1" w:styleId="50">
    <w:name w:val="Заголовок 5 Знак"/>
    <w:basedOn w:val="a0"/>
    <w:link w:val="5"/>
    <w:uiPriority w:val="9"/>
    <w:rsid w:val="006B00AB"/>
    <w:rPr>
      <w:rFonts w:ascii="Calibri" w:eastAsia="Times New Roman" w:hAnsi="Calibri" w:cs="Times New Roman"/>
      <w:b/>
      <w:bCs/>
      <w:i/>
      <w:iCs/>
      <w:sz w:val="26"/>
      <w:szCs w:val="26"/>
    </w:rPr>
  </w:style>
  <w:style w:type="character" w:customStyle="1" w:styleId="60">
    <w:name w:val="Заголовок 6 Знак"/>
    <w:basedOn w:val="a0"/>
    <w:link w:val="6"/>
    <w:uiPriority w:val="9"/>
    <w:rsid w:val="006B00AB"/>
    <w:rPr>
      <w:rFonts w:ascii="Calibri" w:eastAsia="Times New Roman" w:hAnsi="Calibri" w:cs="Times New Roman"/>
      <w:b/>
      <w:bCs/>
      <w:lang w:eastAsia="ru-RU"/>
    </w:rPr>
  </w:style>
  <w:style w:type="character" w:customStyle="1" w:styleId="90">
    <w:name w:val="Заголовок 9 Знак"/>
    <w:basedOn w:val="a0"/>
    <w:link w:val="9"/>
    <w:uiPriority w:val="9"/>
    <w:rsid w:val="006B00AB"/>
    <w:rPr>
      <w:rFonts w:ascii="Cambria" w:eastAsia="Times New Roman" w:hAnsi="Cambria" w:cs="Times New Roman"/>
    </w:rPr>
  </w:style>
  <w:style w:type="paragraph" w:customStyle="1" w:styleId="just">
    <w:name w:val="just"/>
    <w:basedOn w:val="a"/>
    <w:rsid w:val="000A33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footnote text"/>
    <w:basedOn w:val="a"/>
    <w:link w:val="a4"/>
    <w:uiPriority w:val="99"/>
    <w:unhideWhenUsed/>
    <w:rsid w:val="006B00A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6B00AB"/>
    <w:rPr>
      <w:rFonts w:ascii="Times New Roman" w:eastAsia="Times New Roman" w:hAnsi="Times New Roman" w:cs="Times New Roman"/>
      <w:sz w:val="20"/>
      <w:szCs w:val="20"/>
      <w:lang w:eastAsia="ru-RU"/>
    </w:rPr>
  </w:style>
  <w:style w:type="character" w:customStyle="1" w:styleId="a5">
    <w:name w:val="Верхний колонтитул Знак"/>
    <w:link w:val="a6"/>
    <w:uiPriority w:val="99"/>
    <w:rsid w:val="006B00AB"/>
    <w:rPr>
      <w:rFonts w:eastAsia="Calibri"/>
    </w:rPr>
  </w:style>
  <w:style w:type="paragraph" w:styleId="a6">
    <w:name w:val="header"/>
    <w:basedOn w:val="a"/>
    <w:link w:val="a5"/>
    <w:uiPriority w:val="99"/>
    <w:unhideWhenUsed/>
    <w:rsid w:val="006B00AB"/>
    <w:pPr>
      <w:tabs>
        <w:tab w:val="center" w:pos="4677"/>
        <w:tab w:val="right" w:pos="9355"/>
      </w:tabs>
      <w:spacing w:after="200" w:line="276" w:lineRule="auto"/>
    </w:pPr>
    <w:rPr>
      <w:rFonts w:eastAsia="Calibri"/>
    </w:rPr>
  </w:style>
  <w:style w:type="character" w:customStyle="1" w:styleId="11">
    <w:name w:val="Верхний колонтитул Знак1"/>
    <w:basedOn w:val="a0"/>
    <w:uiPriority w:val="99"/>
    <w:semiHidden/>
    <w:rsid w:val="006B00AB"/>
  </w:style>
  <w:style w:type="character" w:customStyle="1" w:styleId="a7">
    <w:name w:val="Нижний колонтитул Знак"/>
    <w:link w:val="a8"/>
    <w:uiPriority w:val="99"/>
    <w:rsid w:val="006B00AB"/>
    <w:rPr>
      <w:rFonts w:eastAsia="Calibri"/>
    </w:rPr>
  </w:style>
  <w:style w:type="paragraph" w:styleId="a8">
    <w:name w:val="footer"/>
    <w:basedOn w:val="a"/>
    <w:link w:val="a7"/>
    <w:uiPriority w:val="99"/>
    <w:unhideWhenUsed/>
    <w:rsid w:val="006B00AB"/>
    <w:pPr>
      <w:tabs>
        <w:tab w:val="center" w:pos="4677"/>
        <w:tab w:val="right" w:pos="9355"/>
      </w:tabs>
      <w:spacing w:after="200" w:line="276" w:lineRule="auto"/>
    </w:pPr>
    <w:rPr>
      <w:rFonts w:eastAsia="Calibri"/>
    </w:rPr>
  </w:style>
  <w:style w:type="character" w:customStyle="1" w:styleId="12">
    <w:name w:val="Нижний колонтитул Знак1"/>
    <w:basedOn w:val="a0"/>
    <w:uiPriority w:val="99"/>
    <w:semiHidden/>
    <w:rsid w:val="006B00AB"/>
  </w:style>
  <w:style w:type="paragraph" w:styleId="a9">
    <w:name w:val="endnote text"/>
    <w:basedOn w:val="a"/>
    <w:link w:val="aa"/>
    <w:uiPriority w:val="99"/>
    <w:unhideWhenUsed/>
    <w:rsid w:val="006B00AB"/>
    <w:pPr>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uiPriority w:val="99"/>
    <w:rsid w:val="006B00AB"/>
    <w:rPr>
      <w:rFonts w:ascii="Times New Roman" w:eastAsia="Times New Roman" w:hAnsi="Times New Roman" w:cs="Times New Roman"/>
      <w:sz w:val="20"/>
      <w:szCs w:val="20"/>
      <w:lang w:eastAsia="ru-RU"/>
    </w:rPr>
  </w:style>
  <w:style w:type="paragraph" w:styleId="ab">
    <w:name w:val="Body Text"/>
    <w:basedOn w:val="a"/>
    <w:link w:val="ac"/>
    <w:uiPriority w:val="99"/>
    <w:unhideWhenUsed/>
    <w:rsid w:val="006B00AB"/>
    <w:pPr>
      <w:widowControl w:val="0"/>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c">
    <w:name w:val="Основной текст Знак"/>
    <w:basedOn w:val="a0"/>
    <w:link w:val="ab"/>
    <w:uiPriority w:val="99"/>
    <w:rsid w:val="006B00AB"/>
    <w:rPr>
      <w:rFonts w:ascii="Times New Roman" w:eastAsia="Times New Roman" w:hAnsi="Times New Roman" w:cs="Times New Roman"/>
      <w:sz w:val="28"/>
      <w:szCs w:val="28"/>
      <w:lang w:eastAsia="ru-RU"/>
    </w:rPr>
  </w:style>
  <w:style w:type="paragraph" w:styleId="ad">
    <w:name w:val="Body Text Indent"/>
    <w:basedOn w:val="a"/>
    <w:link w:val="ae"/>
    <w:uiPriority w:val="99"/>
    <w:unhideWhenUsed/>
    <w:rsid w:val="006B00AB"/>
    <w:pPr>
      <w:spacing w:after="120" w:line="276" w:lineRule="auto"/>
      <w:ind w:left="283"/>
    </w:pPr>
    <w:rPr>
      <w:rFonts w:ascii="Calibri" w:eastAsia="Calibri" w:hAnsi="Calibri" w:cs="Times New Roman"/>
    </w:rPr>
  </w:style>
  <w:style w:type="character" w:customStyle="1" w:styleId="ae">
    <w:name w:val="Основной текст с отступом Знак"/>
    <w:basedOn w:val="a0"/>
    <w:link w:val="ad"/>
    <w:uiPriority w:val="99"/>
    <w:rsid w:val="006B00AB"/>
    <w:rPr>
      <w:rFonts w:ascii="Calibri" w:eastAsia="Calibri" w:hAnsi="Calibri" w:cs="Times New Roman"/>
    </w:rPr>
  </w:style>
  <w:style w:type="paragraph" w:styleId="21">
    <w:name w:val="Body Text 2"/>
    <w:basedOn w:val="a"/>
    <w:link w:val="22"/>
    <w:uiPriority w:val="99"/>
    <w:unhideWhenUsed/>
    <w:rsid w:val="006B00A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6B00AB"/>
    <w:rPr>
      <w:rFonts w:ascii="Times New Roman" w:eastAsia="Times New Roman" w:hAnsi="Times New Roman" w:cs="Times New Roman"/>
      <w:sz w:val="24"/>
      <w:szCs w:val="24"/>
      <w:lang w:eastAsia="ru-RU"/>
    </w:rPr>
  </w:style>
  <w:style w:type="paragraph" w:styleId="af">
    <w:name w:val="List Paragraph"/>
    <w:aliases w:val="без абзаца,маркированный,ПАРАГРАФ,List Paragraph"/>
    <w:basedOn w:val="a"/>
    <w:link w:val="af0"/>
    <w:uiPriority w:val="34"/>
    <w:qFormat/>
    <w:rsid w:val="006B00AB"/>
    <w:pPr>
      <w:spacing w:after="200" w:line="276" w:lineRule="auto"/>
      <w:ind w:left="720"/>
      <w:contextualSpacing/>
    </w:pPr>
    <w:rPr>
      <w:rFonts w:ascii="Calibri" w:eastAsia="Times New Roman" w:hAnsi="Calibri" w:cs="Times New Roman"/>
      <w:lang w:eastAsia="ru-RU"/>
    </w:rPr>
  </w:style>
  <w:style w:type="paragraph" w:customStyle="1" w:styleId="210">
    <w:name w:val="Основной текст 21"/>
    <w:basedOn w:val="a"/>
    <w:uiPriority w:val="99"/>
    <w:rsid w:val="006B00AB"/>
    <w:pPr>
      <w:widowControl w:val="0"/>
      <w:overflowPunct w:val="0"/>
      <w:autoSpaceDE w:val="0"/>
      <w:autoSpaceDN w:val="0"/>
      <w:adjustRightInd w:val="0"/>
      <w:spacing w:after="0" w:line="240" w:lineRule="auto"/>
      <w:jc w:val="both"/>
    </w:pPr>
    <w:rPr>
      <w:rFonts w:ascii="TransCyrillic" w:eastAsia="Times New Roman" w:hAnsi="TransCyrillic" w:cs="Times New Roman"/>
      <w:sz w:val="28"/>
      <w:szCs w:val="20"/>
      <w:lang w:val="en-US" w:eastAsia="ru-RU"/>
    </w:rPr>
  </w:style>
  <w:style w:type="paragraph" w:customStyle="1" w:styleId="31">
    <w:name w:val="Основной текст с отступом 31"/>
    <w:basedOn w:val="a"/>
    <w:uiPriority w:val="99"/>
    <w:rsid w:val="006B00AB"/>
    <w:pPr>
      <w:widowControl w:val="0"/>
      <w:overflowPunct w:val="0"/>
      <w:autoSpaceDE w:val="0"/>
      <w:autoSpaceDN w:val="0"/>
      <w:adjustRightInd w:val="0"/>
      <w:spacing w:after="0" w:line="240" w:lineRule="auto"/>
      <w:ind w:firstLine="360"/>
      <w:jc w:val="both"/>
    </w:pPr>
    <w:rPr>
      <w:rFonts w:ascii="TransCyrillic" w:eastAsia="Times New Roman" w:hAnsi="TransCyrillic" w:cs="Times New Roman"/>
      <w:i/>
      <w:sz w:val="28"/>
      <w:szCs w:val="20"/>
      <w:lang w:val="en-US" w:eastAsia="ru-RU"/>
    </w:rPr>
  </w:style>
  <w:style w:type="paragraph" w:customStyle="1" w:styleId="k1">
    <w:name w:val="k1"/>
    <w:basedOn w:val="a"/>
    <w:uiPriority w:val="99"/>
    <w:rsid w:val="006B00AB"/>
    <w:pPr>
      <w:spacing w:after="0" w:line="280" w:lineRule="atLeast"/>
      <w:ind w:firstLine="400"/>
      <w:jc w:val="both"/>
    </w:pPr>
    <w:rPr>
      <w:rFonts w:ascii="Times New Roman" w:eastAsia="Times New Roman" w:hAnsi="Times New Roman" w:cs="Times New Roman"/>
      <w:lang w:eastAsia="ru-RU"/>
    </w:rPr>
  </w:style>
  <w:style w:type="paragraph" w:customStyle="1" w:styleId="af1">
    <w:name w:val="Кр.Стр."/>
    <w:basedOn w:val="a"/>
    <w:rsid w:val="006B00AB"/>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extra1">
    <w:name w:val="extra1"/>
    <w:basedOn w:val="a"/>
    <w:uiPriority w:val="99"/>
    <w:rsid w:val="006B00AB"/>
    <w:pPr>
      <w:spacing w:before="100" w:beforeAutospacing="1" w:after="100" w:afterAutospacing="1" w:line="240" w:lineRule="auto"/>
    </w:pPr>
    <w:rPr>
      <w:rFonts w:ascii="Tahoma" w:eastAsia="Times New Roman" w:hAnsi="Tahoma" w:cs="Tahoma"/>
      <w:color w:val="505050"/>
      <w:sz w:val="15"/>
      <w:szCs w:val="15"/>
      <w:lang w:eastAsia="ru-RU"/>
    </w:rPr>
  </w:style>
  <w:style w:type="character" w:styleId="af2">
    <w:name w:val="footnote reference"/>
    <w:semiHidden/>
    <w:unhideWhenUsed/>
    <w:rsid w:val="006B00AB"/>
    <w:rPr>
      <w:vertAlign w:val="superscript"/>
    </w:rPr>
  </w:style>
  <w:style w:type="character" w:customStyle="1" w:styleId="apple-style-span">
    <w:name w:val="apple-style-span"/>
    <w:basedOn w:val="a0"/>
    <w:rsid w:val="006B00AB"/>
  </w:style>
  <w:style w:type="character" w:styleId="af3">
    <w:name w:val="Hyperlink"/>
    <w:uiPriority w:val="99"/>
    <w:rsid w:val="006B00AB"/>
    <w:rPr>
      <w:color w:val="0000FF"/>
      <w:u w:val="single"/>
    </w:rPr>
  </w:style>
  <w:style w:type="paragraph" w:styleId="32">
    <w:name w:val="Body Text Indent 3"/>
    <w:basedOn w:val="a"/>
    <w:link w:val="33"/>
    <w:rsid w:val="006B00AB"/>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6B00AB"/>
    <w:rPr>
      <w:rFonts w:ascii="Times New Roman" w:eastAsia="Times New Roman" w:hAnsi="Times New Roman" w:cs="Times New Roman"/>
      <w:sz w:val="16"/>
      <w:szCs w:val="16"/>
      <w:lang w:eastAsia="ru-RU"/>
    </w:rPr>
  </w:style>
  <w:style w:type="paragraph" w:customStyle="1" w:styleId="af4">
    <w:name w:val="a"/>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00AB"/>
  </w:style>
  <w:style w:type="paragraph" w:styleId="23">
    <w:name w:val="Body Text Indent 2"/>
    <w:basedOn w:val="a"/>
    <w:link w:val="24"/>
    <w:semiHidden/>
    <w:unhideWhenUsed/>
    <w:rsid w:val="006B00AB"/>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semiHidden/>
    <w:rsid w:val="006B00AB"/>
    <w:rPr>
      <w:rFonts w:ascii="Calibri" w:eastAsia="Times New Roman" w:hAnsi="Calibri" w:cs="Times New Roman"/>
      <w:lang w:eastAsia="ru-RU"/>
    </w:rPr>
  </w:style>
  <w:style w:type="paragraph" w:customStyle="1" w:styleId="text">
    <w:name w:val="text"/>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qFormat/>
    <w:rsid w:val="006B00AB"/>
    <w:rPr>
      <w:i/>
      <w:iCs/>
    </w:rPr>
  </w:style>
  <w:style w:type="character" w:styleId="af6">
    <w:name w:val="Strong"/>
    <w:uiPriority w:val="22"/>
    <w:qFormat/>
    <w:rsid w:val="006B00AB"/>
    <w:rPr>
      <w:b/>
      <w:bCs/>
    </w:rPr>
  </w:style>
  <w:style w:type="character" w:styleId="af7">
    <w:name w:val="page number"/>
    <w:basedOn w:val="a0"/>
    <w:rsid w:val="006B00AB"/>
  </w:style>
  <w:style w:type="paragraph" w:styleId="af8">
    <w:name w:val="Normal (Web)"/>
    <w:basedOn w:val="a"/>
    <w:uiPriority w:val="99"/>
    <w:rsid w:val="006B00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style1">
    <w:name w:val="style1"/>
    <w:basedOn w:val="a"/>
    <w:rsid w:val="006B0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Title"/>
    <w:basedOn w:val="a"/>
    <w:link w:val="afa"/>
    <w:qFormat/>
    <w:rsid w:val="006B00AB"/>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fa">
    <w:name w:val="Заголовок Знак"/>
    <w:basedOn w:val="a0"/>
    <w:link w:val="af9"/>
    <w:rsid w:val="006B00AB"/>
    <w:rPr>
      <w:rFonts w:ascii="Times New Roman" w:eastAsia="Times New Roman" w:hAnsi="Times New Roman" w:cs="Times New Roman"/>
      <w:b/>
      <w:bCs/>
      <w:sz w:val="28"/>
      <w:szCs w:val="28"/>
      <w:lang w:eastAsia="ru-RU"/>
    </w:rPr>
  </w:style>
  <w:style w:type="character" w:customStyle="1" w:styleId="abu">
    <w:name w:val="abu"/>
    <w:basedOn w:val="a0"/>
    <w:rsid w:val="006B00AB"/>
  </w:style>
  <w:style w:type="paragraph" w:styleId="HTML">
    <w:name w:val="HTML Preformatted"/>
    <w:basedOn w:val="a"/>
    <w:link w:val="HTML0"/>
    <w:uiPriority w:val="99"/>
    <w:unhideWhenUsed/>
    <w:rsid w:val="006B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B00AB"/>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FC0379"/>
  </w:style>
  <w:style w:type="character" w:styleId="afb">
    <w:name w:val="Unresolved Mention"/>
    <w:basedOn w:val="a0"/>
    <w:uiPriority w:val="99"/>
    <w:semiHidden/>
    <w:unhideWhenUsed/>
    <w:rsid w:val="005852F5"/>
    <w:rPr>
      <w:color w:val="605E5C"/>
      <w:shd w:val="clear" w:color="auto" w:fill="E1DFDD"/>
    </w:rPr>
  </w:style>
  <w:style w:type="paragraph" w:styleId="afc">
    <w:name w:val="TOC Heading"/>
    <w:basedOn w:val="1"/>
    <w:next w:val="a"/>
    <w:uiPriority w:val="39"/>
    <w:unhideWhenUsed/>
    <w:qFormat/>
    <w:rsid w:val="00AC29BC"/>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ru-KZ" w:eastAsia="ru-KZ"/>
    </w:rPr>
  </w:style>
  <w:style w:type="paragraph" w:styleId="14">
    <w:name w:val="toc 1"/>
    <w:basedOn w:val="a"/>
    <w:next w:val="a"/>
    <w:autoRedefine/>
    <w:uiPriority w:val="39"/>
    <w:unhideWhenUsed/>
    <w:rsid w:val="00AC29BC"/>
    <w:pPr>
      <w:spacing w:after="100"/>
    </w:pPr>
  </w:style>
  <w:style w:type="paragraph" w:styleId="25">
    <w:name w:val="toc 2"/>
    <w:basedOn w:val="a"/>
    <w:next w:val="a"/>
    <w:autoRedefine/>
    <w:uiPriority w:val="39"/>
    <w:unhideWhenUsed/>
    <w:rsid w:val="00AC29BC"/>
    <w:pPr>
      <w:spacing w:after="100"/>
      <w:ind w:left="220"/>
    </w:pPr>
  </w:style>
  <w:style w:type="paragraph" w:styleId="34">
    <w:name w:val="toc 3"/>
    <w:basedOn w:val="a"/>
    <w:next w:val="a"/>
    <w:autoRedefine/>
    <w:uiPriority w:val="39"/>
    <w:unhideWhenUsed/>
    <w:rsid w:val="00AC29BC"/>
    <w:pPr>
      <w:spacing w:after="100" w:line="278" w:lineRule="auto"/>
      <w:ind w:left="480"/>
    </w:pPr>
    <w:rPr>
      <w:rFonts w:eastAsiaTheme="minorEastAsia"/>
      <w:kern w:val="2"/>
      <w:sz w:val="24"/>
      <w:szCs w:val="24"/>
      <w:lang w:val="ru-KZ" w:eastAsia="ru-KZ"/>
      <w14:ligatures w14:val="standardContextual"/>
    </w:rPr>
  </w:style>
  <w:style w:type="paragraph" w:styleId="41">
    <w:name w:val="toc 4"/>
    <w:basedOn w:val="a"/>
    <w:next w:val="a"/>
    <w:autoRedefine/>
    <w:uiPriority w:val="39"/>
    <w:unhideWhenUsed/>
    <w:rsid w:val="00AC29BC"/>
    <w:pPr>
      <w:spacing w:after="100" w:line="278" w:lineRule="auto"/>
      <w:ind w:left="720"/>
    </w:pPr>
    <w:rPr>
      <w:rFonts w:eastAsiaTheme="minorEastAsia"/>
      <w:kern w:val="2"/>
      <w:sz w:val="24"/>
      <w:szCs w:val="24"/>
      <w:lang w:val="ru-KZ" w:eastAsia="ru-KZ"/>
      <w14:ligatures w14:val="standardContextual"/>
    </w:rPr>
  </w:style>
  <w:style w:type="paragraph" w:styleId="51">
    <w:name w:val="toc 5"/>
    <w:basedOn w:val="a"/>
    <w:next w:val="a"/>
    <w:autoRedefine/>
    <w:uiPriority w:val="39"/>
    <w:unhideWhenUsed/>
    <w:rsid w:val="00AC29BC"/>
    <w:pPr>
      <w:spacing w:after="100" w:line="278" w:lineRule="auto"/>
      <w:ind w:left="960"/>
    </w:pPr>
    <w:rPr>
      <w:rFonts w:eastAsiaTheme="minorEastAsia"/>
      <w:kern w:val="2"/>
      <w:sz w:val="24"/>
      <w:szCs w:val="24"/>
      <w:lang w:val="ru-KZ" w:eastAsia="ru-KZ"/>
      <w14:ligatures w14:val="standardContextual"/>
    </w:rPr>
  </w:style>
  <w:style w:type="paragraph" w:styleId="61">
    <w:name w:val="toc 6"/>
    <w:basedOn w:val="a"/>
    <w:next w:val="a"/>
    <w:autoRedefine/>
    <w:uiPriority w:val="39"/>
    <w:unhideWhenUsed/>
    <w:rsid w:val="00AC29BC"/>
    <w:pPr>
      <w:spacing w:after="100" w:line="278" w:lineRule="auto"/>
      <w:ind w:left="1200"/>
    </w:pPr>
    <w:rPr>
      <w:rFonts w:eastAsiaTheme="minorEastAsia"/>
      <w:kern w:val="2"/>
      <w:sz w:val="24"/>
      <w:szCs w:val="24"/>
      <w:lang w:val="ru-KZ" w:eastAsia="ru-KZ"/>
      <w14:ligatures w14:val="standardContextual"/>
    </w:rPr>
  </w:style>
  <w:style w:type="paragraph" w:styleId="7">
    <w:name w:val="toc 7"/>
    <w:basedOn w:val="a"/>
    <w:next w:val="a"/>
    <w:autoRedefine/>
    <w:uiPriority w:val="39"/>
    <w:unhideWhenUsed/>
    <w:rsid w:val="00AC29BC"/>
    <w:pPr>
      <w:spacing w:after="100" w:line="278" w:lineRule="auto"/>
      <w:ind w:left="1440"/>
    </w:pPr>
    <w:rPr>
      <w:rFonts w:eastAsiaTheme="minorEastAsia"/>
      <w:kern w:val="2"/>
      <w:sz w:val="24"/>
      <w:szCs w:val="24"/>
      <w:lang w:val="ru-KZ" w:eastAsia="ru-KZ"/>
      <w14:ligatures w14:val="standardContextual"/>
    </w:rPr>
  </w:style>
  <w:style w:type="paragraph" w:styleId="8">
    <w:name w:val="toc 8"/>
    <w:basedOn w:val="a"/>
    <w:next w:val="a"/>
    <w:autoRedefine/>
    <w:uiPriority w:val="39"/>
    <w:unhideWhenUsed/>
    <w:rsid w:val="00AC29BC"/>
    <w:pPr>
      <w:spacing w:after="100" w:line="278" w:lineRule="auto"/>
      <w:ind w:left="1680"/>
    </w:pPr>
    <w:rPr>
      <w:rFonts w:eastAsiaTheme="minorEastAsia"/>
      <w:kern w:val="2"/>
      <w:sz w:val="24"/>
      <w:szCs w:val="24"/>
      <w:lang w:val="ru-KZ" w:eastAsia="ru-KZ"/>
      <w14:ligatures w14:val="standardContextual"/>
    </w:rPr>
  </w:style>
  <w:style w:type="paragraph" w:styleId="91">
    <w:name w:val="toc 9"/>
    <w:basedOn w:val="a"/>
    <w:next w:val="a"/>
    <w:autoRedefine/>
    <w:uiPriority w:val="39"/>
    <w:unhideWhenUsed/>
    <w:rsid w:val="00AC29BC"/>
    <w:pPr>
      <w:spacing w:after="100" w:line="278" w:lineRule="auto"/>
      <w:ind w:left="1920"/>
    </w:pPr>
    <w:rPr>
      <w:rFonts w:eastAsiaTheme="minorEastAsia"/>
      <w:kern w:val="2"/>
      <w:sz w:val="24"/>
      <w:szCs w:val="24"/>
      <w:lang w:val="ru-KZ" w:eastAsia="ru-KZ"/>
      <w14:ligatures w14:val="standardContextual"/>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4E1664"/>
    <w:rPr>
      <w:rFonts w:ascii="Calibri" w:eastAsia="Times New Roman" w:hAnsi="Calibri" w:cs="Times New Roman"/>
      <w:lang w:eastAsia="ru-RU"/>
    </w:rPr>
  </w:style>
  <w:style w:type="table" w:styleId="afd">
    <w:name w:val="Table Grid"/>
    <w:basedOn w:val="a1"/>
    <w:uiPriority w:val="39"/>
    <w:rsid w:val="0078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699">
      <w:bodyDiv w:val="1"/>
      <w:marLeft w:val="0"/>
      <w:marRight w:val="0"/>
      <w:marTop w:val="0"/>
      <w:marBottom w:val="0"/>
      <w:divBdr>
        <w:top w:val="none" w:sz="0" w:space="0" w:color="auto"/>
        <w:left w:val="none" w:sz="0" w:space="0" w:color="auto"/>
        <w:bottom w:val="none" w:sz="0" w:space="0" w:color="auto"/>
        <w:right w:val="none" w:sz="0" w:space="0" w:color="auto"/>
      </w:divBdr>
    </w:div>
    <w:div w:id="926497548">
      <w:bodyDiv w:val="1"/>
      <w:marLeft w:val="0"/>
      <w:marRight w:val="0"/>
      <w:marTop w:val="0"/>
      <w:marBottom w:val="0"/>
      <w:divBdr>
        <w:top w:val="none" w:sz="0" w:space="0" w:color="auto"/>
        <w:left w:val="none" w:sz="0" w:space="0" w:color="auto"/>
        <w:bottom w:val="none" w:sz="0" w:space="0" w:color="auto"/>
        <w:right w:val="none" w:sz="0" w:space="0" w:color="auto"/>
      </w:divBdr>
    </w:div>
    <w:div w:id="1396196166">
      <w:bodyDiv w:val="1"/>
      <w:marLeft w:val="0"/>
      <w:marRight w:val="0"/>
      <w:marTop w:val="0"/>
      <w:marBottom w:val="0"/>
      <w:divBdr>
        <w:top w:val="none" w:sz="0" w:space="0" w:color="auto"/>
        <w:left w:val="none" w:sz="0" w:space="0" w:color="auto"/>
        <w:bottom w:val="none" w:sz="0" w:space="0" w:color="auto"/>
        <w:right w:val="none" w:sz="0" w:space="0" w:color="auto"/>
      </w:divBdr>
    </w:div>
    <w:div w:id="1830561852">
      <w:bodyDiv w:val="1"/>
      <w:marLeft w:val="0"/>
      <w:marRight w:val="0"/>
      <w:marTop w:val="0"/>
      <w:marBottom w:val="0"/>
      <w:divBdr>
        <w:top w:val="none" w:sz="0" w:space="0" w:color="auto"/>
        <w:left w:val="none" w:sz="0" w:space="0" w:color="auto"/>
        <w:bottom w:val="none" w:sz="0" w:space="0" w:color="auto"/>
        <w:right w:val="none" w:sz="0" w:space="0" w:color="auto"/>
      </w:divBdr>
    </w:div>
    <w:div w:id="1998531153">
      <w:bodyDiv w:val="1"/>
      <w:marLeft w:val="0"/>
      <w:marRight w:val="0"/>
      <w:marTop w:val="0"/>
      <w:marBottom w:val="0"/>
      <w:divBdr>
        <w:top w:val="none" w:sz="0" w:space="0" w:color="auto"/>
        <w:left w:val="none" w:sz="0" w:space="0" w:color="auto"/>
        <w:bottom w:val="none" w:sz="0" w:space="0" w:color="auto"/>
        <w:right w:val="none" w:sz="0" w:space="0" w:color="auto"/>
      </w:divBdr>
    </w:div>
    <w:div w:id="203163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onauki.ru/journal/articles/258187/" TargetMode="External"/><Relationship Id="rId13" Type="http://schemas.openxmlformats.org/officeDocument/2006/relationships/hyperlink" Target="http://tamyr.org/?p=1467" TargetMode="External"/><Relationship Id="rId18" Type="http://schemas.openxmlformats.org/officeDocument/2006/relationships/hyperlink" Target="http://philology.ru/linguistics1/khilkhanova-02.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yperlink" Target="https://www.doi.org/10.25178/nit.2022.3.8" TargetMode="External"/><Relationship Id="rId17" Type="http://schemas.openxmlformats.org/officeDocument/2006/relationships/hyperlink" Target="http://www.kros.ru"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doi.org/10.1080/14725880701655037"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afran.ru/sites/default/files/page_file/kochevaya_alternativa.pdf" TargetMode="Externa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s://www.doi.org/10.22363/2618-897X-2019-16-1-9-12"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hyperlink" Target="https://inafran.ru/sites/default/files/page_file/kochevaya_alternativa.pdf" TargetMode="External"/><Relationship Id="rId19" Type="http://schemas.openxmlformats.org/officeDocument/2006/relationships/hyperlink" Target="https://doi.org/10.25178/nit.2023.4.12" TargetMode="External"/><Relationship Id="rId4" Type="http://schemas.openxmlformats.org/officeDocument/2006/relationships/settings" Target="settings.xml"/><Relationship Id="rId9" Type="http://schemas.openxmlformats.org/officeDocument/2006/relationships/hyperlink" Target="https://inafran.ru/sites/default/files/page_file/kochevaya_alternativa.pdf" TargetMode="External"/><Relationship Id="rId14" Type="http://schemas.openxmlformats.org/officeDocument/2006/relationships/hyperlink" Target="http://www.doi.org/10.25178/nit.2020.4.16"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89ABE-DCFA-4C2A-B9EF-7823F94728E6}"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9D1E68F7-8CA4-4B7B-BD71-FB204E365A86}">
      <dgm:prSet phldrT="[Текст]" custT="1"/>
      <dgm:spPr>
        <a:xfrm>
          <a:off x="2455936" y="1700286"/>
          <a:ext cx="1028552" cy="102855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400" dirty="0">
              <a:solidFill>
                <a:sysClr val="window" lastClr="FFFFFF"/>
              </a:solidFill>
              <a:latin typeface="Times New Roman" panose="02020603050405020304" pitchFamily="18" charset="0"/>
              <a:ea typeface="+mn-ea"/>
              <a:cs typeface="Times New Roman" panose="02020603050405020304" pitchFamily="18" charset="0"/>
            </a:rPr>
            <a:t>ЖАН</a:t>
          </a:r>
        </a:p>
      </dgm:t>
    </dgm:pt>
    <dgm:pt modelId="{9E8180A0-2E28-44CB-BCBA-AE6CF0A4203B}" type="parTrans" cxnId="{09C6535B-336E-4119-936F-8E8B6811BEE6}">
      <dgm:prSet/>
      <dgm:spPr/>
      <dgm:t>
        <a:bodyPr/>
        <a:lstStyle/>
        <a:p>
          <a:endParaRPr lang="ru-RU"/>
        </a:p>
      </dgm:t>
    </dgm:pt>
    <dgm:pt modelId="{7503D000-555B-439B-980D-493DF462B445}" type="sibTrans" cxnId="{09C6535B-336E-4119-936F-8E8B6811BEE6}">
      <dgm:prSet/>
      <dgm:spPr/>
      <dgm:t>
        <a:bodyPr/>
        <a:lstStyle/>
        <a:p>
          <a:endParaRPr lang="ru-RU"/>
        </a:p>
      </dgm:t>
    </dgm:pt>
    <dgm:pt modelId="{3F9CCE04-101A-494E-82BB-3B5C21008EE4}">
      <dgm:prSet phldrT="[Текст]" custT="1"/>
      <dgm:spPr>
        <a:xfrm>
          <a:off x="2327367" y="2312"/>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dirty="0">
              <a:solidFill>
                <a:sysClr val="window" lastClr="FFFFFF"/>
              </a:solidFill>
              <a:latin typeface="Times New Roman" panose="02020603050405020304" pitchFamily="18" charset="0"/>
              <a:ea typeface="+mn-ea"/>
              <a:cs typeface="Times New Roman" panose="02020603050405020304" pitchFamily="18" charset="0"/>
            </a:rPr>
            <a:t>НЕДОНОСОК</a:t>
          </a:r>
        </a:p>
      </dgm:t>
    </dgm:pt>
    <dgm:pt modelId="{054C6427-5893-4FA2-80A8-A801E43A38D8}" type="parTrans" cxnId="{0400FD89-0096-4EBA-AD45-386FECC57431}">
      <dgm:prSet/>
      <dgm:spPr>
        <a:xfrm rot="16200000">
          <a:off x="2860957" y="1325474"/>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60A689E5-2A7F-4676-8BA6-B8D7EB362C9B}" type="sibTrans" cxnId="{0400FD89-0096-4EBA-AD45-386FECC57431}">
      <dgm:prSet/>
      <dgm:spPr/>
      <dgm:t>
        <a:bodyPr/>
        <a:lstStyle/>
        <a:p>
          <a:endParaRPr lang="ru-RU"/>
        </a:p>
      </dgm:t>
    </dgm:pt>
    <dgm:pt modelId="{D9471FD0-7D78-4E02-B537-16B61E012BBF}">
      <dgm:prSet phldrT="[Текст]"/>
      <dgm:spPr>
        <a:xfrm>
          <a:off x="3896772" y="1571717"/>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a:solidFill>
                <a:sysClr val="window" lastClr="FFFFFF"/>
              </a:solidFill>
              <a:latin typeface="Times New Roman" panose="02020603050405020304" pitchFamily="18" charset="0"/>
              <a:ea typeface="+mn-ea"/>
              <a:cs typeface="Times New Roman" panose="02020603050405020304" pitchFamily="18" charset="0"/>
            </a:rPr>
            <a:t>МЕЧТАТЕЛЬ</a:t>
          </a:r>
        </a:p>
      </dgm:t>
    </dgm:pt>
    <dgm:pt modelId="{80FFFDA1-B6A3-46AB-9032-D73EB33F146C}" type="parTrans" cxnId="{65E4251B-03C7-4156-BE3D-67208686CC68}">
      <dgm:prSet/>
      <dgm:spPr>
        <a:xfrm>
          <a:off x="3575191" y="2039708"/>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D371353B-9EB3-411D-8C66-03E4ACD84496}" type="sibTrans" cxnId="{65E4251B-03C7-4156-BE3D-67208686CC68}">
      <dgm:prSet/>
      <dgm:spPr/>
      <dgm:t>
        <a:bodyPr/>
        <a:lstStyle/>
        <a:p>
          <a:endParaRPr lang="ru-RU"/>
        </a:p>
      </dgm:t>
    </dgm:pt>
    <dgm:pt modelId="{7DD97D2B-7659-424A-B720-EF9ADB514D9F}">
      <dgm:prSet phldrT="[Текст]"/>
      <dgm:spPr>
        <a:xfrm>
          <a:off x="2327367" y="3141122"/>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a:solidFill>
                <a:sysClr val="window" lastClr="FFFFFF"/>
              </a:solidFill>
              <a:latin typeface="Times New Roman" panose="02020603050405020304" pitchFamily="18" charset="0"/>
              <a:ea typeface="+mn-ea"/>
              <a:cs typeface="Times New Roman" panose="02020603050405020304" pitchFamily="18" charset="0"/>
            </a:rPr>
            <a:t>лишний человек </a:t>
          </a:r>
        </a:p>
      </dgm:t>
    </dgm:pt>
    <dgm:pt modelId="{0AEB1A4E-38E2-4D13-B543-DF48A1F3714E}" type="parTrans" cxnId="{F6245A5B-8B8B-45F1-BB0E-DEA29138C8F9}">
      <dgm:prSet/>
      <dgm:spPr>
        <a:xfrm rot="5400000">
          <a:off x="2860957" y="2753942"/>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40D0D83C-4B13-4785-8781-A06E731B2518}" type="sibTrans" cxnId="{F6245A5B-8B8B-45F1-BB0E-DEA29138C8F9}">
      <dgm:prSet/>
      <dgm:spPr/>
      <dgm:t>
        <a:bodyPr/>
        <a:lstStyle/>
        <a:p>
          <a:endParaRPr lang="ru-RU"/>
        </a:p>
      </dgm:t>
    </dgm:pt>
    <dgm:pt modelId="{849B383F-7DAF-489A-8B68-F5FBCC672802}">
      <dgm:prSet phldrT="[Текст]" custT="1"/>
      <dgm:spPr>
        <a:xfrm>
          <a:off x="757962" y="1571717"/>
          <a:ext cx="1285690" cy="128569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dirty="0">
              <a:solidFill>
                <a:sysClr val="window" lastClr="FFFFFF"/>
              </a:solidFill>
              <a:latin typeface="Times New Roman" panose="02020603050405020304" pitchFamily="18" charset="0"/>
              <a:ea typeface="+mn-ea"/>
              <a:cs typeface="Times New Roman" panose="02020603050405020304" pitchFamily="18" charset="0"/>
            </a:rPr>
            <a:t>маленький человек</a:t>
          </a:r>
        </a:p>
      </dgm:t>
    </dgm:pt>
    <dgm:pt modelId="{7469384A-A27B-4DFA-B35C-0C6BE011300D}" type="parTrans" cxnId="{1EE05277-FB3D-4776-AE93-46F6F8020917}">
      <dgm:prSet/>
      <dgm:spPr>
        <a:xfrm rot="10800000">
          <a:off x="2146723" y="2039708"/>
          <a:ext cx="218510" cy="349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ru-RU">
            <a:solidFill>
              <a:sysClr val="window" lastClr="FFFFFF"/>
            </a:solidFill>
            <a:latin typeface="Calibri" panose="020F0502020204030204"/>
            <a:ea typeface="+mn-ea"/>
            <a:cs typeface="+mn-cs"/>
          </a:endParaRPr>
        </a:p>
      </dgm:t>
    </dgm:pt>
    <dgm:pt modelId="{62AA1743-18D7-4E38-87D6-2334F72E267D}" type="sibTrans" cxnId="{1EE05277-FB3D-4776-AE93-46F6F8020917}">
      <dgm:prSet/>
      <dgm:spPr/>
      <dgm:t>
        <a:bodyPr/>
        <a:lstStyle/>
        <a:p>
          <a:endParaRPr lang="ru-RU"/>
        </a:p>
      </dgm:t>
    </dgm:pt>
    <dgm:pt modelId="{23E3B365-2391-472B-A247-181776EA2582}" type="pres">
      <dgm:prSet presAssocID="{42F89ABE-DCFA-4C2A-B9EF-7823F94728E6}" presName="Name0" presStyleCnt="0">
        <dgm:presLayoutVars>
          <dgm:chMax val="1"/>
          <dgm:dir/>
          <dgm:animLvl val="ctr"/>
          <dgm:resizeHandles val="exact"/>
        </dgm:presLayoutVars>
      </dgm:prSet>
      <dgm:spPr/>
    </dgm:pt>
    <dgm:pt modelId="{BB1B03EA-798C-4F43-AF81-56917D24117C}" type="pres">
      <dgm:prSet presAssocID="{9D1E68F7-8CA4-4B7B-BD71-FB204E365A86}" presName="centerShape" presStyleLbl="node0" presStyleIdx="0" presStyleCnt="1"/>
      <dgm:spPr/>
    </dgm:pt>
    <dgm:pt modelId="{A41417D0-2D55-4869-BF1F-B61C9566EEAC}" type="pres">
      <dgm:prSet presAssocID="{054C6427-5893-4FA2-80A8-A801E43A38D8}" presName="parTrans" presStyleLbl="sibTrans2D1" presStyleIdx="0" presStyleCnt="4"/>
      <dgm:spPr/>
    </dgm:pt>
    <dgm:pt modelId="{0DD88F81-EB99-41E5-A63A-6572D35A0D95}" type="pres">
      <dgm:prSet presAssocID="{054C6427-5893-4FA2-80A8-A801E43A38D8}" presName="connectorText" presStyleLbl="sibTrans2D1" presStyleIdx="0" presStyleCnt="4"/>
      <dgm:spPr/>
    </dgm:pt>
    <dgm:pt modelId="{C591CDAA-3AEC-491F-8E2E-9DD7FFAD46B2}" type="pres">
      <dgm:prSet presAssocID="{3F9CCE04-101A-494E-82BB-3B5C21008EE4}" presName="node" presStyleLbl="node1" presStyleIdx="0" presStyleCnt="4">
        <dgm:presLayoutVars>
          <dgm:bulletEnabled val="1"/>
        </dgm:presLayoutVars>
      </dgm:prSet>
      <dgm:spPr/>
    </dgm:pt>
    <dgm:pt modelId="{5EDC0BF8-532A-487F-96A8-FDE12BF79642}" type="pres">
      <dgm:prSet presAssocID="{80FFFDA1-B6A3-46AB-9032-D73EB33F146C}" presName="parTrans" presStyleLbl="sibTrans2D1" presStyleIdx="1" presStyleCnt="4"/>
      <dgm:spPr/>
    </dgm:pt>
    <dgm:pt modelId="{9AD7B2AA-5346-4E1A-A339-ADA5FE8DE1A2}" type="pres">
      <dgm:prSet presAssocID="{80FFFDA1-B6A3-46AB-9032-D73EB33F146C}" presName="connectorText" presStyleLbl="sibTrans2D1" presStyleIdx="1" presStyleCnt="4"/>
      <dgm:spPr/>
    </dgm:pt>
    <dgm:pt modelId="{EE07362C-7F78-4EB9-A2D0-3BA381EAC223}" type="pres">
      <dgm:prSet presAssocID="{D9471FD0-7D78-4E02-B537-16B61E012BBF}" presName="node" presStyleLbl="node1" presStyleIdx="1" presStyleCnt="4">
        <dgm:presLayoutVars>
          <dgm:bulletEnabled val="1"/>
        </dgm:presLayoutVars>
      </dgm:prSet>
      <dgm:spPr/>
    </dgm:pt>
    <dgm:pt modelId="{ED32218C-E063-4D08-83B5-FCDA8C670F85}" type="pres">
      <dgm:prSet presAssocID="{0AEB1A4E-38E2-4D13-B543-DF48A1F3714E}" presName="parTrans" presStyleLbl="sibTrans2D1" presStyleIdx="2" presStyleCnt="4"/>
      <dgm:spPr/>
    </dgm:pt>
    <dgm:pt modelId="{26822945-1621-472B-B52D-1D9FCD183AE8}" type="pres">
      <dgm:prSet presAssocID="{0AEB1A4E-38E2-4D13-B543-DF48A1F3714E}" presName="connectorText" presStyleLbl="sibTrans2D1" presStyleIdx="2" presStyleCnt="4"/>
      <dgm:spPr/>
    </dgm:pt>
    <dgm:pt modelId="{91B1D2A5-6175-4F5A-A19B-1BD01DA1F480}" type="pres">
      <dgm:prSet presAssocID="{7DD97D2B-7659-424A-B720-EF9ADB514D9F}" presName="node" presStyleLbl="node1" presStyleIdx="2" presStyleCnt="4">
        <dgm:presLayoutVars>
          <dgm:bulletEnabled val="1"/>
        </dgm:presLayoutVars>
      </dgm:prSet>
      <dgm:spPr/>
    </dgm:pt>
    <dgm:pt modelId="{340A5839-B178-4DAB-B96B-78F306AD0D55}" type="pres">
      <dgm:prSet presAssocID="{7469384A-A27B-4DFA-B35C-0C6BE011300D}" presName="parTrans" presStyleLbl="sibTrans2D1" presStyleIdx="3" presStyleCnt="4"/>
      <dgm:spPr/>
    </dgm:pt>
    <dgm:pt modelId="{291D8291-BCA4-4BC3-A7D4-79C04DD090E9}" type="pres">
      <dgm:prSet presAssocID="{7469384A-A27B-4DFA-B35C-0C6BE011300D}" presName="connectorText" presStyleLbl="sibTrans2D1" presStyleIdx="3" presStyleCnt="4"/>
      <dgm:spPr/>
    </dgm:pt>
    <dgm:pt modelId="{DDD74ACF-4922-46AA-BD22-272B2A2685E3}" type="pres">
      <dgm:prSet presAssocID="{849B383F-7DAF-489A-8B68-F5FBCC672802}" presName="node" presStyleLbl="node1" presStyleIdx="3" presStyleCnt="4">
        <dgm:presLayoutVars>
          <dgm:bulletEnabled val="1"/>
        </dgm:presLayoutVars>
      </dgm:prSet>
      <dgm:spPr/>
    </dgm:pt>
  </dgm:ptLst>
  <dgm:cxnLst>
    <dgm:cxn modelId="{6BCDF104-D0C4-4855-91A1-54BE5DA45FB0}" type="presOf" srcId="{0AEB1A4E-38E2-4D13-B543-DF48A1F3714E}" destId="{26822945-1621-472B-B52D-1D9FCD183AE8}" srcOrd="1" destOrd="0" presId="urn:microsoft.com/office/officeart/2005/8/layout/radial5"/>
    <dgm:cxn modelId="{580A4A18-E482-4D2C-8F0A-331A0E697A72}" type="presOf" srcId="{0AEB1A4E-38E2-4D13-B543-DF48A1F3714E}" destId="{ED32218C-E063-4D08-83B5-FCDA8C670F85}" srcOrd="0" destOrd="0" presId="urn:microsoft.com/office/officeart/2005/8/layout/radial5"/>
    <dgm:cxn modelId="{E8C9181A-F9B0-406D-83C1-6AB48826CB41}" type="presOf" srcId="{7469384A-A27B-4DFA-B35C-0C6BE011300D}" destId="{340A5839-B178-4DAB-B96B-78F306AD0D55}" srcOrd="0" destOrd="0" presId="urn:microsoft.com/office/officeart/2005/8/layout/radial5"/>
    <dgm:cxn modelId="{65E4251B-03C7-4156-BE3D-67208686CC68}" srcId="{9D1E68F7-8CA4-4B7B-BD71-FB204E365A86}" destId="{D9471FD0-7D78-4E02-B537-16B61E012BBF}" srcOrd="1" destOrd="0" parTransId="{80FFFDA1-B6A3-46AB-9032-D73EB33F146C}" sibTransId="{D371353B-9EB3-411D-8C66-03E4ACD84496}"/>
    <dgm:cxn modelId="{BD3C725B-6E1D-4BEB-BEDF-D727ACA9486D}" type="presOf" srcId="{054C6427-5893-4FA2-80A8-A801E43A38D8}" destId="{0DD88F81-EB99-41E5-A63A-6572D35A0D95}" srcOrd="1" destOrd="0" presId="urn:microsoft.com/office/officeart/2005/8/layout/radial5"/>
    <dgm:cxn modelId="{09C6535B-336E-4119-936F-8E8B6811BEE6}" srcId="{42F89ABE-DCFA-4C2A-B9EF-7823F94728E6}" destId="{9D1E68F7-8CA4-4B7B-BD71-FB204E365A86}" srcOrd="0" destOrd="0" parTransId="{9E8180A0-2E28-44CB-BCBA-AE6CF0A4203B}" sibTransId="{7503D000-555B-439B-980D-493DF462B445}"/>
    <dgm:cxn modelId="{F6245A5B-8B8B-45F1-BB0E-DEA29138C8F9}" srcId="{9D1E68F7-8CA4-4B7B-BD71-FB204E365A86}" destId="{7DD97D2B-7659-424A-B720-EF9ADB514D9F}" srcOrd="2" destOrd="0" parTransId="{0AEB1A4E-38E2-4D13-B543-DF48A1F3714E}" sibTransId="{40D0D83C-4B13-4785-8781-A06E731B2518}"/>
    <dgm:cxn modelId="{9552C442-C357-45C1-A94F-71674531764B}" type="presOf" srcId="{42F89ABE-DCFA-4C2A-B9EF-7823F94728E6}" destId="{23E3B365-2391-472B-A247-181776EA2582}" srcOrd="0" destOrd="0" presId="urn:microsoft.com/office/officeart/2005/8/layout/radial5"/>
    <dgm:cxn modelId="{E984AF44-2234-4E6E-8578-2F0052CD058E}" type="presOf" srcId="{D9471FD0-7D78-4E02-B537-16B61E012BBF}" destId="{EE07362C-7F78-4EB9-A2D0-3BA381EAC223}" srcOrd="0" destOrd="0" presId="urn:microsoft.com/office/officeart/2005/8/layout/radial5"/>
    <dgm:cxn modelId="{35673665-17DE-4BD8-9BA8-EE26D68BA55F}" type="presOf" srcId="{80FFFDA1-B6A3-46AB-9032-D73EB33F146C}" destId="{9AD7B2AA-5346-4E1A-A339-ADA5FE8DE1A2}" srcOrd="1" destOrd="0" presId="urn:microsoft.com/office/officeart/2005/8/layout/radial5"/>
    <dgm:cxn modelId="{0A9D6C73-BFA6-40AA-89C3-EFDE1ABACE1C}" type="presOf" srcId="{80FFFDA1-B6A3-46AB-9032-D73EB33F146C}" destId="{5EDC0BF8-532A-487F-96A8-FDE12BF79642}" srcOrd="0" destOrd="0" presId="urn:microsoft.com/office/officeart/2005/8/layout/radial5"/>
    <dgm:cxn modelId="{03266E57-1463-455C-9F1B-D05490E4707D}" type="presOf" srcId="{054C6427-5893-4FA2-80A8-A801E43A38D8}" destId="{A41417D0-2D55-4869-BF1F-B61C9566EEAC}" srcOrd="0" destOrd="0" presId="urn:microsoft.com/office/officeart/2005/8/layout/radial5"/>
    <dgm:cxn modelId="{1EE05277-FB3D-4776-AE93-46F6F8020917}" srcId="{9D1E68F7-8CA4-4B7B-BD71-FB204E365A86}" destId="{849B383F-7DAF-489A-8B68-F5FBCC672802}" srcOrd="3" destOrd="0" parTransId="{7469384A-A27B-4DFA-B35C-0C6BE011300D}" sibTransId="{62AA1743-18D7-4E38-87D6-2334F72E267D}"/>
    <dgm:cxn modelId="{0400FD89-0096-4EBA-AD45-386FECC57431}" srcId="{9D1E68F7-8CA4-4B7B-BD71-FB204E365A86}" destId="{3F9CCE04-101A-494E-82BB-3B5C21008EE4}" srcOrd="0" destOrd="0" parTransId="{054C6427-5893-4FA2-80A8-A801E43A38D8}" sibTransId="{60A689E5-2A7F-4676-8BA6-B8D7EB362C9B}"/>
    <dgm:cxn modelId="{EF7EB1BA-2F8B-4DB6-95B5-25483E9014C0}" type="presOf" srcId="{7469384A-A27B-4DFA-B35C-0C6BE011300D}" destId="{291D8291-BCA4-4BC3-A7D4-79C04DD090E9}" srcOrd="1" destOrd="0" presId="urn:microsoft.com/office/officeart/2005/8/layout/radial5"/>
    <dgm:cxn modelId="{8F9D35CC-BD93-4C48-AFDE-12984709B8D4}" type="presOf" srcId="{9D1E68F7-8CA4-4B7B-BD71-FB204E365A86}" destId="{BB1B03EA-798C-4F43-AF81-56917D24117C}" srcOrd="0" destOrd="0" presId="urn:microsoft.com/office/officeart/2005/8/layout/radial5"/>
    <dgm:cxn modelId="{1E53B4D3-3168-4E01-A57A-ECE985FBA4B8}" type="presOf" srcId="{849B383F-7DAF-489A-8B68-F5FBCC672802}" destId="{DDD74ACF-4922-46AA-BD22-272B2A2685E3}" srcOrd="0" destOrd="0" presId="urn:microsoft.com/office/officeart/2005/8/layout/radial5"/>
    <dgm:cxn modelId="{497756E0-FDB4-4238-8D1A-30AFA5FE937E}" type="presOf" srcId="{3F9CCE04-101A-494E-82BB-3B5C21008EE4}" destId="{C591CDAA-3AEC-491F-8E2E-9DD7FFAD46B2}" srcOrd="0" destOrd="0" presId="urn:microsoft.com/office/officeart/2005/8/layout/radial5"/>
    <dgm:cxn modelId="{6B7F32F1-443C-4975-A2EA-154858DC0178}" type="presOf" srcId="{7DD97D2B-7659-424A-B720-EF9ADB514D9F}" destId="{91B1D2A5-6175-4F5A-A19B-1BD01DA1F480}" srcOrd="0" destOrd="0" presId="urn:microsoft.com/office/officeart/2005/8/layout/radial5"/>
    <dgm:cxn modelId="{50559E8C-E3A9-4AB5-89F5-94530B760EA8}" type="presParOf" srcId="{23E3B365-2391-472B-A247-181776EA2582}" destId="{BB1B03EA-798C-4F43-AF81-56917D24117C}" srcOrd="0" destOrd="0" presId="urn:microsoft.com/office/officeart/2005/8/layout/radial5"/>
    <dgm:cxn modelId="{86E171BC-BF6B-46D7-8A18-92F2C78AA839}" type="presParOf" srcId="{23E3B365-2391-472B-A247-181776EA2582}" destId="{A41417D0-2D55-4869-BF1F-B61C9566EEAC}" srcOrd="1" destOrd="0" presId="urn:microsoft.com/office/officeart/2005/8/layout/radial5"/>
    <dgm:cxn modelId="{B0329ED0-40A4-426C-84DB-6C911C25F821}" type="presParOf" srcId="{A41417D0-2D55-4869-BF1F-B61C9566EEAC}" destId="{0DD88F81-EB99-41E5-A63A-6572D35A0D95}" srcOrd="0" destOrd="0" presId="urn:microsoft.com/office/officeart/2005/8/layout/radial5"/>
    <dgm:cxn modelId="{8484D158-4A4A-4337-BB01-2F40115F07F9}" type="presParOf" srcId="{23E3B365-2391-472B-A247-181776EA2582}" destId="{C591CDAA-3AEC-491F-8E2E-9DD7FFAD46B2}" srcOrd="2" destOrd="0" presId="urn:microsoft.com/office/officeart/2005/8/layout/radial5"/>
    <dgm:cxn modelId="{FFF95633-97FA-47CA-9E61-223E198915AE}" type="presParOf" srcId="{23E3B365-2391-472B-A247-181776EA2582}" destId="{5EDC0BF8-532A-487F-96A8-FDE12BF79642}" srcOrd="3" destOrd="0" presId="urn:microsoft.com/office/officeart/2005/8/layout/radial5"/>
    <dgm:cxn modelId="{C46E6776-7F90-4460-B385-487F8159D181}" type="presParOf" srcId="{5EDC0BF8-532A-487F-96A8-FDE12BF79642}" destId="{9AD7B2AA-5346-4E1A-A339-ADA5FE8DE1A2}" srcOrd="0" destOrd="0" presId="urn:microsoft.com/office/officeart/2005/8/layout/radial5"/>
    <dgm:cxn modelId="{4133F4A5-92BF-4F12-ADB4-6C5BE707015C}" type="presParOf" srcId="{23E3B365-2391-472B-A247-181776EA2582}" destId="{EE07362C-7F78-4EB9-A2D0-3BA381EAC223}" srcOrd="4" destOrd="0" presId="urn:microsoft.com/office/officeart/2005/8/layout/radial5"/>
    <dgm:cxn modelId="{025E36DE-23E0-484E-B473-4E66421C0A02}" type="presParOf" srcId="{23E3B365-2391-472B-A247-181776EA2582}" destId="{ED32218C-E063-4D08-83B5-FCDA8C670F85}" srcOrd="5" destOrd="0" presId="urn:microsoft.com/office/officeart/2005/8/layout/radial5"/>
    <dgm:cxn modelId="{8C92A991-AC25-413C-B5CA-F7E37D47C473}" type="presParOf" srcId="{ED32218C-E063-4D08-83B5-FCDA8C670F85}" destId="{26822945-1621-472B-B52D-1D9FCD183AE8}" srcOrd="0" destOrd="0" presId="urn:microsoft.com/office/officeart/2005/8/layout/radial5"/>
    <dgm:cxn modelId="{73D03354-A674-41E4-8768-75C07B04FA56}" type="presParOf" srcId="{23E3B365-2391-472B-A247-181776EA2582}" destId="{91B1D2A5-6175-4F5A-A19B-1BD01DA1F480}" srcOrd="6" destOrd="0" presId="urn:microsoft.com/office/officeart/2005/8/layout/radial5"/>
    <dgm:cxn modelId="{AC5B5F9A-F999-4E9E-B4D9-32551072E771}" type="presParOf" srcId="{23E3B365-2391-472B-A247-181776EA2582}" destId="{340A5839-B178-4DAB-B96B-78F306AD0D55}" srcOrd="7" destOrd="0" presId="urn:microsoft.com/office/officeart/2005/8/layout/radial5"/>
    <dgm:cxn modelId="{6A818C03-FBB0-4348-8C1A-12003C84272F}" type="presParOf" srcId="{340A5839-B178-4DAB-B96B-78F306AD0D55}" destId="{291D8291-BCA4-4BC3-A7D4-79C04DD090E9}" srcOrd="0" destOrd="0" presId="urn:microsoft.com/office/officeart/2005/8/layout/radial5"/>
    <dgm:cxn modelId="{C6FE3E91-432B-412C-9A59-E635E20D9245}" type="presParOf" srcId="{23E3B365-2391-472B-A247-181776EA2582}" destId="{DDD74ACF-4922-46AA-BD22-272B2A2685E3}" srcOrd="8" destOrd="0" presId="urn:microsoft.com/office/officeart/2005/8/layout/radial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1B03EA-798C-4F43-AF81-56917D24117C}">
      <dsp:nvSpPr>
        <dsp:cNvPr id="0" name=""/>
        <dsp:cNvSpPr/>
      </dsp:nvSpPr>
      <dsp:spPr>
        <a:xfrm>
          <a:off x="2459630" y="1703980"/>
          <a:ext cx="1021164" cy="10211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kern="1200" dirty="0">
              <a:solidFill>
                <a:sysClr val="window" lastClr="FFFFFF"/>
              </a:solidFill>
              <a:latin typeface="Times New Roman" panose="02020603050405020304" pitchFamily="18" charset="0"/>
              <a:ea typeface="+mn-ea"/>
              <a:cs typeface="Times New Roman" panose="02020603050405020304" pitchFamily="18" charset="0"/>
            </a:rPr>
            <a:t>ЖАН</a:t>
          </a:r>
        </a:p>
      </dsp:txBody>
      <dsp:txXfrm>
        <a:off x="2609176" y="1853526"/>
        <a:ext cx="722072" cy="722072"/>
      </dsp:txXfrm>
    </dsp:sp>
    <dsp:sp modelId="{A41417D0-2D55-4869-BF1F-B61C9566EEAC}">
      <dsp:nvSpPr>
        <dsp:cNvPr id="0" name=""/>
        <dsp:cNvSpPr/>
      </dsp:nvSpPr>
      <dsp:spPr>
        <a:xfrm rot="16200000">
          <a:off x="2861467" y="1331358"/>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2894091" y="1433421"/>
        <a:ext cx="152243" cy="208317"/>
      </dsp:txXfrm>
    </dsp:sp>
    <dsp:sp modelId="{C591CDAA-3AEC-491F-8E2E-9DD7FFAD46B2}">
      <dsp:nvSpPr>
        <dsp:cNvPr id="0" name=""/>
        <dsp:cNvSpPr/>
      </dsp:nvSpPr>
      <dsp:spPr>
        <a:xfrm>
          <a:off x="2331984" y="17165"/>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solidFill>
                <a:sysClr val="window" lastClr="FFFFFF"/>
              </a:solidFill>
              <a:latin typeface="Times New Roman" panose="02020603050405020304" pitchFamily="18" charset="0"/>
              <a:ea typeface="+mn-ea"/>
              <a:cs typeface="Times New Roman" panose="02020603050405020304" pitchFamily="18" charset="0"/>
            </a:rPr>
            <a:t>НЕДОНОСОК</a:t>
          </a:r>
        </a:p>
      </dsp:txBody>
      <dsp:txXfrm>
        <a:off x="2518917" y="204098"/>
        <a:ext cx="902589" cy="902589"/>
      </dsp:txXfrm>
    </dsp:sp>
    <dsp:sp modelId="{5EDC0BF8-532A-487F-96A8-FDE12BF79642}">
      <dsp:nvSpPr>
        <dsp:cNvPr id="0" name=""/>
        <dsp:cNvSpPr/>
      </dsp:nvSpPr>
      <dsp:spPr>
        <a:xfrm>
          <a:off x="3571073" y="2040964"/>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3571073" y="2110403"/>
        <a:ext cx="152243" cy="208317"/>
      </dsp:txXfrm>
    </dsp:sp>
    <dsp:sp modelId="{EE07362C-7F78-4EB9-A2D0-3BA381EAC223}">
      <dsp:nvSpPr>
        <dsp:cNvPr id="0" name=""/>
        <dsp:cNvSpPr/>
      </dsp:nvSpPr>
      <dsp:spPr>
        <a:xfrm>
          <a:off x="3891153" y="1576334"/>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dirty="0">
              <a:solidFill>
                <a:sysClr val="window" lastClr="FFFFFF"/>
              </a:solidFill>
              <a:latin typeface="Times New Roman" panose="02020603050405020304" pitchFamily="18" charset="0"/>
              <a:ea typeface="+mn-ea"/>
              <a:cs typeface="Times New Roman" panose="02020603050405020304" pitchFamily="18" charset="0"/>
            </a:rPr>
            <a:t>МЕЧТАТЕЛЬ</a:t>
          </a:r>
        </a:p>
      </dsp:txBody>
      <dsp:txXfrm>
        <a:off x="4078086" y="1763267"/>
        <a:ext cx="902589" cy="902589"/>
      </dsp:txXfrm>
    </dsp:sp>
    <dsp:sp modelId="{ED32218C-E063-4D08-83B5-FCDA8C670F85}">
      <dsp:nvSpPr>
        <dsp:cNvPr id="0" name=""/>
        <dsp:cNvSpPr/>
      </dsp:nvSpPr>
      <dsp:spPr>
        <a:xfrm rot="5400000">
          <a:off x="2861467" y="2750570"/>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a:off x="2894091" y="2787386"/>
        <a:ext cx="152243" cy="208317"/>
      </dsp:txXfrm>
    </dsp:sp>
    <dsp:sp modelId="{91B1D2A5-6175-4F5A-A19B-1BD01DA1F480}">
      <dsp:nvSpPr>
        <dsp:cNvPr id="0" name=""/>
        <dsp:cNvSpPr/>
      </dsp:nvSpPr>
      <dsp:spPr>
        <a:xfrm>
          <a:off x="2331984" y="3135503"/>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dirty="0">
              <a:solidFill>
                <a:sysClr val="window" lastClr="FFFFFF"/>
              </a:solidFill>
              <a:latin typeface="Times New Roman" panose="02020603050405020304" pitchFamily="18" charset="0"/>
              <a:ea typeface="+mn-ea"/>
              <a:cs typeface="Times New Roman" panose="02020603050405020304" pitchFamily="18" charset="0"/>
            </a:rPr>
            <a:t>лишний человек </a:t>
          </a:r>
        </a:p>
      </dsp:txBody>
      <dsp:txXfrm>
        <a:off x="2518917" y="3322436"/>
        <a:ext cx="902589" cy="902589"/>
      </dsp:txXfrm>
    </dsp:sp>
    <dsp:sp modelId="{340A5839-B178-4DAB-B96B-78F306AD0D55}">
      <dsp:nvSpPr>
        <dsp:cNvPr id="0" name=""/>
        <dsp:cNvSpPr/>
      </dsp:nvSpPr>
      <dsp:spPr>
        <a:xfrm rot="10800000">
          <a:off x="2151860" y="2040964"/>
          <a:ext cx="217490" cy="34719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solidFill>
              <a:sysClr val="window" lastClr="FFFFFF"/>
            </a:solidFill>
            <a:latin typeface="Calibri" panose="020F0502020204030204"/>
            <a:ea typeface="+mn-ea"/>
            <a:cs typeface="+mn-cs"/>
          </a:endParaRPr>
        </a:p>
      </dsp:txBody>
      <dsp:txXfrm rot="10800000">
        <a:off x="2217107" y="2110403"/>
        <a:ext cx="152243" cy="208317"/>
      </dsp:txXfrm>
    </dsp:sp>
    <dsp:sp modelId="{DDD74ACF-4922-46AA-BD22-272B2A2685E3}">
      <dsp:nvSpPr>
        <dsp:cNvPr id="0" name=""/>
        <dsp:cNvSpPr/>
      </dsp:nvSpPr>
      <dsp:spPr>
        <a:xfrm>
          <a:off x="772815" y="1576334"/>
          <a:ext cx="1276455" cy="127645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solidFill>
                <a:sysClr val="window" lastClr="FFFFFF"/>
              </a:solidFill>
              <a:latin typeface="Times New Roman" panose="02020603050405020304" pitchFamily="18" charset="0"/>
              <a:ea typeface="+mn-ea"/>
              <a:cs typeface="Times New Roman" panose="02020603050405020304" pitchFamily="18" charset="0"/>
            </a:rPr>
            <a:t>маленький человек</a:t>
          </a:r>
        </a:p>
      </dsp:txBody>
      <dsp:txXfrm>
        <a:off x="959748" y="1763267"/>
        <a:ext cx="902589" cy="9025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6EFCC-C8B0-4C5B-AEC6-0DF07F22A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130</Pages>
  <Words>47450</Words>
  <Characters>270465</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dc:creator>
  <cp:keywords/>
  <dc:description/>
  <cp:lastModifiedBy>Ахмет Ақбөпе</cp:lastModifiedBy>
  <cp:revision>53</cp:revision>
  <dcterms:created xsi:type="dcterms:W3CDTF">2026-01-16T08:44:00Z</dcterms:created>
  <dcterms:modified xsi:type="dcterms:W3CDTF">2026-04-11T11:20:00Z</dcterms:modified>
</cp:coreProperties>
</file>